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Pr="001659C1" w:rsidRDefault="00EF35DF" w:rsidP="001659C1">
      <w:pPr>
        <w:autoSpaceDE w:val="0"/>
        <w:autoSpaceDN w:val="0"/>
        <w:adjustRightInd w:val="0"/>
        <w:spacing w:beforeLines="30" w:before="72" w:afterLines="30" w:after="72"/>
        <w:jc w:val="both"/>
        <w:rPr>
          <w:rFonts w:eastAsia="Calibri"/>
          <w:b/>
          <w:bCs/>
          <w:szCs w:val="24"/>
          <w:lang w:eastAsia="pt-BR"/>
        </w:rPr>
      </w:pPr>
    </w:p>
    <w:p w14:paraId="28351ECE" w14:textId="37F90903" w:rsidR="006E0640" w:rsidRPr="001659C1" w:rsidRDefault="006E0640" w:rsidP="001659C1">
      <w:pPr>
        <w:autoSpaceDE w:val="0"/>
        <w:autoSpaceDN w:val="0"/>
        <w:adjustRightInd w:val="0"/>
        <w:spacing w:beforeLines="30" w:before="72" w:afterLines="30" w:after="72"/>
        <w:jc w:val="both"/>
        <w:rPr>
          <w:rFonts w:eastAsia="Calibri"/>
          <w:b/>
          <w:bCs/>
          <w:sz w:val="32"/>
          <w:szCs w:val="32"/>
          <w:lang w:eastAsia="pt-BR"/>
        </w:rPr>
      </w:pPr>
      <w:r w:rsidRPr="001659C1">
        <w:rPr>
          <w:rFonts w:eastAsia="Calibri"/>
          <w:b/>
          <w:bCs/>
          <w:sz w:val="32"/>
          <w:szCs w:val="32"/>
          <w:lang w:eastAsia="pt-BR"/>
        </w:rPr>
        <w:t xml:space="preserve">PREGÃO ELETRÔNICO </w:t>
      </w:r>
      <w:r w:rsidR="00254431" w:rsidRPr="001659C1">
        <w:rPr>
          <w:rFonts w:eastAsia="Calibri"/>
          <w:b/>
          <w:bCs/>
          <w:color w:val="4472C4"/>
          <w:sz w:val="32"/>
          <w:szCs w:val="32"/>
          <w:lang w:eastAsia="pt-BR"/>
        </w:rPr>
        <w:t>040/2026</w:t>
      </w:r>
    </w:p>
    <w:p w14:paraId="18EB9397" w14:textId="77777777" w:rsidR="006E0640" w:rsidRPr="001659C1" w:rsidRDefault="006E0640" w:rsidP="001659C1">
      <w:pPr>
        <w:autoSpaceDE w:val="0"/>
        <w:autoSpaceDN w:val="0"/>
        <w:adjustRightInd w:val="0"/>
        <w:spacing w:beforeLines="30" w:before="72" w:afterLines="30" w:after="72"/>
        <w:jc w:val="both"/>
        <w:rPr>
          <w:rFonts w:eastAsia="Calibri"/>
          <w:b/>
          <w:bCs/>
          <w:sz w:val="32"/>
          <w:szCs w:val="32"/>
          <w:lang w:eastAsia="pt-BR"/>
        </w:rPr>
      </w:pPr>
    </w:p>
    <w:p w14:paraId="2089B7A9" w14:textId="77777777" w:rsidR="006E0640" w:rsidRPr="001659C1" w:rsidRDefault="006E0640" w:rsidP="001659C1">
      <w:pPr>
        <w:autoSpaceDE w:val="0"/>
        <w:autoSpaceDN w:val="0"/>
        <w:adjustRightInd w:val="0"/>
        <w:spacing w:beforeLines="30" w:before="72" w:afterLines="30" w:after="72"/>
        <w:jc w:val="both"/>
        <w:rPr>
          <w:rFonts w:eastAsia="Calibri"/>
          <w:b/>
          <w:bCs/>
          <w:color w:val="44546A"/>
          <w:sz w:val="32"/>
          <w:szCs w:val="32"/>
          <w:lang w:eastAsia="pt-BR"/>
        </w:rPr>
      </w:pPr>
      <w:r w:rsidRPr="001659C1">
        <w:rPr>
          <w:rFonts w:eastAsia="Calibri"/>
          <w:b/>
          <w:bCs/>
          <w:sz w:val="32"/>
          <w:szCs w:val="32"/>
          <w:lang w:eastAsia="pt-BR"/>
        </w:rPr>
        <w:t xml:space="preserve">CONTRATANTE </w:t>
      </w:r>
      <w:r w:rsidRPr="001659C1">
        <w:rPr>
          <w:rFonts w:eastAsia="Calibri"/>
          <w:b/>
          <w:bCs/>
          <w:color w:val="4472C4"/>
          <w:sz w:val="32"/>
          <w:szCs w:val="32"/>
          <w:lang w:eastAsia="pt-BR"/>
        </w:rPr>
        <w:t>MUNICÍPIO DE CARACOL/MS</w:t>
      </w:r>
    </w:p>
    <w:p w14:paraId="5E57A3E3" w14:textId="77777777" w:rsidR="006E0640" w:rsidRPr="001659C1" w:rsidRDefault="006E0640" w:rsidP="001659C1">
      <w:pPr>
        <w:autoSpaceDE w:val="0"/>
        <w:autoSpaceDN w:val="0"/>
        <w:adjustRightInd w:val="0"/>
        <w:spacing w:beforeLines="30" w:before="72" w:afterLines="30" w:after="72"/>
        <w:jc w:val="both"/>
        <w:rPr>
          <w:rFonts w:eastAsia="Calibri"/>
          <w:b/>
          <w:bCs/>
          <w:sz w:val="32"/>
          <w:szCs w:val="32"/>
          <w:lang w:eastAsia="pt-BR"/>
        </w:rPr>
      </w:pPr>
    </w:p>
    <w:p w14:paraId="0C754603" w14:textId="410DF183" w:rsidR="00306B1F" w:rsidRPr="001659C1" w:rsidRDefault="006E0640" w:rsidP="001659C1">
      <w:pPr>
        <w:suppressAutoHyphens w:val="0"/>
        <w:autoSpaceDE w:val="0"/>
        <w:autoSpaceDN w:val="0"/>
        <w:adjustRightInd w:val="0"/>
        <w:spacing w:beforeLines="30" w:before="72" w:afterLines="30" w:after="72"/>
        <w:jc w:val="both"/>
        <w:rPr>
          <w:rFonts w:eastAsia="Calibri"/>
          <w:b/>
          <w:color w:val="4472C4" w:themeColor="accent1"/>
          <w:sz w:val="32"/>
          <w:szCs w:val="32"/>
          <w:lang w:eastAsia="pt-BR"/>
        </w:rPr>
      </w:pPr>
      <w:r w:rsidRPr="001659C1">
        <w:rPr>
          <w:rFonts w:eastAsia="Calibri"/>
          <w:b/>
          <w:bCs/>
          <w:sz w:val="32"/>
          <w:szCs w:val="32"/>
          <w:lang w:eastAsia="pt-BR"/>
        </w:rPr>
        <w:t>OBJETO</w:t>
      </w:r>
      <w:r w:rsidR="00306B1F" w:rsidRPr="001659C1">
        <w:rPr>
          <w:b/>
          <w:bCs/>
          <w:sz w:val="32"/>
          <w:szCs w:val="32"/>
          <w:shd w:val="clear" w:color="auto" w:fill="FFFFFF"/>
        </w:rPr>
        <w:t xml:space="preserve"> </w:t>
      </w:r>
      <w:r w:rsidR="00254431" w:rsidRPr="001659C1">
        <w:rPr>
          <w:b/>
          <w:color w:val="4472C4" w:themeColor="accent1"/>
          <w:sz w:val="32"/>
          <w:szCs w:val="32"/>
        </w:rPr>
        <w:t>AQUISIÇÃO DE EQUIPAMENTOS DE PROTEÇÃO INDIVIDUAL – EPIS, VESTIMENTAS, ACESSÓRIOS E DEMAIS MATERIAIS DE PROTEÇÃO E SEGURANÇA DESTINADOS AO ATENDIMENTO DAS NECESSIDADES DAS SECRETARIAS MUNICIPAIS DE CARACOL/MS.</w:t>
      </w:r>
    </w:p>
    <w:p w14:paraId="429BFC45" w14:textId="77777777" w:rsidR="00EF35DF" w:rsidRPr="001659C1" w:rsidRDefault="00EF35DF" w:rsidP="001659C1">
      <w:pPr>
        <w:autoSpaceDE w:val="0"/>
        <w:autoSpaceDN w:val="0"/>
        <w:adjustRightInd w:val="0"/>
        <w:spacing w:beforeLines="30" w:before="72" w:afterLines="30" w:after="72"/>
        <w:jc w:val="both"/>
        <w:rPr>
          <w:rFonts w:eastAsia="Calibri"/>
          <w:b/>
          <w:color w:val="4472C4" w:themeColor="accent1"/>
          <w:sz w:val="32"/>
          <w:szCs w:val="32"/>
          <w:lang w:eastAsia="pt-BR"/>
        </w:rPr>
      </w:pPr>
    </w:p>
    <w:p w14:paraId="0C68EA96" w14:textId="77777777" w:rsidR="00254431" w:rsidRPr="001659C1" w:rsidRDefault="006E0640" w:rsidP="001659C1">
      <w:pPr>
        <w:pStyle w:val="PargrafodaLista"/>
        <w:autoSpaceDE w:val="0"/>
        <w:autoSpaceDN w:val="0"/>
        <w:adjustRightInd w:val="0"/>
        <w:spacing w:beforeLines="30" w:before="72" w:afterLines="30" w:after="72"/>
        <w:ind w:left="0"/>
        <w:jc w:val="both"/>
        <w:rPr>
          <w:b/>
          <w:bCs/>
          <w:color w:val="000000" w:themeColor="text1"/>
          <w:sz w:val="32"/>
          <w:szCs w:val="32"/>
        </w:rPr>
      </w:pPr>
      <w:r w:rsidRPr="001659C1">
        <w:rPr>
          <w:rFonts w:eastAsia="Calibri"/>
          <w:b/>
          <w:bCs/>
          <w:sz w:val="32"/>
          <w:szCs w:val="32"/>
          <w:lang w:eastAsia="pt-BR"/>
        </w:rPr>
        <w:t>VALOR TOTAL DA CONTRATAÇÃO</w:t>
      </w:r>
      <w:r w:rsidR="00306B1F" w:rsidRPr="001659C1">
        <w:rPr>
          <w:rFonts w:eastAsia="Calibri"/>
          <w:b/>
          <w:bCs/>
          <w:sz w:val="32"/>
          <w:szCs w:val="32"/>
          <w:lang w:eastAsia="pt-BR"/>
        </w:rPr>
        <w:t xml:space="preserve"> </w:t>
      </w:r>
      <w:r w:rsidR="00BE7885" w:rsidRPr="001659C1">
        <w:rPr>
          <w:rFonts w:eastAsia="Calibri"/>
          <w:b/>
          <w:bCs/>
          <w:color w:val="4472C4" w:themeColor="accent1"/>
          <w:sz w:val="32"/>
          <w:szCs w:val="32"/>
          <w:lang w:eastAsia="pt-BR"/>
        </w:rPr>
        <w:t>R$</w:t>
      </w:r>
      <w:r w:rsidR="00254431" w:rsidRPr="001659C1">
        <w:rPr>
          <w:rFonts w:eastAsia="Calibri"/>
          <w:b/>
          <w:bCs/>
          <w:color w:val="4472C4" w:themeColor="accent1"/>
          <w:sz w:val="32"/>
          <w:szCs w:val="32"/>
          <w:lang w:eastAsia="pt-BR"/>
        </w:rPr>
        <w:t xml:space="preserve"> </w:t>
      </w:r>
      <w:r w:rsidR="00254431" w:rsidRPr="001659C1">
        <w:rPr>
          <w:b/>
          <w:bCs/>
          <w:color w:val="4472C4" w:themeColor="accent1"/>
          <w:sz w:val="32"/>
          <w:szCs w:val="32"/>
        </w:rPr>
        <w:t>62.971,81.</w:t>
      </w:r>
    </w:p>
    <w:p w14:paraId="2FA40048" w14:textId="77777777" w:rsidR="006E0640" w:rsidRPr="001659C1" w:rsidRDefault="006E0640" w:rsidP="001659C1">
      <w:pPr>
        <w:autoSpaceDE w:val="0"/>
        <w:autoSpaceDN w:val="0"/>
        <w:adjustRightInd w:val="0"/>
        <w:spacing w:beforeLines="30" w:before="72" w:afterLines="30" w:after="72"/>
        <w:jc w:val="both"/>
        <w:rPr>
          <w:rFonts w:eastAsia="Calibri"/>
          <w:color w:val="4472C4" w:themeColor="accent1"/>
          <w:sz w:val="32"/>
          <w:szCs w:val="32"/>
          <w:lang w:eastAsia="pt-BR"/>
        </w:rPr>
      </w:pPr>
    </w:p>
    <w:p w14:paraId="41AB9BFA" w14:textId="77777777" w:rsidR="006E0640" w:rsidRPr="001659C1" w:rsidRDefault="006E0640" w:rsidP="001659C1">
      <w:pPr>
        <w:autoSpaceDE w:val="0"/>
        <w:autoSpaceDN w:val="0"/>
        <w:adjustRightInd w:val="0"/>
        <w:spacing w:beforeLines="30" w:before="72" w:afterLines="30" w:after="72"/>
        <w:jc w:val="both"/>
        <w:rPr>
          <w:rFonts w:eastAsia="Calibri"/>
          <w:b/>
          <w:bCs/>
          <w:sz w:val="32"/>
          <w:szCs w:val="32"/>
          <w:lang w:eastAsia="pt-BR"/>
        </w:rPr>
      </w:pPr>
      <w:r w:rsidRPr="001659C1">
        <w:rPr>
          <w:rFonts w:eastAsia="Calibri"/>
          <w:b/>
          <w:bCs/>
          <w:sz w:val="32"/>
          <w:szCs w:val="32"/>
          <w:lang w:eastAsia="pt-BR"/>
        </w:rPr>
        <w:t>DATA DA SESSÃO PÚBLICA</w:t>
      </w:r>
    </w:p>
    <w:p w14:paraId="6F8BAD25" w14:textId="31036DA7" w:rsidR="006E0640" w:rsidRPr="001659C1" w:rsidRDefault="006E0640" w:rsidP="001659C1">
      <w:pPr>
        <w:autoSpaceDE w:val="0"/>
        <w:autoSpaceDN w:val="0"/>
        <w:adjustRightInd w:val="0"/>
        <w:spacing w:beforeLines="30" w:before="72" w:afterLines="30" w:after="72"/>
        <w:jc w:val="both"/>
        <w:rPr>
          <w:rFonts w:eastAsia="Calibri"/>
          <w:b/>
          <w:bCs/>
          <w:color w:val="4472C4"/>
          <w:sz w:val="32"/>
          <w:szCs w:val="32"/>
          <w:lang w:eastAsia="pt-BR"/>
        </w:rPr>
      </w:pPr>
      <w:r w:rsidRPr="001659C1">
        <w:rPr>
          <w:rFonts w:eastAsia="Calibri"/>
          <w:b/>
          <w:bCs/>
          <w:color w:val="4472C4"/>
          <w:sz w:val="32"/>
          <w:szCs w:val="32"/>
          <w:lang w:eastAsia="pt-BR"/>
        </w:rPr>
        <w:t xml:space="preserve">Dia </w:t>
      </w:r>
      <w:r w:rsidR="00826115">
        <w:rPr>
          <w:rFonts w:eastAsia="Calibri"/>
          <w:b/>
          <w:bCs/>
          <w:color w:val="4472C4"/>
          <w:sz w:val="32"/>
          <w:szCs w:val="32"/>
          <w:lang w:eastAsia="pt-BR"/>
        </w:rPr>
        <w:t>28/09/2026</w:t>
      </w:r>
      <w:r w:rsidRPr="001659C1">
        <w:rPr>
          <w:rFonts w:eastAsia="Calibri"/>
          <w:b/>
          <w:bCs/>
          <w:color w:val="4472C4"/>
          <w:sz w:val="32"/>
          <w:szCs w:val="32"/>
          <w:lang w:eastAsia="pt-BR"/>
        </w:rPr>
        <w:t xml:space="preserve"> às 09:00hr (horário de Brasília)</w:t>
      </w:r>
    </w:p>
    <w:p w14:paraId="5C7E50C9" w14:textId="77777777" w:rsidR="006E0640" w:rsidRPr="001659C1" w:rsidRDefault="006E0640" w:rsidP="001659C1">
      <w:pPr>
        <w:autoSpaceDE w:val="0"/>
        <w:autoSpaceDN w:val="0"/>
        <w:adjustRightInd w:val="0"/>
        <w:spacing w:beforeLines="30" w:before="72" w:afterLines="30" w:after="72"/>
        <w:jc w:val="both"/>
        <w:rPr>
          <w:rFonts w:eastAsia="Calibri"/>
          <w:b/>
          <w:bCs/>
          <w:caps/>
          <w:sz w:val="32"/>
          <w:szCs w:val="32"/>
          <w:lang w:eastAsia="pt-BR"/>
        </w:rPr>
      </w:pPr>
    </w:p>
    <w:p w14:paraId="6E9C8623" w14:textId="5E2A4317" w:rsidR="006E0640" w:rsidRPr="001659C1" w:rsidRDefault="006E0640" w:rsidP="001659C1">
      <w:pPr>
        <w:autoSpaceDE w:val="0"/>
        <w:autoSpaceDN w:val="0"/>
        <w:adjustRightInd w:val="0"/>
        <w:spacing w:beforeLines="30" w:before="72" w:afterLines="30" w:after="72"/>
        <w:jc w:val="both"/>
        <w:rPr>
          <w:rFonts w:eastAsia="Calibri"/>
          <w:sz w:val="32"/>
          <w:szCs w:val="32"/>
          <w:lang w:eastAsia="pt-BR"/>
        </w:rPr>
      </w:pPr>
      <w:r w:rsidRPr="001659C1">
        <w:rPr>
          <w:rFonts w:eastAsia="Calibri"/>
          <w:b/>
          <w:bCs/>
          <w:caps/>
          <w:sz w:val="32"/>
          <w:szCs w:val="32"/>
          <w:lang w:eastAsia="pt-BR"/>
        </w:rPr>
        <w:t xml:space="preserve">Critério de Julgamento </w:t>
      </w:r>
      <w:r w:rsidR="007C382C" w:rsidRPr="001659C1">
        <w:rPr>
          <w:rFonts w:eastAsia="Calibri"/>
          <w:b/>
          <w:bCs/>
          <w:caps/>
          <w:color w:val="4472C4" w:themeColor="accent1"/>
          <w:sz w:val="32"/>
          <w:szCs w:val="32"/>
          <w:lang w:eastAsia="pt-BR"/>
        </w:rPr>
        <w:t>MENOR PREÇO</w:t>
      </w:r>
      <w:r w:rsidR="00F663C7" w:rsidRPr="001659C1">
        <w:rPr>
          <w:rFonts w:eastAsia="Calibri"/>
          <w:b/>
          <w:bCs/>
          <w:caps/>
          <w:color w:val="4472C4" w:themeColor="accent1"/>
          <w:sz w:val="32"/>
          <w:szCs w:val="32"/>
          <w:lang w:eastAsia="pt-BR"/>
        </w:rPr>
        <w:t xml:space="preserve"> POR </w:t>
      </w:r>
      <w:r w:rsidR="00254431" w:rsidRPr="001659C1">
        <w:rPr>
          <w:rFonts w:eastAsia="Calibri"/>
          <w:b/>
          <w:bCs/>
          <w:caps/>
          <w:color w:val="4472C4" w:themeColor="accent1"/>
          <w:sz w:val="32"/>
          <w:szCs w:val="32"/>
          <w:lang w:eastAsia="pt-BR"/>
        </w:rPr>
        <w:t>LOTE</w:t>
      </w:r>
    </w:p>
    <w:p w14:paraId="376F8429" w14:textId="77777777" w:rsidR="007C382C" w:rsidRPr="001659C1" w:rsidRDefault="007C382C" w:rsidP="001659C1">
      <w:pPr>
        <w:autoSpaceDE w:val="0"/>
        <w:autoSpaceDN w:val="0"/>
        <w:adjustRightInd w:val="0"/>
        <w:spacing w:beforeLines="30" w:before="72" w:afterLines="30" w:after="72"/>
        <w:jc w:val="both"/>
        <w:rPr>
          <w:rFonts w:eastAsia="Calibri"/>
          <w:b/>
          <w:bCs/>
          <w:caps/>
          <w:sz w:val="32"/>
          <w:szCs w:val="32"/>
          <w:lang w:eastAsia="pt-BR"/>
        </w:rPr>
      </w:pPr>
    </w:p>
    <w:p w14:paraId="05D2E906" w14:textId="4DFE7F89" w:rsidR="006E0640" w:rsidRPr="001659C1" w:rsidRDefault="006E0640" w:rsidP="001659C1">
      <w:pPr>
        <w:autoSpaceDE w:val="0"/>
        <w:autoSpaceDN w:val="0"/>
        <w:adjustRightInd w:val="0"/>
        <w:spacing w:beforeLines="30" w:before="72" w:afterLines="30" w:after="72"/>
        <w:jc w:val="both"/>
        <w:rPr>
          <w:rFonts w:eastAsia="Calibri"/>
          <w:b/>
          <w:bCs/>
          <w:color w:val="4472C4"/>
          <w:sz w:val="32"/>
          <w:szCs w:val="32"/>
          <w:lang w:eastAsia="pt-BR"/>
        </w:rPr>
      </w:pPr>
      <w:r w:rsidRPr="001659C1">
        <w:rPr>
          <w:rFonts w:eastAsia="Calibri"/>
          <w:b/>
          <w:bCs/>
          <w:caps/>
          <w:sz w:val="32"/>
          <w:szCs w:val="32"/>
          <w:lang w:eastAsia="pt-BR"/>
        </w:rPr>
        <w:t>Modo de disputa</w:t>
      </w:r>
      <w:r w:rsidR="00306B1F" w:rsidRPr="001659C1">
        <w:rPr>
          <w:rFonts w:eastAsia="Calibri"/>
          <w:b/>
          <w:bCs/>
          <w:caps/>
          <w:sz w:val="32"/>
          <w:szCs w:val="32"/>
          <w:lang w:eastAsia="pt-BR"/>
        </w:rPr>
        <w:t xml:space="preserve"> </w:t>
      </w:r>
      <w:r w:rsidRPr="001659C1">
        <w:rPr>
          <w:rFonts w:eastAsia="Calibri"/>
          <w:b/>
          <w:bCs/>
          <w:color w:val="4472C4"/>
          <w:sz w:val="32"/>
          <w:szCs w:val="32"/>
          <w:lang w:eastAsia="pt-BR"/>
        </w:rPr>
        <w:t xml:space="preserve">ABERTO </w:t>
      </w:r>
    </w:p>
    <w:p w14:paraId="07424BD9" w14:textId="77777777" w:rsidR="006E0640" w:rsidRPr="001659C1" w:rsidRDefault="006E0640" w:rsidP="001659C1">
      <w:pPr>
        <w:autoSpaceDE w:val="0"/>
        <w:autoSpaceDN w:val="0"/>
        <w:adjustRightInd w:val="0"/>
        <w:spacing w:beforeLines="30" w:before="72" w:afterLines="30" w:after="72"/>
        <w:jc w:val="both"/>
        <w:rPr>
          <w:rFonts w:eastAsia="Calibri"/>
          <w:b/>
          <w:bCs/>
          <w:color w:val="4472C4"/>
          <w:sz w:val="32"/>
          <w:szCs w:val="32"/>
          <w:lang w:eastAsia="pt-BR"/>
        </w:rPr>
      </w:pPr>
    </w:p>
    <w:p w14:paraId="15646DF2" w14:textId="7CE24C68" w:rsidR="006E0640" w:rsidRPr="001659C1" w:rsidRDefault="006E0640" w:rsidP="001659C1">
      <w:pPr>
        <w:autoSpaceDE w:val="0"/>
        <w:autoSpaceDN w:val="0"/>
        <w:adjustRightInd w:val="0"/>
        <w:spacing w:beforeLines="30" w:before="72" w:afterLines="30" w:after="72"/>
        <w:jc w:val="both"/>
        <w:rPr>
          <w:rFonts w:eastAsia="Calibri"/>
          <w:color w:val="FF0000"/>
          <w:sz w:val="32"/>
          <w:szCs w:val="32"/>
          <w:lang w:eastAsia="pt-BR"/>
        </w:rPr>
      </w:pPr>
      <w:r w:rsidRPr="001659C1">
        <w:rPr>
          <w:rFonts w:eastAsia="Calibri"/>
          <w:b/>
          <w:bCs/>
          <w:sz w:val="32"/>
          <w:szCs w:val="32"/>
          <w:lang w:eastAsia="pt-BR"/>
        </w:rPr>
        <w:t>REGISTRO DE PREÇO</w:t>
      </w:r>
      <w:r w:rsidRPr="001659C1">
        <w:rPr>
          <w:rFonts w:eastAsia="Calibri"/>
          <w:b/>
          <w:bCs/>
          <w:color w:val="4472C4"/>
          <w:sz w:val="32"/>
          <w:szCs w:val="32"/>
          <w:lang w:eastAsia="pt-BR"/>
        </w:rPr>
        <w:t xml:space="preserve"> </w:t>
      </w:r>
      <w:r w:rsidR="00F663C7" w:rsidRPr="001659C1">
        <w:rPr>
          <w:rFonts w:eastAsia="Calibri"/>
          <w:b/>
          <w:bCs/>
          <w:color w:val="4472C4"/>
          <w:sz w:val="32"/>
          <w:szCs w:val="32"/>
          <w:lang w:eastAsia="pt-BR"/>
        </w:rPr>
        <w:t xml:space="preserve">SIM </w:t>
      </w:r>
    </w:p>
    <w:p w14:paraId="40315612" w14:textId="6E00591E" w:rsidR="006E0640" w:rsidRPr="001659C1" w:rsidRDefault="006E0640" w:rsidP="001659C1">
      <w:pPr>
        <w:autoSpaceDE w:val="0"/>
        <w:autoSpaceDN w:val="0"/>
        <w:adjustRightInd w:val="0"/>
        <w:spacing w:beforeLines="30" w:before="72" w:afterLines="30" w:after="72"/>
        <w:jc w:val="both"/>
        <w:rPr>
          <w:rFonts w:eastAsia="Calibri"/>
          <w:b/>
          <w:bCs/>
          <w:sz w:val="32"/>
          <w:szCs w:val="32"/>
          <w:highlight w:val="yellow"/>
          <w:lang w:eastAsia="pt-BR"/>
        </w:rPr>
      </w:pPr>
    </w:p>
    <w:p w14:paraId="0DFEF544" w14:textId="4EAF2B7C" w:rsidR="00306B1F" w:rsidRPr="001659C1" w:rsidRDefault="00306B1F" w:rsidP="001659C1">
      <w:pPr>
        <w:autoSpaceDE w:val="0"/>
        <w:autoSpaceDN w:val="0"/>
        <w:adjustRightInd w:val="0"/>
        <w:spacing w:beforeLines="30" w:before="72" w:afterLines="30" w:after="72"/>
        <w:jc w:val="both"/>
        <w:rPr>
          <w:rFonts w:eastAsia="Calibri"/>
          <w:b/>
          <w:bCs/>
          <w:sz w:val="32"/>
          <w:szCs w:val="32"/>
          <w:lang w:eastAsia="pt-BR"/>
        </w:rPr>
      </w:pPr>
      <w:r w:rsidRPr="001659C1">
        <w:rPr>
          <w:rFonts w:eastAsia="Calibri"/>
          <w:b/>
          <w:bCs/>
          <w:sz w:val="32"/>
          <w:szCs w:val="32"/>
          <w:lang w:eastAsia="pt-BR"/>
        </w:rPr>
        <w:t>EXCLUSIVO ME</w:t>
      </w:r>
      <w:r w:rsidR="007559B8" w:rsidRPr="001659C1">
        <w:rPr>
          <w:rFonts w:eastAsia="Calibri"/>
          <w:b/>
          <w:bCs/>
          <w:sz w:val="32"/>
          <w:szCs w:val="32"/>
          <w:lang w:eastAsia="pt-BR"/>
        </w:rPr>
        <w:t>/EPP</w:t>
      </w:r>
      <w:r w:rsidRPr="001659C1">
        <w:rPr>
          <w:rFonts w:eastAsia="Calibri"/>
          <w:b/>
          <w:bCs/>
          <w:sz w:val="32"/>
          <w:szCs w:val="32"/>
          <w:lang w:eastAsia="pt-BR"/>
        </w:rPr>
        <w:t xml:space="preserve"> </w:t>
      </w:r>
      <w:r w:rsidR="00254431" w:rsidRPr="001659C1">
        <w:rPr>
          <w:rFonts w:eastAsia="Calibri"/>
          <w:b/>
          <w:bCs/>
          <w:color w:val="4472C4" w:themeColor="accent1"/>
          <w:sz w:val="32"/>
          <w:szCs w:val="32"/>
          <w:lang w:eastAsia="pt-BR"/>
        </w:rPr>
        <w:t>SIM</w:t>
      </w:r>
    </w:p>
    <w:p w14:paraId="575A2C81" w14:textId="77777777" w:rsidR="00306B1F" w:rsidRPr="001659C1" w:rsidRDefault="00306B1F" w:rsidP="001659C1">
      <w:pPr>
        <w:autoSpaceDE w:val="0"/>
        <w:autoSpaceDN w:val="0"/>
        <w:adjustRightInd w:val="0"/>
        <w:spacing w:beforeLines="30" w:before="72" w:afterLines="30" w:after="72"/>
        <w:jc w:val="both"/>
        <w:rPr>
          <w:rFonts w:eastAsia="Calibri"/>
          <w:b/>
          <w:bCs/>
          <w:sz w:val="32"/>
          <w:szCs w:val="32"/>
          <w:lang w:eastAsia="pt-BR"/>
        </w:rPr>
      </w:pPr>
    </w:p>
    <w:p w14:paraId="3FBFC1D6" w14:textId="04A8D471" w:rsidR="006E0640" w:rsidRPr="001659C1" w:rsidRDefault="006E0640" w:rsidP="001659C1">
      <w:pPr>
        <w:autoSpaceDE w:val="0"/>
        <w:autoSpaceDN w:val="0"/>
        <w:adjustRightInd w:val="0"/>
        <w:spacing w:beforeLines="30" w:before="72" w:afterLines="30" w:after="72"/>
        <w:jc w:val="both"/>
        <w:rPr>
          <w:rFonts w:eastAsia="Calibri"/>
          <w:b/>
          <w:bCs/>
          <w:color w:val="4472C4"/>
          <w:sz w:val="32"/>
          <w:szCs w:val="32"/>
          <w:lang w:eastAsia="pt-BR"/>
        </w:rPr>
      </w:pPr>
      <w:r w:rsidRPr="001659C1">
        <w:rPr>
          <w:rFonts w:eastAsia="Calibri"/>
          <w:b/>
          <w:bCs/>
          <w:sz w:val="32"/>
          <w:szCs w:val="32"/>
          <w:lang w:eastAsia="pt-BR"/>
        </w:rPr>
        <w:t>TRATAMENTO DIFERENCIADO EMPRESA LOCAL</w:t>
      </w:r>
      <w:r w:rsidR="00306B1F" w:rsidRPr="001659C1">
        <w:rPr>
          <w:rFonts w:eastAsia="Calibri"/>
          <w:b/>
          <w:bCs/>
          <w:sz w:val="32"/>
          <w:szCs w:val="32"/>
          <w:lang w:eastAsia="pt-BR"/>
        </w:rPr>
        <w:t xml:space="preserve"> </w:t>
      </w:r>
      <w:r w:rsidRPr="001659C1">
        <w:rPr>
          <w:rFonts w:eastAsia="Calibri"/>
          <w:b/>
          <w:bCs/>
          <w:color w:val="4472C4"/>
          <w:sz w:val="32"/>
          <w:szCs w:val="32"/>
          <w:lang w:eastAsia="pt-BR"/>
        </w:rPr>
        <w:t>NÃO</w:t>
      </w:r>
    </w:p>
    <w:p w14:paraId="4CFF4061" w14:textId="77777777" w:rsidR="006E0640" w:rsidRPr="001659C1" w:rsidRDefault="006E0640" w:rsidP="001659C1">
      <w:pPr>
        <w:autoSpaceDE w:val="0"/>
        <w:autoSpaceDN w:val="0"/>
        <w:adjustRightInd w:val="0"/>
        <w:spacing w:beforeLines="30" w:before="72" w:afterLines="30" w:after="72"/>
        <w:jc w:val="both"/>
        <w:rPr>
          <w:rFonts w:eastAsia="Calibri"/>
          <w:b/>
          <w:bCs/>
          <w:sz w:val="32"/>
          <w:szCs w:val="32"/>
          <w:highlight w:val="yellow"/>
          <w:lang w:eastAsia="pt-BR"/>
        </w:rPr>
      </w:pPr>
    </w:p>
    <w:p w14:paraId="7755A6D2" w14:textId="5BEAA627" w:rsidR="006E0640" w:rsidRPr="001659C1" w:rsidRDefault="006E0640" w:rsidP="001659C1">
      <w:pPr>
        <w:autoSpaceDE w:val="0"/>
        <w:autoSpaceDN w:val="0"/>
        <w:adjustRightInd w:val="0"/>
        <w:spacing w:beforeLines="30" w:before="72" w:afterLines="30" w:after="72"/>
        <w:jc w:val="both"/>
        <w:rPr>
          <w:rFonts w:eastAsia="Calibri"/>
          <w:b/>
          <w:bCs/>
          <w:sz w:val="32"/>
          <w:szCs w:val="32"/>
          <w:lang w:eastAsia="pt-BR"/>
        </w:rPr>
      </w:pPr>
      <w:r w:rsidRPr="001659C1">
        <w:rPr>
          <w:rFonts w:eastAsia="Calibri"/>
          <w:b/>
          <w:bCs/>
          <w:sz w:val="32"/>
          <w:szCs w:val="32"/>
          <w:lang w:eastAsia="pt-BR"/>
        </w:rPr>
        <w:t>PREGOEIRO E EQUIPE DE APOIO</w:t>
      </w:r>
    </w:p>
    <w:p w14:paraId="762B2B32" w14:textId="3FE2F6C6" w:rsidR="00957C88" w:rsidRPr="001659C1" w:rsidRDefault="00957C88" w:rsidP="001659C1">
      <w:pPr>
        <w:suppressAutoHyphens w:val="0"/>
        <w:autoSpaceDE w:val="0"/>
        <w:autoSpaceDN w:val="0"/>
        <w:adjustRightInd w:val="0"/>
        <w:spacing w:beforeLines="30" w:before="72" w:afterLines="30" w:after="72"/>
        <w:jc w:val="both"/>
        <w:rPr>
          <w:rFonts w:eastAsia="Calibri"/>
          <w:b/>
          <w:bCs/>
          <w:color w:val="4472C4"/>
          <w:sz w:val="32"/>
          <w:szCs w:val="32"/>
          <w:lang w:eastAsia="pt-BR"/>
        </w:rPr>
      </w:pPr>
      <w:r w:rsidRPr="001659C1">
        <w:rPr>
          <w:rFonts w:eastAsia="Calibri"/>
          <w:b/>
          <w:bCs/>
          <w:color w:val="4472C4"/>
          <w:sz w:val="32"/>
          <w:szCs w:val="32"/>
          <w:lang w:eastAsia="pt-BR"/>
        </w:rPr>
        <w:t xml:space="preserve">VANDERLI VEIRA XIMENES </w:t>
      </w:r>
    </w:p>
    <w:p w14:paraId="417B0E9A" w14:textId="3E548E09" w:rsidR="00FA0317" w:rsidRPr="001659C1" w:rsidRDefault="00FA0317" w:rsidP="001659C1">
      <w:pPr>
        <w:autoSpaceDE w:val="0"/>
        <w:autoSpaceDN w:val="0"/>
        <w:adjustRightInd w:val="0"/>
        <w:spacing w:beforeLines="30" w:before="72" w:afterLines="30" w:after="72"/>
        <w:jc w:val="both"/>
        <w:rPr>
          <w:rFonts w:eastAsia="Calibri"/>
          <w:b/>
          <w:bCs/>
          <w:color w:val="4472C4"/>
          <w:sz w:val="32"/>
          <w:szCs w:val="32"/>
          <w:lang w:eastAsia="pt-BR"/>
        </w:rPr>
      </w:pPr>
      <w:r w:rsidRPr="001659C1">
        <w:rPr>
          <w:rFonts w:eastAsia="Calibri"/>
          <w:b/>
          <w:bCs/>
          <w:color w:val="4472C4"/>
          <w:sz w:val="32"/>
          <w:szCs w:val="32"/>
          <w:lang w:eastAsia="pt-BR"/>
        </w:rPr>
        <w:t>DANIEL MAGALHÃES FRANCO</w:t>
      </w:r>
    </w:p>
    <w:p w14:paraId="59E28A65" w14:textId="50FC8B65" w:rsidR="00957C88" w:rsidRPr="001659C1" w:rsidRDefault="00957C88" w:rsidP="001659C1">
      <w:pPr>
        <w:autoSpaceDE w:val="0"/>
        <w:autoSpaceDN w:val="0"/>
        <w:adjustRightInd w:val="0"/>
        <w:spacing w:beforeLines="30" w:before="72" w:afterLines="30" w:after="72"/>
        <w:jc w:val="both"/>
        <w:rPr>
          <w:rFonts w:eastAsia="Calibri"/>
          <w:b/>
          <w:bCs/>
          <w:color w:val="4472C4"/>
          <w:sz w:val="32"/>
          <w:szCs w:val="32"/>
          <w:lang w:eastAsia="pt-BR"/>
        </w:rPr>
      </w:pPr>
      <w:r w:rsidRPr="001659C1">
        <w:rPr>
          <w:rFonts w:eastAsia="Calibri"/>
          <w:b/>
          <w:bCs/>
          <w:color w:val="4472C4"/>
          <w:sz w:val="32"/>
          <w:szCs w:val="32"/>
          <w:lang w:eastAsia="pt-BR"/>
        </w:rPr>
        <w:t xml:space="preserve">AMANDA REZENDE DA SILVA </w:t>
      </w:r>
    </w:p>
    <w:p w14:paraId="660C46B6" w14:textId="77777777" w:rsidR="00957C88" w:rsidRPr="001659C1" w:rsidRDefault="00957C88" w:rsidP="001659C1">
      <w:pPr>
        <w:autoSpaceDE w:val="0"/>
        <w:autoSpaceDN w:val="0"/>
        <w:adjustRightInd w:val="0"/>
        <w:spacing w:beforeLines="30" w:before="72" w:afterLines="30" w:after="72"/>
        <w:jc w:val="both"/>
        <w:rPr>
          <w:rFonts w:eastAsia="Calibri"/>
          <w:b/>
          <w:bCs/>
          <w:color w:val="4472C4"/>
          <w:szCs w:val="24"/>
          <w:lang w:eastAsia="pt-BR"/>
        </w:rPr>
      </w:pPr>
    </w:p>
    <w:p w14:paraId="17E4FE36" w14:textId="77777777" w:rsidR="00EF35DF" w:rsidRPr="001659C1" w:rsidRDefault="00EF35DF" w:rsidP="001659C1">
      <w:pPr>
        <w:autoSpaceDE w:val="0"/>
        <w:autoSpaceDN w:val="0"/>
        <w:adjustRightInd w:val="0"/>
        <w:spacing w:beforeLines="30" w:before="72" w:afterLines="30" w:after="72"/>
        <w:jc w:val="both"/>
        <w:rPr>
          <w:rFonts w:eastAsia="Calibri"/>
          <w:b/>
          <w:bCs/>
          <w:szCs w:val="24"/>
          <w:lang w:eastAsia="pt-BR"/>
        </w:rPr>
      </w:pPr>
    </w:p>
    <w:p w14:paraId="5BD6580E" w14:textId="77777777" w:rsidR="00905809" w:rsidRPr="001659C1" w:rsidRDefault="00905809" w:rsidP="001659C1">
      <w:pPr>
        <w:autoSpaceDE w:val="0"/>
        <w:autoSpaceDN w:val="0"/>
        <w:adjustRightInd w:val="0"/>
        <w:spacing w:beforeLines="30" w:before="72" w:afterLines="30" w:after="72"/>
        <w:jc w:val="both"/>
        <w:rPr>
          <w:rFonts w:eastAsia="Calibri"/>
          <w:b/>
          <w:bCs/>
          <w:szCs w:val="24"/>
          <w:lang w:eastAsia="pt-BR"/>
        </w:rPr>
      </w:pPr>
    </w:p>
    <w:p w14:paraId="01D0AE40" w14:textId="77777777" w:rsidR="00FA0317" w:rsidRPr="001659C1" w:rsidRDefault="00FA0317" w:rsidP="001659C1">
      <w:pPr>
        <w:autoSpaceDE w:val="0"/>
        <w:autoSpaceDN w:val="0"/>
        <w:adjustRightInd w:val="0"/>
        <w:spacing w:beforeLines="30" w:before="72" w:afterLines="30" w:after="72"/>
        <w:jc w:val="both"/>
        <w:rPr>
          <w:rFonts w:eastAsia="Calibri"/>
          <w:b/>
          <w:bCs/>
          <w:szCs w:val="24"/>
          <w:lang w:eastAsia="pt-BR"/>
        </w:rPr>
      </w:pPr>
    </w:p>
    <w:p w14:paraId="4AF7AFD8" w14:textId="111C000B" w:rsidR="006E0640" w:rsidRPr="001659C1" w:rsidRDefault="006E0640" w:rsidP="001659C1">
      <w:pPr>
        <w:autoSpaceDE w:val="0"/>
        <w:autoSpaceDN w:val="0"/>
        <w:adjustRightInd w:val="0"/>
        <w:spacing w:beforeLines="30" w:before="72" w:afterLines="30" w:after="72"/>
        <w:jc w:val="center"/>
        <w:rPr>
          <w:rFonts w:eastAsia="Calibri"/>
          <w:b/>
          <w:bCs/>
          <w:szCs w:val="24"/>
          <w:lang w:eastAsia="pt-BR"/>
        </w:rPr>
      </w:pPr>
      <w:r w:rsidRPr="001659C1">
        <w:rPr>
          <w:rFonts w:eastAsia="Calibri"/>
          <w:b/>
          <w:bCs/>
          <w:szCs w:val="24"/>
          <w:lang w:eastAsia="pt-BR"/>
        </w:rPr>
        <w:t xml:space="preserve">PREGÃO ELETRÔNICO Nº </w:t>
      </w:r>
      <w:r w:rsidR="00FA5AA2" w:rsidRPr="001659C1">
        <w:rPr>
          <w:rFonts w:eastAsia="Calibri"/>
          <w:b/>
          <w:bCs/>
          <w:szCs w:val="24"/>
          <w:lang w:eastAsia="pt-BR"/>
        </w:rPr>
        <w:t>0</w:t>
      </w:r>
      <w:r w:rsidR="00957C88" w:rsidRPr="001659C1">
        <w:rPr>
          <w:rFonts w:eastAsia="Calibri"/>
          <w:b/>
          <w:bCs/>
          <w:szCs w:val="24"/>
          <w:lang w:eastAsia="pt-BR"/>
        </w:rPr>
        <w:t>40</w:t>
      </w:r>
      <w:r w:rsidR="00905809" w:rsidRPr="001659C1">
        <w:rPr>
          <w:rFonts w:eastAsia="Calibri"/>
          <w:b/>
          <w:bCs/>
          <w:szCs w:val="24"/>
          <w:lang w:eastAsia="pt-BR"/>
        </w:rPr>
        <w:t>/</w:t>
      </w:r>
      <w:r w:rsidR="00306B1F" w:rsidRPr="001659C1">
        <w:rPr>
          <w:rFonts w:eastAsia="Calibri"/>
          <w:b/>
          <w:bCs/>
          <w:szCs w:val="24"/>
          <w:lang w:eastAsia="pt-BR"/>
        </w:rPr>
        <w:t>2026</w:t>
      </w:r>
    </w:p>
    <w:p w14:paraId="1B21BCED" w14:textId="2D0B572C" w:rsidR="006E0640" w:rsidRPr="001659C1" w:rsidRDefault="00306B1F" w:rsidP="001659C1">
      <w:pPr>
        <w:widowControl w:val="0"/>
        <w:autoSpaceDE w:val="0"/>
        <w:autoSpaceDN w:val="0"/>
        <w:adjustRightInd w:val="0"/>
        <w:spacing w:beforeLines="30" w:before="72" w:afterLines="30" w:after="72"/>
        <w:jc w:val="center"/>
        <w:rPr>
          <w:rFonts w:eastAsia="Calibri"/>
          <w:b/>
          <w:bCs/>
          <w:szCs w:val="24"/>
          <w:lang w:eastAsia="pt-BR"/>
        </w:rPr>
      </w:pPr>
      <w:r w:rsidRPr="001659C1">
        <w:rPr>
          <w:rFonts w:eastAsia="Calibri"/>
          <w:b/>
          <w:bCs/>
          <w:szCs w:val="24"/>
          <w:lang w:eastAsia="pt-BR"/>
        </w:rPr>
        <w:t>(PROCESSO ADMINISTRATIVO Nº 0</w:t>
      </w:r>
      <w:r w:rsidR="00FA0317" w:rsidRPr="001659C1">
        <w:rPr>
          <w:rFonts w:eastAsia="Calibri"/>
          <w:b/>
          <w:bCs/>
          <w:szCs w:val="24"/>
          <w:lang w:eastAsia="pt-BR"/>
        </w:rPr>
        <w:t>7</w:t>
      </w:r>
      <w:r w:rsidR="00957C88" w:rsidRPr="001659C1">
        <w:rPr>
          <w:rFonts w:eastAsia="Calibri"/>
          <w:b/>
          <w:bCs/>
          <w:szCs w:val="24"/>
          <w:lang w:eastAsia="pt-BR"/>
        </w:rPr>
        <w:t>1</w:t>
      </w:r>
      <w:r w:rsidRPr="001659C1">
        <w:rPr>
          <w:rFonts w:eastAsia="Calibri"/>
          <w:b/>
          <w:bCs/>
          <w:szCs w:val="24"/>
          <w:lang w:eastAsia="pt-BR"/>
        </w:rPr>
        <w:t>/2026)</w:t>
      </w:r>
    </w:p>
    <w:p w14:paraId="78598033" w14:textId="77777777" w:rsidR="006E0640" w:rsidRPr="001659C1" w:rsidRDefault="006E0640" w:rsidP="001659C1">
      <w:pPr>
        <w:widowControl w:val="0"/>
        <w:autoSpaceDE w:val="0"/>
        <w:autoSpaceDN w:val="0"/>
        <w:adjustRightInd w:val="0"/>
        <w:spacing w:beforeLines="30" w:before="72" w:afterLines="30" w:after="72"/>
        <w:jc w:val="both"/>
        <w:rPr>
          <w:rFonts w:eastAsia="Calibri"/>
          <w:b/>
          <w:bCs/>
          <w:szCs w:val="24"/>
          <w:lang w:eastAsia="pt-BR"/>
        </w:rPr>
      </w:pPr>
    </w:p>
    <w:p w14:paraId="1C9815E5" w14:textId="0F960DA6" w:rsidR="006E0640" w:rsidRPr="001659C1" w:rsidRDefault="006E0640" w:rsidP="001659C1">
      <w:pPr>
        <w:suppressAutoHyphens w:val="0"/>
        <w:autoSpaceDE w:val="0"/>
        <w:autoSpaceDN w:val="0"/>
        <w:adjustRightInd w:val="0"/>
        <w:spacing w:beforeLines="30" w:before="72" w:afterLines="30" w:after="72"/>
        <w:ind w:firstLine="1134"/>
        <w:jc w:val="both"/>
        <w:rPr>
          <w:rFonts w:eastAsia="Calibri"/>
          <w:szCs w:val="24"/>
          <w:lang w:eastAsia="pt-BR"/>
        </w:rPr>
      </w:pPr>
      <w:r w:rsidRPr="001659C1">
        <w:rPr>
          <w:rFonts w:eastAsia="Calibri"/>
          <w:szCs w:val="24"/>
          <w:lang w:eastAsia="pt-BR"/>
        </w:rPr>
        <w:t>Torna-se público que o</w:t>
      </w:r>
      <w:r w:rsidR="00FA0317" w:rsidRPr="001659C1">
        <w:rPr>
          <w:rFonts w:eastAsia="Calibri"/>
          <w:szCs w:val="24"/>
          <w:lang w:eastAsia="pt-BR"/>
        </w:rPr>
        <w:t xml:space="preserve"> </w:t>
      </w:r>
      <w:r w:rsidR="00957C88" w:rsidRPr="001659C1">
        <w:rPr>
          <w:rFonts w:eastAsia="Calibri"/>
          <w:szCs w:val="24"/>
          <w:lang w:eastAsia="pt-BR"/>
        </w:rPr>
        <w:t xml:space="preserve"> Município de</w:t>
      </w:r>
      <w:r w:rsidRPr="001659C1">
        <w:rPr>
          <w:rFonts w:eastAsia="Calibri"/>
          <w:szCs w:val="24"/>
          <w:lang w:eastAsia="pt-BR"/>
        </w:rPr>
        <w:t xml:space="preserve"> Caracol/MS por meio do setor de Licitações  sediado a Avenida Libindo Ferreira Leite  251 Centro Caracol/MS realizará licitação, para registro de preços, na modalidade </w:t>
      </w:r>
      <w:r w:rsidRPr="001659C1">
        <w:rPr>
          <w:rFonts w:eastAsia="Calibri"/>
          <w:b/>
          <w:bCs/>
          <w:szCs w:val="24"/>
          <w:lang w:eastAsia="pt-BR"/>
        </w:rPr>
        <w:t>PREGÃO</w:t>
      </w:r>
      <w:r w:rsidRPr="001659C1">
        <w:rPr>
          <w:rFonts w:eastAsia="Calibri"/>
          <w:szCs w:val="24"/>
          <w:lang w:eastAsia="pt-BR"/>
        </w:rPr>
        <w:t xml:space="preserve">, na forma </w:t>
      </w:r>
      <w:r w:rsidRPr="001659C1">
        <w:rPr>
          <w:rFonts w:eastAsia="Calibri"/>
          <w:b/>
          <w:bCs/>
          <w:szCs w:val="24"/>
          <w:lang w:eastAsia="pt-BR"/>
        </w:rPr>
        <w:t>ELETRÔNICA</w:t>
      </w:r>
      <w:r w:rsidRPr="001659C1">
        <w:rPr>
          <w:rFonts w:eastAsia="Calibri"/>
          <w:szCs w:val="24"/>
          <w:lang w:eastAsia="pt-BR"/>
        </w:rPr>
        <w:t xml:space="preserve">, nos termos da </w:t>
      </w:r>
      <w:hyperlink r:id="rId9" w:history="1">
        <w:r w:rsidRPr="001659C1">
          <w:rPr>
            <w:rFonts w:eastAsia="Calibri"/>
            <w:color w:val="000080"/>
            <w:szCs w:val="24"/>
            <w:u w:val="single"/>
            <w:lang w:eastAsia="pt-BR"/>
          </w:rPr>
          <w:t>Lei nº 14.133, de 1º de abril de 2021</w:t>
        </w:r>
      </w:hyperlink>
      <w:r w:rsidRPr="001659C1">
        <w:rPr>
          <w:rFonts w:eastAsia="Calibri"/>
          <w:szCs w:val="24"/>
          <w:lang w:eastAsia="pt-BR"/>
        </w:rPr>
        <w:t xml:space="preserve">, do Decreto municipal nº 63/2025, e demais legislação aplicável (disponíveis no link </w:t>
      </w:r>
      <w:hyperlink r:id="rId10" w:history="1">
        <w:r w:rsidRPr="001659C1">
          <w:rPr>
            <w:rFonts w:eastAsia="Calibri"/>
            <w:szCs w:val="24"/>
            <w:lang w:eastAsia="pt-BR"/>
          </w:rPr>
          <w:t>https://pmcaracol.ms.gov.br/category/lei-14133/</w:t>
        </w:r>
      </w:hyperlink>
      <w:r w:rsidRPr="001659C1">
        <w:rPr>
          <w:rFonts w:eastAsia="Calibri"/>
          <w:szCs w:val="24"/>
          <w:lang w:eastAsia="pt-BR"/>
        </w:rPr>
        <w:t>) e ainda, de acordo com as condições estabelecidas neste Edital.</w:t>
      </w:r>
    </w:p>
    <w:p w14:paraId="118CC54A" w14:textId="77777777" w:rsidR="006E0640" w:rsidRPr="001659C1" w:rsidRDefault="006E0640" w:rsidP="001659C1">
      <w:pPr>
        <w:suppressAutoHyphens w:val="0"/>
        <w:autoSpaceDE w:val="0"/>
        <w:autoSpaceDN w:val="0"/>
        <w:adjustRightInd w:val="0"/>
        <w:spacing w:beforeLines="30" w:before="72" w:afterLines="30" w:after="72"/>
        <w:ind w:firstLine="1134"/>
        <w:jc w:val="both"/>
        <w:rPr>
          <w:rFonts w:eastAsia="Calibri"/>
          <w:szCs w:val="24"/>
          <w:lang w:eastAsia="pt-BR"/>
        </w:rPr>
      </w:pPr>
    </w:p>
    <w:p w14:paraId="60796C37" w14:textId="1B4EF4E4" w:rsidR="006E0640" w:rsidRPr="001659C1" w:rsidRDefault="006E0640" w:rsidP="001659C1">
      <w:pPr>
        <w:shd w:val="clear" w:color="auto" w:fill="FFFFFF"/>
        <w:autoSpaceDE w:val="0"/>
        <w:autoSpaceDN w:val="0"/>
        <w:adjustRightInd w:val="0"/>
        <w:spacing w:beforeLines="30" w:before="72" w:afterLines="30" w:after="72"/>
        <w:jc w:val="both"/>
        <w:rPr>
          <w:rFonts w:eastAsia="Calibri"/>
          <w:b/>
          <w:bCs/>
          <w:szCs w:val="24"/>
          <w:lang w:val="en-US" w:eastAsia="pt-BR"/>
        </w:rPr>
      </w:pPr>
      <w:r w:rsidRPr="001659C1">
        <w:rPr>
          <w:rFonts w:eastAsia="Calibri"/>
          <w:b/>
          <w:bCs/>
          <w:szCs w:val="24"/>
          <w:lang w:eastAsia="pt-BR"/>
        </w:rPr>
        <w:t xml:space="preserve">Critério de Julgamento </w:t>
      </w:r>
      <w:r w:rsidRPr="001659C1">
        <w:rPr>
          <w:rFonts w:eastAsia="Calibri"/>
          <w:szCs w:val="24"/>
          <w:lang w:eastAsia="pt-BR"/>
        </w:rPr>
        <w:t>Menor preço</w:t>
      </w:r>
      <w:r w:rsidR="00387EF5" w:rsidRPr="001659C1">
        <w:rPr>
          <w:rFonts w:eastAsia="Calibri"/>
          <w:szCs w:val="24"/>
          <w:lang w:eastAsia="pt-BR"/>
        </w:rPr>
        <w:t xml:space="preserve"> </w:t>
      </w:r>
      <w:r w:rsidR="00F663C7" w:rsidRPr="001659C1">
        <w:rPr>
          <w:rFonts w:eastAsia="Calibri"/>
          <w:szCs w:val="24"/>
          <w:lang w:eastAsia="pt-BR"/>
        </w:rPr>
        <w:t>por</w:t>
      </w:r>
      <w:r w:rsidR="00905809" w:rsidRPr="001659C1">
        <w:rPr>
          <w:rFonts w:eastAsia="Calibri"/>
          <w:szCs w:val="24"/>
          <w:lang w:eastAsia="pt-BR"/>
        </w:rPr>
        <w:t xml:space="preserve"> </w:t>
      </w:r>
      <w:r w:rsidR="00957C88" w:rsidRPr="001659C1">
        <w:rPr>
          <w:rFonts w:eastAsia="Calibri"/>
          <w:szCs w:val="24"/>
          <w:lang w:eastAsia="pt-BR"/>
        </w:rPr>
        <w:t>lote</w:t>
      </w:r>
    </w:p>
    <w:p w14:paraId="2D396CFF" w14:textId="3D4B9E8E" w:rsidR="006E0640" w:rsidRPr="001659C1" w:rsidRDefault="006E0640" w:rsidP="001659C1">
      <w:pPr>
        <w:shd w:val="clear" w:color="auto" w:fill="FFFFFF"/>
        <w:tabs>
          <w:tab w:val="left" w:pos="5250"/>
        </w:tabs>
        <w:autoSpaceDE w:val="0"/>
        <w:autoSpaceDN w:val="0"/>
        <w:adjustRightInd w:val="0"/>
        <w:spacing w:beforeLines="30" w:before="72" w:afterLines="30" w:after="72"/>
        <w:jc w:val="both"/>
        <w:rPr>
          <w:rFonts w:eastAsia="Calibri"/>
          <w:szCs w:val="24"/>
          <w:lang w:eastAsia="pt-BR"/>
        </w:rPr>
      </w:pPr>
      <w:r w:rsidRPr="001659C1">
        <w:rPr>
          <w:rFonts w:eastAsia="Calibri"/>
          <w:b/>
          <w:bCs/>
          <w:szCs w:val="24"/>
          <w:lang w:eastAsia="pt-BR"/>
        </w:rPr>
        <w:t>Modo de Disputa</w:t>
      </w:r>
      <w:r w:rsidR="00306B1F" w:rsidRPr="001659C1">
        <w:rPr>
          <w:rFonts w:eastAsia="Calibri"/>
          <w:b/>
          <w:bCs/>
          <w:szCs w:val="24"/>
          <w:lang w:eastAsia="pt-BR"/>
        </w:rPr>
        <w:t xml:space="preserve"> </w:t>
      </w:r>
      <w:r w:rsidRPr="001659C1">
        <w:rPr>
          <w:rFonts w:eastAsia="Calibri"/>
          <w:szCs w:val="24"/>
          <w:lang w:eastAsia="pt-BR"/>
        </w:rPr>
        <w:t>Aberto</w:t>
      </w:r>
      <w:r w:rsidRPr="001659C1">
        <w:rPr>
          <w:rFonts w:eastAsia="Calibri"/>
          <w:szCs w:val="24"/>
          <w:lang w:eastAsia="pt-BR"/>
        </w:rPr>
        <w:tab/>
      </w:r>
    </w:p>
    <w:p w14:paraId="0F174583" w14:textId="4A403E6B" w:rsidR="006E0640" w:rsidRPr="001659C1" w:rsidRDefault="006E0640" w:rsidP="001659C1">
      <w:pPr>
        <w:shd w:val="clear" w:color="auto" w:fill="FFFFFF"/>
        <w:autoSpaceDE w:val="0"/>
        <w:autoSpaceDN w:val="0"/>
        <w:adjustRightInd w:val="0"/>
        <w:spacing w:beforeLines="30" w:before="72" w:afterLines="30" w:after="72"/>
        <w:jc w:val="both"/>
        <w:rPr>
          <w:rFonts w:eastAsia="Calibri"/>
          <w:color w:val="000080"/>
          <w:szCs w:val="24"/>
          <w:u w:val="single"/>
          <w:lang w:eastAsia="pt-BR"/>
        </w:rPr>
      </w:pPr>
      <w:r w:rsidRPr="001659C1">
        <w:rPr>
          <w:rFonts w:eastAsia="Calibri"/>
          <w:b/>
          <w:bCs/>
          <w:szCs w:val="24"/>
          <w:lang w:eastAsia="pt-BR"/>
        </w:rPr>
        <w:t xml:space="preserve">Endereço / Plataforma de Disputa </w:t>
      </w:r>
      <w:hyperlink r:id="rId11" w:history="1">
        <w:r w:rsidRPr="001659C1">
          <w:rPr>
            <w:rFonts w:eastAsia="Calibri"/>
            <w:szCs w:val="24"/>
            <w:lang w:eastAsia="pt-BR"/>
          </w:rPr>
          <w:t>https://bll.org.br/</w:t>
        </w:r>
      </w:hyperlink>
    </w:p>
    <w:p w14:paraId="0AD26206" w14:textId="5960890B" w:rsidR="006E0640" w:rsidRPr="001659C1" w:rsidRDefault="006E0640" w:rsidP="001659C1">
      <w:pPr>
        <w:autoSpaceDE w:val="0"/>
        <w:autoSpaceDN w:val="0"/>
        <w:adjustRightInd w:val="0"/>
        <w:spacing w:beforeLines="30" w:before="72" w:afterLines="30" w:after="72"/>
        <w:ind w:right="-30"/>
        <w:jc w:val="both"/>
        <w:rPr>
          <w:rFonts w:eastAsia="Calibri"/>
          <w:szCs w:val="24"/>
          <w:lang w:eastAsia="pt-BR"/>
        </w:rPr>
      </w:pPr>
      <w:r w:rsidRPr="001659C1">
        <w:rPr>
          <w:rFonts w:eastAsia="Calibri"/>
          <w:b/>
          <w:bCs/>
          <w:szCs w:val="24"/>
          <w:lang w:eastAsia="pt-BR"/>
        </w:rPr>
        <w:t xml:space="preserve">Data da realização do </w:t>
      </w:r>
      <w:r w:rsidR="00306B1F" w:rsidRPr="001659C1">
        <w:rPr>
          <w:rFonts w:eastAsia="Calibri"/>
          <w:b/>
          <w:bCs/>
          <w:szCs w:val="24"/>
          <w:lang w:eastAsia="pt-BR"/>
        </w:rPr>
        <w:t>certame</w:t>
      </w:r>
      <w:r w:rsidR="00306B1F" w:rsidRPr="001659C1">
        <w:rPr>
          <w:rFonts w:eastAsia="Calibri"/>
          <w:szCs w:val="24"/>
          <w:lang w:val="en-US" w:eastAsia="pt-BR"/>
        </w:rPr>
        <w:t xml:space="preserve"> </w:t>
      </w:r>
      <w:r w:rsidR="00826115">
        <w:rPr>
          <w:rFonts w:eastAsia="Calibri"/>
          <w:szCs w:val="24"/>
          <w:lang w:val="en-US" w:eastAsia="pt-BR"/>
        </w:rPr>
        <w:t>28/09/2026</w:t>
      </w:r>
      <w:r w:rsidRPr="00826115">
        <w:rPr>
          <w:rFonts w:eastAsia="Calibri"/>
          <w:szCs w:val="24"/>
          <w:lang w:eastAsia="pt-BR"/>
        </w:rPr>
        <w:t xml:space="preserve"> às 09:00 horas (Horário de Brasília - DF)</w:t>
      </w:r>
      <w:r w:rsidRPr="001659C1">
        <w:rPr>
          <w:rFonts w:eastAsia="Calibri"/>
          <w:szCs w:val="24"/>
          <w:lang w:eastAsia="pt-BR"/>
        </w:rPr>
        <w:t xml:space="preserve"> </w:t>
      </w:r>
    </w:p>
    <w:p w14:paraId="440732D5" w14:textId="77777777" w:rsidR="006E0640" w:rsidRPr="001659C1" w:rsidRDefault="006E0640" w:rsidP="001659C1">
      <w:pPr>
        <w:suppressAutoHyphens w:val="0"/>
        <w:autoSpaceDE w:val="0"/>
        <w:autoSpaceDN w:val="0"/>
        <w:adjustRightInd w:val="0"/>
        <w:spacing w:beforeLines="30" w:before="72" w:afterLines="30" w:after="72"/>
        <w:ind w:firstLine="1134"/>
        <w:jc w:val="both"/>
        <w:rPr>
          <w:rFonts w:eastAsia="Calibri"/>
          <w:color w:val="00B050"/>
          <w:szCs w:val="24"/>
          <w:lang w:eastAsia="pt-BR"/>
        </w:rPr>
      </w:pPr>
    </w:p>
    <w:p w14:paraId="6335E720" w14:textId="77777777" w:rsidR="006E0640" w:rsidRPr="001659C1" w:rsidRDefault="006E0640" w:rsidP="001659C1">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color w:val="000000"/>
          <w:szCs w:val="24"/>
          <w:lang w:eastAsia="pt-BR"/>
        </w:rPr>
      </w:pPr>
      <w:r w:rsidRPr="001659C1">
        <w:rPr>
          <w:rFonts w:eastAsia="Calibri"/>
          <w:b/>
          <w:bCs/>
          <w:color w:val="000000"/>
          <w:szCs w:val="24"/>
          <w:lang w:eastAsia="pt-BR"/>
        </w:rPr>
        <w:t>1. DO OBJETO</w:t>
      </w:r>
    </w:p>
    <w:p w14:paraId="25F096FC" w14:textId="333D096F" w:rsidR="006E0640" w:rsidRPr="001659C1" w:rsidRDefault="006E0640" w:rsidP="001659C1">
      <w:pPr>
        <w:suppressAutoHyphens w:val="0"/>
        <w:autoSpaceDE w:val="0"/>
        <w:autoSpaceDN w:val="0"/>
        <w:adjustRightInd w:val="0"/>
        <w:spacing w:beforeLines="30" w:before="72" w:afterLines="30" w:after="72"/>
        <w:jc w:val="both"/>
        <w:rPr>
          <w:rFonts w:eastAsia="Calibri"/>
          <w:b/>
          <w:bCs/>
          <w:color w:val="4472C4" w:themeColor="accent1"/>
          <w:szCs w:val="24"/>
          <w:lang w:eastAsia="pt-BR"/>
        </w:rPr>
      </w:pPr>
      <w:r w:rsidRPr="001659C1">
        <w:rPr>
          <w:rFonts w:eastAsia="Calibri"/>
          <w:szCs w:val="24"/>
          <w:lang w:eastAsia="pt-BR"/>
        </w:rPr>
        <w:t>1.1.</w:t>
      </w:r>
      <w:r w:rsidRPr="001659C1">
        <w:rPr>
          <w:rFonts w:eastAsia="Calibri"/>
          <w:szCs w:val="24"/>
          <w:lang w:eastAsia="pt-BR"/>
        </w:rPr>
        <w:tab/>
        <w:t>O objeto da presente licitação é o registro de preços visando</w:t>
      </w:r>
      <w:r w:rsidR="00FA0317" w:rsidRPr="001659C1">
        <w:rPr>
          <w:rFonts w:eastAsia="Calibri"/>
          <w:szCs w:val="24"/>
          <w:lang w:eastAsia="pt-BR"/>
        </w:rPr>
        <w:t xml:space="preserve"> </w:t>
      </w:r>
      <w:r w:rsidR="00957C88" w:rsidRPr="001659C1">
        <w:rPr>
          <w:b/>
          <w:szCs w:val="24"/>
        </w:rPr>
        <w:t xml:space="preserve">AQUISIÇÃO DE EQUIPAMENTOS DE PROTEÇÃO INDIVIDUAL – EPIS, VESTIMENTAS, ACESSÓRIOS E DEMAIS MATERIAIS DE PROTEÇÃO E SEGURANÇA DESTINADOS AO ATENDIMENTO DAS NECESSIDADES DAS SECRETARIAS MUNICIPAIS DE CARACOL/MS, </w:t>
      </w:r>
      <w:r w:rsidRPr="001659C1">
        <w:rPr>
          <w:rFonts w:eastAsia="Calibri"/>
          <w:szCs w:val="24"/>
          <w:lang w:eastAsia="pt-BR"/>
        </w:rPr>
        <w:t xml:space="preserve">conforme condições, quantidades e exigências estabelecidas neste Edital e seus anexos. </w:t>
      </w:r>
    </w:p>
    <w:p w14:paraId="5F8A181A" w14:textId="77777777" w:rsidR="001659C1" w:rsidRDefault="006E0640" w:rsidP="001659C1">
      <w:pPr>
        <w:autoSpaceDE w:val="0"/>
        <w:autoSpaceDN w:val="0"/>
        <w:adjustRightInd w:val="0"/>
        <w:spacing w:before="6" w:after="6"/>
        <w:jc w:val="both"/>
        <w:rPr>
          <w:rFonts w:eastAsia="Calibri"/>
          <w:szCs w:val="24"/>
          <w:lang w:eastAsia="pt-BR"/>
        </w:rPr>
      </w:pPr>
      <w:r w:rsidRPr="001659C1">
        <w:rPr>
          <w:rFonts w:eastAsia="Calibri"/>
          <w:szCs w:val="24"/>
          <w:lang w:eastAsia="pt-BR"/>
        </w:rPr>
        <w:t>1</w:t>
      </w:r>
      <w:r w:rsidR="001659C1">
        <w:rPr>
          <w:rFonts w:eastAsia="Calibri"/>
          <w:szCs w:val="24"/>
          <w:lang w:eastAsia="pt-BR"/>
        </w:rPr>
        <w:t xml:space="preserve">1.2 </w:t>
      </w:r>
      <w:r w:rsidR="001659C1" w:rsidRPr="006F1BAE">
        <w:rPr>
          <w:rFonts w:eastAsia="Calibri"/>
          <w:b/>
          <w:szCs w:val="24"/>
          <w:lang w:eastAsia="pt-BR"/>
        </w:rPr>
        <w:t>A licitação será dividida em grupos</w:t>
      </w:r>
      <w:r w:rsidR="001659C1">
        <w:rPr>
          <w:rFonts w:eastAsia="Calibri"/>
          <w:szCs w:val="24"/>
          <w:lang w:eastAsia="pt-BR"/>
        </w:rPr>
        <w:t>, formados por um ou mais itens, conforme tabela constante do Termo de Referência, facultando-se ao licitante a participação em quantos grupos forem de seu interesse, devendo oferecer proposta para todos os itens que os compõem.</w:t>
      </w:r>
    </w:p>
    <w:p w14:paraId="5014D1CB" w14:textId="32D2E438"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p>
    <w:p w14:paraId="49C14791"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b/>
          <w:szCs w:val="24"/>
          <w:lang w:eastAsia="pt-BR"/>
        </w:rPr>
      </w:pPr>
      <w:r w:rsidRPr="001659C1">
        <w:rPr>
          <w:rFonts w:eastAsia="Calibri"/>
          <w:b/>
          <w:szCs w:val="24"/>
          <w:lang w:eastAsia="pt-BR"/>
        </w:rPr>
        <w:t>2. DO REGISTRO DE PREÇOS</w:t>
      </w:r>
    </w:p>
    <w:p w14:paraId="16E351F5"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2.1 As regras referentes aos órgãos gerenciador e participantes, bem como a eventuais adesões</w:t>
      </w:r>
    </w:p>
    <w:p w14:paraId="29CBD409"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são as que constam da minuta de Ata de Registro de Preços.</w:t>
      </w:r>
    </w:p>
    <w:p w14:paraId="0B92214F"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p>
    <w:p w14:paraId="4072D530" w14:textId="77777777" w:rsidR="002F140B" w:rsidRPr="001659C1" w:rsidRDefault="002F140B" w:rsidP="001659C1">
      <w:pPr>
        <w:pStyle w:val="PargrafodaLista"/>
        <w:keepNext/>
        <w:keepLines/>
        <w:numPr>
          <w:ilvl w:val="0"/>
          <w:numId w:val="5"/>
        </w:numPr>
        <w:tabs>
          <w:tab w:val="left" w:pos="567"/>
        </w:tabs>
        <w:suppressAutoHyphens w:val="0"/>
        <w:autoSpaceDE w:val="0"/>
        <w:autoSpaceDN w:val="0"/>
        <w:adjustRightInd w:val="0"/>
        <w:spacing w:beforeLines="30" w:before="72" w:afterLines="30" w:after="72"/>
        <w:ind w:left="0" w:firstLine="0"/>
        <w:jc w:val="both"/>
        <w:rPr>
          <w:rFonts w:eastAsia="Calibri"/>
          <w:b/>
          <w:bCs/>
          <w:szCs w:val="24"/>
          <w:lang w:eastAsia="pt-BR"/>
        </w:rPr>
      </w:pPr>
      <w:r w:rsidRPr="001659C1">
        <w:rPr>
          <w:rFonts w:eastAsia="Calibri"/>
          <w:b/>
          <w:bCs/>
          <w:szCs w:val="24"/>
          <w:lang w:eastAsia="pt-BR"/>
        </w:rPr>
        <w:t>DA PARTICIPAÇÃO NA LICITAÇÃO</w:t>
      </w:r>
    </w:p>
    <w:p w14:paraId="10695E45"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3.1. Poderão participar deste Pregão os interessados que estiverem previamente credenciados no Sistema BLL COMPRAS ( </w:t>
      </w:r>
      <w:hyperlink r:id="rId12" w:history="1">
        <w:r w:rsidRPr="001659C1">
          <w:rPr>
            <w:rFonts w:eastAsia="Calibri"/>
            <w:szCs w:val="24"/>
            <w:lang w:eastAsia="pt-BR"/>
          </w:rPr>
          <w:t>https://bll.org.br/</w:t>
        </w:r>
      </w:hyperlink>
      <w:r w:rsidRPr="001659C1">
        <w:rPr>
          <w:rFonts w:eastAsia="Calibri"/>
          <w:szCs w:val="24"/>
          <w:lang w:eastAsia="pt-BR"/>
        </w:rPr>
        <w:t xml:space="preserve"> ). </w:t>
      </w:r>
    </w:p>
    <w:p w14:paraId="355229A6"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3.2. Os interessados deverão atender às condições exigidas no cadastramento no Sistema mencionado no item 3.1. em tempo hábil para envio das propostas.</w:t>
      </w:r>
    </w:p>
    <w:p w14:paraId="2C14A21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E9A3B1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D8F3A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3.5. A não observância do disposto no item anterior poderá ensejar desclassificação no momento da habilitação.</w:t>
      </w:r>
    </w:p>
    <w:p w14:paraId="3708773B"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1659C1">
          <w:rPr>
            <w:rFonts w:eastAsia="Calibri"/>
            <w:color w:val="000080"/>
            <w:szCs w:val="24"/>
            <w:u w:val="single"/>
            <w:lang w:eastAsia="pt-BR"/>
          </w:rPr>
          <w:t>artigo 16 da Lei nº 14.133, de 2021</w:t>
        </w:r>
      </w:hyperlink>
      <w:r w:rsidRPr="001659C1">
        <w:rPr>
          <w:rFonts w:eastAsia="Calibri"/>
          <w:szCs w:val="24"/>
          <w:lang w:eastAsia="pt-BR"/>
        </w:rPr>
        <w:t xml:space="preserve">, para o agricultor familiar, o produtor rural pessoa física e para o microempreendedor individual - MEI, nos limites previstos da </w:t>
      </w:r>
      <w:hyperlink r:id="rId14" w:history="1">
        <w:r w:rsidRPr="001659C1">
          <w:rPr>
            <w:rFonts w:eastAsia="Calibri"/>
            <w:color w:val="000080"/>
            <w:szCs w:val="24"/>
            <w:u w:val="single"/>
            <w:lang w:eastAsia="pt-BR"/>
          </w:rPr>
          <w:t>Lei Complementar nº 123, de 2006</w:t>
        </w:r>
      </w:hyperlink>
      <w:r w:rsidRPr="001659C1">
        <w:rPr>
          <w:rFonts w:eastAsia="Calibri"/>
          <w:szCs w:val="24"/>
          <w:lang w:eastAsia="pt-BR"/>
        </w:rPr>
        <w:t xml:space="preserve"> e do Decreto n.º 8.538, de 2015.</w:t>
      </w:r>
    </w:p>
    <w:p w14:paraId="5AD2EE5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 Não poderão disputar esta licitação:</w:t>
      </w:r>
    </w:p>
    <w:p w14:paraId="690F877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3.7.1. aquele que não atenda às condições deste Edital e seu(s) anexo(s);</w:t>
      </w:r>
    </w:p>
    <w:p w14:paraId="13CD52C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3.7.2. autor do anteprojeto, do projeto básico ou do projeto executivo, pessoa física ou jurídica, quando a licitação versar sobre serviços ou fornecimento de bens a ele relacionados;</w:t>
      </w:r>
    </w:p>
    <w:p w14:paraId="46ED4EA5"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8EEEC2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3.7.4. pessoa física ou jurídica que se encontre, ao tempo da licitação, impossibilitada de participar da licitação em decorrência de sanção que lhe foi imposta;</w:t>
      </w:r>
    </w:p>
    <w:p w14:paraId="20E76B3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07FF6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3.7.6. empresas controladoras, controladas ou coligadas, nos termos da Lei nº 6.404, de 15 de dezembro de 1976, concorrendo entre si;</w:t>
      </w:r>
    </w:p>
    <w:p w14:paraId="72DE12F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8B8EC9"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3.7.8. agente público do órgão ou entidade licitante;</w:t>
      </w:r>
    </w:p>
    <w:p w14:paraId="20F1A03E"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3.7.9. Organizações da Sociedade Civil de Interesse Público - OSCIP, atuando nessa condição;</w:t>
      </w:r>
    </w:p>
    <w:p w14:paraId="709D4196"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3.7.10.Não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659C1">
          <w:rPr>
            <w:rFonts w:eastAsia="Calibri"/>
            <w:szCs w:val="24"/>
            <w:u w:val="single"/>
            <w:lang w:eastAsia="pt-BR"/>
          </w:rPr>
          <w:t>§ 1º do art. 9º da Lei nº 14.133, de 2021</w:t>
        </w:r>
      </w:hyperlink>
      <w:r w:rsidRPr="001659C1">
        <w:rPr>
          <w:rFonts w:eastAsia="Calibri"/>
          <w:szCs w:val="24"/>
          <w:lang w:eastAsia="pt-BR"/>
        </w:rPr>
        <w:t>.</w:t>
      </w:r>
    </w:p>
    <w:p w14:paraId="5BEA1A3E" w14:textId="77777777" w:rsidR="002F140B" w:rsidRPr="001659C1" w:rsidRDefault="002F140B" w:rsidP="001659C1">
      <w:pPr>
        <w:autoSpaceDE w:val="0"/>
        <w:autoSpaceDN w:val="0"/>
        <w:adjustRightInd w:val="0"/>
        <w:spacing w:beforeLines="30" w:before="72" w:afterLines="30" w:after="72"/>
        <w:jc w:val="both"/>
        <w:rPr>
          <w:rFonts w:eastAsia="Calibri"/>
          <w:color w:val="000000"/>
          <w:szCs w:val="24"/>
          <w:lang w:eastAsia="pt-BR"/>
        </w:rPr>
      </w:pPr>
      <w:r w:rsidRPr="001659C1">
        <w:rPr>
          <w:rFonts w:eastAsia="Calibri"/>
          <w:szCs w:val="24"/>
          <w:lang w:eastAsia="pt-BR"/>
        </w:rPr>
        <w:t>3.7.11.</w:t>
      </w:r>
      <w:r w:rsidRPr="001659C1">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FD9504" w14:textId="77777777" w:rsidR="002F140B" w:rsidRPr="001659C1" w:rsidRDefault="002F140B" w:rsidP="001659C1">
      <w:pPr>
        <w:autoSpaceDE w:val="0"/>
        <w:autoSpaceDN w:val="0"/>
        <w:adjustRightInd w:val="0"/>
        <w:spacing w:beforeLines="30" w:before="72" w:afterLines="30" w:after="72"/>
        <w:jc w:val="both"/>
        <w:rPr>
          <w:rFonts w:eastAsia="Calibri"/>
          <w:color w:val="000000"/>
          <w:szCs w:val="24"/>
          <w:lang w:eastAsia="pt-BR"/>
        </w:rPr>
      </w:pPr>
      <w:r w:rsidRPr="001659C1">
        <w:rPr>
          <w:rFonts w:eastAsia="Calibri"/>
          <w:color w:val="000000"/>
          <w:szCs w:val="24"/>
          <w:lang w:eastAsia="pt-BR"/>
        </w:rPr>
        <w:t>3.7.12.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214A81C9" w14:textId="77777777" w:rsidR="002F140B" w:rsidRPr="001659C1" w:rsidRDefault="002F140B" w:rsidP="001659C1">
      <w:pPr>
        <w:autoSpaceDE w:val="0"/>
        <w:autoSpaceDN w:val="0"/>
        <w:adjustRightInd w:val="0"/>
        <w:spacing w:beforeLines="30" w:before="72" w:afterLines="30" w:after="72"/>
        <w:jc w:val="both"/>
        <w:rPr>
          <w:rFonts w:eastAsia="Calibri"/>
          <w:color w:val="000000"/>
          <w:szCs w:val="24"/>
          <w:lang w:eastAsia="pt-BR"/>
        </w:rPr>
      </w:pPr>
      <w:r w:rsidRPr="001659C1">
        <w:rPr>
          <w:rFonts w:eastAsia="Calibri"/>
          <w:color w:val="000000"/>
          <w:szCs w:val="24"/>
          <w:lang w:eastAsia="pt-BR"/>
        </w:rPr>
        <w:t>3.7.13. Equiparam-se aos autores do projeto as empresas integrantes do mesmo grupo econômico.</w:t>
      </w:r>
    </w:p>
    <w:p w14:paraId="4261D2DD" w14:textId="77777777" w:rsidR="002F140B" w:rsidRPr="001659C1" w:rsidRDefault="002F140B" w:rsidP="001659C1">
      <w:pPr>
        <w:autoSpaceDE w:val="0"/>
        <w:autoSpaceDN w:val="0"/>
        <w:adjustRightInd w:val="0"/>
        <w:spacing w:beforeLines="30" w:before="72" w:afterLines="30" w:after="72"/>
        <w:jc w:val="both"/>
        <w:rPr>
          <w:rFonts w:eastAsia="Calibri"/>
          <w:color w:val="000000"/>
          <w:szCs w:val="24"/>
          <w:lang w:eastAsia="pt-BR"/>
        </w:rPr>
      </w:pPr>
      <w:r w:rsidRPr="001659C1">
        <w:rPr>
          <w:rFonts w:eastAsia="Calibri"/>
          <w:color w:val="000000"/>
          <w:szCs w:val="24"/>
          <w:lang w:eastAsia="pt-BR"/>
        </w:rPr>
        <w:t>3.7.14.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DE32FC4" w14:textId="77777777" w:rsidR="002F140B" w:rsidRPr="001659C1" w:rsidRDefault="002F140B" w:rsidP="001659C1">
      <w:pPr>
        <w:autoSpaceDE w:val="0"/>
        <w:autoSpaceDN w:val="0"/>
        <w:adjustRightInd w:val="0"/>
        <w:spacing w:beforeLines="30" w:before="72" w:afterLines="30" w:after="72"/>
        <w:jc w:val="both"/>
        <w:rPr>
          <w:rFonts w:eastAsia="Calibri"/>
          <w:color w:val="000000"/>
          <w:szCs w:val="24"/>
          <w:lang w:eastAsia="pt-BR"/>
        </w:rPr>
      </w:pPr>
      <w:r w:rsidRPr="001659C1">
        <w:rPr>
          <w:rFonts w:eastAsia="Calibri"/>
          <w:color w:val="000000"/>
          <w:szCs w:val="24"/>
          <w:lang w:eastAsia="pt-BR"/>
        </w:rPr>
        <w:lastRenderedPageBreak/>
        <w:t xml:space="preserve">3.7.15.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1659C1">
          <w:rPr>
            <w:rFonts w:eastAsia="Calibri"/>
            <w:szCs w:val="24"/>
            <w:u w:val="single"/>
            <w:lang w:eastAsia="pt-BR"/>
          </w:rPr>
          <w:t>Lei nº 14.133/2021</w:t>
        </w:r>
      </w:hyperlink>
      <w:r w:rsidRPr="001659C1">
        <w:rPr>
          <w:rFonts w:eastAsia="Calibri"/>
          <w:color w:val="000000"/>
          <w:szCs w:val="24"/>
          <w:lang w:eastAsia="pt-BR"/>
        </w:rPr>
        <w:t>.</w:t>
      </w:r>
    </w:p>
    <w:p w14:paraId="4FAC56FB" w14:textId="77777777" w:rsidR="002F140B" w:rsidRPr="001659C1" w:rsidRDefault="002F140B" w:rsidP="001659C1">
      <w:pPr>
        <w:autoSpaceDE w:val="0"/>
        <w:autoSpaceDN w:val="0"/>
        <w:adjustRightInd w:val="0"/>
        <w:spacing w:beforeLines="30" w:before="72" w:afterLines="30" w:after="72"/>
        <w:jc w:val="both"/>
        <w:rPr>
          <w:rFonts w:eastAsia="Calibri"/>
          <w:color w:val="000000"/>
          <w:szCs w:val="24"/>
          <w:lang w:eastAsia="pt-BR"/>
        </w:rPr>
      </w:pPr>
      <w:r w:rsidRPr="001659C1">
        <w:rPr>
          <w:rFonts w:eastAsia="Calibri"/>
          <w:color w:val="000000"/>
          <w:szCs w:val="24"/>
          <w:lang w:eastAsia="pt-BR"/>
        </w:rPr>
        <w:t>3.7.16. A vedação de que trata o item 3.7.8 estende-se a terceiro que auxilie a condução da contratação na qualidade de integrante de equipe de apoio, profissional especializado ou funcionário ou representante de empresa que preste assessoria técnica.</w:t>
      </w:r>
    </w:p>
    <w:p w14:paraId="2191C0CA" w14:textId="77777777" w:rsidR="002F140B" w:rsidRPr="001659C1" w:rsidRDefault="002F140B" w:rsidP="001659C1">
      <w:pPr>
        <w:spacing w:beforeLines="30" w:before="72" w:afterLines="30" w:after="72"/>
        <w:jc w:val="both"/>
        <w:rPr>
          <w:szCs w:val="24"/>
          <w:lang w:eastAsia="pt-BR"/>
        </w:rPr>
      </w:pPr>
      <w:r w:rsidRPr="001659C1">
        <w:rPr>
          <w:b/>
          <w:bCs/>
          <w:szCs w:val="24"/>
          <w:lang w:eastAsia="pt-BR"/>
        </w:rPr>
        <w:t xml:space="preserve">3.8. Da participação de empresas em consórcio. </w:t>
      </w:r>
    </w:p>
    <w:p w14:paraId="6F9DC48B" w14:textId="77777777" w:rsidR="002F140B" w:rsidRPr="001659C1" w:rsidRDefault="002F140B" w:rsidP="001659C1">
      <w:pPr>
        <w:spacing w:beforeLines="30" w:before="72" w:afterLines="30" w:after="72"/>
        <w:jc w:val="both"/>
        <w:rPr>
          <w:szCs w:val="24"/>
          <w:lang w:eastAsia="pt-BR"/>
        </w:rPr>
      </w:pPr>
      <w:r w:rsidRPr="001659C1">
        <w:rPr>
          <w:bCs/>
          <w:szCs w:val="24"/>
          <w:lang w:eastAsia="pt-BR"/>
        </w:rPr>
        <w:t>3.8.1. A participação de pessoas jurídicas reunidas em consórcio observará a previsão constante do Estudo Técnico Preliminar e/ou do Termo de Referência, nos quais estará indicada e, quando cabível, justificada a admissão ou vedação de participação em consórcio, nos termos dos arts. 15 e 18, inciso IX, da Lei Federal nº 14.133/2021.</w:t>
      </w:r>
    </w:p>
    <w:p w14:paraId="128A0D6C" w14:textId="77777777" w:rsidR="002F140B" w:rsidRPr="001659C1" w:rsidRDefault="002F140B" w:rsidP="001659C1">
      <w:pPr>
        <w:spacing w:beforeLines="30" w:before="72" w:afterLines="30" w:after="72"/>
        <w:jc w:val="both"/>
        <w:rPr>
          <w:szCs w:val="24"/>
          <w:lang w:eastAsia="pt-BR"/>
        </w:rPr>
      </w:pPr>
      <w:r w:rsidRPr="001659C1">
        <w:rPr>
          <w:bCs/>
          <w:szCs w:val="24"/>
          <w:lang w:eastAsia="pt-BR"/>
        </w:rPr>
        <w:t>3.8.2. Quando admitida a participação de empresas reunidas em consórcio, deverão ser observadas as condições estabelecidas no art. 15 da Lei Federal nº 14.133/2021 e as demais exigências deste Edital e de seus anexos.</w:t>
      </w:r>
    </w:p>
    <w:p w14:paraId="5531A4B3" w14:textId="77777777" w:rsidR="002F140B" w:rsidRPr="001659C1" w:rsidRDefault="002F140B" w:rsidP="001659C1">
      <w:pPr>
        <w:spacing w:beforeLines="30" w:before="72" w:afterLines="30" w:after="72"/>
        <w:jc w:val="both"/>
        <w:rPr>
          <w:szCs w:val="24"/>
          <w:lang w:eastAsia="pt-BR"/>
        </w:rPr>
      </w:pPr>
      <w:r w:rsidRPr="001659C1">
        <w:rPr>
          <w:bCs/>
          <w:szCs w:val="24"/>
          <w:lang w:eastAsia="pt-BR"/>
        </w:rPr>
        <w:t>3.8.3. Quando vedada a participação de empresas reunidas em consórcio, conforme definido nos documentos da fase preparatória, não serão aplicáveis as disposições deste Edital destinadas especificamente à habilitação e participação de consórcios.</w:t>
      </w:r>
    </w:p>
    <w:p w14:paraId="6C885744"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p>
    <w:p w14:paraId="4588CFA7" w14:textId="77777777" w:rsidR="002F140B" w:rsidRPr="001659C1" w:rsidRDefault="002F140B" w:rsidP="001659C1">
      <w:pPr>
        <w:keepNext/>
        <w:keepLines/>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b/>
          <w:bCs/>
          <w:szCs w:val="24"/>
          <w:lang w:eastAsia="pt-BR"/>
        </w:rPr>
        <w:t>4. DA APRESENTAÇÃO DA PROPOSTA E DOS DOCUMENTOS DE HABILITAÇÃO</w:t>
      </w:r>
    </w:p>
    <w:p w14:paraId="2C930E90"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4.1 Na presente licitação, a fase de habilitação sucederá as fases de apresentação de propostas e lances e de julgamento.</w:t>
      </w:r>
    </w:p>
    <w:p w14:paraId="20A27C70"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4.2 Os licitantes encaminharão, exclusivamente por meio do sistema eletrônico, a proposta com o preço, até a data e o horário estabelecidos para abertura da sessão pública.</w:t>
      </w:r>
    </w:p>
    <w:p w14:paraId="148C8B2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4.3 No cadastramento da proposta inicial, o licitante encaminhará declaração </w:t>
      </w:r>
      <w:r w:rsidRPr="001659C1">
        <w:rPr>
          <w:rFonts w:eastAsia="Calibri"/>
          <w:b/>
          <w:bCs/>
          <w:szCs w:val="24"/>
          <w:lang w:eastAsia="pt-BR"/>
        </w:rPr>
        <w:t>(CONFORME ANEXO IV),</w:t>
      </w:r>
      <w:r w:rsidRPr="001659C1">
        <w:rPr>
          <w:rFonts w:eastAsia="Calibri"/>
          <w:szCs w:val="24"/>
          <w:lang w:eastAsia="pt-BR"/>
        </w:rPr>
        <w:t xml:space="preserve"> em campo próprio do sistema, que:</w:t>
      </w:r>
    </w:p>
    <w:p w14:paraId="6EC37FC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4.3.1 Que até a presente data inexistem fatos impeditivos para habilitação e contratação com a administração pública, ciente da obrigatoriedade de declarar ocorrências posteriores;</w:t>
      </w:r>
    </w:p>
    <w:p w14:paraId="5D09037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D73C9B"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1659C1">
          <w:rPr>
            <w:rFonts w:eastAsia="Calibri"/>
            <w:color w:val="000080"/>
            <w:szCs w:val="24"/>
            <w:u w:val="single"/>
            <w:lang w:eastAsia="pt-BR"/>
          </w:rPr>
          <w:t>artigo 7°, XXXIII, da Constituição</w:t>
        </w:r>
      </w:hyperlink>
      <w:r w:rsidRPr="001659C1">
        <w:rPr>
          <w:rFonts w:eastAsia="Calibri"/>
          <w:szCs w:val="24"/>
          <w:lang w:eastAsia="pt-BR"/>
        </w:rPr>
        <w:t>;</w:t>
      </w:r>
    </w:p>
    <w:p w14:paraId="053CE59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4.3.4 não possui empregados executando trabalho degradante ou forçado, observando o disposto nos </w:t>
      </w:r>
      <w:hyperlink r:id="rId18" w:history="1">
        <w:r w:rsidRPr="001659C1">
          <w:rPr>
            <w:rFonts w:eastAsia="Calibri"/>
            <w:color w:val="000080"/>
            <w:szCs w:val="24"/>
            <w:u w:val="single"/>
            <w:lang w:eastAsia="pt-BR"/>
          </w:rPr>
          <w:t>incisos III e IV do art. 1º e no inciso III do art. 5º da Constituição Federal</w:t>
        </w:r>
      </w:hyperlink>
      <w:r w:rsidRPr="001659C1">
        <w:rPr>
          <w:rFonts w:eastAsia="Calibri"/>
          <w:szCs w:val="24"/>
          <w:lang w:eastAsia="pt-BR"/>
        </w:rPr>
        <w:t>;</w:t>
      </w:r>
    </w:p>
    <w:p w14:paraId="0C41BA0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4.3.5 cumpre as exigências de reserva de cargos para pessoa com deficiência e para reabilitado da Previdência Social, previstas em lei e em outras normas específicas.</w:t>
      </w:r>
    </w:p>
    <w:p w14:paraId="508ACAB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w:t>
      </w:r>
      <w:r w:rsidRPr="001659C1">
        <w:rPr>
          <w:rFonts w:eastAsia="Calibri"/>
          <w:szCs w:val="24"/>
          <w:lang w:eastAsia="pt-BR"/>
        </w:rPr>
        <w:lastRenderedPageBreak/>
        <w:t>ou que deles seja cônjuge, companheiro ou parente em linha reta, colateral ou por afinidade, até o terceiro grau.</w:t>
      </w:r>
    </w:p>
    <w:p w14:paraId="77902B24"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1659C1">
          <w:rPr>
            <w:rFonts w:eastAsia="Calibri"/>
            <w:color w:val="000080"/>
            <w:szCs w:val="24"/>
            <w:u w:val="single"/>
            <w:lang w:eastAsia="pt-BR"/>
          </w:rPr>
          <w:t>artigo 16 da Lei nº 14.133, de 2021</w:t>
        </w:r>
      </w:hyperlink>
      <w:r w:rsidRPr="001659C1">
        <w:rPr>
          <w:rFonts w:eastAsia="Calibri"/>
          <w:szCs w:val="24"/>
          <w:lang w:eastAsia="pt-BR"/>
        </w:rPr>
        <w:t>.</w:t>
      </w:r>
    </w:p>
    <w:p w14:paraId="70D401A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color w:val="000080"/>
          <w:szCs w:val="24"/>
          <w:u w:val="single"/>
          <w:lang w:eastAsia="pt-BR"/>
        </w:rPr>
      </w:pPr>
      <w:r w:rsidRPr="001659C1">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1659C1">
          <w:rPr>
            <w:rFonts w:eastAsia="Calibri"/>
            <w:color w:val="000080"/>
            <w:szCs w:val="24"/>
            <w:u w:val="single"/>
            <w:lang w:eastAsia="pt-BR"/>
          </w:rPr>
          <w:t>artigo 3° da Lei Complementar nº 123, de 2006</w:t>
        </w:r>
      </w:hyperlink>
      <w:r w:rsidRPr="001659C1">
        <w:rPr>
          <w:rFonts w:eastAsia="Calibri"/>
          <w:szCs w:val="24"/>
          <w:lang w:eastAsia="pt-BR"/>
        </w:rPr>
        <w:t xml:space="preserve">, estando apto a usufruir do tratamento favorecido estabelecido em seus </w:t>
      </w:r>
      <w:hyperlink r:id="rId21" w:anchor="art42" w:history="1">
        <w:r w:rsidRPr="001659C1">
          <w:rPr>
            <w:rFonts w:eastAsia="Calibri"/>
            <w:color w:val="000080"/>
            <w:szCs w:val="24"/>
            <w:u w:val="single"/>
            <w:lang w:eastAsia="pt-BR"/>
          </w:rPr>
          <w:t>arts. 42 a 49</w:t>
        </w:r>
      </w:hyperlink>
      <w:r w:rsidRPr="001659C1">
        <w:rPr>
          <w:rFonts w:eastAsia="Calibri"/>
          <w:szCs w:val="24"/>
          <w:lang w:eastAsia="pt-BR"/>
        </w:rPr>
        <w:t xml:space="preserve">, observado o disposto nos </w:t>
      </w:r>
      <w:hyperlink r:id="rId22" w:anchor="art4§1" w:history="1">
        <w:r w:rsidRPr="001659C1">
          <w:rPr>
            <w:rFonts w:eastAsia="Calibri"/>
            <w:color w:val="000080"/>
            <w:szCs w:val="24"/>
            <w:u w:val="single"/>
            <w:lang w:eastAsia="pt-BR"/>
          </w:rPr>
          <w:t>§§ 1º ao 3º do art. 4º, da Lei n.º 14.133, de 2021.</w:t>
        </w:r>
      </w:hyperlink>
    </w:p>
    <w:p w14:paraId="1050745C"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4.5.1 no item exclusivo para participação de microempresas e empresas de pequeno porte, a assinalação do campo “não” impedirá o prosseguimento no certame, para aquele item;</w:t>
      </w:r>
    </w:p>
    <w:p w14:paraId="798C974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1659C1">
          <w:rPr>
            <w:rFonts w:eastAsia="Calibri"/>
            <w:szCs w:val="24"/>
            <w:u w:val="single"/>
            <w:lang w:eastAsia="pt-BR"/>
          </w:rPr>
          <w:t>Lei Complementar nº 123, de 2006</w:t>
        </w:r>
      </w:hyperlink>
      <w:r w:rsidRPr="001659C1">
        <w:rPr>
          <w:rFonts w:eastAsia="Calibri"/>
          <w:szCs w:val="24"/>
          <w:lang w:eastAsia="pt-BR"/>
        </w:rPr>
        <w:t>, mesmo que microempresa, empresa de pequeno porte ou sociedade cooperativa.</w:t>
      </w:r>
    </w:p>
    <w:p w14:paraId="219579C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4.6 A falsidade da declaração de que trata os itens acima sujeitará o licitante às sanções previstas na </w:t>
      </w:r>
      <w:hyperlink r:id="rId24" w:history="1">
        <w:r w:rsidRPr="001659C1">
          <w:rPr>
            <w:rFonts w:eastAsia="Calibri"/>
            <w:color w:val="000080"/>
            <w:szCs w:val="24"/>
            <w:u w:val="single"/>
            <w:lang w:eastAsia="pt-BR"/>
          </w:rPr>
          <w:t>Lei nº 14.133, de 2021</w:t>
        </w:r>
      </w:hyperlink>
      <w:r w:rsidRPr="001659C1">
        <w:rPr>
          <w:rFonts w:eastAsia="Calibri"/>
          <w:szCs w:val="24"/>
          <w:lang w:eastAsia="pt-BR"/>
        </w:rPr>
        <w:t>, e neste Edital.</w:t>
      </w:r>
    </w:p>
    <w:p w14:paraId="7E6DBD9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4.7 Os licitantes poderão retirar ou substituir a proposta até a abertura da sessão pública.</w:t>
      </w:r>
    </w:p>
    <w:p w14:paraId="530FB5E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CC1592C"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4.9 Serão disponibilizados para acesso público os documentos que compõem a proposta dos licitantes convocados para apresentação de propostas, após a fase de envio de lances.</w:t>
      </w:r>
    </w:p>
    <w:p w14:paraId="4086BE0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4.10 havendo apenas uma proposta válida, com preços compatíveis com o mercado, a licitação será adjudicada em favor do licitante que a ofertou. </w:t>
      </w:r>
    </w:p>
    <w:p w14:paraId="0C360D75"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10AF0A56"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p>
    <w:p w14:paraId="262C4E00" w14:textId="77777777" w:rsidR="002F140B" w:rsidRPr="001659C1" w:rsidRDefault="002F140B" w:rsidP="001659C1">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szCs w:val="24"/>
          <w:lang w:eastAsia="pt-BR"/>
        </w:rPr>
      </w:pPr>
      <w:r w:rsidRPr="001659C1">
        <w:rPr>
          <w:rFonts w:eastAsia="Calibri"/>
          <w:b/>
          <w:bCs/>
          <w:szCs w:val="24"/>
          <w:lang w:eastAsia="pt-BR"/>
        </w:rPr>
        <w:t>5</w:t>
      </w:r>
      <w:r w:rsidRPr="001659C1">
        <w:rPr>
          <w:rFonts w:eastAsia="Calibri"/>
          <w:b/>
          <w:bCs/>
          <w:szCs w:val="24"/>
          <w:lang w:eastAsia="pt-BR"/>
        </w:rPr>
        <w:tab/>
        <w:t>DO PREENCHIMENTO DA PROPOSTA</w:t>
      </w:r>
    </w:p>
    <w:p w14:paraId="0CB917C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5.1 O licitante deverá enviar sua proposta mediante o preenchimento, no sistema eletrônico, dos seguintes campos:</w:t>
      </w:r>
    </w:p>
    <w:p w14:paraId="33D2664B"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5.1.1 Valor unitário e total;</w:t>
      </w:r>
    </w:p>
    <w:p w14:paraId="29AB10C8" w14:textId="77777777" w:rsidR="002F140B" w:rsidRPr="001659C1" w:rsidRDefault="002F140B" w:rsidP="001659C1">
      <w:pPr>
        <w:spacing w:beforeLines="30" w:before="72" w:afterLines="30" w:after="72"/>
        <w:jc w:val="both"/>
        <w:rPr>
          <w:szCs w:val="24"/>
        </w:rPr>
      </w:pPr>
      <w:r w:rsidRPr="001659C1">
        <w:rPr>
          <w:szCs w:val="24"/>
        </w:rPr>
        <w:t>5.1.2. Marca/Modelo, quando aplicável ou quando o preenchimento do campo for exigido pelo sistema eletrônico, observada a regra prevista no item 5.2.2 deste Edital.</w:t>
      </w:r>
    </w:p>
    <w:p w14:paraId="22AF91B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5.2 Todas as especificações do objeto contidas na proposta vinculam o licitante.</w:t>
      </w:r>
    </w:p>
    <w:p w14:paraId="4475D0C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5.2.1 </w:t>
      </w:r>
      <w:r w:rsidRPr="001659C1">
        <w:rPr>
          <w:rFonts w:eastAsia="Calibri"/>
          <w:szCs w:val="24"/>
          <w:highlight w:val="white"/>
          <w:lang w:eastAsia="pt-BR"/>
        </w:rPr>
        <w:t>O licitante NÃO poderá oferecer proposta em quantitativo inferior ao máximo previsto para contratação.</w:t>
      </w:r>
    </w:p>
    <w:p w14:paraId="76D73E14"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b/>
          <w:bCs/>
          <w:szCs w:val="24"/>
          <w:lang w:eastAsia="pt-BR"/>
        </w:rPr>
        <w:t>5.2.2</w:t>
      </w:r>
      <w:r w:rsidRPr="001659C1">
        <w:rPr>
          <w:szCs w:val="24"/>
        </w:rPr>
        <w:t xml:space="preserve">. </w:t>
      </w:r>
      <w:r w:rsidRPr="001659C1">
        <w:rPr>
          <w:b/>
          <w:bCs/>
          <w:szCs w:val="24"/>
        </w:rPr>
        <w:t>É vedada, durante a fase competitiva, qualquer forma de identificação do licitante na proposta cadastrada no sistema. Quando o preenchimento do campo “Marca/Modelo” puder revelar a identidade da empresa, especialmente quando a marca ou denominação do serviço corresponder ao próprio nome empresarial do licitante, deverá ser utilizada a expressão “PRÓPRIA”, ou outra expressão neutra admitida pelo sistema, de modo a preservar o sigilo da identificação do proponente até o momento processual adequado</w:t>
      </w:r>
    </w:p>
    <w:p w14:paraId="3A7572A9"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5.3 Nos valores propostos estarão inclusos todos os custos operacionais, encargos previdenciários, trabalhistas, tributários, comerciais e quaisquer outros que incidam direta ou indiretamente na execução do objeto.</w:t>
      </w:r>
    </w:p>
    <w:p w14:paraId="46BC9EB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4D221D89" w14:textId="77777777" w:rsidR="002F140B" w:rsidRPr="001659C1" w:rsidRDefault="002F140B"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0D3F40D"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5.6 O prazo de validade da proposta não será inferior a </w:t>
      </w:r>
      <w:r w:rsidRPr="001659C1">
        <w:rPr>
          <w:rFonts w:eastAsia="Calibri"/>
          <w:b/>
          <w:bCs/>
          <w:szCs w:val="24"/>
          <w:lang w:eastAsia="pt-BR"/>
        </w:rPr>
        <w:t>60 (sessenta)</w:t>
      </w:r>
      <w:r w:rsidRPr="001659C1">
        <w:rPr>
          <w:rFonts w:eastAsia="Calibri"/>
          <w:szCs w:val="24"/>
          <w:lang w:eastAsia="pt-BR"/>
        </w:rPr>
        <w:t xml:space="preserve"> dias</w:t>
      </w:r>
      <w:r w:rsidRPr="001659C1">
        <w:rPr>
          <w:rFonts w:eastAsia="Calibri"/>
          <w:b/>
          <w:bCs/>
          <w:szCs w:val="24"/>
          <w:lang w:eastAsia="pt-BR"/>
        </w:rPr>
        <w:t>,</w:t>
      </w:r>
      <w:r w:rsidRPr="001659C1">
        <w:rPr>
          <w:rFonts w:eastAsia="Calibri"/>
          <w:szCs w:val="24"/>
          <w:lang w:eastAsia="pt-BR"/>
        </w:rPr>
        <w:t xml:space="preserve"> a contar da data de sua apresentação.</w:t>
      </w:r>
    </w:p>
    <w:p w14:paraId="4E46640C"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1659C1">
          <w:rPr>
            <w:rFonts w:eastAsia="Calibri"/>
            <w:color w:val="000080"/>
            <w:szCs w:val="24"/>
            <w:u w:val="single"/>
            <w:lang w:eastAsia="pt-BR"/>
          </w:rPr>
          <w:t>art. 71, inciso IX, da Constituição</w:t>
        </w:r>
      </w:hyperlink>
      <w:r w:rsidRPr="001659C1">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7D790B94"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p>
    <w:p w14:paraId="27BE2A33" w14:textId="77777777" w:rsidR="002F140B" w:rsidRPr="001659C1" w:rsidRDefault="002F140B" w:rsidP="001659C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b/>
          <w:bCs/>
          <w:szCs w:val="24"/>
          <w:lang w:eastAsia="pt-BR"/>
        </w:rPr>
        <w:t>6</w:t>
      </w:r>
      <w:r w:rsidRPr="001659C1">
        <w:rPr>
          <w:rFonts w:eastAsia="Calibri"/>
          <w:b/>
          <w:bCs/>
          <w:szCs w:val="24"/>
          <w:lang w:eastAsia="pt-BR"/>
        </w:rPr>
        <w:tab/>
        <w:t>DA ABERTURA DA SESSÃO, CLASSIFICAÇÃO DAS PROPOSTAS E FORMULAÇÃO DE LANCES</w:t>
      </w:r>
    </w:p>
    <w:p w14:paraId="45659CB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 A abertura da presente licitação dar-se-á em sessão pública, por meio de sistema eletrônico, na data, horário e local indicados neste Edital.</w:t>
      </w:r>
    </w:p>
    <w:p w14:paraId="6639656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 Os licitantes poderão retirar ou substituir a proposta ou os documentos de habilitação, quando for o caso, anteriormente inseridos no sistema, até a abertura da sessão pública.</w:t>
      </w:r>
    </w:p>
    <w:p w14:paraId="42F318B9"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6.3 O sistema disponibilizará campo próprio para troca de mensagens entre o Pregoeiro e os licitantes.</w:t>
      </w:r>
    </w:p>
    <w:p w14:paraId="03084CEC"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707BB9CC" w14:textId="1439690F" w:rsidR="002F140B" w:rsidRPr="001659C1" w:rsidRDefault="002F140B" w:rsidP="001659C1">
      <w:pPr>
        <w:suppressAutoHyphens w:val="0"/>
        <w:autoSpaceDE w:val="0"/>
        <w:autoSpaceDN w:val="0"/>
        <w:adjustRightInd w:val="0"/>
        <w:spacing w:beforeLines="30" w:before="72" w:afterLines="30" w:after="72"/>
        <w:jc w:val="both"/>
        <w:rPr>
          <w:rFonts w:eastAsia="Calibri"/>
          <w:b/>
          <w:szCs w:val="24"/>
          <w:lang w:eastAsia="pt-BR"/>
        </w:rPr>
      </w:pPr>
      <w:r w:rsidRPr="001659C1">
        <w:rPr>
          <w:rFonts w:eastAsia="Calibri"/>
          <w:b/>
          <w:szCs w:val="24"/>
          <w:lang w:eastAsia="pt-BR"/>
        </w:rPr>
        <w:t xml:space="preserve">6.5 O lance deverá ser ofertado pelo valor </w:t>
      </w:r>
      <w:r w:rsidR="001659C1">
        <w:rPr>
          <w:rFonts w:eastAsia="Calibri"/>
          <w:b/>
          <w:szCs w:val="24"/>
          <w:lang w:eastAsia="pt-BR"/>
        </w:rPr>
        <w:t>global</w:t>
      </w:r>
      <w:r w:rsidRPr="001659C1">
        <w:rPr>
          <w:rFonts w:eastAsia="Calibri"/>
          <w:b/>
          <w:szCs w:val="24"/>
          <w:lang w:eastAsia="pt-BR"/>
        </w:rPr>
        <w:t>.</w:t>
      </w:r>
    </w:p>
    <w:p w14:paraId="5593AC90"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6.6 Os licitantes poderão oferecer lances sucessivos, observando o horário fixado para abertura da sessão e as regras estabelecidas no Edital.</w:t>
      </w:r>
    </w:p>
    <w:p w14:paraId="1D4FFEFC"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6.7 O licitante somente poderá oferecer lance de valor inferior ao último por ele ofertado e registrado pelo sistema. </w:t>
      </w:r>
    </w:p>
    <w:p w14:paraId="20F5C7E4"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b/>
          <w:szCs w:val="24"/>
          <w:lang w:eastAsia="pt-BR"/>
        </w:rPr>
      </w:pPr>
      <w:r w:rsidRPr="001659C1">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10022E1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6.9 O licitante poderá excluir seu último lance ofertado, no intervalo de quinze segundos após o registro no sistema, na hipótese de lance inconsistente ou inexequível.</w:t>
      </w:r>
    </w:p>
    <w:p w14:paraId="3EAF5EBB"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6.10 O procedimento seguirá de acordo com o modo de disputa adotado.</w:t>
      </w:r>
    </w:p>
    <w:p w14:paraId="68D20A1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6.11 Caso seja adotado para o envio de lances no pregão eletrônico o modo de disputa “aberto”, os licitantes apresentarão lances públicos e sucessivos, com prorrogações.</w:t>
      </w:r>
    </w:p>
    <w:p w14:paraId="5CDB0719"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6.11.1 A etapa de lances da sessão pública terá duração de dez minutos e, após isso, será prorrogada automaticamente pelo sistema quando houver lance ofertado nos últimos dois minutos do período de duração da sessão pública.</w:t>
      </w:r>
    </w:p>
    <w:p w14:paraId="59AC40F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6.11.2</w:t>
      </w:r>
      <w:r w:rsidRPr="001659C1">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4046343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6.11.3</w:t>
      </w:r>
      <w:r w:rsidRPr="001659C1">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04E7AB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6.11.4</w:t>
      </w:r>
      <w:r w:rsidRPr="001659C1">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DC7DDE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6.11.5</w:t>
      </w:r>
      <w:r w:rsidRPr="001659C1">
        <w:rPr>
          <w:rFonts w:eastAsia="Calibri"/>
          <w:szCs w:val="24"/>
          <w:lang w:eastAsia="pt-BR"/>
        </w:rPr>
        <w:tab/>
        <w:t>Após o reinício previsto no item supra, os licitantes serão convocados para apresentar lances intermediários.</w:t>
      </w:r>
    </w:p>
    <w:p w14:paraId="3798018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6.12 Caso seja adotado para o envio de lances no pregão eletrônico o modo de disputa “aberto e fechado”, os licitantes apresentarão lances públicos e sucessivos, com lance final e fechado.</w:t>
      </w:r>
    </w:p>
    <w:p w14:paraId="5D7FEE30"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6.12.1</w:t>
      </w:r>
      <w:r w:rsidRPr="001659C1">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FE1863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6.12.2</w:t>
      </w:r>
      <w:r w:rsidRPr="001659C1">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9E709E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6.12.3</w:t>
      </w:r>
      <w:r w:rsidRPr="001659C1">
        <w:rPr>
          <w:rFonts w:eastAsia="Calibri"/>
          <w:szCs w:val="24"/>
          <w:lang w:eastAsia="pt-BR"/>
        </w:rPr>
        <w:tab/>
        <w:t>No procedimento de que trata o subitem supra, o licitante poderá optar por manter o seu último lance da etapa aberta, ou por ofertar melhor lance.</w:t>
      </w:r>
    </w:p>
    <w:p w14:paraId="0F74C56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6.12.4</w:t>
      </w:r>
      <w:r w:rsidRPr="001659C1">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DC5E75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6.12.5</w:t>
      </w:r>
      <w:r w:rsidRPr="001659C1">
        <w:rPr>
          <w:rFonts w:eastAsia="Calibri"/>
          <w:szCs w:val="24"/>
          <w:lang w:eastAsia="pt-BR"/>
        </w:rPr>
        <w:tab/>
        <w:t>Após o término dos prazos estabelecidos nos itens anteriores, o sistema ordenará e divulgará os lances segundo a ordem crescente de valores.</w:t>
      </w:r>
    </w:p>
    <w:p w14:paraId="7C49F10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BB00790"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6B1EE25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6.13.2</w:t>
      </w:r>
      <w:r w:rsidRPr="001659C1">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ADF462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6.13.3</w:t>
      </w:r>
      <w:r w:rsidRPr="001659C1">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29338E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6.13.4</w:t>
      </w:r>
      <w:r w:rsidRPr="001659C1">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4FA1376"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6.13.5</w:t>
      </w:r>
      <w:r w:rsidRPr="001659C1">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8C97C25"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6.13.6</w:t>
      </w:r>
      <w:r w:rsidRPr="001659C1">
        <w:rPr>
          <w:rFonts w:eastAsia="Calibri"/>
          <w:szCs w:val="24"/>
          <w:lang w:eastAsia="pt-BR"/>
        </w:rPr>
        <w:tab/>
        <w:t xml:space="preserve">Após o reinício previsto no subitem supra, os licitantes serão convocados para apresentar lances intermediários.  </w:t>
      </w:r>
    </w:p>
    <w:p w14:paraId="14AC85F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6.14 Após o término dos prazos estabelecidos nos subitens anteriores, o sistema ordenará e divulgará os lances segundo a ordem crescente de valores.</w:t>
      </w:r>
    </w:p>
    <w:p w14:paraId="399C052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6.15 Não serão aceitos dois ou mais lances de mesmo valor, prevalecendo aquele que for recebido e registrado em primeiro lugar. </w:t>
      </w:r>
    </w:p>
    <w:p w14:paraId="317DD03B"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6.16 Durante o transcurso da sessão pública, os licitantes serão informados, em tempo real, do valor do menor lance registrado, vedada a identificação do licitante. </w:t>
      </w:r>
    </w:p>
    <w:p w14:paraId="42AA29F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518F45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961D6D6"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6.19 Caso o licitante não apresente lances, concorrerá com o valor de sua proposta.</w:t>
      </w:r>
    </w:p>
    <w:p w14:paraId="397BC2E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1659C1">
          <w:rPr>
            <w:rFonts w:eastAsia="Calibri"/>
            <w:color w:val="000080"/>
            <w:szCs w:val="24"/>
            <w:u w:val="single"/>
            <w:lang w:eastAsia="pt-BR"/>
          </w:rPr>
          <w:t>arts. 44 e 45 da Lei Complementar nº 123, de 2006</w:t>
        </w:r>
      </w:hyperlink>
      <w:r w:rsidRPr="001659C1">
        <w:rPr>
          <w:rFonts w:eastAsia="Calibri"/>
          <w:szCs w:val="24"/>
          <w:lang w:eastAsia="pt-BR"/>
        </w:rPr>
        <w:t xml:space="preserve">, regulamentada pelo </w:t>
      </w:r>
      <w:hyperlink r:id="rId27" w:history="1">
        <w:r w:rsidRPr="001659C1">
          <w:rPr>
            <w:rFonts w:eastAsia="Calibri"/>
            <w:color w:val="000080"/>
            <w:szCs w:val="24"/>
            <w:u w:val="single"/>
            <w:lang w:eastAsia="pt-BR"/>
          </w:rPr>
          <w:t>Decreto nº 8.538, de 2015</w:t>
        </w:r>
      </w:hyperlink>
      <w:r w:rsidRPr="001659C1">
        <w:rPr>
          <w:rFonts w:eastAsia="Calibri"/>
          <w:szCs w:val="24"/>
          <w:lang w:eastAsia="pt-BR"/>
        </w:rPr>
        <w:t>.</w:t>
      </w:r>
    </w:p>
    <w:p w14:paraId="5BF11F2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6.20.1</w:t>
      </w:r>
      <w:r w:rsidRPr="001659C1">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C4562C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6.20.2</w:t>
      </w:r>
      <w:r w:rsidRPr="001659C1">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CEB41F0"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6.20.3</w:t>
      </w:r>
      <w:r w:rsidRPr="001659C1">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84D5F45"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6.20.4</w:t>
      </w:r>
      <w:r w:rsidRPr="001659C1">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B4C8DB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6.21 Só poderá haver empate entre propostas iguais (não seguidas de lances), ou entre lances finais da fase fechada do modo de disputa aberto e fechado. </w:t>
      </w:r>
    </w:p>
    <w:p w14:paraId="62E49EE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6.21.1</w:t>
      </w:r>
      <w:r w:rsidRPr="001659C1">
        <w:rPr>
          <w:rFonts w:eastAsia="Calibri"/>
          <w:szCs w:val="24"/>
          <w:lang w:eastAsia="pt-BR"/>
        </w:rPr>
        <w:tab/>
        <w:t xml:space="preserve">Havendo eventual empate entre propostas ou lances, o critério de desempate será aquele previsto no </w:t>
      </w:r>
      <w:hyperlink r:id="rId28" w:anchor="art60" w:history="1">
        <w:r w:rsidRPr="001659C1">
          <w:rPr>
            <w:rFonts w:eastAsia="Calibri"/>
            <w:szCs w:val="24"/>
            <w:u w:val="single"/>
            <w:lang w:eastAsia="pt-BR"/>
          </w:rPr>
          <w:t>art. 60 da Lei nº 14.133, de 2021</w:t>
        </w:r>
      </w:hyperlink>
      <w:r w:rsidRPr="001659C1">
        <w:rPr>
          <w:rFonts w:eastAsia="Calibri"/>
          <w:szCs w:val="24"/>
          <w:lang w:eastAsia="pt-BR"/>
        </w:rPr>
        <w:t>, nesta ordem:</w:t>
      </w:r>
    </w:p>
    <w:p w14:paraId="77B121C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6.21.1.1 disputa final, hipótese em que os licitantes empatados poderão apresentar nova proposta em ato contínuo à classificação;</w:t>
      </w:r>
    </w:p>
    <w:p w14:paraId="616A37B8"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6.21.1.2 avaliação do desempenho contratual prévio dos licitantes, para a qual deverão preferencialmente ser utilizados registros cadastrais para efeito de atesto de cumprimento de obrigações previstos nesta Lei;</w:t>
      </w:r>
    </w:p>
    <w:p w14:paraId="42E8791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6.21.1.3 desenvolvimento pelo licitante de ações de equidade entre homens e mulheres no ambiente de trabalho, conforme regulamento;</w:t>
      </w:r>
    </w:p>
    <w:p w14:paraId="6B79583D"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6.21.1.4 desenvolvimento pelo licitante de programa de integridade, conforme orientações dos órgãos de controle.</w:t>
      </w:r>
    </w:p>
    <w:p w14:paraId="293B1EE9"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6.21.2</w:t>
      </w:r>
      <w:r w:rsidRPr="001659C1">
        <w:rPr>
          <w:rFonts w:eastAsia="Calibri"/>
          <w:szCs w:val="24"/>
          <w:lang w:eastAsia="pt-BR"/>
        </w:rPr>
        <w:tab/>
        <w:t>Persistindo o empate, será assegurada preferência, sucessivamente, aos bens e serviços produzidos ou prestados por:</w:t>
      </w:r>
    </w:p>
    <w:p w14:paraId="5C1DA92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6.21.2.1 empresas estabelecidas no território do Estado de Mato Grosso do Sul;</w:t>
      </w:r>
    </w:p>
    <w:p w14:paraId="78EE6B0B"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6.21.2.2 empresas brasileiras;</w:t>
      </w:r>
    </w:p>
    <w:p w14:paraId="6D8D823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6.21.2.3 empresas que invistam em pesquisa e no desenvolvimento de tecnologia no País;</w:t>
      </w:r>
    </w:p>
    <w:p w14:paraId="68C8CC7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1659C1">
          <w:rPr>
            <w:rFonts w:eastAsia="Calibri"/>
            <w:color w:val="000080"/>
            <w:szCs w:val="24"/>
            <w:u w:val="single"/>
            <w:lang w:eastAsia="pt-BR"/>
          </w:rPr>
          <w:t>Lei nº 12.187, de 29 de dezembro de 2009</w:t>
        </w:r>
      </w:hyperlink>
      <w:r w:rsidRPr="001659C1">
        <w:rPr>
          <w:rFonts w:eastAsia="Calibri"/>
          <w:szCs w:val="24"/>
          <w:lang w:eastAsia="pt-BR"/>
        </w:rPr>
        <w:t>.</w:t>
      </w:r>
    </w:p>
    <w:p w14:paraId="7A581D3C"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21666F40"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b/>
          <w:szCs w:val="24"/>
          <w:lang w:eastAsia="pt-BR"/>
        </w:rPr>
      </w:pPr>
      <w:r w:rsidRPr="001659C1">
        <w:rPr>
          <w:rFonts w:eastAsia="Calibri"/>
          <w:b/>
          <w:szCs w:val="24"/>
          <w:lang w:eastAsia="pt-BR"/>
        </w:rPr>
        <w:t>6.22.1 Não será admitida a previsão de preços diferentes em razão de local de entrega ou de acondicionamento, tamanho de lote (quando for o caso) ou qualquer outro motivo.</w:t>
      </w:r>
    </w:p>
    <w:p w14:paraId="71C6A5D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6.22.2</w:t>
      </w:r>
      <w:r w:rsidRPr="001659C1">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CD42C46"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6.22.3</w:t>
      </w:r>
      <w:r w:rsidRPr="001659C1">
        <w:rPr>
          <w:rFonts w:eastAsia="Calibri"/>
          <w:szCs w:val="24"/>
          <w:lang w:eastAsia="pt-BR"/>
        </w:rPr>
        <w:tab/>
        <w:t>A negociação será realizada por meio do sistema, podendo ser acompanhada pelos demais licitantes.</w:t>
      </w:r>
    </w:p>
    <w:p w14:paraId="22B3624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6.22.4</w:t>
      </w:r>
      <w:r w:rsidRPr="001659C1">
        <w:rPr>
          <w:rFonts w:eastAsia="Calibri"/>
          <w:szCs w:val="24"/>
          <w:lang w:eastAsia="pt-BR"/>
        </w:rPr>
        <w:tab/>
        <w:t>O resultado da negociação será divulgado a todos os licitantes e anexado aos autos do processo licitatório.</w:t>
      </w:r>
    </w:p>
    <w:p w14:paraId="56CD35F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6.22.5</w:t>
      </w:r>
      <w:r w:rsidRPr="001659C1">
        <w:rPr>
          <w:rFonts w:eastAsia="Calibri"/>
          <w:szCs w:val="24"/>
          <w:lang w:eastAsia="pt-BR"/>
        </w:rPr>
        <w:tab/>
        <w:t xml:space="preserve">O pregoeiro solicitará ao licitante mais bem classificado que, no prazo de </w:t>
      </w:r>
      <w:r w:rsidRPr="001659C1">
        <w:rPr>
          <w:rFonts w:eastAsia="Calibri"/>
          <w:b/>
          <w:szCs w:val="24"/>
          <w:lang w:eastAsia="pt-BR"/>
        </w:rPr>
        <w:t>2 (duas) horas</w:t>
      </w:r>
      <w:r w:rsidRPr="001659C1">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199B790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6.22.6</w:t>
      </w:r>
      <w:r w:rsidRPr="001659C1">
        <w:rPr>
          <w:rFonts w:eastAsia="Calibri"/>
          <w:szCs w:val="24"/>
          <w:lang w:eastAsia="pt-BR"/>
        </w:rPr>
        <w:tab/>
        <w:t>É facultado ao pregoeiro prorrogar o prazo estabelecido, a partir de solicitação fundamentada feita no chat pelo licitante, antes de findo o prazo.</w:t>
      </w:r>
    </w:p>
    <w:p w14:paraId="7C7FD66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6.23</w:t>
      </w:r>
      <w:r w:rsidRPr="001659C1">
        <w:rPr>
          <w:rFonts w:eastAsia="Calibri"/>
          <w:szCs w:val="24"/>
          <w:lang w:eastAsia="pt-BR"/>
        </w:rPr>
        <w:tab/>
        <w:t>Após a negociação do preço, o Pregoeiro iniciará a fase de aceitação e julgamento da proposta.</w:t>
      </w:r>
    </w:p>
    <w:p w14:paraId="4F509F08" w14:textId="77777777" w:rsidR="002F140B" w:rsidRPr="001659C1" w:rsidRDefault="002F140B" w:rsidP="001659C1">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szCs w:val="24"/>
          <w:lang w:eastAsia="pt-BR"/>
        </w:rPr>
      </w:pPr>
      <w:r w:rsidRPr="001659C1">
        <w:rPr>
          <w:rFonts w:eastAsia="Calibri"/>
          <w:b/>
          <w:bCs/>
          <w:szCs w:val="24"/>
          <w:lang w:eastAsia="pt-BR"/>
        </w:rPr>
        <w:t>7</w:t>
      </w:r>
      <w:r w:rsidRPr="001659C1">
        <w:rPr>
          <w:rFonts w:eastAsia="Calibri"/>
          <w:b/>
          <w:bCs/>
          <w:szCs w:val="24"/>
          <w:lang w:eastAsia="pt-BR"/>
        </w:rPr>
        <w:tab/>
        <w:t>DA FASE DE JULGAMENTO</w:t>
      </w:r>
    </w:p>
    <w:p w14:paraId="62F1D48A"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1659C1">
          <w:rPr>
            <w:rFonts w:eastAsia="Calibri"/>
            <w:color w:val="000080"/>
            <w:szCs w:val="24"/>
            <w:u w:val="single"/>
            <w:lang w:eastAsia="pt-BR"/>
          </w:rPr>
          <w:t>art. 14 da Lei nº 14.133/2021</w:t>
        </w:r>
      </w:hyperlink>
      <w:r w:rsidRPr="001659C1">
        <w:rPr>
          <w:rFonts w:eastAsia="Calibri"/>
          <w:szCs w:val="24"/>
          <w:lang w:eastAsia="pt-BR"/>
        </w:rPr>
        <w:t>, especialmente quanto à existência de sanção que impeça a participação no certame ou a futura contratação, mediante a consulta aos seguintes cadastros:</w:t>
      </w:r>
    </w:p>
    <w:p w14:paraId="72739BC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7.1.1 Cadastro Nacional de Empresas Inidôneas e Suspensas - CEIS, mantido pela Controladoria-Geral da União (</w:t>
      </w:r>
      <w:hyperlink r:id="rId31" w:history="1">
        <w:r w:rsidRPr="001659C1">
          <w:rPr>
            <w:rFonts w:eastAsia="Calibri"/>
            <w:szCs w:val="24"/>
            <w:lang w:eastAsia="pt-BR"/>
          </w:rPr>
          <w:t>https://www.portaltransparencia.gov.br/sancoes/ceis</w:t>
        </w:r>
      </w:hyperlink>
      <w:r w:rsidRPr="001659C1">
        <w:rPr>
          <w:rFonts w:eastAsia="Calibri"/>
          <w:szCs w:val="24"/>
          <w:lang w:eastAsia="pt-BR"/>
        </w:rPr>
        <w:t xml:space="preserve">); e </w:t>
      </w:r>
    </w:p>
    <w:p w14:paraId="582C25D7"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7.1.2 Cadastro Nacional de Empresas Punidas – CNEP, mantido pela Controladoria-Geral da União (</w:t>
      </w:r>
      <w:hyperlink r:id="rId32" w:history="1">
        <w:r w:rsidRPr="001659C1">
          <w:rPr>
            <w:rFonts w:eastAsia="Calibri"/>
            <w:szCs w:val="24"/>
            <w:lang w:eastAsia="pt-BR"/>
          </w:rPr>
          <w:t>https://www.portaltransparencia.gov.br/sancoes/cnep</w:t>
        </w:r>
      </w:hyperlink>
      <w:r w:rsidRPr="001659C1">
        <w:rPr>
          <w:rFonts w:eastAsia="Calibri"/>
          <w:szCs w:val="24"/>
          <w:lang w:eastAsia="pt-BR"/>
        </w:rPr>
        <w:t>).</w:t>
      </w:r>
    </w:p>
    <w:p w14:paraId="30B48F62"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7.1.3 O licitante será convocado para manifestação previamente a uma eventual desclassificação.</w:t>
      </w:r>
    </w:p>
    <w:p w14:paraId="19ED7A1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7.1.4 Constatada a existência de sanção, o licitante será reputado inabilitado, por falta de condição de participação.</w:t>
      </w:r>
    </w:p>
    <w:p w14:paraId="4672B0BB"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38F2DBFD"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7EE3B85"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szCs w:val="24"/>
          <w:lang w:eastAsia="pt-BR"/>
        </w:rPr>
        <w:t xml:space="preserve">7.4 Será desclassificada a proposta vencedora que: </w:t>
      </w:r>
    </w:p>
    <w:p w14:paraId="696E4983"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7.4.1 contiver vícios insanáveis;</w:t>
      </w:r>
    </w:p>
    <w:p w14:paraId="47070B85"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7.4.2 não obedecer às especificações técnicas contidas no Termo de Referência;</w:t>
      </w:r>
    </w:p>
    <w:p w14:paraId="7451BA7D"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7.4.3 apresentar preços inexequíveis ou permanecerem acima do preço máximo definido para a contratação;</w:t>
      </w:r>
    </w:p>
    <w:p w14:paraId="7E6C510E"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7.4.4 não tiverem sua exequibilidade demonstrada, quando exigido pela Administração;</w:t>
      </w:r>
    </w:p>
    <w:p w14:paraId="1C6E8BD6"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7.4.5 apresentar desconformidade com quaisquer outras exigências deste Edital ou seus anexos, desde que insanável.</w:t>
      </w:r>
    </w:p>
    <w:p w14:paraId="57F74D0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szCs w:val="24"/>
          <w:lang w:eastAsia="pt-BR"/>
        </w:rPr>
        <w:t>7.5 No caso de bens e serviços em geral, é indício de inexequibilidade das propostas valores inferiores a 50% (cinquenta por cento) do valor orçado pela Administração.</w:t>
      </w:r>
    </w:p>
    <w:p w14:paraId="45541AC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7.5.1 A inexequibilidade, na hipótese de que trata o caput, só será considerada após diligência do pregoeiro, que comprove:</w:t>
      </w:r>
    </w:p>
    <w:p w14:paraId="469343F1"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7.5.1.1</w:t>
      </w:r>
      <w:r w:rsidRPr="001659C1">
        <w:rPr>
          <w:rFonts w:eastAsia="Calibri"/>
          <w:szCs w:val="24"/>
          <w:lang w:eastAsia="pt-BR"/>
        </w:rPr>
        <w:tab/>
        <w:t>que o custo do licitante ultrapassa o valor da proposta; e</w:t>
      </w:r>
    </w:p>
    <w:p w14:paraId="1AA2489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7.5.1.2</w:t>
      </w:r>
      <w:r w:rsidRPr="001659C1">
        <w:rPr>
          <w:rFonts w:eastAsia="Calibri"/>
          <w:szCs w:val="24"/>
          <w:lang w:eastAsia="pt-BR"/>
        </w:rPr>
        <w:tab/>
        <w:t>inexistirem custos de oportunidade capazes de justificar o vulto da oferta.</w:t>
      </w:r>
    </w:p>
    <w:p w14:paraId="0E074DBB" w14:textId="77777777" w:rsidR="007559B8"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7.6 Se houver indícios de inexequibilidade da proposta de preço, ou em caso da necessidade de esclarecimentos complementares, poderão ser efetuadas diligências, para que a empresa comprove a exequibilidade da proposta.</w:t>
      </w:r>
    </w:p>
    <w:p w14:paraId="589213CF" w14:textId="777777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p>
    <w:p w14:paraId="770EC3F0" w14:textId="77777777" w:rsidR="002F140B" w:rsidRPr="001659C1" w:rsidRDefault="002F140B" w:rsidP="001659C1">
      <w:pPr>
        <w:keepNext/>
        <w:keepLines/>
        <w:tabs>
          <w:tab w:val="left" w:pos="567"/>
        </w:tabs>
        <w:suppressAutoHyphens w:val="0"/>
        <w:autoSpaceDE w:val="0"/>
        <w:autoSpaceDN w:val="0"/>
        <w:adjustRightInd w:val="0"/>
        <w:spacing w:beforeLines="30" w:before="72" w:afterLines="30" w:after="72"/>
        <w:ind w:right="-1"/>
        <w:jc w:val="both"/>
        <w:rPr>
          <w:rFonts w:eastAsia="Calibri"/>
          <w:b/>
          <w:bCs/>
          <w:szCs w:val="24"/>
          <w:lang w:eastAsia="pt-BR"/>
        </w:rPr>
      </w:pPr>
      <w:r w:rsidRPr="001659C1">
        <w:rPr>
          <w:rFonts w:eastAsia="Calibri"/>
          <w:b/>
          <w:bCs/>
          <w:szCs w:val="24"/>
          <w:lang w:eastAsia="pt-BR"/>
        </w:rPr>
        <w:t>8</w:t>
      </w:r>
      <w:r w:rsidRPr="001659C1">
        <w:rPr>
          <w:rFonts w:eastAsia="Calibri"/>
          <w:b/>
          <w:bCs/>
          <w:szCs w:val="24"/>
          <w:lang w:eastAsia="pt-BR"/>
        </w:rPr>
        <w:tab/>
        <w:t>DA FASE DE HABILITAÇÃO</w:t>
      </w:r>
    </w:p>
    <w:p w14:paraId="0C7FC2EE" w14:textId="77777777" w:rsidR="002F140B" w:rsidRPr="001659C1" w:rsidRDefault="002F140B"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r w:rsidRPr="001659C1">
          <w:rPr>
            <w:rFonts w:eastAsia="Calibri"/>
            <w:color w:val="000080"/>
            <w:szCs w:val="24"/>
            <w:u w:val="single"/>
            <w:lang w:eastAsia="pt-BR"/>
          </w:rPr>
          <w:t>arts. 62 a 70 da Lei nº 14.133, de 2021</w:t>
        </w:r>
      </w:hyperlink>
      <w:r w:rsidRPr="001659C1">
        <w:rPr>
          <w:rFonts w:eastAsia="Calibri"/>
          <w:szCs w:val="24"/>
          <w:lang w:eastAsia="pt-BR"/>
        </w:rPr>
        <w:t>.</w:t>
      </w:r>
    </w:p>
    <w:p w14:paraId="1C65D7F0" w14:textId="77777777" w:rsidR="002F140B" w:rsidRPr="001659C1" w:rsidRDefault="002F140B" w:rsidP="001659C1">
      <w:pPr>
        <w:spacing w:beforeLines="30" w:before="72" w:afterLines="30" w:after="72"/>
        <w:jc w:val="both"/>
        <w:rPr>
          <w:szCs w:val="24"/>
          <w:lang w:eastAsia="pt-BR"/>
        </w:rPr>
      </w:pPr>
      <w:r w:rsidRPr="001659C1">
        <w:rPr>
          <w:b/>
          <w:bCs/>
          <w:szCs w:val="24"/>
          <w:lang w:eastAsia="pt-BR"/>
        </w:rPr>
        <w:t>8.2. Exclusivamente quando admitida a participação de empresas reunidas em consórcio, conforme previsão constante do Estudo Técnico Preliminar e/ou Termo de Referência, serão aplicáveis as seguintes regras de habilitação:</w:t>
      </w:r>
    </w:p>
    <w:p w14:paraId="0A19E3DD"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b/>
          <w:bCs/>
          <w:szCs w:val="24"/>
          <w:lang w:eastAsia="pt-BR"/>
        </w:rPr>
        <w:t>8.2.1.</w:t>
      </w:r>
      <w:r w:rsidRPr="001659C1">
        <w:rPr>
          <w:szCs w:val="24"/>
          <w:lang w:eastAsia="pt-BR"/>
        </w:rPr>
        <w:t xml:space="preserve"> Para efeito de habilitação técnica, será admitido o somatório dos quantitativos de cada consorciado e, para efeito de habilitação econômico-financeira, o somatório dos valores de cada consorciado, observadas as demais disposições do art. 15 da Lei Federal nº 14.133/2021.</w:t>
      </w:r>
      <w:r w:rsidRPr="001659C1">
        <w:rPr>
          <w:rFonts w:eastAsia="Calibri"/>
          <w:szCs w:val="24"/>
          <w:lang w:eastAsia="pt-BR"/>
        </w:rPr>
        <w:t xml:space="preserve"> </w:t>
      </w:r>
    </w:p>
    <w:p w14:paraId="1E474850"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8.3</w:t>
      </w:r>
      <w:r w:rsidRPr="001659C1">
        <w:rPr>
          <w:rFonts w:eastAsia="Calibri"/>
          <w:szCs w:val="24"/>
          <w:lang w:eastAsia="pt-BR"/>
        </w:rPr>
        <w:tab/>
        <w:t>Os documentos exigidos para fins de habilitação poderão ser substituídos Os documentos exigidos para fins de habilitação poderão ser substituídos por registro cadastral emitido por órgão ou entidade pública, desde que o registro tenha sido feito em obediência ao disposto na Lei nº 14.133/2021.</w:t>
      </w:r>
    </w:p>
    <w:p w14:paraId="2FADF34A"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8.4</w:t>
      </w:r>
      <w:r w:rsidRPr="001659C1">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sidRPr="001659C1">
          <w:rPr>
            <w:rFonts w:eastAsia="Calibri"/>
            <w:color w:val="000080"/>
            <w:szCs w:val="24"/>
            <w:u w:val="single"/>
            <w:lang w:eastAsia="pt-BR"/>
          </w:rPr>
          <w:t>art. 63, I, da Lei nº 14.133/2021</w:t>
        </w:r>
      </w:hyperlink>
      <w:r w:rsidRPr="001659C1">
        <w:rPr>
          <w:rFonts w:eastAsia="Calibri"/>
          <w:szCs w:val="24"/>
          <w:lang w:eastAsia="pt-BR"/>
        </w:rPr>
        <w:t>).</w:t>
      </w:r>
    </w:p>
    <w:p w14:paraId="3F5B29A3"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8.5</w:t>
      </w:r>
      <w:r w:rsidRPr="001659C1">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09EDD830"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b/>
          <w:szCs w:val="24"/>
          <w:lang w:eastAsia="pt-BR"/>
        </w:rPr>
        <w:t>8.6</w:t>
      </w:r>
      <w:r w:rsidRPr="001659C1">
        <w:rPr>
          <w:rFonts w:eastAsia="Calibri"/>
          <w:szCs w:val="24"/>
          <w:lang w:eastAsia="pt-BR"/>
        </w:rPr>
        <w:t xml:space="preserve"> </w:t>
      </w:r>
      <w:r w:rsidRPr="001659C1">
        <w:rPr>
          <w:rFonts w:eastAsia="Calibri"/>
          <w:b/>
          <w:bCs/>
          <w:szCs w:val="24"/>
          <w:lang w:eastAsia="pt-BR"/>
        </w:rPr>
        <w:t xml:space="preserve">Habilitação jurídica: </w:t>
      </w:r>
    </w:p>
    <w:p w14:paraId="048B5C18" w14:textId="77777777" w:rsidR="002F140B" w:rsidRPr="001659C1" w:rsidRDefault="002F140B" w:rsidP="001659C1">
      <w:pPr>
        <w:autoSpaceDE w:val="0"/>
        <w:autoSpaceDN w:val="0"/>
        <w:adjustRightInd w:val="0"/>
        <w:spacing w:beforeLines="30" w:before="72" w:afterLines="30" w:after="72"/>
        <w:jc w:val="both"/>
        <w:rPr>
          <w:rFonts w:eastAsia="Calibri"/>
          <w:b/>
          <w:bCs/>
          <w:szCs w:val="24"/>
          <w:lang w:eastAsia="pt-BR"/>
        </w:rPr>
      </w:pPr>
      <w:r w:rsidRPr="001659C1">
        <w:rPr>
          <w:rFonts w:eastAsia="Calibri"/>
          <w:szCs w:val="24"/>
          <w:lang w:eastAsia="pt-BR"/>
        </w:rPr>
        <w:t>8.6.1. Empresário individual: inscrição no Registro Público de Empresas Mercantis, a cargo da Junta Comercial da respectiva sede</w:t>
      </w:r>
      <w:r w:rsidRPr="001659C1">
        <w:rPr>
          <w:rFonts w:eastAsia="Calibri"/>
          <w:b/>
          <w:bCs/>
          <w:szCs w:val="24"/>
          <w:lang w:eastAsia="pt-BR"/>
        </w:rPr>
        <w:t xml:space="preserve">; </w:t>
      </w:r>
    </w:p>
    <w:p w14:paraId="7158B019"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8.6.2. Microempreendedor Individual - MEI: Certificado da Condição de Microempreendedor Individual - CCMEI, cuja aceitação ficará condicionada à verificação da autenticidade no sítio </w:t>
      </w:r>
      <w:hyperlink r:id="rId35" w:history="1">
        <w:r w:rsidRPr="001659C1">
          <w:rPr>
            <w:rFonts w:eastAsia="Calibri"/>
            <w:szCs w:val="24"/>
            <w:lang w:eastAsia="pt-BR"/>
          </w:rPr>
          <w:t>https://www.gov.br/empresas-e-negocios/pt-br/empreendedor</w:t>
        </w:r>
      </w:hyperlink>
      <w:r w:rsidRPr="001659C1">
        <w:rPr>
          <w:rFonts w:eastAsia="Calibri"/>
          <w:szCs w:val="24"/>
          <w:lang w:eastAsia="pt-BR"/>
        </w:rPr>
        <w:t>;</w:t>
      </w:r>
    </w:p>
    <w:p w14:paraId="7268B5CD"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8.6.3.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136A17"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8.6.4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D9CE7F"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8.6.5. Sociedade simples: inscrição do ato constitutivo no Registro Civil de Pessoas Jurídicas do local de sua sede, acompanhada de documento comprobatório de seus administradores;</w:t>
      </w:r>
    </w:p>
    <w:p w14:paraId="3BD3A552"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8.6.6.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7A03B2" w14:textId="77777777" w:rsidR="002F140B" w:rsidRPr="001659C1" w:rsidRDefault="002F140B" w:rsidP="001659C1">
      <w:pPr>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8.6.7.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1D9F740" w14:textId="4E18CE8E" w:rsidR="002F140B" w:rsidRPr="001659C1" w:rsidRDefault="002F140B" w:rsidP="001659C1">
      <w:pPr>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szCs w:val="24"/>
          <w:lang w:eastAsia="pt-BR"/>
        </w:rPr>
        <w:t>8.6.8. Os documentos apresentados deverão estar acompanhados de todas as alterações ou da consolidação respectiva</w:t>
      </w:r>
      <w:r w:rsidRPr="001659C1">
        <w:rPr>
          <w:rFonts w:eastAsia="Calibri"/>
          <w:b/>
          <w:bCs/>
          <w:szCs w:val="24"/>
          <w:lang w:eastAsia="pt-BR"/>
        </w:rPr>
        <w:t xml:space="preserve"> </w:t>
      </w:r>
    </w:p>
    <w:p w14:paraId="6EF3DDC2" w14:textId="53E4ED34" w:rsidR="006E0640" w:rsidRPr="001659C1" w:rsidRDefault="006E0640" w:rsidP="001659C1">
      <w:pPr>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b/>
          <w:bCs/>
          <w:szCs w:val="24"/>
          <w:lang w:eastAsia="pt-BR"/>
        </w:rPr>
        <w:t>8.</w:t>
      </w:r>
      <w:r w:rsidR="002F140B" w:rsidRPr="001659C1">
        <w:rPr>
          <w:rFonts w:eastAsia="Calibri"/>
          <w:b/>
          <w:bCs/>
          <w:szCs w:val="24"/>
          <w:lang w:eastAsia="pt-BR"/>
        </w:rPr>
        <w:t>7</w:t>
      </w:r>
      <w:r w:rsidRPr="001659C1">
        <w:rPr>
          <w:rFonts w:eastAsia="Calibri"/>
          <w:b/>
          <w:bCs/>
          <w:szCs w:val="24"/>
          <w:lang w:eastAsia="pt-BR"/>
        </w:rPr>
        <w:t>. Habilitação fiscal, social e trabalhista</w:t>
      </w:r>
    </w:p>
    <w:p w14:paraId="1C8F535D" w14:textId="356746BE"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w:t>
      </w:r>
      <w:r w:rsidR="002F140B" w:rsidRPr="001659C1">
        <w:rPr>
          <w:rFonts w:eastAsia="Calibri"/>
          <w:szCs w:val="24"/>
          <w:lang w:eastAsia="pt-BR"/>
        </w:rPr>
        <w:t>7</w:t>
      </w:r>
      <w:r w:rsidRPr="001659C1">
        <w:rPr>
          <w:rFonts w:eastAsia="Calibri"/>
          <w:szCs w:val="24"/>
          <w:lang w:eastAsia="pt-BR"/>
        </w:rPr>
        <w:t>.1. Prova de inscrição no Cadastro Nacional de Pessoas Jurídicas;</w:t>
      </w:r>
    </w:p>
    <w:p w14:paraId="417DE23D" w14:textId="7E385CF5"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w:t>
      </w:r>
      <w:r w:rsidR="002F140B" w:rsidRPr="001659C1">
        <w:rPr>
          <w:rFonts w:eastAsia="Calibri"/>
          <w:szCs w:val="24"/>
          <w:lang w:eastAsia="pt-BR"/>
        </w:rPr>
        <w:t>7</w:t>
      </w:r>
      <w:r w:rsidRPr="001659C1">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399CA16E"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w:t>
      </w:r>
      <w:r w:rsidR="002F140B" w:rsidRPr="001659C1">
        <w:rPr>
          <w:rFonts w:eastAsia="Calibri"/>
          <w:szCs w:val="24"/>
          <w:lang w:eastAsia="pt-BR"/>
        </w:rPr>
        <w:t>7</w:t>
      </w:r>
      <w:r w:rsidRPr="001659C1">
        <w:rPr>
          <w:rFonts w:eastAsia="Calibri"/>
          <w:szCs w:val="24"/>
          <w:lang w:eastAsia="pt-BR"/>
        </w:rPr>
        <w:t>.3. Prova de regularidade com o Fundo de Garantia do Tempo de Serviço (FGTS);</w:t>
      </w:r>
    </w:p>
    <w:p w14:paraId="2EED2F7E" w14:textId="4BE7440D"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w:t>
      </w:r>
      <w:r w:rsidR="002F140B" w:rsidRPr="001659C1">
        <w:rPr>
          <w:rFonts w:eastAsia="Calibri"/>
          <w:szCs w:val="24"/>
          <w:lang w:eastAsia="pt-BR"/>
        </w:rPr>
        <w:t>7</w:t>
      </w:r>
      <w:r w:rsidRPr="001659C1">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34BAF8AA"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w:t>
      </w:r>
      <w:r w:rsidR="002F140B" w:rsidRPr="001659C1">
        <w:rPr>
          <w:rFonts w:eastAsia="Calibri"/>
          <w:szCs w:val="24"/>
          <w:lang w:eastAsia="pt-BR"/>
        </w:rPr>
        <w:t>7</w:t>
      </w:r>
      <w:r w:rsidRPr="001659C1">
        <w:rPr>
          <w:rFonts w:eastAsia="Calibri"/>
          <w:szCs w:val="24"/>
          <w:lang w:eastAsia="pt-BR"/>
        </w:rPr>
        <w:t>.5. Prova de regularidade com a Fazenda ESTADUAL do domicílio ou sede do fornecedor, relativa à atividade em cujo exercício contrata ou concorre;</w:t>
      </w:r>
    </w:p>
    <w:p w14:paraId="2F549A7A" w14:textId="1FD69A4E"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w:t>
      </w:r>
      <w:r w:rsidR="002F140B" w:rsidRPr="001659C1">
        <w:rPr>
          <w:rFonts w:eastAsia="Calibri"/>
          <w:szCs w:val="24"/>
          <w:lang w:eastAsia="pt-BR"/>
        </w:rPr>
        <w:t>7</w:t>
      </w:r>
      <w:r w:rsidRPr="001659C1">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6DA116A6" w14:textId="7406E6CB"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 xml:space="preserve">8.8. </w:t>
      </w:r>
      <w:r w:rsidR="003D44B5" w:rsidRPr="001659C1">
        <w:rPr>
          <w:rFonts w:eastAsia="Calibri"/>
          <w:szCs w:val="24"/>
          <w:lang w:eastAsia="pt-BR"/>
        </w:rPr>
        <w:t>Encerrado o prazo para apresentação</w:t>
      </w:r>
      <w:r w:rsidRPr="001659C1">
        <w:rPr>
          <w:rFonts w:eastAsia="Calibri"/>
          <w:szCs w:val="24"/>
          <w:lang w:eastAsia="pt-BR"/>
        </w:rPr>
        <w:t xml:space="preserve"> dos documentos para habilitação, não será permitida a substituição ou a apresentação de novos documentos, salvo em sede de diligência, nos termos do art. 64 da Lei 14.133/2021 e em observância ao Princípio do Formalismo Moderado, para:</w:t>
      </w:r>
    </w:p>
    <w:p w14:paraId="57EEDEF5" w14:textId="471BD221" w:rsidR="002F140B" w:rsidRPr="001659C1" w:rsidRDefault="003D44B5"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8.8.1. complementação de informações acerca dos documentos já apresentados pelos licitantes, desde que necessária para comprovar ou esclarecer fatos ou condições preexistentes à época da realização da fase de habilitação; </w:t>
      </w:r>
      <w:r w:rsidR="002F140B" w:rsidRPr="001659C1">
        <w:rPr>
          <w:rFonts w:eastAsia="Calibri"/>
          <w:szCs w:val="24"/>
          <w:lang w:eastAsia="pt-BR"/>
        </w:rPr>
        <w:t>e</w:t>
      </w:r>
    </w:p>
    <w:p w14:paraId="01EC3234" w14:textId="312C0A8B"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8.8.2. atualização de documentos cuja validade tenha expirado após a data de recebimento das propostas.</w:t>
      </w:r>
    </w:p>
    <w:p w14:paraId="5D4E9628" w14:textId="07656FDB"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8.8.3. A diligência poderá ser realizada para complementação de informações ou obtenção de documentos relacionados à habilitação ou à proposta.</w:t>
      </w:r>
    </w:p>
    <w:p w14:paraId="2AE36F40" w14:textId="3CED0577"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8.8.3.1. Será possível a abertura de prazo de diligência no máximo duas vezes, sendo uma no julgamento da proposta e outra na análise da habilitação, salvo decisão motivada do pregoeiro ou agente da contratação de constatar falha da administração na análise da proposta ou da habilitação. </w:t>
      </w:r>
    </w:p>
    <w:p w14:paraId="722FB83F" w14:textId="4FC897DF"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8.8.4. </w:t>
      </w:r>
      <w:r w:rsidR="00876CD7" w:rsidRPr="001659C1">
        <w:rPr>
          <w:rFonts w:eastAsia="Calibri"/>
          <w:szCs w:val="24"/>
          <w:lang w:eastAsia="pt-BR"/>
        </w:rPr>
        <w:t>Os documentos apresentados em sede de diligência deverão, obrigatoriamente, comprovar fatos ou condições preexistentes à época da apresentação da documentação de habilitação, não sendo admitida a utilização da diligência para constituir ou criar condição nova após o encerramento da respectiva fase.</w:t>
      </w:r>
    </w:p>
    <w:p w14:paraId="2BBC4C76" w14:textId="581BE6E6"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8.8.5. Será concedido o prazo não inferior de 02 (duas) horas para encaminhamento da documentação e/ou apresentação de esclarecimentos solicitados.</w:t>
      </w:r>
    </w:p>
    <w:p w14:paraId="71CE2334" w14:textId="64D0D74A"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8.8.5.1. O prazo mencionado no item 8.8.5. poderá ser prorrogado uma única vez, mediante decisão motivada do agente de contratação ou pregoeiro.</w:t>
      </w:r>
    </w:p>
    <w:p w14:paraId="0C298804" w14:textId="422E32DC" w:rsidR="002F140B" w:rsidRPr="001659C1" w:rsidRDefault="002F140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8.8.6. Somente serão aceitos documentos encaminhados através do sistema eletrônico</w:t>
      </w:r>
      <w:r w:rsidRPr="001659C1">
        <w:rPr>
          <w:rFonts w:eastAsia="Calibri"/>
          <w:b/>
          <w:bCs/>
          <w:szCs w:val="24"/>
          <w:lang w:eastAsia="pt-BR"/>
        </w:rPr>
        <w:t>.</w:t>
      </w:r>
    </w:p>
    <w:p w14:paraId="18316A38"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p>
    <w:p w14:paraId="3AC4994C"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b/>
          <w:szCs w:val="24"/>
          <w:lang w:eastAsia="pt-BR"/>
        </w:rPr>
      </w:pPr>
      <w:r w:rsidRPr="001659C1">
        <w:rPr>
          <w:rFonts w:eastAsia="Calibri"/>
          <w:b/>
          <w:szCs w:val="24"/>
          <w:lang w:eastAsia="pt-BR"/>
        </w:rPr>
        <w:t>9. DA ATA DE REGISTRO DE PREÇOS</w:t>
      </w:r>
    </w:p>
    <w:p w14:paraId="2339BFDE"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9.1. Homologado o resultado da licitação, o licitante mais bem classificado terá o prazo de 03</w:t>
      </w:r>
    </w:p>
    <w:p w14:paraId="79827785"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(três) dias, contados a partir da data de sua convocação, para assinar a Ata de Registro de Preços,</w:t>
      </w:r>
    </w:p>
    <w:p w14:paraId="1D301B49"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cujo prazo de validade encontra-se nela fixado, sob pena de decadência do direito à contratação,</w:t>
      </w:r>
    </w:p>
    <w:p w14:paraId="59937DA2"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sem prejuízo das sanções previstas na Lei nº 14.133, de 2021.</w:t>
      </w:r>
    </w:p>
    <w:p w14:paraId="0A479FF3"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a) a solicitação seja devidamente justificada e apresentada dentro do prazo; e</w:t>
      </w:r>
    </w:p>
    <w:p w14:paraId="58672F5F"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b) a justificativa apresentada seja aceita pela Administração.</w:t>
      </w:r>
    </w:p>
    <w:p w14:paraId="0991406F"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9.3. A ata de registro de preços será assinada por meio de assinatura digital e disponibilizada no sistema de registro de preços.</w:t>
      </w:r>
    </w:p>
    <w:p w14:paraId="24618B89"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 xml:space="preserve">9.7. Na hipótese de o convocado não assinar a ata de registro de preços no prazo e nas condições estabelecidas, fica facultado à Administração convocar os licitantes remanescentes do cadastro de </w:t>
      </w:r>
      <w:r w:rsidRPr="001659C1">
        <w:rPr>
          <w:rFonts w:eastAsia="Calibri"/>
          <w:szCs w:val="24"/>
          <w:lang w:eastAsia="pt-BR"/>
        </w:rPr>
        <w:lastRenderedPageBreak/>
        <w:t>reserva, na ordem de classificação, para fazê-lo em igual prazo e nas condições propostas pelo primeiro classificado.</w:t>
      </w:r>
    </w:p>
    <w:p w14:paraId="6351D482" w14:textId="77777777" w:rsidR="006E0640" w:rsidRPr="001659C1" w:rsidRDefault="006E0640" w:rsidP="001659C1">
      <w:pPr>
        <w:keepNext/>
        <w:keepLines/>
        <w:tabs>
          <w:tab w:val="left" w:pos="567"/>
        </w:tabs>
        <w:suppressAutoHyphens w:val="0"/>
        <w:autoSpaceDE w:val="0"/>
        <w:autoSpaceDN w:val="0"/>
        <w:adjustRightInd w:val="0"/>
        <w:spacing w:beforeLines="30" w:before="72" w:afterLines="30" w:after="72"/>
        <w:jc w:val="both"/>
        <w:rPr>
          <w:rFonts w:eastAsia="Calibri"/>
          <w:bCs/>
          <w:szCs w:val="24"/>
          <w:lang w:eastAsia="pt-BR"/>
        </w:rPr>
      </w:pPr>
      <w:r w:rsidRPr="001659C1">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1659C1" w:rsidRDefault="006E064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b/>
          <w:szCs w:val="24"/>
          <w:lang w:eastAsia="pt-BR"/>
        </w:rPr>
      </w:pPr>
      <w:r w:rsidRPr="001659C1">
        <w:rPr>
          <w:rFonts w:eastAsia="Calibri"/>
          <w:b/>
          <w:szCs w:val="24"/>
          <w:lang w:eastAsia="pt-BR"/>
        </w:rPr>
        <w:t>9.10 DA FORMAÇÃO DO CADASTRO DE RESERVA</w:t>
      </w:r>
    </w:p>
    <w:p w14:paraId="03482FC3"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9.10.1 Após a homologação da licitação, será incluído na ata, na forma de anexo, o registro:</w:t>
      </w:r>
    </w:p>
    <w:p w14:paraId="035CF80D"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a) dos licitantes que aceitarem cotar o objeto com preço igual ao do adjudicatário, observada a classificação na licitação; e</w:t>
      </w:r>
    </w:p>
    <w:p w14:paraId="20A4C4A6"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b) dos licitantes que mantiverem sua proposta original</w:t>
      </w:r>
    </w:p>
    <w:p w14:paraId="6C18C812"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9.10.2 Será respeitada, nas contratações, a ordem de classificação dos licitantes ou fornecedores registrados na ata.</w:t>
      </w:r>
    </w:p>
    <w:p w14:paraId="0DC038D7"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9.10.2.1 A apresentação de novas propostas na forma deste item não prejudicará o resultado do certame em relação ao licitante mais bem classificado.</w:t>
      </w:r>
    </w:p>
    <w:p w14:paraId="22514754"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32A3656"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original.</w:t>
      </w:r>
    </w:p>
    <w:p w14:paraId="25734C66"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9.10.3 A habilitação dos licitantes que comporão o cadastro de reserva será efetuada quando houver necessidade de contratação dos licitantes remanescentes, nas seguintes hipóteses:</w:t>
      </w:r>
    </w:p>
    <w:p w14:paraId="53469FA6"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a) quando o licitante vencedor não assinar a ata de registro de preços no prazo e nas condições estabelecidos no edital; ou</w:t>
      </w:r>
    </w:p>
    <w:p w14:paraId="57677ECB"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adjudicatário; ou</w:t>
      </w:r>
    </w:p>
    <w:p w14:paraId="601DDF2C" w14:textId="77777777" w:rsidR="006E0640" w:rsidRPr="001659C1" w:rsidRDefault="006E0640" w:rsidP="001659C1">
      <w:pPr>
        <w:suppressAutoHyphens w:val="0"/>
        <w:autoSpaceDE w:val="0"/>
        <w:autoSpaceDN w:val="0"/>
        <w:adjustRightInd w:val="0"/>
        <w:spacing w:beforeLines="30" w:before="72" w:afterLines="30" w:after="72"/>
        <w:ind w:right="-1"/>
        <w:jc w:val="both"/>
        <w:rPr>
          <w:rFonts w:eastAsia="Calibri"/>
          <w:szCs w:val="24"/>
          <w:lang w:eastAsia="pt-BR"/>
        </w:rPr>
      </w:pPr>
      <w:r w:rsidRPr="001659C1">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b/>
          <w:bCs/>
          <w:szCs w:val="24"/>
          <w:lang w:eastAsia="pt-BR"/>
        </w:rPr>
      </w:pPr>
    </w:p>
    <w:p w14:paraId="3B2AA80A"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b/>
          <w:bCs/>
          <w:szCs w:val="24"/>
          <w:lang w:eastAsia="pt-BR"/>
        </w:rPr>
        <w:t>10. DOS RECURSOS</w:t>
      </w:r>
    </w:p>
    <w:p w14:paraId="6E7D593A"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1659C1">
          <w:rPr>
            <w:rFonts w:eastAsia="Calibri"/>
            <w:color w:val="000080"/>
            <w:szCs w:val="24"/>
            <w:u w:val="single"/>
            <w:lang w:eastAsia="pt-BR"/>
          </w:rPr>
          <w:t>art. 165 da Lei nº 14.133, de 2021</w:t>
        </w:r>
      </w:hyperlink>
      <w:r w:rsidRPr="001659C1">
        <w:rPr>
          <w:rFonts w:eastAsia="Calibri"/>
          <w:szCs w:val="24"/>
          <w:lang w:eastAsia="pt-BR"/>
        </w:rPr>
        <w:t>.</w:t>
      </w:r>
    </w:p>
    <w:p w14:paraId="59D4FEDA"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10.2. O prazo recursal é de 3 (três) dias úteis, contados da data de intimação ou de lavratura da ata.</w:t>
      </w:r>
    </w:p>
    <w:p w14:paraId="5B41E9E7"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10.3. Quando o recurso apresentado impugnar o julgamento das propostas ou o ato de habilitação ou inabilitação do licitante:</w:t>
      </w:r>
    </w:p>
    <w:p w14:paraId="0AB734AA"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10.3.1. A intenção de recorrer deverá ser manifestada imediatamente, sob pena de preclusão;</w:t>
      </w:r>
    </w:p>
    <w:p w14:paraId="316C06E5"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10.3.2. O prazo para a manifestação da intenção de recorrer não será inferior a </w:t>
      </w:r>
      <w:r w:rsidRPr="001659C1">
        <w:rPr>
          <w:rFonts w:eastAsia="Calibri"/>
          <w:b/>
          <w:szCs w:val="24"/>
          <w:lang w:eastAsia="pt-BR"/>
        </w:rPr>
        <w:t>30 (trinta) minutos</w:t>
      </w:r>
      <w:r w:rsidRPr="001659C1">
        <w:rPr>
          <w:rFonts w:eastAsia="Calibri"/>
          <w:szCs w:val="24"/>
          <w:lang w:eastAsia="pt-BR"/>
        </w:rPr>
        <w:t>.</w:t>
      </w:r>
    </w:p>
    <w:p w14:paraId="18514E52"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10.3.3. O prazo para apresentação das razões recursais será iniciado na data de intimação ou de lavratura da ata de habilitação ou inabilitação;</w:t>
      </w:r>
    </w:p>
    <w:p w14:paraId="02364C13"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10.4. Os recursos deverão ser encaminhados em campo próprio do sistema.</w:t>
      </w:r>
    </w:p>
    <w:p w14:paraId="781135CA"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10.6. Os recursos interpostos fora do prazo não serão conhecidos. </w:t>
      </w:r>
    </w:p>
    <w:p w14:paraId="66B7FF77"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10.9. O acolhimento do recurso invalida tão somente os atos insuscetíveis de aproveitamento. </w:t>
      </w:r>
    </w:p>
    <w:p w14:paraId="45D8894F"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10.10. Os autos do processo permanecerão com vista franqueada aos interessados nos sítios eletrônicos </w:t>
      </w:r>
      <w:hyperlink r:id="rId37" w:history="1">
        <w:r w:rsidRPr="001659C1">
          <w:rPr>
            <w:rFonts w:eastAsia="Calibri"/>
            <w:szCs w:val="24"/>
            <w:lang w:eastAsia="pt-BR"/>
          </w:rPr>
          <w:t>https://avisolicitacao.qualitysistemas.com.br/prefeitura_municipal_de_caracol</w:t>
        </w:r>
      </w:hyperlink>
      <w:r w:rsidRPr="001659C1">
        <w:rPr>
          <w:rFonts w:eastAsia="Calibri"/>
          <w:szCs w:val="24"/>
          <w:lang w:eastAsia="pt-BR"/>
        </w:rPr>
        <w:t xml:space="preserve">, e </w:t>
      </w:r>
      <w:hyperlink r:id="rId38" w:history="1">
        <w:r w:rsidRPr="001659C1">
          <w:rPr>
            <w:rFonts w:eastAsia="Calibri"/>
            <w:szCs w:val="24"/>
            <w:lang w:eastAsia="pt-BR"/>
          </w:rPr>
          <w:t>https://bll.org.br/</w:t>
        </w:r>
      </w:hyperlink>
      <w:r w:rsidRPr="001659C1">
        <w:rPr>
          <w:rFonts w:eastAsia="Calibri"/>
          <w:color w:val="000080"/>
          <w:szCs w:val="24"/>
          <w:lang w:eastAsia="pt-BR"/>
        </w:rPr>
        <w:t>.</w:t>
      </w:r>
    </w:p>
    <w:p w14:paraId="1F186BA6"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p>
    <w:p w14:paraId="06E691E1" w14:textId="77777777" w:rsidR="006E0640" w:rsidRPr="001659C1" w:rsidRDefault="006E0640" w:rsidP="001659C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b/>
          <w:bCs/>
          <w:szCs w:val="24"/>
          <w:lang w:eastAsia="pt-BR"/>
        </w:rPr>
        <w:t>11.</w:t>
      </w:r>
      <w:r w:rsidRPr="001659C1">
        <w:rPr>
          <w:rFonts w:eastAsia="Calibri"/>
          <w:b/>
          <w:bCs/>
          <w:szCs w:val="24"/>
          <w:lang w:eastAsia="pt-BR"/>
        </w:rPr>
        <w:tab/>
        <w:t>DAS INFRAÇÕES ADMINISTRATIVAS E SANÇÕES</w:t>
      </w:r>
    </w:p>
    <w:p w14:paraId="4E8515FD"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Comete infração administrativa, nos termos da lei, o licitante que, com dolo ou culpa: </w:t>
      </w:r>
    </w:p>
    <w:p w14:paraId="62A97229"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11.1.1.</w:t>
      </w:r>
      <w:r w:rsidRPr="001659C1">
        <w:rPr>
          <w:rFonts w:eastAsia="Calibri"/>
          <w:szCs w:val="24"/>
          <w:lang w:eastAsia="pt-BR"/>
        </w:rPr>
        <w:tab/>
        <w:t>deixar de entregar a documentação exigida para o certame ou não entregar qualquer documento que tenha sido solicitado pelo/a pregoeiro/a durante o certame;</w:t>
      </w:r>
    </w:p>
    <w:p w14:paraId="198D7446"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11.1.2.</w:t>
      </w:r>
      <w:r w:rsidRPr="001659C1">
        <w:rPr>
          <w:rFonts w:eastAsia="Calibri"/>
          <w:szCs w:val="24"/>
          <w:lang w:eastAsia="pt-BR"/>
        </w:rPr>
        <w:tab/>
        <w:t>Salvo em decorrência de fato superveniente devidamente justificado, não mantiver a proposta em especial quando:</w:t>
      </w:r>
    </w:p>
    <w:p w14:paraId="62B2720D" w14:textId="484132E0"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11.1.2.1.</w:t>
      </w:r>
      <w:r w:rsidR="00222E57" w:rsidRPr="001659C1">
        <w:rPr>
          <w:rFonts w:eastAsia="Calibri"/>
          <w:szCs w:val="24"/>
          <w:lang w:eastAsia="pt-BR"/>
        </w:rPr>
        <w:t xml:space="preserve"> </w:t>
      </w:r>
      <w:r w:rsidRPr="001659C1">
        <w:rPr>
          <w:rFonts w:eastAsia="Calibri"/>
          <w:szCs w:val="24"/>
          <w:lang w:eastAsia="pt-BR"/>
        </w:rPr>
        <w:t xml:space="preserve">não enviar a proposta adequada ao último lance ofertado ou após a negociação; </w:t>
      </w:r>
    </w:p>
    <w:p w14:paraId="72CE47A4" w14:textId="0C4F953D"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11.1.2.2.</w:t>
      </w:r>
      <w:r w:rsidR="00222E57" w:rsidRPr="001659C1">
        <w:rPr>
          <w:rFonts w:eastAsia="Calibri"/>
          <w:szCs w:val="24"/>
          <w:lang w:eastAsia="pt-BR"/>
        </w:rPr>
        <w:t xml:space="preserve"> </w:t>
      </w:r>
      <w:r w:rsidRPr="001659C1">
        <w:rPr>
          <w:rFonts w:eastAsia="Calibri"/>
          <w:szCs w:val="24"/>
          <w:lang w:eastAsia="pt-BR"/>
        </w:rPr>
        <w:t xml:space="preserve">recusar-se a enviar o detalhamento da proposta quando exigível; </w:t>
      </w:r>
    </w:p>
    <w:p w14:paraId="6E9F667F" w14:textId="6A20E516"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11.1.2.3.</w:t>
      </w:r>
      <w:r w:rsidR="00222E57" w:rsidRPr="001659C1">
        <w:rPr>
          <w:rFonts w:eastAsia="Calibri"/>
          <w:szCs w:val="24"/>
          <w:lang w:eastAsia="pt-BR"/>
        </w:rPr>
        <w:t xml:space="preserve"> </w:t>
      </w:r>
      <w:r w:rsidRPr="001659C1">
        <w:rPr>
          <w:rFonts w:eastAsia="Calibri"/>
          <w:szCs w:val="24"/>
          <w:lang w:eastAsia="pt-BR"/>
        </w:rPr>
        <w:t xml:space="preserve">pedir para ser desclassificado quando encerrada a etapa competitiva; ou </w:t>
      </w:r>
    </w:p>
    <w:p w14:paraId="742C0328" w14:textId="47B788A9"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11.1.2.4.</w:t>
      </w:r>
      <w:r w:rsidR="00222E57" w:rsidRPr="001659C1">
        <w:rPr>
          <w:rFonts w:eastAsia="Calibri"/>
          <w:szCs w:val="24"/>
          <w:lang w:eastAsia="pt-BR"/>
        </w:rPr>
        <w:t xml:space="preserve"> </w:t>
      </w:r>
      <w:r w:rsidRPr="001659C1">
        <w:rPr>
          <w:rFonts w:eastAsia="Calibri"/>
          <w:szCs w:val="24"/>
          <w:lang w:eastAsia="pt-BR"/>
        </w:rPr>
        <w:t>deixar de apresentar amostra, quando for o caso;</w:t>
      </w:r>
    </w:p>
    <w:p w14:paraId="5781FA75" w14:textId="5080979D"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11.1.2.5.</w:t>
      </w:r>
      <w:r w:rsidR="00222E57" w:rsidRPr="001659C1">
        <w:rPr>
          <w:rFonts w:eastAsia="Calibri"/>
          <w:szCs w:val="24"/>
          <w:lang w:eastAsia="pt-BR"/>
        </w:rPr>
        <w:t xml:space="preserve"> </w:t>
      </w:r>
      <w:r w:rsidRPr="001659C1">
        <w:rPr>
          <w:rFonts w:eastAsia="Calibri"/>
          <w:szCs w:val="24"/>
          <w:lang w:eastAsia="pt-BR"/>
        </w:rPr>
        <w:t xml:space="preserve">apresentar proposta ou amostra em desacordo com as especificações do edital, quando for o caso; </w:t>
      </w:r>
    </w:p>
    <w:p w14:paraId="30724E1F"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11.1.3.</w:t>
      </w:r>
      <w:r w:rsidRPr="001659C1">
        <w:rPr>
          <w:rFonts w:eastAsia="Calibri"/>
          <w:szCs w:val="24"/>
          <w:lang w:eastAsia="pt-BR"/>
        </w:rPr>
        <w:tab/>
        <w:t>não celebrar o contrato ou não entregar a documentação exigida para a contratação, quando convocado dentro do prazo de validade de sua proposta;</w:t>
      </w:r>
    </w:p>
    <w:p w14:paraId="2C2BB927" w14:textId="2E472D52"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11.1.3.1.</w:t>
      </w:r>
      <w:r w:rsidR="00222E57" w:rsidRPr="001659C1">
        <w:rPr>
          <w:rFonts w:eastAsia="Calibri"/>
          <w:szCs w:val="24"/>
          <w:lang w:eastAsia="pt-BR"/>
        </w:rPr>
        <w:t xml:space="preserve"> </w:t>
      </w:r>
      <w:r w:rsidRPr="001659C1">
        <w:rPr>
          <w:rFonts w:eastAsia="Calibri"/>
          <w:szCs w:val="24"/>
          <w:lang w:eastAsia="pt-BR"/>
        </w:rPr>
        <w:t>recusar-se, sem justificativa, a assinar o contrato ou a ata de registro de preço, ou a aceitar ou retirar o instrumento equivalente no prazo estabelecido pela Administração;</w:t>
      </w:r>
    </w:p>
    <w:p w14:paraId="246AE85C"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11.1.4.</w:t>
      </w:r>
      <w:r w:rsidRPr="001659C1">
        <w:rPr>
          <w:rFonts w:eastAsia="Calibri"/>
          <w:szCs w:val="24"/>
          <w:lang w:eastAsia="pt-BR"/>
        </w:rPr>
        <w:tab/>
        <w:t>apresentar declaração ou documentação falsa exigida para o certame ou prestar declaração falsa durante a licitação</w:t>
      </w:r>
    </w:p>
    <w:p w14:paraId="3460C712"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11.1.5.</w:t>
      </w:r>
      <w:r w:rsidRPr="001659C1">
        <w:rPr>
          <w:rFonts w:eastAsia="Calibri"/>
          <w:szCs w:val="24"/>
          <w:lang w:eastAsia="pt-BR"/>
        </w:rPr>
        <w:tab/>
        <w:t>fraudar a licitação</w:t>
      </w:r>
    </w:p>
    <w:p w14:paraId="7FC1D979"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11.1.6.</w:t>
      </w:r>
      <w:r w:rsidRPr="001659C1">
        <w:rPr>
          <w:rFonts w:eastAsia="Calibri"/>
          <w:szCs w:val="24"/>
          <w:lang w:eastAsia="pt-BR"/>
        </w:rPr>
        <w:tab/>
        <w:t>comportar-se de modo inidôneo ou cometer fraude de qualquer natureza, em especial quando:</w:t>
      </w:r>
    </w:p>
    <w:p w14:paraId="4AC0F24A" w14:textId="209D204E"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11.1.6.1.</w:t>
      </w:r>
      <w:r w:rsidR="00222E57" w:rsidRPr="001659C1">
        <w:rPr>
          <w:rFonts w:eastAsia="Calibri"/>
          <w:szCs w:val="24"/>
          <w:lang w:eastAsia="pt-BR"/>
        </w:rPr>
        <w:t xml:space="preserve"> </w:t>
      </w:r>
      <w:r w:rsidRPr="001659C1">
        <w:rPr>
          <w:rFonts w:eastAsia="Calibri"/>
          <w:szCs w:val="24"/>
          <w:lang w:eastAsia="pt-BR"/>
        </w:rPr>
        <w:t xml:space="preserve">agir em conluio ou em desconformidade com a lei; </w:t>
      </w:r>
    </w:p>
    <w:p w14:paraId="671BDA1F" w14:textId="0FBD7CF5"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11.1.6.2.</w:t>
      </w:r>
      <w:r w:rsidR="00222E57" w:rsidRPr="001659C1">
        <w:rPr>
          <w:rFonts w:eastAsia="Calibri"/>
          <w:szCs w:val="24"/>
          <w:lang w:eastAsia="pt-BR"/>
        </w:rPr>
        <w:t xml:space="preserve"> </w:t>
      </w:r>
      <w:r w:rsidRPr="001659C1">
        <w:rPr>
          <w:rFonts w:eastAsia="Calibri"/>
          <w:szCs w:val="24"/>
          <w:lang w:eastAsia="pt-BR"/>
        </w:rPr>
        <w:t xml:space="preserve">induzir deliberadamente a erro no julgamento; </w:t>
      </w:r>
    </w:p>
    <w:p w14:paraId="328BBDEA" w14:textId="19E1332A"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11.1.6.3.</w:t>
      </w:r>
      <w:r w:rsidR="00222E57" w:rsidRPr="001659C1">
        <w:rPr>
          <w:rFonts w:eastAsia="Calibri"/>
          <w:szCs w:val="24"/>
          <w:lang w:eastAsia="pt-BR"/>
        </w:rPr>
        <w:t xml:space="preserve"> </w:t>
      </w:r>
      <w:r w:rsidRPr="001659C1">
        <w:rPr>
          <w:rFonts w:eastAsia="Calibri"/>
          <w:szCs w:val="24"/>
          <w:lang w:eastAsia="pt-BR"/>
        </w:rPr>
        <w:t xml:space="preserve">apresentar amostra falsificada ou deteriorada, quando for o caso; </w:t>
      </w:r>
    </w:p>
    <w:p w14:paraId="36018E01"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11.1.7.</w:t>
      </w:r>
      <w:r w:rsidRPr="001659C1">
        <w:rPr>
          <w:rFonts w:eastAsia="Calibri"/>
          <w:szCs w:val="24"/>
          <w:lang w:eastAsia="pt-BR"/>
        </w:rPr>
        <w:tab/>
        <w:t>praticar atos ilícitos com vistas a frustrar os objetivos da licitação</w:t>
      </w:r>
    </w:p>
    <w:p w14:paraId="74B18797"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11.1.8.</w:t>
      </w:r>
      <w:r w:rsidRPr="001659C1">
        <w:rPr>
          <w:rFonts w:eastAsia="Calibri"/>
          <w:szCs w:val="24"/>
          <w:lang w:eastAsia="pt-BR"/>
        </w:rPr>
        <w:tab/>
        <w:t xml:space="preserve">praticar ato lesivo previsto no </w:t>
      </w:r>
      <w:hyperlink r:id="rId39" w:anchor="art5" w:history="1">
        <w:r w:rsidRPr="001659C1">
          <w:rPr>
            <w:rStyle w:val="Hyperlink"/>
            <w:rFonts w:eastAsia="Calibri"/>
            <w:szCs w:val="24"/>
            <w:lang w:eastAsia="pt-BR"/>
          </w:rPr>
          <w:t>art. 5º da Lei n.º 12.846, de 2013</w:t>
        </w:r>
      </w:hyperlink>
      <w:r w:rsidRPr="001659C1">
        <w:rPr>
          <w:rFonts w:eastAsia="Calibri"/>
          <w:szCs w:val="24"/>
          <w:lang w:eastAsia="pt-BR"/>
        </w:rPr>
        <w:t>.</w:t>
      </w:r>
    </w:p>
    <w:p w14:paraId="59AB93C8"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11.2.</w:t>
      </w:r>
      <w:r w:rsidRPr="001659C1">
        <w:rPr>
          <w:rFonts w:eastAsia="Calibri"/>
          <w:szCs w:val="24"/>
          <w:lang w:eastAsia="pt-BR"/>
        </w:rPr>
        <w:tab/>
        <w:t xml:space="preserve">Com fulcro na </w:t>
      </w:r>
      <w:hyperlink r:id="rId40" w:history="1">
        <w:r w:rsidRPr="001659C1">
          <w:rPr>
            <w:rStyle w:val="Hyperlink"/>
            <w:rFonts w:eastAsia="Calibri"/>
            <w:szCs w:val="24"/>
            <w:lang w:eastAsia="pt-BR"/>
          </w:rPr>
          <w:t>Lei nº 14.133, de 2021</w:t>
        </w:r>
      </w:hyperlink>
      <w:r w:rsidRPr="001659C1">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26513719"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11.2.1.</w:t>
      </w:r>
      <w:r w:rsidRPr="001659C1">
        <w:rPr>
          <w:rFonts w:eastAsia="Calibri"/>
          <w:szCs w:val="24"/>
          <w:lang w:eastAsia="pt-BR"/>
        </w:rPr>
        <w:tab/>
        <w:t xml:space="preserve">advertência; </w:t>
      </w:r>
    </w:p>
    <w:p w14:paraId="14BB92F3"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11.2.2.</w:t>
      </w:r>
      <w:r w:rsidRPr="001659C1">
        <w:rPr>
          <w:rFonts w:eastAsia="Calibri"/>
          <w:szCs w:val="24"/>
          <w:lang w:eastAsia="pt-BR"/>
        </w:rPr>
        <w:tab/>
        <w:t>multa;</w:t>
      </w:r>
    </w:p>
    <w:p w14:paraId="7B013816"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11.2.3.</w:t>
      </w:r>
      <w:r w:rsidRPr="001659C1">
        <w:rPr>
          <w:rFonts w:eastAsia="Calibri"/>
          <w:szCs w:val="24"/>
          <w:lang w:eastAsia="pt-BR"/>
        </w:rPr>
        <w:tab/>
        <w:t>impedimento de licitar e contratar e</w:t>
      </w:r>
    </w:p>
    <w:p w14:paraId="78D18C97"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11.2.4.</w:t>
      </w:r>
      <w:r w:rsidRPr="001659C1">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1A0B6C94"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11.3.</w:t>
      </w:r>
      <w:r w:rsidRPr="001659C1">
        <w:rPr>
          <w:rFonts w:eastAsia="Calibri"/>
          <w:szCs w:val="24"/>
          <w:lang w:eastAsia="pt-BR"/>
        </w:rPr>
        <w:tab/>
        <w:t>Na aplicação das sanções serão considerados:</w:t>
      </w:r>
    </w:p>
    <w:p w14:paraId="435116A6"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11.3.1.</w:t>
      </w:r>
      <w:r w:rsidRPr="001659C1">
        <w:rPr>
          <w:rFonts w:eastAsia="Calibri"/>
          <w:szCs w:val="24"/>
          <w:lang w:eastAsia="pt-BR"/>
        </w:rPr>
        <w:tab/>
        <w:t>a natureza e a gravidade da infração cometida.</w:t>
      </w:r>
    </w:p>
    <w:p w14:paraId="18DEB094"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11.3.2.</w:t>
      </w:r>
      <w:r w:rsidRPr="001659C1">
        <w:rPr>
          <w:rFonts w:eastAsia="Calibri"/>
          <w:szCs w:val="24"/>
          <w:lang w:eastAsia="pt-BR"/>
        </w:rPr>
        <w:tab/>
        <w:t>as peculiaridades do caso concreto</w:t>
      </w:r>
    </w:p>
    <w:p w14:paraId="3228E22D"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11.3.3.</w:t>
      </w:r>
      <w:r w:rsidRPr="001659C1">
        <w:rPr>
          <w:rFonts w:eastAsia="Calibri"/>
          <w:szCs w:val="24"/>
          <w:lang w:eastAsia="pt-BR"/>
        </w:rPr>
        <w:tab/>
        <w:t>as circunstâncias agravantes ou atenuantes</w:t>
      </w:r>
    </w:p>
    <w:p w14:paraId="6579ABF7"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11.3.4.</w:t>
      </w:r>
      <w:r w:rsidRPr="001659C1">
        <w:rPr>
          <w:rFonts w:eastAsia="Calibri"/>
          <w:szCs w:val="24"/>
          <w:lang w:eastAsia="pt-BR"/>
        </w:rPr>
        <w:tab/>
        <w:t>os danos que dela provierem para a Administração Pública</w:t>
      </w:r>
    </w:p>
    <w:p w14:paraId="07C717D9"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11.3.5.</w:t>
      </w:r>
      <w:r w:rsidRPr="001659C1">
        <w:rPr>
          <w:rFonts w:eastAsia="Calibri"/>
          <w:szCs w:val="24"/>
          <w:lang w:eastAsia="pt-BR"/>
        </w:rPr>
        <w:tab/>
        <w:t>a implantação ou o aperfeiçoamento de programa de integridade, conforme normas e orientações dos órgãos de controle.</w:t>
      </w:r>
    </w:p>
    <w:p w14:paraId="7BEA8FA2"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11.4.</w:t>
      </w:r>
      <w:r w:rsidRPr="001659C1">
        <w:rPr>
          <w:rFonts w:eastAsia="Calibri"/>
          <w:szCs w:val="24"/>
          <w:lang w:eastAsia="pt-BR"/>
        </w:rPr>
        <w:tab/>
        <w:t xml:space="preserve">A multa será recolhida em percentual de 0,5% a 30% incidente sobre o valor do contrato licitado, recolhida no prazo máximo de </w:t>
      </w:r>
      <w:r w:rsidRPr="001659C1">
        <w:rPr>
          <w:rFonts w:eastAsia="Calibri"/>
          <w:b/>
          <w:bCs/>
          <w:szCs w:val="24"/>
          <w:lang w:eastAsia="pt-BR"/>
        </w:rPr>
        <w:t>30 (trinta) dias</w:t>
      </w:r>
      <w:r w:rsidRPr="001659C1">
        <w:rPr>
          <w:rFonts w:eastAsia="Calibri"/>
          <w:szCs w:val="24"/>
          <w:lang w:eastAsia="pt-BR"/>
        </w:rPr>
        <w:t xml:space="preserve"> úteis, a contar da comunicação oficial. </w:t>
      </w:r>
    </w:p>
    <w:p w14:paraId="709535B5"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11.4.1.</w:t>
      </w:r>
      <w:r w:rsidRPr="001659C1">
        <w:rPr>
          <w:rFonts w:eastAsia="Calibri"/>
          <w:szCs w:val="24"/>
          <w:lang w:eastAsia="pt-BR"/>
        </w:rPr>
        <w:tab/>
        <w:t>Para as infrações previstas nos itens 11.1.1, 11.1.2 e 11.1.3, a multa será de 0,5% a 15% do valor do contrato licitado.</w:t>
      </w:r>
    </w:p>
    <w:p w14:paraId="273A4456"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11.4.2.</w:t>
      </w:r>
      <w:r w:rsidRPr="001659C1">
        <w:rPr>
          <w:rFonts w:eastAsia="Calibri"/>
          <w:szCs w:val="24"/>
          <w:lang w:eastAsia="pt-BR"/>
        </w:rPr>
        <w:tab/>
        <w:t>Para as infrações previstas nos itens 11.1.4, 11.1.5, 11.1.6, 11.1.7 e 11.1.8 a multa será de 15% a 30% do valor do contrato licitado.</w:t>
      </w:r>
    </w:p>
    <w:p w14:paraId="015C5A28" w14:textId="64DC47B9"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11.5.</w:t>
      </w:r>
      <w:r w:rsidR="00222E57" w:rsidRPr="001659C1">
        <w:rPr>
          <w:rFonts w:eastAsia="Calibri"/>
          <w:szCs w:val="24"/>
          <w:lang w:eastAsia="pt-BR"/>
        </w:rPr>
        <w:t xml:space="preserve"> </w:t>
      </w:r>
      <w:r w:rsidRPr="001659C1">
        <w:rPr>
          <w:rFonts w:eastAsia="Calibri"/>
          <w:szCs w:val="24"/>
          <w:lang w:eastAsia="pt-BR"/>
        </w:rPr>
        <w:t>As sanções de advertência, impedimento de licitar e contratar e declaração de inidoneidade para licitar ou contratar poderão ser aplicadas, cumulativamente ou não, à penalidade de multa.</w:t>
      </w:r>
    </w:p>
    <w:p w14:paraId="4EFB6BE0" w14:textId="4E9A035E"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11.6.</w:t>
      </w:r>
      <w:r w:rsidR="00222E57" w:rsidRPr="001659C1">
        <w:rPr>
          <w:rFonts w:eastAsia="Calibri"/>
          <w:szCs w:val="24"/>
          <w:lang w:eastAsia="pt-BR"/>
        </w:rPr>
        <w:t xml:space="preserve"> </w:t>
      </w:r>
      <w:r w:rsidRPr="001659C1">
        <w:rPr>
          <w:rFonts w:eastAsia="Calibri"/>
          <w:szCs w:val="24"/>
          <w:lang w:eastAsia="pt-BR"/>
        </w:rPr>
        <w:t>Na aplicação da sanção de multa será facultada a defesa do interessado no prazo de 15 (quinze) dias úteis, contado da data de sua intimação.</w:t>
      </w:r>
    </w:p>
    <w:p w14:paraId="1E6644D3" w14:textId="1D36D6F6"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11.7.</w:t>
      </w:r>
      <w:r w:rsidR="00222E57" w:rsidRPr="001659C1">
        <w:rPr>
          <w:rFonts w:eastAsia="Calibri"/>
          <w:szCs w:val="24"/>
          <w:lang w:eastAsia="pt-BR"/>
        </w:rPr>
        <w:t xml:space="preserve"> </w:t>
      </w:r>
      <w:r w:rsidRPr="001659C1">
        <w:rPr>
          <w:rFonts w:eastAsia="Calibri"/>
          <w:szCs w:val="24"/>
          <w:lang w:eastAsia="pt-BR"/>
        </w:rPr>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6B066D"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11.8.</w:t>
      </w:r>
      <w:r w:rsidRPr="001659C1">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1659C1">
          <w:rPr>
            <w:rStyle w:val="Hyperlink"/>
            <w:rFonts w:eastAsia="Calibri"/>
            <w:szCs w:val="24"/>
            <w:lang w:eastAsia="pt-BR"/>
          </w:rPr>
          <w:t>art. 156, §5º, da Lei n.º 14.133/2021</w:t>
        </w:r>
      </w:hyperlink>
      <w:r w:rsidRPr="001659C1">
        <w:rPr>
          <w:rFonts w:eastAsia="Calibri"/>
          <w:szCs w:val="24"/>
          <w:lang w:eastAsia="pt-BR"/>
        </w:rPr>
        <w:t>.</w:t>
      </w:r>
    </w:p>
    <w:p w14:paraId="28E27125"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11.9.</w:t>
      </w:r>
      <w:r w:rsidRPr="001659C1">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121B615A"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11.10.</w:t>
      </w:r>
      <w:r w:rsidRPr="001659C1">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sidRPr="001659C1">
        <w:rPr>
          <w:rFonts w:eastAsia="Calibri"/>
          <w:szCs w:val="24"/>
          <w:lang w:eastAsia="pt-BR"/>
        </w:rPr>
        <w:lastRenderedPageBreak/>
        <w:t xml:space="preserve">que avaliará fatos e circunstâncias conhecidos e intimará o licitante ou o adjudicatário para, no prazo de 15 (quinze) dias úteis, contado da data de sua intimação, apresentar defesa escrita e especificar as provas que pretenda produzir. </w:t>
      </w:r>
    </w:p>
    <w:p w14:paraId="3F72630E"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11.11.</w:t>
      </w:r>
      <w:r w:rsidRPr="001659C1">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4EF41E"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11.12.</w:t>
      </w:r>
      <w:r w:rsidRPr="001659C1">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9F7E92E"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11.13.</w:t>
      </w:r>
      <w:r w:rsidRPr="001659C1">
        <w:rPr>
          <w:rFonts w:eastAsia="Calibri"/>
          <w:szCs w:val="24"/>
          <w:lang w:eastAsia="pt-BR"/>
        </w:rPr>
        <w:tab/>
        <w:t>O recurso e o pedido de reconsideração terão efeito suspensivo do ato ou da decisão recorrida até que sobrevenha decisão final da autoridade competente.</w:t>
      </w:r>
    </w:p>
    <w:p w14:paraId="46B97216" w14:textId="77777777" w:rsidR="00DE3ABB" w:rsidRPr="001659C1" w:rsidRDefault="00DE3ABB"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11.14.</w:t>
      </w:r>
      <w:r w:rsidRPr="001659C1">
        <w:rPr>
          <w:rFonts w:eastAsia="Calibri"/>
          <w:szCs w:val="24"/>
          <w:lang w:eastAsia="pt-BR"/>
        </w:rPr>
        <w:tab/>
        <w:t>A aplicação das sanções previstas neste edital não exclui, em hipótese alguma, a obrigação de reparação integral dos danos causados.</w:t>
      </w:r>
    </w:p>
    <w:p w14:paraId="2971AE65" w14:textId="77777777" w:rsidR="00F4687F" w:rsidRPr="001659C1" w:rsidRDefault="00F4687F" w:rsidP="001659C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p>
    <w:p w14:paraId="30196072" w14:textId="4D574EAA" w:rsidR="006E0640" w:rsidRPr="001659C1" w:rsidRDefault="006E0640" w:rsidP="001659C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b/>
          <w:bCs/>
          <w:szCs w:val="24"/>
          <w:lang w:eastAsia="pt-BR"/>
        </w:rPr>
        <w:t>12.</w:t>
      </w:r>
      <w:r w:rsidRPr="001659C1">
        <w:rPr>
          <w:rFonts w:eastAsia="Calibri"/>
          <w:b/>
          <w:bCs/>
          <w:szCs w:val="24"/>
          <w:lang w:eastAsia="pt-BR"/>
        </w:rPr>
        <w:tab/>
        <w:t>DA IMPUGNAÇÃO AO EDITAL E DO PEDIDO DE ESCLARECIMENTO</w:t>
      </w:r>
    </w:p>
    <w:p w14:paraId="5895D35F"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12.1. Qualquer pessoa é parte legítima para impugnar este Edital por irregularidade na aplicação da </w:t>
      </w:r>
      <w:hyperlink r:id="rId42" w:history="1">
        <w:r w:rsidRPr="001659C1">
          <w:rPr>
            <w:rFonts w:eastAsia="Calibri"/>
            <w:color w:val="000080"/>
            <w:szCs w:val="24"/>
            <w:u w:val="single"/>
            <w:lang w:eastAsia="pt-BR"/>
          </w:rPr>
          <w:t>Lei nº 14.133, de 2021</w:t>
        </w:r>
      </w:hyperlink>
      <w:r w:rsidRPr="001659C1">
        <w:rPr>
          <w:rFonts w:eastAsia="Calibri"/>
          <w:szCs w:val="24"/>
          <w:lang w:eastAsia="pt-BR"/>
        </w:rPr>
        <w:t>, devendo protocolar o pedido até 3 (três) dias úteis antes da data da abertura do certame.</w:t>
      </w:r>
    </w:p>
    <w:p w14:paraId="06DADB2D"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5A778816"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12.3. A impugnação e o pedido de esclarecimento poderão ser realizados por forma eletrônica,  </w:t>
      </w:r>
      <w:hyperlink r:id="rId43" w:history="1">
        <w:r w:rsidRPr="001659C1">
          <w:rPr>
            <w:rFonts w:eastAsia="Calibri"/>
            <w:szCs w:val="24"/>
            <w:lang w:eastAsia="pt-BR"/>
          </w:rPr>
          <w:t>https://bll.org.br/</w:t>
        </w:r>
      </w:hyperlink>
      <w:r w:rsidRPr="001659C1">
        <w:rPr>
          <w:rFonts w:eastAsia="Calibri"/>
          <w:szCs w:val="24"/>
          <w:lang w:eastAsia="pt-BR"/>
        </w:rPr>
        <w:t xml:space="preserve"> ou via email: </w:t>
      </w:r>
      <w:r w:rsidR="00416105">
        <w:rPr>
          <w:rFonts w:eastAsia="Calibri"/>
          <w:color w:val="000080"/>
          <w:szCs w:val="24"/>
          <w:u w:val="single"/>
          <w:lang w:eastAsia="pt-BR"/>
        </w:rPr>
        <w:t>licitaca</w:t>
      </w:r>
      <w:r w:rsidRPr="001659C1">
        <w:rPr>
          <w:rFonts w:eastAsia="Calibri"/>
          <w:color w:val="000080"/>
          <w:szCs w:val="24"/>
          <w:u w:val="single"/>
          <w:lang w:eastAsia="pt-BR"/>
        </w:rPr>
        <w:t>o@pmcaracol.ms.gov.br</w:t>
      </w:r>
      <w:r w:rsidRPr="001659C1">
        <w:rPr>
          <w:rFonts w:eastAsia="Calibri"/>
          <w:szCs w:val="24"/>
          <w:lang w:eastAsia="pt-BR"/>
        </w:rPr>
        <w:t>.</w:t>
      </w:r>
    </w:p>
    <w:p w14:paraId="2EFD4B06"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12.4. As impugnações e pedidos de esclarecimentos não suspendem os prazos previstos no certame.</w:t>
      </w:r>
    </w:p>
    <w:p w14:paraId="4633EF0F"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12.4.1.</w:t>
      </w:r>
      <w:r w:rsidRPr="001659C1">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12.5. Acolhida a impugnação, será definida e publicada nova data para a realização do certame.</w:t>
      </w:r>
    </w:p>
    <w:p w14:paraId="01B41FD3" w14:textId="77777777" w:rsidR="00653822" w:rsidRPr="001659C1" w:rsidRDefault="00653822" w:rsidP="001659C1">
      <w:pPr>
        <w:suppressAutoHyphens w:val="0"/>
        <w:autoSpaceDE w:val="0"/>
        <w:autoSpaceDN w:val="0"/>
        <w:adjustRightInd w:val="0"/>
        <w:spacing w:beforeLines="30" w:before="72" w:afterLines="30" w:after="72"/>
        <w:jc w:val="both"/>
        <w:rPr>
          <w:rFonts w:eastAsia="Calibri"/>
          <w:szCs w:val="24"/>
          <w:lang w:eastAsia="pt-BR"/>
        </w:rPr>
      </w:pPr>
    </w:p>
    <w:p w14:paraId="030D6383" w14:textId="77777777" w:rsidR="006E0640" w:rsidRPr="001659C1" w:rsidRDefault="006E0640" w:rsidP="001659C1">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1659C1">
        <w:rPr>
          <w:rFonts w:eastAsia="Calibri"/>
          <w:b/>
          <w:bCs/>
          <w:szCs w:val="24"/>
          <w:lang w:eastAsia="pt-BR"/>
        </w:rPr>
        <w:t>13.</w:t>
      </w:r>
      <w:r w:rsidRPr="001659C1">
        <w:rPr>
          <w:rFonts w:eastAsia="Calibri"/>
          <w:b/>
          <w:bCs/>
          <w:szCs w:val="24"/>
          <w:lang w:eastAsia="pt-BR"/>
        </w:rPr>
        <w:tab/>
        <w:t>DAS DISPOSIÇÕES GERAIS</w:t>
      </w:r>
    </w:p>
    <w:p w14:paraId="33AF5343"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13.1. Será divulgada ata da sessão pública no sistema eletrônico.</w:t>
      </w:r>
    </w:p>
    <w:p w14:paraId="6819ED6F"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13.3. Todas as referências de tempo no Edital, no aviso e durante a sessão pública observarão o horário de Brasília - DF.</w:t>
      </w:r>
    </w:p>
    <w:p w14:paraId="0A1A8BB3"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lastRenderedPageBreak/>
        <w:t>13.6. Na contagem dos prazos estabelecidos neste Edital e seus Anexos, excluir-se-á o dia do início e incluir-se-á o do vencimento. Só se iniciam e vencem os prazos em dias de expediente na Administração.</w:t>
      </w:r>
    </w:p>
    <w:p w14:paraId="513E9B04"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1659C1">
          <w:rPr>
            <w:rFonts w:eastAsia="Calibri"/>
            <w:szCs w:val="24"/>
            <w:lang w:eastAsia="pt-BR"/>
          </w:rPr>
          <w:t>https://avisolicitacao.qualitysistemas.com.br/prefeitura_municipal_de_caracol</w:t>
        </w:r>
      </w:hyperlink>
      <w:r w:rsidRPr="001659C1">
        <w:rPr>
          <w:rFonts w:eastAsia="Calibri"/>
          <w:szCs w:val="24"/>
          <w:lang w:eastAsia="pt-BR"/>
        </w:rPr>
        <w:t xml:space="preserve">, e </w:t>
      </w:r>
      <w:hyperlink r:id="rId45" w:history="1">
        <w:r w:rsidRPr="001659C1">
          <w:rPr>
            <w:rFonts w:eastAsia="Calibri"/>
            <w:szCs w:val="24"/>
            <w:lang w:eastAsia="pt-BR"/>
          </w:rPr>
          <w:t>https://bll.org.br/</w:t>
        </w:r>
      </w:hyperlink>
    </w:p>
    <w:p w14:paraId="3EB0D68B" w14:textId="5BE162C6" w:rsidR="00FA0317"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13.10.</w:t>
      </w:r>
      <w:r w:rsidRPr="001659C1">
        <w:rPr>
          <w:rFonts w:eastAsia="Calibri"/>
          <w:szCs w:val="24"/>
          <w:lang w:eastAsia="pt-BR"/>
        </w:rPr>
        <w:tab/>
        <w:t>Integram este Edital, para todos os fins e efeitos, os seguintes anexos:</w:t>
      </w:r>
    </w:p>
    <w:p w14:paraId="307E9555" w14:textId="2424B193"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13.10.1. ANEXO I - Termo de Referência;</w:t>
      </w:r>
    </w:p>
    <w:p w14:paraId="0333B938"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13.10.1.1.</w:t>
      </w:r>
      <w:bookmarkStart w:id="0" w:name="_Hlk189203460"/>
      <w:r w:rsidRPr="001659C1">
        <w:rPr>
          <w:rFonts w:eastAsia="Calibri"/>
          <w:szCs w:val="24"/>
          <w:lang w:eastAsia="pt-BR"/>
        </w:rPr>
        <w:t xml:space="preserve"> Apêndice do Anexo I – Estudo Técnico Preliminar</w:t>
      </w:r>
    </w:p>
    <w:bookmarkEnd w:id="0"/>
    <w:p w14:paraId="72555CED"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13.10.2. ANEXO II – Minuta de Termo de Contrato</w:t>
      </w:r>
    </w:p>
    <w:p w14:paraId="4FDAEA28"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13.10.3. ANEXO III – Minuta da Ata de Registro de Preço</w:t>
      </w:r>
    </w:p>
    <w:p w14:paraId="1C55ED41" w14:textId="77777777" w:rsidR="006E0640" w:rsidRPr="001659C1" w:rsidRDefault="006E0640" w:rsidP="001659C1">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13.10.4. ANEXO IV – Modelo de declaração geral</w:t>
      </w:r>
    </w:p>
    <w:p w14:paraId="277B9F98" w14:textId="7CBD4E14" w:rsidR="006E0640" w:rsidRDefault="006E0640" w:rsidP="001659C1">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1659C1">
        <w:rPr>
          <w:rFonts w:eastAsia="Calibri"/>
          <w:szCs w:val="24"/>
          <w:lang w:eastAsia="pt-BR"/>
        </w:rPr>
        <w:t xml:space="preserve">13.10.5. ANEXO </w:t>
      </w:r>
      <w:r w:rsidR="00416105">
        <w:rPr>
          <w:rFonts w:eastAsia="Calibri"/>
          <w:szCs w:val="24"/>
          <w:lang w:eastAsia="pt-BR"/>
        </w:rPr>
        <w:t>V – Modelo de Declaração ME-EPP</w:t>
      </w:r>
    </w:p>
    <w:p w14:paraId="19841F9B" w14:textId="11703BB6" w:rsidR="00416105" w:rsidRPr="001659C1" w:rsidRDefault="00416105" w:rsidP="001659C1">
      <w:pPr>
        <w:shd w:val="clear" w:color="auto" w:fill="FFFFFF"/>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13.10.6. ANEXO VI  - Minuta de nota de empenho</w:t>
      </w:r>
    </w:p>
    <w:p w14:paraId="22824C78" w14:textId="4ED4C7BB" w:rsidR="00FA0317" w:rsidRPr="001659C1" w:rsidRDefault="006E0640" w:rsidP="00416105">
      <w:pPr>
        <w:autoSpaceDE w:val="0"/>
        <w:autoSpaceDN w:val="0"/>
        <w:adjustRightInd w:val="0"/>
        <w:spacing w:beforeLines="30" w:before="72" w:afterLines="30" w:after="72"/>
        <w:jc w:val="right"/>
        <w:rPr>
          <w:rFonts w:eastAsia="Calibri"/>
          <w:szCs w:val="24"/>
          <w:lang w:eastAsia="pt-BR"/>
        </w:rPr>
      </w:pPr>
      <w:r w:rsidRPr="00826115">
        <w:rPr>
          <w:rFonts w:eastAsia="Calibri"/>
          <w:szCs w:val="24"/>
          <w:lang w:eastAsia="pt-BR"/>
        </w:rPr>
        <w:t xml:space="preserve">Caracol MS, </w:t>
      </w:r>
      <w:r w:rsidR="00826115">
        <w:rPr>
          <w:rFonts w:eastAsia="Calibri"/>
          <w:szCs w:val="24"/>
          <w:lang w:eastAsia="pt-BR"/>
        </w:rPr>
        <w:t>10</w:t>
      </w:r>
      <w:r w:rsidR="00FA12FE" w:rsidRPr="00826115">
        <w:rPr>
          <w:rFonts w:eastAsia="Calibri"/>
          <w:szCs w:val="24"/>
          <w:lang w:eastAsia="pt-BR"/>
        </w:rPr>
        <w:t xml:space="preserve"> de </w:t>
      </w:r>
      <w:r w:rsidR="00826115">
        <w:rPr>
          <w:rFonts w:eastAsia="Calibri"/>
          <w:szCs w:val="24"/>
          <w:lang w:eastAsia="pt-BR"/>
        </w:rPr>
        <w:t>setembro</w:t>
      </w:r>
      <w:r w:rsidR="00FA12FE" w:rsidRPr="00826115">
        <w:rPr>
          <w:rFonts w:eastAsia="Calibri"/>
          <w:szCs w:val="24"/>
          <w:lang w:eastAsia="pt-BR"/>
        </w:rPr>
        <w:t xml:space="preserve"> de 2026.</w:t>
      </w:r>
    </w:p>
    <w:p w14:paraId="06E2A64D" w14:textId="77777777" w:rsidR="00FA0317" w:rsidRPr="001659C1" w:rsidRDefault="00FA0317" w:rsidP="001659C1">
      <w:pPr>
        <w:autoSpaceDE w:val="0"/>
        <w:autoSpaceDN w:val="0"/>
        <w:adjustRightInd w:val="0"/>
        <w:spacing w:beforeLines="30" w:before="72" w:afterLines="30" w:after="72"/>
        <w:ind w:firstLine="567"/>
        <w:jc w:val="both"/>
        <w:rPr>
          <w:rFonts w:eastAsia="Calibri"/>
          <w:szCs w:val="24"/>
          <w:lang w:eastAsia="pt-BR"/>
        </w:rPr>
      </w:pPr>
    </w:p>
    <w:p w14:paraId="6F391465" w14:textId="77777777" w:rsidR="00DD468B" w:rsidRPr="001659C1" w:rsidRDefault="00DD468B" w:rsidP="001659C1">
      <w:pPr>
        <w:autoSpaceDE w:val="0"/>
        <w:autoSpaceDN w:val="0"/>
        <w:adjustRightInd w:val="0"/>
        <w:spacing w:beforeLines="30" w:before="72" w:afterLines="30" w:after="72"/>
        <w:ind w:firstLine="567"/>
        <w:jc w:val="both"/>
        <w:rPr>
          <w:rFonts w:eastAsia="Calibri"/>
          <w:szCs w:val="24"/>
          <w:lang w:eastAsia="pt-BR"/>
        </w:rPr>
      </w:pPr>
    </w:p>
    <w:p w14:paraId="7570BF60"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016AB273" w14:textId="77777777" w:rsidR="006E0640" w:rsidRPr="001659C1" w:rsidRDefault="006E0640" w:rsidP="00416105">
      <w:pPr>
        <w:suppressAutoHyphens w:val="0"/>
        <w:autoSpaceDE w:val="0"/>
        <w:autoSpaceDN w:val="0"/>
        <w:adjustRightInd w:val="0"/>
        <w:spacing w:beforeLines="30" w:before="72" w:afterLines="30" w:after="72"/>
        <w:jc w:val="center"/>
        <w:rPr>
          <w:rFonts w:eastAsia="Calibri"/>
          <w:szCs w:val="24"/>
          <w:lang w:eastAsia="pt-BR"/>
        </w:rPr>
      </w:pPr>
      <w:r w:rsidRPr="001659C1">
        <w:rPr>
          <w:rFonts w:eastAsia="Calibri"/>
          <w:b/>
          <w:bCs/>
          <w:color w:val="000000"/>
          <w:szCs w:val="24"/>
          <w:lang w:eastAsia="pt-BR"/>
        </w:rPr>
        <w:t>CARLOS ANTONIO DOS SANTOS GOUVÊA</w:t>
      </w:r>
    </w:p>
    <w:p w14:paraId="754CA0E5" w14:textId="58071E5D" w:rsidR="006E0640" w:rsidRPr="001659C1" w:rsidRDefault="006E0640" w:rsidP="00416105">
      <w:pPr>
        <w:suppressAutoHyphens w:val="0"/>
        <w:autoSpaceDE w:val="0"/>
        <w:autoSpaceDN w:val="0"/>
        <w:adjustRightInd w:val="0"/>
        <w:spacing w:beforeLines="30" w:before="72" w:afterLines="30" w:after="72"/>
        <w:jc w:val="center"/>
        <w:rPr>
          <w:rFonts w:eastAsia="Calibri"/>
          <w:color w:val="000000"/>
          <w:szCs w:val="24"/>
          <w:lang w:eastAsia="pt-BR"/>
        </w:rPr>
      </w:pPr>
      <w:r w:rsidRPr="001659C1">
        <w:rPr>
          <w:rFonts w:eastAsia="Calibri"/>
          <w:color w:val="000000"/>
          <w:szCs w:val="24"/>
          <w:lang w:eastAsia="pt-BR"/>
        </w:rPr>
        <w:t>Secretário Municipal de Planejamento</w:t>
      </w:r>
    </w:p>
    <w:p w14:paraId="17C55719" w14:textId="77777777" w:rsidR="006E0640" w:rsidRPr="001659C1" w:rsidRDefault="006E0640" w:rsidP="00416105">
      <w:pPr>
        <w:suppressAutoHyphens w:val="0"/>
        <w:autoSpaceDE w:val="0"/>
        <w:autoSpaceDN w:val="0"/>
        <w:adjustRightInd w:val="0"/>
        <w:spacing w:beforeLines="30" w:before="72" w:afterLines="30" w:after="72"/>
        <w:jc w:val="center"/>
        <w:rPr>
          <w:rFonts w:eastAsia="Calibri"/>
          <w:b/>
          <w:bCs/>
          <w:color w:val="000000"/>
          <w:szCs w:val="24"/>
          <w:lang w:eastAsia="pt-BR"/>
        </w:rPr>
      </w:pPr>
      <w:r w:rsidRPr="001659C1">
        <w:rPr>
          <w:rFonts w:eastAsia="Calibri"/>
          <w:b/>
          <w:bCs/>
          <w:color w:val="000000"/>
          <w:szCs w:val="24"/>
          <w:lang w:eastAsia="pt-BR"/>
        </w:rPr>
        <w:t>(Autoridade nos Processos licitatórios, Conforme portaria 024/2024)</w:t>
      </w:r>
    </w:p>
    <w:p w14:paraId="08AB1A4D" w14:textId="77777777" w:rsidR="006E0640" w:rsidRPr="001659C1" w:rsidRDefault="006E0640"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2B657A25" w14:textId="77777777" w:rsidR="009878BD" w:rsidRPr="001659C1" w:rsidRDefault="009878BD"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58699873" w14:textId="77777777" w:rsidR="009878BD" w:rsidRPr="001659C1" w:rsidRDefault="009878BD"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660A606C" w14:textId="77777777" w:rsidR="009878BD" w:rsidRPr="001659C1" w:rsidRDefault="009878BD"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3721F79C" w14:textId="77777777" w:rsidR="009878BD" w:rsidRPr="001659C1" w:rsidRDefault="009878BD"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2D24F67D" w14:textId="77777777" w:rsidR="009878BD" w:rsidRDefault="009878BD"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5C9599B8" w14:textId="77777777" w:rsidR="00416105"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72371A1B" w14:textId="77777777" w:rsidR="00416105"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46F17E16" w14:textId="77777777" w:rsidR="00416105"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397EEAA2" w14:textId="77777777" w:rsidR="00416105"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54FC1E1E" w14:textId="77777777" w:rsidR="00416105"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671C59DC" w14:textId="77777777" w:rsidR="00416105"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45B03B84" w14:textId="77777777" w:rsidR="00416105"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14E814B1" w14:textId="77777777" w:rsidR="00416105" w:rsidRPr="001659C1" w:rsidRDefault="00416105"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113D2A52" w14:textId="77777777" w:rsidR="00D655BB" w:rsidRPr="001659C1" w:rsidRDefault="00D655BB" w:rsidP="001659C1">
      <w:pPr>
        <w:suppressAutoHyphens w:val="0"/>
        <w:autoSpaceDE w:val="0"/>
        <w:autoSpaceDN w:val="0"/>
        <w:adjustRightInd w:val="0"/>
        <w:spacing w:beforeLines="30" w:before="72" w:afterLines="30" w:after="72"/>
        <w:jc w:val="both"/>
        <w:rPr>
          <w:rFonts w:eastAsia="Calibri"/>
          <w:b/>
          <w:bCs/>
          <w:color w:val="000000"/>
          <w:szCs w:val="24"/>
          <w:lang w:eastAsia="pt-BR"/>
        </w:rPr>
      </w:pPr>
    </w:p>
    <w:p w14:paraId="18564062" w14:textId="685147D2" w:rsidR="009878BD" w:rsidRPr="001659C1" w:rsidRDefault="00D655BB" w:rsidP="00416105">
      <w:pPr>
        <w:suppressAutoHyphens w:val="0"/>
        <w:autoSpaceDE w:val="0"/>
        <w:autoSpaceDN w:val="0"/>
        <w:adjustRightInd w:val="0"/>
        <w:spacing w:beforeLines="30" w:before="72" w:afterLines="30" w:after="72"/>
        <w:jc w:val="center"/>
        <w:rPr>
          <w:rFonts w:eastAsia="Calibri"/>
          <w:b/>
          <w:bCs/>
          <w:color w:val="000000"/>
          <w:szCs w:val="24"/>
          <w:lang w:eastAsia="pt-BR"/>
        </w:rPr>
      </w:pPr>
      <w:r w:rsidRPr="001659C1">
        <w:rPr>
          <w:rFonts w:eastAsia="Calibri"/>
          <w:b/>
          <w:bCs/>
          <w:color w:val="000000"/>
          <w:szCs w:val="24"/>
          <w:lang w:eastAsia="pt-BR"/>
        </w:rPr>
        <w:lastRenderedPageBreak/>
        <w:t>ANEXO I</w:t>
      </w:r>
    </w:p>
    <w:p w14:paraId="742E67F8" w14:textId="77777777" w:rsidR="00D655BB" w:rsidRPr="001659C1" w:rsidRDefault="00D655BB" w:rsidP="00416105">
      <w:pPr>
        <w:spacing w:beforeLines="30" w:before="72" w:afterLines="30" w:after="72"/>
        <w:jc w:val="center"/>
        <w:rPr>
          <w:b/>
          <w:bCs/>
          <w:color w:val="000000"/>
          <w:szCs w:val="24"/>
          <w:u w:val="single"/>
        </w:rPr>
      </w:pPr>
      <w:r w:rsidRPr="001659C1">
        <w:rPr>
          <w:b/>
          <w:bCs/>
          <w:color w:val="000000"/>
          <w:szCs w:val="24"/>
          <w:u w:val="single"/>
        </w:rPr>
        <w:t>TERMO DE REFERÊNCIA</w:t>
      </w:r>
    </w:p>
    <w:p w14:paraId="33577C7F" w14:textId="77777777" w:rsidR="00D655BB" w:rsidRPr="001659C1" w:rsidRDefault="00D655BB" w:rsidP="00416105">
      <w:pPr>
        <w:spacing w:beforeLines="30" w:before="72" w:afterLines="30" w:after="72"/>
        <w:jc w:val="center"/>
        <w:rPr>
          <w:b/>
          <w:bCs/>
          <w:color w:val="000000"/>
          <w:szCs w:val="24"/>
          <w:u w:val="single"/>
        </w:rPr>
      </w:pPr>
      <w:r w:rsidRPr="001659C1">
        <w:rPr>
          <w:b/>
          <w:bCs/>
          <w:color w:val="000000"/>
          <w:szCs w:val="24"/>
          <w:u w:val="single"/>
        </w:rPr>
        <w:t>EXCLUSIVO ME/EPP</w:t>
      </w:r>
    </w:p>
    <w:p w14:paraId="3E4FE117" w14:textId="77777777" w:rsidR="00D655BB" w:rsidRPr="001659C1" w:rsidRDefault="00D655BB" w:rsidP="001659C1">
      <w:pPr>
        <w:spacing w:beforeLines="30" w:before="72" w:afterLines="30" w:after="72"/>
        <w:jc w:val="both"/>
        <w:rPr>
          <w:b/>
          <w:bCs/>
          <w:color w:val="000000"/>
          <w:szCs w:val="24"/>
          <w:u w:val="single"/>
        </w:rPr>
      </w:pPr>
    </w:p>
    <w:p w14:paraId="197AF7BD" w14:textId="77777777" w:rsidR="00D655BB" w:rsidRPr="001659C1" w:rsidRDefault="00D655BB" w:rsidP="001659C1">
      <w:pPr>
        <w:pStyle w:val="Nivel10"/>
        <w:numPr>
          <w:ilvl w:val="0"/>
          <w:numId w:val="2"/>
        </w:numPr>
        <w:spacing w:beforeLines="30" w:before="72" w:afterLines="30" w:after="72" w:line="240" w:lineRule="auto"/>
        <w:ind w:left="284" w:hanging="284"/>
        <w:rPr>
          <w:rFonts w:ascii="Times New Roman" w:eastAsia="Arial" w:hAnsi="Times New Roman" w:cs="Times New Roman"/>
          <w:sz w:val="24"/>
          <w:szCs w:val="24"/>
        </w:rPr>
      </w:pPr>
      <w:r w:rsidRPr="001659C1">
        <w:rPr>
          <w:rFonts w:ascii="Times New Roman" w:hAnsi="Times New Roman" w:cs="Times New Roman"/>
          <w:sz w:val="24"/>
          <w:szCs w:val="24"/>
        </w:rPr>
        <w:t>CONDIÇÕES GERAIS DA CONTRATAÇÃO</w:t>
      </w:r>
    </w:p>
    <w:p w14:paraId="60847A55" w14:textId="165691FC" w:rsidR="00D655BB" w:rsidRPr="001659C1" w:rsidRDefault="00D655BB" w:rsidP="001659C1">
      <w:pPr>
        <w:pStyle w:val="PargrafodaLista"/>
        <w:autoSpaceDE w:val="0"/>
        <w:autoSpaceDN w:val="0"/>
        <w:adjustRightInd w:val="0"/>
        <w:spacing w:beforeLines="30" w:before="72" w:afterLines="30" w:after="72"/>
        <w:ind w:left="-142"/>
        <w:jc w:val="both"/>
        <w:rPr>
          <w:b/>
          <w:szCs w:val="24"/>
        </w:rPr>
      </w:pPr>
      <w:r w:rsidRPr="001659C1">
        <w:rPr>
          <w:b/>
          <w:bCs/>
          <w:color w:val="000000" w:themeColor="text1"/>
          <w:szCs w:val="24"/>
        </w:rPr>
        <w:t xml:space="preserve">Objeto: </w:t>
      </w:r>
      <w:r w:rsidRPr="001659C1">
        <w:rPr>
          <w:b/>
          <w:szCs w:val="24"/>
        </w:rPr>
        <w:t xml:space="preserve">AQUISIÇÃO DE EQUIPAMENTOS DE PROTEÇÃO INDIVIDUAL – EPIS, VESTIMENTAS, ACESSÓRIOS E DEMAIS MATERIAIS DE PROTEÇÃO E SEGURANÇA DESTINADOS AO ATENDIMENTO DAS NECESSIDADES DAS SECRETARIAS MUNICIPAIS DE CARACOL/MS, </w:t>
      </w:r>
      <w:r w:rsidRPr="001659C1">
        <w:rPr>
          <w:szCs w:val="24"/>
        </w:rPr>
        <w:t>conforme condições e exigências estabelecidas neste instrumento.</w:t>
      </w:r>
    </w:p>
    <w:p w14:paraId="1AD879F3" w14:textId="77777777" w:rsidR="00D655BB" w:rsidRPr="001659C1" w:rsidRDefault="00D655BB" w:rsidP="001659C1">
      <w:pPr>
        <w:pStyle w:val="PargrafodaLista"/>
        <w:autoSpaceDE w:val="0"/>
        <w:autoSpaceDN w:val="0"/>
        <w:adjustRightInd w:val="0"/>
        <w:spacing w:beforeLines="30" w:before="72" w:afterLines="30" w:after="72"/>
        <w:ind w:left="-142"/>
        <w:jc w:val="both"/>
        <w:rPr>
          <w:b/>
          <w:szCs w:val="24"/>
        </w:rPr>
      </w:pPr>
    </w:p>
    <w:tbl>
      <w:tblPr>
        <w:tblStyle w:val="Tabelacomgrade"/>
        <w:tblW w:w="9242" w:type="dxa"/>
        <w:jc w:val="center"/>
        <w:tblLook w:val="04A0" w:firstRow="1" w:lastRow="0" w:firstColumn="1" w:lastColumn="0" w:noHBand="0" w:noVBand="1"/>
      </w:tblPr>
      <w:tblGrid>
        <w:gridCol w:w="709"/>
        <w:gridCol w:w="4143"/>
        <w:gridCol w:w="870"/>
        <w:gridCol w:w="1083"/>
        <w:gridCol w:w="1083"/>
        <w:gridCol w:w="1354"/>
      </w:tblGrid>
      <w:tr w:rsidR="00D655BB" w:rsidRPr="001659C1" w14:paraId="5BED4B17" w14:textId="77777777" w:rsidTr="00416105">
        <w:trPr>
          <w:jc w:val="center"/>
        </w:trPr>
        <w:tc>
          <w:tcPr>
            <w:tcW w:w="9242" w:type="dxa"/>
            <w:gridSpan w:val="6"/>
            <w:vAlign w:val="center"/>
          </w:tcPr>
          <w:p w14:paraId="5555E98B"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01 - CALÇADOS DE SEGURANÇA E IMPERMEÁVEIS</w:t>
            </w:r>
          </w:p>
        </w:tc>
      </w:tr>
      <w:tr w:rsidR="00D655BB" w:rsidRPr="001659C1" w14:paraId="51633FEB" w14:textId="77777777" w:rsidTr="00416105">
        <w:trPr>
          <w:jc w:val="center"/>
        </w:trPr>
        <w:tc>
          <w:tcPr>
            <w:tcW w:w="711" w:type="dxa"/>
            <w:vAlign w:val="center"/>
          </w:tcPr>
          <w:p w14:paraId="3966AA24"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387" w:type="dxa"/>
            <w:vAlign w:val="center"/>
          </w:tcPr>
          <w:p w14:paraId="3299F96D"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52" w:type="dxa"/>
            <w:vAlign w:val="center"/>
          </w:tcPr>
          <w:p w14:paraId="580295F9"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849" w:type="dxa"/>
            <w:vAlign w:val="center"/>
          </w:tcPr>
          <w:p w14:paraId="7640675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8" w:type="dxa"/>
            <w:vAlign w:val="center"/>
          </w:tcPr>
          <w:p w14:paraId="1FC883EA"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95" w:type="dxa"/>
            <w:vAlign w:val="center"/>
          </w:tcPr>
          <w:p w14:paraId="6A797AA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0F2C2D17" w14:textId="77777777" w:rsidTr="00416105">
        <w:trPr>
          <w:jc w:val="center"/>
        </w:trPr>
        <w:tc>
          <w:tcPr>
            <w:tcW w:w="711" w:type="dxa"/>
            <w:vAlign w:val="center"/>
          </w:tcPr>
          <w:p w14:paraId="6797FFBF"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387" w:type="dxa"/>
            <w:vAlign w:val="center"/>
          </w:tcPr>
          <w:p w14:paraId="4D3B395F"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BOTINA DE SEGURANÇA, NA COR PRETA, TAMANHOS VARIADOS, COM ELÁSTICO COBERTO, SEM BIQUEIRA, CABEÇAL CONFECCIONADO E, COURO CURTIDO AO CROMO, COM FORRAÇÃO EM MATERIAL SINTÉTICO, PALMILHA DE MONTAGEM SEM SINTÉTICO, SOLADO DE PU, BI DENSIDADE PRETO INJETADO DIRETAMENTE AO CABEÇAL. CONFECCIONADO DE ACORDO COM AS NORMAS NBR ISO 20345/2008 OU NBR ISO 20346/2008 OU NBR ISO 20347/2008 + ABNT NBR 12576/1992. INFORMAR CERTIFICADO DE APROVAÇÃO -C.A PARA APROVAÇÃO</w:t>
            </w:r>
          </w:p>
        </w:tc>
        <w:tc>
          <w:tcPr>
            <w:tcW w:w="852" w:type="dxa"/>
            <w:vAlign w:val="center"/>
          </w:tcPr>
          <w:p w14:paraId="7414DC6E"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86</w:t>
            </w:r>
          </w:p>
        </w:tc>
        <w:tc>
          <w:tcPr>
            <w:tcW w:w="849" w:type="dxa"/>
            <w:vAlign w:val="center"/>
          </w:tcPr>
          <w:p w14:paraId="5F596FE1"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Par</w:t>
            </w:r>
          </w:p>
        </w:tc>
        <w:tc>
          <w:tcPr>
            <w:tcW w:w="1048" w:type="dxa"/>
            <w:vAlign w:val="center"/>
          </w:tcPr>
          <w:p w14:paraId="0525F7C3"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59,60</w:t>
            </w:r>
          </w:p>
        </w:tc>
        <w:tc>
          <w:tcPr>
            <w:tcW w:w="1395" w:type="dxa"/>
            <w:vAlign w:val="center"/>
          </w:tcPr>
          <w:p w14:paraId="1C9EB255"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5.125,60</w:t>
            </w:r>
          </w:p>
        </w:tc>
      </w:tr>
      <w:tr w:rsidR="00D655BB" w:rsidRPr="001659C1" w14:paraId="4917EB0D" w14:textId="77777777" w:rsidTr="00416105">
        <w:trPr>
          <w:jc w:val="center"/>
        </w:trPr>
        <w:tc>
          <w:tcPr>
            <w:tcW w:w="711" w:type="dxa"/>
            <w:vAlign w:val="center"/>
          </w:tcPr>
          <w:p w14:paraId="2CCA866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387" w:type="dxa"/>
            <w:tcBorders>
              <w:top w:val="single" w:sz="8" w:space="0" w:color="000000"/>
              <w:left w:val="single" w:sz="8" w:space="0" w:color="000000"/>
              <w:bottom w:val="single" w:sz="8" w:space="0" w:color="000000"/>
              <w:right w:val="single" w:sz="8" w:space="0" w:color="000000"/>
            </w:tcBorders>
          </w:tcPr>
          <w:p w14:paraId="7092D5F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 xml:space="preserve">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w:t>
            </w:r>
            <w:r w:rsidRPr="001659C1">
              <w:rPr>
                <w:szCs w:val="24"/>
              </w:rPr>
              <w:lastRenderedPageBreak/>
              <w:t>LIMPEZA EM GERAL. DIVERSAS NUMERAÇÕES.</w:t>
            </w:r>
          </w:p>
        </w:tc>
        <w:tc>
          <w:tcPr>
            <w:tcW w:w="852" w:type="dxa"/>
            <w:tcBorders>
              <w:top w:val="single" w:sz="8" w:space="0" w:color="000000"/>
              <w:left w:val="single" w:sz="8" w:space="0" w:color="000000"/>
              <w:bottom w:val="single" w:sz="8" w:space="0" w:color="000000"/>
              <w:right w:val="single" w:sz="8" w:space="0" w:color="000000"/>
            </w:tcBorders>
            <w:vAlign w:val="center"/>
          </w:tcPr>
          <w:p w14:paraId="4C282A1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30</w:t>
            </w:r>
          </w:p>
        </w:tc>
        <w:tc>
          <w:tcPr>
            <w:tcW w:w="849" w:type="dxa"/>
            <w:tcBorders>
              <w:top w:val="single" w:sz="8" w:space="0" w:color="000000"/>
              <w:left w:val="single" w:sz="8" w:space="0" w:color="000000"/>
              <w:bottom w:val="single" w:sz="8" w:space="0" w:color="000000"/>
              <w:right w:val="single" w:sz="8" w:space="0" w:color="000000"/>
            </w:tcBorders>
            <w:vAlign w:val="center"/>
          </w:tcPr>
          <w:p w14:paraId="3BE2C26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8" w:type="dxa"/>
            <w:tcBorders>
              <w:top w:val="single" w:sz="8" w:space="0" w:color="000000"/>
              <w:left w:val="single" w:sz="8" w:space="0" w:color="000000"/>
              <w:bottom w:val="single" w:sz="8" w:space="0" w:color="000000"/>
              <w:right w:val="single" w:sz="8" w:space="0" w:color="000000"/>
            </w:tcBorders>
            <w:vAlign w:val="center"/>
          </w:tcPr>
          <w:p w14:paraId="0548459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62,60</w:t>
            </w:r>
          </w:p>
        </w:tc>
        <w:tc>
          <w:tcPr>
            <w:tcW w:w="1395" w:type="dxa"/>
            <w:tcBorders>
              <w:top w:val="single" w:sz="8" w:space="0" w:color="000000"/>
              <w:left w:val="single" w:sz="8" w:space="0" w:color="000000"/>
              <w:bottom w:val="single" w:sz="8" w:space="0" w:color="000000"/>
              <w:right w:val="single" w:sz="8" w:space="0" w:color="000000"/>
            </w:tcBorders>
            <w:vAlign w:val="center"/>
          </w:tcPr>
          <w:p w14:paraId="40A3058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1.878,00</w:t>
            </w:r>
          </w:p>
        </w:tc>
      </w:tr>
      <w:tr w:rsidR="00D655BB" w:rsidRPr="001659C1" w14:paraId="171062A4" w14:textId="77777777" w:rsidTr="00416105">
        <w:trPr>
          <w:jc w:val="center"/>
        </w:trPr>
        <w:tc>
          <w:tcPr>
            <w:tcW w:w="711" w:type="dxa"/>
            <w:vAlign w:val="center"/>
          </w:tcPr>
          <w:p w14:paraId="35A137D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03</w:t>
            </w:r>
          </w:p>
        </w:tc>
        <w:tc>
          <w:tcPr>
            <w:tcW w:w="4387" w:type="dxa"/>
            <w:tcBorders>
              <w:top w:val="single" w:sz="8" w:space="0" w:color="000000"/>
              <w:left w:val="single" w:sz="8" w:space="0" w:color="000000"/>
              <w:bottom w:val="single" w:sz="8" w:space="0" w:color="000000"/>
              <w:right w:val="single" w:sz="8" w:space="0" w:color="000000"/>
            </w:tcBorders>
          </w:tcPr>
          <w:p w14:paraId="04E86FC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37</w:t>
            </w:r>
          </w:p>
        </w:tc>
        <w:tc>
          <w:tcPr>
            <w:tcW w:w="852" w:type="dxa"/>
            <w:tcBorders>
              <w:top w:val="single" w:sz="8" w:space="0" w:color="000000"/>
              <w:left w:val="single" w:sz="8" w:space="0" w:color="000000"/>
              <w:bottom w:val="single" w:sz="8" w:space="0" w:color="000000"/>
              <w:right w:val="single" w:sz="8" w:space="0" w:color="000000"/>
            </w:tcBorders>
            <w:vAlign w:val="center"/>
          </w:tcPr>
          <w:p w14:paraId="6414E701"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12</w:t>
            </w:r>
          </w:p>
        </w:tc>
        <w:tc>
          <w:tcPr>
            <w:tcW w:w="849" w:type="dxa"/>
            <w:tcBorders>
              <w:top w:val="single" w:sz="8" w:space="0" w:color="000000"/>
              <w:left w:val="single" w:sz="8" w:space="0" w:color="000000"/>
              <w:bottom w:val="single" w:sz="8" w:space="0" w:color="000000"/>
              <w:right w:val="single" w:sz="8" w:space="0" w:color="000000"/>
            </w:tcBorders>
            <w:vAlign w:val="center"/>
          </w:tcPr>
          <w:p w14:paraId="10EEF6A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8" w:type="dxa"/>
            <w:tcBorders>
              <w:top w:val="single" w:sz="8" w:space="0" w:color="000000"/>
              <w:left w:val="single" w:sz="8" w:space="0" w:color="000000"/>
              <w:bottom w:val="single" w:sz="8" w:space="0" w:color="000000"/>
              <w:right w:val="single" w:sz="8" w:space="0" w:color="000000"/>
            </w:tcBorders>
            <w:vAlign w:val="center"/>
          </w:tcPr>
          <w:p w14:paraId="3A79C7C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88,95</w:t>
            </w:r>
          </w:p>
        </w:tc>
        <w:tc>
          <w:tcPr>
            <w:tcW w:w="1395" w:type="dxa"/>
            <w:tcBorders>
              <w:top w:val="single" w:sz="8" w:space="0" w:color="000000"/>
              <w:left w:val="single" w:sz="8" w:space="0" w:color="000000"/>
              <w:bottom w:val="single" w:sz="8" w:space="0" w:color="000000"/>
              <w:right w:val="single" w:sz="8" w:space="0" w:color="000000"/>
            </w:tcBorders>
            <w:vAlign w:val="center"/>
          </w:tcPr>
          <w:p w14:paraId="6CF1E5F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1.067,40</w:t>
            </w:r>
          </w:p>
        </w:tc>
      </w:tr>
      <w:tr w:rsidR="00D655BB" w:rsidRPr="001659C1" w14:paraId="53891142" w14:textId="77777777" w:rsidTr="00416105">
        <w:trPr>
          <w:jc w:val="center"/>
        </w:trPr>
        <w:tc>
          <w:tcPr>
            <w:tcW w:w="711" w:type="dxa"/>
            <w:vAlign w:val="center"/>
          </w:tcPr>
          <w:p w14:paraId="6AA4F7AE"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04</w:t>
            </w:r>
          </w:p>
        </w:tc>
        <w:tc>
          <w:tcPr>
            <w:tcW w:w="4387" w:type="dxa"/>
            <w:tcBorders>
              <w:top w:val="single" w:sz="8" w:space="0" w:color="000000"/>
              <w:left w:val="single" w:sz="8" w:space="0" w:color="000000"/>
              <w:bottom w:val="single" w:sz="8" w:space="0" w:color="000000"/>
              <w:right w:val="single" w:sz="8" w:space="0" w:color="000000"/>
            </w:tcBorders>
          </w:tcPr>
          <w:p w14:paraId="55BEC0B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38</w:t>
            </w:r>
          </w:p>
        </w:tc>
        <w:tc>
          <w:tcPr>
            <w:tcW w:w="852" w:type="dxa"/>
            <w:tcBorders>
              <w:top w:val="single" w:sz="8" w:space="0" w:color="000000"/>
              <w:left w:val="single" w:sz="8" w:space="0" w:color="000000"/>
              <w:bottom w:val="single" w:sz="8" w:space="0" w:color="000000"/>
              <w:right w:val="single" w:sz="8" w:space="0" w:color="000000"/>
            </w:tcBorders>
            <w:vAlign w:val="center"/>
          </w:tcPr>
          <w:p w14:paraId="11F381D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w:t>
            </w:r>
          </w:p>
        </w:tc>
        <w:tc>
          <w:tcPr>
            <w:tcW w:w="849" w:type="dxa"/>
            <w:tcBorders>
              <w:top w:val="single" w:sz="8" w:space="0" w:color="000000"/>
              <w:left w:val="single" w:sz="8" w:space="0" w:color="000000"/>
              <w:bottom w:val="single" w:sz="8" w:space="0" w:color="000000"/>
              <w:right w:val="single" w:sz="8" w:space="0" w:color="000000"/>
            </w:tcBorders>
            <w:vAlign w:val="center"/>
          </w:tcPr>
          <w:p w14:paraId="45C92E1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8" w:type="dxa"/>
            <w:tcBorders>
              <w:top w:val="single" w:sz="8" w:space="0" w:color="000000"/>
              <w:left w:val="single" w:sz="8" w:space="0" w:color="000000"/>
              <w:bottom w:val="single" w:sz="8" w:space="0" w:color="000000"/>
              <w:right w:val="single" w:sz="8" w:space="0" w:color="000000"/>
            </w:tcBorders>
            <w:vAlign w:val="center"/>
          </w:tcPr>
          <w:p w14:paraId="51FABE9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88,95</w:t>
            </w:r>
          </w:p>
        </w:tc>
        <w:tc>
          <w:tcPr>
            <w:tcW w:w="1395" w:type="dxa"/>
            <w:tcBorders>
              <w:top w:val="single" w:sz="8" w:space="0" w:color="000000"/>
              <w:left w:val="single" w:sz="8" w:space="0" w:color="000000"/>
              <w:bottom w:val="single" w:sz="8" w:space="0" w:color="000000"/>
              <w:right w:val="single" w:sz="8" w:space="0" w:color="000000"/>
            </w:tcBorders>
            <w:vAlign w:val="center"/>
          </w:tcPr>
          <w:p w14:paraId="1B6D84B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711,60</w:t>
            </w:r>
          </w:p>
        </w:tc>
      </w:tr>
      <w:tr w:rsidR="00D655BB" w:rsidRPr="001659C1" w14:paraId="2AA8DA17" w14:textId="77777777" w:rsidTr="00416105">
        <w:trPr>
          <w:jc w:val="center"/>
        </w:trPr>
        <w:tc>
          <w:tcPr>
            <w:tcW w:w="711" w:type="dxa"/>
            <w:vAlign w:val="center"/>
          </w:tcPr>
          <w:p w14:paraId="4C67F455"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05</w:t>
            </w:r>
          </w:p>
        </w:tc>
        <w:tc>
          <w:tcPr>
            <w:tcW w:w="4387" w:type="dxa"/>
            <w:tcBorders>
              <w:top w:val="single" w:sz="8" w:space="0" w:color="000000"/>
              <w:left w:val="single" w:sz="8" w:space="0" w:color="000000"/>
              <w:bottom w:val="single" w:sz="8" w:space="0" w:color="000000"/>
              <w:right w:val="single" w:sz="8" w:space="0" w:color="000000"/>
            </w:tcBorders>
          </w:tcPr>
          <w:p w14:paraId="4B15352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36</w:t>
            </w:r>
          </w:p>
        </w:tc>
        <w:tc>
          <w:tcPr>
            <w:tcW w:w="852" w:type="dxa"/>
            <w:tcBorders>
              <w:top w:val="single" w:sz="8" w:space="0" w:color="000000"/>
              <w:left w:val="single" w:sz="8" w:space="0" w:color="000000"/>
              <w:bottom w:val="single" w:sz="8" w:space="0" w:color="000000"/>
              <w:right w:val="single" w:sz="8" w:space="0" w:color="000000"/>
            </w:tcBorders>
            <w:vAlign w:val="center"/>
          </w:tcPr>
          <w:p w14:paraId="07A5C01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10</w:t>
            </w:r>
          </w:p>
        </w:tc>
        <w:tc>
          <w:tcPr>
            <w:tcW w:w="849" w:type="dxa"/>
            <w:tcBorders>
              <w:top w:val="single" w:sz="8" w:space="0" w:color="000000"/>
              <w:left w:val="single" w:sz="8" w:space="0" w:color="000000"/>
              <w:bottom w:val="single" w:sz="8" w:space="0" w:color="000000"/>
              <w:right w:val="single" w:sz="8" w:space="0" w:color="000000"/>
            </w:tcBorders>
            <w:vAlign w:val="center"/>
          </w:tcPr>
          <w:p w14:paraId="7CC6E36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8" w:type="dxa"/>
            <w:tcBorders>
              <w:top w:val="single" w:sz="8" w:space="0" w:color="000000"/>
              <w:left w:val="single" w:sz="8" w:space="0" w:color="000000"/>
              <w:bottom w:val="single" w:sz="8" w:space="0" w:color="000000"/>
              <w:right w:val="single" w:sz="8" w:space="0" w:color="000000"/>
            </w:tcBorders>
            <w:vAlign w:val="center"/>
          </w:tcPr>
          <w:p w14:paraId="750FF23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88,95</w:t>
            </w:r>
          </w:p>
        </w:tc>
        <w:tc>
          <w:tcPr>
            <w:tcW w:w="1395" w:type="dxa"/>
            <w:tcBorders>
              <w:top w:val="single" w:sz="8" w:space="0" w:color="000000"/>
              <w:left w:val="single" w:sz="8" w:space="0" w:color="000000"/>
              <w:bottom w:val="single" w:sz="8" w:space="0" w:color="000000"/>
              <w:right w:val="single" w:sz="8" w:space="0" w:color="000000"/>
            </w:tcBorders>
            <w:vAlign w:val="center"/>
          </w:tcPr>
          <w:p w14:paraId="7FCB05C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889,50</w:t>
            </w:r>
          </w:p>
        </w:tc>
      </w:tr>
      <w:tr w:rsidR="00D655BB" w:rsidRPr="001659C1" w14:paraId="204BD6AE" w14:textId="77777777" w:rsidTr="00416105">
        <w:trPr>
          <w:jc w:val="center"/>
        </w:trPr>
        <w:tc>
          <w:tcPr>
            <w:tcW w:w="711" w:type="dxa"/>
            <w:vAlign w:val="center"/>
          </w:tcPr>
          <w:p w14:paraId="2AC36C83"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lastRenderedPageBreak/>
              <w:t>06</w:t>
            </w:r>
          </w:p>
        </w:tc>
        <w:tc>
          <w:tcPr>
            <w:tcW w:w="4387" w:type="dxa"/>
            <w:tcBorders>
              <w:top w:val="single" w:sz="8" w:space="0" w:color="000000"/>
              <w:left w:val="single" w:sz="8" w:space="0" w:color="000000"/>
              <w:bottom w:val="single" w:sz="8" w:space="0" w:color="000000"/>
              <w:right w:val="single" w:sz="8" w:space="0" w:color="000000"/>
            </w:tcBorders>
          </w:tcPr>
          <w:p w14:paraId="2626B45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35</w:t>
            </w:r>
          </w:p>
        </w:tc>
        <w:tc>
          <w:tcPr>
            <w:tcW w:w="852" w:type="dxa"/>
            <w:tcBorders>
              <w:top w:val="single" w:sz="8" w:space="0" w:color="000000"/>
              <w:left w:val="single" w:sz="8" w:space="0" w:color="000000"/>
              <w:bottom w:val="single" w:sz="8" w:space="0" w:color="000000"/>
              <w:right w:val="single" w:sz="8" w:space="0" w:color="000000"/>
            </w:tcBorders>
            <w:vAlign w:val="center"/>
          </w:tcPr>
          <w:p w14:paraId="35E1EDF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w:t>
            </w:r>
          </w:p>
        </w:tc>
        <w:tc>
          <w:tcPr>
            <w:tcW w:w="849" w:type="dxa"/>
            <w:tcBorders>
              <w:top w:val="single" w:sz="8" w:space="0" w:color="000000"/>
              <w:left w:val="single" w:sz="8" w:space="0" w:color="000000"/>
              <w:bottom w:val="single" w:sz="8" w:space="0" w:color="000000"/>
              <w:right w:val="single" w:sz="8" w:space="0" w:color="000000"/>
            </w:tcBorders>
            <w:vAlign w:val="center"/>
          </w:tcPr>
          <w:p w14:paraId="3771D2BA"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8" w:type="dxa"/>
            <w:tcBorders>
              <w:top w:val="single" w:sz="8" w:space="0" w:color="000000"/>
              <w:left w:val="single" w:sz="8" w:space="0" w:color="000000"/>
              <w:bottom w:val="single" w:sz="8" w:space="0" w:color="000000"/>
              <w:right w:val="single" w:sz="8" w:space="0" w:color="000000"/>
            </w:tcBorders>
            <w:vAlign w:val="center"/>
          </w:tcPr>
          <w:p w14:paraId="24ADE87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88,95</w:t>
            </w:r>
          </w:p>
        </w:tc>
        <w:tc>
          <w:tcPr>
            <w:tcW w:w="1395" w:type="dxa"/>
            <w:tcBorders>
              <w:top w:val="single" w:sz="8" w:space="0" w:color="000000"/>
              <w:left w:val="single" w:sz="8" w:space="0" w:color="000000"/>
              <w:bottom w:val="single" w:sz="8" w:space="0" w:color="000000"/>
              <w:right w:val="single" w:sz="8" w:space="0" w:color="000000"/>
            </w:tcBorders>
            <w:vAlign w:val="center"/>
          </w:tcPr>
          <w:p w14:paraId="3EBAD36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1.601,10</w:t>
            </w:r>
          </w:p>
        </w:tc>
      </w:tr>
      <w:tr w:rsidR="00D655BB" w:rsidRPr="001659C1" w14:paraId="1147CBCD" w14:textId="77777777" w:rsidTr="00416105">
        <w:trPr>
          <w:jc w:val="center"/>
        </w:trPr>
        <w:tc>
          <w:tcPr>
            <w:tcW w:w="711" w:type="dxa"/>
            <w:vAlign w:val="center"/>
          </w:tcPr>
          <w:p w14:paraId="18778BA8"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07</w:t>
            </w:r>
          </w:p>
        </w:tc>
        <w:tc>
          <w:tcPr>
            <w:tcW w:w="4387" w:type="dxa"/>
            <w:tcBorders>
              <w:top w:val="single" w:sz="8" w:space="0" w:color="000000"/>
              <w:left w:val="single" w:sz="8" w:space="0" w:color="000000"/>
              <w:bottom w:val="single" w:sz="8" w:space="0" w:color="000000"/>
              <w:right w:val="single" w:sz="8" w:space="0" w:color="000000"/>
            </w:tcBorders>
          </w:tcPr>
          <w:p w14:paraId="3D357995"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34</w:t>
            </w:r>
          </w:p>
        </w:tc>
        <w:tc>
          <w:tcPr>
            <w:tcW w:w="852" w:type="dxa"/>
            <w:tcBorders>
              <w:top w:val="single" w:sz="8" w:space="0" w:color="000000"/>
              <w:left w:val="single" w:sz="8" w:space="0" w:color="000000"/>
              <w:bottom w:val="single" w:sz="8" w:space="0" w:color="000000"/>
              <w:right w:val="single" w:sz="8" w:space="0" w:color="000000"/>
            </w:tcBorders>
            <w:vAlign w:val="center"/>
          </w:tcPr>
          <w:p w14:paraId="478622E5"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12</w:t>
            </w:r>
          </w:p>
        </w:tc>
        <w:tc>
          <w:tcPr>
            <w:tcW w:w="849" w:type="dxa"/>
            <w:tcBorders>
              <w:top w:val="single" w:sz="8" w:space="0" w:color="000000"/>
              <w:left w:val="single" w:sz="8" w:space="0" w:color="000000"/>
              <w:bottom w:val="single" w:sz="8" w:space="0" w:color="000000"/>
              <w:right w:val="single" w:sz="8" w:space="0" w:color="000000"/>
            </w:tcBorders>
            <w:vAlign w:val="center"/>
          </w:tcPr>
          <w:p w14:paraId="7FF575E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8" w:type="dxa"/>
            <w:tcBorders>
              <w:top w:val="single" w:sz="8" w:space="0" w:color="000000"/>
              <w:left w:val="single" w:sz="8" w:space="0" w:color="000000"/>
              <w:bottom w:val="single" w:sz="8" w:space="0" w:color="000000"/>
              <w:right w:val="single" w:sz="8" w:space="0" w:color="000000"/>
            </w:tcBorders>
            <w:vAlign w:val="center"/>
          </w:tcPr>
          <w:p w14:paraId="06B8AFB5"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88,95</w:t>
            </w:r>
          </w:p>
        </w:tc>
        <w:tc>
          <w:tcPr>
            <w:tcW w:w="1395" w:type="dxa"/>
            <w:tcBorders>
              <w:top w:val="single" w:sz="8" w:space="0" w:color="000000"/>
              <w:left w:val="single" w:sz="8" w:space="0" w:color="000000"/>
              <w:bottom w:val="single" w:sz="8" w:space="0" w:color="000000"/>
              <w:right w:val="single" w:sz="8" w:space="0" w:color="000000"/>
            </w:tcBorders>
            <w:vAlign w:val="center"/>
          </w:tcPr>
          <w:p w14:paraId="76395A3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1.067,40</w:t>
            </w:r>
          </w:p>
        </w:tc>
      </w:tr>
      <w:tr w:rsidR="00D655BB" w:rsidRPr="001659C1" w14:paraId="254F0864" w14:textId="77777777" w:rsidTr="00416105">
        <w:trPr>
          <w:jc w:val="center"/>
        </w:trPr>
        <w:tc>
          <w:tcPr>
            <w:tcW w:w="711" w:type="dxa"/>
            <w:vAlign w:val="center"/>
          </w:tcPr>
          <w:p w14:paraId="0A6231D8"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08</w:t>
            </w:r>
          </w:p>
        </w:tc>
        <w:tc>
          <w:tcPr>
            <w:tcW w:w="4387" w:type="dxa"/>
            <w:tcBorders>
              <w:top w:val="single" w:sz="8" w:space="0" w:color="000000"/>
              <w:left w:val="single" w:sz="8" w:space="0" w:color="000000"/>
              <w:bottom w:val="single" w:sz="8" w:space="0" w:color="000000"/>
              <w:right w:val="single" w:sz="8" w:space="0" w:color="000000"/>
            </w:tcBorders>
          </w:tcPr>
          <w:p w14:paraId="741EF20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 xml:space="preserve">Calçado tipo botina para eletricista, com as seguintes características: devem ser isolantes, resistentes, confortáveis e ter proteção contra os choques elétricos. </w:t>
            </w:r>
            <w:r w:rsidRPr="001659C1">
              <w:rPr>
                <w:szCs w:val="24"/>
              </w:rPr>
              <w:br/>
              <w:t xml:space="preserve">Isolamento: ter um solado isolante, feito de materiais não condutores, como borracha ou poliuretano; ter resistência maior que 1.000 MO; ser capaz de suportar a aplicação de 14.000 V (rms) em 60 Hz por 1 min </w:t>
            </w:r>
            <w:r w:rsidRPr="001659C1">
              <w:rPr>
                <w:szCs w:val="24"/>
              </w:rPr>
              <w:br/>
              <w:t>Resistência: ser resistente a produtos químicos e líquidos; ser resistente a objetos perfurocortantes; ser resistente a temperaturas elevadas; ser resistente a agentes abrasivos.</w:t>
            </w:r>
            <w:r w:rsidRPr="001659C1">
              <w:rPr>
                <w:szCs w:val="24"/>
              </w:rPr>
              <w:br/>
              <w:t xml:space="preserve"> </w:t>
            </w:r>
            <w:r w:rsidRPr="001659C1">
              <w:rPr>
                <w:szCs w:val="24"/>
              </w:rPr>
              <w:br/>
              <w:t xml:space="preserve">Proteção: ter proteção metálica nos dedos e sola; ter bico de PVC, composite ou </w:t>
            </w:r>
            <w:r w:rsidRPr="001659C1">
              <w:rPr>
                <w:szCs w:val="24"/>
              </w:rPr>
              <w:lastRenderedPageBreak/>
              <w:t>plástico; ter solado antiderrapante</w:t>
            </w:r>
            <w:r w:rsidRPr="001659C1">
              <w:rPr>
                <w:szCs w:val="24"/>
              </w:rPr>
              <w:br/>
              <w:t xml:space="preserve">Conforto: ser confortável; ter ajuste adequado; ser durável e resistente. </w:t>
            </w:r>
            <w:r w:rsidRPr="001659C1">
              <w:rPr>
                <w:szCs w:val="24"/>
              </w:rPr>
              <w:br/>
              <w:t>Hidrofugado: ter cabedal hidrofugado, para evitar que a umidade entre em contato com os pés do trabalhador</w:t>
            </w:r>
            <w:r w:rsidRPr="001659C1">
              <w:rPr>
                <w:szCs w:val="24"/>
              </w:rPr>
              <w:br/>
              <w:t>Certificação: ter Certificado de Aprovação (CA) em conformidade com a norma NBR 16603:2017; ter as siglas SI, PI ou OI para identificar seu tipo.</w:t>
            </w:r>
            <w:r w:rsidRPr="001659C1">
              <w:rPr>
                <w:szCs w:val="24"/>
              </w:rPr>
              <w:tab/>
            </w:r>
          </w:p>
        </w:tc>
        <w:tc>
          <w:tcPr>
            <w:tcW w:w="852" w:type="dxa"/>
            <w:tcBorders>
              <w:top w:val="single" w:sz="8" w:space="0" w:color="000000"/>
              <w:left w:val="single" w:sz="8" w:space="0" w:color="000000"/>
              <w:bottom w:val="single" w:sz="8" w:space="0" w:color="000000"/>
              <w:right w:val="single" w:sz="8" w:space="0" w:color="000000"/>
            </w:tcBorders>
            <w:vAlign w:val="center"/>
          </w:tcPr>
          <w:p w14:paraId="6238BA9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6</w:t>
            </w:r>
          </w:p>
        </w:tc>
        <w:tc>
          <w:tcPr>
            <w:tcW w:w="849" w:type="dxa"/>
            <w:tcBorders>
              <w:top w:val="single" w:sz="8" w:space="0" w:color="000000"/>
              <w:left w:val="single" w:sz="8" w:space="0" w:color="000000"/>
              <w:bottom w:val="single" w:sz="8" w:space="0" w:color="000000"/>
              <w:right w:val="single" w:sz="8" w:space="0" w:color="000000"/>
            </w:tcBorders>
            <w:vAlign w:val="center"/>
          </w:tcPr>
          <w:p w14:paraId="355BBD1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8" w:type="dxa"/>
            <w:tcBorders>
              <w:top w:val="single" w:sz="8" w:space="0" w:color="000000"/>
              <w:left w:val="single" w:sz="8" w:space="0" w:color="000000"/>
              <w:bottom w:val="single" w:sz="8" w:space="0" w:color="000000"/>
              <w:right w:val="single" w:sz="8" w:space="0" w:color="000000"/>
            </w:tcBorders>
            <w:vAlign w:val="center"/>
          </w:tcPr>
          <w:p w14:paraId="1B7169E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187,31</w:t>
            </w:r>
          </w:p>
        </w:tc>
        <w:tc>
          <w:tcPr>
            <w:tcW w:w="1395" w:type="dxa"/>
            <w:tcBorders>
              <w:top w:val="single" w:sz="8" w:space="0" w:color="000000"/>
              <w:left w:val="single" w:sz="8" w:space="0" w:color="000000"/>
              <w:bottom w:val="single" w:sz="8" w:space="0" w:color="000000"/>
              <w:right w:val="single" w:sz="8" w:space="0" w:color="000000"/>
            </w:tcBorders>
            <w:vAlign w:val="center"/>
          </w:tcPr>
          <w:p w14:paraId="68F8A14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1.123,86</w:t>
            </w:r>
          </w:p>
        </w:tc>
      </w:tr>
      <w:tr w:rsidR="00D655BB" w:rsidRPr="001659C1" w14:paraId="2F48A78E" w14:textId="77777777" w:rsidTr="00416105">
        <w:trPr>
          <w:jc w:val="center"/>
        </w:trPr>
        <w:tc>
          <w:tcPr>
            <w:tcW w:w="9242" w:type="dxa"/>
            <w:gridSpan w:val="6"/>
            <w:tcBorders>
              <w:right w:val="single" w:sz="8" w:space="0" w:color="000000"/>
            </w:tcBorders>
            <w:vAlign w:val="center"/>
          </w:tcPr>
          <w:p w14:paraId="6401ACA2"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R$ 13.464,46</w:t>
            </w:r>
          </w:p>
        </w:tc>
      </w:tr>
    </w:tbl>
    <w:p w14:paraId="1150D139"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4"/>
        <w:gridCol w:w="3970"/>
        <w:gridCol w:w="870"/>
        <w:gridCol w:w="1310"/>
        <w:gridCol w:w="1083"/>
        <w:gridCol w:w="1305"/>
      </w:tblGrid>
      <w:tr w:rsidR="00D655BB" w:rsidRPr="001659C1" w14:paraId="4D1F0075" w14:textId="77777777" w:rsidTr="00416105">
        <w:trPr>
          <w:jc w:val="center"/>
        </w:trPr>
        <w:tc>
          <w:tcPr>
            <w:tcW w:w="9242" w:type="dxa"/>
            <w:gridSpan w:val="6"/>
            <w:vAlign w:val="center"/>
          </w:tcPr>
          <w:p w14:paraId="64773AFE"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02 - CAPACETES DE SEGURANÇA</w:t>
            </w:r>
          </w:p>
        </w:tc>
      </w:tr>
      <w:tr w:rsidR="00D655BB" w:rsidRPr="001659C1" w14:paraId="609B6637" w14:textId="77777777" w:rsidTr="00416105">
        <w:trPr>
          <w:jc w:val="center"/>
        </w:trPr>
        <w:tc>
          <w:tcPr>
            <w:tcW w:w="705" w:type="dxa"/>
            <w:vAlign w:val="center"/>
          </w:tcPr>
          <w:p w14:paraId="39616EB5"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69E0E64D"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73EFFBED"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58A098C6"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2411D08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5A789FE8"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1E980E9D" w14:textId="77777777" w:rsidTr="00416105">
        <w:trPr>
          <w:jc w:val="center"/>
        </w:trPr>
        <w:tc>
          <w:tcPr>
            <w:tcW w:w="705" w:type="dxa"/>
            <w:vAlign w:val="center"/>
          </w:tcPr>
          <w:p w14:paraId="44AD2B2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425CD1C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Capacete de segurança construção civil, cor branca, classe A, para engenheiro civil.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848" w:type="dxa"/>
            <w:vAlign w:val="center"/>
          </w:tcPr>
          <w:p w14:paraId="7DE8A6FE"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3</w:t>
            </w:r>
          </w:p>
        </w:tc>
        <w:tc>
          <w:tcPr>
            <w:tcW w:w="1117" w:type="dxa"/>
            <w:vAlign w:val="center"/>
          </w:tcPr>
          <w:p w14:paraId="615B4719"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UNIDADE</w:t>
            </w:r>
          </w:p>
        </w:tc>
        <w:tc>
          <w:tcPr>
            <w:tcW w:w="1042" w:type="dxa"/>
            <w:vAlign w:val="center"/>
          </w:tcPr>
          <w:p w14:paraId="05C3686C"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18,50</w:t>
            </w:r>
          </w:p>
        </w:tc>
        <w:tc>
          <w:tcPr>
            <w:tcW w:w="1346" w:type="dxa"/>
            <w:vAlign w:val="center"/>
          </w:tcPr>
          <w:p w14:paraId="34899EA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55,50</w:t>
            </w:r>
          </w:p>
        </w:tc>
      </w:tr>
      <w:tr w:rsidR="00D655BB" w:rsidRPr="001659C1" w14:paraId="1FC89554" w14:textId="77777777" w:rsidTr="00416105">
        <w:trPr>
          <w:jc w:val="center"/>
        </w:trPr>
        <w:tc>
          <w:tcPr>
            <w:tcW w:w="705" w:type="dxa"/>
            <w:vAlign w:val="center"/>
          </w:tcPr>
          <w:p w14:paraId="4A755B6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lastRenderedPageBreak/>
              <w:t>02</w:t>
            </w:r>
          </w:p>
        </w:tc>
        <w:tc>
          <w:tcPr>
            <w:tcW w:w="4184" w:type="dxa"/>
            <w:tcBorders>
              <w:top w:val="single" w:sz="8" w:space="0" w:color="000000"/>
              <w:left w:val="single" w:sz="8" w:space="0" w:color="000000"/>
              <w:bottom w:val="single" w:sz="8" w:space="0" w:color="000000"/>
              <w:right w:val="single" w:sz="8" w:space="0" w:color="000000"/>
            </w:tcBorders>
          </w:tcPr>
          <w:p w14:paraId="133F508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Capacete de segurança construção civil, cor azul, classe A, para pedreiro.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848" w:type="dxa"/>
            <w:tcBorders>
              <w:top w:val="single" w:sz="8" w:space="0" w:color="000000"/>
              <w:left w:val="single" w:sz="8" w:space="0" w:color="000000"/>
              <w:bottom w:val="single" w:sz="8" w:space="0" w:color="000000"/>
              <w:right w:val="single" w:sz="8" w:space="0" w:color="000000"/>
            </w:tcBorders>
            <w:vAlign w:val="center"/>
          </w:tcPr>
          <w:p w14:paraId="7F0074DF"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w:t>
            </w:r>
          </w:p>
        </w:tc>
        <w:tc>
          <w:tcPr>
            <w:tcW w:w="1117" w:type="dxa"/>
            <w:tcBorders>
              <w:top w:val="single" w:sz="8" w:space="0" w:color="000000"/>
              <w:left w:val="single" w:sz="8" w:space="0" w:color="000000"/>
              <w:bottom w:val="single" w:sz="8" w:space="0" w:color="000000"/>
              <w:right w:val="single" w:sz="8" w:space="0" w:color="000000"/>
            </w:tcBorders>
            <w:vAlign w:val="center"/>
          </w:tcPr>
          <w:p w14:paraId="4F90938F"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7879BB3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18,50</w:t>
            </w:r>
          </w:p>
        </w:tc>
        <w:tc>
          <w:tcPr>
            <w:tcW w:w="1346" w:type="dxa"/>
            <w:tcBorders>
              <w:top w:val="single" w:sz="8" w:space="0" w:color="000000"/>
              <w:left w:val="single" w:sz="8" w:space="0" w:color="000000"/>
              <w:bottom w:val="single" w:sz="8" w:space="0" w:color="000000"/>
              <w:right w:val="single" w:sz="8" w:space="0" w:color="000000"/>
            </w:tcBorders>
            <w:vAlign w:val="center"/>
          </w:tcPr>
          <w:p w14:paraId="71107795"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111,00</w:t>
            </w:r>
          </w:p>
        </w:tc>
      </w:tr>
      <w:tr w:rsidR="00D655BB" w:rsidRPr="001659C1" w14:paraId="21A7F353" w14:textId="77777777" w:rsidTr="00416105">
        <w:trPr>
          <w:jc w:val="center"/>
        </w:trPr>
        <w:tc>
          <w:tcPr>
            <w:tcW w:w="705" w:type="dxa"/>
            <w:vAlign w:val="center"/>
          </w:tcPr>
          <w:p w14:paraId="6D15774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03</w:t>
            </w:r>
          </w:p>
        </w:tc>
        <w:tc>
          <w:tcPr>
            <w:tcW w:w="4184" w:type="dxa"/>
            <w:tcBorders>
              <w:top w:val="single" w:sz="8" w:space="0" w:color="000000"/>
              <w:left w:val="single" w:sz="8" w:space="0" w:color="000000"/>
              <w:bottom w:val="single" w:sz="8" w:space="0" w:color="000000"/>
              <w:right w:val="single" w:sz="8" w:space="0" w:color="000000"/>
            </w:tcBorders>
          </w:tcPr>
          <w:p w14:paraId="6B8DCEB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 xml:space="preserve">Capacete de segurança construção civil, cor verde, classe A, para serventes.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w:t>
            </w:r>
            <w:r w:rsidRPr="001659C1">
              <w:rPr>
                <w:szCs w:val="24"/>
              </w:rPr>
              <w:lastRenderedPageBreak/>
              <w:t>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848" w:type="dxa"/>
            <w:tcBorders>
              <w:top w:val="single" w:sz="8" w:space="0" w:color="000000"/>
              <w:left w:val="single" w:sz="8" w:space="0" w:color="000000"/>
              <w:bottom w:val="single" w:sz="8" w:space="0" w:color="000000"/>
              <w:right w:val="single" w:sz="8" w:space="0" w:color="000000"/>
            </w:tcBorders>
            <w:vAlign w:val="center"/>
          </w:tcPr>
          <w:p w14:paraId="3A40EA86"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20</w:t>
            </w:r>
          </w:p>
        </w:tc>
        <w:tc>
          <w:tcPr>
            <w:tcW w:w="1117" w:type="dxa"/>
            <w:tcBorders>
              <w:top w:val="single" w:sz="8" w:space="0" w:color="000000"/>
              <w:left w:val="single" w:sz="8" w:space="0" w:color="000000"/>
              <w:bottom w:val="single" w:sz="8" w:space="0" w:color="000000"/>
              <w:right w:val="single" w:sz="8" w:space="0" w:color="000000"/>
            </w:tcBorders>
            <w:vAlign w:val="center"/>
          </w:tcPr>
          <w:p w14:paraId="6771E3A1"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1736863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18,50</w:t>
            </w:r>
          </w:p>
        </w:tc>
        <w:tc>
          <w:tcPr>
            <w:tcW w:w="1346" w:type="dxa"/>
            <w:tcBorders>
              <w:top w:val="single" w:sz="8" w:space="0" w:color="000000"/>
              <w:left w:val="single" w:sz="8" w:space="0" w:color="000000"/>
              <w:bottom w:val="single" w:sz="8" w:space="0" w:color="000000"/>
              <w:right w:val="single" w:sz="8" w:space="0" w:color="000000"/>
            </w:tcBorders>
            <w:vAlign w:val="center"/>
          </w:tcPr>
          <w:p w14:paraId="21C8711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370,00</w:t>
            </w:r>
          </w:p>
        </w:tc>
      </w:tr>
      <w:tr w:rsidR="00D655BB" w:rsidRPr="001659C1" w14:paraId="7D25637A" w14:textId="77777777" w:rsidTr="00416105">
        <w:trPr>
          <w:jc w:val="center"/>
        </w:trPr>
        <w:tc>
          <w:tcPr>
            <w:tcW w:w="705" w:type="dxa"/>
            <w:vAlign w:val="center"/>
          </w:tcPr>
          <w:p w14:paraId="432E7AD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04</w:t>
            </w:r>
          </w:p>
        </w:tc>
        <w:tc>
          <w:tcPr>
            <w:tcW w:w="4184" w:type="dxa"/>
            <w:tcBorders>
              <w:top w:val="single" w:sz="8" w:space="0" w:color="000000"/>
              <w:left w:val="single" w:sz="8" w:space="0" w:color="000000"/>
              <w:bottom w:val="single" w:sz="8" w:space="0" w:color="000000"/>
              <w:right w:val="single" w:sz="8" w:space="0" w:color="000000"/>
            </w:tcBorders>
          </w:tcPr>
          <w:p w14:paraId="692A583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Capacete de segurança construção civil, cor amarela, classe A, para visitantes.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848" w:type="dxa"/>
            <w:tcBorders>
              <w:top w:val="single" w:sz="8" w:space="0" w:color="000000"/>
              <w:left w:val="single" w:sz="8" w:space="0" w:color="000000"/>
              <w:bottom w:val="single" w:sz="8" w:space="0" w:color="000000"/>
              <w:right w:val="single" w:sz="8" w:space="0" w:color="000000"/>
            </w:tcBorders>
            <w:vAlign w:val="center"/>
          </w:tcPr>
          <w:p w14:paraId="18877AA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w:t>
            </w:r>
          </w:p>
        </w:tc>
        <w:tc>
          <w:tcPr>
            <w:tcW w:w="1117" w:type="dxa"/>
            <w:tcBorders>
              <w:top w:val="single" w:sz="8" w:space="0" w:color="000000"/>
              <w:left w:val="single" w:sz="8" w:space="0" w:color="000000"/>
              <w:bottom w:val="single" w:sz="8" w:space="0" w:color="000000"/>
              <w:right w:val="single" w:sz="8" w:space="0" w:color="000000"/>
            </w:tcBorders>
            <w:vAlign w:val="center"/>
          </w:tcPr>
          <w:p w14:paraId="2079C48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7A75DAD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18,50</w:t>
            </w:r>
          </w:p>
        </w:tc>
        <w:tc>
          <w:tcPr>
            <w:tcW w:w="1346" w:type="dxa"/>
            <w:tcBorders>
              <w:top w:val="single" w:sz="8" w:space="0" w:color="000000"/>
              <w:left w:val="single" w:sz="8" w:space="0" w:color="000000"/>
              <w:bottom w:val="single" w:sz="8" w:space="0" w:color="000000"/>
              <w:right w:val="single" w:sz="8" w:space="0" w:color="000000"/>
            </w:tcBorders>
            <w:vAlign w:val="center"/>
          </w:tcPr>
          <w:p w14:paraId="16595BD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111,00</w:t>
            </w:r>
          </w:p>
        </w:tc>
      </w:tr>
      <w:tr w:rsidR="00D655BB" w:rsidRPr="001659C1" w14:paraId="3D52E8DD" w14:textId="77777777" w:rsidTr="00416105">
        <w:trPr>
          <w:jc w:val="center"/>
        </w:trPr>
        <w:tc>
          <w:tcPr>
            <w:tcW w:w="705" w:type="dxa"/>
            <w:vAlign w:val="center"/>
          </w:tcPr>
          <w:p w14:paraId="1E6642BF"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05</w:t>
            </w:r>
          </w:p>
        </w:tc>
        <w:tc>
          <w:tcPr>
            <w:tcW w:w="4184" w:type="dxa"/>
            <w:tcBorders>
              <w:top w:val="single" w:sz="8" w:space="0" w:color="000000"/>
              <w:left w:val="single" w:sz="8" w:space="0" w:color="000000"/>
              <w:bottom w:val="single" w:sz="8" w:space="0" w:color="000000"/>
              <w:right w:val="single" w:sz="8" w:space="0" w:color="000000"/>
            </w:tcBorders>
          </w:tcPr>
          <w:p w14:paraId="541B63F1"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 xml:space="preserve">Capacete de segurança construção civil, cor laranja, classe B, para eletricista. Com as seguintes características: Material Injetado em polietileno de alta densidade, dielétrico, garantindo resistência contra choques elétricos, impactos e perfurações; Design Funcional sendo </w:t>
            </w:r>
            <w:r w:rsidRPr="001659C1">
              <w:rPr>
                <w:szCs w:val="24"/>
              </w:rPr>
              <w:lastRenderedPageBreak/>
              <w:t>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848" w:type="dxa"/>
            <w:tcBorders>
              <w:top w:val="single" w:sz="8" w:space="0" w:color="000000"/>
              <w:left w:val="single" w:sz="8" w:space="0" w:color="000000"/>
              <w:bottom w:val="single" w:sz="8" w:space="0" w:color="000000"/>
              <w:right w:val="single" w:sz="8" w:space="0" w:color="000000"/>
            </w:tcBorders>
            <w:vAlign w:val="center"/>
          </w:tcPr>
          <w:p w14:paraId="39D5E42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3</w:t>
            </w:r>
          </w:p>
        </w:tc>
        <w:tc>
          <w:tcPr>
            <w:tcW w:w="1117" w:type="dxa"/>
            <w:tcBorders>
              <w:top w:val="single" w:sz="8" w:space="0" w:color="000000"/>
              <w:left w:val="single" w:sz="8" w:space="0" w:color="000000"/>
              <w:bottom w:val="single" w:sz="8" w:space="0" w:color="000000"/>
              <w:right w:val="single" w:sz="8" w:space="0" w:color="000000"/>
            </w:tcBorders>
            <w:vAlign w:val="center"/>
          </w:tcPr>
          <w:p w14:paraId="5D9D75B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7CB9E25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18,50</w:t>
            </w:r>
          </w:p>
        </w:tc>
        <w:tc>
          <w:tcPr>
            <w:tcW w:w="1346" w:type="dxa"/>
            <w:tcBorders>
              <w:top w:val="single" w:sz="8" w:space="0" w:color="000000"/>
              <w:left w:val="single" w:sz="8" w:space="0" w:color="000000"/>
              <w:bottom w:val="single" w:sz="8" w:space="0" w:color="000000"/>
              <w:right w:val="single" w:sz="8" w:space="0" w:color="000000"/>
            </w:tcBorders>
            <w:vAlign w:val="center"/>
          </w:tcPr>
          <w:p w14:paraId="022E17C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55,50</w:t>
            </w:r>
          </w:p>
        </w:tc>
      </w:tr>
      <w:tr w:rsidR="00D655BB" w:rsidRPr="001659C1" w14:paraId="3D883BBF" w14:textId="77777777" w:rsidTr="00416105">
        <w:trPr>
          <w:jc w:val="center"/>
        </w:trPr>
        <w:tc>
          <w:tcPr>
            <w:tcW w:w="9242" w:type="dxa"/>
            <w:gridSpan w:val="6"/>
            <w:tcBorders>
              <w:right w:val="single" w:sz="8" w:space="0" w:color="000000"/>
            </w:tcBorders>
            <w:vAlign w:val="center"/>
          </w:tcPr>
          <w:p w14:paraId="30BC294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R$ 703,00</w:t>
            </w:r>
          </w:p>
        </w:tc>
      </w:tr>
    </w:tbl>
    <w:p w14:paraId="2E68D5A5"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5"/>
        <w:gridCol w:w="4131"/>
        <w:gridCol w:w="870"/>
        <w:gridCol w:w="1116"/>
        <w:gridCol w:w="1083"/>
        <w:gridCol w:w="1337"/>
      </w:tblGrid>
      <w:tr w:rsidR="00D655BB" w:rsidRPr="001659C1" w14:paraId="4AB51F87" w14:textId="77777777" w:rsidTr="00416105">
        <w:trPr>
          <w:jc w:val="center"/>
        </w:trPr>
        <w:tc>
          <w:tcPr>
            <w:tcW w:w="9242" w:type="dxa"/>
            <w:gridSpan w:val="6"/>
            <w:vAlign w:val="center"/>
          </w:tcPr>
          <w:p w14:paraId="06D8EAD2"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03 - LUVAS DE PROTEÇÃO</w:t>
            </w:r>
          </w:p>
        </w:tc>
      </w:tr>
      <w:tr w:rsidR="00D655BB" w:rsidRPr="001659C1" w14:paraId="744A1317" w14:textId="77777777" w:rsidTr="00416105">
        <w:trPr>
          <w:jc w:val="center"/>
        </w:trPr>
        <w:tc>
          <w:tcPr>
            <w:tcW w:w="705" w:type="dxa"/>
            <w:vAlign w:val="center"/>
          </w:tcPr>
          <w:p w14:paraId="21876273"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61D89889"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4D60B9E7"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12C8AF9B"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38059B3C"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4A21230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6823C58B" w14:textId="77777777" w:rsidTr="00416105">
        <w:trPr>
          <w:jc w:val="center"/>
        </w:trPr>
        <w:tc>
          <w:tcPr>
            <w:tcW w:w="705" w:type="dxa"/>
            <w:vAlign w:val="center"/>
          </w:tcPr>
          <w:p w14:paraId="58CB5F1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0D0C4B21"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Luva de raspa de couro cano curto tam único</w:t>
            </w:r>
          </w:p>
        </w:tc>
        <w:tc>
          <w:tcPr>
            <w:tcW w:w="848" w:type="dxa"/>
            <w:vAlign w:val="center"/>
          </w:tcPr>
          <w:p w14:paraId="2BAAECEF"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100</w:t>
            </w:r>
          </w:p>
        </w:tc>
        <w:tc>
          <w:tcPr>
            <w:tcW w:w="1117" w:type="dxa"/>
            <w:vAlign w:val="center"/>
          </w:tcPr>
          <w:p w14:paraId="57504C4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Par</w:t>
            </w:r>
          </w:p>
        </w:tc>
        <w:tc>
          <w:tcPr>
            <w:tcW w:w="1042" w:type="dxa"/>
            <w:vAlign w:val="center"/>
          </w:tcPr>
          <w:p w14:paraId="3E8B86F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14,90</w:t>
            </w:r>
          </w:p>
        </w:tc>
        <w:tc>
          <w:tcPr>
            <w:tcW w:w="1346" w:type="dxa"/>
            <w:vAlign w:val="center"/>
          </w:tcPr>
          <w:p w14:paraId="09C510D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1.490,00</w:t>
            </w:r>
          </w:p>
        </w:tc>
      </w:tr>
      <w:tr w:rsidR="00D655BB" w:rsidRPr="001659C1" w14:paraId="1266628E" w14:textId="77777777" w:rsidTr="00416105">
        <w:trPr>
          <w:jc w:val="center"/>
        </w:trPr>
        <w:tc>
          <w:tcPr>
            <w:tcW w:w="705" w:type="dxa"/>
            <w:vAlign w:val="center"/>
          </w:tcPr>
          <w:p w14:paraId="3F5E639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231FD95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Luva de segurança confeccionada em fibras sintéticas (poliéster), na cor preta, 13 gauge, revestimento em poliuretano (PU) na palma e dedos.</w:t>
            </w:r>
          </w:p>
        </w:tc>
        <w:tc>
          <w:tcPr>
            <w:tcW w:w="848" w:type="dxa"/>
            <w:tcBorders>
              <w:top w:val="single" w:sz="8" w:space="0" w:color="000000"/>
              <w:left w:val="single" w:sz="8" w:space="0" w:color="000000"/>
              <w:bottom w:val="single" w:sz="8" w:space="0" w:color="000000"/>
              <w:right w:val="single" w:sz="8" w:space="0" w:color="000000"/>
            </w:tcBorders>
            <w:vAlign w:val="center"/>
          </w:tcPr>
          <w:p w14:paraId="17E0F87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60</w:t>
            </w:r>
          </w:p>
        </w:tc>
        <w:tc>
          <w:tcPr>
            <w:tcW w:w="1117" w:type="dxa"/>
            <w:tcBorders>
              <w:top w:val="single" w:sz="8" w:space="0" w:color="000000"/>
              <w:left w:val="single" w:sz="8" w:space="0" w:color="000000"/>
              <w:bottom w:val="single" w:sz="8" w:space="0" w:color="000000"/>
              <w:right w:val="single" w:sz="8" w:space="0" w:color="000000"/>
            </w:tcBorders>
            <w:vAlign w:val="center"/>
          </w:tcPr>
          <w:p w14:paraId="2CA94A6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2" w:type="dxa"/>
            <w:tcBorders>
              <w:top w:val="single" w:sz="8" w:space="0" w:color="000000"/>
              <w:left w:val="single" w:sz="8" w:space="0" w:color="000000"/>
              <w:bottom w:val="single" w:sz="8" w:space="0" w:color="000000"/>
              <w:right w:val="single" w:sz="8" w:space="0" w:color="000000"/>
            </w:tcBorders>
            <w:vAlign w:val="center"/>
          </w:tcPr>
          <w:p w14:paraId="7598CC8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5,35</w:t>
            </w:r>
          </w:p>
        </w:tc>
        <w:tc>
          <w:tcPr>
            <w:tcW w:w="1346" w:type="dxa"/>
            <w:tcBorders>
              <w:top w:val="single" w:sz="8" w:space="0" w:color="000000"/>
              <w:left w:val="single" w:sz="8" w:space="0" w:color="000000"/>
              <w:bottom w:val="single" w:sz="8" w:space="0" w:color="000000"/>
              <w:right w:val="single" w:sz="8" w:space="0" w:color="000000"/>
            </w:tcBorders>
            <w:vAlign w:val="center"/>
          </w:tcPr>
          <w:p w14:paraId="01EA3E5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321,00</w:t>
            </w:r>
          </w:p>
        </w:tc>
      </w:tr>
      <w:tr w:rsidR="00D655BB" w:rsidRPr="001659C1" w14:paraId="4AE1191C" w14:textId="77777777" w:rsidTr="00416105">
        <w:trPr>
          <w:jc w:val="center"/>
        </w:trPr>
        <w:tc>
          <w:tcPr>
            <w:tcW w:w="705" w:type="dxa"/>
            <w:vAlign w:val="center"/>
          </w:tcPr>
          <w:p w14:paraId="7CDF97FC"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03</w:t>
            </w:r>
          </w:p>
        </w:tc>
        <w:tc>
          <w:tcPr>
            <w:tcW w:w="4184" w:type="dxa"/>
            <w:tcBorders>
              <w:top w:val="single" w:sz="8" w:space="0" w:color="000000"/>
              <w:left w:val="single" w:sz="8" w:space="0" w:color="000000"/>
              <w:bottom w:val="single" w:sz="8" w:space="0" w:color="000000"/>
              <w:right w:val="single" w:sz="8" w:space="0" w:color="000000"/>
            </w:tcBorders>
          </w:tcPr>
          <w:p w14:paraId="28D68A7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Luva de segurança (coleta de lixo). Descrição: malha de algodão revestida em borracha nitrilicana palma, dedos e dorso. Punho em malha de algodão. Comprimento: 28cm. Normas EN388/EN420/EN374-2/EN374-3 .</w:t>
            </w:r>
          </w:p>
        </w:tc>
        <w:tc>
          <w:tcPr>
            <w:tcW w:w="848" w:type="dxa"/>
            <w:tcBorders>
              <w:top w:val="single" w:sz="8" w:space="0" w:color="000000"/>
              <w:left w:val="single" w:sz="8" w:space="0" w:color="000000"/>
              <w:bottom w:val="single" w:sz="8" w:space="0" w:color="000000"/>
              <w:right w:val="single" w:sz="8" w:space="0" w:color="000000"/>
            </w:tcBorders>
            <w:vAlign w:val="center"/>
          </w:tcPr>
          <w:p w14:paraId="498A007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800</w:t>
            </w:r>
          </w:p>
        </w:tc>
        <w:tc>
          <w:tcPr>
            <w:tcW w:w="1117" w:type="dxa"/>
            <w:tcBorders>
              <w:top w:val="single" w:sz="8" w:space="0" w:color="000000"/>
              <w:left w:val="single" w:sz="8" w:space="0" w:color="000000"/>
              <w:bottom w:val="single" w:sz="8" w:space="0" w:color="000000"/>
              <w:right w:val="single" w:sz="8" w:space="0" w:color="000000"/>
            </w:tcBorders>
            <w:vAlign w:val="center"/>
          </w:tcPr>
          <w:p w14:paraId="4E40D941"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2" w:type="dxa"/>
            <w:tcBorders>
              <w:top w:val="single" w:sz="8" w:space="0" w:color="000000"/>
              <w:left w:val="single" w:sz="8" w:space="0" w:color="000000"/>
              <w:bottom w:val="single" w:sz="8" w:space="0" w:color="000000"/>
              <w:right w:val="single" w:sz="8" w:space="0" w:color="000000"/>
            </w:tcBorders>
            <w:vAlign w:val="center"/>
          </w:tcPr>
          <w:p w14:paraId="28DB6E6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11,21</w:t>
            </w:r>
          </w:p>
        </w:tc>
        <w:tc>
          <w:tcPr>
            <w:tcW w:w="1346" w:type="dxa"/>
            <w:tcBorders>
              <w:top w:val="single" w:sz="8" w:space="0" w:color="000000"/>
              <w:left w:val="single" w:sz="8" w:space="0" w:color="000000"/>
              <w:bottom w:val="single" w:sz="8" w:space="0" w:color="000000"/>
              <w:right w:val="single" w:sz="8" w:space="0" w:color="000000"/>
            </w:tcBorders>
            <w:vAlign w:val="center"/>
          </w:tcPr>
          <w:p w14:paraId="05272C7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8.968,00</w:t>
            </w:r>
          </w:p>
        </w:tc>
      </w:tr>
      <w:tr w:rsidR="00D655BB" w:rsidRPr="001659C1" w14:paraId="61F5EDAD" w14:textId="77777777" w:rsidTr="00416105">
        <w:trPr>
          <w:jc w:val="center"/>
        </w:trPr>
        <w:tc>
          <w:tcPr>
            <w:tcW w:w="705" w:type="dxa"/>
            <w:vAlign w:val="center"/>
          </w:tcPr>
          <w:p w14:paraId="388D1F23"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04</w:t>
            </w:r>
          </w:p>
        </w:tc>
        <w:tc>
          <w:tcPr>
            <w:tcW w:w="4184" w:type="dxa"/>
            <w:tcBorders>
              <w:top w:val="single" w:sz="8" w:space="0" w:color="000000"/>
              <w:left w:val="single" w:sz="8" w:space="0" w:color="000000"/>
              <w:bottom w:val="single" w:sz="8" w:space="0" w:color="000000"/>
              <w:right w:val="single" w:sz="8" w:space="0" w:color="000000"/>
            </w:tcBorders>
          </w:tcPr>
          <w:p w14:paraId="18F064FF"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 xml:space="preserve">Luva de segurança confeccionada em fibras naturais, tipo "interlock", totalmente revestida em nitrila, lisa, punho de malha. ESPECIFICAÇÕES: CA 25084 Tamanho: 8(M), 9(G), 10(EG) Composição: Fibras naturais tipo "Interlock"; Nitrila Comprimento: 25cm </w:t>
            </w:r>
            <w:r w:rsidRPr="001659C1">
              <w:rPr>
                <w:szCs w:val="24"/>
              </w:rPr>
              <w:lastRenderedPageBreak/>
              <w:t>Uso: Reutilizável Estrutura: Suporte Têxtil Modelo da Estrutura: Montado/ Costurado</w:t>
            </w:r>
            <w:r w:rsidRPr="001659C1">
              <w:rPr>
                <w:szCs w:val="24"/>
              </w:rPr>
              <w:br/>
              <w:t>Material Suporte: Algodão Punho: Malha Grip: Liso</w:t>
            </w:r>
            <w:r w:rsidRPr="001659C1">
              <w:rPr>
                <w:szCs w:val="24"/>
              </w:rPr>
              <w:tab/>
            </w:r>
          </w:p>
        </w:tc>
        <w:tc>
          <w:tcPr>
            <w:tcW w:w="848" w:type="dxa"/>
            <w:tcBorders>
              <w:top w:val="single" w:sz="8" w:space="0" w:color="000000"/>
              <w:left w:val="single" w:sz="8" w:space="0" w:color="000000"/>
              <w:bottom w:val="single" w:sz="8" w:space="0" w:color="000000"/>
              <w:right w:val="single" w:sz="8" w:space="0" w:color="000000"/>
            </w:tcBorders>
            <w:vAlign w:val="center"/>
          </w:tcPr>
          <w:p w14:paraId="595F57F6"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20</w:t>
            </w:r>
          </w:p>
        </w:tc>
        <w:tc>
          <w:tcPr>
            <w:tcW w:w="1117" w:type="dxa"/>
            <w:tcBorders>
              <w:top w:val="single" w:sz="8" w:space="0" w:color="000000"/>
              <w:left w:val="single" w:sz="8" w:space="0" w:color="000000"/>
              <w:bottom w:val="single" w:sz="8" w:space="0" w:color="000000"/>
              <w:right w:val="single" w:sz="8" w:space="0" w:color="000000"/>
            </w:tcBorders>
            <w:vAlign w:val="center"/>
          </w:tcPr>
          <w:p w14:paraId="39BE639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2" w:type="dxa"/>
            <w:tcBorders>
              <w:top w:val="single" w:sz="8" w:space="0" w:color="000000"/>
              <w:left w:val="single" w:sz="8" w:space="0" w:color="000000"/>
              <w:bottom w:val="single" w:sz="8" w:space="0" w:color="000000"/>
              <w:right w:val="single" w:sz="8" w:space="0" w:color="000000"/>
            </w:tcBorders>
            <w:vAlign w:val="center"/>
          </w:tcPr>
          <w:p w14:paraId="57FF6EE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10,49</w:t>
            </w:r>
          </w:p>
        </w:tc>
        <w:tc>
          <w:tcPr>
            <w:tcW w:w="1346" w:type="dxa"/>
            <w:tcBorders>
              <w:top w:val="single" w:sz="8" w:space="0" w:color="000000"/>
              <w:left w:val="single" w:sz="8" w:space="0" w:color="000000"/>
              <w:bottom w:val="single" w:sz="8" w:space="0" w:color="000000"/>
              <w:right w:val="single" w:sz="8" w:space="0" w:color="000000"/>
            </w:tcBorders>
            <w:vAlign w:val="center"/>
          </w:tcPr>
          <w:p w14:paraId="7D4F301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209,80</w:t>
            </w:r>
          </w:p>
        </w:tc>
      </w:tr>
      <w:tr w:rsidR="00D655BB" w:rsidRPr="001659C1" w14:paraId="089F9E5E" w14:textId="77777777" w:rsidTr="00416105">
        <w:trPr>
          <w:jc w:val="center"/>
        </w:trPr>
        <w:tc>
          <w:tcPr>
            <w:tcW w:w="9242" w:type="dxa"/>
            <w:gridSpan w:val="6"/>
            <w:tcBorders>
              <w:right w:val="single" w:sz="8" w:space="0" w:color="000000"/>
            </w:tcBorders>
            <w:vAlign w:val="center"/>
          </w:tcPr>
          <w:p w14:paraId="32ABEC93"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R$ 10.988,80</w:t>
            </w:r>
          </w:p>
        </w:tc>
      </w:tr>
    </w:tbl>
    <w:p w14:paraId="6E8B434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4"/>
        <w:gridCol w:w="3962"/>
        <w:gridCol w:w="870"/>
        <w:gridCol w:w="1310"/>
        <w:gridCol w:w="1083"/>
        <w:gridCol w:w="1313"/>
      </w:tblGrid>
      <w:tr w:rsidR="00D655BB" w:rsidRPr="001659C1" w14:paraId="67B670DA" w14:textId="77777777" w:rsidTr="00416105">
        <w:trPr>
          <w:jc w:val="center"/>
        </w:trPr>
        <w:tc>
          <w:tcPr>
            <w:tcW w:w="9242" w:type="dxa"/>
            <w:gridSpan w:val="6"/>
            <w:vAlign w:val="center"/>
          </w:tcPr>
          <w:p w14:paraId="6F9FFCE9"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04 - PROTEÇÃO OCULAR E AUDITIVA</w:t>
            </w:r>
          </w:p>
        </w:tc>
      </w:tr>
      <w:tr w:rsidR="00D655BB" w:rsidRPr="001659C1" w14:paraId="4FD6549B" w14:textId="77777777" w:rsidTr="00416105">
        <w:trPr>
          <w:jc w:val="center"/>
        </w:trPr>
        <w:tc>
          <w:tcPr>
            <w:tcW w:w="705" w:type="dxa"/>
            <w:vAlign w:val="center"/>
          </w:tcPr>
          <w:p w14:paraId="5D143EEC"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6CBEDADE"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70DF6F8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46C5A79E"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27BC26B3"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782573BF"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34538224" w14:textId="77777777" w:rsidTr="00416105">
        <w:trPr>
          <w:jc w:val="center"/>
        </w:trPr>
        <w:tc>
          <w:tcPr>
            <w:tcW w:w="705" w:type="dxa"/>
            <w:vAlign w:val="center"/>
          </w:tcPr>
          <w:p w14:paraId="6C789FA3"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6A912E8B"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ÓCULOS DE PROTEÇÃO PARA SERVIÇOS EXTERNOS - DESCRIÇÃO: LENTES EM POLICARBONATO ÓPTICO, PROTEÇÃO LATERAL, HASTES TIPO ESPÁTULA COM AJUSTE DE COMPRIMENTO, COM PROTEÇÃO UV, ACOMPANHA CORDÃO DE SEGURANÇA - COR ESCURA.</w:t>
            </w:r>
          </w:p>
        </w:tc>
        <w:tc>
          <w:tcPr>
            <w:tcW w:w="848" w:type="dxa"/>
            <w:vAlign w:val="center"/>
          </w:tcPr>
          <w:p w14:paraId="5EB36DED"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30</w:t>
            </w:r>
          </w:p>
        </w:tc>
        <w:tc>
          <w:tcPr>
            <w:tcW w:w="1117" w:type="dxa"/>
            <w:vAlign w:val="center"/>
          </w:tcPr>
          <w:p w14:paraId="248CF85D"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UNIDADE</w:t>
            </w:r>
          </w:p>
        </w:tc>
        <w:tc>
          <w:tcPr>
            <w:tcW w:w="1042" w:type="dxa"/>
            <w:vAlign w:val="center"/>
          </w:tcPr>
          <w:p w14:paraId="4F20C46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9,80</w:t>
            </w:r>
          </w:p>
        </w:tc>
        <w:tc>
          <w:tcPr>
            <w:tcW w:w="1346" w:type="dxa"/>
            <w:vAlign w:val="center"/>
          </w:tcPr>
          <w:p w14:paraId="371B7B3C"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294,00</w:t>
            </w:r>
          </w:p>
        </w:tc>
      </w:tr>
      <w:tr w:rsidR="00D655BB" w:rsidRPr="001659C1" w14:paraId="113B006D" w14:textId="77777777" w:rsidTr="00416105">
        <w:trPr>
          <w:jc w:val="center"/>
        </w:trPr>
        <w:tc>
          <w:tcPr>
            <w:tcW w:w="705" w:type="dxa"/>
            <w:vAlign w:val="center"/>
          </w:tcPr>
          <w:p w14:paraId="02B474A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5FEBC86A"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Óculos de proteção para serviços externos - descrição: lentes em policarbonato óptico, proteção lateral, hastes tipo espátula com ajuste de comprimento, com proteção uv, acompanha cordão de segurança – cor escura</w:t>
            </w:r>
          </w:p>
        </w:tc>
        <w:tc>
          <w:tcPr>
            <w:tcW w:w="848" w:type="dxa"/>
            <w:tcBorders>
              <w:top w:val="single" w:sz="8" w:space="0" w:color="000000"/>
              <w:left w:val="single" w:sz="8" w:space="0" w:color="000000"/>
              <w:bottom w:val="single" w:sz="8" w:space="0" w:color="000000"/>
              <w:right w:val="single" w:sz="8" w:space="0" w:color="000000"/>
            </w:tcBorders>
            <w:vAlign w:val="center"/>
          </w:tcPr>
          <w:p w14:paraId="7374689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100</w:t>
            </w:r>
          </w:p>
        </w:tc>
        <w:tc>
          <w:tcPr>
            <w:tcW w:w="1117" w:type="dxa"/>
            <w:tcBorders>
              <w:top w:val="single" w:sz="8" w:space="0" w:color="000000"/>
              <w:left w:val="single" w:sz="8" w:space="0" w:color="000000"/>
              <w:bottom w:val="single" w:sz="8" w:space="0" w:color="000000"/>
              <w:right w:val="single" w:sz="8" w:space="0" w:color="000000"/>
            </w:tcBorders>
            <w:vAlign w:val="center"/>
          </w:tcPr>
          <w:p w14:paraId="53DE6BA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16D417F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13,78</w:t>
            </w:r>
          </w:p>
        </w:tc>
        <w:tc>
          <w:tcPr>
            <w:tcW w:w="1346" w:type="dxa"/>
            <w:tcBorders>
              <w:top w:val="single" w:sz="8" w:space="0" w:color="000000"/>
              <w:left w:val="single" w:sz="8" w:space="0" w:color="000000"/>
              <w:bottom w:val="single" w:sz="8" w:space="0" w:color="000000"/>
              <w:right w:val="single" w:sz="8" w:space="0" w:color="000000"/>
            </w:tcBorders>
            <w:vAlign w:val="center"/>
          </w:tcPr>
          <w:p w14:paraId="61A8511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1.378,00</w:t>
            </w:r>
          </w:p>
        </w:tc>
      </w:tr>
      <w:tr w:rsidR="00D655BB" w:rsidRPr="001659C1" w14:paraId="3FFD1023" w14:textId="77777777" w:rsidTr="00416105">
        <w:trPr>
          <w:jc w:val="center"/>
        </w:trPr>
        <w:tc>
          <w:tcPr>
            <w:tcW w:w="705" w:type="dxa"/>
            <w:vAlign w:val="center"/>
          </w:tcPr>
          <w:p w14:paraId="1F8C03C1"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03</w:t>
            </w:r>
          </w:p>
        </w:tc>
        <w:tc>
          <w:tcPr>
            <w:tcW w:w="4184" w:type="dxa"/>
            <w:tcBorders>
              <w:top w:val="single" w:sz="8" w:space="0" w:color="000000"/>
              <w:left w:val="single" w:sz="8" w:space="0" w:color="000000"/>
              <w:bottom w:val="single" w:sz="8" w:space="0" w:color="000000"/>
              <w:right w:val="single" w:sz="8" w:space="0" w:color="000000"/>
            </w:tcBorders>
          </w:tcPr>
          <w:p w14:paraId="5978D8C1"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Protetor auricular tipo concha, de atenuação mínimo 15 db</w:t>
            </w:r>
          </w:p>
        </w:tc>
        <w:tc>
          <w:tcPr>
            <w:tcW w:w="848" w:type="dxa"/>
            <w:tcBorders>
              <w:top w:val="single" w:sz="8" w:space="0" w:color="000000"/>
              <w:left w:val="single" w:sz="8" w:space="0" w:color="000000"/>
              <w:bottom w:val="single" w:sz="8" w:space="0" w:color="000000"/>
              <w:right w:val="single" w:sz="8" w:space="0" w:color="000000"/>
            </w:tcBorders>
            <w:vAlign w:val="center"/>
          </w:tcPr>
          <w:p w14:paraId="0C20558F"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30</w:t>
            </w:r>
          </w:p>
        </w:tc>
        <w:tc>
          <w:tcPr>
            <w:tcW w:w="1117" w:type="dxa"/>
            <w:tcBorders>
              <w:top w:val="single" w:sz="8" w:space="0" w:color="000000"/>
              <w:left w:val="single" w:sz="8" w:space="0" w:color="000000"/>
              <w:bottom w:val="single" w:sz="8" w:space="0" w:color="000000"/>
              <w:right w:val="single" w:sz="8" w:space="0" w:color="000000"/>
            </w:tcBorders>
            <w:vAlign w:val="center"/>
          </w:tcPr>
          <w:p w14:paraId="4F7F029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5692A10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34,96</w:t>
            </w:r>
          </w:p>
        </w:tc>
        <w:tc>
          <w:tcPr>
            <w:tcW w:w="1346" w:type="dxa"/>
            <w:tcBorders>
              <w:top w:val="single" w:sz="8" w:space="0" w:color="000000"/>
              <w:left w:val="single" w:sz="8" w:space="0" w:color="000000"/>
              <w:bottom w:val="single" w:sz="8" w:space="0" w:color="000000"/>
              <w:right w:val="single" w:sz="8" w:space="0" w:color="000000"/>
            </w:tcBorders>
            <w:vAlign w:val="center"/>
          </w:tcPr>
          <w:p w14:paraId="5237C13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1.048,80</w:t>
            </w:r>
          </w:p>
        </w:tc>
      </w:tr>
      <w:tr w:rsidR="00D655BB" w:rsidRPr="001659C1" w14:paraId="1F9BC5BB" w14:textId="77777777" w:rsidTr="00416105">
        <w:trPr>
          <w:jc w:val="center"/>
        </w:trPr>
        <w:tc>
          <w:tcPr>
            <w:tcW w:w="9242" w:type="dxa"/>
            <w:gridSpan w:val="6"/>
            <w:tcBorders>
              <w:right w:val="single" w:sz="8" w:space="0" w:color="000000"/>
            </w:tcBorders>
            <w:vAlign w:val="center"/>
          </w:tcPr>
          <w:p w14:paraId="6A60D36C"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R$ 2.720,80</w:t>
            </w:r>
          </w:p>
        </w:tc>
      </w:tr>
    </w:tbl>
    <w:p w14:paraId="35FD5533"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4"/>
        <w:gridCol w:w="3955"/>
        <w:gridCol w:w="870"/>
        <w:gridCol w:w="1310"/>
        <w:gridCol w:w="1083"/>
        <w:gridCol w:w="1320"/>
      </w:tblGrid>
      <w:tr w:rsidR="00D655BB" w:rsidRPr="001659C1" w14:paraId="52960E92" w14:textId="77777777" w:rsidTr="00416105">
        <w:trPr>
          <w:jc w:val="center"/>
        </w:trPr>
        <w:tc>
          <w:tcPr>
            <w:tcW w:w="9242" w:type="dxa"/>
            <w:gridSpan w:val="6"/>
            <w:vAlign w:val="center"/>
          </w:tcPr>
          <w:p w14:paraId="52BA5D3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05 - BONÉS E PROTEÇÃO PARA CABEÇA/PESCOÇO</w:t>
            </w:r>
          </w:p>
        </w:tc>
      </w:tr>
      <w:tr w:rsidR="00D655BB" w:rsidRPr="001659C1" w14:paraId="7CE00667" w14:textId="77777777" w:rsidTr="00416105">
        <w:trPr>
          <w:jc w:val="center"/>
        </w:trPr>
        <w:tc>
          <w:tcPr>
            <w:tcW w:w="705" w:type="dxa"/>
            <w:vAlign w:val="center"/>
          </w:tcPr>
          <w:p w14:paraId="61B9D4D9"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3127728F"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516296BD"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4E3DB2BE"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2FFEF3F3"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62E16B58"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593C3AFE" w14:textId="77777777" w:rsidTr="00416105">
        <w:trPr>
          <w:jc w:val="center"/>
        </w:trPr>
        <w:tc>
          <w:tcPr>
            <w:tcW w:w="705" w:type="dxa"/>
            <w:vAlign w:val="center"/>
          </w:tcPr>
          <w:p w14:paraId="39628BC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14998D4B"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Boné árabe tamanho único, na cor azul petróleo, confeccionado em brim 100% algodão, com aba e fechamento em velcro, visando a proteção do crânio, pescoço e ombros do usuário contra agentes abrasivos e escoriantes.</w:t>
            </w:r>
          </w:p>
        </w:tc>
        <w:tc>
          <w:tcPr>
            <w:tcW w:w="848" w:type="dxa"/>
            <w:vAlign w:val="center"/>
          </w:tcPr>
          <w:p w14:paraId="61CE1F9B"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60</w:t>
            </w:r>
          </w:p>
        </w:tc>
        <w:tc>
          <w:tcPr>
            <w:tcW w:w="1117" w:type="dxa"/>
            <w:vAlign w:val="center"/>
          </w:tcPr>
          <w:p w14:paraId="3B9F615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UNIDADE</w:t>
            </w:r>
          </w:p>
        </w:tc>
        <w:tc>
          <w:tcPr>
            <w:tcW w:w="1042" w:type="dxa"/>
            <w:vAlign w:val="center"/>
          </w:tcPr>
          <w:p w14:paraId="6C660CE3"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22,91</w:t>
            </w:r>
          </w:p>
        </w:tc>
        <w:tc>
          <w:tcPr>
            <w:tcW w:w="1346" w:type="dxa"/>
            <w:vAlign w:val="center"/>
          </w:tcPr>
          <w:p w14:paraId="220948D8"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1.374,60</w:t>
            </w:r>
          </w:p>
        </w:tc>
      </w:tr>
      <w:tr w:rsidR="00D655BB" w:rsidRPr="001659C1" w14:paraId="1E41C87F" w14:textId="77777777" w:rsidTr="00416105">
        <w:trPr>
          <w:jc w:val="center"/>
        </w:trPr>
        <w:tc>
          <w:tcPr>
            <w:tcW w:w="705" w:type="dxa"/>
            <w:vAlign w:val="center"/>
          </w:tcPr>
          <w:p w14:paraId="76B008C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5A4D805A"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Boné tipo árabe, com fechamento em velcro de segurança confeccionado em tecido de malha dupla de poliéster (helanca/brin), saia de 25 cm, aba bico de pato, reforço na aba com tiras em viés, tiras inteiriças em velcro para ajuste na parte frontal.</w:t>
            </w:r>
          </w:p>
        </w:tc>
        <w:tc>
          <w:tcPr>
            <w:tcW w:w="848" w:type="dxa"/>
            <w:tcBorders>
              <w:top w:val="single" w:sz="8" w:space="0" w:color="000000"/>
              <w:left w:val="single" w:sz="8" w:space="0" w:color="000000"/>
              <w:bottom w:val="single" w:sz="8" w:space="0" w:color="000000"/>
              <w:right w:val="single" w:sz="8" w:space="0" w:color="000000"/>
            </w:tcBorders>
            <w:vAlign w:val="center"/>
          </w:tcPr>
          <w:p w14:paraId="6A41D03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89</w:t>
            </w:r>
          </w:p>
        </w:tc>
        <w:tc>
          <w:tcPr>
            <w:tcW w:w="1117" w:type="dxa"/>
            <w:tcBorders>
              <w:top w:val="single" w:sz="8" w:space="0" w:color="000000"/>
              <w:left w:val="single" w:sz="8" w:space="0" w:color="000000"/>
              <w:bottom w:val="single" w:sz="8" w:space="0" w:color="000000"/>
              <w:right w:val="single" w:sz="8" w:space="0" w:color="000000"/>
            </w:tcBorders>
            <w:vAlign w:val="center"/>
          </w:tcPr>
          <w:p w14:paraId="79DEA24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6D05649F"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23,86</w:t>
            </w:r>
          </w:p>
        </w:tc>
        <w:tc>
          <w:tcPr>
            <w:tcW w:w="1346" w:type="dxa"/>
            <w:tcBorders>
              <w:top w:val="single" w:sz="8" w:space="0" w:color="000000"/>
              <w:left w:val="single" w:sz="8" w:space="0" w:color="000000"/>
              <w:bottom w:val="single" w:sz="8" w:space="0" w:color="000000"/>
              <w:right w:val="single" w:sz="8" w:space="0" w:color="000000"/>
            </w:tcBorders>
            <w:vAlign w:val="center"/>
          </w:tcPr>
          <w:p w14:paraId="02F2235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2.123,54</w:t>
            </w:r>
          </w:p>
        </w:tc>
      </w:tr>
      <w:tr w:rsidR="00D655BB" w:rsidRPr="001659C1" w14:paraId="3A810FBF" w14:textId="77777777" w:rsidTr="00416105">
        <w:trPr>
          <w:jc w:val="center"/>
        </w:trPr>
        <w:tc>
          <w:tcPr>
            <w:tcW w:w="9242" w:type="dxa"/>
            <w:gridSpan w:val="6"/>
            <w:tcBorders>
              <w:right w:val="single" w:sz="8" w:space="0" w:color="000000"/>
            </w:tcBorders>
            <w:vAlign w:val="center"/>
          </w:tcPr>
          <w:p w14:paraId="5CB58375"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lastRenderedPageBreak/>
              <w:t>VALOR TOTAL DO LOTE:   R$ 3.498,14</w:t>
            </w:r>
          </w:p>
        </w:tc>
      </w:tr>
    </w:tbl>
    <w:p w14:paraId="0445EFFA"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3"/>
        <w:gridCol w:w="3813"/>
        <w:gridCol w:w="870"/>
        <w:gridCol w:w="1483"/>
        <w:gridCol w:w="1083"/>
        <w:gridCol w:w="1290"/>
      </w:tblGrid>
      <w:tr w:rsidR="00D655BB" w:rsidRPr="001659C1" w14:paraId="3B2886F2" w14:textId="77777777" w:rsidTr="00416105">
        <w:trPr>
          <w:jc w:val="center"/>
        </w:trPr>
        <w:tc>
          <w:tcPr>
            <w:tcW w:w="9242" w:type="dxa"/>
            <w:gridSpan w:val="6"/>
            <w:vAlign w:val="center"/>
          </w:tcPr>
          <w:p w14:paraId="0A13F848"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06 - VESTIMENTAS PROFISSIONAIS</w:t>
            </w:r>
          </w:p>
        </w:tc>
      </w:tr>
      <w:tr w:rsidR="00D655BB" w:rsidRPr="001659C1" w14:paraId="05710CC5" w14:textId="77777777" w:rsidTr="00416105">
        <w:trPr>
          <w:jc w:val="center"/>
        </w:trPr>
        <w:tc>
          <w:tcPr>
            <w:tcW w:w="705" w:type="dxa"/>
            <w:vAlign w:val="center"/>
          </w:tcPr>
          <w:p w14:paraId="1CCDD2E0"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1F1F9080"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18F75006"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62C5C1A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57A23A5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05A426CC"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56FC01EA" w14:textId="77777777" w:rsidTr="00416105">
        <w:trPr>
          <w:jc w:val="center"/>
        </w:trPr>
        <w:tc>
          <w:tcPr>
            <w:tcW w:w="705" w:type="dxa"/>
            <w:vAlign w:val="center"/>
          </w:tcPr>
          <w:p w14:paraId="5D039EEE"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6EF50798"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Calça Gari: em Brim – 100% Algodão, cor a definir, padrão, com Elástico total, com bolsos na frente, faixa refletiva nas pernas, conforme ABNT NBR 15.292. Tamanhos P/M/G, conforme solicitação da Secretaria.</w:t>
            </w:r>
          </w:p>
        </w:tc>
        <w:tc>
          <w:tcPr>
            <w:tcW w:w="848" w:type="dxa"/>
            <w:vAlign w:val="center"/>
          </w:tcPr>
          <w:p w14:paraId="49314B1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50</w:t>
            </w:r>
          </w:p>
        </w:tc>
        <w:tc>
          <w:tcPr>
            <w:tcW w:w="1117" w:type="dxa"/>
            <w:vAlign w:val="center"/>
          </w:tcPr>
          <w:p w14:paraId="031A17A9"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UNIDADE</w:t>
            </w:r>
          </w:p>
        </w:tc>
        <w:tc>
          <w:tcPr>
            <w:tcW w:w="1042" w:type="dxa"/>
            <w:vAlign w:val="center"/>
          </w:tcPr>
          <w:p w14:paraId="1B0A5642"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77,16</w:t>
            </w:r>
          </w:p>
        </w:tc>
        <w:tc>
          <w:tcPr>
            <w:tcW w:w="1346" w:type="dxa"/>
            <w:vAlign w:val="center"/>
          </w:tcPr>
          <w:p w14:paraId="769BEDB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3.858,00</w:t>
            </w:r>
          </w:p>
        </w:tc>
      </w:tr>
      <w:tr w:rsidR="00D655BB" w:rsidRPr="001659C1" w14:paraId="17EDD86D" w14:textId="77777777" w:rsidTr="00416105">
        <w:trPr>
          <w:jc w:val="center"/>
        </w:trPr>
        <w:tc>
          <w:tcPr>
            <w:tcW w:w="705" w:type="dxa"/>
            <w:vAlign w:val="center"/>
          </w:tcPr>
          <w:p w14:paraId="1CE245E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2FA064D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Camiseta com manga longa, em malha fria P.V. (67% poliéster e 33% viscose), cor a definir, 30 fios, gola careca, com ribana, impressão em serigrafia policromia frente e costa e faixa refletiva na frente, costa e nas mangas conforme ABNT NBR 15.292. Tamanhos P/M/G, conforme solicitação da Secretaria .</w:t>
            </w:r>
          </w:p>
        </w:tc>
        <w:tc>
          <w:tcPr>
            <w:tcW w:w="848" w:type="dxa"/>
            <w:tcBorders>
              <w:top w:val="single" w:sz="8" w:space="0" w:color="000000"/>
              <w:left w:val="single" w:sz="8" w:space="0" w:color="000000"/>
              <w:bottom w:val="single" w:sz="8" w:space="0" w:color="000000"/>
              <w:right w:val="single" w:sz="8" w:space="0" w:color="000000"/>
            </w:tcBorders>
            <w:vAlign w:val="center"/>
          </w:tcPr>
          <w:p w14:paraId="374A6A1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50</w:t>
            </w:r>
          </w:p>
        </w:tc>
        <w:tc>
          <w:tcPr>
            <w:tcW w:w="1117" w:type="dxa"/>
            <w:tcBorders>
              <w:top w:val="single" w:sz="8" w:space="0" w:color="000000"/>
              <w:left w:val="single" w:sz="8" w:space="0" w:color="000000"/>
              <w:bottom w:val="single" w:sz="8" w:space="0" w:color="000000"/>
              <w:right w:val="single" w:sz="8" w:space="0" w:color="000000"/>
            </w:tcBorders>
            <w:vAlign w:val="center"/>
          </w:tcPr>
          <w:p w14:paraId="3CD50591"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5343664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25,70</w:t>
            </w:r>
          </w:p>
        </w:tc>
        <w:tc>
          <w:tcPr>
            <w:tcW w:w="1346" w:type="dxa"/>
            <w:tcBorders>
              <w:top w:val="single" w:sz="8" w:space="0" w:color="000000"/>
              <w:left w:val="single" w:sz="8" w:space="0" w:color="000000"/>
              <w:bottom w:val="single" w:sz="8" w:space="0" w:color="000000"/>
              <w:right w:val="single" w:sz="8" w:space="0" w:color="000000"/>
            </w:tcBorders>
            <w:vAlign w:val="center"/>
          </w:tcPr>
          <w:p w14:paraId="5BB70955"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1.285,00</w:t>
            </w:r>
          </w:p>
        </w:tc>
      </w:tr>
      <w:tr w:rsidR="00D655BB" w:rsidRPr="001659C1" w14:paraId="248F42E3" w14:textId="77777777" w:rsidTr="00416105">
        <w:trPr>
          <w:jc w:val="center"/>
        </w:trPr>
        <w:tc>
          <w:tcPr>
            <w:tcW w:w="705" w:type="dxa"/>
            <w:vAlign w:val="center"/>
          </w:tcPr>
          <w:p w14:paraId="1A947935"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03</w:t>
            </w:r>
          </w:p>
        </w:tc>
        <w:tc>
          <w:tcPr>
            <w:tcW w:w="4184" w:type="dxa"/>
            <w:tcBorders>
              <w:top w:val="single" w:sz="8" w:space="0" w:color="000000"/>
              <w:left w:val="single" w:sz="8" w:space="0" w:color="000000"/>
              <w:bottom w:val="single" w:sz="8" w:space="0" w:color="000000"/>
              <w:right w:val="single" w:sz="8" w:space="0" w:color="000000"/>
            </w:tcBorders>
          </w:tcPr>
          <w:p w14:paraId="4CFAB52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Camiseta malha PV, 65% poliéster, 35% viscose, gramatura 165 G/M2, anti-pilling, com até 02 logo tipos grande(28x25)CM, e um logo tipo pequeno (15x10)CM, com elaboração da arte pela gráfica e encaminhar para secretaria para aprovação, gola redonda ou em tipo V, tamanhos P, M, G, GG, EXG, XGG, na cor AZUL</w:t>
            </w:r>
          </w:p>
        </w:tc>
        <w:tc>
          <w:tcPr>
            <w:tcW w:w="848" w:type="dxa"/>
            <w:tcBorders>
              <w:top w:val="single" w:sz="8" w:space="0" w:color="000000"/>
              <w:left w:val="single" w:sz="8" w:space="0" w:color="000000"/>
              <w:bottom w:val="single" w:sz="8" w:space="0" w:color="000000"/>
              <w:right w:val="single" w:sz="8" w:space="0" w:color="000000"/>
            </w:tcBorders>
            <w:vAlign w:val="center"/>
          </w:tcPr>
          <w:p w14:paraId="49047D46"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60</w:t>
            </w:r>
          </w:p>
        </w:tc>
        <w:tc>
          <w:tcPr>
            <w:tcW w:w="1117" w:type="dxa"/>
            <w:tcBorders>
              <w:top w:val="single" w:sz="8" w:space="0" w:color="000000"/>
              <w:left w:val="single" w:sz="8" w:space="0" w:color="000000"/>
              <w:bottom w:val="single" w:sz="8" w:space="0" w:color="000000"/>
              <w:right w:val="single" w:sz="8" w:space="0" w:color="000000"/>
            </w:tcBorders>
            <w:vAlign w:val="center"/>
          </w:tcPr>
          <w:p w14:paraId="4C46B3A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4F67FE77"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25,70</w:t>
            </w:r>
          </w:p>
        </w:tc>
        <w:tc>
          <w:tcPr>
            <w:tcW w:w="1346" w:type="dxa"/>
            <w:tcBorders>
              <w:top w:val="single" w:sz="8" w:space="0" w:color="000000"/>
              <w:left w:val="single" w:sz="8" w:space="0" w:color="000000"/>
              <w:bottom w:val="single" w:sz="8" w:space="0" w:color="000000"/>
              <w:right w:val="single" w:sz="8" w:space="0" w:color="000000"/>
            </w:tcBorders>
            <w:vAlign w:val="center"/>
          </w:tcPr>
          <w:p w14:paraId="6399F66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1.542,00</w:t>
            </w:r>
          </w:p>
        </w:tc>
      </w:tr>
      <w:tr w:rsidR="00D655BB" w:rsidRPr="001659C1" w14:paraId="106F3D1C" w14:textId="77777777" w:rsidTr="00416105">
        <w:trPr>
          <w:jc w:val="center"/>
        </w:trPr>
        <w:tc>
          <w:tcPr>
            <w:tcW w:w="705" w:type="dxa"/>
            <w:vAlign w:val="center"/>
          </w:tcPr>
          <w:p w14:paraId="2705B40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04</w:t>
            </w:r>
          </w:p>
        </w:tc>
        <w:tc>
          <w:tcPr>
            <w:tcW w:w="4184" w:type="dxa"/>
            <w:tcBorders>
              <w:top w:val="single" w:sz="8" w:space="0" w:color="000000"/>
              <w:left w:val="single" w:sz="8" w:space="0" w:color="000000"/>
              <w:bottom w:val="single" w:sz="8" w:space="0" w:color="000000"/>
              <w:right w:val="single" w:sz="8" w:space="0" w:color="000000"/>
            </w:tcBorders>
          </w:tcPr>
          <w:p w14:paraId="20D8B89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CONJUNTO IMPERMEÁVEL EM NYLON EMBORRACHADO - Jaqueta e Calça Impermeável  c/ refletivo 3020 – Cor: Azul  – Tamanhos variados.</w:t>
            </w:r>
            <w:r w:rsidRPr="001659C1">
              <w:rPr>
                <w:szCs w:val="24"/>
              </w:rPr>
              <w:br/>
              <w:t xml:space="preserve">Características: </w:t>
            </w:r>
            <w:r w:rsidRPr="001659C1">
              <w:rPr>
                <w:szCs w:val="24"/>
              </w:rPr>
              <w:br/>
              <w:t xml:space="preserve">Padrão Impermeável Vértice CA (Certificado de Aprovação) para umidade proveniente de operações com o uso de água e agentes meteorológicos (chuva), o tecido de Nylon emborrachado com uma face em poliamida e a outra em PVC fazem deste conjunto um produto reforçado. Além disso, a jaqueta e a calça são costuradas em maquina overloque de cinco fios, tornando a vestimenta extremamente resistente </w:t>
            </w:r>
            <w:r w:rsidRPr="001659C1">
              <w:rPr>
                <w:szCs w:val="24"/>
              </w:rPr>
              <w:lastRenderedPageBreak/>
              <w:t xml:space="preserve">ao rasgamento. Todas as costuras são impermeabilizadas internamente por um processo especial de selagem térmica, para ser usado em atividades de coleta de resíduos, saneamento e lavagem de máquinas e/ou automóveis. </w:t>
            </w:r>
            <w:r w:rsidRPr="001659C1">
              <w:rPr>
                <w:szCs w:val="24"/>
              </w:rPr>
              <w:br/>
              <w:t xml:space="preserve">Detalhes da vestimenta: </w:t>
            </w:r>
            <w:r w:rsidRPr="001659C1">
              <w:rPr>
                <w:szCs w:val="24"/>
              </w:rPr>
              <w:br/>
              <w:t>Vestimenta composta de jaqueta e calça, a jaqueta possui capuz fixo e fechamento frontal duplo, através de dois zíperes de nylon e lapela, ou zíper e velcro. A calça possui regulagem na cintura através de elástico e cordão. Modelo fornecido com faixas refletivas de 50 mm contornando o tórax. As faixas refletivas utilizadas atendem a NBR 15292 (Vestimentas de Segurança de Alta Visibilidade). Materiais: Nylon emborrachado, linha, zíperes, cadarço, elástico, fita refletiva, regulador, ponteira.</w:t>
            </w:r>
          </w:p>
        </w:tc>
        <w:tc>
          <w:tcPr>
            <w:tcW w:w="848" w:type="dxa"/>
            <w:tcBorders>
              <w:top w:val="single" w:sz="8" w:space="0" w:color="000000"/>
              <w:left w:val="single" w:sz="8" w:space="0" w:color="000000"/>
              <w:bottom w:val="single" w:sz="8" w:space="0" w:color="000000"/>
              <w:right w:val="single" w:sz="8" w:space="0" w:color="000000"/>
            </w:tcBorders>
            <w:vAlign w:val="center"/>
          </w:tcPr>
          <w:p w14:paraId="352EC50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30</w:t>
            </w:r>
          </w:p>
        </w:tc>
        <w:tc>
          <w:tcPr>
            <w:tcW w:w="1117" w:type="dxa"/>
            <w:tcBorders>
              <w:top w:val="single" w:sz="8" w:space="0" w:color="000000"/>
              <w:left w:val="single" w:sz="8" w:space="0" w:color="000000"/>
              <w:bottom w:val="single" w:sz="8" w:space="0" w:color="000000"/>
              <w:right w:val="single" w:sz="8" w:space="0" w:color="000000"/>
            </w:tcBorders>
            <w:vAlign w:val="center"/>
          </w:tcPr>
          <w:p w14:paraId="5E49C2F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CONJUNTO</w:t>
            </w:r>
          </w:p>
        </w:tc>
        <w:tc>
          <w:tcPr>
            <w:tcW w:w="1042" w:type="dxa"/>
            <w:tcBorders>
              <w:top w:val="single" w:sz="8" w:space="0" w:color="000000"/>
              <w:left w:val="single" w:sz="8" w:space="0" w:color="000000"/>
              <w:bottom w:val="single" w:sz="8" w:space="0" w:color="000000"/>
              <w:right w:val="single" w:sz="8" w:space="0" w:color="000000"/>
            </w:tcBorders>
            <w:vAlign w:val="center"/>
          </w:tcPr>
          <w:p w14:paraId="4ECA19C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182,63</w:t>
            </w:r>
          </w:p>
        </w:tc>
        <w:tc>
          <w:tcPr>
            <w:tcW w:w="1346" w:type="dxa"/>
            <w:tcBorders>
              <w:top w:val="single" w:sz="8" w:space="0" w:color="000000"/>
              <w:left w:val="single" w:sz="8" w:space="0" w:color="000000"/>
              <w:bottom w:val="single" w:sz="8" w:space="0" w:color="000000"/>
              <w:right w:val="single" w:sz="8" w:space="0" w:color="000000"/>
            </w:tcBorders>
            <w:vAlign w:val="center"/>
          </w:tcPr>
          <w:p w14:paraId="3A4BFE8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5.478,90</w:t>
            </w:r>
          </w:p>
        </w:tc>
      </w:tr>
      <w:tr w:rsidR="00D655BB" w:rsidRPr="001659C1" w14:paraId="7CB52754" w14:textId="77777777" w:rsidTr="00416105">
        <w:trPr>
          <w:jc w:val="center"/>
        </w:trPr>
        <w:tc>
          <w:tcPr>
            <w:tcW w:w="9242" w:type="dxa"/>
            <w:gridSpan w:val="6"/>
            <w:tcBorders>
              <w:right w:val="single" w:sz="8" w:space="0" w:color="000000"/>
            </w:tcBorders>
            <w:vAlign w:val="center"/>
          </w:tcPr>
          <w:p w14:paraId="16880F0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R$ 12.163,90</w:t>
            </w:r>
          </w:p>
        </w:tc>
      </w:tr>
    </w:tbl>
    <w:p w14:paraId="4CB2ACAA"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4"/>
        <w:gridCol w:w="3956"/>
        <w:gridCol w:w="870"/>
        <w:gridCol w:w="1310"/>
        <w:gridCol w:w="1083"/>
        <w:gridCol w:w="1319"/>
      </w:tblGrid>
      <w:tr w:rsidR="00D655BB" w:rsidRPr="001659C1" w14:paraId="1C3702CF" w14:textId="77777777" w:rsidTr="00416105">
        <w:trPr>
          <w:jc w:val="center"/>
        </w:trPr>
        <w:tc>
          <w:tcPr>
            <w:tcW w:w="9242" w:type="dxa"/>
            <w:gridSpan w:val="6"/>
            <w:vAlign w:val="center"/>
          </w:tcPr>
          <w:p w14:paraId="7D96C60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07 - PROTEÇÃO RESPIRATÓRIA</w:t>
            </w:r>
          </w:p>
        </w:tc>
      </w:tr>
      <w:tr w:rsidR="00D655BB" w:rsidRPr="001659C1" w14:paraId="23F405D6" w14:textId="77777777" w:rsidTr="00416105">
        <w:trPr>
          <w:jc w:val="center"/>
        </w:trPr>
        <w:tc>
          <w:tcPr>
            <w:tcW w:w="705" w:type="dxa"/>
            <w:vAlign w:val="center"/>
          </w:tcPr>
          <w:p w14:paraId="05738F27"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3D477760"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79BB7E28"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28E3AE08"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41983928"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07D57B9E"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23A71716" w14:textId="77777777" w:rsidTr="00416105">
        <w:trPr>
          <w:jc w:val="center"/>
        </w:trPr>
        <w:tc>
          <w:tcPr>
            <w:tcW w:w="705" w:type="dxa"/>
            <w:vAlign w:val="center"/>
          </w:tcPr>
          <w:p w14:paraId="6390A76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3F71F66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Macacão de segurança confeccionado em tecido não tecido (TNT) de polipropileno com filme de polietileno microporoso, capuz de duas peças com elástico, fechamento frontal com zíper bidirecional sem aba protetora, elástico na cintura, punhos e tornozelos. Indicada para proteção do tronco, membros superiores e inferiores, contra respingos de produtos químicos em pinturas e revestimentos spray, em manutenções e processos que envolvem graxa, limpeza média de prédios, máquinas e veículos e outros. Tamanho :GG  e XG</w:t>
            </w:r>
          </w:p>
        </w:tc>
        <w:tc>
          <w:tcPr>
            <w:tcW w:w="848" w:type="dxa"/>
            <w:vAlign w:val="center"/>
          </w:tcPr>
          <w:p w14:paraId="12068FCF"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12</w:t>
            </w:r>
          </w:p>
        </w:tc>
        <w:tc>
          <w:tcPr>
            <w:tcW w:w="1117" w:type="dxa"/>
            <w:vAlign w:val="center"/>
          </w:tcPr>
          <w:p w14:paraId="20C7A921"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UNIDADE</w:t>
            </w:r>
          </w:p>
        </w:tc>
        <w:tc>
          <w:tcPr>
            <w:tcW w:w="1042" w:type="dxa"/>
            <w:vAlign w:val="center"/>
          </w:tcPr>
          <w:p w14:paraId="26B021EB"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14,41</w:t>
            </w:r>
          </w:p>
        </w:tc>
        <w:tc>
          <w:tcPr>
            <w:tcW w:w="1346" w:type="dxa"/>
            <w:vAlign w:val="center"/>
          </w:tcPr>
          <w:p w14:paraId="4E12006C"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172,92</w:t>
            </w:r>
          </w:p>
        </w:tc>
      </w:tr>
      <w:tr w:rsidR="00D655BB" w:rsidRPr="001659C1" w14:paraId="3B641996" w14:textId="77777777" w:rsidTr="00416105">
        <w:trPr>
          <w:jc w:val="center"/>
        </w:trPr>
        <w:tc>
          <w:tcPr>
            <w:tcW w:w="705" w:type="dxa"/>
            <w:vAlign w:val="center"/>
          </w:tcPr>
          <w:p w14:paraId="5C2D776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574A0D5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Máscara Facial Respiratória com 02 filtro,para proteção contra Venenos Pesticidas Herbicidas Fumos Filtro Químico Fumaça.</w:t>
            </w:r>
          </w:p>
        </w:tc>
        <w:tc>
          <w:tcPr>
            <w:tcW w:w="848" w:type="dxa"/>
            <w:tcBorders>
              <w:top w:val="single" w:sz="8" w:space="0" w:color="000000"/>
              <w:left w:val="single" w:sz="8" w:space="0" w:color="000000"/>
              <w:bottom w:val="single" w:sz="8" w:space="0" w:color="000000"/>
              <w:right w:val="single" w:sz="8" w:space="0" w:color="000000"/>
            </w:tcBorders>
            <w:vAlign w:val="center"/>
          </w:tcPr>
          <w:p w14:paraId="4EEED6E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12</w:t>
            </w:r>
          </w:p>
        </w:tc>
        <w:tc>
          <w:tcPr>
            <w:tcW w:w="1117" w:type="dxa"/>
            <w:tcBorders>
              <w:top w:val="single" w:sz="8" w:space="0" w:color="000000"/>
              <w:left w:val="single" w:sz="8" w:space="0" w:color="000000"/>
              <w:bottom w:val="single" w:sz="8" w:space="0" w:color="000000"/>
              <w:right w:val="single" w:sz="8" w:space="0" w:color="000000"/>
            </w:tcBorders>
            <w:vAlign w:val="center"/>
          </w:tcPr>
          <w:p w14:paraId="3BB6AE36"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6A462F1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76,28</w:t>
            </w:r>
          </w:p>
        </w:tc>
        <w:tc>
          <w:tcPr>
            <w:tcW w:w="1346" w:type="dxa"/>
            <w:tcBorders>
              <w:top w:val="single" w:sz="8" w:space="0" w:color="000000"/>
              <w:left w:val="single" w:sz="8" w:space="0" w:color="000000"/>
              <w:bottom w:val="single" w:sz="8" w:space="0" w:color="000000"/>
              <w:right w:val="single" w:sz="8" w:space="0" w:color="000000"/>
            </w:tcBorders>
            <w:vAlign w:val="center"/>
          </w:tcPr>
          <w:p w14:paraId="2189B7F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915,36</w:t>
            </w:r>
          </w:p>
        </w:tc>
      </w:tr>
      <w:tr w:rsidR="00D655BB" w:rsidRPr="001659C1" w14:paraId="5A27894C" w14:textId="77777777" w:rsidTr="00416105">
        <w:trPr>
          <w:jc w:val="center"/>
        </w:trPr>
        <w:tc>
          <w:tcPr>
            <w:tcW w:w="705" w:type="dxa"/>
            <w:vAlign w:val="center"/>
          </w:tcPr>
          <w:p w14:paraId="0A365D92"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lastRenderedPageBreak/>
              <w:t>03</w:t>
            </w:r>
          </w:p>
        </w:tc>
        <w:tc>
          <w:tcPr>
            <w:tcW w:w="4184" w:type="dxa"/>
            <w:tcBorders>
              <w:top w:val="single" w:sz="8" w:space="0" w:color="000000"/>
              <w:left w:val="single" w:sz="8" w:space="0" w:color="000000"/>
              <w:bottom w:val="single" w:sz="8" w:space="0" w:color="000000"/>
              <w:right w:val="single" w:sz="8" w:space="0" w:color="000000"/>
            </w:tcBorders>
          </w:tcPr>
          <w:p w14:paraId="62B067DA"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Máscara N95 PFF2 – Certificada pela Anvisa (82332400001)</w:t>
            </w:r>
            <w:r w:rsidRPr="001659C1">
              <w:rPr>
                <w:szCs w:val="24"/>
              </w:rPr>
              <w:br/>
              <w:t>Máscara confeccionada em fibra sintética de não tecido, com tratamento eletrostático, tirante elástico, clipe nasal e sem válvula de exalação, CA - 38942. Caixa com 100 unidades.</w:t>
            </w:r>
            <w:r w:rsidRPr="001659C1">
              <w:rPr>
                <w:szCs w:val="24"/>
              </w:rPr>
              <w:br/>
              <w:t>Especificações: Registro ANVISA: 82332400001, Cor Azul,</w:t>
            </w:r>
            <w:r w:rsidRPr="001659C1">
              <w:rPr>
                <w:szCs w:val="24"/>
              </w:rPr>
              <w:br/>
              <w:t xml:space="preserve">Descartável, com filtro de alta eficiência (mínimo 94%), fabricada em Fibra sintética de não tecido, com tratamento eletrostático para filtragem superior, com Tirante elástico: Proporciona ajuste firme e confortável, com Clipe nasal ajustável de forma a Garantir vedação eficaz e conforto no uso prolongado. </w:t>
            </w:r>
            <w:r w:rsidRPr="001659C1">
              <w:rPr>
                <w:szCs w:val="24"/>
              </w:rPr>
              <w:br/>
              <w:t xml:space="preserve"> </w:t>
            </w:r>
          </w:p>
        </w:tc>
        <w:tc>
          <w:tcPr>
            <w:tcW w:w="848" w:type="dxa"/>
            <w:tcBorders>
              <w:top w:val="single" w:sz="8" w:space="0" w:color="000000"/>
              <w:left w:val="single" w:sz="8" w:space="0" w:color="000000"/>
              <w:bottom w:val="single" w:sz="8" w:space="0" w:color="000000"/>
              <w:right w:val="single" w:sz="8" w:space="0" w:color="000000"/>
            </w:tcBorders>
            <w:vAlign w:val="center"/>
          </w:tcPr>
          <w:p w14:paraId="248D10C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10</w:t>
            </w:r>
          </w:p>
        </w:tc>
        <w:tc>
          <w:tcPr>
            <w:tcW w:w="1117" w:type="dxa"/>
            <w:tcBorders>
              <w:top w:val="single" w:sz="8" w:space="0" w:color="000000"/>
              <w:left w:val="single" w:sz="8" w:space="0" w:color="000000"/>
              <w:bottom w:val="single" w:sz="8" w:space="0" w:color="000000"/>
              <w:right w:val="single" w:sz="8" w:space="0" w:color="000000"/>
            </w:tcBorders>
            <w:vAlign w:val="center"/>
          </w:tcPr>
          <w:p w14:paraId="52C9826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CX</w:t>
            </w:r>
          </w:p>
        </w:tc>
        <w:tc>
          <w:tcPr>
            <w:tcW w:w="1042" w:type="dxa"/>
            <w:tcBorders>
              <w:top w:val="single" w:sz="8" w:space="0" w:color="000000"/>
              <w:left w:val="single" w:sz="8" w:space="0" w:color="000000"/>
              <w:bottom w:val="single" w:sz="8" w:space="0" w:color="000000"/>
              <w:right w:val="single" w:sz="8" w:space="0" w:color="000000"/>
            </w:tcBorders>
            <w:vAlign w:val="center"/>
          </w:tcPr>
          <w:p w14:paraId="179D6B2A"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190,00</w:t>
            </w:r>
          </w:p>
        </w:tc>
        <w:tc>
          <w:tcPr>
            <w:tcW w:w="1346" w:type="dxa"/>
            <w:tcBorders>
              <w:top w:val="single" w:sz="8" w:space="0" w:color="000000"/>
              <w:left w:val="single" w:sz="8" w:space="0" w:color="000000"/>
              <w:bottom w:val="single" w:sz="8" w:space="0" w:color="000000"/>
              <w:right w:val="single" w:sz="8" w:space="0" w:color="000000"/>
            </w:tcBorders>
            <w:vAlign w:val="center"/>
          </w:tcPr>
          <w:p w14:paraId="0D24DC6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1.900,00</w:t>
            </w:r>
          </w:p>
        </w:tc>
      </w:tr>
      <w:tr w:rsidR="00D655BB" w:rsidRPr="001659C1" w14:paraId="3BB6CC9F" w14:textId="77777777" w:rsidTr="00416105">
        <w:trPr>
          <w:jc w:val="center"/>
        </w:trPr>
        <w:tc>
          <w:tcPr>
            <w:tcW w:w="9242" w:type="dxa"/>
            <w:gridSpan w:val="6"/>
            <w:tcBorders>
              <w:right w:val="single" w:sz="8" w:space="0" w:color="000000"/>
            </w:tcBorders>
            <w:vAlign w:val="center"/>
          </w:tcPr>
          <w:p w14:paraId="39CAFF7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R$ 2.988,28</w:t>
            </w:r>
          </w:p>
        </w:tc>
      </w:tr>
    </w:tbl>
    <w:p w14:paraId="6ED4D48A"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4"/>
        <w:gridCol w:w="3956"/>
        <w:gridCol w:w="870"/>
        <w:gridCol w:w="1310"/>
        <w:gridCol w:w="1083"/>
        <w:gridCol w:w="1319"/>
      </w:tblGrid>
      <w:tr w:rsidR="00D655BB" w:rsidRPr="001659C1" w14:paraId="43CBECD3" w14:textId="77777777" w:rsidTr="00416105">
        <w:trPr>
          <w:jc w:val="center"/>
        </w:trPr>
        <w:tc>
          <w:tcPr>
            <w:tcW w:w="9242" w:type="dxa"/>
            <w:gridSpan w:val="6"/>
            <w:vAlign w:val="center"/>
          </w:tcPr>
          <w:p w14:paraId="75EA97BC"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08 - PROTEÇÃO PARA ROÇADA/SERVIÇOS OPERACIONAIS</w:t>
            </w:r>
          </w:p>
        </w:tc>
      </w:tr>
      <w:tr w:rsidR="00D655BB" w:rsidRPr="001659C1" w14:paraId="387A21DD" w14:textId="77777777" w:rsidTr="00416105">
        <w:trPr>
          <w:jc w:val="center"/>
        </w:trPr>
        <w:tc>
          <w:tcPr>
            <w:tcW w:w="705" w:type="dxa"/>
            <w:vAlign w:val="center"/>
          </w:tcPr>
          <w:p w14:paraId="0149394A"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71278F2A"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15AC42CF"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0C8BCAA8"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69EA3F22"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5A84ECB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5003C6DA" w14:textId="77777777" w:rsidTr="00416105">
        <w:trPr>
          <w:jc w:val="center"/>
        </w:trPr>
        <w:tc>
          <w:tcPr>
            <w:tcW w:w="705" w:type="dxa"/>
            <w:vAlign w:val="center"/>
          </w:tcPr>
          <w:p w14:paraId="4071FF0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70510D39"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Caneleira, com proteção anatômica, fácil de vestir, forro escovado, amarração frontal com alça na parte superior ventilada em plástico, de alta durabilidade.</w:t>
            </w:r>
          </w:p>
        </w:tc>
        <w:tc>
          <w:tcPr>
            <w:tcW w:w="848" w:type="dxa"/>
          </w:tcPr>
          <w:p w14:paraId="70753C9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35</w:t>
            </w:r>
          </w:p>
        </w:tc>
        <w:tc>
          <w:tcPr>
            <w:tcW w:w="1117" w:type="dxa"/>
          </w:tcPr>
          <w:p w14:paraId="5CA1601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Par</w:t>
            </w:r>
          </w:p>
        </w:tc>
        <w:tc>
          <w:tcPr>
            <w:tcW w:w="1042" w:type="dxa"/>
          </w:tcPr>
          <w:p w14:paraId="35EF3A7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48,25</w:t>
            </w:r>
          </w:p>
        </w:tc>
        <w:tc>
          <w:tcPr>
            <w:tcW w:w="1346" w:type="dxa"/>
          </w:tcPr>
          <w:p w14:paraId="35A32D0B"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1.688,75</w:t>
            </w:r>
          </w:p>
        </w:tc>
      </w:tr>
      <w:tr w:rsidR="00D655BB" w:rsidRPr="001659C1" w14:paraId="6C78E36A" w14:textId="77777777" w:rsidTr="00416105">
        <w:trPr>
          <w:jc w:val="center"/>
        </w:trPr>
        <w:tc>
          <w:tcPr>
            <w:tcW w:w="705" w:type="dxa"/>
            <w:vAlign w:val="center"/>
          </w:tcPr>
          <w:p w14:paraId="3BF07A7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1396852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Avental para operador roçadeira em couro raspa, confeccionando em couro raspa, com tiras em raspa para ajuste no pescoço e contra e cintura, medida 1,20 x 0,60 cm, que ofereça boa proteção contra pequenas pedras, areia, detritos rígidos.</w:t>
            </w:r>
          </w:p>
        </w:tc>
        <w:tc>
          <w:tcPr>
            <w:tcW w:w="848" w:type="dxa"/>
            <w:tcBorders>
              <w:top w:val="single" w:sz="8" w:space="0" w:color="000000"/>
              <w:left w:val="single" w:sz="8" w:space="0" w:color="000000"/>
              <w:bottom w:val="single" w:sz="8" w:space="0" w:color="000000"/>
              <w:right w:val="single" w:sz="8" w:space="0" w:color="000000"/>
            </w:tcBorders>
          </w:tcPr>
          <w:p w14:paraId="107E771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30</w:t>
            </w:r>
          </w:p>
        </w:tc>
        <w:tc>
          <w:tcPr>
            <w:tcW w:w="1117" w:type="dxa"/>
            <w:tcBorders>
              <w:top w:val="single" w:sz="8" w:space="0" w:color="000000"/>
              <w:left w:val="single" w:sz="8" w:space="0" w:color="000000"/>
              <w:bottom w:val="single" w:sz="8" w:space="0" w:color="000000"/>
              <w:right w:val="single" w:sz="8" w:space="0" w:color="000000"/>
            </w:tcBorders>
          </w:tcPr>
          <w:p w14:paraId="5EAC86D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tcPr>
          <w:p w14:paraId="1BBE219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45,39</w:t>
            </w:r>
          </w:p>
        </w:tc>
        <w:tc>
          <w:tcPr>
            <w:tcW w:w="1346" w:type="dxa"/>
            <w:tcBorders>
              <w:top w:val="single" w:sz="8" w:space="0" w:color="000000"/>
              <w:left w:val="single" w:sz="8" w:space="0" w:color="000000"/>
              <w:bottom w:val="single" w:sz="8" w:space="0" w:color="000000"/>
              <w:right w:val="single" w:sz="8" w:space="0" w:color="000000"/>
            </w:tcBorders>
          </w:tcPr>
          <w:p w14:paraId="681AF01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1.361,70</w:t>
            </w:r>
          </w:p>
        </w:tc>
      </w:tr>
      <w:tr w:rsidR="00D655BB" w:rsidRPr="001659C1" w14:paraId="02609326" w14:textId="77777777" w:rsidTr="00416105">
        <w:trPr>
          <w:jc w:val="center"/>
        </w:trPr>
        <w:tc>
          <w:tcPr>
            <w:tcW w:w="9242" w:type="dxa"/>
            <w:gridSpan w:val="6"/>
            <w:tcBorders>
              <w:right w:val="single" w:sz="8" w:space="0" w:color="000000"/>
            </w:tcBorders>
            <w:vAlign w:val="center"/>
          </w:tcPr>
          <w:p w14:paraId="74B9438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R$ 3.050,45</w:t>
            </w:r>
          </w:p>
        </w:tc>
      </w:tr>
    </w:tbl>
    <w:p w14:paraId="4DF9CB15"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2"/>
        <w:gridCol w:w="4014"/>
        <w:gridCol w:w="870"/>
        <w:gridCol w:w="1310"/>
        <w:gridCol w:w="1083"/>
        <w:gridCol w:w="1263"/>
      </w:tblGrid>
      <w:tr w:rsidR="00D655BB" w:rsidRPr="001659C1" w14:paraId="68189228" w14:textId="77777777" w:rsidTr="00416105">
        <w:trPr>
          <w:jc w:val="center"/>
        </w:trPr>
        <w:tc>
          <w:tcPr>
            <w:tcW w:w="9242" w:type="dxa"/>
            <w:gridSpan w:val="6"/>
            <w:vAlign w:val="center"/>
          </w:tcPr>
          <w:p w14:paraId="02F0B9E7"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09 - EPIs E EQUIPAMENTOS ESPECÍFICOS PARA ELETRICISTA</w:t>
            </w:r>
          </w:p>
        </w:tc>
      </w:tr>
      <w:tr w:rsidR="00D655BB" w:rsidRPr="001659C1" w14:paraId="302BA7E6" w14:textId="77777777" w:rsidTr="00416105">
        <w:trPr>
          <w:jc w:val="center"/>
        </w:trPr>
        <w:tc>
          <w:tcPr>
            <w:tcW w:w="705" w:type="dxa"/>
            <w:vAlign w:val="center"/>
          </w:tcPr>
          <w:p w14:paraId="11ABEE11"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0BD8AB04"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12256BB5"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40A1BB85"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17A3C312"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007F56A5"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415BA0F0" w14:textId="77777777" w:rsidTr="00416105">
        <w:trPr>
          <w:jc w:val="center"/>
        </w:trPr>
        <w:tc>
          <w:tcPr>
            <w:tcW w:w="705" w:type="dxa"/>
            <w:vAlign w:val="center"/>
          </w:tcPr>
          <w:p w14:paraId="15D4DFA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2293BD8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 xml:space="preserve">Luva Alta Tensão Isolante Classe 00 com Luva de Cobertura Thecom: kit composto por 01 luva isolante Classe 00, confeccionada em poliisopreno, com as seguintes características, Especificações Técnicas: tensão </w:t>
            </w:r>
            <w:r w:rsidRPr="001659C1">
              <w:rPr>
                <w:szCs w:val="24"/>
              </w:rPr>
              <w:lastRenderedPageBreak/>
              <w:t>máxima de uso 500v; tensão de ensaio 2500 v; acabamento na palma liso; acabamento interno clorinado; formato anatômico; cor preta; comprimento 35 cm; certificado de aprovação (CA) 38.400 e por 01 luva de Cobertura Thecom CA 14814, atendendo as normas de segurança vigentes.</w:t>
            </w:r>
          </w:p>
        </w:tc>
        <w:tc>
          <w:tcPr>
            <w:tcW w:w="848" w:type="dxa"/>
            <w:vAlign w:val="center"/>
          </w:tcPr>
          <w:p w14:paraId="18DAAF5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lastRenderedPageBreak/>
              <w:t>4</w:t>
            </w:r>
          </w:p>
        </w:tc>
        <w:tc>
          <w:tcPr>
            <w:tcW w:w="1117" w:type="dxa"/>
            <w:vAlign w:val="center"/>
          </w:tcPr>
          <w:p w14:paraId="188441EE"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KIT</w:t>
            </w:r>
          </w:p>
        </w:tc>
        <w:tc>
          <w:tcPr>
            <w:tcW w:w="1042" w:type="dxa"/>
            <w:vAlign w:val="center"/>
          </w:tcPr>
          <w:p w14:paraId="24E2099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39,23</w:t>
            </w:r>
          </w:p>
        </w:tc>
        <w:tc>
          <w:tcPr>
            <w:tcW w:w="1346" w:type="dxa"/>
            <w:vAlign w:val="center"/>
          </w:tcPr>
          <w:p w14:paraId="0E96919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156,92</w:t>
            </w:r>
          </w:p>
        </w:tc>
      </w:tr>
      <w:tr w:rsidR="00D655BB" w:rsidRPr="001659C1" w14:paraId="552D9017" w14:textId="77777777" w:rsidTr="00416105">
        <w:trPr>
          <w:jc w:val="center"/>
        </w:trPr>
        <w:tc>
          <w:tcPr>
            <w:tcW w:w="705" w:type="dxa"/>
            <w:vAlign w:val="center"/>
          </w:tcPr>
          <w:p w14:paraId="7339E1ED"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0E9D353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kit composto por Calça e Camisa Retardantes de Chama em tecido Cedrotech FR, desenvolvidas especialmente para garantir a proteção térmica de eletricistas e profissionais expostos a riscos de arco elétrico e fogo repentino. Ambos os itens conforme as normas de segurança NR10, sendo fabricados com alta qualidade para conforto, segurança e durabilidade.</w:t>
            </w:r>
            <w:r w:rsidRPr="001659C1">
              <w:rPr>
                <w:szCs w:val="24"/>
              </w:rPr>
              <w:br/>
              <w:t>Calça Retardante de Chama Cedrotech FR (C.A. 46296)</w:t>
            </w:r>
            <w:r w:rsidRPr="001659C1">
              <w:rPr>
                <w:szCs w:val="24"/>
              </w:rPr>
              <w:br/>
              <w:t>A Calça Retardante de Chama confeccionada em tecido Cedrotech FR, com faixa refletiva para maior visibilidade, Características:Tecido Cedrotech FR (sarja 3x1), 100% algodão; faixa refletiva para visibilidade em áreas de baixa luminosidade; Norma técnica ASTM F2621-12 Camisa Retardante de Chama Cedrotech FR (C.A. 46298)</w:t>
            </w:r>
            <w:r w:rsidRPr="001659C1">
              <w:rPr>
                <w:szCs w:val="24"/>
              </w:rPr>
              <w:br/>
              <w:t>Fabricada com tecido Cedrotech FR, a Camisa Retardante de Chama deve oferecer proteção adicional para o tronco e os braços, e possuir faixa refletiva para maior visibilidade. Com certificação NR10,</w:t>
            </w:r>
            <w:r w:rsidRPr="001659C1">
              <w:rPr>
                <w:szCs w:val="24"/>
              </w:rPr>
              <w:br/>
              <w:t>Características: tecido Cedrotech FR (sarja 3x1), 100% algodão, com gramatura de 8,6 oz/yd²;  ATPV de 11 cal/cm² para proteção contra arco elétrico; faixa refletiva para visibilidade aprimorada.</w:t>
            </w:r>
          </w:p>
        </w:tc>
        <w:tc>
          <w:tcPr>
            <w:tcW w:w="848" w:type="dxa"/>
            <w:tcBorders>
              <w:top w:val="single" w:sz="8" w:space="0" w:color="000000"/>
              <w:left w:val="single" w:sz="8" w:space="0" w:color="000000"/>
              <w:bottom w:val="single" w:sz="8" w:space="0" w:color="000000"/>
              <w:right w:val="single" w:sz="8" w:space="0" w:color="000000"/>
            </w:tcBorders>
            <w:vAlign w:val="center"/>
          </w:tcPr>
          <w:p w14:paraId="40102D9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w:t>
            </w:r>
          </w:p>
        </w:tc>
        <w:tc>
          <w:tcPr>
            <w:tcW w:w="1117" w:type="dxa"/>
            <w:tcBorders>
              <w:top w:val="single" w:sz="8" w:space="0" w:color="000000"/>
              <w:left w:val="single" w:sz="8" w:space="0" w:color="000000"/>
              <w:bottom w:val="single" w:sz="8" w:space="0" w:color="000000"/>
              <w:right w:val="single" w:sz="8" w:space="0" w:color="000000"/>
            </w:tcBorders>
            <w:vAlign w:val="center"/>
          </w:tcPr>
          <w:p w14:paraId="47B2D2A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KIT</w:t>
            </w:r>
          </w:p>
        </w:tc>
        <w:tc>
          <w:tcPr>
            <w:tcW w:w="1042" w:type="dxa"/>
            <w:tcBorders>
              <w:top w:val="single" w:sz="8" w:space="0" w:color="000000"/>
              <w:left w:val="single" w:sz="8" w:space="0" w:color="000000"/>
              <w:bottom w:val="single" w:sz="8" w:space="0" w:color="000000"/>
              <w:right w:val="single" w:sz="8" w:space="0" w:color="000000"/>
            </w:tcBorders>
            <w:vAlign w:val="center"/>
          </w:tcPr>
          <w:p w14:paraId="32490D3E"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306,61</w:t>
            </w:r>
          </w:p>
        </w:tc>
        <w:tc>
          <w:tcPr>
            <w:tcW w:w="1346" w:type="dxa"/>
            <w:tcBorders>
              <w:top w:val="single" w:sz="8" w:space="0" w:color="000000"/>
              <w:left w:val="single" w:sz="8" w:space="0" w:color="000000"/>
              <w:bottom w:val="single" w:sz="8" w:space="0" w:color="000000"/>
              <w:right w:val="single" w:sz="8" w:space="0" w:color="000000"/>
            </w:tcBorders>
            <w:vAlign w:val="center"/>
          </w:tcPr>
          <w:p w14:paraId="378DC78F"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1.839,66</w:t>
            </w:r>
          </w:p>
        </w:tc>
      </w:tr>
      <w:tr w:rsidR="00D655BB" w:rsidRPr="001659C1" w14:paraId="17C53CBF" w14:textId="77777777" w:rsidTr="00416105">
        <w:trPr>
          <w:jc w:val="center"/>
        </w:trPr>
        <w:tc>
          <w:tcPr>
            <w:tcW w:w="705" w:type="dxa"/>
            <w:vAlign w:val="center"/>
          </w:tcPr>
          <w:p w14:paraId="4FFDA5B6"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03</w:t>
            </w:r>
          </w:p>
        </w:tc>
        <w:tc>
          <w:tcPr>
            <w:tcW w:w="4184" w:type="dxa"/>
            <w:tcBorders>
              <w:top w:val="single" w:sz="8" w:space="0" w:color="000000"/>
              <w:left w:val="single" w:sz="8" w:space="0" w:color="000000"/>
              <w:bottom w:val="single" w:sz="8" w:space="0" w:color="000000"/>
              <w:right w:val="single" w:sz="8" w:space="0" w:color="000000"/>
            </w:tcBorders>
          </w:tcPr>
          <w:p w14:paraId="50CB0B6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 xml:space="preserve">Manga Isolante Alta Tensão Classe 0 5kv 1000v eletricista, fabricados conforme a Norma ABNT NBR 10623/ ASTMD1051. Modelo o Curvo, Tamanho N (Normal), Comprimento 673 mm, na cor Laranja, no Tipo ll (Resistente à Oxônio) e nas Classes: 2, CA 29588,  acompanhado com suas </w:t>
            </w:r>
            <w:r w:rsidRPr="001659C1">
              <w:rPr>
                <w:szCs w:val="24"/>
              </w:rPr>
              <w:lastRenderedPageBreak/>
              <w:t>alças e botões para o uso do colaborador.</w:t>
            </w:r>
          </w:p>
        </w:tc>
        <w:tc>
          <w:tcPr>
            <w:tcW w:w="848" w:type="dxa"/>
            <w:tcBorders>
              <w:top w:val="single" w:sz="8" w:space="0" w:color="000000"/>
              <w:left w:val="single" w:sz="8" w:space="0" w:color="000000"/>
              <w:bottom w:val="single" w:sz="8" w:space="0" w:color="000000"/>
              <w:right w:val="single" w:sz="8" w:space="0" w:color="000000"/>
            </w:tcBorders>
            <w:vAlign w:val="center"/>
          </w:tcPr>
          <w:p w14:paraId="1881A24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2</w:t>
            </w:r>
          </w:p>
        </w:tc>
        <w:tc>
          <w:tcPr>
            <w:tcW w:w="1117" w:type="dxa"/>
            <w:tcBorders>
              <w:top w:val="single" w:sz="8" w:space="0" w:color="000000"/>
              <w:left w:val="single" w:sz="8" w:space="0" w:color="000000"/>
              <w:bottom w:val="single" w:sz="8" w:space="0" w:color="000000"/>
              <w:right w:val="single" w:sz="8" w:space="0" w:color="000000"/>
            </w:tcBorders>
            <w:vAlign w:val="center"/>
          </w:tcPr>
          <w:p w14:paraId="403A225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Par</w:t>
            </w:r>
          </w:p>
        </w:tc>
        <w:tc>
          <w:tcPr>
            <w:tcW w:w="1042" w:type="dxa"/>
            <w:tcBorders>
              <w:top w:val="single" w:sz="8" w:space="0" w:color="000000"/>
              <w:left w:val="single" w:sz="8" w:space="0" w:color="000000"/>
              <w:bottom w:val="single" w:sz="8" w:space="0" w:color="000000"/>
              <w:right w:val="single" w:sz="8" w:space="0" w:color="000000"/>
            </w:tcBorders>
            <w:vAlign w:val="center"/>
          </w:tcPr>
          <w:p w14:paraId="1143C96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828,67</w:t>
            </w:r>
          </w:p>
        </w:tc>
        <w:tc>
          <w:tcPr>
            <w:tcW w:w="1346" w:type="dxa"/>
            <w:tcBorders>
              <w:top w:val="single" w:sz="8" w:space="0" w:color="000000"/>
              <w:left w:val="single" w:sz="8" w:space="0" w:color="000000"/>
              <w:bottom w:val="single" w:sz="8" w:space="0" w:color="000000"/>
              <w:right w:val="single" w:sz="8" w:space="0" w:color="000000"/>
            </w:tcBorders>
            <w:vAlign w:val="center"/>
          </w:tcPr>
          <w:p w14:paraId="7091786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1.657,34</w:t>
            </w:r>
          </w:p>
        </w:tc>
      </w:tr>
      <w:tr w:rsidR="00D655BB" w:rsidRPr="001659C1" w14:paraId="435DC8EE" w14:textId="77777777" w:rsidTr="00416105">
        <w:trPr>
          <w:jc w:val="center"/>
        </w:trPr>
        <w:tc>
          <w:tcPr>
            <w:tcW w:w="705" w:type="dxa"/>
            <w:vAlign w:val="center"/>
          </w:tcPr>
          <w:p w14:paraId="04B834BF"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04</w:t>
            </w:r>
          </w:p>
        </w:tc>
        <w:tc>
          <w:tcPr>
            <w:tcW w:w="4184" w:type="dxa"/>
            <w:tcBorders>
              <w:top w:val="single" w:sz="8" w:space="0" w:color="000000"/>
              <w:left w:val="single" w:sz="8" w:space="0" w:color="000000"/>
              <w:bottom w:val="single" w:sz="8" w:space="0" w:color="000000"/>
              <w:right w:val="single" w:sz="8" w:space="0" w:color="000000"/>
            </w:tcBorders>
          </w:tcPr>
          <w:p w14:paraId="29CC303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Cinto 5 Pontos + Talabarte Posicionamento Poste Eletricista:</w:t>
            </w:r>
            <w:r w:rsidRPr="001659C1">
              <w:rPr>
                <w:szCs w:val="24"/>
              </w:rPr>
              <w:br/>
              <w:t>CINTO PARAQUEDISTA/ABDOMINAL - AP3030 - C.A 40.200</w:t>
            </w:r>
            <w:r w:rsidRPr="001659C1">
              <w:rPr>
                <w:szCs w:val="24"/>
              </w:rPr>
              <w:br/>
              <w:t>Descrição do Produto: Cinturão Paraquedista/Abdominal, confeccionado em fita de poliéster. Possui uma argola tipo "D" para conexão dorsal utilizada contra quedas e duas argolas tipo "D" nas laterais, cintura, para descanso de talabarte e trabalho de posicionamento. Na região peitoral duas alças em fita de poliéster para conexão utilizadas contra quedas e duas alças em poliéster nos ombros para remoção do usuário em espaço confinado.</w:t>
            </w:r>
            <w:r w:rsidRPr="001659C1">
              <w:rPr>
                <w:szCs w:val="24"/>
              </w:rPr>
              <w:br/>
              <w:t>1. Fita primária de 45mm de largura;</w:t>
            </w:r>
            <w:r w:rsidRPr="001659C1">
              <w:rPr>
                <w:szCs w:val="24"/>
              </w:rPr>
              <w:br/>
              <w:t>2. Fivelas para ajuste e argolas tipo "D" em aço</w:t>
            </w:r>
            <w:r w:rsidRPr="001659C1">
              <w:rPr>
                <w:szCs w:val="24"/>
              </w:rPr>
              <w:br/>
              <w:t>3. Acolchoados lombar em espuma de E.V.A</w:t>
            </w:r>
            <w:r w:rsidRPr="001659C1">
              <w:rPr>
                <w:szCs w:val="24"/>
              </w:rPr>
              <w:br/>
            </w:r>
            <w:r w:rsidRPr="001659C1">
              <w:rPr>
                <w:szCs w:val="24"/>
              </w:rPr>
              <w:br/>
              <w:t>Talabarte de Posicionamento – AP 1130</w:t>
            </w:r>
            <w:r w:rsidRPr="001659C1">
              <w:rPr>
                <w:szCs w:val="24"/>
              </w:rPr>
              <w:br/>
              <w:t>Descrição do Produto: Talabarte de posicionamento em corda de poliamida de 13 mm, ajustável, utilizado para conexão lateral do cinturão tipo paraquedista/abdominal, para circular a estrutura de maneira a constituir suporte,</w:t>
            </w:r>
            <w:r w:rsidRPr="001659C1">
              <w:rPr>
                <w:szCs w:val="24"/>
              </w:rPr>
              <w:br/>
              <w:t>possui um protetor para corda em fita tubular em poliéster de 30 mm, dispositivo de giro com mosquetão oval, e um conector classe T de 17 mm de abertura.</w:t>
            </w:r>
          </w:p>
        </w:tc>
        <w:tc>
          <w:tcPr>
            <w:tcW w:w="848" w:type="dxa"/>
            <w:tcBorders>
              <w:top w:val="single" w:sz="8" w:space="0" w:color="000000"/>
              <w:left w:val="single" w:sz="8" w:space="0" w:color="000000"/>
              <w:bottom w:val="single" w:sz="8" w:space="0" w:color="000000"/>
              <w:right w:val="single" w:sz="8" w:space="0" w:color="000000"/>
            </w:tcBorders>
            <w:vAlign w:val="center"/>
          </w:tcPr>
          <w:p w14:paraId="1961B978"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2</w:t>
            </w:r>
          </w:p>
        </w:tc>
        <w:tc>
          <w:tcPr>
            <w:tcW w:w="1117" w:type="dxa"/>
            <w:tcBorders>
              <w:top w:val="single" w:sz="8" w:space="0" w:color="000000"/>
              <w:left w:val="single" w:sz="8" w:space="0" w:color="000000"/>
              <w:bottom w:val="single" w:sz="8" w:space="0" w:color="000000"/>
              <w:right w:val="single" w:sz="8" w:space="0" w:color="000000"/>
            </w:tcBorders>
            <w:vAlign w:val="center"/>
          </w:tcPr>
          <w:p w14:paraId="5514F920"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KIT</w:t>
            </w:r>
          </w:p>
        </w:tc>
        <w:tc>
          <w:tcPr>
            <w:tcW w:w="1042" w:type="dxa"/>
            <w:tcBorders>
              <w:top w:val="single" w:sz="8" w:space="0" w:color="000000"/>
              <w:left w:val="single" w:sz="8" w:space="0" w:color="000000"/>
              <w:bottom w:val="single" w:sz="8" w:space="0" w:color="000000"/>
              <w:right w:val="single" w:sz="8" w:space="0" w:color="000000"/>
            </w:tcBorders>
            <w:vAlign w:val="center"/>
          </w:tcPr>
          <w:p w14:paraId="20A613DF"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329,33</w:t>
            </w:r>
          </w:p>
        </w:tc>
        <w:tc>
          <w:tcPr>
            <w:tcW w:w="1346" w:type="dxa"/>
            <w:tcBorders>
              <w:top w:val="single" w:sz="8" w:space="0" w:color="000000"/>
              <w:left w:val="single" w:sz="8" w:space="0" w:color="000000"/>
              <w:bottom w:val="single" w:sz="8" w:space="0" w:color="000000"/>
              <w:right w:val="single" w:sz="8" w:space="0" w:color="000000"/>
            </w:tcBorders>
            <w:vAlign w:val="center"/>
          </w:tcPr>
          <w:p w14:paraId="1E552449"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658,66</w:t>
            </w:r>
          </w:p>
        </w:tc>
      </w:tr>
      <w:tr w:rsidR="00D655BB" w:rsidRPr="001659C1" w14:paraId="6D5F7650" w14:textId="77777777" w:rsidTr="00416105">
        <w:trPr>
          <w:jc w:val="center"/>
        </w:trPr>
        <w:tc>
          <w:tcPr>
            <w:tcW w:w="705" w:type="dxa"/>
            <w:vAlign w:val="center"/>
          </w:tcPr>
          <w:p w14:paraId="7FF2261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05</w:t>
            </w:r>
          </w:p>
        </w:tc>
        <w:tc>
          <w:tcPr>
            <w:tcW w:w="4184" w:type="dxa"/>
            <w:tcBorders>
              <w:top w:val="single" w:sz="8" w:space="0" w:color="000000"/>
              <w:left w:val="single" w:sz="8" w:space="0" w:color="000000"/>
              <w:bottom w:val="single" w:sz="8" w:space="0" w:color="000000"/>
              <w:right w:val="single" w:sz="8" w:space="0" w:color="000000"/>
            </w:tcBorders>
          </w:tcPr>
          <w:p w14:paraId="07ABC26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 xml:space="preserve">Bolsa Balde Para Içar Ferramentas, Eletricista: produzida com poliéster impermeável em folha dupla em trama de 600 fios para maior durabilidade. </w:t>
            </w:r>
            <w:r w:rsidRPr="001659C1">
              <w:rPr>
                <w:szCs w:val="24"/>
              </w:rPr>
              <w:br/>
              <w:t>Cor: Verde militar ou preto.</w:t>
            </w:r>
            <w:r w:rsidRPr="001659C1">
              <w:rPr>
                <w:szCs w:val="24"/>
              </w:rPr>
              <w:br/>
              <w:t>Altura: 31cm</w:t>
            </w:r>
            <w:r w:rsidRPr="001659C1">
              <w:rPr>
                <w:szCs w:val="24"/>
              </w:rPr>
              <w:br/>
              <w:t>Largura: 19cm de diâmetro</w:t>
            </w:r>
            <w:r w:rsidRPr="001659C1">
              <w:rPr>
                <w:szCs w:val="24"/>
              </w:rPr>
              <w:br/>
              <w:t>Profundidade: 04cm no bolso externo</w:t>
            </w:r>
            <w:r w:rsidRPr="001659C1">
              <w:rPr>
                <w:szCs w:val="24"/>
              </w:rPr>
              <w:br/>
              <w:t>01 Bolsos Grande</w:t>
            </w:r>
            <w:r w:rsidRPr="001659C1">
              <w:rPr>
                <w:szCs w:val="24"/>
              </w:rPr>
              <w:br/>
              <w:t>08 Partições</w:t>
            </w:r>
            <w:r w:rsidRPr="001659C1">
              <w:rPr>
                <w:szCs w:val="24"/>
              </w:rPr>
              <w:br/>
            </w:r>
            <w:r w:rsidRPr="001659C1">
              <w:rPr>
                <w:szCs w:val="24"/>
              </w:rPr>
              <w:lastRenderedPageBreak/>
              <w:t>Nenhum condutor de energia</w:t>
            </w:r>
            <w:r w:rsidRPr="001659C1">
              <w:rPr>
                <w:szCs w:val="24"/>
              </w:rPr>
              <w:br/>
              <w:t>Capacidade 30kg</w:t>
            </w:r>
          </w:p>
        </w:tc>
        <w:tc>
          <w:tcPr>
            <w:tcW w:w="848" w:type="dxa"/>
            <w:tcBorders>
              <w:top w:val="single" w:sz="8" w:space="0" w:color="000000"/>
              <w:left w:val="single" w:sz="8" w:space="0" w:color="000000"/>
              <w:bottom w:val="single" w:sz="8" w:space="0" w:color="000000"/>
              <w:right w:val="single" w:sz="8" w:space="0" w:color="000000"/>
            </w:tcBorders>
            <w:vAlign w:val="center"/>
          </w:tcPr>
          <w:p w14:paraId="634CD97B"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lastRenderedPageBreak/>
              <w:t>2</w:t>
            </w:r>
          </w:p>
        </w:tc>
        <w:tc>
          <w:tcPr>
            <w:tcW w:w="1117" w:type="dxa"/>
            <w:tcBorders>
              <w:top w:val="single" w:sz="8" w:space="0" w:color="000000"/>
              <w:left w:val="single" w:sz="8" w:space="0" w:color="000000"/>
              <w:bottom w:val="single" w:sz="8" w:space="0" w:color="000000"/>
              <w:right w:val="single" w:sz="8" w:space="0" w:color="000000"/>
            </w:tcBorders>
            <w:vAlign w:val="center"/>
          </w:tcPr>
          <w:p w14:paraId="16402026"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351E0AD3"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74,90</w:t>
            </w:r>
          </w:p>
        </w:tc>
        <w:tc>
          <w:tcPr>
            <w:tcW w:w="1346" w:type="dxa"/>
            <w:tcBorders>
              <w:top w:val="single" w:sz="8" w:space="0" w:color="000000"/>
              <w:left w:val="single" w:sz="8" w:space="0" w:color="000000"/>
              <w:bottom w:val="single" w:sz="8" w:space="0" w:color="000000"/>
              <w:right w:val="single" w:sz="8" w:space="0" w:color="000000"/>
            </w:tcBorders>
            <w:vAlign w:val="center"/>
          </w:tcPr>
          <w:p w14:paraId="5C92234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149,80</w:t>
            </w:r>
          </w:p>
        </w:tc>
      </w:tr>
      <w:tr w:rsidR="00D655BB" w:rsidRPr="001659C1" w14:paraId="0974D7F0" w14:textId="77777777" w:rsidTr="00416105">
        <w:trPr>
          <w:jc w:val="center"/>
        </w:trPr>
        <w:tc>
          <w:tcPr>
            <w:tcW w:w="9242" w:type="dxa"/>
            <w:gridSpan w:val="6"/>
            <w:tcBorders>
              <w:right w:val="single" w:sz="8" w:space="0" w:color="000000"/>
            </w:tcBorders>
            <w:vAlign w:val="center"/>
          </w:tcPr>
          <w:p w14:paraId="024AC504"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 xml:space="preserve">VALOR TOTAL DO LOTE:   R$ 4.462,38 </w:t>
            </w:r>
          </w:p>
        </w:tc>
      </w:tr>
    </w:tbl>
    <w:p w14:paraId="628CCF7B"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tbl>
      <w:tblPr>
        <w:tblStyle w:val="Tabelacomgrade"/>
        <w:tblW w:w="9242" w:type="dxa"/>
        <w:jc w:val="center"/>
        <w:tblLook w:val="04A0" w:firstRow="1" w:lastRow="0" w:firstColumn="1" w:lastColumn="0" w:noHBand="0" w:noVBand="1"/>
      </w:tblPr>
      <w:tblGrid>
        <w:gridCol w:w="704"/>
        <w:gridCol w:w="3960"/>
        <w:gridCol w:w="870"/>
        <w:gridCol w:w="1310"/>
        <w:gridCol w:w="1083"/>
        <w:gridCol w:w="1315"/>
      </w:tblGrid>
      <w:tr w:rsidR="00D655BB" w:rsidRPr="001659C1" w14:paraId="619A8D50" w14:textId="77777777" w:rsidTr="00416105">
        <w:trPr>
          <w:jc w:val="center"/>
        </w:trPr>
        <w:tc>
          <w:tcPr>
            <w:tcW w:w="9242" w:type="dxa"/>
            <w:gridSpan w:val="6"/>
            <w:vAlign w:val="center"/>
          </w:tcPr>
          <w:p w14:paraId="4F00827B"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LOTE: 10 - PROTETOR SOLAR E PELE</w:t>
            </w:r>
          </w:p>
        </w:tc>
      </w:tr>
      <w:tr w:rsidR="00D655BB" w:rsidRPr="001659C1" w14:paraId="35F62884" w14:textId="77777777" w:rsidTr="00416105">
        <w:trPr>
          <w:jc w:val="center"/>
        </w:trPr>
        <w:tc>
          <w:tcPr>
            <w:tcW w:w="705" w:type="dxa"/>
            <w:vAlign w:val="center"/>
          </w:tcPr>
          <w:p w14:paraId="012C0DBC"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color w:val="000000" w:themeColor="text1"/>
                <w:szCs w:val="24"/>
              </w:rPr>
              <w:t>Item</w:t>
            </w:r>
          </w:p>
        </w:tc>
        <w:tc>
          <w:tcPr>
            <w:tcW w:w="4184" w:type="dxa"/>
            <w:vAlign w:val="center"/>
          </w:tcPr>
          <w:p w14:paraId="12178658"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Descrição</w:t>
            </w:r>
          </w:p>
        </w:tc>
        <w:tc>
          <w:tcPr>
            <w:tcW w:w="848" w:type="dxa"/>
            <w:vAlign w:val="center"/>
          </w:tcPr>
          <w:p w14:paraId="2B89956B"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Quant</w:t>
            </w:r>
          </w:p>
        </w:tc>
        <w:tc>
          <w:tcPr>
            <w:tcW w:w="1117" w:type="dxa"/>
            <w:vAlign w:val="center"/>
          </w:tcPr>
          <w:p w14:paraId="5835F8BB"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Unidade</w:t>
            </w:r>
          </w:p>
        </w:tc>
        <w:tc>
          <w:tcPr>
            <w:tcW w:w="1042" w:type="dxa"/>
            <w:vAlign w:val="center"/>
          </w:tcPr>
          <w:p w14:paraId="299411BD"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b/>
                <w:bCs/>
                <w:szCs w:val="24"/>
              </w:rPr>
              <w:t>Valor Unitário</w:t>
            </w:r>
          </w:p>
        </w:tc>
        <w:tc>
          <w:tcPr>
            <w:tcW w:w="1346" w:type="dxa"/>
            <w:vAlign w:val="center"/>
          </w:tcPr>
          <w:p w14:paraId="30793BC1"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w:t>
            </w:r>
          </w:p>
        </w:tc>
      </w:tr>
      <w:tr w:rsidR="00D655BB" w:rsidRPr="001659C1" w14:paraId="234FB030" w14:textId="77777777" w:rsidTr="00416105">
        <w:trPr>
          <w:jc w:val="center"/>
        </w:trPr>
        <w:tc>
          <w:tcPr>
            <w:tcW w:w="705" w:type="dxa"/>
            <w:vAlign w:val="center"/>
          </w:tcPr>
          <w:p w14:paraId="3F7D1BC8"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01</w:t>
            </w:r>
          </w:p>
        </w:tc>
        <w:tc>
          <w:tcPr>
            <w:tcW w:w="4184" w:type="dxa"/>
          </w:tcPr>
          <w:p w14:paraId="3D9F9A9A"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Creme protetor para pele fps50, resistente a ação do sol, proteção uva, uvb.</w:t>
            </w:r>
          </w:p>
        </w:tc>
        <w:tc>
          <w:tcPr>
            <w:tcW w:w="848" w:type="dxa"/>
            <w:vAlign w:val="center"/>
          </w:tcPr>
          <w:p w14:paraId="2EFAE2B5"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20</w:t>
            </w:r>
          </w:p>
        </w:tc>
        <w:tc>
          <w:tcPr>
            <w:tcW w:w="1117" w:type="dxa"/>
            <w:vAlign w:val="center"/>
          </w:tcPr>
          <w:p w14:paraId="69D80EA5"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UNIDADE</w:t>
            </w:r>
          </w:p>
        </w:tc>
        <w:tc>
          <w:tcPr>
            <w:tcW w:w="1042" w:type="dxa"/>
            <w:vAlign w:val="center"/>
          </w:tcPr>
          <w:p w14:paraId="20B6C86E"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33,72</w:t>
            </w:r>
          </w:p>
        </w:tc>
        <w:tc>
          <w:tcPr>
            <w:tcW w:w="1346" w:type="dxa"/>
            <w:vAlign w:val="center"/>
          </w:tcPr>
          <w:p w14:paraId="1F33DA7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szCs w:val="24"/>
              </w:rPr>
              <w:t>674,40</w:t>
            </w:r>
          </w:p>
        </w:tc>
      </w:tr>
      <w:tr w:rsidR="00D655BB" w:rsidRPr="001659C1" w14:paraId="0FDFB53E" w14:textId="77777777" w:rsidTr="00416105">
        <w:trPr>
          <w:jc w:val="center"/>
        </w:trPr>
        <w:tc>
          <w:tcPr>
            <w:tcW w:w="705" w:type="dxa"/>
            <w:vAlign w:val="center"/>
          </w:tcPr>
          <w:p w14:paraId="4326EF70"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02</w:t>
            </w:r>
          </w:p>
        </w:tc>
        <w:tc>
          <w:tcPr>
            <w:tcW w:w="4184" w:type="dxa"/>
            <w:tcBorders>
              <w:top w:val="single" w:sz="8" w:space="0" w:color="000000"/>
              <w:left w:val="single" w:sz="8" w:space="0" w:color="000000"/>
              <w:bottom w:val="single" w:sz="8" w:space="0" w:color="000000"/>
              <w:right w:val="single" w:sz="8" w:space="0" w:color="000000"/>
            </w:tcBorders>
          </w:tcPr>
          <w:p w14:paraId="47BC78E6"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PROTETOR SOLAR, TIPO PROTEÇÃO UVA/UVB, FATOR DE PROTEÇÃO: FATOR 50, FORMA FARMACEUTICA CREME, EMBALAGEM DE 200ML</w:t>
            </w:r>
          </w:p>
        </w:tc>
        <w:tc>
          <w:tcPr>
            <w:tcW w:w="848" w:type="dxa"/>
            <w:tcBorders>
              <w:top w:val="single" w:sz="8" w:space="0" w:color="000000"/>
              <w:left w:val="single" w:sz="8" w:space="0" w:color="000000"/>
              <w:bottom w:val="single" w:sz="8" w:space="0" w:color="000000"/>
              <w:right w:val="single" w:sz="8" w:space="0" w:color="000000"/>
            </w:tcBorders>
            <w:vAlign w:val="center"/>
          </w:tcPr>
          <w:p w14:paraId="2476E7E6"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150</w:t>
            </w:r>
          </w:p>
        </w:tc>
        <w:tc>
          <w:tcPr>
            <w:tcW w:w="1117" w:type="dxa"/>
            <w:tcBorders>
              <w:top w:val="single" w:sz="8" w:space="0" w:color="000000"/>
              <w:left w:val="single" w:sz="8" w:space="0" w:color="000000"/>
              <w:bottom w:val="single" w:sz="8" w:space="0" w:color="000000"/>
              <w:right w:val="single" w:sz="8" w:space="0" w:color="000000"/>
            </w:tcBorders>
            <w:vAlign w:val="center"/>
          </w:tcPr>
          <w:p w14:paraId="00AB1BF4"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3F5C185D"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34,82</w:t>
            </w:r>
          </w:p>
        </w:tc>
        <w:tc>
          <w:tcPr>
            <w:tcW w:w="1346" w:type="dxa"/>
            <w:tcBorders>
              <w:top w:val="single" w:sz="8" w:space="0" w:color="000000"/>
              <w:left w:val="single" w:sz="8" w:space="0" w:color="000000"/>
              <w:bottom w:val="single" w:sz="8" w:space="0" w:color="000000"/>
              <w:right w:val="single" w:sz="8" w:space="0" w:color="000000"/>
            </w:tcBorders>
            <w:vAlign w:val="center"/>
          </w:tcPr>
          <w:p w14:paraId="4B1F6E85"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5.223,00</w:t>
            </w:r>
          </w:p>
        </w:tc>
      </w:tr>
      <w:tr w:rsidR="00D655BB" w:rsidRPr="001659C1" w14:paraId="4AAFBCD6" w14:textId="77777777" w:rsidTr="00416105">
        <w:trPr>
          <w:jc w:val="center"/>
        </w:trPr>
        <w:tc>
          <w:tcPr>
            <w:tcW w:w="705" w:type="dxa"/>
            <w:vAlign w:val="center"/>
          </w:tcPr>
          <w:p w14:paraId="1438C599"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03</w:t>
            </w:r>
          </w:p>
        </w:tc>
        <w:tc>
          <w:tcPr>
            <w:tcW w:w="4184" w:type="dxa"/>
            <w:tcBorders>
              <w:top w:val="single" w:sz="8" w:space="0" w:color="000000"/>
              <w:left w:val="single" w:sz="8" w:space="0" w:color="000000"/>
              <w:bottom w:val="single" w:sz="8" w:space="0" w:color="000000"/>
              <w:right w:val="single" w:sz="8" w:space="0" w:color="000000"/>
            </w:tcBorders>
          </w:tcPr>
          <w:p w14:paraId="6101294A"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Protetor Solar Facial FPS 70, 40g, toque seco, resistente à água e ao suor.</w:t>
            </w:r>
          </w:p>
        </w:tc>
        <w:tc>
          <w:tcPr>
            <w:tcW w:w="848" w:type="dxa"/>
            <w:tcBorders>
              <w:top w:val="single" w:sz="8" w:space="0" w:color="000000"/>
              <w:left w:val="single" w:sz="8" w:space="0" w:color="000000"/>
              <w:bottom w:val="single" w:sz="8" w:space="0" w:color="000000"/>
              <w:right w:val="single" w:sz="8" w:space="0" w:color="000000"/>
            </w:tcBorders>
            <w:vAlign w:val="center"/>
          </w:tcPr>
          <w:p w14:paraId="0499EA4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60</w:t>
            </w:r>
          </w:p>
        </w:tc>
        <w:tc>
          <w:tcPr>
            <w:tcW w:w="1117" w:type="dxa"/>
            <w:tcBorders>
              <w:top w:val="single" w:sz="8" w:space="0" w:color="000000"/>
              <w:left w:val="single" w:sz="8" w:space="0" w:color="000000"/>
              <w:bottom w:val="single" w:sz="8" w:space="0" w:color="000000"/>
              <w:right w:val="single" w:sz="8" w:space="0" w:color="000000"/>
            </w:tcBorders>
            <w:vAlign w:val="center"/>
          </w:tcPr>
          <w:p w14:paraId="1FBC8872"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UNIDADE</w:t>
            </w:r>
          </w:p>
        </w:tc>
        <w:tc>
          <w:tcPr>
            <w:tcW w:w="1042" w:type="dxa"/>
            <w:tcBorders>
              <w:top w:val="single" w:sz="8" w:space="0" w:color="000000"/>
              <w:left w:val="single" w:sz="8" w:space="0" w:color="000000"/>
              <w:bottom w:val="single" w:sz="8" w:space="0" w:color="000000"/>
              <w:right w:val="single" w:sz="8" w:space="0" w:color="000000"/>
            </w:tcBorders>
            <w:vAlign w:val="center"/>
          </w:tcPr>
          <w:p w14:paraId="1ECB462C"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50,57</w:t>
            </w:r>
          </w:p>
        </w:tc>
        <w:tc>
          <w:tcPr>
            <w:tcW w:w="1346" w:type="dxa"/>
            <w:tcBorders>
              <w:top w:val="single" w:sz="8" w:space="0" w:color="000000"/>
              <w:left w:val="single" w:sz="8" w:space="0" w:color="000000"/>
              <w:bottom w:val="single" w:sz="8" w:space="0" w:color="000000"/>
              <w:right w:val="single" w:sz="8" w:space="0" w:color="000000"/>
            </w:tcBorders>
            <w:vAlign w:val="center"/>
          </w:tcPr>
          <w:p w14:paraId="774FC7C5" w14:textId="77777777" w:rsidR="00D655BB" w:rsidRPr="001659C1" w:rsidRDefault="00D655BB" w:rsidP="001659C1">
            <w:pPr>
              <w:pStyle w:val="PargrafodaLista"/>
              <w:autoSpaceDE w:val="0"/>
              <w:autoSpaceDN w:val="0"/>
              <w:adjustRightInd w:val="0"/>
              <w:spacing w:beforeLines="30" w:before="72" w:afterLines="30" w:after="72"/>
              <w:ind w:left="0"/>
              <w:jc w:val="both"/>
              <w:rPr>
                <w:szCs w:val="24"/>
              </w:rPr>
            </w:pPr>
            <w:r w:rsidRPr="001659C1">
              <w:rPr>
                <w:szCs w:val="24"/>
              </w:rPr>
              <w:t>3.034,20</w:t>
            </w:r>
          </w:p>
        </w:tc>
      </w:tr>
      <w:tr w:rsidR="00D655BB" w:rsidRPr="001659C1" w14:paraId="4DD4C181" w14:textId="77777777" w:rsidTr="00416105">
        <w:trPr>
          <w:jc w:val="center"/>
        </w:trPr>
        <w:tc>
          <w:tcPr>
            <w:tcW w:w="9242" w:type="dxa"/>
            <w:gridSpan w:val="6"/>
            <w:tcBorders>
              <w:right w:val="single" w:sz="8" w:space="0" w:color="000000"/>
            </w:tcBorders>
            <w:vAlign w:val="center"/>
          </w:tcPr>
          <w:p w14:paraId="52EC49B7" w14:textId="77777777" w:rsidR="00D655BB" w:rsidRPr="001659C1" w:rsidRDefault="00D655BB" w:rsidP="001659C1">
            <w:pPr>
              <w:pStyle w:val="PargrafodaLista"/>
              <w:autoSpaceDE w:val="0"/>
              <w:autoSpaceDN w:val="0"/>
              <w:adjustRightInd w:val="0"/>
              <w:spacing w:beforeLines="30" w:before="72" w:afterLines="30" w:after="72"/>
              <w:ind w:left="0"/>
              <w:jc w:val="both"/>
              <w:rPr>
                <w:b/>
                <w:bCs/>
                <w:szCs w:val="24"/>
              </w:rPr>
            </w:pPr>
            <w:r w:rsidRPr="001659C1">
              <w:rPr>
                <w:b/>
                <w:bCs/>
                <w:szCs w:val="24"/>
              </w:rPr>
              <w:t>VALOR TOTAL DO LOTE:   R$ 8.931,60</w:t>
            </w:r>
          </w:p>
        </w:tc>
      </w:tr>
    </w:tbl>
    <w:p w14:paraId="6A298A94"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r w:rsidRPr="001659C1">
        <w:rPr>
          <w:szCs w:val="24"/>
        </w:rPr>
        <w:t xml:space="preserve">O valor total da contratação é de </w:t>
      </w:r>
      <w:r w:rsidRPr="001659C1">
        <w:rPr>
          <w:b/>
          <w:bCs/>
          <w:szCs w:val="24"/>
        </w:rPr>
        <w:t>R$ 62.971,81.</w:t>
      </w:r>
    </w:p>
    <w:p w14:paraId="56B639CA" w14:textId="77777777" w:rsidR="00D655BB" w:rsidRPr="001659C1" w:rsidRDefault="00D655BB" w:rsidP="001659C1">
      <w:pPr>
        <w:pStyle w:val="PargrafodaLista"/>
        <w:autoSpaceDE w:val="0"/>
        <w:autoSpaceDN w:val="0"/>
        <w:adjustRightInd w:val="0"/>
        <w:spacing w:beforeLines="30" w:before="72" w:afterLines="30" w:after="72"/>
        <w:ind w:left="0"/>
        <w:jc w:val="both"/>
        <w:rPr>
          <w:b/>
          <w:bCs/>
          <w:color w:val="000000" w:themeColor="text1"/>
          <w:szCs w:val="24"/>
        </w:rPr>
      </w:pPr>
    </w:p>
    <w:p w14:paraId="27D3D50C" w14:textId="77777777" w:rsidR="00D655BB" w:rsidRPr="001659C1" w:rsidRDefault="00D655BB" w:rsidP="001659C1">
      <w:pPr>
        <w:pStyle w:val="pf0"/>
        <w:spacing w:beforeLines="30" w:before="72" w:beforeAutospacing="0" w:afterLines="30" w:after="72" w:afterAutospacing="0"/>
        <w:jc w:val="both"/>
      </w:pPr>
      <w:r w:rsidRPr="001659C1">
        <w:rPr>
          <w:b/>
          <w:bCs/>
        </w:rPr>
        <w:t>1.2.</w:t>
      </w:r>
      <w:r w:rsidRPr="001659C1">
        <w:t xml:space="preserve"> Os bens objeto desta contratação são caracterizados como comuns, cujos padrões de desempenho e qualidade foram objetivamente definidos através de especificações usuais de mercado. </w:t>
      </w:r>
    </w:p>
    <w:p w14:paraId="04A0FEF6" w14:textId="77777777" w:rsidR="00D655BB" w:rsidRPr="001659C1" w:rsidRDefault="00D655BB" w:rsidP="001659C1">
      <w:pPr>
        <w:pStyle w:val="pf0"/>
        <w:spacing w:beforeLines="30" w:before="72" w:beforeAutospacing="0" w:afterLines="30" w:after="72" w:afterAutospacing="0"/>
        <w:jc w:val="both"/>
      </w:pPr>
      <w:r w:rsidRPr="001659C1">
        <w:rPr>
          <w:b/>
          <w:bCs/>
        </w:rPr>
        <w:t>1.3.</w:t>
      </w:r>
      <w:r w:rsidRPr="001659C1">
        <w:t xml:space="preserve"> O objeto desta contratação não se enquadra como sendo de bem de luxo, conforme decreto 109 de 19 de setembro de 2022.</w:t>
      </w:r>
    </w:p>
    <w:p w14:paraId="2F61CF6D" w14:textId="77777777" w:rsidR="00D655BB" w:rsidRPr="001659C1" w:rsidRDefault="00D655BB" w:rsidP="001659C1">
      <w:pPr>
        <w:pStyle w:val="SemEspaamento"/>
        <w:spacing w:beforeLines="30" w:before="72" w:afterLines="30" w:after="72"/>
        <w:jc w:val="both"/>
        <w:rPr>
          <w:rFonts w:ascii="Times New Roman" w:hAnsi="Times New Roman" w:cs="Times New Roman"/>
          <w:color w:val="000000" w:themeColor="text1"/>
          <w:sz w:val="24"/>
          <w:szCs w:val="24"/>
        </w:rPr>
      </w:pPr>
      <w:r w:rsidRPr="001659C1">
        <w:rPr>
          <w:rFonts w:ascii="Times New Roman" w:hAnsi="Times New Roman" w:cs="Times New Roman"/>
          <w:b/>
          <w:bCs/>
          <w:color w:val="000000" w:themeColor="text1"/>
          <w:sz w:val="24"/>
          <w:szCs w:val="24"/>
        </w:rPr>
        <w:t>1.4.</w:t>
      </w:r>
      <w:r w:rsidRPr="001659C1">
        <w:rPr>
          <w:rFonts w:ascii="Times New Roman" w:hAnsi="Times New Roman" w:cs="Times New Roman"/>
          <w:color w:val="000000" w:themeColor="text1"/>
          <w:sz w:val="24"/>
          <w:szCs w:val="24"/>
        </w:rPr>
        <w:t xml:space="preserve"> O prazo de vigência da contratação é de 12 (doze) meses contados do primeiro dia útil subsequente a publicação do extrato da ARP no diário oficial do município, na forma do artigo 84 da Lei n° 14.133, de 2021.</w:t>
      </w:r>
    </w:p>
    <w:p w14:paraId="565F5AF1" w14:textId="77777777" w:rsidR="00D655BB" w:rsidRPr="001659C1" w:rsidRDefault="00D655BB" w:rsidP="001659C1">
      <w:pPr>
        <w:pStyle w:val="SemEspaamento"/>
        <w:spacing w:beforeLines="30" w:before="72" w:afterLines="30" w:after="72"/>
        <w:jc w:val="both"/>
        <w:rPr>
          <w:rFonts w:ascii="Times New Roman" w:hAnsi="Times New Roman" w:cs="Times New Roman"/>
          <w:color w:val="000000" w:themeColor="text1"/>
          <w:sz w:val="24"/>
          <w:szCs w:val="24"/>
        </w:rPr>
      </w:pPr>
      <w:r w:rsidRPr="001659C1">
        <w:rPr>
          <w:rFonts w:ascii="Times New Roman" w:hAnsi="Times New Roman" w:cs="Times New Roman"/>
          <w:b/>
          <w:bCs/>
          <w:sz w:val="24"/>
          <w:szCs w:val="24"/>
        </w:rPr>
        <w:t>1.5.</w:t>
      </w:r>
      <w:r w:rsidRPr="001659C1">
        <w:rPr>
          <w:rFonts w:ascii="Times New Roman" w:hAnsi="Times New Roman" w:cs="Times New Roman"/>
          <w:sz w:val="24"/>
          <w:szCs w:val="24"/>
        </w:rPr>
        <w:t xml:space="preserve"> O prazo de vigência do Contrato é de 12 meses, contados do primeiro dia útil subsequente a publicação do extrato do contrato no diário oficial do município na forma do artigo e 105 da Lei n° 14.133, de 2021</w:t>
      </w:r>
    </w:p>
    <w:p w14:paraId="2330C14B" w14:textId="77777777" w:rsidR="00D655BB" w:rsidRPr="001659C1" w:rsidRDefault="00D655BB" w:rsidP="001659C1">
      <w:pPr>
        <w:pStyle w:val="SemEspaamento"/>
        <w:spacing w:beforeLines="30" w:before="72" w:afterLines="30" w:after="72"/>
        <w:jc w:val="both"/>
        <w:rPr>
          <w:rFonts w:ascii="Times New Roman" w:hAnsi="Times New Roman" w:cs="Times New Roman"/>
          <w:color w:val="000000" w:themeColor="text1"/>
          <w:sz w:val="24"/>
          <w:szCs w:val="24"/>
        </w:rPr>
      </w:pPr>
      <w:r w:rsidRPr="001659C1">
        <w:rPr>
          <w:rFonts w:ascii="Times New Roman" w:hAnsi="Times New Roman" w:cs="Times New Roman"/>
          <w:b/>
          <w:bCs/>
          <w:color w:val="000000" w:themeColor="text1"/>
          <w:sz w:val="24"/>
          <w:szCs w:val="24"/>
        </w:rPr>
        <w:t>1.6</w:t>
      </w:r>
      <w:r w:rsidRPr="001659C1">
        <w:rPr>
          <w:rFonts w:ascii="Times New Roman" w:hAnsi="Times New Roman" w:cs="Times New Roman"/>
          <w:color w:val="000000" w:themeColor="text1"/>
          <w:sz w:val="24"/>
          <w:szCs w:val="24"/>
        </w:rPr>
        <w:t>. O contrato oferece maior detalhamento das regras que serão aplicadas em relação à vigência da contratação.</w:t>
      </w:r>
    </w:p>
    <w:p w14:paraId="207429BF" w14:textId="77777777" w:rsidR="00D655BB" w:rsidRPr="001659C1" w:rsidRDefault="00D655BB" w:rsidP="001659C1">
      <w:pPr>
        <w:pStyle w:val="SemEspaamento"/>
        <w:spacing w:beforeLines="30" w:before="72" w:afterLines="30" w:after="72"/>
        <w:jc w:val="both"/>
        <w:rPr>
          <w:rFonts w:ascii="Times New Roman" w:hAnsi="Times New Roman" w:cs="Times New Roman"/>
          <w:color w:val="000000" w:themeColor="text1"/>
          <w:sz w:val="24"/>
          <w:szCs w:val="24"/>
        </w:rPr>
      </w:pPr>
    </w:p>
    <w:p w14:paraId="23725383" w14:textId="77777777" w:rsidR="00D655BB" w:rsidRPr="001659C1" w:rsidRDefault="00D655BB" w:rsidP="001659C1">
      <w:pPr>
        <w:pStyle w:val="Nivel10"/>
        <w:numPr>
          <w:ilvl w:val="0"/>
          <w:numId w:val="2"/>
        </w:numPr>
        <w:spacing w:beforeLines="30" w:before="72" w:afterLines="30" w:after="72" w:line="240" w:lineRule="auto"/>
        <w:ind w:left="357" w:hanging="357"/>
        <w:rPr>
          <w:rFonts w:ascii="Times New Roman" w:hAnsi="Times New Roman" w:cs="Times New Roman"/>
          <w:sz w:val="24"/>
          <w:szCs w:val="24"/>
        </w:rPr>
      </w:pPr>
      <w:r w:rsidRPr="001659C1">
        <w:rPr>
          <w:rFonts w:ascii="Times New Roman" w:hAnsi="Times New Roman" w:cs="Times New Roman"/>
          <w:sz w:val="24"/>
          <w:szCs w:val="24"/>
        </w:rPr>
        <w:t>FUNDAMENTAÇÃO E DESCRIÇÃO DA NECESSIDADE DA CONTRATAÇÃO</w:t>
      </w:r>
    </w:p>
    <w:p w14:paraId="73FA9B3C" w14:textId="77777777" w:rsidR="00D655BB" w:rsidRPr="001659C1" w:rsidRDefault="00D655BB" w:rsidP="001659C1">
      <w:pPr>
        <w:pStyle w:val="SemEspaamento"/>
        <w:spacing w:beforeLines="30" w:before="72" w:afterLines="30" w:after="72"/>
        <w:jc w:val="both"/>
        <w:rPr>
          <w:rFonts w:ascii="Times New Roman" w:hAnsi="Times New Roman" w:cs="Times New Roman"/>
          <w:color w:val="000000" w:themeColor="text1"/>
          <w:sz w:val="24"/>
          <w:szCs w:val="24"/>
        </w:rPr>
      </w:pPr>
      <w:r w:rsidRPr="001659C1">
        <w:rPr>
          <w:rFonts w:ascii="Times New Roman" w:hAnsi="Times New Roman" w:cs="Times New Roman"/>
          <w:b/>
          <w:bCs/>
          <w:color w:val="000000" w:themeColor="text1"/>
          <w:sz w:val="24"/>
          <w:szCs w:val="24"/>
        </w:rPr>
        <w:t>2.1.</w:t>
      </w:r>
      <w:r w:rsidRPr="001659C1">
        <w:rPr>
          <w:rFonts w:ascii="Times New Roman" w:hAnsi="Times New Roman" w:cs="Times New Roman"/>
          <w:color w:val="000000" w:themeColor="text1"/>
          <w:sz w:val="24"/>
          <w:szCs w:val="24"/>
        </w:rPr>
        <w:t xml:space="preserve"> A Fundamentação da Contratação e de seus quantitativos encontra-se pormenorizada em Tópico específico dos Estudos Técnicos Preliminares.</w:t>
      </w:r>
    </w:p>
    <w:p w14:paraId="7022340C" w14:textId="77777777" w:rsidR="00D655BB" w:rsidRPr="001659C1" w:rsidRDefault="00D655BB" w:rsidP="001659C1">
      <w:pPr>
        <w:spacing w:beforeLines="30" w:before="72" w:afterLines="30" w:after="72"/>
        <w:ind w:right="-1"/>
        <w:jc w:val="both"/>
        <w:rPr>
          <w:color w:val="000000" w:themeColor="text1"/>
          <w:szCs w:val="24"/>
        </w:rPr>
      </w:pPr>
      <w:r w:rsidRPr="001659C1">
        <w:rPr>
          <w:b/>
          <w:bCs/>
          <w:color w:val="000000" w:themeColor="text1"/>
          <w:szCs w:val="24"/>
        </w:rPr>
        <w:t>2.2.</w:t>
      </w:r>
      <w:r w:rsidRPr="001659C1">
        <w:rPr>
          <w:color w:val="000000" w:themeColor="text1"/>
          <w:szCs w:val="24"/>
        </w:rPr>
        <w:t xml:space="preserve"> O Plano de Contratações Anual foi publicado no Portal Nacional das Contratações Públicas (2026), conforme dados abaixo:</w:t>
      </w:r>
    </w:p>
    <w:p w14:paraId="6B3395E3" w14:textId="77777777" w:rsidR="00D655BB" w:rsidRPr="001659C1" w:rsidRDefault="00D655BB" w:rsidP="001659C1">
      <w:pPr>
        <w:autoSpaceDE w:val="0"/>
        <w:autoSpaceDN w:val="0"/>
        <w:adjustRightInd w:val="0"/>
        <w:spacing w:beforeLines="30" w:before="72" w:afterLines="30" w:after="72"/>
        <w:ind w:left="-142" w:firstLine="142"/>
        <w:jc w:val="both"/>
        <w:rPr>
          <w:color w:val="333333"/>
          <w:szCs w:val="24"/>
        </w:rPr>
      </w:pPr>
      <w:r w:rsidRPr="001659C1">
        <w:rPr>
          <w:bCs/>
          <w:color w:val="000000" w:themeColor="text1"/>
          <w:szCs w:val="24"/>
        </w:rPr>
        <w:t xml:space="preserve">I)ID PCA no PNCP: </w:t>
      </w:r>
      <w:r w:rsidRPr="001659C1">
        <w:rPr>
          <w:szCs w:val="24"/>
        </w:rPr>
        <w:t xml:space="preserve">15615736000141-0-000003/2026, </w:t>
      </w:r>
      <w:hyperlink r:id="rId46" w:history="1">
        <w:r w:rsidRPr="001659C1">
          <w:rPr>
            <w:rStyle w:val="Hyperlink"/>
            <w:szCs w:val="24"/>
          </w:rPr>
          <w:t>https://pncp.gov.br/app/pca/03217924000132/2026/13</w:t>
        </w:r>
      </w:hyperlink>
      <w:r w:rsidRPr="001659C1">
        <w:rPr>
          <w:szCs w:val="24"/>
        </w:rPr>
        <w:t>,  https://pncp.gov.br/app/pca/33578583000191/2026, 11812857000122</w:t>
      </w:r>
      <w:r w:rsidRPr="001659C1">
        <w:rPr>
          <w:color w:val="333333"/>
          <w:szCs w:val="24"/>
        </w:rPr>
        <w:t>-0-</w:t>
      </w:r>
    </w:p>
    <w:p w14:paraId="350A041A" w14:textId="77777777" w:rsidR="00D655BB" w:rsidRPr="001659C1" w:rsidRDefault="00D655BB" w:rsidP="001659C1">
      <w:pPr>
        <w:spacing w:beforeLines="30" w:before="72" w:afterLines="30" w:after="72"/>
        <w:ind w:right="-1"/>
        <w:jc w:val="both"/>
        <w:rPr>
          <w:bCs/>
          <w:color w:val="000000" w:themeColor="text1"/>
          <w:szCs w:val="24"/>
        </w:rPr>
      </w:pPr>
      <w:r w:rsidRPr="001659C1">
        <w:rPr>
          <w:color w:val="333333"/>
          <w:szCs w:val="24"/>
        </w:rPr>
        <w:t>000002/2026.</w:t>
      </w:r>
    </w:p>
    <w:p w14:paraId="5C4C1CCE" w14:textId="77777777" w:rsidR="00D655BB" w:rsidRPr="001659C1" w:rsidRDefault="00D655BB" w:rsidP="001659C1">
      <w:pPr>
        <w:spacing w:beforeLines="30" w:before="72" w:afterLines="30" w:after="72"/>
        <w:ind w:right="-1"/>
        <w:jc w:val="both"/>
        <w:rPr>
          <w:bCs/>
          <w:color w:val="000000" w:themeColor="text1"/>
          <w:szCs w:val="24"/>
        </w:rPr>
      </w:pPr>
      <w:r w:rsidRPr="001659C1">
        <w:rPr>
          <w:bCs/>
          <w:color w:val="000000" w:themeColor="text1"/>
          <w:szCs w:val="24"/>
        </w:rPr>
        <w:t>II)</w:t>
      </w:r>
      <w:r w:rsidRPr="001659C1">
        <w:rPr>
          <w:bCs/>
          <w:color w:val="000000" w:themeColor="text1"/>
          <w:szCs w:val="24"/>
        </w:rPr>
        <w:tab/>
        <w:t>Data de publicação no PNCP: 01/07/2026 e18/06/2026</w:t>
      </w:r>
    </w:p>
    <w:p w14:paraId="6EF9EFFD" w14:textId="77777777" w:rsidR="00D655BB" w:rsidRPr="001659C1" w:rsidRDefault="00D655BB" w:rsidP="001659C1">
      <w:pPr>
        <w:autoSpaceDE w:val="0"/>
        <w:autoSpaceDN w:val="0"/>
        <w:adjustRightInd w:val="0"/>
        <w:spacing w:beforeLines="30" w:before="72" w:afterLines="30" w:after="72"/>
        <w:jc w:val="both"/>
        <w:rPr>
          <w:szCs w:val="24"/>
        </w:rPr>
      </w:pPr>
      <w:r w:rsidRPr="001659C1">
        <w:rPr>
          <w:bCs/>
          <w:color w:val="000000" w:themeColor="text1"/>
          <w:szCs w:val="24"/>
        </w:rPr>
        <w:t>III)</w:t>
      </w:r>
      <w:r w:rsidRPr="001659C1">
        <w:rPr>
          <w:bCs/>
          <w:color w:val="000000" w:themeColor="text1"/>
          <w:szCs w:val="24"/>
        </w:rPr>
        <w:tab/>
        <w:t xml:space="preserve">Id do item no PCA: </w:t>
      </w:r>
      <w:r w:rsidRPr="001659C1">
        <w:rPr>
          <w:szCs w:val="24"/>
        </w:rPr>
        <w:t>83106, 83107, 83108, 83109, 83110, 83111, 83112,</w:t>
      </w:r>
    </w:p>
    <w:p w14:paraId="05789EFF" w14:textId="77777777" w:rsidR="00D655BB" w:rsidRPr="001659C1" w:rsidRDefault="00D655BB" w:rsidP="001659C1">
      <w:pPr>
        <w:autoSpaceDE w:val="0"/>
        <w:autoSpaceDN w:val="0"/>
        <w:adjustRightInd w:val="0"/>
        <w:spacing w:beforeLines="30" w:before="72" w:afterLines="30" w:after="72"/>
        <w:jc w:val="both"/>
        <w:rPr>
          <w:szCs w:val="24"/>
        </w:rPr>
      </w:pPr>
      <w:r w:rsidRPr="001659C1">
        <w:rPr>
          <w:szCs w:val="24"/>
        </w:rPr>
        <w:lastRenderedPageBreak/>
        <w:t>83113, 83114, 66507,66325,66510,66850,66762, 73517, 73389, 73379, 73409, 73398,73378, 73399. 69878, 72966, 68231, 70088, 68252, 68235, 68229, 70233,</w:t>
      </w:r>
    </w:p>
    <w:p w14:paraId="7F784744" w14:textId="77777777" w:rsidR="00D655BB" w:rsidRPr="001659C1" w:rsidRDefault="00D655BB" w:rsidP="001659C1">
      <w:pPr>
        <w:autoSpaceDE w:val="0"/>
        <w:autoSpaceDN w:val="0"/>
        <w:adjustRightInd w:val="0"/>
        <w:spacing w:beforeLines="30" w:before="72" w:afterLines="30" w:after="72"/>
        <w:jc w:val="both"/>
        <w:rPr>
          <w:color w:val="000000" w:themeColor="text1"/>
          <w:szCs w:val="24"/>
        </w:rPr>
      </w:pPr>
      <w:r w:rsidRPr="001659C1">
        <w:rPr>
          <w:szCs w:val="24"/>
        </w:rPr>
        <w:t>70829, 72967, 72968, 72969, 72970, 72971, 72972, 72973,72974, 72975, 72976, 72977, 72978.</w:t>
      </w:r>
    </w:p>
    <w:p w14:paraId="44530978" w14:textId="77777777" w:rsidR="00D655BB" w:rsidRPr="001659C1" w:rsidRDefault="00D655BB" w:rsidP="001659C1">
      <w:pPr>
        <w:spacing w:beforeLines="30" w:before="72" w:afterLines="30" w:after="72"/>
        <w:ind w:right="-1"/>
        <w:jc w:val="both"/>
        <w:rPr>
          <w:bCs/>
          <w:color w:val="FF0000"/>
          <w:szCs w:val="24"/>
        </w:rPr>
      </w:pPr>
      <w:r w:rsidRPr="001659C1">
        <w:rPr>
          <w:bCs/>
          <w:color w:val="000000" w:themeColor="text1"/>
          <w:szCs w:val="24"/>
        </w:rPr>
        <w:t>IV)</w:t>
      </w:r>
      <w:r w:rsidRPr="001659C1">
        <w:rPr>
          <w:bCs/>
          <w:color w:val="000000" w:themeColor="text1"/>
          <w:szCs w:val="24"/>
        </w:rPr>
        <w:tab/>
        <w:t xml:space="preserve">Classe/Grupo: </w:t>
      </w:r>
      <w:r w:rsidRPr="001659C1">
        <w:rPr>
          <w:szCs w:val="24"/>
          <w:shd w:val="clear" w:color="auto" w:fill="FFFFFF"/>
        </w:rPr>
        <w:t>30 - MATERIAL DE CONSUMO</w:t>
      </w:r>
    </w:p>
    <w:p w14:paraId="409F0D8C" w14:textId="77777777" w:rsidR="00D655BB" w:rsidRPr="001659C1" w:rsidRDefault="00D655BB" w:rsidP="00416105">
      <w:pPr>
        <w:spacing w:beforeLines="30" w:before="72" w:afterLines="30" w:after="72"/>
        <w:ind w:right="-1"/>
        <w:jc w:val="both"/>
        <w:rPr>
          <w:color w:val="44546A" w:themeColor="text2"/>
          <w:szCs w:val="24"/>
        </w:rPr>
      </w:pPr>
    </w:p>
    <w:p w14:paraId="30D77C3E" w14:textId="77777777" w:rsidR="00D655BB" w:rsidRPr="001659C1" w:rsidRDefault="00D655BB" w:rsidP="00416105">
      <w:pPr>
        <w:pStyle w:val="Nivel10"/>
        <w:numPr>
          <w:ilvl w:val="0"/>
          <w:numId w:val="2"/>
        </w:numPr>
        <w:spacing w:beforeLines="30" w:before="72" w:afterLines="30" w:after="72" w:line="240" w:lineRule="auto"/>
        <w:ind w:left="0" w:firstLine="0"/>
        <w:rPr>
          <w:rFonts w:ascii="Times New Roman" w:hAnsi="Times New Roman" w:cs="Times New Roman"/>
          <w:sz w:val="24"/>
          <w:szCs w:val="24"/>
        </w:rPr>
      </w:pPr>
      <w:r w:rsidRPr="001659C1">
        <w:rPr>
          <w:rFonts w:ascii="Times New Roman" w:hAnsi="Times New Roman" w:cs="Times New Roman"/>
          <w:sz w:val="24"/>
          <w:szCs w:val="24"/>
        </w:rPr>
        <w:t>DESCRIÇÃO DA SOLUÇÃO COMO UM TODO CONSIDERADO O CICLO DE VIDA DO OBJETO E ESPECIFICAÇÃO DO PRODUTO</w:t>
      </w:r>
    </w:p>
    <w:p w14:paraId="2C2694E5" w14:textId="38564093"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3.1.</w:t>
      </w:r>
      <w:r w:rsidRPr="001659C1">
        <w:rPr>
          <w:rFonts w:ascii="Times New Roman" w:hAnsi="Times New Roman"/>
          <w:sz w:val="24"/>
          <w:szCs w:val="24"/>
        </w:rPr>
        <w:t xml:space="preserve"> A descrição da solução como um todo encontra-se pormenorizada em tópico específico dos Estudos Técnicos Preliminares.</w:t>
      </w:r>
    </w:p>
    <w:p w14:paraId="4CA19EE3" w14:textId="77777777" w:rsidR="00D655BB" w:rsidRPr="001659C1" w:rsidRDefault="00D655BB" w:rsidP="001659C1">
      <w:pPr>
        <w:pStyle w:val="Nivel2"/>
        <w:numPr>
          <w:ilvl w:val="0"/>
          <w:numId w:val="0"/>
        </w:numPr>
        <w:spacing w:beforeLines="30" w:before="72" w:afterLines="30" w:after="72" w:line="240" w:lineRule="auto"/>
        <w:ind w:left="284"/>
        <w:rPr>
          <w:rFonts w:ascii="Times New Roman" w:hAnsi="Times New Roman"/>
          <w:sz w:val="24"/>
          <w:szCs w:val="24"/>
        </w:rPr>
      </w:pPr>
    </w:p>
    <w:p w14:paraId="5F2AD8DA" w14:textId="77777777" w:rsidR="00D655BB" w:rsidRPr="001659C1" w:rsidRDefault="00D655BB" w:rsidP="001659C1">
      <w:pPr>
        <w:pStyle w:val="Nivel10"/>
        <w:numPr>
          <w:ilvl w:val="0"/>
          <w:numId w:val="2"/>
        </w:numPr>
        <w:spacing w:beforeLines="30" w:before="72" w:afterLines="30" w:after="72" w:line="240" w:lineRule="auto"/>
        <w:ind w:left="357" w:hanging="357"/>
        <w:rPr>
          <w:rFonts w:ascii="Times New Roman" w:hAnsi="Times New Roman" w:cs="Times New Roman"/>
          <w:sz w:val="24"/>
          <w:szCs w:val="24"/>
        </w:rPr>
      </w:pPr>
      <w:r w:rsidRPr="001659C1">
        <w:rPr>
          <w:rFonts w:ascii="Times New Roman" w:hAnsi="Times New Roman" w:cs="Times New Roman"/>
          <w:sz w:val="24"/>
          <w:szCs w:val="24"/>
        </w:rPr>
        <w:t>REQUISITOS DA CONTRATAÇÃO</w:t>
      </w:r>
    </w:p>
    <w:p w14:paraId="35EFF94A" w14:textId="55DD12CD" w:rsidR="00D655BB" w:rsidRPr="00416105" w:rsidRDefault="00D655BB" w:rsidP="001659C1">
      <w:pPr>
        <w:pStyle w:val="Nivel2"/>
        <w:numPr>
          <w:ilvl w:val="1"/>
          <w:numId w:val="2"/>
        </w:numPr>
        <w:spacing w:beforeLines="30" w:before="72" w:afterLines="30" w:after="72" w:line="240" w:lineRule="auto"/>
        <w:ind w:left="0" w:firstLine="0"/>
        <w:rPr>
          <w:rFonts w:ascii="Times New Roman" w:hAnsi="Times New Roman"/>
          <w:sz w:val="24"/>
          <w:szCs w:val="24"/>
        </w:rPr>
      </w:pPr>
      <w:r w:rsidRPr="001659C1">
        <w:rPr>
          <w:rFonts w:ascii="Times New Roman" w:hAnsi="Times New Roman"/>
          <w:sz w:val="24"/>
          <w:szCs w:val="24"/>
        </w:rPr>
        <w:t xml:space="preserve">Os requisitos da contratação estão inseridos na descrição das especificações do objeto que constam no item 1.1. </w:t>
      </w:r>
    </w:p>
    <w:p w14:paraId="501D6ABD" w14:textId="661104BF" w:rsidR="00D655BB" w:rsidRPr="001659C1" w:rsidRDefault="00D655BB" w:rsidP="001659C1">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4.2. Subcontratação</w:t>
      </w:r>
    </w:p>
    <w:p w14:paraId="4F290846" w14:textId="1D271D5D" w:rsidR="00D655BB" w:rsidRPr="001659C1" w:rsidRDefault="00D655BB"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4.1.</w:t>
      </w:r>
      <w:r w:rsidRPr="001659C1">
        <w:rPr>
          <w:rFonts w:ascii="Times New Roman" w:hAnsi="Times New Roman"/>
          <w:sz w:val="24"/>
          <w:szCs w:val="24"/>
        </w:rPr>
        <w:t xml:space="preserve"> Não é admitida a subcontratação do objeto contratual.</w:t>
      </w:r>
    </w:p>
    <w:p w14:paraId="1864B24F" w14:textId="77777777" w:rsidR="00D655BB" w:rsidRPr="001659C1" w:rsidRDefault="00D655BB" w:rsidP="001659C1">
      <w:pPr>
        <w:pStyle w:val="Default"/>
        <w:spacing w:beforeLines="30" w:before="72" w:afterLines="30" w:after="72"/>
        <w:ind w:right="-1"/>
        <w:jc w:val="both"/>
        <w:rPr>
          <w:b/>
          <w:bCs/>
          <w:color w:val="000000" w:themeColor="text1"/>
        </w:rPr>
      </w:pPr>
      <w:r w:rsidRPr="001659C1">
        <w:rPr>
          <w:b/>
          <w:bCs/>
          <w:color w:val="000000" w:themeColor="text1"/>
        </w:rPr>
        <w:t>4.3.  Requisito temporal</w:t>
      </w:r>
    </w:p>
    <w:p w14:paraId="6A194FD2" w14:textId="77777777" w:rsidR="00D655BB" w:rsidRPr="001659C1" w:rsidRDefault="00D655BB" w:rsidP="001659C1">
      <w:pPr>
        <w:pStyle w:val="Default"/>
        <w:spacing w:beforeLines="30" w:before="72" w:afterLines="30" w:after="72"/>
        <w:ind w:right="-1"/>
        <w:jc w:val="both"/>
        <w:rPr>
          <w:b/>
          <w:bCs/>
          <w:color w:val="000000" w:themeColor="text1"/>
        </w:rPr>
      </w:pPr>
      <w:bookmarkStart w:id="1" w:name="_Hlk214623547"/>
      <w:r w:rsidRPr="001659C1">
        <w:rPr>
          <w:b/>
          <w:bCs/>
          <w:color w:val="000000" w:themeColor="text1"/>
        </w:rPr>
        <w:t>4.3.1. Prazo de Vigência da Ata de Registro de Preços</w:t>
      </w:r>
    </w:p>
    <w:p w14:paraId="6818244C" w14:textId="77777777" w:rsidR="00D655BB" w:rsidRPr="001659C1" w:rsidRDefault="00D655BB" w:rsidP="001659C1">
      <w:pPr>
        <w:pStyle w:val="Default"/>
        <w:spacing w:beforeLines="30" w:before="72" w:afterLines="30" w:after="72"/>
        <w:ind w:right="-1"/>
        <w:jc w:val="both"/>
        <w:rPr>
          <w:color w:val="000000" w:themeColor="text1"/>
        </w:rPr>
      </w:pPr>
      <w:r w:rsidRPr="001659C1">
        <w:rPr>
          <w:color w:val="000000" w:themeColor="text1"/>
        </w:rPr>
        <w:t>O prazo de vigência da Ata de Registro de Preços será de 12 (doze) meses, podendo ser prorrogado por igual período, desde que comprovada a vantajosidade dos preços registrados, nos termos do art. 84 da Lei nº 14.133/2021. Além disso, conforme o Decreto Municipal nº 063/2025, a Ata poderá ser prorrogada a critério da Administração, sempre em atenção ao interesse público.</w:t>
      </w:r>
    </w:p>
    <w:p w14:paraId="7785034C" w14:textId="009E38EE" w:rsidR="00D655BB" w:rsidRPr="00416105" w:rsidRDefault="00D655BB" w:rsidP="001659C1">
      <w:pPr>
        <w:pStyle w:val="Default"/>
        <w:spacing w:beforeLines="30" w:before="72" w:afterLines="30" w:after="72"/>
        <w:ind w:right="-1"/>
        <w:jc w:val="both"/>
        <w:rPr>
          <w:color w:val="000000" w:themeColor="text1"/>
        </w:rPr>
      </w:pPr>
      <w:r w:rsidRPr="001659C1">
        <w:rPr>
          <w:color w:val="000000" w:themeColor="text1"/>
        </w:rPr>
        <w:t xml:space="preserve">A prorrogação da Ata de Registro de Preços permite à Administração manter a contratação de forma contínua e vantajosa, </w:t>
      </w:r>
      <w:r w:rsidRPr="001659C1">
        <w:t xml:space="preserve">evitando descontinuidade no atendimento das necessidades administrativas e assegurando o fornecimento dos bens durante o período necessário </w:t>
      </w:r>
      <w:r w:rsidRPr="001659C1">
        <w:rPr>
          <w:color w:val="000000" w:themeColor="text1"/>
        </w:rPr>
        <w:t>e garantindo economia de recursos públicos, maior eficiência na gestão contratual e segurança na execução do objeto. Tal medida está alinhada com o princípio da economicidade e com a legislação vigente, garantindo a continuidade das aquisições de forma planejada e transparente.</w:t>
      </w:r>
      <w:bookmarkEnd w:id="1"/>
    </w:p>
    <w:p w14:paraId="44DC7199" w14:textId="77777777" w:rsidR="00D655BB" w:rsidRPr="001659C1" w:rsidRDefault="00D655BB" w:rsidP="001659C1">
      <w:pPr>
        <w:pStyle w:val="Default"/>
        <w:spacing w:beforeLines="30" w:before="72" w:afterLines="30" w:after="72"/>
        <w:ind w:right="-1"/>
        <w:jc w:val="both"/>
        <w:rPr>
          <w:b/>
          <w:bCs/>
          <w:color w:val="000000" w:themeColor="text1"/>
        </w:rPr>
      </w:pPr>
      <w:r w:rsidRPr="001659C1">
        <w:rPr>
          <w:b/>
          <w:bCs/>
          <w:color w:val="000000" w:themeColor="text1"/>
        </w:rPr>
        <w:t>Prazo contratual</w:t>
      </w:r>
    </w:p>
    <w:p w14:paraId="6E0D3EDD" w14:textId="190B5FF9" w:rsidR="00D655BB" w:rsidRPr="00416105" w:rsidRDefault="00D655BB" w:rsidP="00416105">
      <w:pPr>
        <w:pStyle w:val="Default"/>
        <w:spacing w:beforeLines="30" w:before="72" w:afterLines="30" w:after="72"/>
        <w:ind w:right="-1"/>
        <w:jc w:val="both"/>
        <w:rPr>
          <w:b/>
          <w:bCs/>
          <w:color w:val="000000" w:themeColor="text1"/>
        </w:rPr>
      </w:pPr>
      <w:r w:rsidRPr="001659C1">
        <w:rPr>
          <w:b/>
          <w:bCs/>
          <w:color w:val="000000" w:themeColor="text1"/>
        </w:rPr>
        <w:t>4.3.2</w:t>
      </w:r>
      <w:r w:rsidRPr="001659C1">
        <w:rPr>
          <w:color w:val="000000" w:themeColor="text1"/>
        </w:rPr>
        <w:t>. A futura contratação terá vigência de 12(doze) meses, em conformidade com o art. 105 da Lei nº 14.133/2021.</w:t>
      </w:r>
    </w:p>
    <w:p w14:paraId="288F4BE3" w14:textId="557B1624" w:rsidR="00D655BB" w:rsidRPr="001659C1" w:rsidRDefault="00D655BB" w:rsidP="001659C1">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4.4. Garantia da contratação</w:t>
      </w:r>
    </w:p>
    <w:p w14:paraId="1C5F075A" w14:textId="0D3191AF" w:rsidR="00D655BB" w:rsidRPr="001659C1" w:rsidRDefault="00D655BB"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Não haverá exigência da garantia da contratação dos </w:t>
      </w:r>
      <w:hyperlink r:id="rId47" w:anchor="art96">
        <w:r w:rsidRPr="001659C1">
          <w:rPr>
            <w:rStyle w:val="Hyperlink"/>
            <w:rFonts w:ascii="Times New Roman" w:hAnsi="Times New Roman"/>
            <w:color w:val="000000" w:themeColor="text1"/>
            <w:sz w:val="24"/>
            <w:szCs w:val="24"/>
          </w:rPr>
          <w:t>artigos 96 e seguintes da Lei nº14.133, de 2021</w:t>
        </w:r>
      </w:hyperlink>
      <w:r w:rsidRPr="001659C1">
        <w:rPr>
          <w:rFonts w:ascii="Times New Roman" w:hAnsi="Times New Roman"/>
          <w:sz w:val="24"/>
          <w:szCs w:val="24"/>
        </w:rPr>
        <w:t>, pelas razões constantes do Estudo Técnico Preliminar.</w:t>
      </w:r>
    </w:p>
    <w:p w14:paraId="04A9D0E7" w14:textId="77777777" w:rsidR="00D655BB" w:rsidRPr="001659C1" w:rsidRDefault="00D655BB" w:rsidP="001659C1">
      <w:pPr>
        <w:pStyle w:val="Nivel2"/>
        <w:numPr>
          <w:ilvl w:val="0"/>
          <w:numId w:val="0"/>
        </w:numPr>
        <w:spacing w:beforeLines="30" w:before="72" w:afterLines="30" w:after="72" w:line="240" w:lineRule="auto"/>
        <w:rPr>
          <w:rFonts w:ascii="Times New Roman" w:hAnsi="Times New Roman"/>
          <w:sz w:val="24"/>
          <w:szCs w:val="24"/>
        </w:rPr>
      </w:pPr>
    </w:p>
    <w:p w14:paraId="6C7FFC19" w14:textId="77777777" w:rsidR="00D655BB" w:rsidRPr="001659C1" w:rsidRDefault="00D655BB" w:rsidP="001659C1">
      <w:pPr>
        <w:pStyle w:val="Nivel10"/>
        <w:numPr>
          <w:ilvl w:val="0"/>
          <w:numId w:val="2"/>
        </w:numPr>
        <w:spacing w:beforeLines="30" w:before="72" w:afterLines="30" w:after="72" w:line="240" w:lineRule="auto"/>
        <w:ind w:left="357" w:hanging="357"/>
        <w:rPr>
          <w:rFonts w:ascii="Times New Roman" w:hAnsi="Times New Roman" w:cs="Times New Roman"/>
          <w:sz w:val="24"/>
          <w:szCs w:val="24"/>
        </w:rPr>
      </w:pPr>
      <w:r w:rsidRPr="001659C1">
        <w:rPr>
          <w:rFonts w:ascii="Times New Roman" w:hAnsi="Times New Roman" w:cs="Times New Roman"/>
          <w:sz w:val="24"/>
          <w:szCs w:val="24"/>
        </w:rPr>
        <w:t>MODELO DE EXECUÇÃO DO OBJETO</w:t>
      </w:r>
    </w:p>
    <w:p w14:paraId="3BDFF2B7" w14:textId="7F8D5843" w:rsidR="00D655BB" w:rsidRPr="001659C1" w:rsidRDefault="00D655BB" w:rsidP="001659C1">
      <w:pPr>
        <w:pStyle w:val="Nivel10"/>
        <w:spacing w:beforeLines="30" w:before="72" w:afterLines="30" w:after="72" w:line="240" w:lineRule="auto"/>
        <w:ind w:left="0" w:firstLine="0"/>
        <w:rPr>
          <w:rFonts w:ascii="Times New Roman" w:hAnsi="Times New Roman" w:cs="Times New Roman"/>
          <w:sz w:val="24"/>
          <w:szCs w:val="24"/>
        </w:rPr>
      </w:pPr>
      <w:r w:rsidRPr="001659C1">
        <w:rPr>
          <w:rFonts w:ascii="Times New Roman" w:hAnsi="Times New Roman" w:cs="Times New Roman"/>
          <w:color w:val="auto"/>
          <w:sz w:val="24"/>
          <w:szCs w:val="24"/>
        </w:rPr>
        <w:t>Condições de Entrega</w:t>
      </w:r>
    </w:p>
    <w:p w14:paraId="196F1E44" w14:textId="77777777" w:rsidR="00D655BB" w:rsidRPr="001659C1" w:rsidRDefault="00D655BB" w:rsidP="001659C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1659C1">
        <w:rPr>
          <w:rFonts w:ascii="Times New Roman" w:hAnsi="Times New Roman" w:cs="Times New Roman"/>
          <w:b/>
          <w:bCs/>
          <w:i w:val="0"/>
          <w:iCs w:val="0"/>
          <w:color w:val="auto"/>
          <w:sz w:val="24"/>
          <w:szCs w:val="24"/>
        </w:rPr>
        <w:t>5.1</w:t>
      </w:r>
      <w:r w:rsidRPr="001659C1">
        <w:rPr>
          <w:rFonts w:ascii="Times New Roman" w:hAnsi="Times New Roman" w:cs="Times New Roman"/>
          <w:i w:val="0"/>
          <w:iCs w:val="0"/>
          <w:color w:val="auto"/>
          <w:sz w:val="24"/>
          <w:szCs w:val="24"/>
        </w:rPr>
        <w:t xml:space="preserve">. O prazo de entrega dos bens é de 10(DEZ) dias uteis, a contar da emissão da Ordem de Fornecimento emitida pelo Departamento de Compras, de forma parcela, conforme a necessidade da administração e sem quantidade mínima, e deverão ser entregues nos seguintes endereços conforme as secretarias solicitantes; em dias uteis das 07:00 </w:t>
      </w:r>
      <w:r w:rsidRPr="001659C1">
        <w:rPr>
          <w:rFonts w:ascii="Times New Roman" w:hAnsi="Times New Roman" w:cs="Times New Roman"/>
          <w:i w:val="0"/>
          <w:iCs w:val="0"/>
          <w:color w:val="auto"/>
          <w:sz w:val="24"/>
          <w:szCs w:val="24"/>
          <w:shd w:val="clear" w:color="auto" w:fill="FFFFFF"/>
        </w:rPr>
        <w:t>às</w:t>
      </w:r>
      <w:r w:rsidRPr="001659C1">
        <w:rPr>
          <w:rFonts w:ascii="Times New Roman" w:hAnsi="Times New Roman" w:cs="Times New Roman"/>
          <w:i w:val="0"/>
          <w:iCs w:val="0"/>
          <w:color w:val="auto"/>
          <w:sz w:val="24"/>
          <w:szCs w:val="24"/>
        </w:rPr>
        <w:t xml:space="preserve"> 10:30 e das 13:00 </w:t>
      </w:r>
      <w:r w:rsidRPr="001659C1">
        <w:rPr>
          <w:rFonts w:ascii="Times New Roman" w:hAnsi="Times New Roman" w:cs="Times New Roman"/>
          <w:i w:val="0"/>
          <w:iCs w:val="0"/>
          <w:color w:val="auto"/>
          <w:sz w:val="24"/>
          <w:szCs w:val="24"/>
          <w:shd w:val="clear" w:color="auto" w:fill="FFFFFF"/>
        </w:rPr>
        <w:t>às</w:t>
      </w:r>
      <w:r w:rsidRPr="001659C1">
        <w:rPr>
          <w:rFonts w:ascii="Times New Roman" w:hAnsi="Times New Roman" w:cs="Times New Roman"/>
          <w:i w:val="0"/>
          <w:iCs w:val="0"/>
          <w:color w:val="auto"/>
          <w:sz w:val="24"/>
          <w:szCs w:val="24"/>
        </w:rPr>
        <w:t xml:space="preserve"> 16:30 hs.</w:t>
      </w:r>
    </w:p>
    <w:p w14:paraId="56E8E1A1" w14:textId="77777777" w:rsidR="00D655BB" w:rsidRPr="001659C1" w:rsidRDefault="00D655BB" w:rsidP="001659C1">
      <w:pPr>
        <w:spacing w:beforeLines="30" w:before="72" w:afterLines="30" w:after="72"/>
        <w:jc w:val="both"/>
        <w:rPr>
          <w:b/>
          <w:color w:val="000000" w:themeColor="text1"/>
          <w:szCs w:val="24"/>
        </w:rPr>
      </w:pPr>
      <w:r w:rsidRPr="001659C1">
        <w:rPr>
          <w:b/>
          <w:color w:val="000000" w:themeColor="text1"/>
          <w:szCs w:val="24"/>
        </w:rPr>
        <w:t>Prefeitura Municipal/ Departamentos de Compras (Secretarias de obras).</w:t>
      </w:r>
    </w:p>
    <w:p w14:paraId="3F24CFE7" w14:textId="77777777" w:rsidR="00D655BB" w:rsidRPr="001659C1" w:rsidRDefault="00D655BB" w:rsidP="001659C1">
      <w:pPr>
        <w:spacing w:beforeLines="30" w:before="72" w:afterLines="30" w:after="72"/>
        <w:jc w:val="both"/>
        <w:rPr>
          <w:color w:val="000000" w:themeColor="text1"/>
          <w:szCs w:val="24"/>
        </w:rPr>
      </w:pPr>
      <w:r w:rsidRPr="001659C1">
        <w:rPr>
          <w:color w:val="000000" w:themeColor="text1"/>
          <w:szCs w:val="24"/>
        </w:rPr>
        <w:t>Av. Libindo Ferreira Leite, 160 - Centro, 79270-063.</w:t>
      </w:r>
    </w:p>
    <w:p w14:paraId="0248B8C6" w14:textId="77777777" w:rsidR="00D655BB" w:rsidRPr="001659C1" w:rsidRDefault="00D655BB" w:rsidP="001659C1">
      <w:pPr>
        <w:spacing w:beforeLines="30" w:before="72" w:afterLines="30" w:after="72"/>
        <w:jc w:val="both"/>
        <w:rPr>
          <w:b/>
          <w:bCs/>
          <w:color w:val="000000"/>
          <w:szCs w:val="24"/>
        </w:rPr>
      </w:pPr>
      <w:r w:rsidRPr="001659C1">
        <w:rPr>
          <w:b/>
          <w:bCs/>
          <w:color w:val="000000"/>
          <w:szCs w:val="24"/>
        </w:rPr>
        <w:t>Secretaria de Agricultura, pecuária e Meio Ambiente.</w:t>
      </w:r>
    </w:p>
    <w:p w14:paraId="3AE52DF7" w14:textId="77777777" w:rsidR="00D655BB" w:rsidRPr="001659C1" w:rsidRDefault="00D655BB" w:rsidP="001659C1">
      <w:pPr>
        <w:spacing w:beforeLines="30" w:before="72" w:afterLines="30" w:after="72"/>
        <w:jc w:val="both"/>
        <w:rPr>
          <w:color w:val="000000" w:themeColor="text1"/>
          <w:szCs w:val="24"/>
        </w:rPr>
      </w:pPr>
      <w:r w:rsidRPr="001659C1">
        <w:rPr>
          <w:color w:val="000000" w:themeColor="text1"/>
          <w:szCs w:val="24"/>
        </w:rPr>
        <w:lastRenderedPageBreak/>
        <w:t>Av. Libindo Ferreira Leite, 350- centro, 79.270-063.</w:t>
      </w:r>
    </w:p>
    <w:p w14:paraId="052132C1" w14:textId="77777777" w:rsidR="00D655BB" w:rsidRPr="001659C1" w:rsidRDefault="00D655BB" w:rsidP="001659C1">
      <w:pPr>
        <w:spacing w:beforeLines="30" w:before="72" w:afterLines="30" w:after="72"/>
        <w:jc w:val="both"/>
        <w:rPr>
          <w:b/>
          <w:color w:val="000000" w:themeColor="text1"/>
          <w:szCs w:val="24"/>
        </w:rPr>
      </w:pPr>
      <w:r w:rsidRPr="001659C1">
        <w:rPr>
          <w:b/>
          <w:color w:val="000000" w:themeColor="text1"/>
          <w:szCs w:val="24"/>
        </w:rPr>
        <w:t>Secretaria Municipal de Saúde;</w:t>
      </w:r>
    </w:p>
    <w:p w14:paraId="65A4CE4F" w14:textId="77777777" w:rsidR="00D655BB" w:rsidRPr="001659C1" w:rsidRDefault="00D655BB" w:rsidP="001659C1">
      <w:pPr>
        <w:spacing w:beforeLines="30" w:before="72" w:afterLines="30" w:after="72"/>
        <w:jc w:val="both"/>
        <w:rPr>
          <w:color w:val="000000" w:themeColor="text1"/>
          <w:szCs w:val="24"/>
        </w:rPr>
      </w:pPr>
      <w:r w:rsidRPr="001659C1">
        <w:rPr>
          <w:color w:val="000000" w:themeColor="text1"/>
          <w:szCs w:val="24"/>
        </w:rPr>
        <w:t xml:space="preserve"> Rua Duque de caxias, 221- Centro - CEP 79270-017.</w:t>
      </w:r>
    </w:p>
    <w:p w14:paraId="7E8B8F60" w14:textId="77777777" w:rsidR="00D655BB" w:rsidRPr="001659C1" w:rsidRDefault="00D655BB" w:rsidP="001659C1">
      <w:pPr>
        <w:spacing w:beforeLines="30" w:before="72" w:afterLines="30" w:after="72"/>
        <w:jc w:val="both"/>
        <w:rPr>
          <w:b/>
          <w:color w:val="000000" w:themeColor="text1"/>
          <w:szCs w:val="24"/>
        </w:rPr>
      </w:pPr>
      <w:r w:rsidRPr="001659C1">
        <w:rPr>
          <w:b/>
          <w:color w:val="000000" w:themeColor="text1"/>
          <w:szCs w:val="24"/>
        </w:rPr>
        <w:t>Secretaria Municipal de Assistência social;</w:t>
      </w:r>
    </w:p>
    <w:p w14:paraId="4B085E8B" w14:textId="77777777" w:rsidR="00D655BB" w:rsidRPr="001659C1" w:rsidRDefault="00D655BB" w:rsidP="001659C1">
      <w:pPr>
        <w:spacing w:beforeLines="30" w:before="72" w:afterLines="30" w:after="72"/>
        <w:jc w:val="both"/>
        <w:rPr>
          <w:color w:val="000000" w:themeColor="text1"/>
          <w:szCs w:val="24"/>
        </w:rPr>
      </w:pPr>
      <w:r w:rsidRPr="001659C1">
        <w:rPr>
          <w:color w:val="000000" w:themeColor="text1"/>
          <w:szCs w:val="24"/>
        </w:rPr>
        <w:t>Rua tiradentes, 61- Centro - CEP 79270-015.</w:t>
      </w:r>
    </w:p>
    <w:p w14:paraId="1B1FE054" w14:textId="77777777" w:rsidR="00D655BB" w:rsidRPr="001659C1" w:rsidRDefault="00D655BB" w:rsidP="001659C1">
      <w:pPr>
        <w:spacing w:beforeLines="30" w:before="72" w:afterLines="30" w:after="72"/>
        <w:jc w:val="both"/>
        <w:rPr>
          <w:bCs/>
          <w:iCs/>
          <w:color w:val="000000" w:themeColor="text1"/>
          <w:szCs w:val="24"/>
        </w:rPr>
      </w:pPr>
      <w:r w:rsidRPr="001659C1">
        <w:rPr>
          <w:b/>
          <w:bCs/>
          <w:color w:val="000000" w:themeColor="text1"/>
          <w:szCs w:val="24"/>
        </w:rPr>
        <w:t>5.2</w:t>
      </w:r>
      <w:r w:rsidRPr="001659C1">
        <w:rPr>
          <w:color w:val="000000" w:themeColor="text1"/>
          <w:szCs w:val="24"/>
        </w:rPr>
        <w:t xml:space="preserve">. </w:t>
      </w:r>
      <w:r w:rsidRPr="001659C1">
        <w:rPr>
          <w:szCs w:val="24"/>
        </w:rPr>
        <w:t xml:space="preserve">A aquisição dos produtos se dará a partir do primeiro dia útil subsequente a publicação do extrato da ata no diário oficial do município. </w:t>
      </w:r>
    </w:p>
    <w:p w14:paraId="30EDA439" w14:textId="77777777" w:rsidR="00D655BB" w:rsidRPr="001659C1" w:rsidRDefault="00D655BB" w:rsidP="001659C1">
      <w:pPr>
        <w:spacing w:beforeLines="30" w:before="72" w:afterLines="30" w:after="72"/>
        <w:jc w:val="both"/>
        <w:rPr>
          <w:bCs/>
          <w:iCs/>
          <w:color w:val="000000" w:themeColor="text1"/>
          <w:szCs w:val="24"/>
        </w:rPr>
      </w:pPr>
      <w:r w:rsidRPr="001659C1">
        <w:rPr>
          <w:b/>
          <w:bCs/>
          <w:color w:val="000000" w:themeColor="text1"/>
          <w:szCs w:val="24"/>
        </w:rPr>
        <w:t>5.3</w:t>
      </w:r>
      <w:r w:rsidRPr="001659C1">
        <w:rPr>
          <w:color w:val="000000" w:themeColor="text1"/>
          <w:szCs w:val="24"/>
        </w:rPr>
        <w:t>. As requisições serão em formulário padrão da Prefeitura Municipal de Caracol.</w:t>
      </w:r>
    </w:p>
    <w:p w14:paraId="27C1F0E8" w14:textId="77777777" w:rsidR="00D655BB" w:rsidRPr="001659C1" w:rsidRDefault="00D655BB" w:rsidP="001659C1">
      <w:pPr>
        <w:spacing w:beforeLines="30" w:before="72" w:afterLines="30" w:after="72"/>
        <w:jc w:val="both"/>
        <w:rPr>
          <w:bCs/>
          <w:iCs/>
          <w:color w:val="000000" w:themeColor="text1"/>
          <w:szCs w:val="24"/>
        </w:rPr>
      </w:pPr>
      <w:r w:rsidRPr="001659C1">
        <w:rPr>
          <w:b/>
          <w:iCs/>
          <w:color w:val="000000" w:themeColor="text1"/>
          <w:szCs w:val="24"/>
        </w:rPr>
        <w:t xml:space="preserve">5.4. </w:t>
      </w:r>
      <w:r w:rsidRPr="001659C1">
        <w:rPr>
          <w:bCs/>
          <w:iCs/>
          <w:color w:val="000000" w:themeColor="text1"/>
          <w:szCs w:val="24"/>
        </w:rPr>
        <w:t>Nos preços cotados deverão estar incluídos todos os tributos incidentes ou que venham a incidir sobre o produto, encargos trabalhistas e previdenciários, frete, carga e descarga, no local que a Prefeitura designar.</w:t>
      </w:r>
    </w:p>
    <w:p w14:paraId="5643B1B9" w14:textId="77777777" w:rsidR="00D655BB" w:rsidRPr="001659C1" w:rsidRDefault="00D655BB" w:rsidP="001659C1">
      <w:pPr>
        <w:spacing w:beforeLines="30" w:before="72" w:afterLines="30" w:after="72"/>
        <w:jc w:val="both"/>
        <w:rPr>
          <w:bCs/>
          <w:iCs/>
          <w:color w:val="000000" w:themeColor="text1"/>
          <w:szCs w:val="24"/>
        </w:rPr>
      </w:pPr>
      <w:r w:rsidRPr="001659C1">
        <w:rPr>
          <w:b/>
          <w:bCs/>
          <w:color w:val="000000" w:themeColor="text1"/>
          <w:szCs w:val="24"/>
        </w:rPr>
        <w:t>5.5.</w:t>
      </w:r>
      <w:r w:rsidRPr="001659C1">
        <w:rPr>
          <w:color w:val="000000" w:themeColor="text1"/>
          <w:szCs w:val="24"/>
        </w:rPr>
        <w:t xml:space="preserve"> Todos os produtos devem ser de ótima qualidade, cumprir com todas as especificações do edital e estar de acordo com a legislação específica vigente e pertinente.</w:t>
      </w:r>
    </w:p>
    <w:p w14:paraId="7E05DDF2" w14:textId="77777777" w:rsidR="00D655BB" w:rsidRPr="001659C1" w:rsidRDefault="00D655BB" w:rsidP="001659C1">
      <w:pPr>
        <w:spacing w:beforeLines="30" w:before="72" w:afterLines="30" w:after="72"/>
        <w:jc w:val="both"/>
        <w:rPr>
          <w:color w:val="000000" w:themeColor="text1"/>
          <w:szCs w:val="24"/>
        </w:rPr>
      </w:pPr>
      <w:r w:rsidRPr="001659C1">
        <w:rPr>
          <w:b/>
          <w:bCs/>
          <w:color w:val="000000" w:themeColor="text1"/>
          <w:szCs w:val="24"/>
        </w:rPr>
        <w:t>5.6</w:t>
      </w:r>
      <w:r w:rsidRPr="001659C1">
        <w:rPr>
          <w:color w:val="000000" w:themeColor="text1"/>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422081A7" w14:textId="77777777" w:rsidR="00D655BB" w:rsidRPr="001659C1" w:rsidRDefault="00D655BB" w:rsidP="00416105">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Garantia, manutenção e assistência técnica</w:t>
      </w:r>
    </w:p>
    <w:p w14:paraId="741ABD81"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5.7.</w:t>
      </w:r>
      <w:r w:rsidRPr="001659C1">
        <w:rPr>
          <w:rFonts w:ascii="Times New Roman" w:hAnsi="Times New Roman"/>
          <w:sz w:val="24"/>
          <w:szCs w:val="24"/>
        </w:rPr>
        <w:t xml:space="preserve"> O prazo de garantia é aquele estabelecido na Lei nº 8.078, de 11 de setembro de 1990 (Código de Defesa do Consumidor).</w:t>
      </w:r>
    </w:p>
    <w:p w14:paraId="40E4F5E6" w14:textId="77777777" w:rsidR="00D655BB" w:rsidRPr="001659C1" w:rsidRDefault="00D655BB" w:rsidP="001659C1">
      <w:pPr>
        <w:pStyle w:val="Nivel2"/>
        <w:numPr>
          <w:ilvl w:val="0"/>
          <w:numId w:val="0"/>
        </w:numPr>
        <w:spacing w:beforeLines="30" w:before="72" w:afterLines="30" w:after="72" w:line="240" w:lineRule="auto"/>
        <w:ind w:left="858" w:hanging="432"/>
        <w:rPr>
          <w:rFonts w:ascii="Times New Roman" w:hAnsi="Times New Roman"/>
          <w:sz w:val="24"/>
          <w:szCs w:val="24"/>
        </w:rPr>
      </w:pPr>
    </w:p>
    <w:p w14:paraId="2ABA5218" w14:textId="77777777" w:rsidR="00D655BB" w:rsidRPr="001659C1" w:rsidRDefault="00D655BB" w:rsidP="00416105">
      <w:pPr>
        <w:pStyle w:val="Nivel01"/>
        <w:numPr>
          <w:ilvl w:val="0"/>
          <w:numId w:val="0"/>
        </w:numPr>
        <w:tabs>
          <w:tab w:val="clear" w:pos="567"/>
          <w:tab w:val="left" w:pos="0"/>
        </w:tabs>
        <w:spacing w:beforeLines="30" w:before="72" w:afterLines="30" w:after="72"/>
        <w:rPr>
          <w:rFonts w:ascii="Times New Roman" w:hAnsi="Times New Roman"/>
          <w:sz w:val="24"/>
          <w:szCs w:val="24"/>
        </w:rPr>
      </w:pPr>
      <w:r w:rsidRPr="001659C1">
        <w:rPr>
          <w:rFonts w:ascii="Times New Roman" w:hAnsi="Times New Roman"/>
          <w:sz w:val="24"/>
          <w:szCs w:val="24"/>
        </w:rPr>
        <w:t>6. MODELO DE GESTÃO DO CONTRATO</w:t>
      </w:r>
    </w:p>
    <w:p w14:paraId="48EC3EE1"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6.1</w:t>
      </w:r>
      <w:r w:rsidRPr="001659C1">
        <w:rPr>
          <w:rFonts w:ascii="Times New Roman" w:hAnsi="Times New Roman"/>
          <w:sz w:val="24"/>
          <w:szCs w:val="24"/>
        </w:rPr>
        <w:t>. O contrato deverá ser executado fielmente pelas partes, de acordo com as cláusulas avençadas e as normas da Lei nº 14.133, de 2021, e cada parte responderá pelas consequências de sua inexecução total ou parcial.</w:t>
      </w:r>
    </w:p>
    <w:p w14:paraId="2A35279D"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6.2.</w:t>
      </w:r>
      <w:r w:rsidRPr="001659C1">
        <w:rPr>
          <w:rFonts w:ascii="Times New Roman" w:hAnsi="Times New Roman"/>
          <w:sz w:val="24"/>
          <w:szCs w:val="24"/>
        </w:rPr>
        <w:t xml:space="preserve"> As comunicações entre o órgão ou entidade e a contratada devem ser realizadas por escrito sempre que o ato exigir tal formalidade, admitindo-se o uso de mensagem eletrônica para esse fim.</w:t>
      </w:r>
    </w:p>
    <w:p w14:paraId="543D7EC3"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6.3.</w:t>
      </w:r>
      <w:r w:rsidRPr="001659C1">
        <w:rPr>
          <w:rFonts w:ascii="Times New Roman" w:hAnsi="Times New Roman"/>
          <w:sz w:val="24"/>
          <w:szCs w:val="24"/>
        </w:rPr>
        <w:t xml:space="preserve"> O órgão ou entidade poderá convocar representante da empresa para adoção de providências que devam ser cumpridas de imediato.</w:t>
      </w:r>
    </w:p>
    <w:p w14:paraId="5634D8AE"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6.4</w:t>
      </w:r>
      <w:r w:rsidRPr="001659C1">
        <w:rPr>
          <w:rFonts w:ascii="Times New Roman" w:hAnsi="Times New Roman"/>
          <w:sz w:val="24"/>
          <w:szCs w:val="24"/>
        </w:rPr>
        <w:t>. Após a assinatura do contrato ou instrumento equivalente</w:t>
      </w:r>
      <w:r w:rsidRPr="001659C1">
        <w:rPr>
          <w:rFonts w:ascii="Times New Roman" w:hAnsi="Times New Roman"/>
          <w:strike/>
          <w:sz w:val="24"/>
          <w:szCs w:val="24"/>
        </w:rPr>
        <w:t>,</w:t>
      </w:r>
      <w:r w:rsidRPr="001659C1">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695CE2"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6.5</w:t>
      </w:r>
      <w:r w:rsidRPr="001659C1">
        <w:rPr>
          <w:rFonts w:ascii="Times New Roman" w:hAnsi="Times New Roman"/>
          <w:sz w:val="24"/>
          <w:szCs w:val="24"/>
        </w:rPr>
        <w:t>. A execução do contrato deverá ser acompanhada e fiscalizada pelo(s) fiscal(is) do contrato, ou pelos respectivos substitutos (</w:t>
      </w:r>
      <w:hyperlink r:id="rId48" w:anchor="art117">
        <w:r w:rsidRPr="001659C1">
          <w:rPr>
            <w:rStyle w:val="Hyperlink"/>
            <w:rFonts w:ascii="Times New Roman" w:hAnsi="Times New Roman"/>
            <w:color w:val="auto"/>
            <w:sz w:val="24"/>
            <w:szCs w:val="24"/>
          </w:rPr>
          <w:t>Lei nº 14.133, de 2021, art. 117, caput</w:t>
        </w:r>
      </w:hyperlink>
      <w:r w:rsidRPr="001659C1">
        <w:rPr>
          <w:rFonts w:ascii="Times New Roman" w:hAnsi="Times New Roman"/>
          <w:sz w:val="24"/>
          <w:szCs w:val="24"/>
        </w:rPr>
        <w:t>).</w:t>
      </w:r>
    </w:p>
    <w:p w14:paraId="191D237E"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6.6</w:t>
      </w:r>
      <w:r w:rsidRPr="001659C1">
        <w:rPr>
          <w:rFonts w:ascii="Times New Roman" w:hAnsi="Times New Roman"/>
          <w:sz w:val="24"/>
          <w:szCs w:val="24"/>
        </w:rPr>
        <w:t xml:space="preserve">. O fiscal do contrato acompanhará a execução do contrato, para que sejam cumpridas todas as condições estabelecidas no contrato, de modo a assegurar os melhores resultados para a Administração. </w:t>
      </w:r>
    </w:p>
    <w:p w14:paraId="0DE76701"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6.6.1.</w:t>
      </w:r>
      <w:r w:rsidRPr="001659C1">
        <w:rPr>
          <w:rFonts w:ascii="Times New Roman" w:hAnsi="Times New Roman"/>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16736C2"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6.6.2</w:t>
      </w:r>
      <w:r w:rsidRPr="001659C1">
        <w:rPr>
          <w:rFonts w:ascii="Times New Roman" w:hAnsi="Times New Roman"/>
          <w:sz w:val="24"/>
          <w:szCs w:val="24"/>
        </w:rPr>
        <w:t>. Identificada qualquer inexatidão ou irregularidade, o fiscal do contrato emitirá notificações para a correção da execução do contrato, determinando prazo para a correção.</w:t>
      </w:r>
    </w:p>
    <w:p w14:paraId="6FAC5617"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lastRenderedPageBreak/>
        <w:t>6.6.3.</w:t>
      </w:r>
      <w:r w:rsidRPr="001659C1">
        <w:rPr>
          <w:rFonts w:ascii="Times New Roman" w:hAnsi="Times New Roman"/>
          <w:sz w:val="24"/>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416F913D"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6.6.4.</w:t>
      </w:r>
      <w:r w:rsidRPr="001659C1">
        <w:rPr>
          <w:rFonts w:ascii="Times New Roman" w:hAnsi="Times New Roman"/>
          <w:sz w:val="24"/>
          <w:szCs w:val="24"/>
        </w:rPr>
        <w:t xml:space="preserve"> No caso de ocorrências que possam inviabilizar a execução do contrato nas datas aprazadas, o fiscal do contrato comunicará o fato imediatamente ao gestor do contrato.</w:t>
      </w:r>
    </w:p>
    <w:p w14:paraId="7023B14A"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6.6.5</w:t>
      </w:r>
      <w:r w:rsidRPr="001659C1">
        <w:rPr>
          <w:rFonts w:ascii="Times New Roman" w:hAnsi="Times New Roman"/>
          <w:sz w:val="24"/>
          <w:szCs w:val="24"/>
        </w:rPr>
        <w:t>. O fiscal do contrato comunicará ao gestor do contrato, em tempo hábil, o término do contrato sob sua responsabilidade, com vistas à renovação tempestiva ou à prorrogação contratual.</w:t>
      </w:r>
    </w:p>
    <w:p w14:paraId="245565CF"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6.7</w:t>
      </w:r>
      <w:r w:rsidRPr="001659C1">
        <w:rPr>
          <w:rFonts w:ascii="Times New Roman" w:hAnsi="Times New Roman"/>
          <w:sz w:val="24"/>
          <w:szCs w:val="24"/>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2F8ED6"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6.7.1</w:t>
      </w:r>
      <w:r w:rsidRPr="001659C1">
        <w:rPr>
          <w:rFonts w:ascii="Times New Roman" w:hAnsi="Times New Roman"/>
          <w:sz w:val="24"/>
          <w:szCs w:val="24"/>
        </w:rPr>
        <w:t>. Caso ocorra descumprimento das obrigações contratuais, o gestor do contrato atuará tempestivamente na solução do problema, tomando as providências cabíveis, quando ultrapassar a sua competência.</w:t>
      </w:r>
    </w:p>
    <w:p w14:paraId="6A87A35F"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6.8.</w:t>
      </w:r>
      <w:r w:rsidRPr="001659C1">
        <w:rPr>
          <w:rFonts w:ascii="Times New Roman" w:hAnsi="Times New Roman"/>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093689F"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6.9.</w:t>
      </w:r>
      <w:r w:rsidRPr="001659C1">
        <w:rPr>
          <w:rFonts w:ascii="Times New Roman" w:hAnsi="Times New Roman"/>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221984A"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6.10</w:t>
      </w:r>
      <w:r w:rsidRPr="001659C1">
        <w:rPr>
          <w:rFonts w:ascii="Times New Roman" w:hAnsi="Times New Roman"/>
          <w:sz w:val="24"/>
          <w:szCs w:val="24"/>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DDC4AE4"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6.11.</w:t>
      </w:r>
      <w:r w:rsidRPr="001659C1">
        <w:rPr>
          <w:rFonts w:ascii="Times New Roman" w:hAnsi="Times New Roman"/>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731D7E8"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6.12.</w:t>
      </w:r>
      <w:r w:rsidRPr="001659C1">
        <w:rPr>
          <w:rFonts w:ascii="Times New Roman" w:hAnsi="Times New Roman"/>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E34B945"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6.13</w:t>
      </w:r>
      <w:r w:rsidRPr="001659C1">
        <w:rPr>
          <w:rFonts w:ascii="Times New Roman" w:hAnsi="Times New Roman"/>
          <w:sz w:val="24"/>
          <w:szCs w:val="24"/>
        </w:rPr>
        <w:t>. O gestor do contrato deverá enviar a documentação pertinente ao setor de contratos para a formalização dos procedimentos de liquidação e pagamento, no valor dimensionado pela fiscalização e gestão nos termos do contrato.</w:t>
      </w:r>
    </w:p>
    <w:p w14:paraId="27B46BAD"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p>
    <w:p w14:paraId="4F939CFF" w14:textId="77777777" w:rsidR="00D655BB" w:rsidRPr="001659C1" w:rsidRDefault="00D655BB" w:rsidP="00416105">
      <w:pPr>
        <w:pStyle w:val="Nivel01"/>
        <w:numPr>
          <w:ilvl w:val="0"/>
          <w:numId w:val="0"/>
        </w:numPr>
        <w:tabs>
          <w:tab w:val="clear" w:pos="567"/>
          <w:tab w:val="left" w:pos="0"/>
        </w:tabs>
        <w:spacing w:beforeLines="30" w:before="72" w:afterLines="30" w:after="72"/>
        <w:rPr>
          <w:rFonts w:ascii="Times New Roman" w:hAnsi="Times New Roman"/>
          <w:sz w:val="24"/>
          <w:szCs w:val="24"/>
        </w:rPr>
      </w:pPr>
      <w:r w:rsidRPr="001659C1">
        <w:rPr>
          <w:rFonts w:ascii="Times New Roman" w:hAnsi="Times New Roman"/>
          <w:sz w:val="24"/>
          <w:szCs w:val="24"/>
        </w:rPr>
        <w:t>7. CRITÉRIOS DE MEDIÇÃO E DE PAGAMENTO</w:t>
      </w:r>
    </w:p>
    <w:p w14:paraId="6CFAB19C" w14:textId="1CCE63E2" w:rsidR="00D655BB" w:rsidRPr="001659C1" w:rsidRDefault="006F2958" w:rsidP="00416105">
      <w:pPr>
        <w:pStyle w:val="Nvel1-SemNumPreto"/>
        <w:tabs>
          <w:tab w:val="clear" w:pos="567"/>
          <w:tab w:val="left" w:pos="0"/>
        </w:tabs>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 xml:space="preserve">       </w:t>
      </w:r>
      <w:r w:rsidR="00D655BB" w:rsidRPr="001659C1">
        <w:rPr>
          <w:rFonts w:ascii="Times New Roman" w:hAnsi="Times New Roman" w:cs="Times New Roman"/>
          <w:sz w:val="24"/>
          <w:szCs w:val="24"/>
        </w:rPr>
        <w:t>Recebimento</w:t>
      </w:r>
    </w:p>
    <w:p w14:paraId="687C98BE"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w:t>
      </w:r>
      <w:r w:rsidRPr="001659C1">
        <w:rPr>
          <w:rFonts w:ascii="Times New Roman" w:hAnsi="Times New Roman"/>
          <w:sz w:val="24"/>
          <w:szCs w:val="24"/>
        </w:rPr>
        <w:t xml:space="preserve">. Os bens serão recebidos provisoriamente, de forma sumária, no ato da entrega, juntamente com a </w:t>
      </w:r>
      <w:r w:rsidRPr="001659C1">
        <w:rPr>
          <w:rFonts w:ascii="Times New Roman" w:eastAsia="Calibri" w:hAnsi="Times New Roman"/>
          <w:sz w:val="24"/>
          <w:szCs w:val="24"/>
        </w:rPr>
        <w:t>nota</w:t>
      </w:r>
      <w:r w:rsidRPr="001659C1">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EFCA098"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lastRenderedPageBreak/>
        <w:t>7.2.</w:t>
      </w:r>
      <w:r w:rsidRPr="001659C1">
        <w:rPr>
          <w:rFonts w:ascii="Times New Roman" w:hAnsi="Times New Roman"/>
          <w:sz w:val="24"/>
          <w:szCs w:val="24"/>
        </w:rPr>
        <w:t xml:space="preserve"> Os bens poderão ser rejeitados, no todo ou em parte, inclusive antes do recebimento provisório, quando em desacordo com as especificações constantes no Termo de Referência e na proposta, devendo ser substituídos no prazo de 5(cinco) dias, a contar da notificação da contratada, às suas custas, sem prejuízo da aplicação das penalidades.</w:t>
      </w:r>
    </w:p>
    <w:p w14:paraId="0CA9AC75"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7.3.</w:t>
      </w:r>
      <w:r w:rsidRPr="001659C1">
        <w:rPr>
          <w:rFonts w:ascii="Times New Roman" w:hAnsi="Times New Roman"/>
          <w:sz w:val="24"/>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449B1AF"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7.4.</w:t>
      </w:r>
      <w:r w:rsidRPr="001659C1">
        <w:rPr>
          <w:rFonts w:ascii="Times New Roman" w:hAnsi="Times New Roman"/>
          <w:sz w:val="24"/>
          <w:szCs w:val="24"/>
        </w:rPr>
        <w:t xml:space="preserve"> Para as contratações decorrentes de despesas cujos valores não ultrapassem o limite de que trata o </w:t>
      </w:r>
      <w:hyperlink r:id="rId49" w:anchor="art75">
        <w:r w:rsidRPr="001659C1">
          <w:rPr>
            <w:rStyle w:val="Hyperlink"/>
            <w:rFonts w:ascii="Times New Roman" w:hAnsi="Times New Roman"/>
            <w:color w:val="000000" w:themeColor="text1"/>
            <w:sz w:val="24"/>
            <w:szCs w:val="24"/>
          </w:rPr>
          <w:t>inciso II do art. 75 da Lei nº 14.133, de 2021</w:t>
        </w:r>
      </w:hyperlink>
      <w:r w:rsidRPr="001659C1">
        <w:rPr>
          <w:rFonts w:ascii="Times New Roman" w:hAnsi="Times New Roman"/>
          <w:sz w:val="24"/>
          <w:szCs w:val="24"/>
        </w:rPr>
        <w:t>, o prazo máximo para o recebimento definitivo será de até 03 (três) dias úteis.</w:t>
      </w:r>
    </w:p>
    <w:p w14:paraId="7A3274B7"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7.5.</w:t>
      </w:r>
      <w:r w:rsidRPr="001659C1">
        <w:rPr>
          <w:rFonts w:ascii="Times New Roman" w:hAnsi="Times New Roman"/>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7CB49121"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7.6</w:t>
      </w:r>
      <w:r w:rsidRPr="001659C1">
        <w:rPr>
          <w:rFonts w:ascii="Times New Roman" w:hAnsi="Times New Roman"/>
          <w:sz w:val="24"/>
          <w:szCs w:val="24"/>
        </w:rPr>
        <w:t xml:space="preserve">. No caso de controvérsia sobre a execução do objeto, quanto à dimensão, qualidade e quantidade, deverá ser observado o teor do </w:t>
      </w:r>
      <w:hyperlink r:id="rId50" w:anchor="art143">
        <w:r w:rsidRPr="001659C1">
          <w:rPr>
            <w:rStyle w:val="Hyperlink"/>
            <w:rFonts w:ascii="Times New Roman" w:hAnsi="Times New Roman"/>
            <w:color w:val="000000" w:themeColor="text1"/>
            <w:sz w:val="24"/>
            <w:szCs w:val="24"/>
          </w:rPr>
          <w:t>art. 143 da Lei nº 14.133, de 2021</w:t>
        </w:r>
      </w:hyperlink>
      <w:r w:rsidRPr="001659C1">
        <w:rPr>
          <w:rFonts w:ascii="Times New Roman" w:hAnsi="Times New Roman"/>
          <w:sz w:val="24"/>
          <w:szCs w:val="24"/>
        </w:rPr>
        <w:t>, comunicando-se à empresa para emissão de Nota Fiscal no que pertine à parcela incontroversa da execução do objeto, para efeito de liquidação e pagamento.</w:t>
      </w:r>
    </w:p>
    <w:p w14:paraId="36309A8C"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7.7</w:t>
      </w:r>
      <w:r w:rsidRPr="001659C1">
        <w:rPr>
          <w:rFonts w:ascii="Times New Roman" w:hAnsi="Times New Roman"/>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A5B492" w14:textId="77777777" w:rsidR="00D655BB" w:rsidRPr="001659C1" w:rsidRDefault="00D655BB" w:rsidP="00416105">
      <w:pPr>
        <w:pStyle w:val="Nivel2"/>
        <w:numPr>
          <w:ilvl w:val="0"/>
          <w:numId w:val="0"/>
        </w:numPr>
        <w:tabs>
          <w:tab w:val="left" w:pos="0"/>
        </w:tabs>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7.8</w:t>
      </w:r>
      <w:r w:rsidRPr="001659C1">
        <w:rPr>
          <w:rFonts w:ascii="Times New Roman" w:hAnsi="Times New Roman"/>
          <w:sz w:val="24"/>
          <w:szCs w:val="24"/>
        </w:rPr>
        <w:t>. O recebimento provisório ou definitivo não excluirá a responsabilidade civil pela solidez e pela segurança dos bens nem a responsabilidade ético-profissional pela perfeita execução do contrato.</w:t>
      </w:r>
    </w:p>
    <w:p w14:paraId="4D0CF1FF" w14:textId="77777777" w:rsidR="00D655BB" w:rsidRPr="001659C1" w:rsidRDefault="00D655BB" w:rsidP="001659C1">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Liquidação</w:t>
      </w:r>
    </w:p>
    <w:p w14:paraId="04AC9CE2" w14:textId="77777777" w:rsidR="00D655BB" w:rsidRPr="001659C1" w:rsidRDefault="00D655BB"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7.9</w:t>
      </w:r>
      <w:r w:rsidRPr="001659C1">
        <w:rPr>
          <w:rFonts w:ascii="Times New Roman" w:hAnsi="Times New Roman"/>
          <w:sz w:val="24"/>
          <w:szCs w:val="24"/>
        </w:rPr>
        <w:t>. Recebida a Nota Fiscal ou documento de cobrança equivalente, correrá o prazo de dez dias úteis para fins de liquidação, na forma desta seção, prorrogáveis por igual período.</w:t>
      </w:r>
    </w:p>
    <w:p w14:paraId="6D0B2F7D" w14:textId="77777777" w:rsidR="00D655BB" w:rsidRPr="001659C1" w:rsidRDefault="00D655BB"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b/>
          <w:bCs/>
          <w:sz w:val="24"/>
          <w:szCs w:val="24"/>
        </w:rPr>
        <w:t>7.9.1</w:t>
      </w:r>
      <w:r w:rsidRPr="001659C1">
        <w:rPr>
          <w:rFonts w:ascii="Times New Roman" w:hAnsi="Times New Roman" w:cs="Times New Roman"/>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51" w:anchor="art75">
        <w:r w:rsidRPr="001659C1">
          <w:rPr>
            <w:rStyle w:val="Hyperlink"/>
            <w:rFonts w:ascii="Times New Roman" w:hAnsi="Times New Roman" w:cs="Times New Roman"/>
            <w:sz w:val="24"/>
            <w:szCs w:val="24"/>
          </w:rPr>
          <w:t>inciso II do art. 75 da Lei nº 14.133, de 2021</w:t>
        </w:r>
      </w:hyperlink>
      <w:r w:rsidRPr="001659C1">
        <w:rPr>
          <w:rFonts w:ascii="Times New Roman" w:hAnsi="Times New Roman" w:cs="Times New Roman"/>
          <w:sz w:val="24"/>
          <w:szCs w:val="24"/>
        </w:rPr>
        <w:t>.</w:t>
      </w:r>
    </w:p>
    <w:p w14:paraId="6129C0C0" w14:textId="77777777" w:rsidR="00D655BB" w:rsidRPr="001659C1" w:rsidRDefault="00D655BB"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7.10.</w:t>
      </w:r>
      <w:r w:rsidRPr="001659C1">
        <w:rPr>
          <w:rFonts w:ascii="Times New Roman" w:hAnsi="Times New Roman"/>
          <w:sz w:val="24"/>
          <w:szCs w:val="24"/>
        </w:rPr>
        <w:t xml:space="preserve"> Para fins de liquidação, o setor competente deverá verificar se a nota fiscal ou instrumento de cobrança equivalente apresentado expressa os elementos necessários e essenciais do documento, tais como: </w:t>
      </w:r>
    </w:p>
    <w:p w14:paraId="19D466C9" w14:textId="77777777" w:rsidR="00D655BB" w:rsidRPr="001659C1" w:rsidRDefault="00D655BB" w:rsidP="001659C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1659C1">
        <w:rPr>
          <w:rFonts w:ascii="Times New Roman" w:hAnsi="Times New Roman" w:cs="Times New Roman"/>
          <w:b/>
          <w:bCs/>
          <w:sz w:val="24"/>
          <w:szCs w:val="24"/>
          <w:lang w:eastAsia="en-US"/>
        </w:rPr>
        <w:t>7.10.1.</w:t>
      </w:r>
      <w:r w:rsidRPr="001659C1">
        <w:rPr>
          <w:rFonts w:ascii="Times New Roman" w:hAnsi="Times New Roman" w:cs="Times New Roman"/>
          <w:sz w:val="24"/>
          <w:szCs w:val="24"/>
          <w:lang w:eastAsia="en-US"/>
        </w:rPr>
        <w:t xml:space="preserve"> o prazo de validade;</w:t>
      </w:r>
    </w:p>
    <w:p w14:paraId="0477E91E" w14:textId="77777777" w:rsidR="00D655BB" w:rsidRPr="001659C1" w:rsidRDefault="00D655BB" w:rsidP="001659C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1659C1">
        <w:rPr>
          <w:rFonts w:ascii="Times New Roman" w:hAnsi="Times New Roman" w:cs="Times New Roman"/>
          <w:b/>
          <w:bCs/>
          <w:sz w:val="24"/>
          <w:szCs w:val="24"/>
          <w:lang w:eastAsia="en-US"/>
        </w:rPr>
        <w:t>7.10.2</w:t>
      </w:r>
      <w:r w:rsidRPr="001659C1">
        <w:rPr>
          <w:rFonts w:ascii="Times New Roman" w:hAnsi="Times New Roman" w:cs="Times New Roman"/>
          <w:sz w:val="24"/>
          <w:szCs w:val="24"/>
          <w:lang w:eastAsia="en-US"/>
        </w:rPr>
        <w:t xml:space="preserve">. a data da emissão; </w:t>
      </w:r>
    </w:p>
    <w:p w14:paraId="0736CAF1" w14:textId="77777777" w:rsidR="00D655BB" w:rsidRPr="001659C1" w:rsidRDefault="00D655BB" w:rsidP="001659C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1659C1">
        <w:rPr>
          <w:rFonts w:ascii="Times New Roman" w:hAnsi="Times New Roman" w:cs="Times New Roman"/>
          <w:b/>
          <w:bCs/>
          <w:sz w:val="24"/>
          <w:szCs w:val="24"/>
          <w:lang w:eastAsia="en-US"/>
        </w:rPr>
        <w:t>7.10.3</w:t>
      </w:r>
      <w:r w:rsidRPr="001659C1">
        <w:rPr>
          <w:rFonts w:ascii="Times New Roman" w:hAnsi="Times New Roman" w:cs="Times New Roman"/>
          <w:sz w:val="24"/>
          <w:szCs w:val="24"/>
          <w:lang w:eastAsia="en-US"/>
        </w:rPr>
        <w:t xml:space="preserve">. os dados do contrato e do órgão contratante; </w:t>
      </w:r>
    </w:p>
    <w:p w14:paraId="5C142503" w14:textId="77777777" w:rsidR="00D655BB" w:rsidRPr="001659C1" w:rsidRDefault="00D655BB" w:rsidP="001659C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1659C1">
        <w:rPr>
          <w:rFonts w:ascii="Times New Roman" w:hAnsi="Times New Roman" w:cs="Times New Roman"/>
          <w:b/>
          <w:bCs/>
          <w:sz w:val="24"/>
          <w:szCs w:val="24"/>
          <w:lang w:eastAsia="en-US"/>
        </w:rPr>
        <w:t>7.10.4</w:t>
      </w:r>
      <w:r w:rsidRPr="001659C1">
        <w:rPr>
          <w:rFonts w:ascii="Times New Roman" w:hAnsi="Times New Roman" w:cs="Times New Roman"/>
          <w:sz w:val="24"/>
          <w:szCs w:val="24"/>
          <w:lang w:eastAsia="en-US"/>
        </w:rPr>
        <w:t xml:space="preserve">. o período respectivo de execução do contrato; </w:t>
      </w:r>
    </w:p>
    <w:p w14:paraId="0BDCDD67" w14:textId="77777777" w:rsidR="00D655BB" w:rsidRPr="001659C1" w:rsidRDefault="00D655BB" w:rsidP="001659C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1659C1">
        <w:rPr>
          <w:rFonts w:ascii="Times New Roman" w:hAnsi="Times New Roman" w:cs="Times New Roman"/>
          <w:b/>
          <w:bCs/>
          <w:sz w:val="24"/>
          <w:szCs w:val="24"/>
          <w:lang w:eastAsia="en-US"/>
        </w:rPr>
        <w:t>7.10.5.</w:t>
      </w:r>
      <w:r w:rsidRPr="001659C1">
        <w:rPr>
          <w:rFonts w:ascii="Times New Roman" w:hAnsi="Times New Roman" w:cs="Times New Roman"/>
          <w:sz w:val="24"/>
          <w:szCs w:val="24"/>
          <w:lang w:eastAsia="en-US"/>
        </w:rPr>
        <w:t xml:space="preserve"> o valor a pagar; e </w:t>
      </w:r>
    </w:p>
    <w:p w14:paraId="33266ED1" w14:textId="77777777" w:rsidR="00D655BB" w:rsidRPr="001659C1" w:rsidRDefault="00D655BB" w:rsidP="001659C1">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1659C1">
        <w:rPr>
          <w:rFonts w:ascii="Times New Roman" w:hAnsi="Times New Roman" w:cs="Times New Roman"/>
          <w:b/>
          <w:bCs/>
          <w:sz w:val="24"/>
          <w:szCs w:val="24"/>
          <w:lang w:eastAsia="en-US"/>
        </w:rPr>
        <w:t>7.10.6</w:t>
      </w:r>
      <w:r w:rsidRPr="001659C1">
        <w:rPr>
          <w:rFonts w:ascii="Times New Roman" w:hAnsi="Times New Roman" w:cs="Times New Roman"/>
          <w:sz w:val="24"/>
          <w:szCs w:val="24"/>
          <w:lang w:eastAsia="en-US"/>
        </w:rPr>
        <w:t>. eventual destaque do valor de retenções tributárias cabíveis.</w:t>
      </w:r>
    </w:p>
    <w:p w14:paraId="64761CD1"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eastAsia="Calibri" w:hAnsi="Times New Roman"/>
          <w:b/>
          <w:bCs/>
          <w:sz w:val="24"/>
          <w:szCs w:val="24"/>
        </w:rPr>
        <w:t>7.11.</w:t>
      </w:r>
      <w:r w:rsidRPr="001659C1">
        <w:rPr>
          <w:rFonts w:ascii="Times New Roman" w:eastAsia="Calibri" w:hAnsi="Times New Roman"/>
          <w:sz w:val="24"/>
          <w:szCs w:val="24"/>
        </w:rPr>
        <w:t xml:space="preserve"> Havendo erro na apresentação da nota fiscal ou instrumento de cobrança equivalente, ou circunstância que impeça a </w:t>
      </w:r>
      <w:r w:rsidRPr="001659C1">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223C766A"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7.12.</w:t>
      </w:r>
      <w:r w:rsidRPr="001659C1">
        <w:rPr>
          <w:rFonts w:ascii="Times New Roman" w:hAnsi="Times New Roman"/>
          <w:sz w:val="24"/>
          <w:szCs w:val="24"/>
        </w:rPr>
        <w:t xml:space="preserve"> A nota fiscal ou instrumento de cobrança equivalente deverá ser obrigatoriamente acompanhado da comprovação da regularidade fiscal. </w:t>
      </w:r>
    </w:p>
    <w:p w14:paraId="049776FC"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lastRenderedPageBreak/>
        <w:t>7.13</w:t>
      </w:r>
      <w:r w:rsidRPr="001659C1">
        <w:rPr>
          <w:rFonts w:ascii="Times New Roman" w:hAnsi="Times New Roman"/>
          <w:sz w:val="24"/>
          <w:szCs w:val="24"/>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1BC570C"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7.14</w:t>
      </w:r>
      <w:r w:rsidRPr="001659C1">
        <w:rPr>
          <w:rFonts w:ascii="Times New Roman" w:hAnsi="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64355B"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7.15.</w:t>
      </w:r>
      <w:r w:rsidRPr="001659C1">
        <w:rPr>
          <w:rFonts w:ascii="Times New Roman" w:hAnsi="Times New Roman"/>
          <w:sz w:val="24"/>
          <w:szCs w:val="24"/>
        </w:rPr>
        <w:t xml:space="preserve"> Persistindo a irregularidade, o contratante deverá adotar as medidas necessárias à rescisão contratual nos autos do processo administrativo correspondente, assegurada ao contratado a ampla defesa. </w:t>
      </w:r>
    </w:p>
    <w:p w14:paraId="2C5FE7A2"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7.16.</w:t>
      </w:r>
      <w:r w:rsidRPr="001659C1">
        <w:rPr>
          <w:rFonts w:ascii="Times New Roman" w:hAnsi="Times New Roman"/>
          <w:sz w:val="24"/>
          <w:szCs w:val="24"/>
        </w:rPr>
        <w:t xml:space="preserve"> Havendo a efetiva execução do objeto, os pagamentos serão realizados normalmente, até que se decida pela rescisão do contrato.  </w:t>
      </w:r>
    </w:p>
    <w:p w14:paraId="76460A30" w14:textId="77777777" w:rsidR="00D655BB" w:rsidRPr="001659C1" w:rsidRDefault="00D655BB" w:rsidP="00416105">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Prazo de pagamento</w:t>
      </w:r>
    </w:p>
    <w:p w14:paraId="7801D98E"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7.17</w:t>
      </w:r>
      <w:r w:rsidRPr="001659C1">
        <w:rPr>
          <w:rFonts w:ascii="Times New Roman" w:hAnsi="Times New Roman"/>
          <w:sz w:val="24"/>
          <w:szCs w:val="24"/>
        </w:rPr>
        <w:t>. O pagamento será efetuado no prazo de até 10 (dez) dias úteis contados da finalização da liquidação da despesa.</w:t>
      </w:r>
    </w:p>
    <w:p w14:paraId="7A04222E"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7.18</w:t>
      </w:r>
      <w:r w:rsidRPr="001659C1">
        <w:rPr>
          <w:rFonts w:ascii="Times New Roman" w:hAnsi="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w:t>
      </w:r>
      <w:r w:rsidRPr="001659C1">
        <w:rPr>
          <w:rFonts w:ascii="Times New Roman" w:hAnsi="Times New Roman"/>
          <w:iCs/>
          <w:sz w:val="24"/>
          <w:szCs w:val="24"/>
        </w:rPr>
        <w:t>IPCA</w:t>
      </w:r>
      <w:r w:rsidRPr="001659C1">
        <w:rPr>
          <w:rFonts w:ascii="Times New Roman" w:hAnsi="Times New Roman"/>
          <w:i/>
          <w:iCs/>
          <w:sz w:val="24"/>
          <w:szCs w:val="24"/>
        </w:rPr>
        <w:t xml:space="preserve"> </w:t>
      </w:r>
      <w:r w:rsidRPr="001659C1">
        <w:rPr>
          <w:rFonts w:ascii="Times New Roman" w:hAnsi="Times New Roman"/>
          <w:sz w:val="24"/>
          <w:szCs w:val="24"/>
        </w:rPr>
        <w:t>de correção monetária.</w:t>
      </w:r>
    </w:p>
    <w:p w14:paraId="0BA039D2" w14:textId="77777777" w:rsidR="00D655BB" w:rsidRPr="001659C1" w:rsidRDefault="00D655BB" w:rsidP="00416105">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Forma de pagamento</w:t>
      </w:r>
    </w:p>
    <w:p w14:paraId="1CD6F18D"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7.19.</w:t>
      </w:r>
      <w:r w:rsidRPr="001659C1">
        <w:rPr>
          <w:rFonts w:ascii="Times New Roman" w:hAnsi="Times New Roman"/>
          <w:sz w:val="24"/>
          <w:szCs w:val="24"/>
        </w:rPr>
        <w:t xml:space="preserve"> O pagamento será realizado por meio de ordem bancária, para crédito em banco, agência e conta corrente indicados pelo contratado.</w:t>
      </w:r>
    </w:p>
    <w:p w14:paraId="7CFD73E7"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7.20</w:t>
      </w:r>
      <w:r w:rsidRPr="001659C1">
        <w:rPr>
          <w:rFonts w:ascii="Times New Roman" w:hAnsi="Times New Roman"/>
          <w:sz w:val="24"/>
          <w:szCs w:val="24"/>
        </w:rPr>
        <w:t>. Será considerada data do pagamento o dia em que constar como emitida a ordem bancária para pagamento.</w:t>
      </w:r>
    </w:p>
    <w:p w14:paraId="22546246"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7.21.</w:t>
      </w:r>
      <w:r w:rsidRPr="001659C1">
        <w:rPr>
          <w:rFonts w:ascii="Times New Roman" w:hAnsi="Times New Roman"/>
          <w:sz w:val="24"/>
          <w:szCs w:val="24"/>
        </w:rPr>
        <w:t xml:space="preserve"> Quando do pagamento, será efetuada a retenção tributária prevista na legislação aplicável.</w:t>
      </w:r>
    </w:p>
    <w:p w14:paraId="1A4AECED" w14:textId="77777777" w:rsidR="00D655BB" w:rsidRPr="001659C1" w:rsidRDefault="00D655BB" w:rsidP="00416105">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1659C1">
        <w:rPr>
          <w:rFonts w:ascii="Times New Roman" w:hAnsi="Times New Roman" w:cs="Times New Roman"/>
          <w:b/>
          <w:bCs/>
          <w:sz w:val="24"/>
          <w:szCs w:val="24"/>
          <w:lang w:eastAsia="en-US"/>
        </w:rPr>
        <w:t>7.21.1</w:t>
      </w:r>
      <w:r w:rsidRPr="001659C1">
        <w:rPr>
          <w:rFonts w:ascii="Times New Roman" w:hAnsi="Times New Roman" w:cs="Times New Roman"/>
          <w:sz w:val="24"/>
          <w:szCs w:val="24"/>
          <w:lang w:eastAsia="en-US"/>
        </w:rPr>
        <w:t>. Independentemente do percentual de tributo inserido na planilha, quando houver, serão retidos na fonte, quando da realização do pagamento, os percentuais estabelecidos na legislação vigente.</w:t>
      </w:r>
    </w:p>
    <w:p w14:paraId="476FFD3D"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7.22.</w:t>
      </w:r>
      <w:r w:rsidRPr="001659C1">
        <w:rPr>
          <w:rFonts w:ascii="Times New Roman" w:hAnsi="Times New Roman"/>
          <w:sz w:val="24"/>
          <w:szCs w:val="24"/>
        </w:rPr>
        <w:t xml:space="preserve"> O contratado regularmente optante pelo Simples Nacional, nos termos da </w:t>
      </w:r>
      <w:hyperlink r:id="rId52">
        <w:r w:rsidRPr="001659C1">
          <w:rPr>
            <w:rStyle w:val="Hyperlink"/>
            <w:rFonts w:ascii="Times New Roman" w:hAnsi="Times New Roman"/>
            <w:sz w:val="24"/>
            <w:szCs w:val="24"/>
          </w:rPr>
          <w:t>Lei Complementar nº 123, de 2006</w:t>
        </w:r>
      </w:hyperlink>
      <w:r w:rsidRPr="001659C1">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52EF64"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p>
    <w:p w14:paraId="3EB6AE30" w14:textId="77777777" w:rsidR="00D655BB" w:rsidRPr="001659C1" w:rsidRDefault="00D655BB" w:rsidP="00416105">
      <w:pPr>
        <w:pStyle w:val="Nivel10"/>
        <w:numPr>
          <w:ilvl w:val="0"/>
          <w:numId w:val="46"/>
        </w:numPr>
        <w:spacing w:beforeLines="30" w:before="72" w:afterLines="30" w:after="72" w:line="240" w:lineRule="auto"/>
        <w:ind w:left="0" w:firstLine="0"/>
        <w:rPr>
          <w:rFonts w:ascii="Times New Roman" w:hAnsi="Times New Roman" w:cs="Times New Roman"/>
          <w:sz w:val="24"/>
          <w:szCs w:val="24"/>
        </w:rPr>
      </w:pPr>
      <w:r w:rsidRPr="001659C1">
        <w:rPr>
          <w:rFonts w:ascii="Times New Roman" w:hAnsi="Times New Roman" w:cs="Times New Roman"/>
          <w:sz w:val="24"/>
          <w:szCs w:val="24"/>
        </w:rPr>
        <w:t>FORMA E CRITÉRIOS DE SELEÇÃO DO FORNECEDOR E FORMA DE FORNECIMENTO</w:t>
      </w:r>
    </w:p>
    <w:p w14:paraId="01453FA2" w14:textId="77777777" w:rsidR="00D655BB" w:rsidRPr="001659C1" w:rsidRDefault="00D655BB" w:rsidP="00416105">
      <w:pPr>
        <w:pStyle w:val="Nvel1-SemNumPreto"/>
        <w:spacing w:beforeLines="30" w:before="72" w:afterLines="30" w:after="72" w:line="240" w:lineRule="auto"/>
        <w:rPr>
          <w:rFonts w:ascii="Times New Roman" w:hAnsi="Times New Roman" w:cs="Times New Roman"/>
          <w:sz w:val="24"/>
          <w:szCs w:val="24"/>
          <w:highlight w:val="yellow"/>
        </w:rPr>
      </w:pPr>
      <w:r w:rsidRPr="001659C1">
        <w:rPr>
          <w:rFonts w:ascii="Times New Roman" w:hAnsi="Times New Roman" w:cs="Times New Roman"/>
          <w:sz w:val="24"/>
          <w:szCs w:val="24"/>
        </w:rPr>
        <w:t>Forma de seleção e critério de julgamento da proposta</w:t>
      </w:r>
    </w:p>
    <w:p w14:paraId="58A6D54F"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w:t>
      </w:r>
      <w:r w:rsidRPr="001659C1">
        <w:rPr>
          <w:rFonts w:ascii="Times New Roman" w:hAnsi="Times New Roman"/>
          <w:sz w:val="24"/>
          <w:szCs w:val="24"/>
        </w:rPr>
        <w:t xml:space="preserve">. O fornecedor será selecionado por meio da realização de procedimento de LICITAÇÃO, na modalidade PREGÃO, sob a forma ELETRÔNICA, com adoção do critério de julgamento pelo </w:t>
      </w:r>
      <w:r w:rsidRPr="001659C1">
        <w:rPr>
          <w:rFonts w:ascii="Times New Roman" w:hAnsi="Times New Roman"/>
          <w:b/>
          <w:bCs/>
          <w:sz w:val="24"/>
          <w:szCs w:val="24"/>
        </w:rPr>
        <w:t>MENOR PREÇO POR LOTE</w:t>
      </w:r>
      <w:r w:rsidRPr="001659C1">
        <w:rPr>
          <w:rFonts w:ascii="Times New Roman" w:hAnsi="Times New Roman"/>
          <w:sz w:val="24"/>
          <w:szCs w:val="24"/>
        </w:rPr>
        <w:t>, através do procedimento auxiliar de SISTEMA DE REGISTRO DE PREÇOS.</w:t>
      </w:r>
    </w:p>
    <w:p w14:paraId="13521F08" w14:textId="77777777" w:rsidR="00D655BB" w:rsidRPr="001659C1" w:rsidRDefault="00D655BB" w:rsidP="00416105">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Forma de fornecimento</w:t>
      </w:r>
    </w:p>
    <w:p w14:paraId="507D20FD"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Style w:val="normaltextrun"/>
          <w:rFonts w:ascii="Times New Roman" w:hAnsi="Times New Roman"/>
          <w:b/>
          <w:bCs/>
          <w:sz w:val="24"/>
          <w:szCs w:val="24"/>
          <w:shd w:val="clear" w:color="auto" w:fill="FFFFFF"/>
        </w:rPr>
        <w:t>8.2.</w:t>
      </w:r>
      <w:r w:rsidRPr="001659C1">
        <w:rPr>
          <w:rStyle w:val="normaltextrun"/>
          <w:rFonts w:ascii="Times New Roman" w:hAnsi="Times New Roman"/>
          <w:sz w:val="24"/>
          <w:szCs w:val="24"/>
          <w:shd w:val="clear" w:color="auto" w:fill="FFFFFF"/>
        </w:rPr>
        <w:t xml:space="preserve"> O </w:t>
      </w:r>
      <w:r w:rsidRPr="001659C1">
        <w:rPr>
          <w:rStyle w:val="findhit"/>
          <w:rFonts w:ascii="Times New Roman" w:hAnsi="Times New Roman"/>
          <w:sz w:val="24"/>
          <w:szCs w:val="24"/>
          <w:shd w:val="clear" w:color="auto" w:fill="FFFFFF"/>
        </w:rPr>
        <w:t xml:space="preserve">fornecimento do objeto será </w:t>
      </w:r>
      <w:r w:rsidRPr="001659C1">
        <w:rPr>
          <w:rFonts w:ascii="Times New Roman" w:hAnsi="Times New Roman"/>
          <w:sz w:val="24"/>
          <w:szCs w:val="24"/>
        </w:rPr>
        <w:t>parcelado</w:t>
      </w:r>
      <w:r w:rsidRPr="001659C1">
        <w:rPr>
          <w:rFonts w:ascii="Times New Roman" w:hAnsi="Times New Roman"/>
          <w:sz w:val="24"/>
          <w:szCs w:val="24"/>
          <w:shd w:val="clear" w:color="auto" w:fill="FFFFFF"/>
        </w:rPr>
        <w:t>.</w:t>
      </w:r>
    </w:p>
    <w:p w14:paraId="6B6774C1" w14:textId="77777777" w:rsidR="00D655BB" w:rsidRPr="001659C1" w:rsidRDefault="00D655BB" w:rsidP="00416105">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Exigências de habilitação</w:t>
      </w:r>
    </w:p>
    <w:p w14:paraId="7AF71110"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8.3</w:t>
      </w:r>
      <w:r w:rsidRPr="001659C1">
        <w:rPr>
          <w:rFonts w:ascii="Times New Roman" w:hAnsi="Times New Roman"/>
          <w:sz w:val="24"/>
          <w:szCs w:val="24"/>
        </w:rPr>
        <w:t>. Para fins de habilitação, deverá o licitante comprovar os seguintes requisitos:</w:t>
      </w:r>
    </w:p>
    <w:p w14:paraId="735683E0" w14:textId="77777777" w:rsidR="00D655BB" w:rsidRPr="001659C1" w:rsidRDefault="00D655BB" w:rsidP="00416105">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lastRenderedPageBreak/>
        <w:t>Habilitação jurídica</w:t>
      </w:r>
    </w:p>
    <w:p w14:paraId="590E2C53"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8.4</w:t>
      </w:r>
      <w:r w:rsidRPr="001659C1">
        <w:rPr>
          <w:rFonts w:ascii="Times New Roman" w:hAnsi="Times New Roman"/>
          <w:sz w:val="24"/>
          <w:szCs w:val="24"/>
        </w:rPr>
        <w:t xml:space="preserve">. Empresário individual: inscrição no Registro Público de Empresas Mercantis, a cargo da Junta Comercial da respectiva sede; </w:t>
      </w:r>
    </w:p>
    <w:p w14:paraId="0FC7410D"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8.5.</w:t>
      </w:r>
      <w:r w:rsidRPr="001659C1">
        <w:rPr>
          <w:rFonts w:ascii="Times New Roman" w:hAnsi="Times New Roman"/>
          <w:sz w:val="24"/>
          <w:szCs w:val="24"/>
        </w:rPr>
        <w:t xml:space="preserve"> Microempreendedor Individual - MEI: Certificado da Condição de Microempreendedor Individual - CCMEI, cuja aceitação ficará condicionada à verificação da autenticidade no sítio </w:t>
      </w:r>
      <w:hyperlink r:id="rId53">
        <w:r w:rsidRPr="001659C1">
          <w:rPr>
            <w:rStyle w:val="Hyperlink"/>
            <w:rFonts w:ascii="Times New Roman" w:hAnsi="Times New Roman"/>
            <w:sz w:val="24"/>
            <w:szCs w:val="24"/>
          </w:rPr>
          <w:t>https://www.gov.br/empresas-e-negocios/pt-br/empreendedor</w:t>
        </w:r>
      </w:hyperlink>
      <w:r w:rsidRPr="001659C1">
        <w:rPr>
          <w:rFonts w:ascii="Times New Roman" w:hAnsi="Times New Roman"/>
          <w:sz w:val="24"/>
          <w:szCs w:val="24"/>
        </w:rPr>
        <w:t xml:space="preserve">; </w:t>
      </w:r>
    </w:p>
    <w:p w14:paraId="6A173B7B"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8.6.</w:t>
      </w:r>
      <w:r w:rsidRPr="001659C1">
        <w:rPr>
          <w:rFonts w:ascii="Times New Roman" w:hAnsi="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851BA86"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 xml:space="preserve">8.7 </w:t>
      </w:r>
      <w:r w:rsidRPr="001659C1">
        <w:rPr>
          <w:rFonts w:ascii="Times New Roman" w:hAnsi="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Pr="001659C1">
          <w:rPr>
            <w:rStyle w:val="Hyperlink"/>
            <w:rFonts w:ascii="Times New Roman" w:hAnsi="Times New Roman"/>
            <w:sz w:val="24"/>
            <w:szCs w:val="24"/>
          </w:rPr>
          <w:t>Normativa DREI/ME n.º 77, de 18 de março de 2020</w:t>
        </w:r>
      </w:hyperlink>
      <w:r w:rsidRPr="001659C1">
        <w:rPr>
          <w:rFonts w:ascii="Times New Roman" w:hAnsi="Times New Roman"/>
          <w:sz w:val="24"/>
          <w:szCs w:val="24"/>
        </w:rPr>
        <w:t>.</w:t>
      </w:r>
    </w:p>
    <w:p w14:paraId="126D5C2E"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8.8.</w:t>
      </w:r>
      <w:r w:rsidRPr="001659C1">
        <w:rPr>
          <w:rFonts w:ascii="Times New Roman" w:hAnsi="Times New Roman"/>
          <w:sz w:val="24"/>
          <w:szCs w:val="24"/>
        </w:rPr>
        <w:t xml:space="preserve"> Sociedade simples: inscrição do ato constitutivo no Registro Civil de Pessoas Jurídicas do local de sua sede, acompanhada de documento comprobatório de seus administradores;</w:t>
      </w:r>
    </w:p>
    <w:p w14:paraId="08761EB7"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8.9</w:t>
      </w:r>
      <w:r w:rsidRPr="001659C1">
        <w:rPr>
          <w:rFonts w:ascii="Times New Roman" w:hAnsi="Times New Roman"/>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1659C1">
        <w:rPr>
          <w:rFonts w:ascii="Times New Roman" w:hAnsi="Times New Roman"/>
          <w:sz w:val="24"/>
          <w:szCs w:val="24"/>
        </w:rPr>
        <w:t>Mercantis onde</w:t>
      </w:r>
      <w:bookmarkEnd w:id="2"/>
      <w:r w:rsidRPr="001659C1">
        <w:rPr>
          <w:rFonts w:ascii="Times New Roman" w:hAnsi="Times New Roman"/>
          <w:sz w:val="24"/>
          <w:szCs w:val="24"/>
        </w:rPr>
        <w:t xml:space="preserve"> opera, com averbação no Registro onde tem sede a matriz</w:t>
      </w:r>
    </w:p>
    <w:p w14:paraId="36850954"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8.10</w:t>
      </w:r>
      <w:r w:rsidRPr="001659C1">
        <w:rPr>
          <w:rFonts w:ascii="Times New Roman" w:hAnsi="Times New Roman"/>
          <w:sz w:val="24"/>
          <w:szCs w:val="24"/>
        </w:rPr>
        <w:t>. Os documentos apresentados deverão estar acompanhados de todas as alterações ou da consolidação respectiva.</w:t>
      </w:r>
    </w:p>
    <w:p w14:paraId="28C3B3DC" w14:textId="795A37E6" w:rsidR="00D655BB" w:rsidRPr="001659C1" w:rsidRDefault="00AF0F94" w:rsidP="00416105">
      <w:pPr>
        <w:pStyle w:val="Nvel1-SemNumPreto"/>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 xml:space="preserve">  </w:t>
      </w:r>
      <w:r w:rsidR="00D655BB" w:rsidRPr="001659C1">
        <w:rPr>
          <w:rFonts w:ascii="Times New Roman" w:hAnsi="Times New Roman" w:cs="Times New Roman"/>
          <w:sz w:val="24"/>
          <w:szCs w:val="24"/>
        </w:rPr>
        <w:t>Habilitação fiscal, social e trabalhista</w:t>
      </w:r>
    </w:p>
    <w:p w14:paraId="76D7B850"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8.11.</w:t>
      </w:r>
      <w:r w:rsidRPr="001659C1">
        <w:rPr>
          <w:rFonts w:ascii="Times New Roman" w:hAnsi="Times New Roman"/>
          <w:sz w:val="24"/>
          <w:szCs w:val="24"/>
        </w:rPr>
        <w:t xml:space="preserve"> Prova de inscrição no Cadastro Nacional de Pessoas Jurídicas.</w:t>
      </w:r>
    </w:p>
    <w:p w14:paraId="4CC6DA82"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8.12.</w:t>
      </w:r>
      <w:r w:rsidRPr="001659C1">
        <w:rPr>
          <w:rFonts w:ascii="Times New Roman" w:hAnsi="Times New Roman"/>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B99A67"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8.13</w:t>
      </w:r>
      <w:r w:rsidRPr="001659C1">
        <w:rPr>
          <w:rFonts w:ascii="Times New Roman" w:hAnsi="Times New Roman"/>
          <w:sz w:val="24"/>
          <w:szCs w:val="24"/>
        </w:rPr>
        <w:t>. Prova de regularidade com o Fundo de Garantia do Tempo de Serviço (FGTS);</w:t>
      </w:r>
    </w:p>
    <w:p w14:paraId="0265077C"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8.14.</w:t>
      </w:r>
      <w:r w:rsidRPr="001659C1">
        <w:rPr>
          <w:rFonts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DCDE02"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8.15</w:t>
      </w:r>
      <w:r w:rsidRPr="001659C1">
        <w:rPr>
          <w:rFonts w:ascii="Times New Roman" w:hAnsi="Times New Roman"/>
          <w:sz w:val="24"/>
          <w:szCs w:val="24"/>
        </w:rPr>
        <w:t>. Prova de regularidade com a Fazenda Estadual do domicílio ou sede do fornecedor, relativa à atividade em cujo exercício contrata ou concorre;</w:t>
      </w:r>
    </w:p>
    <w:p w14:paraId="4C3DFB3F"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8.16</w:t>
      </w:r>
      <w:r w:rsidRPr="001659C1">
        <w:rPr>
          <w:rFonts w:ascii="Times New Roman" w:hAnsi="Times New Roman"/>
          <w:sz w:val="24"/>
          <w:szCs w:val="24"/>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0DC8EDC"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p>
    <w:p w14:paraId="286141C6" w14:textId="77777777" w:rsidR="00D655BB" w:rsidRPr="001659C1" w:rsidRDefault="00D655BB" w:rsidP="00416105">
      <w:pPr>
        <w:pStyle w:val="Nivel01"/>
        <w:numPr>
          <w:ilvl w:val="0"/>
          <w:numId w:val="0"/>
        </w:numPr>
        <w:spacing w:beforeLines="30" w:before="72" w:afterLines="30" w:after="72"/>
        <w:rPr>
          <w:rFonts w:ascii="Times New Roman" w:hAnsi="Times New Roman"/>
          <w:sz w:val="24"/>
          <w:szCs w:val="24"/>
        </w:rPr>
      </w:pPr>
      <w:r w:rsidRPr="001659C1">
        <w:rPr>
          <w:rFonts w:ascii="Times New Roman" w:hAnsi="Times New Roman"/>
          <w:sz w:val="24"/>
          <w:szCs w:val="24"/>
        </w:rPr>
        <w:t>9. ESTIMATIVAS DO VALOR DA CONTRATAÇÃO</w:t>
      </w:r>
    </w:p>
    <w:p w14:paraId="36251715"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b/>
          <w:bCs/>
          <w:sz w:val="24"/>
          <w:szCs w:val="24"/>
        </w:rPr>
        <w:t>9.1</w:t>
      </w:r>
      <w:r w:rsidRPr="001659C1">
        <w:rPr>
          <w:rFonts w:ascii="Times New Roman" w:hAnsi="Times New Roman"/>
          <w:sz w:val="24"/>
          <w:szCs w:val="24"/>
        </w:rPr>
        <w:t xml:space="preserve">. O custo estimado total da contratação é de </w:t>
      </w:r>
      <w:r w:rsidRPr="001659C1">
        <w:rPr>
          <w:rFonts w:ascii="Times New Roman" w:hAnsi="Times New Roman"/>
          <w:color w:val="000000"/>
          <w:sz w:val="24"/>
          <w:szCs w:val="24"/>
        </w:rPr>
        <w:t xml:space="preserve">R$ 62.971,81 (sessenta e dois mil, novecentos e setenta e um reais oitenta e um centavos) </w:t>
      </w:r>
      <w:r w:rsidRPr="001659C1">
        <w:rPr>
          <w:rFonts w:ascii="Times New Roman" w:hAnsi="Times New Roman"/>
          <w:sz w:val="24"/>
          <w:szCs w:val="24"/>
        </w:rPr>
        <w:t>conforme custos unitários apostos na tabela do item 1.</w:t>
      </w:r>
      <w:r w:rsidRPr="001659C1">
        <w:rPr>
          <w:rFonts w:ascii="Times New Roman" w:hAnsi="Times New Roman"/>
          <w:bCs/>
          <w:sz w:val="24"/>
          <w:szCs w:val="24"/>
        </w:rPr>
        <w:t>1. deste</w:t>
      </w:r>
      <w:r w:rsidRPr="001659C1">
        <w:rPr>
          <w:rFonts w:ascii="Times New Roman" w:hAnsi="Times New Roman"/>
          <w:sz w:val="24"/>
          <w:szCs w:val="24"/>
        </w:rPr>
        <w:t xml:space="preserve"> termo.</w:t>
      </w:r>
    </w:p>
    <w:p w14:paraId="47F350EA" w14:textId="77777777" w:rsidR="00D655BB" w:rsidRPr="001659C1" w:rsidRDefault="00D655BB" w:rsidP="00416105">
      <w:pPr>
        <w:pStyle w:val="Nivel2"/>
        <w:numPr>
          <w:ilvl w:val="0"/>
          <w:numId w:val="0"/>
        </w:numPr>
        <w:spacing w:beforeLines="30" w:before="72" w:afterLines="30" w:after="72" w:line="240" w:lineRule="auto"/>
        <w:rPr>
          <w:rFonts w:ascii="Times New Roman" w:hAnsi="Times New Roman"/>
          <w:sz w:val="24"/>
          <w:szCs w:val="24"/>
        </w:rPr>
      </w:pPr>
    </w:p>
    <w:tbl>
      <w:tblPr>
        <w:tblW w:w="8720" w:type="dxa"/>
        <w:tblCellMar>
          <w:left w:w="10" w:type="dxa"/>
          <w:right w:w="10" w:type="dxa"/>
        </w:tblCellMar>
        <w:tblLook w:val="0000" w:firstRow="0" w:lastRow="0" w:firstColumn="0" w:lastColumn="0" w:noHBand="0" w:noVBand="0"/>
      </w:tblPr>
      <w:tblGrid>
        <w:gridCol w:w="9497"/>
      </w:tblGrid>
      <w:tr w:rsidR="00D655BB" w:rsidRPr="001659C1" w14:paraId="4932F3AE" w14:textId="77777777" w:rsidTr="00416105">
        <w:tc>
          <w:tcPr>
            <w:tcW w:w="8720" w:type="dxa"/>
            <w:tcMar>
              <w:top w:w="0" w:type="dxa"/>
              <w:left w:w="108" w:type="dxa"/>
              <w:bottom w:w="0" w:type="dxa"/>
              <w:right w:w="108" w:type="dxa"/>
            </w:tcMar>
          </w:tcPr>
          <w:p w14:paraId="5C73FFB7" w14:textId="34121DCA" w:rsidR="00D655BB" w:rsidRPr="001659C1" w:rsidRDefault="00D655BB" w:rsidP="00416105">
            <w:pPr>
              <w:tabs>
                <w:tab w:val="left" w:pos="1050"/>
              </w:tabs>
              <w:spacing w:beforeLines="30" w:before="72" w:afterLines="30" w:after="72"/>
              <w:ind w:right="-35"/>
              <w:jc w:val="right"/>
              <w:rPr>
                <w:rFonts w:eastAsia="Calibri"/>
                <w:szCs w:val="24"/>
              </w:rPr>
            </w:pPr>
            <w:bookmarkStart w:id="3" w:name="_Hlk190259622"/>
            <w:r w:rsidRPr="001659C1">
              <w:rPr>
                <w:rFonts w:eastAsia="Calibri"/>
                <w:szCs w:val="24"/>
              </w:rPr>
              <w:lastRenderedPageBreak/>
              <w:t>Caracol</w:t>
            </w:r>
            <w:r w:rsidR="000E2EB1" w:rsidRPr="001659C1">
              <w:rPr>
                <w:rFonts w:eastAsia="Calibri"/>
                <w:szCs w:val="24"/>
              </w:rPr>
              <w:t xml:space="preserve"> MS</w:t>
            </w:r>
            <w:r w:rsidRPr="001659C1">
              <w:rPr>
                <w:rFonts w:eastAsia="Calibri"/>
                <w:szCs w:val="24"/>
              </w:rPr>
              <w:t>, 26 de agosto de 2026.</w:t>
            </w:r>
          </w:p>
          <w:p w14:paraId="71DE9925" w14:textId="4ACDC803" w:rsidR="00D655BB" w:rsidRPr="001659C1" w:rsidRDefault="00D655BB" w:rsidP="00416105">
            <w:pPr>
              <w:tabs>
                <w:tab w:val="left" w:pos="1050"/>
                <w:tab w:val="right" w:pos="9200"/>
              </w:tabs>
              <w:spacing w:beforeLines="30" w:before="72" w:afterLines="30" w:after="72"/>
              <w:jc w:val="center"/>
              <w:rPr>
                <w:rFonts w:eastAsia="Calibri"/>
                <w:b/>
                <w:szCs w:val="24"/>
              </w:rPr>
            </w:pPr>
            <w:r w:rsidRPr="001659C1">
              <w:rPr>
                <w:rFonts w:eastAsia="Calibri"/>
                <w:b/>
                <w:szCs w:val="24"/>
              </w:rPr>
              <w:t>Elaborado por:</w:t>
            </w:r>
          </w:p>
          <w:tbl>
            <w:tblPr>
              <w:tblW w:w="12706" w:type="dxa"/>
              <w:tblCellMar>
                <w:left w:w="10" w:type="dxa"/>
                <w:right w:w="10" w:type="dxa"/>
              </w:tblCellMar>
              <w:tblLook w:val="0000" w:firstRow="0" w:lastRow="0" w:firstColumn="0" w:lastColumn="0" w:noHBand="0" w:noVBand="0"/>
            </w:tblPr>
            <w:tblGrid>
              <w:gridCol w:w="8823"/>
              <w:gridCol w:w="3883"/>
            </w:tblGrid>
            <w:tr w:rsidR="00D655BB" w:rsidRPr="001659C1" w14:paraId="5C3F0B5E" w14:textId="77777777" w:rsidTr="00416105">
              <w:tc>
                <w:tcPr>
                  <w:tcW w:w="8823" w:type="dxa"/>
                  <w:tcMar>
                    <w:top w:w="0" w:type="dxa"/>
                    <w:left w:w="108" w:type="dxa"/>
                    <w:bottom w:w="0" w:type="dxa"/>
                    <w:right w:w="108" w:type="dxa"/>
                  </w:tcMar>
                </w:tcPr>
                <w:p w14:paraId="136817EC" w14:textId="77777777" w:rsidR="00D655BB" w:rsidRPr="001659C1" w:rsidRDefault="00D655BB" w:rsidP="00416105">
                  <w:pPr>
                    <w:spacing w:beforeLines="30" w:before="72" w:afterLines="30" w:after="72"/>
                    <w:jc w:val="center"/>
                    <w:rPr>
                      <w:bCs/>
                      <w:color w:val="000000"/>
                      <w:szCs w:val="24"/>
                      <w:lang w:eastAsia="pt-BR"/>
                    </w:rPr>
                  </w:pPr>
                </w:p>
              </w:tc>
              <w:tc>
                <w:tcPr>
                  <w:tcW w:w="3883" w:type="dxa"/>
                  <w:tcMar>
                    <w:top w:w="0" w:type="dxa"/>
                    <w:left w:w="108" w:type="dxa"/>
                    <w:bottom w:w="0" w:type="dxa"/>
                    <w:right w:w="108" w:type="dxa"/>
                  </w:tcMar>
                </w:tcPr>
                <w:p w14:paraId="1B6A68B1" w14:textId="77777777" w:rsidR="00D655BB" w:rsidRPr="001659C1" w:rsidRDefault="00D655BB" w:rsidP="00416105">
                  <w:pPr>
                    <w:spacing w:beforeLines="30" w:before="72" w:afterLines="30" w:after="72"/>
                    <w:jc w:val="center"/>
                    <w:rPr>
                      <w:bCs/>
                      <w:color w:val="000000"/>
                      <w:szCs w:val="24"/>
                      <w:lang w:eastAsia="pt-BR"/>
                    </w:rPr>
                  </w:pPr>
                </w:p>
              </w:tc>
            </w:tr>
            <w:tr w:rsidR="00D655BB" w:rsidRPr="001659C1" w14:paraId="6D7B48A6" w14:textId="77777777" w:rsidTr="00416105">
              <w:tc>
                <w:tcPr>
                  <w:tcW w:w="8823" w:type="dxa"/>
                  <w:tcMar>
                    <w:top w:w="0" w:type="dxa"/>
                    <w:left w:w="108" w:type="dxa"/>
                    <w:bottom w:w="0" w:type="dxa"/>
                    <w:right w:w="108" w:type="dxa"/>
                  </w:tcMar>
                </w:tcPr>
                <w:p w14:paraId="79A3F068" w14:textId="77777777" w:rsidR="00D655BB" w:rsidRPr="001659C1" w:rsidRDefault="00D655BB" w:rsidP="00416105">
                  <w:pPr>
                    <w:spacing w:beforeLines="30" w:before="72" w:afterLines="30" w:after="72"/>
                    <w:jc w:val="center"/>
                    <w:rPr>
                      <w:b/>
                      <w:bCs/>
                      <w:color w:val="000000"/>
                      <w:szCs w:val="24"/>
                      <w:lang w:eastAsia="pt-BR"/>
                    </w:rPr>
                  </w:pPr>
                  <w:r w:rsidRPr="001659C1">
                    <w:rPr>
                      <w:b/>
                      <w:bCs/>
                      <w:color w:val="000000"/>
                      <w:szCs w:val="24"/>
                      <w:lang w:eastAsia="pt-BR"/>
                    </w:rPr>
                    <w:t>Mariane Benites Godoy</w:t>
                  </w:r>
                </w:p>
                <w:p w14:paraId="214ACF21" w14:textId="77777777" w:rsidR="00D655BB" w:rsidRPr="001659C1" w:rsidRDefault="00D655BB" w:rsidP="00416105">
                  <w:pPr>
                    <w:tabs>
                      <w:tab w:val="left" w:pos="176"/>
                    </w:tabs>
                    <w:spacing w:beforeLines="30" w:before="72" w:afterLines="30" w:after="72"/>
                    <w:jc w:val="center"/>
                    <w:rPr>
                      <w:bCs/>
                      <w:color w:val="000000"/>
                      <w:szCs w:val="24"/>
                      <w:lang w:eastAsia="pt-BR"/>
                    </w:rPr>
                  </w:pPr>
                  <w:r w:rsidRPr="001659C1">
                    <w:rPr>
                      <w:bCs/>
                      <w:color w:val="000000"/>
                      <w:szCs w:val="24"/>
                      <w:lang w:eastAsia="pt-BR"/>
                    </w:rPr>
                    <w:t>Assessora adjunta da</w:t>
                  </w:r>
                </w:p>
                <w:p w14:paraId="4DF8D684" w14:textId="77777777" w:rsidR="00D655BB" w:rsidRPr="001659C1" w:rsidRDefault="00D655BB" w:rsidP="00416105">
                  <w:pPr>
                    <w:tabs>
                      <w:tab w:val="left" w:pos="176"/>
                    </w:tabs>
                    <w:spacing w:beforeLines="30" w:before="72" w:afterLines="30" w:after="72"/>
                    <w:jc w:val="center"/>
                    <w:rPr>
                      <w:bCs/>
                      <w:color w:val="000000"/>
                      <w:szCs w:val="24"/>
                      <w:lang w:eastAsia="pt-BR"/>
                    </w:rPr>
                  </w:pPr>
                  <w:r w:rsidRPr="001659C1">
                    <w:rPr>
                      <w:bCs/>
                      <w:color w:val="000000"/>
                      <w:szCs w:val="24"/>
                      <w:lang w:eastAsia="pt-BR"/>
                    </w:rPr>
                    <w:t>Procuradoria Jurídica</w:t>
                  </w:r>
                </w:p>
                <w:p w14:paraId="5E4A6243" w14:textId="77777777" w:rsidR="00D655BB" w:rsidRPr="001659C1" w:rsidRDefault="00D655BB" w:rsidP="00416105">
                  <w:pPr>
                    <w:tabs>
                      <w:tab w:val="left" w:pos="176"/>
                    </w:tabs>
                    <w:spacing w:beforeLines="30" w:before="72" w:afterLines="30" w:after="72"/>
                    <w:jc w:val="center"/>
                    <w:rPr>
                      <w:bCs/>
                      <w:color w:val="000000"/>
                      <w:szCs w:val="24"/>
                      <w:lang w:eastAsia="pt-BR"/>
                    </w:rPr>
                  </w:pPr>
                </w:p>
              </w:tc>
              <w:tc>
                <w:tcPr>
                  <w:tcW w:w="3883" w:type="dxa"/>
                  <w:tcMar>
                    <w:top w:w="0" w:type="dxa"/>
                    <w:left w:w="108" w:type="dxa"/>
                    <w:bottom w:w="0" w:type="dxa"/>
                    <w:right w:w="108" w:type="dxa"/>
                  </w:tcMar>
                </w:tcPr>
                <w:p w14:paraId="66A89C26" w14:textId="77777777" w:rsidR="00D655BB" w:rsidRPr="001659C1" w:rsidRDefault="00D655BB" w:rsidP="00416105">
                  <w:pPr>
                    <w:spacing w:beforeLines="30" w:before="72" w:afterLines="30" w:after="72"/>
                    <w:jc w:val="center"/>
                    <w:rPr>
                      <w:bCs/>
                      <w:color w:val="000000"/>
                      <w:szCs w:val="24"/>
                      <w:lang w:eastAsia="pt-BR"/>
                    </w:rPr>
                  </w:pPr>
                </w:p>
              </w:tc>
            </w:tr>
          </w:tbl>
          <w:p w14:paraId="2D9F0942" w14:textId="77777777" w:rsidR="00D655BB" w:rsidRPr="001659C1" w:rsidRDefault="00D655BB" w:rsidP="00416105">
            <w:pPr>
              <w:spacing w:beforeLines="30" w:before="72" w:afterLines="30" w:after="72"/>
              <w:jc w:val="center"/>
              <w:rPr>
                <w:bCs/>
                <w:color w:val="000000"/>
                <w:szCs w:val="24"/>
                <w:lang w:eastAsia="pt-BR"/>
              </w:rPr>
            </w:pPr>
          </w:p>
        </w:tc>
      </w:tr>
      <w:tr w:rsidR="00D655BB" w:rsidRPr="001659C1" w14:paraId="43FE93C2" w14:textId="77777777" w:rsidTr="00416105">
        <w:tc>
          <w:tcPr>
            <w:tcW w:w="8720" w:type="dxa"/>
            <w:tcMar>
              <w:top w:w="0" w:type="dxa"/>
              <w:left w:w="108" w:type="dxa"/>
              <w:bottom w:w="0" w:type="dxa"/>
              <w:right w:w="108" w:type="dxa"/>
            </w:tcMar>
          </w:tcPr>
          <w:p w14:paraId="2355820F" w14:textId="77777777" w:rsidR="00D655BB" w:rsidRPr="001659C1" w:rsidRDefault="00D655BB" w:rsidP="00416105">
            <w:pPr>
              <w:spacing w:beforeLines="30" w:before="72" w:afterLines="30" w:after="72"/>
              <w:ind w:right="-567"/>
              <w:jc w:val="center"/>
              <w:rPr>
                <w:b/>
                <w:bCs/>
                <w:color w:val="000000"/>
                <w:szCs w:val="24"/>
                <w:lang w:eastAsia="pt-BR"/>
              </w:rPr>
            </w:pPr>
          </w:p>
          <w:p w14:paraId="226B48BA" w14:textId="77777777" w:rsidR="00D655BB" w:rsidRPr="001659C1" w:rsidRDefault="00D655BB" w:rsidP="00416105">
            <w:pPr>
              <w:spacing w:beforeLines="30" w:before="72" w:afterLines="30" w:after="72"/>
              <w:ind w:right="-567"/>
              <w:jc w:val="center"/>
              <w:rPr>
                <w:b/>
                <w:bCs/>
                <w:color w:val="000000"/>
                <w:szCs w:val="24"/>
                <w:lang w:eastAsia="pt-BR"/>
              </w:rPr>
            </w:pPr>
            <w:r w:rsidRPr="001659C1">
              <w:rPr>
                <w:b/>
                <w:bCs/>
                <w:color w:val="000000"/>
                <w:szCs w:val="24"/>
                <w:lang w:eastAsia="pt-BR"/>
              </w:rPr>
              <w:t>Carlos Junior Godoy</w:t>
            </w:r>
          </w:p>
          <w:p w14:paraId="08D1C1CB" w14:textId="77777777" w:rsidR="00D655BB" w:rsidRPr="001659C1" w:rsidRDefault="00D655BB" w:rsidP="00416105">
            <w:pPr>
              <w:spacing w:beforeLines="30" w:before="72" w:afterLines="30" w:after="72"/>
              <w:ind w:right="-567"/>
              <w:jc w:val="center"/>
              <w:rPr>
                <w:bCs/>
                <w:color w:val="000000"/>
                <w:szCs w:val="24"/>
                <w:lang w:eastAsia="pt-BR"/>
              </w:rPr>
            </w:pPr>
            <w:r w:rsidRPr="001659C1">
              <w:rPr>
                <w:bCs/>
                <w:color w:val="000000"/>
                <w:szCs w:val="24"/>
                <w:lang w:eastAsia="pt-BR"/>
              </w:rPr>
              <w:t>Agente Técnico de ADM/Finanças</w:t>
            </w:r>
          </w:p>
          <w:p w14:paraId="284D7F75" w14:textId="77777777" w:rsidR="00D655BB" w:rsidRPr="001659C1" w:rsidRDefault="00D655BB" w:rsidP="00416105">
            <w:pPr>
              <w:spacing w:beforeLines="30" w:before="72" w:afterLines="30" w:after="72"/>
              <w:ind w:right="-567"/>
              <w:jc w:val="center"/>
              <w:rPr>
                <w:bCs/>
                <w:color w:val="000000"/>
                <w:szCs w:val="24"/>
                <w:lang w:eastAsia="pt-BR"/>
              </w:rPr>
            </w:pPr>
          </w:p>
          <w:p w14:paraId="401F7529" w14:textId="77777777" w:rsidR="00D655BB" w:rsidRPr="001659C1" w:rsidRDefault="00D655BB" w:rsidP="00416105">
            <w:pPr>
              <w:spacing w:beforeLines="30" w:before="72" w:afterLines="30" w:after="72"/>
              <w:ind w:right="-567"/>
              <w:jc w:val="center"/>
              <w:rPr>
                <w:bCs/>
                <w:color w:val="000000"/>
                <w:szCs w:val="24"/>
                <w:lang w:eastAsia="pt-BR"/>
              </w:rPr>
            </w:pPr>
          </w:p>
          <w:p w14:paraId="23B7D389" w14:textId="360DA17B" w:rsidR="00AF0F94" w:rsidRPr="001659C1" w:rsidRDefault="00D655BB" w:rsidP="00416105">
            <w:pPr>
              <w:spacing w:beforeLines="30" w:before="72" w:afterLines="30" w:after="72"/>
              <w:ind w:right="-567"/>
              <w:jc w:val="center"/>
              <w:rPr>
                <w:b/>
                <w:color w:val="000000"/>
                <w:szCs w:val="24"/>
              </w:rPr>
            </w:pPr>
            <w:bookmarkStart w:id="4" w:name="_Hlk192579119"/>
            <w:r w:rsidRPr="001659C1">
              <w:rPr>
                <w:b/>
                <w:color w:val="000000"/>
                <w:szCs w:val="24"/>
              </w:rPr>
              <w:t>Aliny Leite Serena</w:t>
            </w:r>
          </w:p>
          <w:p w14:paraId="1D44DE96" w14:textId="2769DFB4" w:rsidR="00D655BB" w:rsidRPr="001659C1" w:rsidRDefault="00D655BB" w:rsidP="00416105">
            <w:pPr>
              <w:spacing w:beforeLines="30" w:before="72" w:afterLines="30" w:after="72"/>
              <w:ind w:right="-567"/>
              <w:jc w:val="center"/>
              <w:rPr>
                <w:b/>
                <w:color w:val="000000"/>
                <w:szCs w:val="24"/>
              </w:rPr>
            </w:pPr>
            <w:r w:rsidRPr="001659C1">
              <w:rPr>
                <w:color w:val="000000"/>
                <w:szCs w:val="24"/>
              </w:rPr>
              <w:t>Agente Administrativo</w:t>
            </w:r>
          </w:p>
          <w:bookmarkEnd w:id="4"/>
          <w:p w14:paraId="761BEA85" w14:textId="77777777" w:rsidR="00D655BB" w:rsidRPr="001659C1" w:rsidRDefault="00D655BB" w:rsidP="00416105">
            <w:pPr>
              <w:spacing w:beforeLines="30" w:before="72" w:afterLines="30" w:after="72"/>
              <w:ind w:right="-567"/>
              <w:jc w:val="center"/>
              <w:rPr>
                <w:bCs/>
                <w:color w:val="000000"/>
                <w:szCs w:val="24"/>
                <w:lang w:eastAsia="pt-BR"/>
              </w:rPr>
            </w:pPr>
          </w:p>
          <w:p w14:paraId="2800DBD7" w14:textId="77777777" w:rsidR="00D655BB" w:rsidRPr="001659C1" w:rsidRDefault="00D655BB" w:rsidP="00416105">
            <w:pPr>
              <w:spacing w:beforeLines="30" w:before="72" w:afterLines="30" w:after="72"/>
              <w:ind w:right="-567"/>
              <w:jc w:val="center"/>
              <w:rPr>
                <w:bCs/>
                <w:color w:val="000000"/>
                <w:szCs w:val="24"/>
                <w:lang w:eastAsia="pt-BR"/>
              </w:rPr>
            </w:pPr>
          </w:p>
        </w:tc>
      </w:tr>
    </w:tbl>
    <w:bookmarkEnd w:id="3"/>
    <w:p w14:paraId="18774C5A" w14:textId="77777777" w:rsidR="00D655BB" w:rsidRPr="001659C1" w:rsidRDefault="00D655BB" w:rsidP="00416105">
      <w:pPr>
        <w:spacing w:beforeLines="30" w:before="72" w:afterLines="30" w:after="72"/>
        <w:jc w:val="center"/>
        <w:rPr>
          <w:b/>
          <w:szCs w:val="24"/>
        </w:rPr>
      </w:pPr>
      <w:r w:rsidRPr="001659C1">
        <w:rPr>
          <w:b/>
          <w:szCs w:val="24"/>
        </w:rPr>
        <w:t>Aprovado por:</w:t>
      </w:r>
    </w:p>
    <w:p w14:paraId="33B8C820" w14:textId="77777777" w:rsidR="00D655BB" w:rsidRPr="001659C1" w:rsidRDefault="00D655BB" w:rsidP="00416105">
      <w:pPr>
        <w:spacing w:beforeLines="30" w:before="72" w:afterLines="30" w:after="72"/>
        <w:jc w:val="center"/>
        <w:rPr>
          <w:b/>
          <w:szCs w:val="24"/>
        </w:rPr>
      </w:pPr>
    </w:p>
    <w:p w14:paraId="5E76AD82" w14:textId="77777777" w:rsidR="00D655BB" w:rsidRPr="001659C1" w:rsidRDefault="00D655BB" w:rsidP="00416105">
      <w:pPr>
        <w:spacing w:beforeLines="30" w:before="72" w:afterLines="30" w:after="72"/>
        <w:ind w:right="-568"/>
        <w:jc w:val="center"/>
        <w:rPr>
          <w:b/>
          <w:bCs/>
          <w:szCs w:val="24"/>
        </w:rPr>
      </w:pPr>
    </w:p>
    <w:p w14:paraId="09EB44B3" w14:textId="77777777" w:rsidR="00D655BB" w:rsidRPr="001659C1" w:rsidRDefault="00D655BB" w:rsidP="00416105">
      <w:pPr>
        <w:spacing w:beforeLines="30" w:before="72" w:afterLines="30" w:after="72"/>
        <w:ind w:right="-568"/>
        <w:jc w:val="center"/>
        <w:rPr>
          <w:b/>
          <w:szCs w:val="24"/>
        </w:rPr>
      </w:pPr>
      <w:r w:rsidRPr="001659C1">
        <w:rPr>
          <w:b/>
          <w:bCs/>
          <w:szCs w:val="24"/>
        </w:rPr>
        <w:t>Carlos Roberto Hespporte</w:t>
      </w:r>
    </w:p>
    <w:p w14:paraId="21B72CCB" w14:textId="714244F3" w:rsidR="00D655BB" w:rsidRPr="001659C1" w:rsidRDefault="00D655BB" w:rsidP="00416105">
      <w:pPr>
        <w:spacing w:beforeLines="30" w:before="72" w:afterLines="30" w:after="72"/>
        <w:jc w:val="center"/>
        <w:rPr>
          <w:bCs/>
          <w:szCs w:val="24"/>
        </w:rPr>
      </w:pPr>
      <w:r w:rsidRPr="001659C1">
        <w:rPr>
          <w:bCs/>
          <w:szCs w:val="24"/>
        </w:rPr>
        <w:t>Secretário Municipal de Agricultura,</w:t>
      </w:r>
    </w:p>
    <w:p w14:paraId="0B3E3035" w14:textId="77777777" w:rsidR="00D655BB" w:rsidRPr="001659C1" w:rsidRDefault="00D655BB" w:rsidP="00416105">
      <w:pPr>
        <w:spacing w:beforeLines="30" w:before="72" w:afterLines="30" w:after="72"/>
        <w:jc w:val="center"/>
        <w:rPr>
          <w:bCs/>
          <w:szCs w:val="24"/>
        </w:rPr>
      </w:pPr>
      <w:r w:rsidRPr="001659C1">
        <w:rPr>
          <w:bCs/>
          <w:szCs w:val="24"/>
        </w:rPr>
        <w:t>Pecuária e Meio Ambiente</w:t>
      </w:r>
    </w:p>
    <w:p w14:paraId="6BCC072A" w14:textId="77777777" w:rsidR="00D655BB" w:rsidRPr="001659C1" w:rsidRDefault="00D655BB" w:rsidP="00416105">
      <w:pPr>
        <w:spacing w:beforeLines="30" w:before="72" w:afterLines="30" w:after="72"/>
        <w:jc w:val="center"/>
        <w:rPr>
          <w:b/>
          <w:szCs w:val="24"/>
        </w:rPr>
      </w:pPr>
    </w:p>
    <w:p w14:paraId="668AE66C" w14:textId="77777777" w:rsidR="00D655BB" w:rsidRPr="001659C1" w:rsidRDefault="00D655BB" w:rsidP="00416105">
      <w:pPr>
        <w:spacing w:beforeLines="30" w:before="72" w:afterLines="30" w:after="72"/>
        <w:jc w:val="center"/>
        <w:rPr>
          <w:b/>
          <w:szCs w:val="24"/>
        </w:rPr>
      </w:pPr>
    </w:p>
    <w:p w14:paraId="79B69C77" w14:textId="77777777" w:rsidR="00D655BB" w:rsidRPr="001659C1" w:rsidRDefault="00D655BB" w:rsidP="00416105">
      <w:pPr>
        <w:spacing w:beforeLines="30" w:before="72" w:afterLines="30" w:after="72"/>
        <w:ind w:right="-567"/>
        <w:jc w:val="center"/>
        <w:rPr>
          <w:b/>
          <w:color w:val="000000"/>
          <w:szCs w:val="24"/>
        </w:rPr>
      </w:pPr>
      <w:r w:rsidRPr="001659C1">
        <w:rPr>
          <w:b/>
          <w:color w:val="000000"/>
          <w:szCs w:val="24"/>
        </w:rPr>
        <w:t>Honorato Ovelar Solariendres</w:t>
      </w:r>
    </w:p>
    <w:p w14:paraId="6D9D7C43" w14:textId="77777777" w:rsidR="00D655BB" w:rsidRPr="001659C1" w:rsidRDefault="00D655BB" w:rsidP="00416105">
      <w:pPr>
        <w:spacing w:beforeLines="30" w:before="72" w:afterLines="30" w:after="72"/>
        <w:ind w:right="-567"/>
        <w:jc w:val="center"/>
        <w:rPr>
          <w:bCs/>
          <w:color w:val="000000"/>
          <w:szCs w:val="24"/>
        </w:rPr>
      </w:pPr>
      <w:r w:rsidRPr="001659C1">
        <w:rPr>
          <w:bCs/>
          <w:color w:val="000000"/>
          <w:szCs w:val="24"/>
        </w:rPr>
        <w:t>Secretário Municipal de Obras e Serviços Públicos</w:t>
      </w:r>
    </w:p>
    <w:p w14:paraId="62DA906D" w14:textId="77777777" w:rsidR="00D655BB" w:rsidRPr="001659C1" w:rsidRDefault="00D655BB" w:rsidP="00416105">
      <w:pPr>
        <w:spacing w:beforeLines="30" w:before="72" w:afterLines="30" w:after="72"/>
        <w:ind w:right="-567"/>
        <w:jc w:val="center"/>
        <w:rPr>
          <w:bCs/>
          <w:color w:val="000000"/>
          <w:szCs w:val="24"/>
        </w:rPr>
      </w:pPr>
    </w:p>
    <w:p w14:paraId="75E3A127" w14:textId="77777777" w:rsidR="00D655BB" w:rsidRPr="001659C1" w:rsidRDefault="00D655BB" w:rsidP="00416105">
      <w:pPr>
        <w:spacing w:beforeLines="30" w:before="72" w:afterLines="30" w:after="72"/>
        <w:ind w:right="-567"/>
        <w:jc w:val="center"/>
        <w:rPr>
          <w:bCs/>
          <w:color w:val="000000"/>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02"/>
        <w:gridCol w:w="2029"/>
      </w:tblGrid>
      <w:tr w:rsidR="00D655BB" w:rsidRPr="001659C1" w14:paraId="32CEF358" w14:textId="77777777" w:rsidTr="00416105">
        <w:tc>
          <w:tcPr>
            <w:tcW w:w="6902" w:type="dxa"/>
          </w:tcPr>
          <w:p w14:paraId="38AA432A" w14:textId="3A04DA77" w:rsidR="00D655BB" w:rsidRPr="001659C1" w:rsidRDefault="00D655BB" w:rsidP="00416105">
            <w:pPr>
              <w:spacing w:beforeLines="30" w:before="72" w:afterLines="30" w:after="72"/>
              <w:ind w:right="-567"/>
              <w:jc w:val="center"/>
              <w:rPr>
                <w:b/>
                <w:color w:val="000000"/>
                <w:szCs w:val="24"/>
                <w:lang w:eastAsia="pt-BR"/>
              </w:rPr>
            </w:pPr>
            <w:r w:rsidRPr="001659C1">
              <w:rPr>
                <w:b/>
                <w:color w:val="000000"/>
                <w:szCs w:val="24"/>
                <w:lang w:eastAsia="pt-BR"/>
              </w:rPr>
              <w:t>Cristina Araújo Pezzini</w:t>
            </w:r>
          </w:p>
          <w:p w14:paraId="340FFD56" w14:textId="673DDD05" w:rsidR="00D655BB" w:rsidRPr="001659C1" w:rsidRDefault="00D655BB" w:rsidP="00416105">
            <w:pPr>
              <w:spacing w:beforeLines="30" w:before="72" w:afterLines="30" w:after="72"/>
              <w:ind w:right="-567"/>
              <w:jc w:val="center"/>
              <w:rPr>
                <w:bCs/>
                <w:color w:val="000000"/>
                <w:szCs w:val="24"/>
                <w:lang w:eastAsia="pt-BR"/>
              </w:rPr>
            </w:pPr>
            <w:r w:rsidRPr="001659C1">
              <w:rPr>
                <w:bCs/>
                <w:color w:val="000000"/>
                <w:szCs w:val="24"/>
                <w:lang w:eastAsia="pt-BR"/>
              </w:rPr>
              <w:t>Secretária de Saúde</w:t>
            </w:r>
          </w:p>
        </w:tc>
        <w:tc>
          <w:tcPr>
            <w:tcW w:w="2029" w:type="dxa"/>
          </w:tcPr>
          <w:p w14:paraId="64768B68" w14:textId="77777777" w:rsidR="00D655BB" w:rsidRPr="001659C1" w:rsidRDefault="00D655BB" w:rsidP="00416105">
            <w:pPr>
              <w:spacing w:beforeLines="30" w:before="72" w:afterLines="30" w:after="72"/>
              <w:ind w:right="-567"/>
              <w:jc w:val="center"/>
              <w:rPr>
                <w:bCs/>
                <w:color w:val="000000"/>
                <w:szCs w:val="24"/>
                <w:lang w:eastAsia="pt-BR"/>
              </w:rPr>
            </w:pPr>
          </w:p>
        </w:tc>
      </w:tr>
    </w:tbl>
    <w:p w14:paraId="476E59D3" w14:textId="77777777" w:rsidR="00D655BB" w:rsidRPr="001659C1" w:rsidRDefault="00D655BB" w:rsidP="00416105">
      <w:pPr>
        <w:spacing w:beforeLines="30" w:before="72" w:afterLines="30" w:after="72"/>
        <w:ind w:right="-567"/>
        <w:jc w:val="both"/>
        <w:rPr>
          <w:color w:val="000000"/>
          <w:szCs w:val="24"/>
          <w:lang w:eastAsia="pt-BR"/>
        </w:rPr>
      </w:pPr>
    </w:p>
    <w:p w14:paraId="6F78D97A" w14:textId="77777777" w:rsidR="00D655BB" w:rsidRPr="001659C1" w:rsidRDefault="00D655BB" w:rsidP="00416105">
      <w:pPr>
        <w:spacing w:beforeLines="30" w:before="72" w:afterLines="30" w:after="72"/>
        <w:ind w:right="-567"/>
        <w:jc w:val="both"/>
        <w:rPr>
          <w:color w:val="000000"/>
          <w:szCs w:val="24"/>
          <w:lang w:eastAsia="pt-BR"/>
        </w:rPr>
      </w:pPr>
    </w:p>
    <w:p w14:paraId="0A3C17C2" w14:textId="7838BF5C" w:rsidR="00D655BB" w:rsidRPr="001659C1" w:rsidRDefault="00D655BB" w:rsidP="00416105">
      <w:pPr>
        <w:spacing w:beforeLines="30" w:before="72" w:afterLines="30" w:after="72"/>
        <w:ind w:right="-567"/>
        <w:jc w:val="center"/>
        <w:rPr>
          <w:b/>
          <w:color w:val="000000"/>
          <w:szCs w:val="24"/>
          <w:lang w:eastAsia="pt-BR"/>
        </w:rPr>
      </w:pPr>
      <w:r w:rsidRPr="001659C1">
        <w:rPr>
          <w:b/>
          <w:color w:val="000000"/>
          <w:szCs w:val="24"/>
          <w:lang w:eastAsia="pt-BR"/>
        </w:rPr>
        <w:t>Ogair Garcia Leite</w:t>
      </w:r>
    </w:p>
    <w:p w14:paraId="3E681976" w14:textId="77777777" w:rsidR="00D655BB" w:rsidRPr="001659C1" w:rsidRDefault="00D655BB" w:rsidP="00416105">
      <w:pPr>
        <w:spacing w:beforeLines="30" w:before="72" w:afterLines="30" w:after="72"/>
        <w:ind w:right="-567"/>
        <w:jc w:val="center"/>
        <w:rPr>
          <w:bCs/>
          <w:color w:val="000000"/>
          <w:szCs w:val="24"/>
          <w:lang w:eastAsia="pt-BR"/>
        </w:rPr>
      </w:pPr>
      <w:r w:rsidRPr="001659C1">
        <w:rPr>
          <w:bCs/>
          <w:color w:val="000000"/>
          <w:szCs w:val="24"/>
          <w:lang w:eastAsia="pt-BR"/>
        </w:rPr>
        <w:t>Secretária de Assistência Social</w:t>
      </w:r>
    </w:p>
    <w:p w14:paraId="2BCA4E63" w14:textId="77777777" w:rsidR="00DC63F0" w:rsidRPr="001659C1" w:rsidRDefault="00DC63F0" w:rsidP="00416105">
      <w:pPr>
        <w:spacing w:beforeLines="30" w:before="72" w:afterLines="30" w:after="72"/>
        <w:ind w:right="-1"/>
        <w:jc w:val="center"/>
        <w:rPr>
          <w:szCs w:val="24"/>
        </w:rPr>
      </w:pPr>
    </w:p>
    <w:p w14:paraId="7C37A8D2" w14:textId="77777777" w:rsidR="00DC63F0" w:rsidRPr="001659C1" w:rsidRDefault="00DC63F0" w:rsidP="00416105">
      <w:pPr>
        <w:spacing w:beforeLines="30" w:before="72" w:afterLines="30" w:after="72"/>
        <w:ind w:right="-1"/>
        <w:jc w:val="both"/>
        <w:rPr>
          <w:b/>
          <w:bCs/>
          <w:szCs w:val="24"/>
        </w:rPr>
      </w:pPr>
    </w:p>
    <w:p w14:paraId="08C70B10" w14:textId="77777777" w:rsidR="00DC63F0" w:rsidRPr="001659C1" w:rsidRDefault="00DC63F0" w:rsidP="00416105">
      <w:pPr>
        <w:spacing w:beforeLines="30" w:before="72" w:afterLines="30" w:after="72"/>
        <w:ind w:right="-1"/>
        <w:jc w:val="both"/>
        <w:rPr>
          <w:b/>
          <w:bCs/>
          <w:szCs w:val="24"/>
        </w:rPr>
      </w:pPr>
    </w:p>
    <w:p w14:paraId="381872EB" w14:textId="77777777" w:rsidR="00DC63F0" w:rsidRPr="001659C1" w:rsidRDefault="00DC63F0" w:rsidP="00416105">
      <w:pPr>
        <w:spacing w:beforeLines="30" w:before="72" w:afterLines="30" w:after="72"/>
        <w:ind w:right="-1"/>
        <w:jc w:val="both"/>
        <w:rPr>
          <w:b/>
          <w:bCs/>
          <w:szCs w:val="24"/>
        </w:rPr>
      </w:pPr>
    </w:p>
    <w:p w14:paraId="12D85F3E" w14:textId="77777777" w:rsidR="00D73391" w:rsidRPr="001659C1" w:rsidRDefault="00D73391" w:rsidP="00416105">
      <w:pPr>
        <w:spacing w:beforeLines="30" w:before="72" w:afterLines="30" w:after="72"/>
        <w:ind w:right="-1"/>
        <w:jc w:val="both"/>
        <w:rPr>
          <w:b/>
          <w:bCs/>
          <w:szCs w:val="24"/>
          <w:lang w:val="pt"/>
        </w:rPr>
      </w:pPr>
    </w:p>
    <w:p w14:paraId="6074BACE" w14:textId="437C3888" w:rsidR="00D73391" w:rsidRPr="001659C1" w:rsidRDefault="0012135E" w:rsidP="00416105">
      <w:pPr>
        <w:spacing w:beforeLines="30" w:before="72" w:afterLines="30" w:after="72"/>
        <w:ind w:right="-1"/>
        <w:jc w:val="center"/>
        <w:rPr>
          <w:b/>
          <w:bCs/>
          <w:szCs w:val="24"/>
          <w:lang w:val="pt"/>
        </w:rPr>
      </w:pPr>
      <w:r w:rsidRPr="001659C1">
        <w:rPr>
          <w:b/>
          <w:bCs/>
          <w:szCs w:val="24"/>
          <w:lang w:val="pt"/>
        </w:rPr>
        <w:t>APÊNDICE AO ANEXO I</w:t>
      </w:r>
    </w:p>
    <w:p w14:paraId="3AC40D55" w14:textId="77777777" w:rsidR="00C33033" w:rsidRPr="001659C1" w:rsidRDefault="00C33033" w:rsidP="00416105">
      <w:pPr>
        <w:spacing w:beforeLines="30" w:before="72" w:afterLines="30" w:after="72"/>
        <w:ind w:right="-143"/>
        <w:jc w:val="center"/>
        <w:rPr>
          <w:b/>
          <w:bCs/>
          <w:iCs/>
          <w:color w:val="000000"/>
          <w:szCs w:val="24"/>
          <w:u w:val="single"/>
          <w:lang w:eastAsia="pt-BR"/>
        </w:rPr>
      </w:pPr>
      <w:r w:rsidRPr="001659C1">
        <w:rPr>
          <w:b/>
          <w:bCs/>
          <w:iCs/>
          <w:color w:val="000000"/>
          <w:szCs w:val="24"/>
          <w:u w:val="single"/>
          <w:lang w:eastAsia="pt-BR"/>
        </w:rPr>
        <w:t>ESTUDO TÉCNICO PRELIMINAR - ETP e</w:t>
      </w:r>
    </w:p>
    <w:p w14:paraId="0E40393E" w14:textId="77777777" w:rsidR="00C33033" w:rsidRPr="001659C1" w:rsidRDefault="00C33033" w:rsidP="00416105">
      <w:pPr>
        <w:spacing w:beforeLines="30" w:before="72" w:afterLines="30" w:after="72"/>
        <w:ind w:right="-143"/>
        <w:jc w:val="center"/>
        <w:rPr>
          <w:b/>
          <w:bCs/>
          <w:iCs/>
          <w:color w:val="000000"/>
          <w:szCs w:val="24"/>
          <w:u w:val="single"/>
          <w:lang w:eastAsia="pt-BR"/>
        </w:rPr>
      </w:pPr>
      <w:r w:rsidRPr="001659C1">
        <w:rPr>
          <w:b/>
          <w:bCs/>
          <w:iCs/>
          <w:color w:val="000000"/>
          <w:szCs w:val="24"/>
          <w:u w:val="single"/>
          <w:lang w:eastAsia="pt-BR"/>
        </w:rPr>
        <w:t>GERENCIAMENTO DE RISCO - GR</w:t>
      </w:r>
    </w:p>
    <w:p w14:paraId="50E0BE50" w14:textId="77777777" w:rsidR="00C33033" w:rsidRPr="001659C1" w:rsidRDefault="00C33033" w:rsidP="00416105">
      <w:pPr>
        <w:spacing w:beforeLines="30" w:before="72" w:afterLines="30" w:after="72"/>
        <w:ind w:right="-143"/>
        <w:jc w:val="both"/>
        <w:rPr>
          <w:b/>
          <w:bCs/>
          <w:color w:val="000000"/>
          <w:szCs w:val="24"/>
          <w:lang w:eastAsia="pt-BR"/>
        </w:rPr>
      </w:pPr>
    </w:p>
    <w:p w14:paraId="58F1E524" w14:textId="77777777" w:rsidR="00C33033" w:rsidRPr="001659C1" w:rsidRDefault="00C33033" w:rsidP="00416105">
      <w:pPr>
        <w:shd w:val="clear" w:color="auto" w:fill="FFFFFF" w:themeFill="background1"/>
        <w:spacing w:beforeLines="30" w:before="72" w:afterLines="30" w:after="72"/>
        <w:ind w:right="-143"/>
        <w:jc w:val="both"/>
        <w:rPr>
          <w:color w:val="000000"/>
          <w:szCs w:val="24"/>
          <w:lang w:eastAsia="pt-BR"/>
        </w:rPr>
      </w:pPr>
      <w:r w:rsidRPr="001659C1">
        <w:rPr>
          <w:b/>
          <w:bCs/>
          <w:color w:val="000000"/>
          <w:szCs w:val="24"/>
          <w:lang w:eastAsia="pt-BR"/>
        </w:rPr>
        <w:t xml:space="preserve">OBJETO: </w:t>
      </w:r>
      <w:r w:rsidRPr="001659C1">
        <w:rPr>
          <w:szCs w:val="24"/>
        </w:rPr>
        <w:t xml:space="preserve">Análise de viabilidade técnica para atendimento das necessidades de </w:t>
      </w:r>
      <w:r w:rsidRPr="001659C1">
        <w:rPr>
          <w:rStyle w:val="Forte"/>
          <w:b w:val="0"/>
          <w:bCs w:val="0"/>
          <w:szCs w:val="24"/>
        </w:rPr>
        <w:t>Equipamentos de Proteção Individual – EPIs</w:t>
      </w:r>
      <w:r w:rsidRPr="001659C1">
        <w:rPr>
          <w:szCs w:val="24"/>
        </w:rPr>
        <w:t>, destinados à proteção e segurança dos servidores no desempenho de suas atividades laborais, considerando os riscos inerentes às funções exercidas, as condições de trabalho, as especificações técnicas necessárias, os quantitativos estimados e as exigências das normas de segurança e saúde no trabalho, visando identificar a solução mais adequada para suprir as necessidades das Secretarias Municipais demandantes.</w:t>
      </w:r>
    </w:p>
    <w:p w14:paraId="52F08D5D" w14:textId="77777777" w:rsidR="00C33033" w:rsidRPr="001659C1" w:rsidRDefault="00C33033" w:rsidP="00416105">
      <w:pPr>
        <w:spacing w:beforeLines="30" w:before="72" w:afterLines="30" w:after="72"/>
        <w:ind w:right="-143"/>
        <w:jc w:val="both"/>
        <w:rPr>
          <w:color w:val="000000"/>
          <w:szCs w:val="24"/>
          <w:lang w:eastAsia="pt-BR"/>
        </w:rPr>
      </w:pPr>
    </w:p>
    <w:p w14:paraId="716C0937" w14:textId="77777777" w:rsidR="00C33033" w:rsidRPr="001659C1" w:rsidRDefault="00C33033" w:rsidP="00416105">
      <w:pPr>
        <w:spacing w:beforeLines="30" w:before="72" w:afterLines="30" w:after="72"/>
        <w:ind w:right="-143"/>
        <w:jc w:val="both"/>
        <w:rPr>
          <w:b/>
          <w:bCs/>
          <w:color w:val="000000"/>
          <w:szCs w:val="24"/>
          <w:lang w:eastAsia="pt-BR"/>
        </w:rPr>
      </w:pPr>
      <w:r w:rsidRPr="001659C1">
        <w:rPr>
          <w:b/>
          <w:bCs/>
          <w:color w:val="000000"/>
          <w:szCs w:val="24"/>
          <w:lang w:eastAsia="pt-BR"/>
        </w:rPr>
        <w:t xml:space="preserve">LEGISLAÇÃO </w:t>
      </w:r>
    </w:p>
    <w:p w14:paraId="58AA7A6A" w14:textId="77777777" w:rsidR="00C33033" w:rsidRPr="001659C1" w:rsidRDefault="00C33033" w:rsidP="00416105">
      <w:pPr>
        <w:spacing w:beforeLines="30" w:before="72" w:afterLines="30" w:after="72"/>
        <w:ind w:right="-143"/>
        <w:jc w:val="both"/>
        <w:rPr>
          <w:b/>
          <w:bCs/>
          <w:color w:val="000000"/>
          <w:szCs w:val="24"/>
          <w:lang w:eastAsia="pt-BR"/>
        </w:rPr>
      </w:pPr>
      <w:r w:rsidRPr="001659C1">
        <w:rPr>
          <w:b/>
          <w:bCs/>
          <w:color w:val="000000"/>
          <w:szCs w:val="24"/>
          <w:lang w:eastAsia="pt-BR"/>
        </w:rPr>
        <w:t>Lei nº 14.133/2021;</w:t>
      </w:r>
    </w:p>
    <w:p w14:paraId="1F272308" w14:textId="77777777" w:rsidR="00C33033" w:rsidRPr="001659C1" w:rsidRDefault="00C33033" w:rsidP="00416105">
      <w:pPr>
        <w:spacing w:beforeLines="30" w:before="72" w:afterLines="30" w:after="72"/>
        <w:ind w:right="-143"/>
        <w:jc w:val="both"/>
        <w:rPr>
          <w:b/>
          <w:bCs/>
          <w:color w:val="000000"/>
          <w:szCs w:val="24"/>
          <w:lang w:eastAsia="pt-BR"/>
        </w:rPr>
      </w:pPr>
      <w:r w:rsidRPr="001659C1">
        <w:rPr>
          <w:b/>
          <w:bCs/>
          <w:color w:val="000000"/>
          <w:szCs w:val="24"/>
          <w:lang w:eastAsia="pt-BR"/>
        </w:rPr>
        <w:t>Lei Complementar nº 123/2006;</w:t>
      </w:r>
    </w:p>
    <w:p w14:paraId="3B779A4F" w14:textId="77777777" w:rsidR="00C33033" w:rsidRPr="001659C1" w:rsidRDefault="00C33033" w:rsidP="00416105">
      <w:pPr>
        <w:pStyle w:val="SemEspaamento"/>
        <w:spacing w:beforeLines="30" w:before="72" w:afterLines="30" w:after="72"/>
        <w:ind w:right="-143"/>
        <w:jc w:val="both"/>
        <w:rPr>
          <w:rFonts w:ascii="Times New Roman" w:hAnsi="Times New Roman" w:cs="Times New Roman"/>
          <w:color w:val="000000" w:themeColor="text1"/>
          <w:sz w:val="24"/>
          <w:szCs w:val="24"/>
        </w:rPr>
      </w:pPr>
      <w:r w:rsidRPr="001659C1">
        <w:rPr>
          <w:rFonts w:ascii="Times New Roman" w:hAnsi="Times New Roman" w:cs="Times New Roman"/>
          <w:b/>
          <w:bCs/>
          <w:sz w:val="24"/>
          <w:szCs w:val="24"/>
        </w:rPr>
        <w:t>Decreto Municipal nº 161</w:t>
      </w:r>
      <w:r w:rsidRPr="001659C1">
        <w:rPr>
          <w:rFonts w:ascii="Times New Roman" w:hAnsi="Times New Roman" w:cs="Times New Roman"/>
          <w:sz w:val="24"/>
          <w:szCs w:val="24"/>
        </w:rPr>
        <w:t xml:space="preserve"> de 13 de dezembro de 2022;</w:t>
      </w:r>
      <w:r w:rsidRPr="001659C1">
        <w:rPr>
          <w:rFonts w:ascii="Times New Roman" w:hAnsi="Times New Roman" w:cs="Times New Roman"/>
          <w:color w:val="000000" w:themeColor="text1"/>
          <w:sz w:val="24"/>
          <w:szCs w:val="24"/>
        </w:rPr>
        <w:t xml:space="preserve"> que regulamenta os Estudos Técnicos Preliminares- ETP. </w:t>
      </w:r>
    </w:p>
    <w:p w14:paraId="7667AF93" w14:textId="77777777" w:rsidR="00C33033" w:rsidRPr="001659C1" w:rsidRDefault="00C33033" w:rsidP="00416105">
      <w:pPr>
        <w:pStyle w:val="SemEspaamento"/>
        <w:spacing w:beforeLines="30" w:before="72" w:afterLines="30" w:after="72"/>
        <w:ind w:right="-143"/>
        <w:jc w:val="both"/>
        <w:rPr>
          <w:rFonts w:ascii="Times New Roman" w:hAnsi="Times New Roman" w:cs="Times New Roman"/>
          <w:sz w:val="24"/>
          <w:szCs w:val="24"/>
        </w:rPr>
      </w:pPr>
      <w:r w:rsidRPr="001659C1">
        <w:rPr>
          <w:rFonts w:ascii="Times New Roman" w:hAnsi="Times New Roman" w:cs="Times New Roman"/>
          <w:b/>
          <w:bCs/>
          <w:sz w:val="24"/>
          <w:szCs w:val="24"/>
        </w:rPr>
        <w:t>Decreto Municipal nº 039</w:t>
      </w:r>
      <w:r w:rsidRPr="001659C1">
        <w:rPr>
          <w:rFonts w:ascii="Times New Roman" w:hAnsi="Times New Roman" w:cs="Times New Roman"/>
          <w:sz w:val="24"/>
          <w:szCs w:val="24"/>
        </w:rPr>
        <w:t xml:space="preserve"> de 22 de março de 2024;</w:t>
      </w:r>
      <w:r w:rsidRPr="001659C1">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02C7834E" w14:textId="77777777" w:rsidR="00C33033" w:rsidRPr="001659C1" w:rsidRDefault="00C33033" w:rsidP="001659C1">
      <w:pPr>
        <w:pStyle w:val="SemEspaamento"/>
        <w:spacing w:beforeLines="30" w:before="72" w:afterLines="30" w:after="72"/>
        <w:ind w:right="-143"/>
        <w:jc w:val="both"/>
        <w:rPr>
          <w:rFonts w:ascii="Times New Roman" w:hAnsi="Times New Roman" w:cs="Times New Roman"/>
          <w:color w:val="000000" w:themeColor="text1"/>
          <w:sz w:val="24"/>
          <w:szCs w:val="24"/>
        </w:rPr>
      </w:pPr>
      <w:r w:rsidRPr="001659C1">
        <w:rPr>
          <w:rFonts w:ascii="Times New Roman" w:hAnsi="Times New Roman" w:cs="Times New Roman"/>
          <w:b/>
          <w:bCs/>
          <w:sz w:val="24"/>
          <w:szCs w:val="24"/>
        </w:rPr>
        <w:t>Decreto Municipal nº 133</w:t>
      </w:r>
      <w:r w:rsidRPr="001659C1">
        <w:rPr>
          <w:rFonts w:ascii="Times New Roman" w:hAnsi="Times New Roman" w:cs="Times New Roman"/>
          <w:sz w:val="24"/>
          <w:szCs w:val="24"/>
        </w:rPr>
        <w:t xml:space="preserve"> de 18 de setembro de 2024;</w:t>
      </w:r>
      <w:r w:rsidRPr="001659C1">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3B050634" w14:textId="77777777" w:rsidR="00C33033" w:rsidRPr="001659C1" w:rsidRDefault="00C33033" w:rsidP="001659C1">
      <w:pPr>
        <w:pStyle w:val="SemEspaamento"/>
        <w:spacing w:beforeLines="30" w:before="72" w:afterLines="30" w:after="72"/>
        <w:ind w:right="-143"/>
        <w:jc w:val="both"/>
        <w:rPr>
          <w:rFonts w:ascii="Times New Roman" w:hAnsi="Times New Roman" w:cs="Times New Roman"/>
          <w:sz w:val="24"/>
          <w:szCs w:val="24"/>
        </w:rPr>
      </w:pPr>
      <w:r w:rsidRPr="001659C1">
        <w:rPr>
          <w:rFonts w:ascii="Times New Roman" w:hAnsi="Times New Roman" w:cs="Times New Roman"/>
          <w:b/>
          <w:bCs/>
          <w:sz w:val="24"/>
          <w:szCs w:val="24"/>
        </w:rPr>
        <w:t>Decreto Municipal n° 063</w:t>
      </w:r>
      <w:r w:rsidRPr="001659C1">
        <w:rPr>
          <w:rFonts w:ascii="Times New Roman" w:hAnsi="Times New Roman" w:cs="Times New Roman"/>
          <w:sz w:val="24"/>
          <w:szCs w:val="24"/>
        </w:rPr>
        <w:t xml:space="preserve"> de 31 de março de 2025; que regulamentou o Sistema de Registro de Preços.</w:t>
      </w:r>
    </w:p>
    <w:p w14:paraId="4ACBBB94" w14:textId="77777777" w:rsidR="00C33033" w:rsidRPr="001659C1" w:rsidRDefault="00C33033" w:rsidP="001659C1">
      <w:pPr>
        <w:spacing w:beforeLines="30" w:before="72" w:afterLines="30" w:after="72"/>
        <w:ind w:right="-143"/>
        <w:jc w:val="both"/>
        <w:rPr>
          <w:szCs w:val="24"/>
          <w:lang w:eastAsia="pt-BR"/>
        </w:rPr>
      </w:pPr>
      <w:r w:rsidRPr="001659C1">
        <w:rPr>
          <w:b/>
          <w:bCs/>
          <w:color w:val="000000" w:themeColor="text1"/>
          <w:szCs w:val="24"/>
          <w:lang w:eastAsia="pt-BR"/>
        </w:rPr>
        <w:t>Resolução TCE/MS nº 225/2024</w:t>
      </w:r>
      <w:r w:rsidRPr="001659C1">
        <w:rPr>
          <w:color w:val="000000" w:themeColor="text1"/>
          <w:szCs w:val="24"/>
          <w:lang w:eastAsia="pt-BR"/>
        </w:rPr>
        <w:t xml:space="preserve"> (e-Sfinge) e alterações posteriores.</w:t>
      </w:r>
    </w:p>
    <w:p w14:paraId="04E80093" w14:textId="77777777" w:rsidR="00C33033" w:rsidRPr="001659C1" w:rsidRDefault="00C33033" w:rsidP="001659C1">
      <w:pPr>
        <w:spacing w:beforeLines="30" w:before="72" w:afterLines="30" w:after="72"/>
        <w:ind w:right="-143"/>
        <w:jc w:val="both"/>
        <w:rPr>
          <w:b/>
          <w:bCs/>
          <w:color w:val="000000"/>
          <w:szCs w:val="24"/>
          <w:lang w:eastAsia="pt-BR"/>
        </w:rPr>
      </w:pPr>
    </w:p>
    <w:p w14:paraId="536AB8C7" w14:textId="77777777" w:rsidR="00C33033" w:rsidRPr="001659C1" w:rsidRDefault="00C33033" w:rsidP="001659C1">
      <w:pPr>
        <w:spacing w:beforeLines="30" w:before="72" w:afterLines="30" w:after="72"/>
        <w:ind w:right="-143"/>
        <w:jc w:val="both"/>
        <w:rPr>
          <w:b/>
          <w:bCs/>
          <w:color w:val="000000"/>
          <w:szCs w:val="24"/>
          <w:lang w:eastAsia="pt-BR"/>
        </w:rPr>
      </w:pPr>
      <w:r w:rsidRPr="001659C1">
        <w:rPr>
          <w:b/>
          <w:bCs/>
          <w:color w:val="000000"/>
          <w:szCs w:val="24"/>
          <w:lang w:eastAsia="pt-BR"/>
        </w:rPr>
        <w:t>I – D</w:t>
      </w:r>
      <w:r w:rsidRPr="001659C1">
        <w:rPr>
          <w:b/>
          <w:bCs/>
          <w:szCs w:val="24"/>
        </w:rPr>
        <w:t>escrição da necessidade da contratação, considerado o problema a ser resolvido sob a perspectiva do interesse público.</w:t>
      </w:r>
    </w:p>
    <w:p w14:paraId="403F9F08"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necessidade identificada consiste em assegurar a disponibilidade de </w:t>
      </w:r>
      <w:r w:rsidRPr="001659C1">
        <w:rPr>
          <w:rStyle w:val="Forte"/>
          <w:b w:val="0"/>
          <w:bCs w:val="0"/>
        </w:rPr>
        <w:t>Equipamentos de Proteção Individual – EPIs</w:t>
      </w:r>
      <w:r w:rsidRPr="001659C1">
        <w:t xml:space="preserve"> aos servidores vinculados à </w:t>
      </w:r>
      <w:r w:rsidRPr="001659C1">
        <w:rPr>
          <w:rStyle w:val="Forte"/>
          <w:b w:val="0"/>
          <w:bCs w:val="0"/>
        </w:rPr>
        <w:t>Secretaria Municipal de Obras e Serviços Públicos, Secretaria Municipal de Saúde, Secretaria Municipal de Assistência Social e Secretaria Municipal de Agricultura</w:t>
      </w:r>
      <w:r w:rsidRPr="001659C1">
        <w:t>, considerando as particularidades das atividades desenvolvidas por cada setor e os respectivos riscos ocupacionais.</w:t>
      </w:r>
    </w:p>
    <w:p w14:paraId="63C4CF98"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demanda decorre da execução contínua de atividades que podem expor os servidores a diferentes riscos durante o desempenho de suas funções, abrangendo serviços operacionais, manutenção e conservação de espaços públicos, atividades de campo, serviços gerais, limpeza, manejo de materiais, atividades relacionadas à saúde, ações desenvolvidas pela assistência social, atividades rurais e agrícolas, entre outras atribuições próprias das Secretarias demandantes.</w:t>
      </w:r>
    </w:p>
    <w:p w14:paraId="105CE452"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Nesse contexto, é necessário disponibilizar EPIs adequados às atividades desempenhadas e aos riscos existentes, de forma a proporcionar maior segurança aos servidores e reduzir a exposição a situações capazes de comprometer sua saúde e integridade física.</w:t>
      </w:r>
    </w:p>
    <w:p w14:paraId="56AFD90E"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necessidade também contempla a </w:t>
      </w:r>
      <w:r w:rsidRPr="001659C1">
        <w:rPr>
          <w:rStyle w:val="Forte"/>
          <w:b w:val="0"/>
          <w:bCs w:val="0"/>
        </w:rPr>
        <w:t>reposição periódica dos equipamentos</w:t>
      </w:r>
      <w:r w:rsidRPr="001659C1">
        <w:t>, considerando o desgaste decorrente do uso, perda das condições adequadas de proteção, danos, necessidade de substituição e surgimento de novas demandas ao longo do período.</w:t>
      </w:r>
    </w:p>
    <w:p w14:paraId="3326E1ED" w14:textId="77777777" w:rsidR="00C33033" w:rsidRPr="001659C1" w:rsidRDefault="00C33033" w:rsidP="001659C1">
      <w:pPr>
        <w:pStyle w:val="isselectedend"/>
        <w:spacing w:beforeLines="30" w:before="72" w:beforeAutospacing="0" w:afterLines="30" w:after="72" w:afterAutospacing="0"/>
        <w:ind w:right="-143"/>
        <w:jc w:val="both"/>
      </w:pPr>
      <w:r w:rsidRPr="001659C1">
        <w:lastRenderedPageBreak/>
        <w:t xml:space="preserve">                 Sob a perspectiva do interesse público, o atendimento dessa necessidade é fundamental para </w:t>
      </w:r>
      <w:r w:rsidRPr="001659C1">
        <w:rPr>
          <w:rStyle w:val="Forte"/>
          <w:b w:val="0"/>
          <w:bCs w:val="0"/>
        </w:rPr>
        <w:t>preservar a saúde, a segurança e a integridade física dos servidores municipais, prevenir acidentes e riscos ocupacionais e proporcionar condições adequadas para a execução das atividades públicas</w:t>
      </w:r>
      <w:r w:rsidRPr="001659C1">
        <w:t>, contribuindo diretamente para a continuidade e eficiência dos serviços prestados à população.</w:t>
      </w:r>
    </w:p>
    <w:p w14:paraId="75B613E4"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Dessa forma, evidencia-se a necessidade de buscar solução capaz de assegurar o fornecimento adequado e contínuo de EPIs, em quantitativos e especificações compatíveis com as demandas das Secretarias de Obras, Saúde, Assistência Social e Agricultura, observadas as características das atividades desempenhadas e as normas de segurança aplicáveis.</w:t>
      </w:r>
    </w:p>
    <w:p w14:paraId="65260704" w14:textId="77777777" w:rsidR="00C33033" w:rsidRPr="001659C1" w:rsidRDefault="00C33033" w:rsidP="001659C1">
      <w:pPr>
        <w:pStyle w:val="NormalWeb"/>
        <w:spacing w:beforeLines="30" w:before="72" w:beforeAutospacing="0" w:afterLines="30" w:after="72" w:afterAutospacing="0"/>
        <w:ind w:right="-143"/>
        <w:jc w:val="both"/>
      </w:pPr>
    </w:p>
    <w:p w14:paraId="7EE80196" w14:textId="77777777" w:rsidR="00C33033" w:rsidRPr="001659C1" w:rsidRDefault="00C33033" w:rsidP="001659C1">
      <w:pPr>
        <w:spacing w:beforeLines="30" w:before="72" w:afterLines="30" w:after="72"/>
        <w:ind w:right="-143"/>
        <w:jc w:val="both"/>
        <w:rPr>
          <w:color w:val="000000" w:themeColor="text1"/>
          <w:szCs w:val="24"/>
        </w:rPr>
      </w:pPr>
      <w:r w:rsidRPr="001659C1">
        <w:rPr>
          <w:b/>
          <w:bCs/>
          <w:szCs w:val="24"/>
        </w:rPr>
        <w:t xml:space="preserve">II - Demonstração da previsão da contratação </w:t>
      </w:r>
      <w:r w:rsidRPr="001659C1">
        <w:rPr>
          <w:b/>
          <w:bCs/>
          <w:color w:val="000000"/>
          <w:szCs w:val="24"/>
        </w:rPr>
        <w:t xml:space="preserve">no plano de contratações anual, sempre que elaborado, de modo a indicar o seu </w:t>
      </w:r>
    </w:p>
    <w:p w14:paraId="2591CF3B" w14:textId="77777777" w:rsidR="00C33033" w:rsidRPr="001659C1" w:rsidRDefault="00C33033" w:rsidP="001659C1">
      <w:pPr>
        <w:spacing w:beforeLines="30" w:before="72" w:afterLines="30" w:after="72"/>
        <w:ind w:right="-143"/>
        <w:jc w:val="both"/>
        <w:rPr>
          <w:color w:val="000000" w:themeColor="text1"/>
          <w:szCs w:val="24"/>
        </w:rPr>
      </w:pPr>
      <w:r w:rsidRPr="001659C1">
        <w:rPr>
          <w:color w:val="000000" w:themeColor="text1"/>
          <w:szCs w:val="24"/>
        </w:rPr>
        <w:t>O Plano de Contratações Anual foi publicado no Portal Nacional das Contratações Públicas, conforme dados abaixo referentes ao anão de 2026:</w:t>
      </w:r>
    </w:p>
    <w:p w14:paraId="65C7C819" w14:textId="77777777" w:rsidR="00C33033" w:rsidRPr="001659C1" w:rsidRDefault="00C33033" w:rsidP="001659C1">
      <w:pPr>
        <w:autoSpaceDE w:val="0"/>
        <w:autoSpaceDN w:val="0"/>
        <w:adjustRightInd w:val="0"/>
        <w:spacing w:beforeLines="30" w:before="72" w:afterLines="30" w:after="72"/>
        <w:ind w:right="-143"/>
        <w:jc w:val="both"/>
        <w:rPr>
          <w:bCs/>
          <w:color w:val="000000" w:themeColor="text1"/>
          <w:szCs w:val="24"/>
        </w:rPr>
      </w:pPr>
      <w:r w:rsidRPr="001659C1">
        <w:rPr>
          <w:bCs/>
          <w:color w:val="000000" w:themeColor="text1"/>
          <w:szCs w:val="24"/>
        </w:rPr>
        <w:t xml:space="preserve">I) ID PCA no PNCP: </w:t>
      </w:r>
      <w:r w:rsidRPr="001659C1">
        <w:rPr>
          <w:szCs w:val="24"/>
        </w:rPr>
        <w:t xml:space="preserve">15615736000141-0-000003/2026, </w:t>
      </w:r>
      <w:hyperlink r:id="rId55" w:history="1">
        <w:r w:rsidRPr="001659C1">
          <w:rPr>
            <w:rStyle w:val="Hyperlink"/>
            <w:szCs w:val="24"/>
          </w:rPr>
          <w:t>https://pncp.gov.br/app/pca/03217924000132/2026/13</w:t>
        </w:r>
      </w:hyperlink>
      <w:r w:rsidRPr="001659C1">
        <w:rPr>
          <w:szCs w:val="24"/>
        </w:rPr>
        <w:t>, ttps://pncp.gov.br/app/pca/33578583000191/2026,1</w:t>
      </w:r>
      <w:r w:rsidRPr="001659C1">
        <w:rPr>
          <w:color w:val="333333"/>
          <w:szCs w:val="24"/>
        </w:rPr>
        <w:t>1812857000122-0-000002/2026</w:t>
      </w:r>
    </w:p>
    <w:p w14:paraId="3C5453BB" w14:textId="77777777" w:rsidR="00C33033" w:rsidRPr="001659C1" w:rsidRDefault="00C33033" w:rsidP="001659C1">
      <w:pPr>
        <w:spacing w:beforeLines="30" w:before="72" w:afterLines="30" w:after="72"/>
        <w:ind w:right="-143"/>
        <w:jc w:val="both"/>
        <w:rPr>
          <w:bCs/>
          <w:color w:val="000000" w:themeColor="text1"/>
          <w:szCs w:val="24"/>
        </w:rPr>
      </w:pPr>
      <w:r w:rsidRPr="001659C1">
        <w:rPr>
          <w:bCs/>
          <w:color w:val="000000" w:themeColor="text1"/>
          <w:szCs w:val="24"/>
        </w:rPr>
        <w:t>II)</w:t>
      </w:r>
      <w:r w:rsidRPr="001659C1">
        <w:rPr>
          <w:bCs/>
          <w:color w:val="000000" w:themeColor="text1"/>
          <w:szCs w:val="24"/>
        </w:rPr>
        <w:tab/>
        <w:t>Data de publicação no PNCP: 01/07/2026 e18/06/2026</w:t>
      </w:r>
    </w:p>
    <w:p w14:paraId="0A1CEEF3" w14:textId="77777777" w:rsidR="00C33033" w:rsidRPr="001659C1" w:rsidRDefault="00C33033" w:rsidP="001659C1">
      <w:pPr>
        <w:autoSpaceDE w:val="0"/>
        <w:autoSpaceDN w:val="0"/>
        <w:adjustRightInd w:val="0"/>
        <w:spacing w:beforeLines="30" w:before="72" w:afterLines="30" w:after="72"/>
        <w:ind w:right="-143"/>
        <w:jc w:val="both"/>
        <w:rPr>
          <w:szCs w:val="24"/>
        </w:rPr>
      </w:pPr>
      <w:r w:rsidRPr="001659C1">
        <w:rPr>
          <w:bCs/>
          <w:color w:val="000000" w:themeColor="text1"/>
          <w:szCs w:val="24"/>
        </w:rPr>
        <w:t>III)</w:t>
      </w:r>
      <w:r w:rsidRPr="001659C1">
        <w:rPr>
          <w:bCs/>
          <w:color w:val="000000" w:themeColor="text1"/>
          <w:szCs w:val="24"/>
        </w:rPr>
        <w:tab/>
        <w:t xml:space="preserve">Id do item no PCA: </w:t>
      </w:r>
      <w:r w:rsidRPr="001659C1">
        <w:rPr>
          <w:szCs w:val="24"/>
        </w:rPr>
        <w:t>83106, 83107, 83108, 83109, 83110, 83111, 83112,</w:t>
      </w:r>
    </w:p>
    <w:p w14:paraId="130794BB" w14:textId="77777777" w:rsidR="00C33033" w:rsidRPr="001659C1" w:rsidRDefault="00C33033" w:rsidP="001659C1">
      <w:pPr>
        <w:autoSpaceDE w:val="0"/>
        <w:autoSpaceDN w:val="0"/>
        <w:adjustRightInd w:val="0"/>
        <w:spacing w:beforeLines="30" w:before="72" w:afterLines="30" w:after="72"/>
        <w:ind w:right="-143"/>
        <w:jc w:val="both"/>
        <w:rPr>
          <w:szCs w:val="24"/>
        </w:rPr>
      </w:pPr>
      <w:r w:rsidRPr="001659C1">
        <w:rPr>
          <w:szCs w:val="24"/>
        </w:rPr>
        <w:t>83113, 83114, 66507,66325,66510,66850,66762, 73517, 73389, 73379, 73409, 73398,73378, 73399. 69878, 72966, 68231, 70088, 68252, 68235, 68229, 70233,70829, 72967, 72968, 72969, 72970, 72971, 72972, 72973,</w:t>
      </w:r>
    </w:p>
    <w:p w14:paraId="24E1831B" w14:textId="77777777" w:rsidR="00C33033" w:rsidRPr="001659C1" w:rsidRDefault="00C33033" w:rsidP="001659C1">
      <w:pPr>
        <w:spacing w:beforeLines="30" w:before="72" w:afterLines="30" w:after="72"/>
        <w:ind w:right="-143"/>
        <w:jc w:val="both"/>
        <w:rPr>
          <w:color w:val="000000" w:themeColor="text1"/>
          <w:szCs w:val="24"/>
        </w:rPr>
      </w:pPr>
      <w:r w:rsidRPr="001659C1">
        <w:rPr>
          <w:szCs w:val="24"/>
        </w:rPr>
        <w:t>72974, 72975, 72976, 72977, 72978.</w:t>
      </w:r>
    </w:p>
    <w:p w14:paraId="7A6F6CFC" w14:textId="77777777" w:rsidR="00C33033" w:rsidRPr="001659C1" w:rsidRDefault="00C33033" w:rsidP="001659C1">
      <w:pPr>
        <w:spacing w:beforeLines="30" w:before="72" w:afterLines="30" w:after="72"/>
        <w:ind w:right="-143"/>
        <w:jc w:val="both"/>
        <w:rPr>
          <w:bCs/>
          <w:color w:val="FF0000"/>
          <w:szCs w:val="24"/>
        </w:rPr>
      </w:pPr>
      <w:r w:rsidRPr="001659C1">
        <w:rPr>
          <w:bCs/>
          <w:color w:val="000000" w:themeColor="text1"/>
          <w:szCs w:val="24"/>
        </w:rPr>
        <w:t>IV)</w:t>
      </w:r>
      <w:r w:rsidRPr="001659C1">
        <w:rPr>
          <w:bCs/>
          <w:color w:val="000000" w:themeColor="text1"/>
          <w:szCs w:val="24"/>
        </w:rPr>
        <w:tab/>
        <w:t xml:space="preserve">Classe/Grupo: </w:t>
      </w:r>
      <w:r w:rsidRPr="001659C1">
        <w:rPr>
          <w:szCs w:val="24"/>
          <w:shd w:val="clear" w:color="auto" w:fill="FFFFFF"/>
        </w:rPr>
        <w:t>30 - MATERIAL DE CONSUMO</w:t>
      </w:r>
    </w:p>
    <w:p w14:paraId="1FB4F902" w14:textId="77777777" w:rsidR="00C33033" w:rsidRPr="001659C1" w:rsidRDefault="00C33033" w:rsidP="001659C1">
      <w:pPr>
        <w:spacing w:beforeLines="30" w:before="72" w:afterLines="30" w:after="72"/>
        <w:ind w:right="-143"/>
        <w:jc w:val="both"/>
        <w:rPr>
          <w:bCs/>
          <w:color w:val="000000" w:themeColor="text1"/>
          <w:szCs w:val="24"/>
        </w:rPr>
      </w:pPr>
    </w:p>
    <w:p w14:paraId="7CC18622" w14:textId="77777777" w:rsidR="00C33033" w:rsidRPr="001659C1" w:rsidRDefault="00C33033" w:rsidP="001659C1">
      <w:pPr>
        <w:spacing w:beforeLines="30" w:before="72" w:afterLines="30" w:after="72"/>
        <w:ind w:right="-143"/>
        <w:jc w:val="both"/>
        <w:rPr>
          <w:b/>
          <w:bCs/>
          <w:szCs w:val="24"/>
        </w:rPr>
      </w:pPr>
      <w:r w:rsidRPr="001659C1">
        <w:rPr>
          <w:b/>
          <w:bCs/>
          <w:szCs w:val="24"/>
        </w:rPr>
        <w:t xml:space="preserve">III - Requisitos da contratação </w:t>
      </w:r>
    </w:p>
    <w:p w14:paraId="2743C056" w14:textId="77777777" w:rsidR="00C33033" w:rsidRPr="001659C1" w:rsidRDefault="00C33033" w:rsidP="001659C1">
      <w:pPr>
        <w:spacing w:beforeLines="30" w:before="72" w:afterLines="30" w:after="72"/>
        <w:ind w:right="-143"/>
        <w:jc w:val="both"/>
        <w:rPr>
          <w:b/>
          <w:bCs/>
          <w:color w:val="000000"/>
          <w:szCs w:val="24"/>
          <w:lang w:eastAsia="pt-BR"/>
        </w:rPr>
      </w:pPr>
      <w:r w:rsidRPr="001659C1">
        <w:rPr>
          <w:b/>
          <w:bCs/>
          <w:color w:val="000000"/>
          <w:szCs w:val="24"/>
          <w:lang w:eastAsia="pt-BR"/>
        </w:rPr>
        <w:t>3.1. Especificação (detalhamento)</w:t>
      </w:r>
    </w:p>
    <w:tbl>
      <w:tblPr>
        <w:tblW w:w="9209" w:type="dxa"/>
        <w:tblCellMar>
          <w:left w:w="70" w:type="dxa"/>
          <w:right w:w="70" w:type="dxa"/>
        </w:tblCellMar>
        <w:tblLook w:val="04A0" w:firstRow="1" w:lastRow="0" w:firstColumn="1" w:lastColumn="0" w:noHBand="0" w:noVBand="1"/>
      </w:tblPr>
      <w:tblGrid>
        <w:gridCol w:w="781"/>
        <w:gridCol w:w="5386"/>
        <w:gridCol w:w="1261"/>
        <w:gridCol w:w="1781"/>
      </w:tblGrid>
      <w:tr w:rsidR="00C33033" w:rsidRPr="001659C1" w14:paraId="62D43103" w14:textId="77777777" w:rsidTr="00416105">
        <w:trPr>
          <w:trHeight w:val="495"/>
        </w:trPr>
        <w:tc>
          <w:tcPr>
            <w:tcW w:w="714" w:type="dxa"/>
            <w:tcBorders>
              <w:top w:val="single" w:sz="4" w:space="0" w:color="auto"/>
              <w:left w:val="single" w:sz="4" w:space="0" w:color="auto"/>
              <w:bottom w:val="single" w:sz="4" w:space="0" w:color="auto"/>
              <w:right w:val="single" w:sz="4" w:space="0" w:color="auto"/>
            </w:tcBorders>
            <w:vAlign w:val="center"/>
            <w:hideMark/>
          </w:tcPr>
          <w:p w14:paraId="6D3671FD"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ITEM</w:t>
            </w:r>
          </w:p>
        </w:tc>
        <w:tc>
          <w:tcPr>
            <w:tcW w:w="5944" w:type="dxa"/>
            <w:tcBorders>
              <w:top w:val="single" w:sz="4" w:space="0" w:color="auto"/>
              <w:left w:val="nil"/>
              <w:bottom w:val="single" w:sz="4" w:space="0" w:color="auto"/>
              <w:right w:val="single" w:sz="4" w:space="0" w:color="auto"/>
            </w:tcBorders>
            <w:vAlign w:val="center"/>
            <w:hideMark/>
          </w:tcPr>
          <w:p w14:paraId="5CBFF371"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PRODUTO / SERVIÇO</w:t>
            </w:r>
          </w:p>
        </w:tc>
        <w:tc>
          <w:tcPr>
            <w:tcW w:w="1077" w:type="dxa"/>
            <w:tcBorders>
              <w:top w:val="single" w:sz="4" w:space="0" w:color="auto"/>
              <w:left w:val="nil"/>
              <w:bottom w:val="single" w:sz="4" w:space="0" w:color="auto"/>
              <w:right w:val="single" w:sz="4" w:space="0" w:color="auto"/>
            </w:tcBorders>
            <w:vAlign w:val="center"/>
            <w:hideMark/>
          </w:tcPr>
          <w:p w14:paraId="4AEB0BB2"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UNIDADE</w:t>
            </w:r>
          </w:p>
        </w:tc>
        <w:tc>
          <w:tcPr>
            <w:tcW w:w="1474" w:type="dxa"/>
            <w:tcBorders>
              <w:top w:val="single" w:sz="4" w:space="0" w:color="auto"/>
              <w:left w:val="nil"/>
              <w:bottom w:val="single" w:sz="4" w:space="0" w:color="auto"/>
              <w:right w:val="single" w:sz="4" w:space="0" w:color="auto"/>
            </w:tcBorders>
            <w:vAlign w:val="center"/>
            <w:hideMark/>
          </w:tcPr>
          <w:p w14:paraId="362C76BE"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QUANTIDADE</w:t>
            </w:r>
          </w:p>
        </w:tc>
      </w:tr>
      <w:tr w:rsidR="00C33033" w:rsidRPr="001659C1" w14:paraId="1569CFA2" w14:textId="77777777" w:rsidTr="00416105">
        <w:trPr>
          <w:trHeight w:val="2025"/>
        </w:trPr>
        <w:tc>
          <w:tcPr>
            <w:tcW w:w="714" w:type="dxa"/>
            <w:tcBorders>
              <w:top w:val="nil"/>
              <w:left w:val="single" w:sz="4" w:space="0" w:color="auto"/>
              <w:bottom w:val="single" w:sz="4" w:space="0" w:color="auto"/>
              <w:right w:val="single" w:sz="4" w:space="0" w:color="auto"/>
            </w:tcBorders>
            <w:vAlign w:val="center"/>
            <w:hideMark/>
          </w:tcPr>
          <w:p w14:paraId="01691FB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w:t>
            </w:r>
          </w:p>
        </w:tc>
        <w:tc>
          <w:tcPr>
            <w:tcW w:w="5944" w:type="dxa"/>
            <w:tcBorders>
              <w:top w:val="nil"/>
              <w:left w:val="nil"/>
              <w:bottom w:val="single" w:sz="4" w:space="0" w:color="auto"/>
              <w:right w:val="single" w:sz="4" w:space="0" w:color="auto"/>
            </w:tcBorders>
            <w:vAlign w:val="center"/>
            <w:hideMark/>
          </w:tcPr>
          <w:p w14:paraId="38F1E72D"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38</w:t>
            </w:r>
          </w:p>
        </w:tc>
        <w:tc>
          <w:tcPr>
            <w:tcW w:w="1077" w:type="dxa"/>
            <w:tcBorders>
              <w:top w:val="nil"/>
              <w:left w:val="nil"/>
              <w:bottom w:val="single" w:sz="4" w:space="0" w:color="auto"/>
              <w:right w:val="single" w:sz="4" w:space="0" w:color="auto"/>
            </w:tcBorders>
            <w:vAlign w:val="center"/>
            <w:hideMark/>
          </w:tcPr>
          <w:p w14:paraId="333E785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7E9AD85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w:t>
            </w:r>
          </w:p>
        </w:tc>
      </w:tr>
      <w:tr w:rsidR="00C33033" w:rsidRPr="001659C1" w14:paraId="32B37DA5" w14:textId="77777777" w:rsidTr="00416105">
        <w:trPr>
          <w:trHeight w:val="678"/>
        </w:trPr>
        <w:tc>
          <w:tcPr>
            <w:tcW w:w="714" w:type="dxa"/>
            <w:tcBorders>
              <w:top w:val="nil"/>
              <w:left w:val="single" w:sz="4" w:space="0" w:color="auto"/>
              <w:bottom w:val="single" w:sz="4" w:space="0" w:color="auto"/>
              <w:right w:val="single" w:sz="4" w:space="0" w:color="auto"/>
            </w:tcBorders>
            <w:vAlign w:val="center"/>
            <w:hideMark/>
          </w:tcPr>
          <w:p w14:paraId="174F277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c>
          <w:tcPr>
            <w:tcW w:w="5944" w:type="dxa"/>
            <w:tcBorders>
              <w:top w:val="nil"/>
              <w:left w:val="nil"/>
              <w:bottom w:val="single" w:sz="4" w:space="0" w:color="auto"/>
              <w:right w:val="single" w:sz="4" w:space="0" w:color="auto"/>
            </w:tcBorders>
            <w:vAlign w:val="center"/>
            <w:hideMark/>
          </w:tcPr>
          <w:p w14:paraId="52AA8B46"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 xml:space="preserve">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w:t>
            </w:r>
            <w:r w:rsidRPr="001659C1">
              <w:rPr>
                <w:szCs w:val="24"/>
                <w:lang w:eastAsia="pt-BR"/>
              </w:rPr>
              <w:lastRenderedPageBreak/>
              <w:t>dessorção do suor, com palmilha interna removível com 5mm de espessura antimicrobiana com tratamento íons de prata e nano tecnologia de absorção e evaporação do suor, calçado para proteção dos pés contra umidade, agentes abrasivos e escoriantes. TAMANHO Nº 36</w:t>
            </w:r>
          </w:p>
        </w:tc>
        <w:tc>
          <w:tcPr>
            <w:tcW w:w="1077" w:type="dxa"/>
            <w:tcBorders>
              <w:top w:val="nil"/>
              <w:left w:val="nil"/>
              <w:bottom w:val="single" w:sz="4" w:space="0" w:color="auto"/>
              <w:right w:val="single" w:sz="4" w:space="0" w:color="auto"/>
            </w:tcBorders>
            <w:vAlign w:val="center"/>
            <w:hideMark/>
          </w:tcPr>
          <w:p w14:paraId="73ADE45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PAR</w:t>
            </w:r>
          </w:p>
        </w:tc>
        <w:tc>
          <w:tcPr>
            <w:tcW w:w="1474" w:type="dxa"/>
            <w:tcBorders>
              <w:top w:val="nil"/>
              <w:left w:val="nil"/>
              <w:bottom w:val="single" w:sz="4" w:space="0" w:color="auto"/>
              <w:right w:val="single" w:sz="4" w:space="0" w:color="auto"/>
            </w:tcBorders>
            <w:vAlign w:val="center"/>
            <w:hideMark/>
          </w:tcPr>
          <w:p w14:paraId="711E4E6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r>
      <w:tr w:rsidR="00C33033" w:rsidRPr="001659C1" w14:paraId="62C266CA" w14:textId="77777777" w:rsidTr="00AF0F94">
        <w:trPr>
          <w:trHeight w:val="651"/>
        </w:trPr>
        <w:tc>
          <w:tcPr>
            <w:tcW w:w="714" w:type="dxa"/>
            <w:tcBorders>
              <w:top w:val="nil"/>
              <w:left w:val="single" w:sz="4" w:space="0" w:color="auto"/>
              <w:bottom w:val="single" w:sz="4" w:space="0" w:color="auto"/>
              <w:right w:val="single" w:sz="4" w:space="0" w:color="auto"/>
            </w:tcBorders>
            <w:vAlign w:val="center"/>
            <w:hideMark/>
          </w:tcPr>
          <w:p w14:paraId="2AE7F8E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c>
          <w:tcPr>
            <w:tcW w:w="5944" w:type="dxa"/>
            <w:tcBorders>
              <w:top w:val="nil"/>
              <w:left w:val="nil"/>
              <w:bottom w:val="single" w:sz="4" w:space="0" w:color="auto"/>
              <w:right w:val="single" w:sz="4" w:space="0" w:color="auto"/>
            </w:tcBorders>
            <w:vAlign w:val="center"/>
            <w:hideMark/>
          </w:tcPr>
          <w:p w14:paraId="2043DD0E"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37</w:t>
            </w:r>
          </w:p>
        </w:tc>
        <w:tc>
          <w:tcPr>
            <w:tcW w:w="1077" w:type="dxa"/>
            <w:tcBorders>
              <w:top w:val="nil"/>
              <w:left w:val="nil"/>
              <w:bottom w:val="single" w:sz="4" w:space="0" w:color="auto"/>
              <w:right w:val="single" w:sz="4" w:space="0" w:color="auto"/>
            </w:tcBorders>
            <w:vAlign w:val="center"/>
            <w:hideMark/>
          </w:tcPr>
          <w:p w14:paraId="66842B9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778920F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180ED0FC" w14:textId="77777777" w:rsidTr="00416105">
        <w:trPr>
          <w:trHeight w:val="2025"/>
        </w:trPr>
        <w:tc>
          <w:tcPr>
            <w:tcW w:w="714" w:type="dxa"/>
            <w:tcBorders>
              <w:top w:val="nil"/>
              <w:left w:val="single" w:sz="4" w:space="0" w:color="auto"/>
              <w:bottom w:val="single" w:sz="4" w:space="0" w:color="auto"/>
              <w:right w:val="single" w:sz="4" w:space="0" w:color="auto"/>
            </w:tcBorders>
            <w:vAlign w:val="center"/>
            <w:hideMark/>
          </w:tcPr>
          <w:p w14:paraId="56EE431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w:t>
            </w:r>
          </w:p>
        </w:tc>
        <w:tc>
          <w:tcPr>
            <w:tcW w:w="5944" w:type="dxa"/>
            <w:tcBorders>
              <w:top w:val="nil"/>
              <w:left w:val="nil"/>
              <w:bottom w:val="single" w:sz="4" w:space="0" w:color="auto"/>
              <w:right w:val="single" w:sz="4" w:space="0" w:color="auto"/>
            </w:tcBorders>
            <w:vAlign w:val="center"/>
            <w:hideMark/>
          </w:tcPr>
          <w:p w14:paraId="0D910F9E"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35</w:t>
            </w:r>
          </w:p>
        </w:tc>
        <w:tc>
          <w:tcPr>
            <w:tcW w:w="1077" w:type="dxa"/>
            <w:tcBorders>
              <w:top w:val="nil"/>
              <w:left w:val="nil"/>
              <w:bottom w:val="single" w:sz="4" w:space="0" w:color="auto"/>
              <w:right w:val="single" w:sz="4" w:space="0" w:color="auto"/>
            </w:tcBorders>
            <w:vAlign w:val="center"/>
            <w:hideMark/>
          </w:tcPr>
          <w:p w14:paraId="1110EBB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512F20E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w:t>
            </w:r>
          </w:p>
        </w:tc>
      </w:tr>
      <w:tr w:rsidR="00C33033" w:rsidRPr="001659C1" w14:paraId="7F2C7C53" w14:textId="77777777" w:rsidTr="00416105">
        <w:trPr>
          <w:trHeight w:val="450"/>
        </w:trPr>
        <w:tc>
          <w:tcPr>
            <w:tcW w:w="714" w:type="dxa"/>
            <w:tcBorders>
              <w:top w:val="nil"/>
              <w:left w:val="single" w:sz="4" w:space="0" w:color="auto"/>
              <w:bottom w:val="single" w:sz="4" w:space="0" w:color="auto"/>
              <w:right w:val="single" w:sz="4" w:space="0" w:color="auto"/>
            </w:tcBorders>
            <w:vAlign w:val="center"/>
            <w:hideMark/>
          </w:tcPr>
          <w:p w14:paraId="0B73FF7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w:t>
            </w:r>
          </w:p>
        </w:tc>
        <w:tc>
          <w:tcPr>
            <w:tcW w:w="5944" w:type="dxa"/>
            <w:tcBorders>
              <w:top w:val="nil"/>
              <w:left w:val="nil"/>
              <w:bottom w:val="single" w:sz="4" w:space="0" w:color="auto"/>
              <w:right w:val="single" w:sz="4" w:space="0" w:color="auto"/>
            </w:tcBorders>
            <w:vAlign w:val="center"/>
            <w:hideMark/>
          </w:tcPr>
          <w:p w14:paraId="7C1BEFE9"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Creme protetor para pele fps50, resistente a ação do sol, proteção uva, uvb.</w:t>
            </w:r>
          </w:p>
        </w:tc>
        <w:tc>
          <w:tcPr>
            <w:tcW w:w="1077" w:type="dxa"/>
            <w:tcBorders>
              <w:top w:val="nil"/>
              <w:left w:val="nil"/>
              <w:bottom w:val="single" w:sz="4" w:space="0" w:color="auto"/>
              <w:right w:val="single" w:sz="4" w:space="0" w:color="auto"/>
            </w:tcBorders>
            <w:vAlign w:val="center"/>
            <w:hideMark/>
          </w:tcPr>
          <w:p w14:paraId="56CFB7A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79C46A3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r>
      <w:tr w:rsidR="00C33033" w:rsidRPr="001659C1" w14:paraId="7C8F6545" w14:textId="77777777" w:rsidTr="00416105">
        <w:trPr>
          <w:trHeight w:val="900"/>
        </w:trPr>
        <w:tc>
          <w:tcPr>
            <w:tcW w:w="714" w:type="dxa"/>
            <w:tcBorders>
              <w:top w:val="nil"/>
              <w:left w:val="single" w:sz="4" w:space="0" w:color="auto"/>
              <w:bottom w:val="single" w:sz="4" w:space="0" w:color="auto"/>
              <w:right w:val="single" w:sz="4" w:space="0" w:color="auto"/>
            </w:tcBorders>
            <w:vAlign w:val="center"/>
            <w:hideMark/>
          </w:tcPr>
          <w:p w14:paraId="68AA782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c>
          <w:tcPr>
            <w:tcW w:w="5944" w:type="dxa"/>
            <w:tcBorders>
              <w:top w:val="nil"/>
              <w:left w:val="nil"/>
              <w:bottom w:val="single" w:sz="4" w:space="0" w:color="auto"/>
              <w:right w:val="single" w:sz="4" w:space="0" w:color="auto"/>
            </w:tcBorders>
            <w:vAlign w:val="center"/>
            <w:hideMark/>
          </w:tcPr>
          <w:p w14:paraId="6ED0880C"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ÓCULOS DE PROTEÇÃO PARA SERVIÇOS EXTERNOS - DESCRIÇÃO: LENTES EM POLICARBONATO ÓPTICO, PROTEÇÃO LATERAL, HASTES TIPO ESPÁTULA COM AJUSTE DE COMPRIMENTO, COM PROTEÇÃO UV, ACOMPANHA CORDÃO DE SEGURANÇA - COR ESCURA</w:t>
            </w:r>
          </w:p>
        </w:tc>
        <w:tc>
          <w:tcPr>
            <w:tcW w:w="1077" w:type="dxa"/>
            <w:tcBorders>
              <w:top w:val="nil"/>
              <w:left w:val="nil"/>
              <w:bottom w:val="single" w:sz="4" w:space="0" w:color="auto"/>
              <w:right w:val="single" w:sz="4" w:space="0" w:color="auto"/>
            </w:tcBorders>
            <w:vAlign w:val="center"/>
            <w:hideMark/>
          </w:tcPr>
          <w:p w14:paraId="5100155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B3EA01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1C1A10CC" w14:textId="77777777" w:rsidTr="00416105">
        <w:trPr>
          <w:trHeight w:val="1800"/>
        </w:trPr>
        <w:tc>
          <w:tcPr>
            <w:tcW w:w="714" w:type="dxa"/>
            <w:tcBorders>
              <w:top w:val="nil"/>
              <w:left w:val="single" w:sz="4" w:space="0" w:color="auto"/>
              <w:bottom w:val="single" w:sz="4" w:space="0" w:color="auto"/>
              <w:right w:val="single" w:sz="4" w:space="0" w:color="auto"/>
            </w:tcBorders>
            <w:vAlign w:val="center"/>
            <w:hideMark/>
          </w:tcPr>
          <w:p w14:paraId="242CF1A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7</w:t>
            </w:r>
          </w:p>
        </w:tc>
        <w:tc>
          <w:tcPr>
            <w:tcW w:w="5944" w:type="dxa"/>
            <w:tcBorders>
              <w:top w:val="nil"/>
              <w:left w:val="nil"/>
              <w:bottom w:val="single" w:sz="4" w:space="0" w:color="auto"/>
              <w:right w:val="single" w:sz="4" w:space="0" w:color="auto"/>
            </w:tcBorders>
            <w:vAlign w:val="center"/>
            <w:hideMark/>
          </w:tcPr>
          <w:p w14:paraId="6B3EF7DE"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 xml:space="preserve">BOTADE BORRACHA (PAR); CANO MÉDIO; NA COR BRANCA; ESPESSURA DO CANO 2,0 MM x 2,5MM NA ALTURA TORNOZELO E 3,5 NA UNIÃO DO CANO COM A SOLA; ESPESSURA DO SOLADO ANTIDERRAPANTE E REFORÇADO COM RACHADURAS DE 6 MM NA PLANTA E 12 MM NO SALTO; FORMULAÇÃO ESPECIAL EM ALTO TEOR PLASTIFICANTE </w:t>
            </w:r>
            <w:r w:rsidRPr="001659C1">
              <w:rPr>
                <w:szCs w:val="24"/>
                <w:lang w:eastAsia="pt-BR"/>
              </w:rPr>
              <w:lastRenderedPageBreak/>
              <w:t>POLIMÉRICO E BORRACHA NITRÍLICA, TORNANDO O PRODUTO RESISTENTE QUANDO EM CONTATO COM MATERIAIS DE LIMPEZA EM GERAL. DIVERSAS NUMERAÇÕES.</w:t>
            </w:r>
          </w:p>
        </w:tc>
        <w:tc>
          <w:tcPr>
            <w:tcW w:w="1077" w:type="dxa"/>
            <w:tcBorders>
              <w:top w:val="nil"/>
              <w:left w:val="nil"/>
              <w:bottom w:val="single" w:sz="4" w:space="0" w:color="auto"/>
              <w:right w:val="single" w:sz="4" w:space="0" w:color="auto"/>
            </w:tcBorders>
            <w:vAlign w:val="center"/>
            <w:hideMark/>
          </w:tcPr>
          <w:p w14:paraId="69B7F0F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PAR</w:t>
            </w:r>
          </w:p>
        </w:tc>
        <w:tc>
          <w:tcPr>
            <w:tcW w:w="1474" w:type="dxa"/>
            <w:tcBorders>
              <w:top w:val="nil"/>
              <w:left w:val="nil"/>
              <w:bottom w:val="single" w:sz="4" w:space="0" w:color="auto"/>
              <w:right w:val="single" w:sz="4" w:space="0" w:color="auto"/>
            </w:tcBorders>
            <w:vAlign w:val="center"/>
            <w:hideMark/>
          </w:tcPr>
          <w:p w14:paraId="50A3199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4BCD0497" w14:textId="77777777" w:rsidTr="00416105">
        <w:trPr>
          <w:trHeight w:val="675"/>
        </w:trPr>
        <w:tc>
          <w:tcPr>
            <w:tcW w:w="714" w:type="dxa"/>
            <w:tcBorders>
              <w:top w:val="nil"/>
              <w:left w:val="single" w:sz="4" w:space="0" w:color="auto"/>
              <w:bottom w:val="single" w:sz="4" w:space="0" w:color="auto"/>
              <w:right w:val="single" w:sz="4" w:space="0" w:color="auto"/>
            </w:tcBorders>
            <w:vAlign w:val="center"/>
            <w:hideMark/>
          </w:tcPr>
          <w:p w14:paraId="2F03328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w:t>
            </w:r>
          </w:p>
        </w:tc>
        <w:tc>
          <w:tcPr>
            <w:tcW w:w="5944" w:type="dxa"/>
            <w:tcBorders>
              <w:top w:val="nil"/>
              <w:left w:val="nil"/>
              <w:bottom w:val="single" w:sz="4" w:space="0" w:color="auto"/>
              <w:right w:val="single" w:sz="4" w:space="0" w:color="auto"/>
            </w:tcBorders>
            <w:vAlign w:val="center"/>
            <w:hideMark/>
          </w:tcPr>
          <w:p w14:paraId="28B57B3F"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Caneleira, com proteção anatômica, fácil de vestir, forro escovado, amarração frontal com alça na parte superior ventilada em plástico, de alta durabilidade.</w:t>
            </w:r>
          </w:p>
        </w:tc>
        <w:tc>
          <w:tcPr>
            <w:tcW w:w="1077" w:type="dxa"/>
            <w:tcBorders>
              <w:top w:val="nil"/>
              <w:left w:val="nil"/>
              <w:bottom w:val="single" w:sz="4" w:space="0" w:color="auto"/>
              <w:right w:val="single" w:sz="4" w:space="0" w:color="auto"/>
            </w:tcBorders>
            <w:vAlign w:val="center"/>
            <w:hideMark/>
          </w:tcPr>
          <w:p w14:paraId="5545E77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75CCC5C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35</w:t>
            </w:r>
          </w:p>
        </w:tc>
      </w:tr>
      <w:tr w:rsidR="00C33033" w:rsidRPr="001659C1" w14:paraId="136E15CC" w14:textId="77777777" w:rsidTr="00AF0F94">
        <w:trPr>
          <w:trHeight w:val="793"/>
        </w:trPr>
        <w:tc>
          <w:tcPr>
            <w:tcW w:w="714" w:type="dxa"/>
            <w:tcBorders>
              <w:top w:val="nil"/>
              <w:left w:val="single" w:sz="4" w:space="0" w:color="auto"/>
              <w:bottom w:val="single" w:sz="4" w:space="0" w:color="auto"/>
              <w:right w:val="single" w:sz="4" w:space="0" w:color="auto"/>
            </w:tcBorders>
            <w:vAlign w:val="center"/>
            <w:hideMark/>
          </w:tcPr>
          <w:p w14:paraId="1335FAD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9</w:t>
            </w:r>
          </w:p>
        </w:tc>
        <w:tc>
          <w:tcPr>
            <w:tcW w:w="5944" w:type="dxa"/>
            <w:tcBorders>
              <w:top w:val="nil"/>
              <w:left w:val="nil"/>
              <w:bottom w:val="single" w:sz="4" w:space="0" w:color="auto"/>
              <w:right w:val="single" w:sz="4" w:space="0" w:color="auto"/>
            </w:tcBorders>
            <w:vAlign w:val="center"/>
            <w:hideMark/>
          </w:tcPr>
          <w:p w14:paraId="18E49F63"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BOTINA DE SEGURANÇA, NA COR PRETA, TAMANHOS VARIADOS, COM ELÁSTICO COBERTO, SEM BIQUEIRA, CABEÇAL CONFECCIONADO E, COURO CURTIDO AO CROMO, COM FORRAÇÃO EM MATERIAL SINTÉTICO, PALMILHA DE MONTAGEM SEM SINTÉTICO, SOLADO DE PU, BI DENSIDADE PRETO INJETADO DIRETAMENTE AO CABEÇAL. CONFECCIONADO DE ACORDO COM AS NORMAS NBR ISO 20345/2008 OU NBR ISO 20346/2008 OU NBR ISO 20347/2008 + ABNT NBR 12576/1992. INFORMAR CERTIFICADO DE APROVAÇÃO -C.A PARA APROVAÇÃO</w:t>
            </w:r>
          </w:p>
        </w:tc>
        <w:tc>
          <w:tcPr>
            <w:tcW w:w="1077" w:type="dxa"/>
            <w:tcBorders>
              <w:top w:val="nil"/>
              <w:left w:val="nil"/>
              <w:bottom w:val="single" w:sz="4" w:space="0" w:color="auto"/>
              <w:right w:val="single" w:sz="4" w:space="0" w:color="auto"/>
            </w:tcBorders>
            <w:vAlign w:val="center"/>
            <w:hideMark/>
          </w:tcPr>
          <w:p w14:paraId="15C362E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03B6B5E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86</w:t>
            </w:r>
          </w:p>
        </w:tc>
      </w:tr>
      <w:tr w:rsidR="00C33033" w:rsidRPr="001659C1" w14:paraId="312432DE" w14:textId="77777777" w:rsidTr="00416105">
        <w:trPr>
          <w:trHeight w:val="675"/>
        </w:trPr>
        <w:tc>
          <w:tcPr>
            <w:tcW w:w="714" w:type="dxa"/>
            <w:tcBorders>
              <w:top w:val="nil"/>
              <w:left w:val="single" w:sz="4" w:space="0" w:color="auto"/>
              <w:bottom w:val="single" w:sz="4" w:space="0" w:color="auto"/>
              <w:right w:val="single" w:sz="4" w:space="0" w:color="auto"/>
            </w:tcBorders>
            <w:vAlign w:val="center"/>
            <w:hideMark/>
          </w:tcPr>
          <w:p w14:paraId="0146FEA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c>
          <w:tcPr>
            <w:tcW w:w="5944" w:type="dxa"/>
            <w:tcBorders>
              <w:top w:val="nil"/>
              <w:left w:val="nil"/>
              <w:bottom w:val="single" w:sz="4" w:space="0" w:color="auto"/>
              <w:right w:val="single" w:sz="4" w:space="0" w:color="auto"/>
            </w:tcBorders>
            <w:vAlign w:val="center"/>
            <w:hideMark/>
          </w:tcPr>
          <w:p w14:paraId="1BA390A7"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Calça Gari: em Brim – 100% Algodão, cor a definir, padrão, com Elástico total, com bolsos na frente, faixa refletiva nas pernas, conforme ABNT NBR 15.292. Tamanhos P/M/G, conforme solicitação da Secretaria.</w:t>
            </w:r>
          </w:p>
        </w:tc>
        <w:tc>
          <w:tcPr>
            <w:tcW w:w="1077" w:type="dxa"/>
            <w:tcBorders>
              <w:top w:val="nil"/>
              <w:left w:val="nil"/>
              <w:bottom w:val="single" w:sz="4" w:space="0" w:color="auto"/>
              <w:right w:val="single" w:sz="4" w:space="0" w:color="auto"/>
            </w:tcBorders>
            <w:vAlign w:val="center"/>
            <w:hideMark/>
          </w:tcPr>
          <w:p w14:paraId="6CF11D8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7907891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50</w:t>
            </w:r>
          </w:p>
        </w:tc>
      </w:tr>
      <w:tr w:rsidR="00C33033" w:rsidRPr="001659C1" w14:paraId="5C61B3E8" w14:textId="77777777" w:rsidTr="00416105">
        <w:trPr>
          <w:trHeight w:val="900"/>
        </w:trPr>
        <w:tc>
          <w:tcPr>
            <w:tcW w:w="714" w:type="dxa"/>
            <w:tcBorders>
              <w:top w:val="nil"/>
              <w:left w:val="single" w:sz="4" w:space="0" w:color="auto"/>
              <w:bottom w:val="single" w:sz="4" w:space="0" w:color="auto"/>
              <w:right w:val="single" w:sz="4" w:space="0" w:color="auto"/>
            </w:tcBorders>
            <w:vAlign w:val="center"/>
            <w:hideMark/>
          </w:tcPr>
          <w:p w14:paraId="54C048F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11</w:t>
            </w:r>
          </w:p>
        </w:tc>
        <w:tc>
          <w:tcPr>
            <w:tcW w:w="5944" w:type="dxa"/>
            <w:tcBorders>
              <w:top w:val="nil"/>
              <w:left w:val="nil"/>
              <w:bottom w:val="single" w:sz="4" w:space="0" w:color="auto"/>
              <w:right w:val="single" w:sz="4" w:space="0" w:color="auto"/>
            </w:tcBorders>
            <w:vAlign w:val="center"/>
            <w:hideMark/>
          </w:tcPr>
          <w:p w14:paraId="6FBAF44E"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Boné árabe tamanho único, na cor azul petróleo, confeccionado em brim 100% algodão, com aba e fechamento em velcro, visando a proteção do crânio, pescoço e ombros do usuário contra agentes abrasivos e escoriantes.</w:t>
            </w:r>
          </w:p>
        </w:tc>
        <w:tc>
          <w:tcPr>
            <w:tcW w:w="1077" w:type="dxa"/>
            <w:tcBorders>
              <w:top w:val="nil"/>
              <w:left w:val="nil"/>
              <w:bottom w:val="single" w:sz="4" w:space="0" w:color="auto"/>
              <w:right w:val="single" w:sz="4" w:space="0" w:color="auto"/>
            </w:tcBorders>
            <w:vAlign w:val="center"/>
            <w:hideMark/>
          </w:tcPr>
          <w:p w14:paraId="723B3B5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65612F5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r w:rsidR="00C33033" w:rsidRPr="001659C1" w14:paraId="25CCBFA0" w14:textId="77777777" w:rsidTr="00416105">
        <w:trPr>
          <w:trHeight w:val="450"/>
        </w:trPr>
        <w:tc>
          <w:tcPr>
            <w:tcW w:w="714" w:type="dxa"/>
            <w:tcBorders>
              <w:top w:val="nil"/>
              <w:left w:val="single" w:sz="4" w:space="0" w:color="auto"/>
              <w:bottom w:val="single" w:sz="4" w:space="0" w:color="auto"/>
              <w:right w:val="single" w:sz="4" w:space="0" w:color="auto"/>
            </w:tcBorders>
            <w:vAlign w:val="center"/>
            <w:hideMark/>
          </w:tcPr>
          <w:p w14:paraId="2B3FB7E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c>
          <w:tcPr>
            <w:tcW w:w="5944" w:type="dxa"/>
            <w:tcBorders>
              <w:top w:val="nil"/>
              <w:left w:val="nil"/>
              <w:bottom w:val="single" w:sz="4" w:space="0" w:color="auto"/>
              <w:right w:val="single" w:sz="4" w:space="0" w:color="auto"/>
            </w:tcBorders>
            <w:vAlign w:val="center"/>
            <w:hideMark/>
          </w:tcPr>
          <w:p w14:paraId="467FE779"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Protetor Solar Facial FPS 70, 40g, toque seco, resistente à água e ao suor</w:t>
            </w:r>
          </w:p>
        </w:tc>
        <w:tc>
          <w:tcPr>
            <w:tcW w:w="1077" w:type="dxa"/>
            <w:tcBorders>
              <w:top w:val="nil"/>
              <w:left w:val="nil"/>
              <w:bottom w:val="single" w:sz="4" w:space="0" w:color="auto"/>
              <w:right w:val="single" w:sz="4" w:space="0" w:color="auto"/>
            </w:tcBorders>
            <w:vAlign w:val="center"/>
            <w:hideMark/>
          </w:tcPr>
          <w:p w14:paraId="33DFE7C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2FCB501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r w:rsidR="00C33033" w:rsidRPr="001659C1" w14:paraId="1552D825" w14:textId="77777777" w:rsidTr="00416105">
        <w:trPr>
          <w:trHeight w:val="300"/>
        </w:trPr>
        <w:tc>
          <w:tcPr>
            <w:tcW w:w="714" w:type="dxa"/>
            <w:tcBorders>
              <w:top w:val="nil"/>
              <w:left w:val="single" w:sz="4" w:space="0" w:color="auto"/>
              <w:bottom w:val="single" w:sz="4" w:space="0" w:color="auto"/>
              <w:right w:val="single" w:sz="4" w:space="0" w:color="auto"/>
            </w:tcBorders>
            <w:vAlign w:val="center"/>
            <w:hideMark/>
          </w:tcPr>
          <w:p w14:paraId="3AE0303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13</w:t>
            </w:r>
          </w:p>
        </w:tc>
        <w:tc>
          <w:tcPr>
            <w:tcW w:w="5944" w:type="dxa"/>
            <w:tcBorders>
              <w:top w:val="nil"/>
              <w:left w:val="nil"/>
              <w:bottom w:val="single" w:sz="4" w:space="0" w:color="auto"/>
              <w:right w:val="single" w:sz="4" w:space="0" w:color="auto"/>
            </w:tcBorders>
            <w:vAlign w:val="center"/>
            <w:hideMark/>
          </w:tcPr>
          <w:p w14:paraId="45A6BF0B"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Luva de raspa de couro cano curto tam único</w:t>
            </w:r>
          </w:p>
        </w:tc>
        <w:tc>
          <w:tcPr>
            <w:tcW w:w="1077" w:type="dxa"/>
            <w:tcBorders>
              <w:top w:val="nil"/>
              <w:left w:val="nil"/>
              <w:bottom w:val="single" w:sz="4" w:space="0" w:color="auto"/>
              <w:right w:val="single" w:sz="4" w:space="0" w:color="auto"/>
            </w:tcBorders>
            <w:vAlign w:val="center"/>
            <w:hideMark/>
          </w:tcPr>
          <w:p w14:paraId="28FBD5A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6040142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100</w:t>
            </w:r>
          </w:p>
        </w:tc>
      </w:tr>
      <w:tr w:rsidR="00C33033" w:rsidRPr="001659C1" w14:paraId="07D2F080" w14:textId="77777777" w:rsidTr="00416105">
        <w:trPr>
          <w:trHeight w:val="450"/>
        </w:trPr>
        <w:tc>
          <w:tcPr>
            <w:tcW w:w="714" w:type="dxa"/>
            <w:tcBorders>
              <w:top w:val="nil"/>
              <w:left w:val="single" w:sz="4" w:space="0" w:color="auto"/>
              <w:bottom w:val="single" w:sz="4" w:space="0" w:color="auto"/>
              <w:right w:val="single" w:sz="4" w:space="0" w:color="auto"/>
            </w:tcBorders>
            <w:vAlign w:val="center"/>
            <w:hideMark/>
          </w:tcPr>
          <w:p w14:paraId="263AB61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14</w:t>
            </w:r>
          </w:p>
        </w:tc>
        <w:tc>
          <w:tcPr>
            <w:tcW w:w="5944" w:type="dxa"/>
            <w:tcBorders>
              <w:top w:val="nil"/>
              <w:left w:val="nil"/>
              <w:bottom w:val="single" w:sz="4" w:space="0" w:color="auto"/>
              <w:right w:val="single" w:sz="4" w:space="0" w:color="auto"/>
            </w:tcBorders>
            <w:vAlign w:val="center"/>
            <w:hideMark/>
          </w:tcPr>
          <w:p w14:paraId="35688877"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PROTETOR SOLAR, TIPO PROTEÇÃO UVA/UVB, FATOR DE PROTEÇÃO: FATOR 50, FORMA FARMACEUTICA CREME, EMBALAGEM DE 200ML</w:t>
            </w:r>
          </w:p>
        </w:tc>
        <w:tc>
          <w:tcPr>
            <w:tcW w:w="1077" w:type="dxa"/>
            <w:tcBorders>
              <w:top w:val="nil"/>
              <w:left w:val="nil"/>
              <w:bottom w:val="single" w:sz="4" w:space="0" w:color="auto"/>
              <w:right w:val="single" w:sz="4" w:space="0" w:color="auto"/>
            </w:tcBorders>
            <w:vAlign w:val="center"/>
            <w:hideMark/>
          </w:tcPr>
          <w:p w14:paraId="06481D9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17A3F3F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150</w:t>
            </w:r>
          </w:p>
        </w:tc>
      </w:tr>
      <w:tr w:rsidR="00C33033" w:rsidRPr="001659C1" w14:paraId="0A4C6432" w14:textId="77777777" w:rsidTr="00416105">
        <w:trPr>
          <w:trHeight w:val="3600"/>
        </w:trPr>
        <w:tc>
          <w:tcPr>
            <w:tcW w:w="714" w:type="dxa"/>
            <w:tcBorders>
              <w:top w:val="nil"/>
              <w:left w:val="single" w:sz="4" w:space="0" w:color="auto"/>
              <w:bottom w:val="single" w:sz="4" w:space="0" w:color="auto"/>
              <w:right w:val="single" w:sz="4" w:space="0" w:color="auto"/>
            </w:tcBorders>
            <w:vAlign w:val="center"/>
            <w:hideMark/>
          </w:tcPr>
          <w:p w14:paraId="4261009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15</w:t>
            </w:r>
          </w:p>
        </w:tc>
        <w:tc>
          <w:tcPr>
            <w:tcW w:w="5944" w:type="dxa"/>
            <w:tcBorders>
              <w:top w:val="nil"/>
              <w:left w:val="nil"/>
              <w:bottom w:val="single" w:sz="4" w:space="0" w:color="auto"/>
              <w:right w:val="single" w:sz="4" w:space="0" w:color="auto"/>
            </w:tcBorders>
            <w:vAlign w:val="center"/>
            <w:hideMark/>
          </w:tcPr>
          <w:p w14:paraId="1E609380"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Capacete de segurança construção civil, cor branca, classe A, para engenheiro civil.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077" w:type="dxa"/>
            <w:tcBorders>
              <w:top w:val="nil"/>
              <w:left w:val="nil"/>
              <w:bottom w:val="single" w:sz="4" w:space="0" w:color="auto"/>
              <w:right w:val="single" w:sz="4" w:space="0" w:color="auto"/>
            </w:tcBorders>
            <w:vAlign w:val="center"/>
            <w:hideMark/>
          </w:tcPr>
          <w:p w14:paraId="7A07458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403367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r>
      <w:tr w:rsidR="00C33033" w:rsidRPr="001659C1" w14:paraId="263D3D74" w14:textId="77777777" w:rsidTr="00416105">
        <w:trPr>
          <w:trHeight w:val="1103"/>
        </w:trPr>
        <w:tc>
          <w:tcPr>
            <w:tcW w:w="714" w:type="dxa"/>
            <w:tcBorders>
              <w:top w:val="nil"/>
              <w:left w:val="single" w:sz="4" w:space="0" w:color="auto"/>
              <w:bottom w:val="single" w:sz="4" w:space="0" w:color="auto"/>
              <w:right w:val="single" w:sz="4" w:space="0" w:color="auto"/>
            </w:tcBorders>
            <w:vAlign w:val="center"/>
            <w:hideMark/>
          </w:tcPr>
          <w:p w14:paraId="2FAC8F2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16</w:t>
            </w:r>
          </w:p>
        </w:tc>
        <w:tc>
          <w:tcPr>
            <w:tcW w:w="5944" w:type="dxa"/>
            <w:tcBorders>
              <w:top w:val="nil"/>
              <w:left w:val="nil"/>
              <w:bottom w:val="single" w:sz="4" w:space="0" w:color="auto"/>
              <w:right w:val="single" w:sz="4" w:space="0" w:color="auto"/>
            </w:tcBorders>
            <w:vAlign w:val="center"/>
            <w:hideMark/>
          </w:tcPr>
          <w:p w14:paraId="09FCC5D4"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Capacete de segurança construção civil, cor azul, classe A, para pedreiro.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077" w:type="dxa"/>
            <w:tcBorders>
              <w:top w:val="nil"/>
              <w:left w:val="nil"/>
              <w:bottom w:val="single" w:sz="4" w:space="0" w:color="auto"/>
              <w:right w:val="single" w:sz="4" w:space="0" w:color="auto"/>
            </w:tcBorders>
            <w:vAlign w:val="center"/>
            <w:hideMark/>
          </w:tcPr>
          <w:p w14:paraId="413E16C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5FBC18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2BCB6622" w14:textId="77777777" w:rsidTr="00416105">
        <w:trPr>
          <w:trHeight w:val="1800"/>
        </w:trPr>
        <w:tc>
          <w:tcPr>
            <w:tcW w:w="714" w:type="dxa"/>
            <w:tcBorders>
              <w:top w:val="nil"/>
              <w:left w:val="single" w:sz="4" w:space="0" w:color="auto"/>
              <w:bottom w:val="single" w:sz="4" w:space="0" w:color="auto"/>
              <w:right w:val="single" w:sz="4" w:space="0" w:color="auto"/>
            </w:tcBorders>
            <w:vAlign w:val="center"/>
            <w:hideMark/>
          </w:tcPr>
          <w:p w14:paraId="166B4EF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17</w:t>
            </w:r>
          </w:p>
        </w:tc>
        <w:tc>
          <w:tcPr>
            <w:tcW w:w="5944" w:type="dxa"/>
            <w:tcBorders>
              <w:top w:val="nil"/>
              <w:left w:val="nil"/>
              <w:bottom w:val="single" w:sz="4" w:space="0" w:color="auto"/>
              <w:right w:val="single" w:sz="4" w:space="0" w:color="auto"/>
            </w:tcBorders>
            <w:vAlign w:val="center"/>
            <w:hideMark/>
          </w:tcPr>
          <w:p w14:paraId="2DC0A8E1"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Macacão de segurança confeccionado em tecido não tecido (TNT) de polipropileno com filme de polietileno microporoso, capuz de duas peças com elástico, fechamento frontal com zíper bidirecional sem aba protetora, elástico na cintura, punhos e tornozelos. Indicada para proteção do tronco, membros superiores e inferiores, contra respingos de produtos químicos em pinturas e revestimentos spray, em manutenções e processos que envolvem graxa, limpeza média de prédios, máquinas e veículos e outros. Tamanho :GG e XG</w:t>
            </w:r>
          </w:p>
        </w:tc>
        <w:tc>
          <w:tcPr>
            <w:tcW w:w="1077" w:type="dxa"/>
            <w:tcBorders>
              <w:top w:val="nil"/>
              <w:left w:val="nil"/>
              <w:bottom w:val="single" w:sz="4" w:space="0" w:color="auto"/>
              <w:right w:val="single" w:sz="4" w:space="0" w:color="auto"/>
            </w:tcBorders>
            <w:vAlign w:val="center"/>
            <w:hideMark/>
          </w:tcPr>
          <w:p w14:paraId="531B891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626730E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2C1FD777" w14:textId="77777777" w:rsidTr="00416105">
        <w:trPr>
          <w:trHeight w:val="2025"/>
        </w:trPr>
        <w:tc>
          <w:tcPr>
            <w:tcW w:w="714" w:type="dxa"/>
            <w:tcBorders>
              <w:top w:val="nil"/>
              <w:left w:val="single" w:sz="4" w:space="0" w:color="auto"/>
              <w:bottom w:val="single" w:sz="4" w:space="0" w:color="auto"/>
              <w:right w:val="single" w:sz="4" w:space="0" w:color="auto"/>
            </w:tcBorders>
            <w:vAlign w:val="center"/>
            <w:hideMark/>
          </w:tcPr>
          <w:p w14:paraId="3519EEE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w:t>
            </w:r>
          </w:p>
        </w:tc>
        <w:tc>
          <w:tcPr>
            <w:tcW w:w="5944" w:type="dxa"/>
            <w:tcBorders>
              <w:top w:val="nil"/>
              <w:left w:val="nil"/>
              <w:bottom w:val="single" w:sz="4" w:space="0" w:color="auto"/>
              <w:right w:val="single" w:sz="4" w:space="0" w:color="auto"/>
            </w:tcBorders>
            <w:vAlign w:val="center"/>
            <w:hideMark/>
          </w:tcPr>
          <w:p w14:paraId="3EEE2759"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34</w:t>
            </w:r>
          </w:p>
        </w:tc>
        <w:tc>
          <w:tcPr>
            <w:tcW w:w="1077" w:type="dxa"/>
            <w:tcBorders>
              <w:top w:val="nil"/>
              <w:left w:val="nil"/>
              <w:bottom w:val="single" w:sz="4" w:space="0" w:color="auto"/>
              <w:right w:val="single" w:sz="4" w:space="0" w:color="auto"/>
            </w:tcBorders>
            <w:vAlign w:val="center"/>
            <w:hideMark/>
          </w:tcPr>
          <w:p w14:paraId="5168539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2A5C25B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407302C8" w14:textId="77777777" w:rsidTr="00416105">
        <w:trPr>
          <w:trHeight w:val="450"/>
        </w:trPr>
        <w:tc>
          <w:tcPr>
            <w:tcW w:w="714" w:type="dxa"/>
            <w:tcBorders>
              <w:top w:val="nil"/>
              <w:left w:val="single" w:sz="4" w:space="0" w:color="auto"/>
              <w:bottom w:val="single" w:sz="4" w:space="0" w:color="auto"/>
              <w:right w:val="single" w:sz="4" w:space="0" w:color="auto"/>
            </w:tcBorders>
            <w:vAlign w:val="center"/>
            <w:hideMark/>
          </w:tcPr>
          <w:p w14:paraId="5C99BEF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19</w:t>
            </w:r>
          </w:p>
        </w:tc>
        <w:tc>
          <w:tcPr>
            <w:tcW w:w="5944" w:type="dxa"/>
            <w:tcBorders>
              <w:top w:val="nil"/>
              <w:left w:val="nil"/>
              <w:bottom w:val="single" w:sz="4" w:space="0" w:color="auto"/>
              <w:right w:val="single" w:sz="4" w:space="0" w:color="auto"/>
            </w:tcBorders>
            <w:vAlign w:val="center"/>
            <w:hideMark/>
          </w:tcPr>
          <w:p w14:paraId="1140795B"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Máscara Facial Respiratória com 02 filtro,para proteção contra Venenos Pesticidas Herbicidas Fumos Filtro Químico Fumaça.</w:t>
            </w:r>
          </w:p>
        </w:tc>
        <w:tc>
          <w:tcPr>
            <w:tcW w:w="1077" w:type="dxa"/>
            <w:tcBorders>
              <w:top w:val="nil"/>
              <w:left w:val="nil"/>
              <w:bottom w:val="single" w:sz="4" w:space="0" w:color="auto"/>
              <w:right w:val="single" w:sz="4" w:space="0" w:color="auto"/>
            </w:tcBorders>
            <w:vAlign w:val="center"/>
            <w:hideMark/>
          </w:tcPr>
          <w:p w14:paraId="717C473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47C3DFF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3864792E" w14:textId="77777777" w:rsidTr="00C33033">
        <w:trPr>
          <w:trHeight w:val="651"/>
        </w:trPr>
        <w:tc>
          <w:tcPr>
            <w:tcW w:w="714" w:type="dxa"/>
            <w:tcBorders>
              <w:top w:val="nil"/>
              <w:left w:val="single" w:sz="4" w:space="0" w:color="auto"/>
              <w:bottom w:val="single" w:sz="4" w:space="0" w:color="auto"/>
              <w:right w:val="single" w:sz="4" w:space="0" w:color="auto"/>
            </w:tcBorders>
            <w:vAlign w:val="center"/>
            <w:hideMark/>
          </w:tcPr>
          <w:p w14:paraId="173E918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c>
          <w:tcPr>
            <w:tcW w:w="5944" w:type="dxa"/>
            <w:tcBorders>
              <w:top w:val="nil"/>
              <w:left w:val="nil"/>
              <w:bottom w:val="single" w:sz="4" w:space="0" w:color="auto"/>
              <w:right w:val="single" w:sz="4" w:space="0" w:color="auto"/>
            </w:tcBorders>
            <w:vAlign w:val="center"/>
            <w:hideMark/>
          </w:tcPr>
          <w:p w14:paraId="56614D25"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Capacete de segurança construção civil, cor verde, classe A, para serventes.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077" w:type="dxa"/>
            <w:tcBorders>
              <w:top w:val="nil"/>
              <w:left w:val="nil"/>
              <w:bottom w:val="single" w:sz="4" w:space="0" w:color="auto"/>
              <w:right w:val="single" w:sz="4" w:space="0" w:color="auto"/>
            </w:tcBorders>
            <w:vAlign w:val="center"/>
            <w:hideMark/>
          </w:tcPr>
          <w:p w14:paraId="6DD9564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45CF2FA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r>
      <w:tr w:rsidR="00C33033" w:rsidRPr="001659C1" w14:paraId="076F59A3" w14:textId="77777777" w:rsidTr="00416105">
        <w:trPr>
          <w:trHeight w:val="1350"/>
        </w:trPr>
        <w:tc>
          <w:tcPr>
            <w:tcW w:w="714" w:type="dxa"/>
            <w:tcBorders>
              <w:top w:val="nil"/>
              <w:left w:val="single" w:sz="4" w:space="0" w:color="auto"/>
              <w:bottom w:val="single" w:sz="4" w:space="0" w:color="auto"/>
              <w:right w:val="single" w:sz="4" w:space="0" w:color="auto"/>
            </w:tcBorders>
            <w:vAlign w:val="center"/>
            <w:hideMark/>
          </w:tcPr>
          <w:p w14:paraId="0189AD2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21</w:t>
            </w:r>
          </w:p>
        </w:tc>
        <w:tc>
          <w:tcPr>
            <w:tcW w:w="5944" w:type="dxa"/>
            <w:tcBorders>
              <w:top w:val="nil"/>
              <w:left w:val="nil"/>
              <w:bottom w:val="single" w:sz="4" w:space="0" w:color="auto"/>
              <w:right w:val="single" w:sz="4" w:space="0" w:color="auto"/>
            </w:tcBorders>
            <w:vAlign w:val="center"/>
            <w:hideMark/>
          </w:tcPr>
          <w:p w14:paraId="19C5A4E4"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Luva de segurança confeccionada em fibras naturais, tipo "interlock", totalmente revestida em nitrila, lisa, punho de malha. ESPECIFICAÇÕES: CA 25084 Tamanho: 8(M), 9(G), 10(EG) Composição: Fibras naturais tipo "Interlock"; Nitrila Comprimento: 25cm Uso: Reutilizável Estrutura: Suporte Têxtil Modelo da Estrutura: Montado/ Costurado Material Suporte: Algodão Punho: Malha Grip: Liso</w:t>
            </w:r>
          </w:p>
        </w:tc>
        <w:tc>
          <w:tcPr>
            <w:tcW w:w="1077" w:type="dxa"/>
            <w:tcBorders>
              <w:top w:val="nil"/>
              <w:left w:val="nil"/>
              <w:bottom w:val="single" w:sz="4" w:space="0" w:color="auto"/>
              <w:right w:val="single" w:sz="4" w:space="0" w:color="auto"/>
            </w:tcBorders>
            <w:vAlign w:val="center"/>
            <w:hideMark/>
          </w:tcPr>
          <w:p w14:paraId="4E5376E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73044F9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r>
      <w:tr w:rsidR="00C33033" w:rsidRPr="001659C1" w14:paraId="0D33BBF7" w14:textId="77777777" w:rsidTr="00416105">
        <w:trPr>
          <w:trHeight w:val="300"/>
        </w:trPr>
        <w:tc>
          <w:tcPr>
            <w:tcW w:w="714" w:type="dxa"/>
            <w:tcBorders>
              <w:top w:val="nil"/>
              <w:left w:val="single" w:sz="4" w:space="0" w:color="auto"/>
              <w:bottom w:val="single" w:sz="4" w:space="0" w:color="auto"/>
              <w:right w:val="single" w:sz="4" w:space="0" w:color="auto"/>
            </w:tcBorders>
            <w:vAlign w:val="center"/>
            <w:hideMark/>
          </w:tcPr>
          <w:p w14:paraId="55CE71C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22</w:t>
            </w:r>
          </w:p>
        </w:tc>
        <w:tc>
          <w:tcPr>
            <w:tcW w:w="5944" w:type="dxa"/>
            <w:tcBorders>
              <w:top w:val="nil"/>
              <w:left w:val="nil"/>
              <w:bottom w:val="single" w:sz="4" w:space="0" w:color="auto"/>
              <w:right w:val="single" w:sz="4" w:space="0" w:color="auto"/>
            </w:tcBorders>
            <w:vAlign w:val="center"/>
            <w:hideMark/>
          </w:tcPr>
          <w:p w14:paraId="6BF05FB2"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Protetor auricular tipo concha, de atenuação mínimo 15 db</w:t>
            </w:r>
          </w:p>
        </w:tc>
        <w:tc>
          <w:tcPr>
            <w:tcW w:w="1077" w:type="dxa"/>
            <w:tcBorders>
              <w:top w:val="nil"/>
              <w:left w:val="nil"/>
              <w:bottom w:val="single" w:sz="4" w:space="0" w:color="auto"/>
              <w:right w:val="single" w:sz="4" w:space="0" w:color="auto"/>
            </w:tcBorders>
            <w:vAlign w:val="center"/>
            <w:hideMark/>
          </w:tcPr>
          <w:p w14:paraId="7F941F8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708A859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67A315AE" w14:textId="77777777" w:rsidTr="00416105">
        <w:trPr>
          <w:trHeight w:val="900"/>
        </w:trPr>
        <w:tc>
          <w:tcPr>
            <w:tcW w:w="714" w:type="dxa"/>
            <w:tcBorders>
              <w:top w:val="nil"/>
              <w:left w:val="single" w:sz="4" w:space="0" w:color="auto"/>
              <w:bottom w:val="single" w:sz="4" w:space="0" w:color="auto"/>
              <w:right w:val="single" w:sz="4" w:space="0" w:color="auto"/>
            </w:tcBorders>
            <w:vAlign w:val="center"/>
            <w:hideMark/>
          </w:tcPr>
          <w:p w14:paraId="14BE989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23</w:t>
            </w:r>
          </w:p>
        </w:tc>
        <w:tc>
          <w:tcPr>
            <w:tcW w:w="5944" w:type="dxa"/>
            <w:tcBorders>
              <w:top w:val="nil"/>
              <w:left w:val="nil"/>
              <w:bottom w:val="single" w:sz="4" w:space="0" w:color="auto"/>
              <w:right w:val="single" w:sz="4" w:space="0" w:color="auto"/>
            </w:tcBorders>
            <w:vAlign w:val="center"/>
            <w:hideMark/>
          </w:tcPr>
          <w:p w14:paraId="6EEFE876"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Avental para operador roçadeira em couro raspa, confeccionando em couro raspa, com tiras em raspa para ajuste no pescoço e contra e cintura, medida 1,20 x 0,60 cm, que ofereça boa proteção contra pequenas pedras, areia, detritos rígidos.</w:t>
            </w:r>
          </w:p>
        </w:tc>
        <w:tc>
          <w:tcPr>
            <w:tcW w:w="1077" w:type="dxa"/>
            <w:tcBorders>
              <w:top w:val="nil"/>
              <w:left w:val="nil"/>
              <w:bottom w:val="single" w:sz="4" w:space="0" w:color="auto"/>
              <w:right w:val="single" w:sz="4" w:space="0" w:color="auto"/>
            </w:tcBorders>
            <w:vAlign w:val="center"/>
            <w:hideMark/>
          </w:tcPr>
          <w:p w14:paraId="04B5E56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512DDDC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17BD5630" w14:textId="77777777" w:rsidTr="00416105">
        <w:trPr>
          <w:trHeight w:val="1125"/>
        </w:trPr>
        <w:tc>
          <w:tcPr>
            <w:tcW w:w="714" w:type="dxa"/>
            <w:tcBorders>
              <w:top w:val="nil"/>
              <w:left w:val="single" w:sz="4" w:space="0" w:color="auto"/>
              <w:bottom w:val="single" w:sz="4" w:space="0" w:color="auto"/>
              <w:right w:val="single" w:sz="4" w:space="0" w:color="auto"/>
            </w:tcBorders>
            <w:vAlign w:val="center"/>
            <w:hideMark/>
          </w:tcPr>
          <w:p w14:paraId="768398F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24</w:t>
            </w:r>
          </w:p>
        </w:tc>
        <w:tc>
          <w:tcPr>
            <w:tcW w:w="5944" w:type="dxa"/>
            <w:tcBorders>
              <w:top w:val="nil"/>
              <w:left w:val="nil"/>
              <w:bottom w:val="single" w:sz="4" w:space="0" w:color="auto"/>
              <w:right w:val="single" w:sz="4" w:space="0" w:color="auto"/>
            </w:tcBorders>
            <w:vAlign w:val="center"/>
            <w:hideMark/>
          </w:tcPr>
          <w:p w14:paraId="31910784"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Camiseta com manga longa, em malha fria P.V. (67% poliéster e 33% viscose), cor a definir, 30 fios, gola careca, com ribana, impressão em serigrafia policromia frente e costa e faixa refletiva na frente, costa e nas mangas conforme ABNT NBR 15.292. Tamanhos P/M/G, conforme solicitação da Secretaria .</w:t>
            </w:r>
          </w:p>
        </w:tc>
        <w:tc>
          <w:tcPr>
            <w:tcW w:w="1077" w:type="dxa"/>
            <w:tcBorders>
              <w:top w:val="nil"/>
              <w:left w:val="nil"/>
              <w:bottom w:val="single" w:sz="4" w:space="0" w:color="auto"/>
              <w:right w:val="single" w:sz="4" w:space="0" w:color="auto"/>
            </w:tcBorders>
            <w:vAlign w:val="center"/>
            <w:hideMark/>
          </w:tcPr>
          <w:p w14:paraId="23DA121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7FF5E77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50</w:t>
            </w:r>
          </w:p>
        </w:tc>
      </w:tr>
      <w:tr w:rsidR="00C33033" w:rsidRPr="001659C1" w14:paraId="2BFFBDAD" w14:textId="77777777" w:rsidTr="00416105">
        <w:trPr>
          <w:trHeight w:val="675"/>
        </w:trPr>
        <w:tc>
          <w:tcPr>
            <w:tcW w:w="714" w:type="dxa"/>
            <w:tcBorders>
              <w:top w:val="nil"/>
              <w:left w:val="single" w:sz="4" w:space="0" w:color="auto"/>
              <w:bottom w:val="single" w:sz="4" w:space="0" w:color="auto"/>
              <w:right w:val="single" w:sz="4" w:space="0" w:color="auto"/>
            </w:tcBorders>
            <w:vAlign w:val="center"/>
            <w:hideMark/>
          </w:tcPr>
          <w:p w14:paraId="55A02B7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25</w:t>
            </w:r>
          </w:p>
        </w:tc>
        <w:tc>
          <w:tcPr>
            <w:tcW w:w="5944" w:type="dxa"/>
            <w:tcBorders>
              <w:top w:val="nil"/>
              <w:left w:val="nil"/>
              <w:bottom w:val="single" w:sz="4" w:space="0" w:color="auto"/>
              <w:right w:val="single" w:sz="4" w:space="0" w:color="auto"/>
            </w:tcBorders>
            <w:vAlign w:val="center"/>
            <w:hideMark/>
          </w:tcPr>
          <w:p w14:paraId="7CAFEDEF"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Luva de segurança confeccionada em fibras sintéticas (poliéster), na cor preta, 13 gauge, revestimento em poliuretano (PU) na palma e dedos.</w:t>
            </w:r>
          </w:p>
        </w:tc>
        <w:tc>
          <w:tcPr>
            <w:tcW w:w="1077" w:type="dxa"/>
            <w:tcBorders>
              <w:top w:val="nil"/>
              <w:left w:val="nil"/>
              <w:bottom w:val="single" w:sz="4" w:space="0" w:color="auto"/>
              <w:right w:val="single" w:sz="4" w:space="0" w:color="auto"/>
            </w:tcBorders>
            <w:vAlign w:val="center"/>
            <w:hideMark/>
          </w:tcPr>
          <w:p w14:paraId="0447E02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546E715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r w:rsidR="00C33033" w:rsidRPr="001659C1" w14:paraId="4E8E1F49" w14:textId="77777777" w:rsidTr="00416105">
        <w:trPr>
          <w:trHeight w:val="900"/>
        </w:trPr>
        <w:tc>
          <w:tcPr>
            <w:tcW w:w="714" w:type="dxa"/>
            <w:tcBorders>
              <w:top w:val="nil"/>
              <w:left w:val="single" w:sz="4" w:space="0" w:color="auto"/>
              <w:bottom w:val="single" w:sz="4" w:space="0" w:color="auto"/>
              <w:right w:val="single" w:sz="4" w:space="0" w:color="auto"/>
            </w:tcBorders>
            <w:vAlign w:val="center"/>
            <w:hideMark/>
          </w:tcPr>
          <w:p w14:paraId="0D1C54D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26</w:t>
            </w:r>
          </w:p>
        </w:tc>
        <w:tc>
          <w:tcPr>
            <w:tcW w:w="5944" w:type="dxa"/>
            <w:tcBorders>
              <w:top w:val="nil"/>
              <w:left w:val="nil"/>
              <w:bottom w:val="single" w:sz="4" w:space="0" w:color="auto"/>
              <w:right w:val="single" w:sz="4" w:space="0" w:color="auto"/>
            </w:tcBorders>
            <w:vAlign w:val="center"/>
            <w:hideMark/>
          </w:tcPr>
          <w:p w14:paraId="12F072E9"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Boné tipo árabe, com fechamento em velcro de segurança confeccionado em tecido de malha dupla de poliéster (helanca/brin), saia de 25 cm, aba bico de pato, reforço na aba com tiras em viés, tiras inteiriças em velcro para ajuste na parte frontal.</w:t>
            </w:r>
          </w:p>
        </w:tc>
        <w:tc>
          <w:tcPr>
            <w:tcW w:w="1077" w:type="dxa"/>
            <w:tcBorders>
              <w:top w:val="nil"/>
              <w:left w:val="nil"/>
              <w:bottom w:val="single" w:sz="4" w:space="0" w:color="auto"/>
              <w:right w:val="single" w:sz="4" w:space="0" w:color="auto"/>
            </w:tcBorders>
            <w:vAlign w:val="center"/>
            <w:hideMark/>
          </w:tcPr>
          <w:p w14:paraId="2D75193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054C17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89</w:t>
            </w:r>
          </w:p>
        </w:tc>
      </w:tr>
      <w:tr w:rsidR="00C33033" w:rsidRPr="001659C1" w14:paraId="0BBD925A" w14:textId="77777777" w:rsidTr="00416105">
        <w:trPr>
          <w:trHeight w:val="900"/>
        </w:trPr>
        <w:tc>
          <w:tcPr>
            <w:tcW w:w="714" w:type="dxa"/>
            <w:tcBorders>
              <w:top w:val="nil"/>
              <w:left w:val="single" w:sz="4" w:space="0" w:color="auto"/>
              <w:bottom w:val="single" w:sz="4" w:space="0" w:color="auto"/>
              <w:right w:val="single" w:sz="4" w:space="0" w:color="auto"/>
            </w:tcBorders>
            <w:vAlign w:val="center"/>
            <w:hideMark/>
          </w:tcPr>
          <w:p w14:paraId="3D530A7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27</w:t>
            </w:r>
          </w:p>
        </w:tc>
        <w:tc>
          <w:tcPr>
            <w:tcW w:w="5944" w:type="dxa"/>
            <w:tcBorders>
              <w:top w:val="nil"/>
              <w:left w:val="nil"/>
              <w:bottom w:val="single" w:sz="4" w:space="0" w:color="auto"/>
              <w:right w:val="single" w:sz="4" w:space="0" w:color="auto"/>
            </w:tcBorders>
            <w:vAlign w:val="center"/>
            <w:hideMark/>
          </w:tcPr>
          <w:p w14:paraId="35C44786"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Óculos de proteção para serviços externos - descrição: lentes em policarbonato óptico, proteção lateral, hastes tipo espátula com ajuste de comprimento, com proteção uv, acompanha cordão de segurança – cor escura</w:t>
            </w:r>
          </w:p>
        </w:tc>
        <w:tc>
          <w:tcPr>
            <w:tcW w:w="1077" w:type="dxa"/>
            <w:tcBorders>
              <w:top w:val="nil"/>
              <w:left w:val="nil"/>
              <w:bottom w:val="single" w:sz="4" w:space="0" w:color="auto"/>
              <w:right w:val="single" w:sz="4" w:space="0" w:color="auto"/>
            </w:tcBorders>
            <w:vAlign w:val="center"/>
            <w:hideMark/>
          </w:tcPr>
          <w:p w14:paraId="45F8BB8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723F917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100</w:t>
            </w:r>
          </w:p>
        </w:tc>
      </w:tr>
      <w:tr w:rsidR="00C33033" w:rsidRPr="001659C1" w14:paraId="56312589" w14:textId="77777777" w:rsidTr="00416105">
        <w:trPr>
          <w:trHeight w:val="900"/>
        </w:trPr>
        <w:tc>
          <w:tcPr>
            <w:tcW w:w="714" w:type="dxa"/>
            <w:tcBorders>
              <w:top w:val="nil"/>
              <w:left w:val="single" w:sz="4" w:space="0" w:color="auto"/>
              <w:bottom w:val="single" w:sz="4" w:space="0" w:color="auto"/>
              <w:right w:val="single" w:sz="4" w:space="0" w:color="auto"/>
            </w:tcBorders>
            <w:vAlign w:val="center"/>
            <w:hideMark/>
          </w:tcPr>
          <w:p w14:paraId="02A438A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28</w:t>
            </w:r>
          </w:p>
        </w:tc>
        <w:tc>
          <w:tcPr>
            <w:tcW w:w="5944" w:type="dxa"/>
            <w:tcBorders>
              <w:top w:val="nil"/>
              <w:left w:val="nil"/>
              <w:bottom w:val="single" w:sz="4" w:space="0" w:color="auto"/>
              <w:right w:val="single" w:sz="4" w:space="0" w:color="auto"/>
            </w:tcBorders>
            <w:vAlign w:val="center"/>
            <w:hideMark/>
          </w:tcPr>
          <w:p w14:paraId="711EFE3D"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Luva de segurança (coleta de lixo). Descrição: malha de algodão revestida em borracha nitrilicana palma, dedos e dorso. Punho em malha de algodão. Comprimento: 28cm. Normas EN388/EN420/EN374-2/EN374-3 .</w:t>
            </w:r>
          </w:p>
        </w:tc>
        <w:tc>
          <w:tcPr>
            <w:tcW w:w="1077" w:type="dxa"/>
            <w:tcBorders>
              <w:top w:val="nil"/>
              <w:left w:val="nil"/>
              <w:bottom w:val="single" w:sz="4" w:space="0" w:color="auto"/>
              <w:right w:val="single" w:sz="4" w:space="0" w:color="auto"/>
            </w:tcBorders>
            <w:vAlign w:val="center"/>
            <w:hideMark/>
          </w:tcPr>
          <w:p w14:paraId="4D0C6F9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7122916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800</w:t>
            </w:r>
          </w:p>
        </w:tc>
      </w:tr>
      <w:tr w:rsidR="00C33033" w:rsidRPr="001659C1" w14:paraId="41B7E0AE" w14:textId="77777777" w:rsidTr="00AF0F94">
        <w:trPr>
          <w:trHeight w:val="793"/>
        </w:trPr>
        <w:tc>
          <w:tcPr>
            <w:tcW w:w="714" w:type="dxa"/>
            <w:tcBorders>
              <w:top w:val="nil"/>
              <w:left w:val="single" w:sz="4" w:space="0" w:color="auto"/>
              <w:bottom w:val="single" w:sz="4" w:space="0" w:color="auto"/>
              <w:right w:val="single" w:sz="4" w:space="0" w:color="auto"/>
            </w:tcBorders>
            <w:vAlign w:val="center"/>
            <w:hideMark/>
          </w:tcPr>
          <w:p w14:paraId="3679E23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29</w:t>
            </w:r>
          </w:p>
        </w:tc>
        <w:tc>
          <w:tcPr>
            <w:tcW w:w="5944" w:type="dxa"/>
            <w:tcBorders>
              <w:top w:val="nil"/>
              <w:left w:val="nil"/>
              <w:bottom w:val="single" w:sz="4" w:space="0" w:color="auto"/>
              <w:right w:val="single" w:sz="4" w:space="0" w:color="auto"/>
            </w:tcBorders>
            <w:vAlign w:val="center"/>
            <w:hideMark/>
          </w:tcPr>
          <w:p w14:paraId="7CE76171"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 xml:space="preserve">Manga Isolante Alta Tensão Classe 0 5kv 1000v eletricista, fabricados conforme a Norma ABNT NBR 10623/ ASTMD1051. Modelo o Curvo, Tamanho N (Normal), Comprimento 673 mm, na cor Laranja, no Tipo ll (Resistente à Oxônio) e nas Classes: 2, CA </w:t>
            </w:r>
            <w:r w:rsidRPr="001659C1">
              <w:rPr>
                <w:szCs w:val="24"/>
                <w:lang w:eastAsia="pt-BR"/>
              </w:rPr>
              <w:lastRenderedPageBreak/>
              <w:t>29588, acompanhado com suas alças e botões para o uso do colaborador.</w:t>
            </w:r>
          </w:p>
        </w:tc>
        <w:tc>
          <w:tcPr>
            <w:tcW w:w="1077" w:type="dxa"/>
            <w:tcBorders>
              <w:top w:val="nil"/>
              <w:left w:val="nil"/>
              <w:bottom w:val="single" w:sz="4" w:space="0" w:color="auto"/>
              <w:right w:val="single" w:sz="4" w:space="0" w:color="auto"/>
            </w:tcBorders>
            <w:vAlign w:val="center"/>
            <w:hideMark/>
          </w:tcPr>
          <w:p w14:paraId="53921E9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PAR</w:t>
            </w:r>
          </w:p>
        </w:tc>
        <w:tc>
          <w:tcPr>
            <w:tcW w:w="1474" w:type="dxa"/>
            <w:tcBorders>
              <w:top w:val="nil"/>
              <w:left w:val="nil"/>
              <w:bottom w:val="single" w:sz="4" w:space="0" w:color="auto"/>
              <w:right w:val="single" w:sz="4" w:space="0" w:color="auto"/>
            </w:tcBorders>
            <w:vAlign w:val="center"/>
            <w:hideMark/>
          </w:tcPr>
          <w:p w14:paraId="27AD62E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r>
      <w:tr w:rsidR="00C33033" w:rsidRPr="001659C1" w14:paraId="7805ADE2" w14:textId="77777777" w:rsidTr="00416105">
        <w:trPr>
          <w:trHeight w:val="3825"/>
        </w:trPr>
        <w:tc>
          <w:tcPr>
            <w:tcW w:w="714" w:type="dxa"/>
            <w:tcBorders>
              <w:top w:val="nil"/>
              <w:left w:val="single" w:sz="4" w:space="0" w:color="auto"/>
              <w:bottom w:val="single" w:sz="4" w:space="0" w:color="auto"/>
              <w:right w:val="single" w:sz="4" w:space="0" w:color="auto"/>
            </w:tcBorders>
            <w:vAlign w:val="center"/>
            <w:hideMark/>
          </w:tcPr>
          <w:p w14:paraId="463345D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c>
          <w:tcPr>
            <w:tcW w:w="5944" w:type="dxa"/>
            <w:tcBorders>
              <w:top w:val="nil"/>
              <w:left w:val="nil"/>
              <w:bottom w:val="single" w:sz="4" w:space="0" w:color="auto"/>
              <w:right w:val="single" w:sz="4" w:space="0" w:color="auto"/>
            </w:tcBorders>
            <w:vAlign w:val="center"/>
            <w:hideMark/>
          </w:tcPr>
          <w:p w14:paraId="380BC9D0"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Cinto 5 Pontos + Talabarte Posicionamento Poste Eletricista: CINTO PARAQUEDISTA/ABDOMINAL - AP3030 - C.A 40.200 Descrição do Produto: Cinturão Paraquedista/Abdominal, confeccionado em fita de poliéster. Possui uma argola tipo "D" para conexão dorsal utilizada contra quedas e duas argolas tipo "D" nas laterais, cintura, para descanso de talabarte e trabalho de posicionamento. Na região peitoral duas alças em fita de poliéster para conexão utilizadas contra quedas e duas alças em poliéster nos ombros para remoção do usuário em espaço confinado. 1. Fita primária de 45mm de largura; 2. Fivelas para ajuste e argolas tipo "D" em aço 3. Acolchoados lombar em espuma de E.V.A Talabarte de Posicionamento – AP 1130 Descrição do Produto: Talabarte de posicionamento em corda de poliamida de 13 mm, ajustável, utilizado para conexão lateral do cinturão tipo paraquedista/abdominal, para circular a estrutura de maneira a constituir suporte, possui um protetor para corda em fita tubular em poliéster de 30 mm, dispositivo de giro com mosquetão oval, e um conector classe T de 17 mm de abertura.</w:t>
            </w:r>
          </w:p>
        </w:tc>
        <w:tc>
          <w:tcPr>
            <w:tcW w:w="1077" w:type="dxa"/>
            <w:tcBorders>
              <w:top w:val="nil"/>
              <w:left w:val="nil"/>
              <w:bottom w:val="single" w:sz="4" w:space="0" w:color="auto"/>
              <w:right w:val="single" w:sz="4" w:space="0" w:color="auto"/>
            </w:tcBorders>
            <w:vAlign w:val="center"/>
            <w:hideMark/>
          </w:tcPr>
          <w:p w14:paraId="3749EF9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474" w:type="dxa"/>
            <w:tcBorders>
              <w:top w:val="nil"/>
              <w:left w:val="nil"/>
              <w:bottom w:val="single" w:sz="4" w:space="0" w:color="auto"/>
              <w:right w:val="single" w:sz="4" w:space="0" w:color="auto"/>
            </w:tcBorders>
            <w:vAlign w:val="center"/>
            <w:hideMark/>
          </w:tcPr>
          <w:p w14:paraId="2A78D16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r>
      <w:tr w:rsidR="00C33033" w:rsidRPr="001659C1" w14:paraId="7D6B5E87" w14:textId="77777777" w:rsidTr="00416105">
        <w:trPr>
          <w:trHeight w:val="1125"/>
        </w:trPr>
        <w:tc>
          <w:tcPr>
            <w:tcW w:w="714" w:type="dxa"/>
            <w:tcBorders>
              <w:top w:val="nil"/>
              <w:left w:val="single" w:sz="4" w:space="0" w:color="auto"/>
              <w:bottom w:val="single" w:sz="4" w:space="0" w:color="auto"/>
              <w:right w:val="single" w:sz="4" w:space="0" w:color="auto"/>
            </w:tcBorders>
            <w:vAlign w:val="center"/>
            <w:hideMark/>
          </w:tcPr>
          <w:p w14:paraId="0CECBF0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31</w:t>
            </w:r>
          </w:p>
        </w:tc>
        <w:tc>
          <w:tcPr>
            <w:tcW w:w="5944" w:type="dxa"/>
            <w:tcBorders>
              <w:top w:val="nil"/>
              <w:left w:val="nil"/>
              <w:bottom w:val="single" w:sz="4" w:space="0" w:color="auto"/>
              <w:right w:val="single" w:sz="4" w:space="0" w:color="auto"/>
            </w:tcBorders>
            <w:vAlign w:val="center"/>
            <w:hideMark/>
          </w:tcPr>
          <w:p w14:paraId="71690FD6"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Bolsa Balde Para Içar Ferramentas, Eletricista: produzida com poliéster impermeável em folha dupla em trama de 600 fios para maior durabilidade. Cor: Verde militar ou preto. Altura: 31cm Largura: 19cm de diâmetro Profundidade: 04cm no bolso externo 01 Bolsos Grande 08 Partições Nenhum condutor de energia Capacidade 30kg</w:t>
            </w:r>
          </w:p>
        </w:tc>
        <w:tc>
          <w:tcPr>
            <w:tcW w:w="1077" w:type="dxa"/>
            <w:tcBorders>
              <w:top w:val="nil"/>
              <w:left w:val="nil"/>
              <w:bottom w:val="single" w:sz="4" w:space="0" w:color="auto"/>
              <w:right w:val="single" w:sz="4" w:space="0" w:color="auto"/>
            </w:tcBorders>
            <w:vAlign w:val="center"/>
            <w:hideMark/>
          </w:tcPr>
          <w:p w14:paraId="6691699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738CD8F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r>
      <w:tr w:rsidR="00C33033" w:rsidRPr="001659C1" w14:paraId="6844B592" w14:textId="77777777" w:rsidTr="00416105">
        <w:trPr>
          <w:trHeight w:val="3825"/>
        </w:trPr>
        <w:tc>
          <w:tcPr>
            <w:tcW w:w="714" w:type="dxa"/>
            <w:tcBorders>
              <w:top w:val="nil"/>
              <w:left w:val="single" w:sz="4" w:space="0" w:color="auto"/>
              <w:bottom w:val="single" w:sz="4" w:space="0" w:color="auto"/>
              <w:right w:val="single" w:sz="4" w:space="0" w:color="auto"/>
            </w:tcBorders>
            <w:vAlign w:val="center"/>
            <w:hideMark/>
          </w:tcPr>
          <w:p w14:paraId="1B165E4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32</w:t>
            </w:r>
          </w:p>
        </w:tc>
        <w:tc>
          <w:tcPr>
            <w:tcW w:w="5944" w:type="dxa"/>
            <w:tcBorders>
              <w:top w:val="nil"/>
              <w:left w:val="nil"/>
              <w:bottom w:val="single" w:sz="4" w:space="0" w:color="auto"/>
              <w:right w:val="single" w:sz="4" w:space="0" w:color="auto"/>
            </w:tcBorders>
            <w:vAlign w:val="center"/>
            <w:hideMark/>
          </w:tcPr>
          <w:p w14:paraId="442A84CE"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 xml:space="preserve">Capacete de segurança construção civil, cor laranja, classe B, para eletricista. Com as seguintes características: Material Injetado em polietileno de alta densidade, dielétrico, garantindo resistência contra choques elétricos,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w:t>
            </w:r>
            <w:r w:rsidRPr="001659C1">
              <w:rPr>
                <w:szCs w:val="24"/>
                <w:lang w:eastAsia="pt-BR"/>
              </w:rPr>
              <w:lastRenderedPageBreak/>
              <w:t>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077" w:type="dxa"/>
            <w:tcBorders>
              <w:top w:val="nil"/>
              <w:left w:val="nil"/>
              <w:bottom w:val="single" w:sz="4" w:space="0" w:color="auto"/>
              <w:right w:val="single" w:sz="4" w:space="0" w:color="auto"/>
            </w:tcBorders>
            <w:vAlign w:val="center"/>
            <w:hideMark/>
          </w:tcPr>
          <w:p w14:paraId="2E35BE9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UND</w:t>
            </w:r>
          </w:p>
        </w:tc>
        <w:tc>
          <w:tcPr>
            <w:tcW w:w="1474" w:type="dxa"/>
            <w:tcBorders>
              <w:top w:val="nil"/>
              <w:left w:val="nil"/>
              <w:bottom w:val="single" w:sz="4" w:space="0" w:color="auto"/>
              <w:right w:val="single" w:sz="4" w:space="0" w:color="auto"/>
            </w:tcBorders>
            <w:vAlign w:val="center"/>
            <w:hideMark/>
          </w:tcPr>
          <w:p w14:paraId="5EDD3B9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r>
      <w:tr w:rsidR="00C33033" w:rsidRPr="001659C1" w14:paraId="53C32B38" w14:textId="77777777" w:rsidTr="00416105">
        <w:trPr>
          <w:trHeight w:val="1800"/>
        </w:trPr>
        <w:tc>
          <w:tcPr>
            <w:tcW w:w="714" w:type="dxa"/>
            <w:tcBorders>
              <w:top w:val="nil"/>
              <w:left w:val="single" w:sz="4" w:space="0" w:color="auto"/>
              <w:bottom w:val="single" w:sz="4" w:space="0" w:color="auto"/>
              <w:right w:val="single" w:sz="4" w:space="0" w:color="auto"/>
            </w:tcBorders>
            <w:vAlign w:val="center"/>
            <w:hideMark/>
          </w:tcPr>
          <w:p w14:paraId="2EF6A37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33</w:t>
            </w:r>
          </w:p>
        </w:tc>
        <w:tc>
          <w:tcPr>
            <w:tcW w:w="5944" w:type="dxa"/>
            <w:tcBorders>
              <w:top w:val="nil"/>
              <w:left w:val="nil"/>
              <w:bottom w:val="single" w:sz="4" w:space="0" w:color="auto"/>
              <w:right w:val="single" w:sz="4" w:space="0" w:color="auto"/>
            </w:tcBorders>
            <w:vAlign w:val="center"/>
            <w:hideMark/>
          </w:tcPr>
          <w:p w14:paraId="46E8F420"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Luva Alta Tensão Isolante Classe 00 com Luva de Cobertura Thecom: kit composto por 01 luva isolante Classe 00, confeccionada em poliisopreno, com as seguintes características, Especificações Técnicas: tensão máxima de uso 500v; tensão de ensaio 2500 v; acabamento na palma liso; acabamento interno clorinado; formato anatômico; cor preta; comprimento 35 cm; certificado de aprovação (CA) 38.400 e por 01 luva de Cobertura Thecom CA 14814, atendendo as normas de segurança vigentes.</w:t>
            </w:r>
          </w:p>
        </w:tc>
        <w:tc>
          <w:tcPr>
            <w:tcW w:w="1077" w:type="dxa"/>
            <w:tcBorders>
              <w:top w:val="nil"/>
              <w:left w:val="nil"/>
              <w:bottom w:val="single" w:sz="4" w:space="0" w:color="auto"/>
              <w:right w:val="single" w:sz="4" w:space="0" w:color="auto"/>
            </w:tcBorders>
            <w:vAlign w:val="center"/>
            <w:hideMark/>
          </w:tcPr>
          <w:p w14:paraId="71EA53C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474" w:type="dxa"/>
            <w:tcBorders>
              <w:top w:val="nil"/>
              <w:left w:val="nil"/>
              <w:bottom w:val="single" w:sz="4" w:space="0" w:color="auto"/>
              <w:right w:val="single" w:sz="4" w:space="0" w:color="auto"/>
            </w:tcBorders>
            <w:vAlign w:val="center"/>
            <w:hideMark/>
          </w:tcPr>
          <w:p w14:paraId="459DDA0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w:t>
            </w:r>
          </w:p>
        </w:tc>
      </w:tr>
      <w:tr w:rsidR="00C33033" w:rsidRPr="001659C1" w14:paraId="418060B4" w14:textId="77777777" w:rsidTr="00416105">
        <w:trPr>
          <w:trHeight w:val="3600"/>
        </w:trPr>
        <w:tc>
          <w:tcPr>
            <w:tcW w:w="714" w:type="dxa"/>
            <w:tcBorders>
              <w:top w:val="nil"/>
              <w:left w:val="single" w:sz="4" w:space="0" w:color="auto"/>
              <w:bottom w:val="single" w:sz="4" w:space="0" w:color="auto"/>
              <w:right w:val="single" w:sz="4" w:space="0" w:color="auto"/>
            </w:tcBorders>
            <w:vAlign w:val="center"/>
            <w:hideMark/>
          </w:tcPr>
          <w:p w14:paraId="015DDE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34</w:t>
            </w:r>
          </w:p>
        </w:tc>
        <w:tc>
          <w:tcPr>
            <w:tcW w:w="5944" w:type="dxa"/>
            <w:tcBorders>
              <w:top w:val="nil"/>
              <w:left w:val="nil"/>
              <w:bottom w:val="single" w:sz="4" w:space="0" w:color="auto"/>
              <w:right w:val="single" w:sz="4" w:space="0" w:color="auto"/>
            </w:tcBorders>
            <w:vAlign w:val="center"/>
            <w:hideMark/>
          </w:tcPr>
          <w:p w14:paraId="093D42C6"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Calçado tipo botina para eletricista, com as seguintes características: devem ser isolantes, resistentes, confortáveis e ter proteção contra os choques elétricos. Isolamento: ter um solado isolante, feito de materiais não condutores, como borracha ou poliuretano; ter resistência maior que 1.000 MO; ser capaz de suportar a aplicação de 14.000 V (rms) em 60 Hz por 1 min Resistência: ser resistente a produtos químicos e líquidos; ser resistente a objetos perfurocortantes; ser resistente a temperaturas elevadas; ser resistente a agentes abrasivos. Proteção: ter proteção metálica nos dedos e sola; ter bico de PVC, composite ou plástico; ter solado antiderrapante Conforto: ser confortável; ter ajuste adequado; ser durável e resistente. Hidrofugado: ter cabedal hidrofugado, para evitar que a umidade entre em contato com os pés do trabalhador Certificação: ter Certificado de Aprovação (CA) em conformidade com a norma NBR 16603:2017; ter as siglas SI, PI ou OI para identificar seu tipo.</w:t>
            </w:r>
          </w:p>
        </w:tc>
        <w:tc>
          <w:tcPr>
            <w:tcW w:w="1077" w:type="dxa"/>
            <w:tcBorders>
              <w:top w:val="nil"/>
              <w:left w:val="nil"/>
              <w:bottom w:val="single" w:sz="4" w:space="0" w:color="auto"/>
              <w:right w:val="single" w:sz="4" w:space="0" w:color="auto"/>
            </w:tcBorders>
            <w:vAlign w:val="center"/>
            <w:hideMark/>
          </w:tcPr>
          <w:p w14:paraId="0E376D4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7F6785A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551A12E2" w14:textId="77777777" w:rsidTr="00416105">
        <w:trPr>
          <w:trHeight w:val="820"/>
        </w:trPr>
        <w:tc>
          <w:tcPr>
            <w:tcW w:w="714" w:type="dxa"/>
            <w:tcBorders>
              <w:top w:val="nil"/>
              <w:left w:val="single" w:sz="4" w:space="0" w:color="auto"/>
              <w:bottom w:val="single" w:sz="4" w:space="0" w:color="auto"/>
              <w:right w:val="single" w:sz="4" w:space="0" w:color="auto"/>
            </w:tcBorders>
            <w:vAlign w:val="center"/>
            <w:hideMark/>
          </w:tcPr>
          <w:p w14:paraId="750ABE9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35</w:t>
            </w:r>
          </w:p>
        </w:tc>
        <w:tc>
          <w:tcPr>
            <w:tcW w:w="5944" w:type="dxa"/>
            <w:tcBorders>
              <w:top w:val="nil"/>
              <w:left w:val="nil"/>
              <w:bottom w:val="single" w:sz="4" w:space="0" w:color="auto"/>
              <w:right w:val="single" w:sz="4" w:space="0" w:color="auto"/>
            </w:tcBorders>
            <w:vAlign w:val="center"/>
            <w:hideMark/>
          </w:tcPr>
          <w:p w14:paraId="383F9C73"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 xml:space="preserve">Capacete de segurança construção civil, cor amarela, classe A, para visitantes. Com as seguintes características: Material Injetado em polietileno de alta densidade, garantindo resistência contra impactos e perfurações; Design Funcional sendo Copa com estrias para maior resistência estrutural, oferecendo </w:t>
            </w:r>
            <w:r w:rsidRPr="001659C1">
              <w:rPr>
                <w:szCs w:val="24"/>
                <w:lang w:eastAsia="pt-BR"/>
              </w:rPr>
              <w:lastRenderedPageBreak/>
              <w:t>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077" w:type="dxa"/>
            <w:tcBorders>
              <w:top w:val="nil"/>
              <w:left w:val="nil"/>
              <w:bottom w:val="single" w:sz="4" w:space="0" w:color="auto"/>
              <w:right w:val="single" w:sz="4" w:space="0" w:color="auto"/>
            </w:tcBorders>
            <w:vAlign w:val="center"/>
            <w:hideMark/>
          </w:tcPr>
          <w:p w14:paraId="7B61B4B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UND</w:t>
            </w:r>
          </w:p>
        </w:tc>
        <w:tc>
          <w:tcPr>
            <w:tcW w:w="1474" w:type="dxa"/>
            <w:tcBorders>
              <w:top w:val="nil"/>
              <w:left w:val="nil"/>
              <w:bottom w:val="single" w:sz="4" w:space="0" w:color="auto"/>
              <w:right w:val="single" w:sz="4" w:space="0" w:color="auto"/>
            </w:tcBorders>
            <w:vAlign w:val="center"/>
            <w:hideMark/>
          </w:tcPr>
          <w:p w14:paraId="6E5F325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699CDFA5" w14:textId="77777777" w:rsidTr="00416105">
        <w:trPr>
          <w:trHeight w:val="3825"/>
        </w:trPr>
        <w:tc>
          <w:tcPr>
            <w:tcW w:w="714" w:type="dxa"/>
            <w:tcBorders>
              <w:top w:val="nil"/>
              <w:left w:val="single" w:sz="4" w:space="0" w:color="auto"/>
              <w:bottom w:val="single" w:sz="4" w:space="0" w:color="auto"/>
              <w:right w:val="single" w:sz="4" w:space="0" w:color="auto"/>
            </w:tcBorders>
            <w:vAlign w:val="center"/>
            <w:hideMark/>
          </w:tcPr>
          <w:p w14:paraId="645350A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36</w:t>
            </w:r>
          </w:p>
        </w:tc>
        <w:tc>
          <w:tcPr>
            <w:tcW w:w="5944" w:type="dxa"/>
            <w:tcBorders>
              <w:top w:val="nil"/>
              <w:left w:val="nil"/>
              <w:bottom w:val="single" w:sz="4" w:space="0" w:color="auto"/>
              <w:right w:val="single" w:sz="4" w:space="0" w:color="auto"/>
            </w:tcBorders>
            <w:vAlign w:val="center"/>
            <w:hideMark/>
          </w:tcPr>
          <w:p w14:paraId="6B48F2DF"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kit composto por Calça e Camisa Retardantes de Chama em tecido Cedrotech FR, desenvolvidas especialmente para garantir a proteção térmica de eletricistas e profissionais expostos a riscos de arco elétrico e fogo repentino. Ambos os itens conforme as normas de segurança NR10, sendo fabricados com alta qualidade para conforto, segurança e durabilidade. Calça Retardante de Chama Cedrotech FR (C.A. 46296) A Calça Retardante de Chama confeccionada em tecido Cedrotech FR, com faixa refletiva para maior visibilidade, Características:Tecido Cedrotech FR (sarja 3x1), 100% algodão; faixa refletiva para visibilidade em áreas de baixa luminosidade; Norma técnica ASTM F2621-12 Camisa Retardante de Chama Cedrotech FR (C.A. 46298) Fabricada com tecido Cedrotech FR, a Camisa Retardante de Chama deve oferecer proteção adicional para o tronco e os braços, e possuir faixa refletiva para maior visibilidade. Com certificação NR10, Características: tecido Cedrotech FR (sarja 3x1), 100% algodão, com gramatura de 8,6 oz/yd²; ATPV de 11 cal/cm² para proteção contra arco elétrico; faixa refletiva para visibilidade aprimorada.</w:t>
            </w:r>
          </w:p>
        </w:tc>
        <w:tc>
          <w:tcPr>
            <w:tcW w:w="1077" w:type="dxa"/>
            <w:tcBorders>
              <w:top w:val="nil"/>
              <w:left w:val="nil"/>
              <w:bottom w:val="single" w:sz="4" w:space="0" w:color="auto"/>
              <w:right w:val="single" w:sz="4" w:space="0" w:color="auto"/>
            </w:tcBorders>
            <w:vAlign w:val="center"/>
            <w:hideMark/>
          </w:tcPr>
          <w:p w14:paraId="689A52A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474" w:type="dxa"/>
            <w:tcBorders>
              <w:top w:val="nil"/>
              <w:left w:val="nil"/>
              <w:bottom w:val="single" w:sz="4" w:space="0" w:color="auto"/>
              <w:right w:val="single" w:sz="4" w:space="0" w:color="auto"/>
            </w:tcBorders>
            <w:vAlign w:val="center"/>
            <w:hideMark/>
          </w:tcPr>
          <w:p w14:paraId="0362352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7C64ECAF" w14:textId="77777777" w:rsidTr="00C33033">
        <w:trPr>
          <w:trHeight w:val="1076"/>
        </w:trPr>
        <w:tc>
          <w:tcPr>
            <w:tcW w:w="714" w:type="dxa"/>
            <w:tcBorders>
              <w:top w:val="nil"/>
              <w:left w:val="single" w:sz="4" w:space="0" w:color="auto"/>
              <w:bottom w:val="single" w:sz="4" w:space="0" w:color="auto"/>
              <w:right w:val="single" w:sz="4" w:space="0" w:color="auto"/>
            </w:tcBorders>
            <w:vAlign w:val="center"/>
            <w:hideMark/>
          </w:tcPr>
          <w:p w14:paraId="423CA0A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37</w:t>
            </w:r>
          </w:p>
        </w:tc>
        <w:tc>
          <w:tcPr>
            <w:tcW w:w="5944" w:type="dxa"/>
            <w:tcBorders>
              <w:top w:val="nil"/>
              <w:left w:val="nil"/>
              <w:bottom w:val="single" w:sz="4" w:space="0" w:color="auto"/>
              <w:right w:val="single" w:sz="4" w:space="0" w:color="auto"/>
            </w:tcBorders>
            <w:vAlign w:val="center"/>
            <w:hideMark/>
          </w:tcPr>
          <w:p w14:paraId="2AECB742"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 xml:space="preserve">Máscara N95 PFF2 – Certificada pela Anvisa (82332400001) Máscara confeccionada em fibra sintética de não tecido, com tratamento eletrostático, tirante elástico, clipe nasal e sem válvula de exalação, CA - 38942. Caixa com 100 unidades. Especificações: Registro ANVISA: 82332400001, Cor Azul, Descartável, com filtro de alta eficiência (mínimo 94%), fabricada em Fibra sintética de não tecido, com tratamento eletrostático para filtragem superior, com Tirante elástico: Proporciona ajuste firme e </w:t>
            </w:r>
            <w:r w:rsidRPr="001659C1">
              <w:rPr>
                <w:szCs w:val="24"/>
                <w:lang w:eastAsia="pt-BR"/>
              </w:rPr>
              <w:lastRenderedPageBreak/>
              <w:t>confortável, com Clipe nasal ajustável de forma a Garantir vedação eficaz e conforto no uso prolongado.</w:t>
            </w:r>
          </w:p>
        </w:tc>
        <w:tc>
          <w:tcPr>
            <w:tcW w:w="1077" w:type="dxa"/>
            <w:tcBorders>
              <w:top w:val="nil"/>
              <w:left w:val="nil"/>
              <w:bottom w:val="single" w:sz="4" w:space="0" w:color="auto"/>
              <w:right w:val="single" w:sz="4" w:space="0" w:color="auto"/>
            </w:tcBorders>
            <w:vAlign w:val="center"/>
            <w:hideMark/>
          </w:tcPr>
          <w:p w14:paraId="563F317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CX</w:t>
            </w:r>
          </w:p>
        </w:tc>
        <w:tc>
          <w:tcPr>
            <w:tcW w:w="1474" w:type="dxa"/>
            <w:tcBorders>
              <w:top w:val="nil"/>
              <w:left w:val="nil"/>
              <w:bottom w:val="single" w:sz="4" w:space="0" w:color="auto"/>
              <w:right w:val="single" w:sz="4" w:space="0" w:color="auto"/>
            </w:tcBorders>
            <w:vAlign w:val="center"/>
            <w:hideMark/>
          </w:tcPr>
          <w:p w14:paraId="5159C84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r>
      <w:tr w:rsidR="00C33033" w:rsidRPr="001659C1" w14:paraId="1BC0C37F" w14:textId="77777777" w:rsidTr="00C33033">
        <w:trPr>
          <w:trHeight w:val="2352"/>
        </w:trPr>
        <w:tc>
          <w:tcPr>
            <w:tcW w:w="714" w:type="dxa"/>
            <w:tcBorders>
              <w:top w:val="nil"/>
              <w:left w:val="single" w:sz="4" w:space="0" w:color="auto"/>
              <w:bottom w:val="single" w:sz="4" w:space="0" w:color="auto"/>
              <w:right w:val="single" w:sz="4" w:space="0" w:color="auto"/>
            </w:tcBorders>
            <w:vAlign w:val="center"/>
            <w:hideMark/>
          </w:tcPr>
          <w:p w14:paraId="46D8EBD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38</w:t>
            </w:r>
          </w:p>
        </w:tc>
        <w:tc>
          <w:tcPr>
            <w:tcW w:w="5944" w:type="dxa"/>
            <w:tcBorders>
              <w:top w:val="nil"/>
              <w:left w:val="nil"/>
              <w:bottom w:val="single" w:sz="4" w:space="0" w:color="auto"/>
              <w:right w:val="single" w:sz="4" w:space="0" w:color="auto"/>
            </w:tcBorders>
            <w:vAlign w:val="center"/>
            <w:hideMark/>
          </w:tcPr>
          <w:p w14:paraId="0ADB5652"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CONJUNTO IMPERMEÁVEL EM NYLON EMBORRACHADO - Jaqueta e Calça Impermeável c/ refletivo 3020 – Cor: Azul – Tamanhos variados. Características: Padrão Impermeável Vértice CA (Certificado de Aprovação) para umidade proveniente de operações com o uso de água e agentes meteorológicos (chuva), o tecido de Nylon emborrachado com uma face em poliamida e a outra em PVC fazem deste conjunto um produto reforçado. Além disso, a jaqueta e a calça são costuradas em maquina overloque de cinco fios, tornando a vestimenta extremamente resistente ao rasgamento. Todas as costuras são impermeabilizadas internamente por um processo especial de selagem térmica, para ser usado em atividades de coleta de resíduos, saneamento e lavagem de máquinas e/ou automóveis. Detalhes da vestimenta: Vestimenta composta de jaqueta e calça, a jaqueta possui capuz fixo e fechamento frontal duplo, através de dois zíperes de nylon e lapela, ou zíper e velcro. A calça possui regulagem na cintura através de elástico e cordão. Modelo fornecido com faixas refletivas de 50 mm contornando o tórax. As faixas refletivas utilizadas atendem a NBR 15292 (Vestimentas de Segurança de Alta Visibilidade). Materiais: Nylon emborrachado, linha, zíperes, cadarço, elástico, fita refletiva, regulador, ponteira.</w:t>
            </w:r>
          </w:p>
        </w:tc>
        <w:tc>
          <w:tcPr>
            <w:tcW w:w="1077" w:type="dxa"/>
            <w:tcBorders>
              <w:top w:val="nil"/>
              <w:left w:val="nil"/>
              <w:bottom w:val="single" w:sz="4" w:space="0" w:color="auto"/>
              <w:right w:val="single" w:sz="4" w:space="0" w:color="auto"/>
            </w:tcBorders>
            <w:vAlign w:val="center"/>
            <w:hideMark/>
          </w:tcPr>
          <w:p w14:paraId="1B8B2D6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CJ</w:t>
            </w:r>
          </w:p>
        </w:tc>
        <w:tc>
          <w:tcPr>
            <w:tcW w:w="1474" w:type="dxa"/>
            <w:tcBorders>
              <w:top w:val="nil"/>
              <w:left w:val="nil"/>
              <w:bottom w:val="single" w:sz="4" w:space="0" w:color="auto"/>
              <w:right w:val="single" w:sz="4" w:space="0" w:color="auto"/>
            </w:tcBorders>
            <w:vAlign w:val="center"/>
            <w:hideMark/>
          </w:tcPr>
          <w:p w14:paraId="4559A94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5B520F35" w14:textId="77777777" w:rsidTr="00416105">
        <w:trPr>
          <w:trHeight w:val="1125"/>
        </w:trPr>
        <w:tc>
          <w:tcPr>
            <w:tcW w:w="714" w:type="dxa"/>
            <w:tcBorders>
              <w:top w:val="nil"/>
              <w:left w:val="single" w:sz="4" w:space="0" w:color="auto"/>
              <w:bottom w:val="single" w:sz="4" w:space="0" w:color="auto"/>
              <w:right w:val="single" w:sz="4" w:space="0" w:color="auto"/>
            </w:tcBorders>
            <w:vAlign w:val="center"/>
            <w:hideMark/>
          </w:tcPr>
          <w:p w14:paraId="4D188E6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39</w:t>
            </w:r>
          </w:p>
        </w:tc>
        <w:tc>
          <w:tcPr>
            <w:tcW w:w="5944" w:type="dxa"/>
            <w:tcBorders>
              <w:top w:val="nil"/>
              <w:left w:val="nil"/>
              <w:bottom w:val="single" w:sz="4" w:space="0" w:color="auto"/>
              <w:right w:val="single" w:sz="4" w:space="0" w:color="auto"/>
            </w:tcBorders>
            <w:vAlign w:val="center"/>
            <w:hideMark/>
          </w:tcPr>
          <w:p w14:paraId="421C69F3" w14:textId="77777777" w:rsidR="00C33033" w:rsidRPr="001659C1" w:rsidRDefault="00C33033" w:rsidP="001659C1">
            <w:pPr>
              <w:spacing w:beforeLines="30" w:before="72" w:afterLines="30" w:after="72"/>
              <w:ind w:right="72"/>
              <w:jc w:val="both"/>
              <w:rPr>
                <w:szCs w:val="24"/>
                <w:lang w:eastAsia="pt-BR"/>
              </w:rPr>
            </w:pPr>
            <w:r w:rsidRPr="001659C1">
              <w:rPr>
                <w:szCs w:val="24"/>
                <w:lang w:eastAsia="pt-BR"/>
              </w:rPr>
              <w:t>Camiseta malha PV, 65% poliéster, 35% viscose, gramatura 165 G/M2, anti-pilling, com até 02 logo tipos grande(28x25)CM, e um logo tipo pequeno (15x10)CM, com elaboração da arte pela gráfica e encaminhar para secretaria para aprovação, gola redonda ou em tipo V, tamanhos P, M, G, GG, EXG, XGG, na cor AZUL</w:t>
            </w:r>
          </w:p>
        </w:tc>
        <w:tc>
          <w:tcPr>
            <w:tcW w:w="1077" w:type="dxa"/>
            <w:tcBorders>
              <w:top w:val="nil"/>
              <w:left w:val="nil"/>
              <w:bottom w:val="single" w:sz="4" w:space="0" w:color="auto"/>
              <w:right w:val="single" w:sz="4" w:space="0" w:color="auto"/>
            </w:tcBorders>
            <w:vAlign w:val="center"/>
            <w:hideMark/>
          </w:tcPr>
          <w:p w14:paraId="5719694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4E8355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bl>
    <w:p w14:paraId="761E5997" w14:textId="77777777" w:rsidR="00C33033" w:rsidRPr="001659C1" w:rsidRDefault="00C33033" w:rsidP="001659C1">
      <w:pPr>
        <w:spacing w:beforeLines="30" w:before="72" w:afterLines="30" w:after="72"/>
        <w:ind w:right="-143"/>
        <w:jc w:val="both"/>
        <w:rPr>
          <w:b/>
          <w:bCs/>
          <w:color w:val="000000"/>
          <w:szCs w:val="24"/>
          <w:lang w:eastAsia="pt-BR"/>
        </w:rPr>
      </w:pPr>
    </w:p>
    <w:p w14:paraId="055FE0EF" w14:textId="77777777" w:rsidR="00C33033" w:rsidRPr="001659C1" w:rsidRDefault="00C33033" w:rsidP="001659C1">
      <w:pPr>
        <w:pStyle w:val="Default"/>
        <w:spacing w:beforeLines="30" w:before="72" w:afterLines="30" w:after="72"/>
        <w:ind w:right="-143"/>
        <w:jc w:val="both"/>
        <w:rPr>
          <w:b/>
          <w:bCs/>
          <w:color w:val="auto"/>
        </w:rPr>
      </w:pPr>
      <w:r w:rsidRPr="001659C1">
        <w:rPr>
          <w:b/>
          <w:bCs/>
          <w:color w:val="auto"/>
        </w:rPr>
        <w:t>3.2. Natureza do objeto</w:t>
      </w:r>
    </w:p>
    <w:p w14:paraId="4A44D3AA" w14:textId="77777777" w:rsidR="00C33033" w:rsidRPr="001659C1" w:rsidRDefault="00C33033" w:rsidP="001659C1">
      <w:pPr>
        <w:pStyle w:val="Default"/>
        <w:spacing w:beforeLines="30" w:before="72" w:afterLines="30" w:after="72"/>
        <w:ind w:right="-143"/>
        <w:jc w:val="both"/>
        <w:rPr>
          <w:color w:val="000000" w:themeColor="text1"/>
        </w:rPr>
      </w:pPr>
      <w:r w:rsidRPr="001659C1">
        <w:rPr>
          <w:b/>
          <w:bCs/>
          <w:color w:val="000000" w:themeColor="text1"/>
        </w:rPr>
        <w:t>3.2.1.</w:t>
      </w:r>
      <w:r w:rsidRPr="001659C1">
        <w:rPr>
          <w:color w:val="000000" w:themeColor="text1"/>
        </w:rPr>
        <w:t xml:space="preserve"> O objeto trata-se de compra de produtos.</w:t>
      </w:r>
    </w:p>
    <w:p w14:paraId="4D790C5B" w14:textId="77777777" w:rsidR="00C33033" w:rsidRPr="001659C1" w:rsidRDefault="00C33033" w:rsidP="001659C1">
      <w:pPr>
        <w:pStyle w:val="Default"/>
        <w:spacing w:beforeLines="30" w:before="72" w:afterLines="30" w:after="72"/>
        <w:ind w:right="-143" w:firstLine="708"/>
        <w:jc w:val="both"/>
        <w:rPr>
          <w:color w:val="00B050"/>
        </w:rPr>
      </w:pPr>
    </w:p>
    <w:p w14:paraId="37DBD29B" w14:textId="77777777" w:rsidR="00C33033" w:rsidRPr="001659C1" w:rsidRDefault="00C33033" w:rsidP="001659C1">
      <w:pPr>
        <w:pStyle w:val="Default"/>
        <w:spacing w:beforeLines="30" w:before="72" w:afterLines="30" w:after="72"/>
        <w:ind w:right="-143"/>
        <w:jc w:val="both"/>
        <w:rPr>
          <w:b/>
          <w:bCs/>
          <w:color w:val="000000" w:themeColor="text1"/>
        </w:rPr>
      </w:pPr>
      <w:r w:rsidRPr="001659C1">
        <w:rPr>
          <w:b/>
          <w:bCs/>
          <w:color w:val="000000" w:themeColor="text1"/>
        </w:rPr>
        <w:t>3.3. Subcontratação.</w:t>
      </w:r>
    </w:p>
    <w:p w14:paraId="072B4C18" w14:textId="77777777" w:rsidR="00C33033" w:rsidRPr="001659C1" w:rsidRDefault="00C33033" w:rsidP="001659C1">
      <w:pPr>
        <w:pStyle w:val="Default"/>
        <w:spacing w:beforeLines="30" w:before="72" w:afterLines="30" w:after="72"/>
        <w:ind w:right="-143"/>
        <w:jc w:val="both"/>
        <w:rPr>
          <w:color w:val="000000" w:themeColor="text1"/>
        </w:rPr>
      </w:pPr>
      <w:r w:rsidRPr="001659C1">
        <w:rPr>
          <w:b/>
          <w:bCs/>
          <w:color w:val="000000" w:themeColor="text1"/>
        </w:rPr>
        <w:t>3.3.1</w:t>
      </w:r>
      <w:r w:rsidRPr="001659C1">
        <w:rPr>
          <w:color w:val="000000" w:themeColor="text1"/>
        </w:rPr>
        <w:t>. Não será admitida a subcontratação do objeto contratual.</w:t>
      </w:r>
    </w:p>
    <w:p w14:paraId="2312E8A5" w14:textId="77777777" w:rsidR="00C33033" w:rsidRPr="001659C1" w:rsidRDefault="00C33033" w:rsidP="001659C1">
      <w:pPr>
        <w:pStyle w:val="isselectedend"/>
        <w:spacing w:beforeLines="30" w:before="72" w:beforeAutospacing="0" w:afterLines="30" w:after="72" w:afterAutospacing="0"/>
        <w:ind w:right="-143"/>
        <w:jc w:val="both"/>
      </w:pPr>
      <w:r w:rsidRPr="001659C1">
        <w:rPr>
          <w:b/>
          <w:bCs/>
          <w:color w:val="000000" w:themeColor="text1"/>
        </w:rPr>
        <w:t>3.3.2</w:t>
      </w:r>
      <w:r w:rsidRPr="001659C1">
        <w:rPr>
          <w:color w:val="000000" w:themeColor="text1"/>
        </w:rPr>
        <w:t xml:space="preserve">. </w:t>
      </w:r>
      <w:r w:rsidRPr="001659C1">
        <w:t xml:space="preserve">A vedação à subcontratação justifica-se em razão da natureza do objeto, que consiste no </w:t>
      </w:r>
      <w:r w:rsidRPr="001659C1">
        <w:rPr>
          <w:rStyle w:val="Forte"/>
          <w:b w:val="0"/>
          <w:bCs w:val="0"/>
        </w:rPr>
        <w:t>fornecimento de Equipamentos de Proteção Individual – EPIs</w:t>
      </w:r>
      <w:r w:rsidRPr="001659C1">
        <w:t xml:space="preserve">, não se identificando necessidade técnica ou operacional que justifique a transferência da execução do objeto a terceiros. A futura fornecedora </w:t>
      </w:r>
      <w:r w:rsidRPr="001659C1">
        <w:lastRenderedPageBreak/>
        <w:t>deverá assumir integralmente as obrigações relacionadas ao fornecimento dos produtos, responsabilizando-se pela entrega, qualidade, procedência e conformidade dos equipamentos com as especificações estabelecidas, bem como pelo atendimento às normas técnicas e regulamentares aplicáveis.</w:t>
      </w:r>
    </w:p>
    <w:p w14:paraId="2773D710" w14:textId="77777777" w:rsidR="00C33033" w:rsidRPr="001659C1" w:rsidRDefault="00C33033" w:rsidP="001659C1">
      <w:pPr>
        <w:pStyle w:val="isselectedend"/>
        <w:spacing w:beforeLines="30" w:before="72" w:beforeAutospacing="0" w:afterLines="30" w:after="72" w:afterAutospacing="0"/>
        <w:ind w:right="-143"/>
        <w:jc w:val="both"/>
        <w:rPr>
          <w:color w:val="000000" w:themeColor="text1"/>
        </w:rPr>
      </w:pPr>
    </w:p>
    <w:p w14:paraId="220E417A" w14:textId="77777777" w:rsidR="00C33033" w:rsidRPr="001659C1" w:rsidRDefault="00C33033" w:rsidP="001659C1">
      <w:pPr>
        <w:pStyle w:val="Default"/>
        <w:spacing w:beforeLines="30" w:before="72" w:afterLines="30" w:after="72"/>
        <w:ind w:right="-143"/>
        <w:jc w:val="both"/>
        <w:rPr>
          <w:b/>
          <w:bCs/>
          <w:color w:val="000000" w:themeColor="text1"/>
        </w:rPr>
      </w:pPr>
      <w:r w:rsidRPr="001659C1">
        <w:rPr>
          <w:b/>
          <w:bCs/>
          <w:color w:val="000000" w:themeColor="text1"/>
        </w:rPr>
        <w:t>3.4. Das Garantias da contratação</w:t>
      </w:r>
    </w:p>
    <w:p w14:paraId="17F2B5CC" w14:textId="77777777" w:rsidR="00C33033" w:rsidRPr="001659C1" w:rsidRDefault="00C33033" w:rsidP="001659C1">
      <w:pPr>
        <w:pStyle w:val="Default"/>
        <w:spacing w:beforeLines="30" w:before="72" w:afterLines="30" w:after="72"/>
        <w:ind w:right="-143"/>
        <w:jc w:val="both"/>
        <w:rPr>
          <w:color w:val="000000" w:themeColor="text1"/>
        </w:rPr>
      </w:pPr>
      <w:r w:rsidRPr="001659C1">
        <w:rPr>
          <w:b/>
          <w:bCs/>
          <w:color w:val="000000" w:themeColor="text1"/>
        </w:rPr>
        <w:t>3.4.1.</w:t>
      </w:r>
      <w:r w:rsidRPr="001659C1">
        <w:rPr>
          <w:color w:val="000000" w:themeColor="text1"/>
        </w:rPr>
        <w:t xml:space="preserve"> Não haverá garantia da contratação prevista no art. 96 da Lei nº 14.133/2021, em virtude da natureza do objeto e da baixa complexidade operacional do contrato.</w:t>
      </w:r>
    </w:p>
    <w:p w14:paraId="553509BB" w14:textId="77777777" w:rsidR="00C33033" w:rsidRPr="001659C1" w:rsidRDefault="00C33033" w:rsidP="001659C1">
      <w:pPr>
        <w:pStyle w:val="Default"/>
        <w:spacing w:beforeLines="30" w:before="72" w:afterLines="30" w:after="72"/>
        <w:ind w:right="-143"/>
        <w:jc w:val="both"/>
        <w:rPr>
          <w:color w:val="000000" w:themeColor="text1"/>
        </w:rPr>
      </w:pPr>
    </w:p>
    <w:p w14:paraId="6EC334BB" w14:textId="77777777" w:rsidR="00C33033" w:rsidRPr="001659C1" w:rsidRDefault="00C33033" w:rsidP="001659C1">
      <w:pPr>
        <w:pStyle w:val="Default"/>
        <w:spacing w:beforeLines="30" w:before="72" w:afterLines="30" w:after="72"/>
        <w:ind w:right="-143"/>
        <w:jc w:val="both"/>
        <w:rPr>
          <w:b/>
          <w:bCs/>
          <w:color w:val="000000" w:themeColor="text1"/>
        </w:rPr>
      </w:pPr>
      <w:r w:rsidRPr="001659C1">
        <w:rPr>
          <w:b/>
          <w:bCs/>
          <w:color w:val="000000" w:themeColor="text1"/>
        </w:rPr>
        <w:t>3.5.  Requisito temporal</w:t>
      </w:r>
    </w:p>
    <w:p w14:paraId="51CAD60E" w14:textId="77777777" w:rsidR="00C33033" w:rsidRPr="001659C1" w:rsidRDefault="00C33033" w:rsidP="001659C1">
      <w:pPr>
        <w:pStyle w:val="Default"/>
        <w:spacing w:beforeLines="30" w:before="72" w:afterLines="30" w:after="72"/>
        <w:ind w:right="-143"/>
        <w:jc w:val="both"/>
        <w:rPr>
          <w:b/>
          <w:bCs/>
          <w:color w:val="000000" w:themeColor="text1"/>
        </w:rPr>
      </w:pPr>
      <w:r w:rsidRPr="001659C1">
        <w:rPr>
          <w:b/>
          <w:bCs/>
          <w:color w:val="000000" w:themeColor="text1"/>
        </w:rPr>
        <w:t>3.5.1. Prazo de Vigência da Ata de Registro de Preços</w:t>
      </w:r>
    </w:p>
    <w:p w14:paraId="6D82B51E" w14:textId="77777777" w:rsidR="00C33033" w:rsidRPr="001659C1" w:rsidRDefault="00C33033" w:rsidP="001659C1">
      <w:pPr>
        <w:pStyle w:val="Default"/>
        <w:spacing w:beforeLines="30" w:before="72" w:afterLines="30" w:after="72"/>
        <w:ind w:right="-143"/>
        <w:jc w:val="both"/>
        <w:rPr>
          <w:color w:val="000000" w:themeColor="text1"/>
        </w:rPr>
      </w:pPr>
      <w:r w:rsidRPr="001659C1">
        <w:rPr>
          <w:color w:val="000000" w:themeColor="text1"/>
        </w:rPr>
        <w:t>O prazo de vigência da Ata de Registro de Preços será de 12 (doze) meses, podendo ser prorrogado por igual período, desde que comprovada a vantajosidade dos preços registrados, nos termos do art. 84 da Lei nº 14.133/2021. Além disso, conforme o Decreto Municipal nº 5.718/2025, a Ata poderá ser prorrogada a critério da Administração, sempre em atenção ao interesse público.</w:t>
      </w:r>
    </w:p>
    <w:p w14:paraId="4A6B3E87" w14:textId="77777777" w:rsidR="00C33033" w:rsidRPr="001659C1" w:rsidRDefault="00C33033" w:rsidP="001659C1">
      <w:pPr>
        <w:pStyle w:val="Default"/>
        <w:spacing w:beforeLines="30" w:before="72" w:afterLines="30" w:after="72"/>
        <w:ind w:right="-143"/>
        <w:jc w:val="both"/>
        <w:rPr>
          <w:color w:val="000000" w:themeColor="text1"/>
        </w:rPr>
      </w:pPr>
      <w:r w:rsidRPr="001659C1">
        <w:rPr>
          <w:color w:val="000000" w:themeColor="text1"/>
        </w:rPr>
        <w:t>A prorrogação da Ata de Registro de Preços permite à Administração manter a contratação de forma contínua e vantajosa, evitando a interrupção da prestação de serviços e garantindo economia de recursos públicos, maior eficiência na gestão contratual e segurança na execução do objeto. Tal medida está alinhada com o princípio da economicidade e com a legislação vigente, garantindo a continuidade das aquisições de forma planejada e transparente.</w:t>
      </w:r>
    </w:p>
    <w:p w14:paraId="0F4A99FC" w14:textId="77777777" w:rsidR="00C33033" w:rsidRPr="001659C1" w:rsidRDefault="00C33033" w:rsidP="001659C1">
      <w:pPr>
        <w:pStyle w:val="Default"/>
        <w:spacing w:beforeLines="30" w:before="72" w:afterLines="30" w:after="72"/>
        <w:ind w:right="-143"/>
        <w:jc w:val="both"/>
        <w:rPr>
          <w:b/>
          <w:bCs/>
          <w:color w:val="000000" w:themeColor="text1"/>
        </w:rPr>
      </w:pPr>
    </w:p>
    <w:p w14:paraId="3C022353" w14:textId="77777777" w:rsidR="00C33033" w:rsidRPr="001659C1" w:rsidRDefault="00C33033" w:rsidP="001659C1">
      <w:pPr>
        <w:pStyle w:val="Default"/>
        <w:spacing w:beforeLines="30" w:before="72" w:afterLines="30" w:after="72"/>
        <w:ind w:right="-143"/>
        <w:jc w:val="both"/>
        <w:rPr>
          <w:b/>
          <w:bCs/>
          <w:color w:val="000000" w:themeColor="text1"/>
        </w:rPr>
      </w:pPr>
      <w:r w:rsidRPr="001659C1">
        <w:rPr>
          <w:b/>
          <w:bCs/>
          <w:color w:val="000000" w:themeColor="text1"/>
        </w:rPr>
        <w:t>Prazo contratual</w:t>
      </w:r>
    </w:p>
    <w:p w14:paraId="39120BA2" w14:textId="77777777" w:rsidR="00C33033" w:rsidRPr="001659C1" w:rsidRDefault="00C33033" w:rsidP="001659C1">
      <w:pPr>
        <w:pStyle w:val="Default"/>
        <w:spacing w:beforeLines="30" w:before="72" w:afterLines="30" w:after="72"/>
        <w:ind w:right="-143"/>
        <w:jc w:val="both"/>
        <w:rPr>
          <w:b/>
          <w:bCs/>
          <w:color w:val="000000" w:themeColor="text1"/>
        </w:rPr>
      </w:pPr>
      <w:r w:rsidRPr="001659C1">
        <w:rPr>
          <w:b/>
          <w:bCs/>
          <w:color w:val="000000" w:themeColor="text1"/>
        </w:rPr>
        <w:t>3.5.2</w:t>
      </w:r>
      <w:r w:rsidRPr="001659C1">
        <w:rPr>
          <w:color w:val="000000" w:themeColor="text1"/>
        </w:rPr>
        <w:t>. A futura contratação terá vigência de 12(doze) meses, em conformidade com o art. 105 da Lei nº 14.133/2021.</w:t>
      </w:r>
    </w:p>
    <w:p w14:paraId="04550F96" w14:textId="77777777" w:rsidR="00C33033" w:rsidRPr="001659C1" w:rsidRDefault="00C33033" w:rsidP="001659C1">
      <w:pPr>
        <w:pStyle w:val="Default"/>
        <w:spacing w:beforeLines="30" w:before="72" w:afterLines="30" w:after="72"/>
        <w:ind w:right="-143"/>
        <w:jc w:val="both"/>
        <w:rPr>
          <w:color w:val="EE0000"/>
        </w:rPr>
      </w:pPr>
    </w:p>
    <w:p w14:paraId="4E4396C7" w14:textId="77777777" w:rsidR="00C33033" w:rsidRPr="001659C1" w:rsidRDefault="00C33033" w:rsidP="001659C1">
      <w:pPr>
        <w:spacing w:beforeLines="30" w:before="72" w:afterLines="30" w:after="72"/>
        <w:ind w:right="-143"/>
        <w:jc w:val="both"/>
        <w:rPr>
          <w:b/>
          <w:bCs/>
          <w:szCs w:val="24"/>
        </w:rPr>
      </w:pPr>
      <w:r w:rsidRPr="001659C1">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11FC2D5B"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estimativa das quantidades foi definida com base nas </w:t>
      </w:r>
      <w:r w:rsidRPr="001659C1">
        <w:rPr>
          <w:rStyle w:val="Forte"/>
          <w:b w:val="0"/>
          <w:bCs w:val="0"/>
        </w:rPr>
        <w:t>solicitações apresentadas pelas Secretarias Municipais de Obras e Serviços Públicos, Saúde, Assistência Social e Agricultura</w:t>
      </w:r>
      <w:r w:rsidRPr="001659C1">
        <w:rPr>
          <w:b/>
          <w:bCs/>
        </w:rPr>
        <w:t xml:space="preserve">, </w:t>
      </w:r>
      <w:r w:rsidRPr="001659C1">
        <w:t>considerando as necessidades específicas de cada setor, o número de servidores a serem atendidos, as características das atividades desempenhadas e a necessidade de reposição dos Equipamentos de Proteção Individual – EPIs durante o período previsto para atendimento da demanda.</w:t>
      </w:r>
    </w:p>
    <w:p w14:paraId="1264C677" w14:textId="77777777" w:rsidR="00C33033" w:rsidRPr="001659C1" w:rsidRDefault="00C33033" w:rsidP="001659C1">
      <w:pPr>
        <w:pStyle w:val="isselectedend"/>
        <w:spacing w:beforeLines="30" w:before="72" w:beforeAutospacing="0" w:afterLines="30" w:after="72" w:afterAutospacing="0"/>
        <w:ind w:right="-143"/>
        <w:jc w:val="both"/>
        <w:rPr>
          <w:b/>
          <w:bCs/>
        </w:rPr>
      </w:pPr>
      <w:r w:rsidRPr="001659C1">
        <w:t xml:space="preserve">                Os quantitativos informados por cada Secretaria foram consolidados para formação da demanda geral do Município, buscando reunir as necessidades comuns em um único planejamento, de forma a proporcionar</w:t>
      </w:r>
      <w:r w:rsidRPr="001659C1">
        <w:rPr>
          <w:b/>
          <w:bCs/>
        </w:rPr>
        <w:t xml:space="preserve"> </w:t>
      </w:r>
      <w:r w:rsidRPr="001659C1">
        <w:rPr>
          <w:rStyle w:val="Forte"/>
          <w:b w:val="0"/>
          <w:bCs w:val="0"/>
        </w:rPr>
        <w:t>padronização dos equipamentos, racionalização do procedimento administrativo e obtenção de economia de escala</w:t>
      </w:r>
      <w:r w:rsidRPr="001659C1">
        <w:rPr>
          <w:b/>
          <w:bCs/>
        </w:rPr>
        <w:t>.</w:t>
      </w:r>
    </w:p>
    <w:p w14:paraId="3F1E84DE"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Para determinados equipamentos, especialmente calçados e vestimentas, foram consideradas também as diferentes</w:t>
      </w:r>
      <w:r w:rsidRPr="001659C1">
        <w:rPr>
          <w:b/>
          <w:bCs/>
        </w:rPr>
        <w:t xml:space="preserve"> </w:t>
      </w:r>
      <w:r w:rsidRPr="001659C1">
        <w:rPr>
          <w:rStyle w:val="Forte"/>
          <w:b w:val="0"/>
          <w:bCs w:val="0"/>
        </w:rPr>
        <w:t>numerações e tamanhos necessários</w:t>
      </w:r>
      <w:r w:rsidRPr="001659C1">
        <w:rPr>
          <w:b/>
          <w:bCs/>
        </w:rPr>
        <w:t xml:space="preserve">, </w:t>
      </w:r>
      <w:r w:rsidRPr="001659C1">
        <w:t>conforme as características dos servidores que utilizarão os produtos.</w:t>
      </w:r>
    </w:p>
    <w:p w14:paraId="10DC16FD"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As solicitações encaminhadas pelas Secretarias demandantes, juntamente com a relação consolidada dos itens e respectivos quantitativos, constituem os documentos de suporte para a estimativa das quantidades previstas neste Estudo Técnico Preliminar.</w:t>
      </w:r>
    </w:p>
    <w:p w14:paraId="666A8F52"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Ficando quantitativo desta forma: </w:t>
      </w:r>
    </w:p>
    <w:tbl>
      <w:tblPr>
        <w:tblW w:w="9209" w:type="dxa"/>
        <w:tblCellMar>
          <w:left w:w="70" w:type="dxa"/>
          <w:right w:w="70" w:type="dxa"/>
        </w:tblCellMar>
        <w:tblLook w:val="04A0" w:firstRow="1" w:lastRow="0" w:firstColumn="1" w:lastColumn="0" w:noHBand="0" w:noVBand="1"/>
      </w:tblPr>
      <w:tblGrid>
        <w:gridCol w:w="781"/>
        <w:gridCol w:w="5374"/>
        <w:gridCol w:w="1273"/>
        <w:gridCol w:w="1781"/>
      </w:tblGrid>
      <w:tr w:rsidR="00C33033" w:rsidRPr="001659C1" w14:paraId="30274F98" w14:textId="77777777" w:rsidTr="00416105">
        <w:trPr>
          <w:trHeight w:val="495"/>
        </w:trPr>
        <w:tc>
          <w:tcPr>
            <w:tcW w:w="618" w:type="dxa"/>
            <w:tcBorders>
              <w:top w:val="single" w:sz="4" w:space="0" w:color="auto"/>
              <w:left w:val="single" w:sz="4" w:space="0" w:color="auto"/>
              <w:bottom w:val="single" w:sz="4" w:space="0" w:color="auto"/>
              <w:right w:val="single" w:sz="4" w:space="0" w:color="auto"/>
            </w:tcBorders>
            <w:vAlign w:val="center"/>
            <w:hideMark/>
          </w:tcPr>
          <w:p w14:paraId="21092B76"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ITEM</w:t>
            </w:r>
          </w:p>
        </w:tc>
        <w:tc>
          <w:tcPr>
            <w:tcW w:w="5756" w:type="dxa"/>
            <w:tcBorders>
              <w:top w:val="single" w:sz="4" w:space="0" w:color="auto"/>
              <w:left w:val="nil"/>
              <w:bottom w:val="single" w:sz="4" w:space="0" w:color="auto"/>
              <w:right w:val="single" w:sz="4" w:space="0" w:color="auto"/>
            </w:tcBorders>
            <w:vAlign w:val="center"/>
            <w:hideMark/>
          </w:tcPr>
          <w:p w14:paraId="77D50C34"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PRODUTO / SERVIÇO</w:t>
            </w:r>
          </w:p>
        </w:tc>
        <w:tc>
          <w:tcPr>
            <w:tcW w:w="1276" w:type="dxa"/>
            <w:tcBorders>
              <w:top w:val="single" w:sz="4" w:space="0" w:color="auto"/>
              <w:left w:val="nil"/>
              <w:bottom w:val="single" w:sz="4" w:space="0" w:color="auto"/>
              <w:right w:val="single" w:sz="4" w:space="0" w:color="auto"/>
            </w:tcBorders>
            <w:vAlign w:val="center"/>
            <w:hideMark/>
          </w:tcPr>
          <w:p w14:paraId="43422BE3"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UNIDADE</w:t>
            </w:r>
          </w:p>
        </w:tc>
        <w:tc>
          <w:tcPr>
            <w:tcW w:w="1559" w:type="dxa"/>
            <w:tcBorders>
              <w:top w:val="single" w:sz="4" w:space="0" w:color="auto"/>
              <w:left w:val="nil"/>
              <w:bottom w:val="single" w:sz="4" w:space="0" w:color="auto"/>
              <w:right w:val="single" w:sz="4" w:space="0" w:color="auto"/>
            </w:tcBorders>
            <w:vAlign w:val="center"/>
            <w:hideMark/>
          </w:tcPr>
          <w:p w14:paraId="5C9A8D30"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QUANTIDADE</w:t>
            </w:r>
          </w:p>
        </w:tc>
      </w:tr>
      <w:tr w:rsidR="00C33033" w:rsidRPr="001659C1" w14:paraId="6B6DD11B"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6F2535E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1</w:t>
            </w:r>
          </w:p>
        </w:tc>
        <w:tc>
          <w:tcPr>
            <w:tcW w:w="5756" w:type="dxa"/>
            <w:tcBorders>
              <w:top w:val="nil"/>
              <w:left w:val="nil"/>
              <w:bottom w:val="single" w:sz="4" w:space="0" w:color="auto"/>
              <w:right w:val="single" w:sz="4" w:space="0" w:color="auto"/>
            </w:tcBorders>
            <w:vAlign w:val="center"/>
            <w:hideMark/>
          </w:tcPr>
          <w:p w14:paraId="0193091D"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38</w:t>
            </w:r>
          </w:p>
        </w:tc>
        <w:tc>
          <w:tcPr>
            <w:tcW w:w="1276" w:type="dxa"/>
            <w:tcBorders>
              <w:top w:val="nil"/>
              <w:left w:val="nil"/>
              <w:bottom w:val="single" w:sz="4" w:space="0" w:color="auto"/>
              <w:right w:val="single" w:sz="4" w:space="0" w:color="auto"/>
            </w:tcBorders>
            <w:vAlign w:val="center"/>
            <w:hideMark/>
          </w:tcPr>
          <w:p w14:paraId="00D1579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7A1AA66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w:t>
            </w:r>
          </w:p>
        </w:tc>
      </w:tr>
      <w:tr w:rsidR="00C33033" w:rsidRPr="001659C1" w14:paraId="38512E85"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6EFBDFA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c>
          <w:tcPr>
            <w:tcW w:w="5756" w:type="dxa"/>
            <w:tcBorders>
              <w:top w:val="nil"/>
              <w:left w:val="nil"/>
              <w:bottom w:val="single" w:sz="4" w:space="0" w:color="auto"/>
              <w:right w:val="single" w:sz="4" w:space="0" w:color="auto"/>
            </w:tcBorders>
            <w:vAlign w:val="center"/>
            <w:hideMark/>
          </w:tcPr>
          <w:p w14:paraId="4FC1258C"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36</w:t>
            </w:r>
          </w:p>
        </w:tc>
        <w:tc>
          <w:tcPr>
            <w:tcW w:w="1276" w:type="dxa"/>
            <w:tcBorders>
              <w:top w:val="nil"/>
              <w:left w:val="nil"/>
              <w:bottom w:val="single" w:sz="4" w:space="0" w:color="auto"/>
              <w:right w:val="single" w:sz="4" w:space="0" w:color="auto"/>
            </w:tcBorders>
            <w:vAlign w:val="center"/>
            <w:hideMark/>
          </w:tcPr>
          <w:p w14:paraId="3FCA582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50A3D5E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r>
      <w:tr w:rsidR="00C33033" w:rsidRPr="001659C1" w14:paraId="269A4D2D"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1D7281F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c>
          <w:tcPr>
            <w:tcW w:w="5756" w:type="dxa"/>
            <w:tcBorders>
              <w:top w:val="nil"/>
              <w:left w:val="nil"/>
              <w:bottom w:val="single" w:sz="4" w:space="0" w:color="auto"/>
              <w:right w:val="single" w:sz="4" w:space="0" w:color="auto"/>
            </w:tcBorders>
            <w:vAlign w:val="center"/>
            <w:hideMark/>
          </w:tcPr>
          <w:p w14:paraId="4CF12F9B"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37</w:t>
            </w:r>
          </w:p>
        </w:tc>
        <w:tc>
          <w:tcPr>
            <w:tcW w:w="1276" w:type="dxa"/>
            <w:tcBorders>
              <w:top w:val="nil"/>
              <w:left w:val="nil"/>
              <w:bottom w:val="single" w:sz="4" w:space="0" w:color="auto"/>
              <w:right w:val="single" w:sz="4" w:space="0" w:color="auto"/>
            </w:tcBorders>
            <w:vAlign w:val="center"/>
            <w:hideMark/>
          </w:tcPr>
          <w:p w14:paraId="5BBC3AB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5F24ECB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206F8173"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088F744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w:t>
            </w:r>
          </w:p>
        </w:tc>
        <w:tc>
          <w:tcPr>
            <w:tcW w:w="5756" w:type="dxa"/>
            <w:tcBorders>
              <w:top w:val="nil"/>
              <w:left w:val="nil"/>
              <w:bottom w:val="single" w:sz="4" w:space="0" w:color="auto"/>
              <w:right w:val="single" w:sz="4" w:space="0" w:color="auto"/>
            </w:tcBorders>
            <w:vAlign w:val="center"/>
            <w:hideMark/>
          </w:tcPr>
          <w:p w14:paraId="026C2209"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35</w:t>
            </w:r>
          </w:p>
        </w:tc>
        <w:tc>
          <w:tcPr>
            <w:tcW w:w="1276" w:type="dxa"/>
            <w:tcBorders>
              <w:top w:val="nil"/>
              <w:left w:val="nil"/>
              <w:bottom w:val="single" w:sz="4" w:space="0" w:color="auto"/>
              <w:right w:val="single" w:sz="4" w:space="0" w:color="auto"/>
            </w:tcBorders>
            <w:vAlign w:val="center"/>
            <w:hideMark/>
          </w:tcPr>
          <w:p w14:paraId="096251C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1BE7A34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w:t>
            </w:r>
          </w:p>
        </w:tc>
      </w:tr>
      <w:tr w:rsidR="00C33033" w:rsidRPr="001659C1" w14:paraId="09E87726"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70C5D8E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5</w:t>
            </w:r>
          </w:p>
        </w:tc>
        <w:tc>
          <w:tcPr>
            <w:tcW w:w="5756" w:type="dxa"/>
            <w:tcBorders>
              <w:top w:val="nil"/>
              <w:left w:val="nil"/>
              <w:bottom w:val="single" w:sz="4" w:space="0" w:color="auto"/>
              <w:right w:val="single" w:sz="4" w:space="0" w:color="auto"/>
            </w:tcBorders>
            <w:vAlign w:val="center"/>
            <w:hideMark/>
          </w:tcPr>
          <w:p w14:paraId="711E057E"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Creme protetor para pele fps50, resistente a ação do sol, proteção uva, uvb.</w:t>
            </w:r>
          </w:p>
        </w:tc>
        <w:tc>
          <w:tcPr>
            <w:tcW w:w="1276" w:type="dxa"/>
            <w:tcBorders>
              <w:top w:val="nil"/>
              <w:left w:val="nil"/>
              <w:bottom w:val="single" w:sz="4" w:space="0" w:color="auto"/>
              <w:right w:val="single" w:sz="4" w:space="0" w:color="auto"/>
            </w:tcBorders>
            <w:vAlign w:val="center"/>
            <w:hideMark/>
          </w:tcPr>
          <w:p w14:paraId="27C59B9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62EF1AE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r>
      <w:tr w:rsidR="00C33033" w:rsidRPr="001659C1" w14:paraId="265D0210"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362FB51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c>
          <w:tcPr>
            <w:tcW w:w="5756" w:type="dxa"/>
            <w:tcBorders>
              <w:top w:val="nil"/>
              <w:left w:val="nil"/>
              <w:bottom w:val="single" w:sz="4" w:space="0" w:color="auto"/>
              <w:right w:val="single" w:sz="4" w:space="0" w:color="auto"/>
            </w:tcBorders>
            <w:vAlign w:val="center"/>
            <w:hideMark/>
          </w:tcPr>
          <w:p w14:paraId="5F43D7E0"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ÓCULOS DE PROTEÇÃO PARA SERVIÇOS EXTERNOS - DESCRIÇÃO: LENTES EM POLICARBONATO ÓPTICO, PROTEÇÃO LATERAL, HASTES TIPO ESPÁTULA COM AJUSTE DE COMPRIMENTO, COM PROTEÇÃO UV, ACOMPANHA CORDÃO DE SEGURANÇA - COR ESCURA</w:t>
            </w:r>
          </w:p>
        </w:tc>
        <w:tc>
          <w:tcPr>
            <w:tcW w:w="1276" w:type="dxa"/>
            <w:tcBorders>
              <w:top w:val="nil"/>
              <w:left w:val="nil"/>
              <w:bottom w:val="single" w:sz="4" w:space="0" w:color="auto"/>
              <w:right w:val="single" w:sz="4" w:space="0" w:color="auto"/>
            </w:tcBorders>
            <w:vAlign w:val="center"/>
            <w:hideMark/>
          </w:tcPr>
          <w:p w14:paraId="48BD8B0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2A8AB56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7C5823BC" w14:textId="77777777" w:rsidTr="00416105">
        <w:trPr>
          <w:trHeight w:val="1800"/>
        </w:trPr>
        <w:tc>
          <w:tcPr>
            <w:tcW w:w="618" w:type="dxa"/>
            <w:tcBorders>
              <w:top w:val="nil"/>
              <w:left w:val="single" w:sz="4" w:space="0" w:color="auto"/>
              <w:bottom w:val="single" w:sz="4" w:space="0" w:color="auto"/>
              <w:right w:val="single" w:sz="4" w:space="0" w:color="auto"/>
            </w:tcBorders>
            <w:vAlign w:val="center"/>
            <w:hideMark/>
          </w:tcPr>
          <w:p w14:paraId="5924DFA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7</w:t>
            </w:r>
          </w:p>
        </w:tc>
        <w:tc>
          <w:tcPr>
            <w:tcW w:w="5756" w:type="dxa"/>
            <w:tcBorders>
              <w:top w:val="nil"/>
              <w:left w:val="nil"/>
              <w:bottom w:val="single" w:sz="4" w:space="0" w:color="auto"/>
              <w:right w:val="single" w:sz="4" w:space="0" w:color="auto"/>
            </w:tcBorders>
            <w:vAlign w:val="center"/>
            <w:hideMark/>
          </w:tcPr>
          <w:p w14:paraId="76A4DA36"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CONTATO COM MATERIAIS DE LIMPEZA EM GERAL. DIVERSAS NUMERAÇÕES.</w:t>
            </w:r>
          </w:p>
        </w:tc>
        <w:tc>
          <w:tcPr>
            <w:tcW w:w="1276" w:type="dxa"/>
            <w:tcBorders>
              <w:top w:val="nil"/>
              <w:left w:val="nil"/>
              <w:bottom w:val="single" w:sz="4" w:space="0" w:color="auto"/>
              <w:right w:val="single" w:sz="4" w:space="0" w:color="auto"/>
            </w:tcBorders>
            <w:vAlign w:val="center"/>
            <w:hideMark/>
          </w:tcPr>
          <w:p w14:paraId="2D5453F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1724DDA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2E5C0AD7" w14:textId="77777777" w:rsidTr="00416105">
        <w:trPr>
          <w:trHeight w:val="675"/>
        </w:trPr>
        <w:tc>
          <w:tcPr>
            <w:tcW w:w="618" w:type="dxa"/>
            <w:tcBorders>
              <w:top w:val="nil"/>
              <w:left w:val="single" w:sz="4" w:space="0" w:color="auto"/>
              <w:bottom w:val="single" w:sz="4" w:space="0" w:color="auto"/>
              <w:right w:val="single" w:sz="4" w:space="0" w:color="auto"/>
            </w:tcBorders>
            <w:vAlign w:val="center"/>
            <w:hideMark/>
          </w:tcPr>
          <w:p w14:paraId="5C5FDBD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w:t>
            </w:r>
          </w:p>
        </w:tc>
        <w:tc>
          <w:tcPr>
            <w:tcW w:w="5756" w:type="dxa"/>
            <w:tcBorders>
              <w:top w:val="nil"/>
              <w:left w:val="nil"/>
              <w:bottom w:val="single" w:sz="4" w:space="0" w:color="auto"/>
              <w:right w:val="single" w:sz="4" w:space="0" w:color="auto"/>
            </w:tcBorders>
            <w:vAlign w:val="center"/>
            <w:hideMark/>
          </w:tcPr>
          <w:p w14:paraId="64824470"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Caneleira, com proteção anatômica, fácil de vestir, forro escovado, amarração frontal com alça na parte superior ventilada em plástico, de alta durabilidade.</w:t>
            </w:r>
          </w:p>
        </w:tc>
        <w:tc>
          <w:tcPr>
            <w:tcW w:w="1276" w:type="dxa"/>
            <w:tcBorders>
              <w:top w:val="nil"/>
              <w:left w:val="nil"/>
              <w:bottom w:val="single" w:sz="4" w:space="0" w:color="auto"/>
              <w:right w:val="single" w:sz="4" w:space="0" w:color="auto"/>
            </w:tcBorders>
            <w:vAlign w:val="center"/>
            <w:hideMark/>
          </w:tcPr>
          <w:p w14:paraId="74885B6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2E27224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35</w:t>
            </w:r>
          </w:p>
        </w:tc>
      </w:tr>
      <w:tr w:rsidR="00C33033" w:rsidRPr="001659C1" w14:paraId="35B41A64" w14:textId="77777777" w:rsidTr="00416105">
        <w:trPr>
          <w:trHeight w:val="1800"/>
        </w:trPr>
        <w:tc>
          <w:tcPr>
            <w:tcW w:w="618" w:type="dxa"/>
            <w:tcBorders>
              <w:top w:val="nil"/>
              <w:left w:val="single" w:sz="4" w:space="0" w:color="auto"/>
              <w:bottom w:val="single" w:sz="4" w:space="0" w:color="auto"/>
              <w:right w:val="single" w:sz="4" w:space="0" w:color="auto"/>
            </w:tcBorders>
            <w:vAlign w:val="center"/>
            <w:hideMark/>
          </w:tcPr>
          <w:p w14:paraId="1C18A14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9</w:t>
            </w:r>
          </w:p>
        </w:tc>
        <w:tc>
          <w:tcPr>
            <w:tcW w:w="5756" w:type="dxa"/>
            <w:tcBorders>
              <w:top w:val="nil"/>
              <w:left w:val="nil"/>
              <w:bottom w:val="single" w:sz="4" w:space="0" w:color="auto"/>
              <w:right w:val="single" w:sz="4" w:space="0" w:color="auto"/>
            </w:tcBorders>
            <w:vAlign w:val="center"/>
            <w:hideMark/>
          </w:tcPr>
          <w:p w14:paraId="77F05CC9"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BOTINA DE SEGURANÇA, NA COR PRETA, TAMANHOS VARIADOS, COM ELÁSTICO COBERTO, SEM BIQUEIRA, CABEÇAL CONFECCIONADO E, COURO CURTIDO AO CROMO, COM FORRAÇÃO EM MATERIAL SINTÉTICO, PALMILHA DE MONTAGEM SEM SINTÉTICO, SOLADO DE PU, BI DENSIDADE PRETO INJETADO DIRETAMENTE AO CABEÇAL. CONFECCIONADO DE ACORDO COM AS NORMAS NBR ISO 20345/2008 OU NBR ISO 20346/2008 OU NBR ISO 20347/2008 + ABNT NBR 12576/1992. INFORMAR CERTIFICADO DE APROVAÇÃO -C.A PARA APROVAÇÃO</w:t>
            </w:r>
          </w:p>
        </w:tc>
        <w:tc>
          <w:tcPr>
            <w:tcW w:w="1276" w:type="dxa"/>
            <w:tcBorders>
              <w:top w:val="nil"/>
              <w:left w:val="nil"/>
              <w:bottom w:val="single" w:sz="4" w:space="0" w:color="auto"/>
              <w:right w:val="single" w:sz="4" w:space="0" w:color="auto"/>
            </w:tcBorders>
            <w:vAlign w:val="center"/>
            <w:hideMark/>
          </w:tcPr>
          <w:p w14:paraId="5B24811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2279CCD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86</w:t>
            </w:r>
          </w:p>
        </w:tc>
      </w:tr>
      <w:tr w:rsidR="00C33033" w:rsidRPr="001659C1" w14:paraId="4321FF77" w14:textId="77777777" w:rsidTr="00416105">
        <w:trPr>
          <w:trHeight w:val="675"/>
        </w:trPr>
        <w:tc>
          <w:tcPr>
            <w:tcW w:w="618" w:type="dxa"/>
            <w:tcBorders>
              <w:top w:val="nil"/>
              <w:left w:val="single" w:sz="4" w:space="0" w:color="auto"/>
              <w:bottom w:val="single" w:sz="4" w:space="0" w:color="auto"/>
              <w:right w:val="single" w:sz="4" w:space="0" w:color="auto"/>
            </w:tcBorders>
            <w:vAlign w:val="center"/>
            <w:hideMark/>
          </w:tcPr>
          <w:p w14:paraId="5965305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c>
          <w:tcPr>
            <w:tcW w:w="5756" w:type="dxa"/>
            <w:tcBorders>
              <w:top w:val="nil"/>
              <w:left w:val="nil"/>
              <w:bottom w:val="single" w:sz="4" w:space="0" w:color="auto"/>
              <w:right w:val="single" w:sz="4" w:space="0" w:color="auto"/>
            </w:tcBorders>
            <w:vAlign w:val="center"/>
            <w:hideMark/>
          </w:tcPr>
          <w:p w14:paraId="19FC546C"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Calça Gari: em Brim – 100% Algodão, cor a definir, padrão, com Elástico total, com bolsos na frente, faixa refletiva nas pernas, conforme ABNT NBR 15.292. Tamanhos P/M/G, conforme solicitação da Secretaria.</w:t>
            </w:r>
          </w:p>
        </w:tc>
        <w:tc>
          <w:tcPr>
            <w:tcW w:w="1276" w:type="dxa"/>
            <w:tcBorders>
              <w:top w:val="nil"/>
              <w:left w:val="nil"/>
              <w:bottom w:val="single" w:sz="4" w:space="0" w:color="auto"/>
              <w:right w:val="single" w:sz="4" w:space="0" w:color="auto"/>
            </w:tcBorders>
            <w:vAlign w:val="center"/>
            <w:hideMark/>
          </w:tcPr>
          <w:p w14:paraId="003F6C6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1C2E9BF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50</w:t>
            </w:r>
          </w:p>
        </w:tc>
      </w:tr>
      <w:tr w:rsidR="00C33033" w:rsidRPr="001659C1" w14:paraId="321EA157"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0A524AF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11</w:t>
            </w:r>
          </w:p>
        </w:tc>
        <w:tc>
          <w:tcPr>
            <w:tcW w:w="5756" w:type="dxa"/>
            <w:tcBorders>
              <w:top w:val="nil"/>
              <w:left w:val="nil"/>
              <w:bottom w:val="single" w:sz="4" w:space="0" w:color="auto"/>
              <w:right w:val="single" w:sz="4" w:space="0" w:color="auto"/>
            </w:tcBorders>
            <w:vAlign w:val="center"/>
            <w:hideMark/>
          </w:tcPr>
          <w:p w14:paraId="12123A80"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 xml:space="preserve">Boné árabe tamanho único, na cor azul petróleo, confeccionado em brim 100% algodão, com aba e fechamento em velcro, visando a proteção do crânio, </w:t>
            </w:r>
            <w:r w:rsidRPr="001659C1">
              <w:rPr>
                <w:szCs w:val="24"/>
                <w:lang w:eastAsia="pt-BR"/>
              </w:rPr>
              <w:lastRenderedPageBreak/>
              <w:t>pescoço e ombros do usuário contra agentes abrasivos e escoriantes.</w:t>
            </w:r>
          </w:p>
        </w:tc>
        <w:tc>
          <w:tcPr>
            <w:tcW w:w="1276" w:type="dxa"/>
            <w:tcBorders>
              <w:top w:val="nil"/>
              <w:left w:val="nil"/>
              <w:bottom w:val="single" w:sz="4" w:space="0" w:color="auto"/>
              <w:right w:val="single" w:sz="4" w:space="0" w:color="auto"/>
            </w:tcBorders>
            <w:vAlign w:val="center"/>
            <w:hideMark/>
          </w:tcPr>
          <w:p w14:paraId="605AFB6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UND</w:t>
            </w:r>
          </w:p>
        </w:tc>
        <w:tc>
          <w:tcPr>
            <w:tcW w:w="1559" w:type="dxa"/>
            <w:tcBorders>
              <w:top w:val="nil"/>
              <w:left w:val="nil"/>
              <w:bottom w:val="single" w:sz="4" w:space="0" w:color="auto"/>
              <w:right w:val="single" w:sz="4" w:space="0" w:color="auto"/>
            </w:tcBorders>
            <w:vAlign w:val="center"/>
            <w:hideMark/>
          </w:tcPr>
          <w:p w14:paraId="1D6B22B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r w:rsidR="00C33033" w:rsidRPr="001659C1" w14:paraId="60C0364D"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5C20538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c>
          <w:tcPr>
            <w:tcW w:w="5756" w:type="dxa"/>
            <w:tcBorders>
              <w:top w:val="nil"/>
              <w:left w:val="nil"/>
              <w:bottom w:val="single" w:sz="4" w:space="0" w:color="auto"/>
              <w:right w:val="single" w:sz="4" w:space="0" w:color="auto"/>
            </w:tcBorders>
            <w:vAlign w:val="center"/>
            <w:hideMark/>
          </w:tcPr>
          <w:p w14:paraId="5F325D54"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Protetor Solar Facial FPS 70, 40g, toque seco, resistente à água e ao suor</w:t>
            </w:r>
          </w:p>
        </w:tc>
        <w:tc>
          <w:tcPr>
            <w:tcW w:w="1276" w:type="dxa"/>
            <w:tcBorders>
              <w:top w:val="nil"/>
              <w:left w:val="nil"/>
              <w:bottom w:val="single" w:sz="4" w:space="0" w:color="auto"/>
              <w:right w:val="single" w:sz="4" w:space="0" w:color="auto"/>
            </w:tcBorders>
            <w:vAlign w:val="center"/>
            <w:hideMark/>
          </w:tcPr>
          <w:p w14:paraId="2A334B3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0CD84AF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r w:rsidR="00C33033" w:rsidRPr="001659C1" w14:paraId="27E9BAA5" w14:textId="77777777" w:rsidTr="00416105">
        <w:trPr>
          <w:trHeight w:val="300"/>
        </w:trPr>
        <w:tc>
          <w:tcPr>
            <w:tcW w:w="618" w:type="dxa"/>
            <w:tcBorders>
              <w:top w:val="nil"/>
              <w:left w:val="single" w:sz="4" w:space="0" w:color="auto"/>
              <w:bottom w:val="single" w:sz="4" w:space="0" w:color="auto"/>
              <w:right w:val="single" w:sz="4" w:space="0" w:color="auto"/>
            </w:tcBorders>
            <w:vAlign w:val="center"/>
            <w:hideMark/>
          </w:tcPr>
          <w:p w14:paraId="48F002A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13</w:t>
            </w:r>
          </w:p>
        </w:tc>
        <w:tc>
          <w:tcPr>
            <w:tcW w:w="5756" w:type="dxa"/>
            <w:tcBorders>
              <w:top w:val="nil"/>
              <w:left w:val="nil"/>
              <w:bottom w:val="single" w:sz="4" w:space="0" w:color="auto"/>
              <w:right w:val="single" w:sz="4" w:space="0" w:color="auto"/>
            </w:tcBorders>
            <w:vAlign w:val="center"/>
            <w:hideMark/>
          </w:tcPr>
          <w:p w14:paraId="3AA1F8D0"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Luva de raspa de couro cano curto tam único</w:t>
            </w:r>
          </w:p>
        </w:tc>
        <w:tc>
          <w:tcPr>
            <w:tcW w:w="1276" w:type="dxa"/>
            <w:tcBorders>
              <w:top w:val="nil"/>
              <w:left w:val="nil"/>
              <w:bottom w:val="single" w:sz="4" w:space="0" w:color="auto"/>
              <w:right w:val="single" w:sz="4" w:space="0" w:color="auto"/>
            </w:tcBorders>
            <w:vAlign w:val="center"/>
            <w:hideMark/>
          </w:tcPr>
          <w:p w14:paraId="72D315F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26FF36E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100</w:t>
            </w:r>
          </w:p>
        </w:tc>
      </w:tr>
      <w:tr w:rsidR="00C33033" w:rsidRPr="001659C1" w14:paraId="5F2AC35F"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4CAA226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14</w:t>
            </w:r>
          </w:p>
        </w:tc>
        <w:tc>
          <w:tcPr>
            <w:tcW w:w="5756" w:type="dxa"/>
            <w:tcBorders>
              <w:top w:val="nil"/>
              <w:left w:val="nil"/>
              <w:bottom w:val="single" w:sz="4" w:space="0" w:color="auto"/>
              <w:right w:val="single" w:sz="4" w:space="0" w:color="auto"/>
            </w:tcBorders>
            <w:vAlign w:val="center"/>
            <w:hideMark/>
          </w:tcPr>
          <w:p w14:paraId="35F6E126"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PROTETOR SOLAR, TIPO PROTEÇÃO UVA/UVB, FATOR DE PROTEÇÃO: FATOR 50, FORMA FARMACEUTICA CREME, EMBALAGEM DE 200ML</w:t>
            </w:r>
          </w:p>
        </w:tc>
        <w:tc>
          <w:tcPr>
            <w:tcW w:w="1276" w:type="dxa"/>
            <w:tcBorders>
              <w:top w:val="nil"/>
              <w:left w:val="nil"/>
              <w:bottom w:val="single" w:sz="4" w:space="0" w:color="auto"/>
              <w:right w:val="single" w:sz="4" w:space="0" w:color="auto"/>
            </w:tcBorders>
            <w:vAlign w:val="center"/>
            <w:hideMark/>
          </w:tcPr>
          <w:p w14:paraId="5B2841D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32721F6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150</w:t>
            </w:r>
          </w:p>
        </w:tc>
      </w:tr>
      <w:tr w:rsidR="00C33033" w:rsidRPr="001659C1" w14:paraId="539695F0" w14:textId="77777777" w:rsidTr="00416105">
        <w:trPr>
          <w:trHeight w:val="3600"/>
        </w:trPr>
        <w:tc>
          <w:tcPr>
            <w:tcW w:w="618" w:type="dxa"/>
            <w:tcBorders>
              <w:top w:val="nil"/>
              <w:left w:val="single" w:sz="4" w:space="0" w:color="auto"/>
              <w:bottom w:val="single" w:sz="4" w:space="0" w:color="auto"/>
              <w:right w:val="single" w:sz="4" w:space="0" w:color="auto"/>
            </w:tcBorders>
            <w:vAlign w:val="center"/>
            <w:hideMark/>
          </w:tcPr>
          <w:p w14:paraId="06960C6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15</w:t>
            </w:r>
          </w:p>
        </w:tc>
        <w:tc>
          <w:tcPr>
            <w:tcW w:w="5756" w:type="dxa"/>
            <w:tcBorders>
              <w:top w:val="nil"/>
              <w:left w:val="nil"/>
              <w:bottom w:val="single" w:sz="4" w:space="0" w:color="auto"/>
              <w:right w:val="single" w:sz="4" w:space="0" w:color="auto"/>
            </w:tcBorders>
            <w:vAlign w:val="center"/>
            <w:hideMark/>
          </w:tcPr>
          <w:p w14:paraId="456571D4"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Capacete de segurança construção civil, cor branca, classe A, para engenheiro civil.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276" w:type="dxa"/>
            <w:tcBorders>
              <w:top w:val="nil"/>
              <w:left w:val="nil"/>
              <w:bottom w:val="single" w:sz="4" w:space="0" w:color="auto"/>
              <w:right w:val="single" w:sz="4" w:space="0" w:color="auto"/>
            </w:tcBorders>
            <w:vAlign w:val="center"/>
            <w:hideMark/>
          </w:tcPr>
          <w:p w14:paraId="5FCC994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4720E24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r>
      <w:tr w:rsidR="00C33033" w:rsidRPr="001659C1" w14:paraId="28135671" w14:textId="77777777" w:rsidTr="00416105">
        <w:trPr>
          <w:trHeight w:val="3600"/>
        </w:trPr>
        <w:tc>
          <w:tcPr>
            <w:tcW w:w="618" w:type="dxa"/>
            <w:tcBorders>
              <w:top w:val="nil"/>
              <w:left w:val="single" w:sz="4" w:space="0" w:color="auto"/>
              <w:bottom w:val="single" w:sz="4" w:space="0" w:color="auto"/>
              <w:right w:val="single" w:sz="4" w:space="0" w:color="auto"/>
            </w:tcBorders>
            <w:vAlign w:val="center"/>
            <w:hideMark/>
          </w:tcPr>
          <w:p w14:paraId="5302FC9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16</w:t>
            </w:r>
          </w:p>
        </w:tc>
        <w:tc>
          <w:tcPr>
            <w:tcW w:w="5756" w:type="dxa"/>
            <w:tcBorders>
              <w:top w:val="nil"/>
              <w:left w:val="nil"/>
              <w:bottom w:val="single" w:sz="4" w:space="0" w:color="auto"/>
              <w:right w:val="single" w:sz="4" w:space="0" w:color="auto"/>
            </w:tcBorders>
            <w:vAlign w:val="center"/>
            <w:hideMark/>
          </w:tcPr>
          <w:p w14:paraId="34A115FB"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 xml:space="preserve">Capacete de segurança construção civil, cor azul, classe A, para pedreiro.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w:t>
            </w:r>
            <w:r w:rsidRPr="001659C1">
              <w:rPr>
                <w:szCs w:val="24"/>
                <w:lang w:eastAsia="pt-BR"/>
              </w:rPr>
              <w:lastRenderedPageBreak/>
              <w:t>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276" w:type="dxa"/>
            <w:tcBorders>
              <w:top w:val="nil"/>
              <w:left w:val="nil"/>
              <w:bottom w:val="single" w:sz="4" w:space="0" w:color="auto"/>
              <w:right w:val="single" w:sz="4" w:space="0" w:color="auto"/>
            </w:tcBorders>
            <w:vAlign w:val="center"/>
            <w:hideMark/>
          </w:tcPr>
          <w:p w14:paraId="22D511F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UND</w:t>
            </w:r>
          </w:p>
        </w:tc>
        <w:tc>
          <w:tcPr>
            <w:tcW w:w="1559" w:type="dxa"/>
            <w:tcBorders>
              <w:top w:val="nil"/>
              <w:left w:val="nil"/>
              <w:bottom w:val="single" w:sz="4" w:space="0" w:color="auto"/>
              <w:right w:val="single" w:sz="4" w:space="0" w:color="auto"/>
            </w:tcBorders>
            <w:vAlign w:val="center"/>
            <w:hideMark/>
          </w:tcPr>
          <w:p w14:paraId="631E9A5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30DF4921" w14:textId="77777777" w:rsidTr="00416105">
        <w:trPr>
          <w:trHeight w:val="1800"/>
        </w:trPr>
        <w:tc>
          <w:tcPr>
            <w:tcW w:w="618" w:type="dxa"/>
            <w:tcBorders>
              <w:top w:val="nil"/>
              <w:left w:val="single" w:sz="4" w:space="0" w:color="auto"/>
              <w:bottom w:val="single" w:sz="4" w:space="0" w:color="auto"/>
              <w:right w:val="single" w:sz="4" w:space="0" w:color="auto"/>
            </w:tcBorders>
            <w:vAlign w:val="center"/>
            <w:hideMark/>
          </w:tcPr>
          <w:p w14:paraId="08E8034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17</w:t>
            </w:r>
          </w:p>
        </w:tc>
        <w:tc>
          <w:tcPr>
            <w:tcW w:w="5756" w:type="dxa"/>
            <w:tcBorders>
              <w:top w:val="nil"/>
              <w:left w:val="nil"/>
              <w:bottom w:val="single" w:sz="4" w:space="0" w:color="auto"/>
              <w:right w:val="single" w:sz="4" w:space="0" w:color="auto"/>
            </w:tcBorders>
            <w:vAlign w:val="center"/>
            <w:hideMark/>
          </w:tcPr>
          <w:p w14:paraId="47D330B5"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Macacão de segurança confeccionado em tecido não tecido (TNT) de polipropileno com filme de polietileno microporoso, capuz de duas peças com elástico, fechamento frontal com zíper bidirecional sem aba protetora, elástico na cintura, punhos e tornozelos. Indicada para proteção do tronco, membros superiores e inferiores, contra respingos de produtos químicos em pinturas e revestimentos spray, em manutenções e processos que envolvem graxa, limpeza média de prédios, máquinas e veículos e outros. Tamanho :GG e XG</w:t>
            </w:r>
          </w:p>
        </w:tc>
        <w:tc>
          <w:tcPr>
            <w:tcW w:w="1276" w:type="dxa"/>
            <w:tcBorders>
              <w:top w:val="nil"/>
              <w:left w:val="nil"/>
              <w:bottom w:val="single" w:sz="4" w:space="0" w:color="auto"/>
              <w:right w:val="single" w:sz="4" w:space="0" w:color="auto"/>
            </w:tcBorders>
            <w:vAlign w:val="center"/>
            <w:hideMark/>
          </w:tcPr>
          <w:p w14:paraId="0C006F2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07B4745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4ECE8766"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01053A9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w:t>
            </w:r>
          </w:p>
        </w:tc>
        <w:tc>
          <w:tcPr>
            <w:tcW w:w="5756" w:type="dxa"/>
            <w:tcBorders>
              <w:top w:val="nil"/>
              <w:left w:val="nil"/>
              <w:bottom w:val="single" w:sz="4" w:space="0" w:color="auto"/>
              <w:right w:val="single" w:sz="4" w:space="0" w:color="auto"/>
            </w:tcBorders>
            <w:vAlign w:val="center"/>
            <w:hideMark/>
          </w:tcPr>
          <w:p w14:paraId="40A4ED19"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34</w:t>
            </w:r>
          </w:p>
        </w:tc>
        <w:tc>
          <w:tcPr>
            <w:tcW w:w="1276" w:type="dxa"/>
            <w:tcBorders>
              <w:top w:val="nil"/>
              <w:left w:val="nil"/>
              <w:bottom w:val="single" w:sz="4" w:space="0" w:color="auto"/>
              <w:right w:val="single" w:sz="4" w:space="0" w:color="auto"/>
            </w:tcBorders>
            <w:vAlign w:val="center"/>
            <w:hideMark/>
          </w:tcPr>
          <w:p w14:paraId="1228ADC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3DA06EF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17374AA1"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642D235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19</w:t>
            </w:r>
          </w:p>
        </w:tc>
        <w:tc>
          <w:tcPr>
            <w:tcW w:w="5756" w:type="dxa"/>
            <w:tcBorders>
              <w:top w:val="nil"/>
              <w:left w:val="nil"/>
              <w:bottom w:val="single" w:sz="4" w:space="0" w:color="auto"/>
              <w:right w:val="single" w:sz="4" w:space="0" w:color="auto"/>
            </w:tcBorders>
            <w:vAlign w:val="center"/>
            <w:hideMark/>
          </w:tcPr>
          <w:p w14:paraId="32B12E19"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Máscara Facial Respiratória com 02 filtro,para proteção contra Venenos Pesticidas Herbicidas Fumos Filtro Químico Fumaça.</w:t>
            </w:r>
          </w:p>
        </w:tc>
        <w:tc>
          <w:tcPr>
            <w:tcW w:w="1276" w:type="dxa"/>
            <w:tcBorders>
              <w:top w:val="nil"/>
              <w:left w:val="nil"/>
              <w:bottom w:val="single" w:sz="4" w:space="0" w:color="auto"/>
              <w:right w:val="single" w:sz="4" w:space="0" w:color="auto"/>
            </w:tcBorders>
            <w:vAlign w:val="center"/>
            <w:hideMark/>
          </w:tcPr>
          <w:p w14:paraId="5242541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55A0DC7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r>
      <w:tr w:rsidR="00C33033" w:rsidRPr="001659C1" w14:paraId="0CF51676" w14:textId="77777777" w:rsidTr="00416105">
        <w:trPr>
          <w:trHeight w:val="3600"/>
        </w:trPr>
        <w:tc>
          <w:tcPr>
            <w:tcW w:w="618" w:type="dxa"/>
            <w:tcBorders>
              <w:top w:val="nil"/>
              <w:left w:val="single" w:sz="4" w:space="0" w:color="auto"/>
              <w:bottom w:val="single" w:sz="4" w:space="0" w:color="auto"/>
              <w:right w:val="single" w:sz="4" w:space="0" w:color="auto"/>
            </w:tcBorders>
            <w:vAlign w:val="center"/>
            <w:hideMark/>
          </w:tcPr>
          <w:p w14:paraId="3F36C43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20</w:t>
            </w:r>
          </w:p>
        </w:tc>
        <w:tc>
          <w:tcPr>
            <w:tcW w:w="5756" w:type="dxa"/>
            <w:tcBorders>
              <w:top w:val="nil"/>
              <w:left w:val="nil"/>
              <w:bottom w:val="single" w:sz="4" w:space="0" w:color="auto"/>
              <w:right w:val="single" w:sz="4" w:space="0" w:color="auto"/>
            </w:tcBorders>
            <w:vAlign w:val="center"/>
            <w:hideMark/>
          </w:tcPr>
          <w:p w14:paraId="3311BDD5"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Capacete de segurança construção civil, cor verde, classe A, para serventes.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276" w:type="dxa"/>
            <w:tcBorders>
              <w:top w:val="nil"/>
              <w:left w:val="nil"/>
              <w:bottom w:val="single" w:sz="4" w:space="0" w:color="auto"/>
              <w:right w:val="single" w:sz="4" w:space="0" w:color="auto"/>
            </w:tcBorders>
            <w:vAlign w:val="center"/>
            <w:hideMark/>
          </w:tcPr>
          <w:p w14:paraId="4AAC5E0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51A047F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r>
      <w:tr w:rsidR="00C33033" w:rsidRPr="001659C1" w14:paraId="6EDEAF9C" w14:textId="77777777" w:rsidTr="00416105">
        <w:trPr>
          <w:trHeight w:val="1350"/>
        </w:trPr>
        <w:tc>
          <w:tcPr>
            <w:tcW w:w="618" w:type="dxa"/>
            <w:tcBorders>
              <w:top w:val="nil"/>
              <w:left w:val="single" w:sz="4" w:space="0" w:color="auto"/>
              <w:bottom w:val="single" w:sz="4" w:space="0" w:color="auto"/>
              <w:right w:val="single" w:sz="4" w:space="0" w:color="auto"/>
            </w:tcBorders>
            <w:vAlign w:val="center"/>
            <w:hideMark/>
          </w:tcPr>
          <w:p w14:paraId="316B76E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21</w:t>
            </w:r>
          </w:p>
        </w:tc>
        <w:tc>
          <w:tcPr>
            <w:tcW w:w="5756" w:type="dxa"/>
            <w:tcBorders>
              <w:top w:val="nil"/>
              <w:left w:val="nil"/>
              <w:bottom w:val="single" w:sz="4" w:space="0" w:color="auto"/>
              <w:right w:val="single" w:sz="4" w:space="0" w:color="auto"/>
            </w:tcBorders>
            <w:vAlign w:val="center"/>
            <w:hideMark/>
          </w:tcPr>
          <w:p w14:paraId="02BD1AB8"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Luva de segurança confeccionada em fibras naturais, tipo "interlock", totalmente revestida em nitrila, lisa, punho de malha. ESPECIFICAÇÕES: CA 25084 Tamanho: 8(M), 9(G), 10(EG) Composição: Fibras naturais tipo "Interlock"; Nitrila Comprimento: 25cm Uso: Reutilizável Estrutura: Suporte Têxtil Modelo da Estrutura: Montado/ Costurado Material Suporte: Algodão Punho: Malha Grip: Liso</w:t>
            </w:r>
          </w:p>
        </w:tc>
        <w:tc>
          <w:tcPr>
            <w:tcW w:w="1276" w:type="dxa"/>
            <w:tcBorders>
              <w:top w:val="nil"/>
              <w:left w:val="nil"/>
              <w:bottom w:val="single" w:sz="4" w:space="0" w:color="auto"/>
              <w:right w:val="single" w:sz="4" w:space="0" w:color="auto"/>
            </w:tcBorders>
            <w:vAlign w:val="center"/>
            <w:hideMark/>
          </w:tcPr>
          <w:p w14:paraId="2BB6AB0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19CD2A5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r>
      <w:tr w:rsidR="00C33033" w:rsidRPr="001659C1" w14:paraId="7F795150" w14:textId="77777777" w:rsidTr="00416105">
        <w:trPr>
          <w:trHeight w:val="300"/>
        </w:trPr>
        <w:tc>
          <w:tcPr>
            <w:tcW w:w="618" w:type="dxa"/>
            <w:tcBorders>
              <w:top w:val="nil"/>
              <w:left w:val="single" w:sz="4" w:space="0" w:color="auto"/>
              <w:bottom w:val="single" w:sz="4" w:space="0" w:color="auto"/>
              <w:right w:val="single" w:sz="4" w:space="0" w:color="auto"/>
            </w:tcBorders>
            <w:vAlign w:val="center"/>
            <w:hideMark/>
          </w:tcPr>
          <w:p w14:paraId="7003E99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22</w:t>
            </w:r>
          </w:p>
        </w:tc>
        <w:tc>
          <w:tcPr>
            <w:tcW w:w="5756" w:type="dxa"/>
            <w:tcBorders>
              <w:top w:val="nil"/>
              <w:left w:val="nil"/>
              <w:bottom w:val="single" w:sz="4" w:space="0" w:color="auto"/>
              <w:right w:val="single" w:sz="4" w:space="0" w:color="auto"/>
            </w:tcBorders>
            <w:vAlign w:val="center"/>
            <w:hideMark/>
          </w:tcPr>
          <w:p w14:paraId="6125DBEA"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Protetor auricular tipo concha, de atenuação mínimo 15 db</w:t>
            </w:r>
          </w:p>
        </w:tc>
        <w:tc>
          <w:tcPr>
            <w:tcW w:w="1276" w:type="dxa"/>
            <w:tcBorders>
              <w:top w:val="nil"/>
              <w:left w:val="nil"/>
              <w:bottom w:val="single" w:sz="4" w:space="0" w:color="auto"/>
              <w:right w:val="single" w:sz="4" w:space="0" w:color="auto"/>
            </w:tcBorders>
            <w:vAlign w:val="center"/>
            <w:hideMark/>
          </w:tcPr>
          <w:p w14:paraId="04727C8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3720C6D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34E8DE54"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6C316C2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23</w:t>
            </w:r>
          </w:p>
        </w:tc>
        <w:tc>
          <w:tcPr>
            <w:tcW w:w="5756" w:type="dxa"/>
            <w:tcBorders>
              <w:top w:val="nil"/>
              <w:left w:val="nil"/>
              <w:bottom w:val="single" w:sz="4" w:space="0" w:color="auto"/>
              <w:right w:val="single" w:sz="4" w:space="0" w:color="auto"/>
            </w:tcBorders>
            <w:vAlign w:val="center"/>
            <w:hideMark/>
          </w:tcPr>
          <w:p w14:paraId="3F0E6124"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Avental para operador roçadeira em couro raspa, confeccionando em couro raspa, com tiras em raspa para ajuste no pescoço e contra e cintura, medida 1,20 x 0,60 cm, que ofereça boa proteção contra pequenas pedras, areia, detritos rígidos.</w:t>
            </w:r>
          </w:p>
        </w:tc>
        <w:tc>
          <w:tcPr>
            <w:tcW w:w="1276" w:type="dxa"/>
            <w:tcBorders>
              <w:top w:val="nil"/>
              <w:left w:val="nil"/>
              <w:bottom w:val="single" w:sz="4" w:space="0" w:color="auto"/>
              <w:right w:val="single" w:sz="4" w:space="0" w:color="auto"/>
            </w:tcBorders>
            <w:vAlign w:val="center"/>
            <w:hideMark/>
          </w:tcPr>
          <w:p w14:paraId="25B1879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26AC23D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0CCA3CB1"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64A61ED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24</w:t>
            </w:r>
          </w:p>
        </w:tc>
        <w:tc>
          <w:tcPr>
            <w:tcW w:w="5756" w:type="dxa"/>
            <w:tcBorders>
              <w:top w:val="nil"/>
              <w:left w:val="nil"/>
              <w:bottom w:val="single" w:sz="4" w:space="0" w:color="auto"/>
              <w:right w:val="single" w:sz="4" w:space="0" w:color="auto"/>
            </w:tcBorders>
            <w:vAlign w:val="center"/>
            <w:hideMark/>
          </w:tcPr>
          <w:p w14:paraId="53F9441E"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Camiseta com manga longa, em malha fria P.V. (67% poliéster e 33% viscose), cor a definir, 30 fios, gola careca, com ribana, impressão em serigrafia policromia frente e costa e faixa refletiva na frente, costa e nas mangas conforme ABNT NBR 15.292. Tamanhos P/M/G, conforme solicitação da Secretaria .</w:t>
            </w:r>
          </w:p>
        </w:tc>
        <w:tc>
          <w:tcPr>
            <w:tcW w:w="1276" w:type="dxa"/>
            <w:tcBorders>
              <w:top w:val="nil"/>
              <w:left w:val="nil"/>
              <w:bottom w:val="single" w:sz="4" w:space="0" w:color="auto"/>
              <w:right w:val="single" w:sz="4" w:space="0" w:color="auto"/>
            </w:tcBorders>
            <w:vAlign w:val="center"/>
            <w:hideMark/>
          </w:tcPr>
          <w:p w14:paraId="1CB706F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34932A4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50</w:t>
            </w:r>
          </w:p>
        </w:tc>
      </w:tr>
      <w:tr w:rsidR="00C33033" w:rsidRPr="001659C1" w14:paraId="41AB88D5" w14:textId="77777777" w:rsidTr="00416105">
        <w:trPr>
          <w:trHeight w:val="675"/>
        </w:trPr>
        <w:tc>
          <w:tcPr>
            <w:tcW w:w="618" w:type="dxa"/>
            <w:tcBorders>
              <w:top w:val="nil"/>
              <w:left w:val="single" w:sz="4" w:space="0" w:color="auto"/>
              <w:bottom w:val="single" w:sz="4" w:space="0" w:color="auto"/>
              <w:right w:val="single" w:sz="4" w:space="0" w:color="auto"/>
            </w:tcBorders>
            <w:vAlign w:val="center"/>
            <w:hideMark/>
          </w:tcPr>
          <w:p w14:paraId="458703A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25</w:t>
            </w:r>
          </w:p>
        </w:tc>
        <w:tc>
          <w:tcPr>
            <w:tcW w:w="5756" w:type="dxa"/>
            <w:tcBorders>
              <w:top w:val="nil"/>
              <w:left w:val="nil"/>
              <w:bottom w:val="single" w:sz="4" w:space="0" w:color="auto"/>
              <w:right w:val="single" w:sz="4" w:space="0" w:color="auto"/>
            </w:tcBorders>
            <w:vAlign w:val="center"/>
            <w:hideMark/>
          </w:tcPr>
          <w:p w14:paraId="67A4F895"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Luva de segurança confeccionada em fibras sintéticas (poliéster), na cor preta, 13 gauge, revestimento em poliuretano (PU) na palma e dedos.</w:t>
            </w:r>
          </w:p>
        </w:tc>
        <w:tc>
          <w:tcPr>
            <w:tcW w:w="1276" w:type="dxa"/>
            <w:tcBorders>
              <w:top w:val="nil"/>
              <w:left w:val="nil"/>
              <w:bottom w:val="single" w:sz="4" w:space="0" w:color="auto"/>
              <w:right w:val="single" w:sz="4" w:space="0" w:color="auto"/>
            </w:tcBorders>
            <w:vAlign w:val="center"/>
            <w:hideMark/>
          </w:tcPr>
          <w:p w14:paraId="3EE16C2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69000AC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r w:rsidR="00C33033" w:rsidRPr="001659C1" w14:paraId="32835B6D"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6CAD20D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26</w:t>
            </w:r>
          </w:p>
        </w:tc>
        <w:tc>
          <w:tcPr>
            <w:tcW w:w="5756" w:type="dxa"/>
            <w:tcBorders>
              <w:top w:val="nil"/>
              <w:left w:val="nil"/>
              <w:bottom w:val="single" w:sz="4" w:space="0" w:color="auto"/>
              <w:right w:val="single" w:sz="4" w:space="0" w:color="auto"/>
            </w:tcBorders>
            <w:vAlign w:val="center"/>
            <w:hideMark/>
          </w:tcPr>
          <w:p w14:paraId="48D2445B"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Boné tipo árabe, com fechamento em velcro de segurança confeccionado em tecido de malha dupla de poliéster (helanca/brin), saia de 25 cm, aba bico de pato, reforço na aba com tiras em viés, tiras inteiriças em velcro para ajuste na parte frontal.</w:t>
            </w:r>
          </w:p>
        </w:tc>
        <w:tc>
          <w:tcPr>
            <w:tcW w:w="1276" w:type="dxa"/>
            <w:tcBorders>
              <w:top w:val="nil"/>
              <w:left w:val="nil"/>
              <w:bottom w:val="single" w:sz="4" w:space="0" w:color="auto"/>
              <w:right w:val="single" w:sz="4" w:space="0" w:color="auto"/>
            </w:tcBorders>
            <w:vAlign w:val="center"/>
            <w:hideMark/>
          </w:tcPr>
          <w:p w14:paraId="459525F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05DE0C1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89</w:t>
            </w:r>
          </w:p>
        </w:tc>
      </w:tr>
      <w:tr w:rsidR="00C33033" w:rsidRPr="001659C1" w14:paraId="0199F565"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7457227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27</w:t>
            </w:r>
          </w:p>
        </w:tc>
        <w:tc>
          <w:tcPr>
            <w:tcW w:w="5756" w:type="dxa"/>
            <w:tcBorders>
              <w:top w:val="nil"/>
              <w:left w:val="nil"/>
              <w:bottom w:val="single" w:sz="4" w:space="0" w:color="auto"/>
              <w:right w:val="single" w:sz="4" w:space="0" w:color="auto"/>
            </w:tcBorders>
            <w:vAlign w:val="center"/>
            <w:hideMark/>
          </w:tcPr>
          <w:p w14:paraId="4DD2F099"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Óculos de proteção para serviços externos - descrição: lentes em policarbonato óptico, proteção lateral, hastes tipo espátula com ajuste de comprimento, com proteção uv, acompanha cordão de segurança – cor escura</w:t>
            </w:r>
          </w:p>
        </w:tc>
        <w:tc>
          <w:tcPr>
            <w:tcW w:w="1276" w:type="dxa"/>
            <w:tcBorders>
              <w:top w:val="nil"/>
              <w:left w:val="nil"/>
              <w:bottom w:val="single" w:sz="4" w:space="0" w:color="auto"/>
              <w:right w:val="single" w:sz="4" w:space="0" w:color="auto"/>
            </w:tcBorders>
            <w:vAlign w:val="center"/>
            <w:hideMark/>
          </w:tcPr>
          <w:p w14:paraId="3064F9A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2CCAF80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100</w:t>
            </w:r>
          </w:p>
        </w:tc>
      </w:tr>
      <w:tr w:rsidR="00C33033" w:rsidRPr="001659C1" w14:paraId="67A01F3D"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0A67D6C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28</w:t>
            </w:r>
          </w:p>
        </w:tc>
        <w:tc>
          <w:tcPr>
            <w:tcW w:w="5756" w:type="dxa"/>
            <w:tcBorders>
              <w:top w:val="nil"/>
              <w:left w:val="nil"/>
              <w:bottom w:val="single" w:sz="4" w:space="0" w:color="auto"/>
              <w:right w:val="single" w:sz="4" w:space="0" w:color="auto"/>
            </w:tcBorders>
            <w:vAlign w:val="center"/>
            <w:hideMark/>
          </w:tcPr>
          <w:p w14:paraId="4CA7FEF1"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Luva de segurança (coleta de lixo). Descrição: malha de algodão revestida em borracha nitrilicana palma, dedos e dorso. Punho em malha de algodão. Comprimento: 28cm. Normas EN388/EN420/EN374-2/EN374-3 .</w:t>
            </w:r>
          </w:p>
        </w:tc>
        <w:tc>
          <w:tcPr>
            <w:tcW w:w="1276" w:type="dxa"/>
            <w:tcBorders>
              <w:top w:val="nil"/>
              <w:left w:val="nil"/>
              <w:bottom w:val="single" w:sz="4" w:space="0" w:color="auto"/>
              <w:right w:val="single" w:sz="4" w:space="0" w:color="auto"/>
            </w:tcBorders>
            <w:vAlign w:val="center"/>
            <w:hideMark/>
          </w:tcPr>
          <w:p w14:paraId="63EC36A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77FAB28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800</w:t>
            </w:r>
          </w:p>
        </w:tc>
      </w:tr>
      <w:tr w:rsidR="00C33033" w:rsidRPr="001659C1" w14:paraId="74617527"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04DB4F8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29</w:t>
            </w:r>
          </w:p>
        </w:tc>
        <w:tc>
          <w:tcPr>
            <w:tcW w:w="5756" w:type="dxa"/>
            <w:tcBorders>
              <w:top w:val="nil"/>
              <w:left w:val="nil"/>
              <w:bottom w:val="single" w:sz="4" w:space="0" w:color="auto"/>
              <w:right w:val="single" w:sz="4" w:space="0" w:color="auto"/>
            </w:tcBorders>
            <w:vAlign w:val="center"/>
            <w:hideMark/>
          </w:tcPr>
          <w:p w14:paraId="6C871595"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Manga Isolante Alta Tensão Classe 0 5kv 1000v eletricista, fabricados conforme a Norma ABNT NBR 10623/ ASTMD1051. Modelo o Curvo, Tamanho N (Normal), Comprimento 673 mm, na cor Laranja, no Tipo ll (Resistente à Oxônio) e nas Classes: 2, CA 29588, acompanhado com suas alças e botões para o uso do colaborador.</w:t>
            </w:r>
          </w:p>
        </w:tc>
        <w:tc>
          <w:tcPr>
            <w:tcW w:w="1276" w:type="dxa"/>
            <w:tcBorders>
              <w:top w:val="nil"/>
              <w:left w:val="nil"/>
              <w:bottom w:val="single" w:sz="4" w:space="0" w:color="auto"/>
              <w:right w:val="single" w:sz="4" w:space="0" w:color="auto"/>
            </w:tcBorders>
            <w:vAlign w:val="center"/>
            <w:hideMark/>
          </w:tcPr>
          <w:p w14:paraId="1553D4A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4C12480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r>
      <w:tr w:rsidR="00C33033" w:rsidRPr="001659C1" w14:paraId="71B71643" w14:textId="77777777" w:rsidTr="00416105">
        <w:trPr>
          <w:trHeight w:val="3825"/>
        </w:trPr>
        <w:tc>
          <w:tcPr>
            <w:tcW w:w="618" w:type="dxa"/>
            <w:tcBorders>
              <w:top w:val="nil"/>
              <w:left w:val="single" w:sz="4" w:space="0" w:color="auto"/>
              <w:bottom w:val="single" w:sz="4" w:space="0" w:color="auto"/>
              <w:right w:val="single" w:sz="4" w:space="0" w:color="auto"/>
            </w:tcBorders>
            <w:vAlign w:val="center"/>
            <w:hideMark/>
          </w:tcPr>
          <w:p w14:paraId="59D83FB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c>
          <w:tcPr>
            <w:tcW w:w="5756" w:type="dxa"/>
            <w:tcBorders>
              <w:top w:val="nil"/>
              <w:left w:val="nil"/>
              <w:bottom w:val="single" w:sz="4" w:space="0" w:color="auto"/>
              <w:right w:val="single" w:sz="4" w:space="0" w:color="auto"/>
            </w:tcBorders>
            <w:vAlign w:val="center"/>
            <w:hideMark/>
          </w:tcPr>
          <w:p w14:paraId="58124F7D"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Cinto 5 Pontos + Talabarte Posicionamento Poste Eletricista: CINTO PARAQUEDISTA/ABDOMINAL - AP3030 - C.A 40.200 Descrição do Produto: Cinturão Paraquedista/Abdominal, confeccionado em fita de poliéster. Possui uma argola tipo "D" para conexão dorsal utilizada contra quedas e duas argolas tipo "D" nas laterais, cintura, para descanso de talabarte e trabalho de posicionamento. Na região peitoral duas alças em fita de poliéster para conexão utilizadas contra quedas e duas alças em poliéster nos ombros para remoção do usuário em espaço confinado. 1. Fita primária de 45mm de largura; 2. Fivelas para ajuste e argolas tipo "D" em aço 3. Acolchoados lombar em espuma de E.V.A Talabarte de Posicionamento – AP 1130 Descrição do Produto: Talabarte de posicionamento em corda de poliamida de 13 mm, ajustável, utilizado para conexão lateral do cinturão tipo paraquedista/abdominal, para circular a estrutura de maneira a constituir suporte, possui um protetor para corda em fita tubular em poliéster de 30 mm, dispositivo de giro com mosquetão oval, e um conector classe T de 17 mm de abertura.</w:t>
            </w:r>
          </w:p>
        </w:tc>
        <w:tc>
          <w:tcPr>
            <w:tcW w:w="1276" w:type="dxa"/>
            <w:tcBorders>
              <w:top w:val="nil"/>
              <w:left w:val="nil"/>
              <w:bottom w:val="single" w:sz="4" w:space="0" w:color="auto"/>
              <w:right w:val="single" w:sz="4" w:space="0" w:color="auto"/>
            </w:tcBorders>
            <w:vAlign w:val="center"/>
            <w:hideMark/>
          </w:tcPr>
          <w:p w14:paraId="518044B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559" w:type="dxa"/>
            <w:tcBorders>
              <w:top w:val="nil"/>
              <w:left w:val="nil"/>
              <w:bottom w:val="single" w:sz="4" w:space="0" w:color="auto"/>
              <w:right w:val="single" w:sz="4" w:space="0" w:color="auto"/>
            </w:tcBorders>
            <w:vAlign w:val="center"/>
            <w:hideMark/>
          </w:tcPr>
          <w:p w14:paraId="40D9770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r>
      <w:tr w:rsidR="00C33033" w:rsidRPr="001659C1" w14:paraId="3B2D6B79"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17DDEB5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31</w:t>
            </w:r>
          </w:p>
        </w:tc>
        <w:tc>
          <w:tcPr>
            <w:tcW w:w="5756" w:type="dxa"/>
            <w:tcBorders>
              <w:top w:val="nil"/>
              <w:left w:val="nil"/>
              <w:bottom w:val="single" w:sz="4" w:space="0" w:color="auto"/>
              <w:right w:val="single" w:sz="4" w:space="0" w:color="auto"/>
            </w:tcBorders>
            <w:vAlign w:val="center"/>
            <w:hideMark/>
          </w:tcPr>
          <w:p w14:paraId="379980AE"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Bolsa Balde Para Içar Ferramentas, Eletricista: produzida com poliéster impermeável em folha dupla em trama de 600 fios para maior durabilidade. Cor: Verde militar ou preto. Altura: 31cm Largura: 19cm de diâmetro Profundidade: 04cm no bolso externo 01 Bolsos Grande 08 Partições Nenhum condutor de energia Capacidade 30kg</w:t>
            </w:r>
          </w:p>
        </w:tc>
        <w:tc>
          <w:tcPr>
            <w:tcW w:w="1276" w:type="dxa"/>
            <w:tcBorders>
              <w:top w:val="nil"/>
              <w:left w:val="nil"/>
              <w:bottom w:val="single" w:sz="4" w:space="0" w:color="auto"/>
              <w:right w:val="single" w:sz="4" w:space="0" w:color="auto"/>
            </w:tcBorders>
            <w:vAlign w:val="center"/>
            <w:hideMark/>
          </w:tcPr>
          <w:p w14:paraId="16EA6F8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3AC5392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r>
      <w:tr w:rsidR="00C33033" w:rsidRPr="001659C1" w14:paraId="5B576D15" w14:textId="77777777" w:rsidTr="00C33033">
        <w:trPr>
          <w:trHeight w:val="651"/>
        </w:trPr>
        <w:tc>
          <w:tcPr>
            <w:tcW w:w="618" w:type="dxa"/>
            <w:tcBorders>
              <w:top w:val="nil"/>
              <w:left w:val="single" w:sz="4" w:space="0" w:color="auto"/>
              <w:bottom w:val="single" w:sz="4" w:space="0" w:color="auto"/>
              <w:right w:val="single" w:sz="4" w:space="0" w:color="auto"/>
            </w:tcBorders>
            <w:vAlign w:val="center"/>
            <w:hideMark/>
          </w:tcPr>
          <w:p w14:paraId="5880DB8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32</w:t>
            </w:r>
          </w:p>
        </w:tc>
        <w:tc>
          <w:tcPr>
            <w:tcW w:w="5756" w:type="dxa"/>
            <w:tcBorders>
              <w:top w:val="nil"/>
              <w:left w:val="nil"/>
              <w:bottom w:val="single" w:sz="4" w:space="0" w:color="auto"/>
              <w:right w:val="single" w:sz="4" w:space="0" w:color="auto"/>
            </w:tcBorders>
            <w:vAlign w:val="center"/>
            <w:hideMark/>
          </w:tcPr>
          <w:p w14:paraId="6273547C"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Capacete de segurança construção civil, cor laranja, classe B, para eletricista. Com as seguintes características: Material Injetado em polietileno de alta densidade, dielétrico, garantindo resistência contra choques elétricos,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276" w:type="dxa"/>
            <w:tcBorders>
              <w:top w:val="nil"/>
              <w:left w:val="nil"/>
              <w:bottom w:val="single" w:sz="4" w:space="0" w:color="auto"/>
              <w:right w:val="single" w:sz="4" w:space="0" w:color="auto"/>
            </w:tcBorders>
            <w:vAlign w:val="center"/>
            <w:hideMark/>
          </w:tcPr>
          <w:p w14:paraId="7D7D15F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42C0039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r>
      <w:tr w:rsidR="00C33033" w:rsidRPr="001659C1" w14:paraId="4A18CCDA" w14:textId="77777777" w:rsidTr="00416105">
        <w:trPr>
          <w:trHeight w:val="1800"/>
        </w:trPr>
        <w:tc>
          <w:tcPr>
            <w:tcW w:w="618" w:type="dxa"/>
            <w:tcBorders>
              <w:top w:val="nil"/>
              <w:left w:val="single" w:sz="4" w:space="0" w:color="auto"/>
              <w:bottom w:val="single" w:sz="4" w:space="0" w:color="auto"/>
              <w:right w:val="single" w:sz="4" w:space="0" w:color="auto"/>
            </w:tcBorders>
            <w:vAlign w:val="center"/>
            <w:hideMark/>
          </w:tcPr>
          <w:p w14:paraId="4400B0A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33</w:t>
            </w:r>
          </w:p>
        </w:tc>
        <w:tc>
          <w:tcPr>
            <w:tcW w:w="5756" w:type="dxa"/>
            <w:tcBorders>
              <w:top w:val="nil"/>
              <w:left w:val="nil"/>
              <w:bottom w:val="single" w:sz="4" w:space="0" w:color="auto"/>
              <w:right w:val="single" w:sz="4" w:space="0" w:color="auto"/>
            </w:tcBorders>
            <w:vAlign w:val="center"/>
            <w:hideMark/>
          </w:tcPr>
          <w:p w14:paraId="69867B7E"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Luva Alta Tensão Isolante Classe 00 com Luva de Cobertura Thecom: kit composto por 01 luva isolante Classe 00, confeccionada em poliisopreno, com as seguintes características, Especificações Técnicas: tensão máxima de uso 500v; tensão de ensaio 2500 v; acabamento na palma liso; acabamento interno clorinado; formato anatômico; cor preta; comprimento 35 cm; certificado de aprovação (CA) 38.400 e por 01 luva de Cobertura Thecom CA 14814, atendendo as normas de segurança vigentes.</w:t>
            </w:r>
          </w:p>
        </w:tc>
        <w:tc>
          <w:tcPr>
            <w:tcW w:w="1276" w:type="dxa"/>
            <w:tcBorders>
              <w:top w:val="nil"/>
              <w:left w:val="nil"/>
              <w:bottom w:val="single" w:sz="4" w:space="0" w:color="auto"/>
              <w:right w:val="single" w:sz="4" w:space="0" w:color="auto"/>
            </w:tcBorders>
            <w:vAlign w:val="center"/>
            <w:hideMark/>
          </w:tcPr>
          <w:p w14:paraId="673C75C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559" w:type="dxa"/>
            <w:tcBorders>
              <w:top w:val="nil"/>
              <w:left w:val="nil"/>
              <w:bottom w:val="single" w:sz="4" w:space="0" w:color="auto"/>
              <w:right w:val="single" w:sz="4" w:space="0" w:color="auto"/>
            </w:tcBorders>
            <w:vAlign w:val="center"/>
            <w:hideMark/>
          </w:tcPr>
          <w:p w14:paraId="157F277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w:t>
            </w:r>
          </w:p>
        </w:tc>
      </w:tr>
      <w:tr w:rsidR="00C33033" w:rsidRPr="001659C1" w14:paraId="1A6DE4B3" w14:textId="77777777" w:rsidTr="00416105">
        <w:trPr>
          <w:trHeight w:val="3600"/>
        </w:trPr>
        <w:tc>
          <w:tcPr>
            <w:tcW w:w="618" w:type="dxa"/>
            <w:tcBorders>
              <w:top w:val="nil"/>
              <w:left w:val="single" w:sz="4" w:space="0" w:color="auto"/>
              <w:bottom w:val="single" w:sz="4" w:space="0" w:color="auto"/>
              <w:right w:val="single" w:sz="4" w:space="0" w:color="auto"/>
            </w:tcBorders>
            <w:vAlign w:val="center"/>
            <w:hideMark/>
          </w:tcPr>
          <w:p w14:paraId="3477A6E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34</w:t>
            </w:r>
          </w:p>
        </w:tc>
        <w:tc>
          <w:tcPr>
            <w:tcW w:w="5756" w:type="dxa"/>
            <w:tcBorders>
              <w:top w:val="nil"/>
              <w:left w:val="nil"/>
              <w:bottom w:val="single" w:sz="4" w:space="0" w:color="auto"/>
              <w:right w:val="single" w:sz="4" w:space="0" w:color="auto"/>
            </w:tcBorders>
            <w:vAlign w:val="center"/>
            <w:hideMark/>
          </w:tcPr>
          <w:p w14:paraId="6D49DDDA"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Calçado tipo botina para eletricista, com as seguintes características: devem ser isolantes, resistentes, confortáveis e ter proteção contra os choques elétricos. Isolamento: ter um solado isolante, feito de materiais não condutores, como borracha ou poliuretano; ter resistência maior que 1.000 MO; ser capaz de suportar a aplicação de 14.000 V (rms) em 60 Hz por 1 min Resistência: ser resistente a produtos químicos e líquidos; ser resistente a objetos perfurocortantes; ser resistente a temperaturas elevadas; ser resistente a agentes abrasivos. Proteção: ter proteção metálica nos dedos e sola; ter bico de PVC, composite ou plástico; ter solado antiderrapante Conforto: ser confortável; ter ajuste adequado; ser durável e resistente. Hidrofugado: ter cabedal hidrofugado, para evitar que a umidade entre em contato com os pés do trabalhador Certificação: ter Certificado de Aprovação (CA) em conformidade com a norma NBR 16603:2017; ter as siglas SI, PI ou OI para identificar seu tipo.</w:t>
            </w:r>
          </w:p>
        </w:tc>
        <w:tc>
          <w:tcPr>
            <w:tcW w:w="1276" w:type="dxa"/>
            <w:tcBorders>
              <w:top w:val="nil"/>
              <w:left w:val="nil"/>
              <w:bottom w:val="single" w:sz="4" w:space="0" w:color="auto"/>
              <w:right w:val="single" w:sz="4" w:space="0" w:color="auto"/>
            </w:tcBorders>
            <w:vAlign w:val="center"/>
            <w:hideMark/>
          </w:tcPr>
          <w:p w14:paraId="45D0E56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559" w:type="dxa"/>
            <w:tcBorders>
              <w:top w:val="nil"/>
              <w:left w:val="nil"/>
              <w:bottom w:val="single" w:sz="4" w:space="0" w:color="auto"/>
              <w:right w:val="single" w:sz="4" w:space="0" w:color="auto"/>
            </w:tcBorders>
            <w:vAlign w:val="center"/>
            <w:hideMark/>
          </w:tcPr>
          <w:p w14:paraId="79FDD8A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7C970A0B" w14:textId="77777777" w:rsidTr="00C33033">
        <w:trPr>
          <w:trHeight w:val="651"/>
        </w:trPr>
        <w:tc>
          <w:tcPr>
            <w:tcW w:w="618" w:type="dxa"/>
            <w:tcBorders>
              <w:top w:val="nil"/>
              <w:left w:val="single" w:sz="4" w:space="0" w:color="auto"/>
              <w:bottom w:val="single" w:sz="4" w:space="0" w:color="auto"/>
              <w:right w:val="single" w:sz="4" w:space="0" w:color="auto"/>
            </w:tcBorders>
            <w:vAlign w:val="center"/>
            <w:hideMark/>
          </w:tcPr>
          <w:p w14:paraId="04EB731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35</w:t>
            </w:r>
          </w:p>
        </w:tc>
        <w:tc>
          <w:tcPr>
            <w:tcW w:w="5756" w:type="dxa"/>
            <w:tcBorders>
              <w:top w:val="nil"/>
              <w:left w:val="nil"/>
              <w:bottom w:val="single" w:sz="4" w:space="0" w:color="auto"/>
              <w:right w:val="single" w:sz="4" w:space="0" w:color="auto"/>
            </w:tcBorders>
            <w:vAlign w:val="center"/>
            <w:hideMark/>
          </w:tcPr>
          <w:p w14:paraId="57AAAE1D"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Capacete de segurança construção civil, cor amarela, classe A, para visitantes.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1276" w:type="dxa"/>
            <w:tcBorders>
              <w:top w:val="nil"/>
              <w:left w:val="nil"/>
              <w:bottom w:val="single" w:sz="4" w:space="0" w:color="auto"/>
              <w:right w:val="single" w:sz="4" w:space="0" w:color="auto"/>
            </w:tcBorders>
            <w:vAlign w:val="center"/>
            <w:hideMark/>
          </w:tcPr>
          <w:p w14:paraId="49E6854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2B948AA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4847BA14" w14:textId="77777777" w:rsidTr="00416105">
        <w:trPr>
          <w:trHeight w:val="820"/>
        </w:trPr>
        <w:tc>
          <w:tcPr>
            <w:tcW w:w="618" w:type="dxa"/>
            <w:tcBorders>
              <w:top w:val="nil"/>
              <w:left w:val="single" w:sz="4" w:space="0" w:color="auto"/>
              <w:bottom w:val="single" w:sz="4" w:space="0" w:color="auto"/>
              <w:right w:val="single" w:sz="4" w:space="0" w:color="auto"/>
            </w:tcBorders>
            <w:vAlign w:val="center"/>
            <w:hideMark/>
          </w:tcPr>
          <w:p w14:paraId="496933B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36</w:t>
            </w:r>
          </w:p>
        </w:tc>
        <w:tc>
          <w:tcPr>
            <w:tcW w:w="5756" w:type="dxa"/>
            <w:tcBorders>
              <w:top w:val="nil"/>
              <w:left w:val="nil"/>
              <w:bottom w:val="single" w:sz="4" w:space="0" w:color="auto"/>
              <w:right w:val="single" w:sz="4" w:space="0" w:color="auto"/>
            </w:tcBorders>
            <w:vAlign w:val="center"/>
            <w:hideMark/>
          </w:tcPr>
          <w:p w14:paraId="63F2E1A7"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 xml:space="preserve">kit composto por Calça e Camisa Retardantes de Chama em tecido Cedrotech FR, desenvolvidas especialmente para garantir a proteção térmica de eletricistas e profissionais expostos a riscos de arco elétrico e fogo repentino. Ambos os itens conforme as normas de segurança NR10, sendo fabricados com alta qualidade para conforto, segurança e durabilidade. Calça Retardante de Chama Cedrotech FR (C.A. </w:t>
            </w:r>
            <w:r w:rsidRPr="001659C1">
              <w:rPr>
                <w:szCs w:val="24"/>
                <w:lang w:eastAsia="pt-BR"/>
              </w:rPr>
              <w:lastRenderedPageBreak/>
              <w:t>46296) A Calça Retardante de Chama confeccionada em tecido Cedrotech FR, com faixa refletiva para maior visibilidade, Características:Tecido Cedrotech FR (sarja 3x1), 100% algodão; faixa refletiva para visibilidade em áreas de baixa luminosidade; Norma técnica ASTM F2621-12 Camisa Retardante de Chama Cedrotech FR (C.A. 46298) Fabricada com tecido Cedrotech FR, a Camisa Retardante de Chama deve oferecer proteção adicional para o tronco e os braços, e possuir faixa refletiva para maior visibilidade. Com certificação NR10, Características: tecido Cedrotech FR (sarja 3x1), 100% algodão, com gramatura de 8,6 oz/yd²; ATPV de 11 cal/cm² para proteção contra arco elétrico; faixa refletiva para visibilidade aprimorada.</w:t>
            </w:r>
          </w:p>
        </w:tc>
        <w:tc>
          <w:tcPr>
            <w:tcW w:w="1276" w:type="dxa"/>
            <w:tcBorders>
              <w:top w:val="nil"/>
              <w:left w:val="nil"/>
              <w:bottom w:val="single" w:sz="4" w:space="0" w:color="auto"/>
              <w:right w:val="single" w:sz="4" w:space="0" w:color="auto"/>
            </w:tcBorders>
            <w:vAlign w:val="center"/>
            <w:hideMark/>
          </w:tcPr>
          <w:p w14:paraId="77C7B78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KIT</w:t>
            </w:r>
          </w:p>
        </w:tc>
        <w:tc>
          <w:tcPr>
            <w:tcW w:w="1559" w:type="dxa"/>
            <w:tcBorders>
              <w:top w:val="nil"/>
              <w:left w:val="nil"/>
              <w:bottom w:val="single" w:sz="4" w:space="0" w:color="auto"/>
              <w:right w:val="single" w:sz="4" w:space="0" w:color="auto"/>
            </w:tcBorders>
            <w:vAlign w:val="center"/>
            <w:hideMark/>
          </w:tcPr>
          <w:p w14:paraId="43D7C90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r>
      <w:tr w:rsidR="00C33033" w:rsidRPr="001659C1" w14:paraId="64035697"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02BA756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37</w:t>
            </w:r>
          </w:p>
        </w:tc>
        <w:tc>
          <w:tcPr>
            <w:tcW w:w="5756" w:type="dxa"/>
            <w:tcBorders>
              <w:top w:val="nil"/>
              <w:left w:val="nil"/>
              <w:bottom w:val="single" w:sz="4" w:space="0" w:color="auto"/>
              <w:right w:val="single" w:sz="4" w:space="0" w:color="auto"/>
            </w:tcBorders>
            <w:vAlign w:val="center"/>
            <w:hideMark/>
          </w:tcPr>
          <w:p w14:paraId="46358AC3"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Máscara N95 PFF2 – Certificada pela Anvisa (82332400001) Máscara confeccionada em fibra sintética de não tecido, com tratamento eletrostático, tirante elástico, clipe nasal e sem válvula de exalação, CA - 38942. Caixa com 100 unidades. Especificações: Registro ANVISA: 82332400001, Cor Azul, Descartável, com filtro de alta eficiência (mínimo 94%), fabricada em Fibra sintética de não tecido, com tratamento eletrostático para filtragem superior, com Tirante elástico: Proporciona ajuste firme e confortável, com Clipe nasal ajustável de forma a Garantir vedação eficaz e conforto no uso prolongado.</w:t>
            </w:r>
          </w:p>
        </w:tc>
        <w:tc>
          <w:tcPr>
            <w:tcW w:w="1276" w:type="dxa"/>
            <w:tcBorders>
              <w:top w:val="nil"/>
              <w:left w:val="nil"/>
              <w:bottom w:val="single" w:sz="4" w:space="0" w:color="auto"/>
              <w:right w:val="single" w:sz="4" w:space="0" w:color="auto"/>
            </w:tcBorders>
            <w:vAlign w:val="center"/>
            <w:hideMark/>
          </w:tcPr>
          <w:p w14:paraId="0F193F1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CX</w:t>
            </w:r>
          </w:p>
        </w:tc>
        <w:tc>
          <w:tcPr>
            <w:tcW w:w="1559" w:type="dxa"/>
            <w:tcBorders>
              <w:top w:val="nil"/>
              <w:left w:val="nil"/>
              <w:bottom w:val="single" w:sz="4" w:space="0" w:color="auto"/>
              <w:right w:val="single" w:sz="4" w:space="0" w:color="auto"/>
            </w:tcBorders>
            <w:vAlign w:val="center"/>
            <w:hideMark/>
          </w:tcPr>
          <w:p w14:paraId="56966D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r>
      <w:tr w:rsidR="00C33033" w:rsidRPr="001659C1" w14:paraId="5CEEEF4C" w14:textId="77777777" w:rsidTr="00416105">
        <w:trPr>
          <w:trHeight w:val="4500"/>
        </w:trPr>
        <w:tc>
          <w:tcPr>
            <w:tcW w:w="618" w:type="dxa"/>
            <w:tcBorders>
              <w:top w:val="nil"/>
              <w:left w:val="single" w:sz="4" w:space="0" w:color="auto"/>
              <w:bottom w:val="single" w:sz="4" w:space="0" w:color="auto"/>
              <w:right w:val="single" w:sz="4" w:space="0" w:color="auto"/>
            </w:tcBorders>
            <w:vAlign w:val="center"/>
            <w:hideMark/>
          </w:tcPr>
          <w:p w14:paraId="6F1DBB9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38</w:t>
            </w:r>
          </w:p>
        </w:tc>
        <w:tc>
          <w:tcPr>
            <w:tcW w:w="5756" w:type="dxa"/>
            <w:tcBorders>
              <w:top w:val="nil"/>
              <w:left w:val="nil"/>
              <w:bottom w:val="single" w:sz="4" w:space="0" w:color="auto"/>
              <w:right w:val="single" w:sz="4" w:space="0" w:color="auto"/>
            </w:tcBorders>
            <w:vAlign w:val="center"/>
            <w:hideMark/>
          </w:tcPr>
          <w:p w14:paraId="62B3714A"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 xml:space="preserve">CONJUNTO IMPERMEÁVEL EM NYLON EMBORRACHADO - Jaqueta e Calça Impermeável c/ refletivo 3020 – Cor: Azul – Tamanhos variados. Características: Padrão Impermeável Vértice CA (Certificado de Aprovação) para umidade proveniente de operações com o uso de água e agentes meteorológicos (chuva), o tecido de Nylon emborrachado com uma face em poliamida e a outra em PVC fazem deste conjunto um produto reforçado. Além disso, a jaqueta e a calça são costuradas em maquina overloque de cinco fios, tornando a vestimenta extremamente resistente ao rasgamento. Todas as costuras são impermeabilizadas internamente por um processo especial de selagem térmica, para ser usado em atividades de coleta de resíduos, saneamento e lavagem de máquinas e/ou automóveis. Detalhes da vestimenta: Vestimenta composta de jaqueta e calça, a jaqueta possui capuz fixo e fechamento frontal duplo, através de dois zíperes de nylon e lapela, ou zíper e velcro. A calça possui regulagem na cintura através de elástico e cordão. Modelo fornecido com faixas refletivas de 50 mm contornando o tórax. As faixas </w:t>
            </w:r>
            <w:r w:rsidRPr="001659C1">
              <w:rPr>
                <w:szCs w:val="24"/>
                <w:lang w:eastAsia="pt-BR"/>
              </w:rPr>
              <w:lastRenderedPageBreak/>
              <w:t>refletivas utilizadas atendem a NBR 15292 (Vestimentas de Segurança de Alta Visibilidade). Materiais: Nylon emborrachado, linha, zíperes, cadarço, elástico, fita refletiva, regulador, ponteira.</w:t>
            </w:r>
          </w:p>
        </w:tc>
        <w:tc>
          <w:tcPr>
            <w:tcW w:w="1276" w:type="dxa"/>
            <w:tcBorders>
              <w:top w:val="nil"/>
              <w:left w:val="nil"/>
              <w:bottom w:val="single" w:sz="4" w:space="0" w:color="auto"/>
              <w:right w:val="single" w:sz="4" w:space="0" w:color="auto"/>
            </w:tcBorders>
            <w:vAlign w:val="center"/>
            <w:hideMark/>
          </w:tcPr>
          <w:p w14:paraId="190E1C7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CJ</w:t>
            </w:r>
          </w:p>
        </w:tc>
        <w:tc>
          <w:tcPr>
            <w:tcW w:w="1559" w:type="dxa"/>
            <w:tcBorders>
              <w:top w:val="nil"/>
              <w:left w:val="nil"/>
              <w:bottom w:val="single" w:sz="4" w:space="0" w:color="auto"/>
              <w:right w:val="single" w:sz="4" w:space="0" w:color="auto"/>
            </w:tcBorders>
            <w:vAlign w:val="center"/>
            <w:hideMark/>
          </w:tcPr>
          <w:p w14:paraId="4D65FED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r>
      <w:tr w:rsidR="00C33033" w:rsidRPr="001659C1" w14:paraId="6DFD070D"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555F2B5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39</w:t>
            </w:r>
          </w:p>
        </w:tc>
        <w:tc>
          <w:tcPr>
            <w:tcW w:w="5756" w:type="dxa"/>
            <w:tcBorders>
              <w:top w:val="nil"/>
              <w:left w:val="nil"/>
              <w:bottom w:val="single" w:sz="4" w:space="0" w:color="auto"/>
              <w:right w:val="single" w:sz="4" w:space="0" w:color="auto"/>
            </w:tcBorders>
            <w:vAlign w:val="center"/>
            <w:hideMark/>
          </w:tcPr>
          <w:p w14:paraId="3F0ECF06" w14:textId="77777777" w:rsidR="00C33033" w:rsidRPr="001659C1" w:rsidRDefault="00C33033" w:rsidP="001659C1">
            <w:pPr>
              <w:spacing w:beforeLines="30" w:before="72" w:afterLines="30" w:after="72"/>
              <w:ind w:right="49"/>
              <w:jc w:val="both"/>
              <w:rPr>
                <w:szCs w:val="24"/>
                <w:lang w:eastAsia="pt-BR"/>
              </w:rPr>
            </w:pPr>
            <w:r w:rsidRPr="001659C1">
              <w:rPr>
                <w:szCs w:val="24"/>
                <w:lang w:eastAsia="pt-BR"/>
              </w:rPr>
              <w:t>Camiseta malha PV, 65% poliéster, 35% viscose, gramatura 165 G/M2, anti-pilling, com até 02 logo tipos grande(28x25)CM, e um logo tipo pequeno (15x10)CM, com elaboração da arte pela gráfica e encaminhar para secretaria para aprovação, gola redonda ou em tipo V, tamanhos P, M, G, GG, EXG, XGG, na cor AZUL</w:t>
            </w:r>
          </w:p>
        </w:tc>
        <w:tc>
          <w:tcPr>
            <w:tcW w:w="1276" w:type="dxa"/>
            <w:tcBorders>
              <w:top w:val="nil"/>
              <w:left w:val="nil"/>
              <w:bottom w:val="single" w:sz="4" w:space="0" w:color="auto"/>
              <w:right w:val="single" w:sz="4" w:space="0" w:color="auto"/>
            </w:tcBorders>
            <w:vAlign w:val="center"/>
            <w:hideMark/>
          </w:tcPr>
          <w:p w14:paraId="3628DCE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559" w:type="dxa"/>
            <w:tcBorders>
              <w:top w:val="nil"/>
              <w:left w:val="nil"/>
              <w:bottom w:val="single" w:sz="4" w:space="0" w:color="auto"/>
              <w:right w:val="single" w:sz="4" w:space="0" w:color="auto"/>
            </w:tcBorders>
            <w:vAlign w:val="center"/>
            <w:hideMark/>
          </w:tcPr>
          <w:p w14:paraId="58AFDEA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r>
    </w:tbl>
    <w:p w14:paraId="1F0476E2" w14:textId="77777777" w:rsidR="00C33033" w:rsidRPr="001659C1" w:rsidRDefault="00C33033" w:rsidP="001659C1">
      <w:pPr>
        <w:spacing w:beforeLines="30" w:before="72" w:afterLines="30" w:after="72"/>
        <w:ind w:right="-143"/>
        <w:jc w:val="both"/>
        <w:rPr>
          <w:b/>
          <w:bCs/>
          <w:szCs w:val="24"/>
        </w:rPr>
      </w:pPr>
    </w:p>
    <w:p w14:paraId="09518B01" w14:textId="77777777" w:rsidR="00C33033" w:rsidRPr="001659C1" w:rsidRDefault="00C33033" w:rsidP="001659C1">
      <w:pPr>
        <w:pStyle w:val="dou-paragraph"/>
        <w:spacing w:beforeLines="30" w:before="72" w:beforeAutospacing="0" w:afterLines="30" w:after="72" w:afterAutospacing="0"/>
        <w:ind w:right="-143"/>
        <w:jc w:val="both"/>
        <w:rPr>
          <w:b/>
          <w:bCs/>
        </w:rPr>
      </w:pPr>
      <w:r w:rsidRPr="001659C1">
        <w:rPr>
          <w:b/>
          <w:bCs/>
        </w:rPr>
        <w:t>V - Levantamento de mercado, que consiste na análise das alternativas possíveis, e justificativa técnica e econômica da escolha do tipo de solução a contratar.</w:t>
      </w:r>
    </w:p>
    <w:p w14:paraId="184E631B"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Para atendimento da necessidade identificada, foi realizado levantamento das alternativas disponíveis para assegurar o fornecimento adequado de Equipamentos de Proteção Individual – EPIs aos servidores das Secretarias Municipais de Obras e Serviços Públicos, Saúde, Assistência Social e Agricultura.</w:t>
      </w:r>
    </w:p>
    <w:p w14:paraId="123CD010" w14:textId="77777777" w:rsidR="00C33033" w:rsidRPr="001659C1" w:rsidRDefault="00C33033" w:rsidP="001659C1">
      <w:pPr>
        <w:pStyle w:val="isselectedend"/>
        <w:spacing w:beforeLines="30" w:before="72" w:beforeAutospacing="0" w:afterLines="30" w:after="72" w:afterAutospacing="0"/>
        <w:ind w:right="-143"/>
        <w:jc w:val="both"/>
      </w:pPr>
      <w:r w:rsidRPr="001659C1">
        <w:t>Considerando as características da demanda, foram identificadas as seguintes alternativas:</w:t>
      </w:r>
    </w:p>
    <w:p w14:paraId="4206B3B4" w14:textId="77777777" w:rsidR="00C33033" w:rsidRPr="001659C1" w:rsidRDefault="00C33033" w:rsidP="001659C1">
      <w:pPr>
        <w:pStyle w:val="isselectedend"/>
        <w:spacing w:beforeLines="30" w:before="72" w:beforeAutospacing="0" w:afterLines="30" w:after="72" w:afterAutospacing="0"/>
        <w:ind w:right="-143"/>
        <w:jc w:val="both"/>
      </w:pPr>
      <w:r w:rsidRPr="001659C1">
        <w:rPr>
          <w:rStyle w:val="Forte"/>
        </w:rPr>
        <w:t>Alternativa 1 – Aquisição direta dos EPIs conforme a demanda de cada Secretaria</w:t>
      </w:r>
    </w:p>
    <w:p w14:paraId="1628DB95" w14:textId="77777777" w:rsidR="00C33033" w:rsidRPr="001659C1" w:rsidRDefault="00C33033" w:rsidP="001659C1">
      <w:pPr>
        <w:pStyle w:val="isselectedend"/>
        <w:spacing w:beforeLines="30" w:before="72" w:beforeAutospacing="0" w:afterLines="30" w:after="72" w:afterAutospacing="0"/>
        <w:ind w:right="-143"/>
        <w:jc w:val="both"/>
      </w:pPr>
      <w:r w:rsidRPr="001659C1">
        <w:t>Consiste na aquisição dos equipamentos necessários, com definição prévia dos quantitativos e entrega dos produtos para posterior distribuição aos servidores.</w:t>
      </w:r>
    </w:p>
    <w:p w14:paraId="387C98C7" w14:textId="77777777" w:rsidR="00C33033" w:rsidRPr="001659C1" w:rsidRDefault="00C33033" w:rsidP="001659C1">
      <w:pPr>
        <w:pStyle w:val="isselectedend"/>
        <w:spacing w:beforeLines="30" w:before="72" w:beforeAutospacing="0" w:afterLines="30" w:after="72" w:afterAutospacing="0"/>
        <w:ind w:right="-143"/>
        <w:jc w:val="both"/>
      </w:pPr>
      <w:r w:rsidRPr="001659C1">
        <w:t>A alternativa permite que a Administração mantenha os equipamentos disponíveis para atendimento das necessidades dos setores. Entretanto, a aquisição integral dos quantitativos de uma única vez pode resultar na formação de estoque elevado, necessidade de espaço adequado para armazenamento e risco de aquisição de produtos que não sejam utilizados no período inicialmente previsto, especialmente nos casos de variação de tamanhos, numerações e necessidades dos servidores.</w:t>
      </w:r>
    </w:p>
    <w:p w14:paraId="1EFDE63B" w14:textId="77777777" w:rsidR="00C33033" w:rsidRPr="001659C1" w:rsidRDefault="00C33033" w:rsidP="001659C1">
      <w:pPr>
        <w:pStyle w:val="isselectedend"/>
        <w:spacing w:beforeLines="30" w:before="72" w:beforeAutospacing="0" w:afterLines="30" w:after="72" w:afterAutospacing="0"/>
        <w:ind w:right="-143"/>
        <w:jc w:val="both"/>
      </w:pPr>
      <w:r w:rsidRPr="001659C1">
        <w:rPr>
          <w:rStyle w:val="Forte"/>
        </w:rPr>
        <w:t>Alternativa 2 – Fornecimento parcelado de EPIs, conforme a necessidade da Administração</w:t>
      </w:r>
    </w:p>
    <w:p w14:paraId="0D763A68" w14:textId="77777777" w:rsidR="00C33033" w:rsidRPr="001659C1" w:rsidRDefault="00C33033" w:rsidP="001659C1">
      <w:pPr>
        <w:pStyle w:val="isselectedend"/>
        <w:spacing w:beforeLines="30" w:before="72" w:beforeAutospacing="0" w:afterLines="30" w:after="72" w:afterAutospacing="0"/>
        <w:ind w:right="-143"/>
        <w:jc w:val="both"/>
      </w:pPr>
      <w:r w:rsidRPr="001659C1">
        <w:t>Consiste na definição dos itens e quantitativos estimados, com fornecimento realizado de forma parcelada, conforme as necessidades apresentadas pelas Secretarias durante o período estabelecido.</w:t>
      </w:r>
    </w:p>
    <w:p w14:paraId="0BAB5A83" w14:textId="77777777" w:rsidR="00C33033" w:rsidRPr="001659C1" w:rsidRDefault="00C33033" w:rsidP="001659C1">
      <w:pPr>
        <w:pStyle w:val="isselectedend"/>
        <w:spacing w:beforeLines="30" w:before="72" w:beforeAutospacing="0" w:afterLines="30" w:after="72" w:afterAutospacing="0"/>
        <w:ind w:right="-143"/>
        <w:jc w:val="both"/>
      </w:pPr>
      <w:r w:rsidRPr="001659C1">
        <w:t>Essa alternativa permite maior adequação entre o fornecimento e o consumo efetivo, possibilitando a reposição dos equipamentos em razão de desgaste, dano ou necessidade de substituição, além de reduzir a necessidade de manutenção de grandes estoques pela Administração.</w:t>
      </w:r>
    </w:p>
    <w:p w14:paraId="47BC05F1" w14:textId="77777777" w:rsidR="00C33033" w:rsidRPr="001659C1" w:rsidRDefault="00C33033" w:rsidP="001659C1">
      <w:pPr>
        <w:pStyle w:val="isselectedend"/>
        <w:spacing w:beforeLines="30" w:before="72" w:beforeAutospacing="0" w:afterLines="30" w:after="72" w:afterAutospacing="0"/>
        <w:ind w:right="-143"/>
        <w:jc w:val="both"/>
      </w:pPr>
      <w:r w:rsidRPr="001659C1">
        <w:lastRenderedPageBreak/>
        <w:t>Também possibilita maior flexibilidade quanto aos equipamentos que possuem variações de tamanho e numeração, como calçados e vestimentas, permitindo que as solicitações sejam realizadas de acordo com a necessidade efetivamente identificada.</w:t>
      </w:r>
    </w:p>
    <w:p w14:paraId="133CCACA" w14:textId="77777777" w:rsidR="00C33033" w:rsidRPr="001659C1" w:rsidRDefault="00C33033" w:rsidP="001659C1">
      <w:pPr>
        <w:pStyle w:val="isselectedend"/>
        <w:spacing w:beforeLines="30" w:before="72" w:beforeAutospacing="0" w:afterLines="30" w:after="72" w:afterAutospacing="0"/>
        <w:ind w:right="-143"/>
        <w:jc w:val="both"/>
      </w:pPr>
      <w:r w:rsidRPr="001659C1">
        <w:rPr>
          <w:rStyle w:val="Forte"/>
        </w:rPr>
        <w:t>Alternativa 3 – Aquisições individualizadas por Secretaria</w:t>
      </w:r>
    </w:p>
    <w:p w14:paraId="1E3C71DD" w14:textId="77777777" w:rsidR="00C33033" w:rsidRPr="001659C1" w:rsidRDefault="00C33033" w:rsidP="001659C1">
      <w:pPr>
        <w:pStyle w:val="isselectedend"/>
        <w:spacing w:beforeLines="30" w:before="72" w:beforeAutospacing="0" w:afterLines="30" w:after="72" w:afterAutospacing="0"/>
        <w:ind w:right="-143"/>
        <w:jc w:val="both"/>
      </w:pPr>
      <w:r w:rsidRPr="001659C1">
        <w:t>Outra possibilidade seria a realização de procedimentos separados para atendimento das necessidades de cada Secretaria.</w:t>
      </w:r>
    </w:p>
    <w:p w14:paraId="0FE8F3E5" w14:textId="77777777" w:rsidR="00C33033" w:rsidRPr="001659C1" w:rsidRDefault="00C33033" w:rsidP="001659C1">
      <w:pPr>
        <w:pStyle w:val="isselectedend"/>
        <w:spacing w:beforeLines="30" w:before="72" w:beforeAutospacing="0" w:afterLines="30" w:after="72" w:afterAutospacing="0"/>
        <w:ind w:right="-143"/>
        <w:jc w:val="both"/>
      </w:pPr>
      <w:r w:rsidRPr="001659C1">
        <w:t>Embora possível, essa alternativa tende a gerar repetição de procedimentos administrativos para aquisição de produtos de mesma natureza, além de fragmentar a demanda e reduzir o potencial de economia de escala decorrente da consolidação dos quantitativos das Secretarias interessadas.</w:t>
      </w:r>
    </w:p>
    <w:p w14:paraId="76E14C0A" w14:textId="77777777" w:rsidR="00C33033" w:rsidRPr="001659C1" w:rsidRDefault="00C33033" w:rsidP="001659C1">
      <w:pPr>
        <w:pStyle w:val="isselectedend"/>
        <w:spacing w:beforeLines="30" w:before="72" w:beforeAutospacing="0" w:afterLines="30" w:after="72" w:afterAutospacing="0"/>
        <w:ind w:right="-143"/>
        <w:jc w:val="both"/>
      </w:pPr>
      <w:r w:rsidRPr="001659C1">
        <w:rPr>
          <w:rStyle w:val="Forte"/>
        </w:rPr>
        <w:t>Solução considerada mais adequada</w:t>
      </w:r>
    </w:p>
    <w:p w14:paraId="3C2F1026"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Após análise das alternativas, verifica-se que a solução tecnicamente mais adequada consiste no </w:t>
      </w:r>
      <w:r w:rsidRPr="001659C1">
        <w:rPr>
          <w:rStyle w:val="Forte"/>
        </w:rPr>
        <w:t>fornecimento parcelado dos Equipamentos de Proteção Individual – EPIs, conforme a necessidade da Administração</w:t>
      </w:r>
      <w:r w:rsidRPr="001659C1">
        <w:t>, considerando os quantitativos estimados pelas Secretarias demandantes.</w:t>
      </w:r>
    </w:p>
    <w:p w14:paraId="748B46A9" w14:textId="77777777" w:rsidR="00C33033" w:rsidRPr="001659C1" w:rsidRDefault="00C33033" w:rsidP="001659C1">
      <w:pPr>
        <w:pStyle w:val="isselectedend"/>
        <w:spacing w:beforeLines="30" w:before="72" w:beforeAutospacing="0" w:afterLines="30" w:after="72" w:afterAutospacing="0"/>
        <w:ind w:right="-143"/>
        <w:jc w:val="both"/>
      </w:pPr>
      <w:r w:rsidRPr="001659C1">
        <w:t>A solução permite reunir as necessidades das Secretarias de Obras e Serviços Públicos, Saúde, Assistência Social e Agricultura, favorecendo a padronização, a racionalização administrativa e a economia de escala, ao mesmo tempo em que possibilita que os produtos sejam solicitados de acordo com a necessidade efetiva de cada setor.</w:t>
      </w:r>
    </w:p>
    <w:p w14:paraId="1E22BED4" w14:textId="77777777" w:rsidR="00C33033" w:rsidRPr="001659C1" w:rsidRDefault="00C33033" w:rsidP="001659C1">
      <w:pPr>
        <w:pStyle w:val="isselectedend"/>
        <w:spacing w:beforeLines="30" w:before="72" w:beforeAutospacing="0" w:afterLines="30" w:after="72" w:afterAutospacing="0"/>
        <w:ind w:right="-143"/>
        <w:jc w:val="both"/>
      </w:pPr>
      <w:r w:rsidRPr="001659C1">
        <w:t>Sob o aspecto econômico, a consolidação das demandas amplia o quantitativo global dos itens e pode favorecer a obtenção de preços mais competitivos, enquanto o fornecimento parcelado reduz a necessidade de formação de estoques elevados e o risco de desperdício.</w:t>
      </w:r>
    </w:p>
    <w:p w14:paraId="35FF8131"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Dessa forma, a solução mostra-se adequada para atender à necessidade identificada, ficando a definição do procedimento e da forma jurídica mais apropriada para sua implementação condicionada às demais análises realizadas durante a fase de planejamento.</w:t>
      </w:r>
    </w:p>
    <w:p w14:paraId="260BF4CB" w14:textId="77777777" w:rsidR="00C33033" w:rsidRPr="001659C1" w:rsidRDefault="00C33033" w:rsidP="001659C1">
      <w:pPr>
        <w:pStyle w:val="NormalWeb"/>
        <w:spacing w:beforeLines="30" w:before="72" w:beforeAutospacing="0" w:afterLines="30" w:after="72" w:afterAutospacing="0"/>
        <w:ind w:right="-143"/>
        <w:jc w:val="both"/>
      </w:pPr>
    </w:p>
    <w:p w14:paraId="33BAC7DE" w14:textId="77777777" w:rsidR="00C33033" w:rsidRPr="001659C1" w:rsidRDefault="00C33033" w:rsidP="001659C1">
      <w:pPr>
        <w:spacing w:beforeLines="30" w:before="72" w:afterLines="30" w:after="72"/>
        <w:ind w:right="-143"/>
        <w:jc w:val="both"/>
        <w:rPr>
          <w:b/>
          <w:bCs/>
          <w:szCs w:val="24"/>
        </w:rPr>
      </w:pPr>
      <w:bookmarkStart w:id="5" w:name="_Hlk72227488"/>
      <w:r w:rsidRPr="001659C1">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F926B5D"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estimativa de valor para atendimento da necessidade foi elaborada pelo </w:t>
      </w:r>
      <w:r w:rsidRPr="001659C1">
        <w:rPr>
          <w:rStyle w:val="Forte"/>
          <w:b w:val="0"/>
          <w:bCs w:val="0"/>
        </w:rPr>
        <w:t>Departamento de Compras</w:t>
      </w:r>
      <w:r w:rsidRPr="001659C1">
        <w:t>, mediante pesquisa de preços realizada para os itens constantes da demanda apresentada pelas Secretarias Municipais de Obras e Serviços Públicos, Saúde, Assistência Social e Agricultura.</w:t>
      </w:r>
    </w:p>
    <w:p w14:paraId="4F2D8ED9"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Com base no </w:t>
      </w:r>
      <w:r w:rsidRPr="001659C1">
        <w:rPr>
          <w:rStyle w:val="Forte"/>
          <w:b w:val="0"/>
          <w:bCs w:val="0"/>
        </w:rPr>
        <w:t>Mapa de Apuração de Preços</w:t>
      </w:r>
      <w:r w:rsidRPr="001659C1">
        <w:rPr>
          <w:b/>
          <w:bCs/>
        </w:rPr>
        <w:t xml:space="preserve">, o valor global estimado corresponde a </w:t>
      </w:r>
      <w:r w:rsidRPr="001659C1">
        <w:rPr>
          <w:rStyle w:val="Forte"/>
          <w:b w:val="0"/>
          <w:bCs w:val="0"/>
        </w:rPr>
        <w:t>R$ 62.971,81 (sessenta e dois mil, novecentos e setenta e um reais e oitenta e um centavos)</w:t>
      </w:r>
      <w:r w:rsidRPr="001659C1">
        <w:rPr>
          <w:b/>
          <w:bCs/>
        </w:rPr>
        <w:t>.</w:t>
      </w:r>
    </w:p>
    <w:p w14:paraId="21CE0049"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formação do valor estimado considerou os </w:t>
      </w:r>
      <w:r w:rsidRPr="001659C1">
        <w:rPr>
          <w:rStyle w:val="Forte"/>
          <w:b w:val="0"/>
          <w:bCs w:val="0"/>
        </w:rPr>
        <w:t>preços unitários referenciais de cada item e os respectivos quantitativos</w:t>
      </w:r>
      <w:r w:rsidRPr="001659C1">
        <w:rPr>
          <w:b/>
          <w:bCs/>
        </w:rPr>
        <w:t>,</w:t>
      </w:r>
      <w:r w:rsidRPr="001659C1">
        <w:t xml:space="preserve"> aplicando-se a média aritmética dos preços válidos obtidos na pesquisa, conforme demonstrado no Mapa de Apuração de Preços. A título de exemplo, o documento apresenta para os primeiros itens valores unitários médios de R$ 88,95 para os sapatos impermeáveis, com o respectivo valor total calculado de acordo com a quantidade estimada.</w:t>
      </w:r>
    </w:p>
    <w:p w14:paraId="76EDC81C"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Os preços foram pesquisados em diferentes fontes disponíveis, conforme demonstrado no mapa, incluindo referências provenientes de contratações similares e plataformas de compras públicas, buscando estabelecer valores compatíveis com os praticados no mercado.</w:t>
      </w:r>
    </w:p>
    <w:p w14:paraId="1B22C0FA"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Os </w:t>
      </w:r>
      <w:r w:rsidRPr="001659C1">
        <w:rPr>
          <w:rStyle w:val="Forte"/>
          <w:b w:val="0"/>
          <w:bCs w:val="0"/>
        </w:rPr>
        <w:t>preços unitários referenciais, quantitativos, fontes consultadas, memória de cálculo e valores totais de cada item</w:t>
      </w:r>
      <w:r w:rsidRPr="001659C1">
        <w:t xml:space="preserve"> encontram-se discriminados no Mapa de Apuração de Preços, que integra os documentos de suporte deste Estudo Técnico Preliminar.</w:t>
      </w:r>
    </w:p>
    <w:p w14:paraId="1F51F264"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Ao final da apuração, o documento consolida o </w:t>
      </w:r>
      <w:r w:rsidRPr="001659C1">
        <w:rPr>
          <w:rStyle w:val="Forte"/>
          <w:b w:val="0"/>
          <w:bCs w:val="0"/>
        </w:rPr>
        <w:t>valor total estimado de R$ 62.971,81</w:t>
      </w:r>
      <w:r w:rsidRPr="001659C1">
        <w:rPr>
          <w:b/>
          <w:bCs/>
        </w:rPr>
        <w:t>,</w:t>
      </w:r>
      <w:r w:rsidRPr="001659C1">
        <w:t xml:space="preserve"> que servirá como referência para o prosseguimento do planejamento.</w:t>
      </w:r>
    </w:p>
    <w:tbl>
      <w:tblPr>
        <w:tblW w:w="9360" w:type="dxa"/>
        <w:tblLayout w:type="fixed"/>
        <w:tblCellMar>
          <w:left w:w="70" w:type="dxa"/>
          <w:right w:w="70" w:type="dxa"/>
        </w:tblCellMar>
        <w:tblLook w:val="04A0" w:firstRow="1" w:lastRow="0" w:firstColumn="1" w:lastColumn="0" w:noHBand="0" w:noVBand="1"/>
      </w:tblPr>
      <w:tblGrid>
        <w:gridCol w:w="618"/>
        <w:gridCol w:w="4197"/>
        <w:gridCol w:w="953"/>
        <w:gridCol w:w="1474"/>
        <w:gridCol w:w="1107"/>
        <w:gridCol w:w="1011"/>
      </w:tblGrid>
      <w:tr w:rsidR="00C33033" w:rsidRPr="001659C1" w14:paraId="330517A1" w14:textId="77777777" w:rsidTr="00416105">
        <w:trPr>
          <w:trHeight w:val="495"/>
        </w:trPr>
        <w:tc>
          <w:tcPr>
            <w:tcW w:w="618" w:type="dxa"/>
            <w:tcBorders>
              <w:top w:val="single" w:sz="4" w:space="0" w:color="auto"/>
              <w:left w:val="single" w:sz="4" w:space="0" w:color="auto"/>
              <w:bottom w:val="single" w:sz="4" w:space="0" w:color="auto"/>
              <w:right w:val="single" w:sz="4" w:space="0" w:color="auto"/>
            </w:tcBorders>
            <w:vAlign w:val="center"/>
            <w:hideMark/>
          </w:tcPr>
          <w:p w14:paraId="25CCA951"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lastRenderedPageBreak/>
              <w:t>ITEM</w:t>
            </w:r>
          </w:p>
        </w:tc>
        <w:tc>
          <w:tcPr>
            <w:tcW w:w="4197" w:type="dxa"/>
            <w:tcBorders>
              <w:top w:val="single" w:sz="4" w:space="0" w:color="auto"/>
              <w:left w:val="nil"/>
              <w:bottom w:val="single" w:sz="4" w:space="0" w:color="auto"/>
              <w:right w:val="single" w:sz="4" w:space="0" w:color="auto"/>
            </w:tcBorders>
            <w:vAlign w:val="center"/>
            <w:hideMark/>
          </w:tcPr>
          <w:p w14:paraId="37884ABD"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PRODUTO / SERVIÇO</w:t>
            </w:r>
          </w:p>
        </w:tc>
        <w:tc>
          <w:tcPr>
            <w:tcW w:w="953" w:type="dxa"/>
            <w:tcBorders>
              <w:top w:val="single" w:sz="4" w:space="0" w:color="auto"/>
              <w:left w:val="nil"/>
              <w:bottom w:val="single" w:sz="4" w:space="0" w:color="auto"/>
              <w:right w:val="single" w:sz="4" w:space="0" w:color="auto"/>
            </w:tcBorders>
            <w:vAlign w:val="center"/>
            <w:hideMark/>
          </w:tcPr>
          <w:p w14:paraId="02A804FD"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UNIDADE</w:t>
            </w:r>
          </w:p>
        </w:tc>
        <w:tc>
          <w:tcPr>
            <w:tcW w:w="1474" w:type="dxa"/>
            <w:tcBorders>
              <w:top w:val="single" w:sz="4" w:space="0" w:color="auto"/>
              <w:left w:val="nil"/>
              <w:bottom w:val="single" w:sz="4" w:space="0" w:color="auto"/>
              <w:right w:val="single" w:sz="4" w:space="0" w:color="auto"/>
            </w:tcBorders>
            <w:vAlign w:val="center"/>
            <w:hideMark/>
          </w:tcPr>
          <w:p w14:paraId="02D4069A"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QUANTIDADE</w:t>
            </w:r>
          </w:p>
        </w:tc>
        <w:tc>
          <w:tcPr>
            <w:tcW w:w="1107" w:type="dxa"/>
            <w:tcBorders>
              <w:top w:val="single" w:sz="4" w:space="0" w:color="auto"/>
              <w:left w:val="nil"/>
              <w:bottom w:val="single" w:sz="4" w:space="0" w:color="auto"/>
              <w:right w:val="single" w:sz="4" w:space="0" w:color="auto"/>
            </w:tcBorders>
            <w:vAlign w:val="center"/>
            <w:hideMark/>
          </w:tcPr>
          <w:p w14:paraId="1B0DE744"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VALOR UNITÁRIO MÁXIMO</w:t>
            </w:r>
          </w:p>
        </w:tc>
        <w:tc>
          <w:tcPr>
            <w:tcW w:w="1011" w:type="dxa"/>
            <w:tcBorders>
              <w:top w:val="single" w:sz="4" w:space="0" w:color="auto"/>
              <w:left w:val="nil"/>
              <w:bottom w:val="single" w:sz="4" w:space="0" w:color="auto"/>
              <w:right w:val="single" w:sz="4" w:space="0" w:color="auto"/>
            </w:tcBorders>
            <w:vAlign w:val="center"/>
            <w:hideMark/>
          </w:tcPr>
          <w:p w14:paraId="7F6DD158" w14:textId="77777777" w:rsidR="00C33033" w:rsidRPr="001659C1" w:rsidRDefault="00C33033" w:rsidP="001659C1">
            <w:pPr>
              <w:spacing w:beforeLines="30" w:before="72" w:afterLines="30" w:after="72"/>
              <w:ind w:right="-143"/>
              <w:jc w:val="both"/>
              <w:rPr>
                <w:b/>
                <w:bCs/>
                <w:szCs w:val="24"/>
                <w:lang w:eastAsia="pt-BR"/>
              </w:rPr>
            </w:pPr>
            <w:r w:rsidRPr="001659C1">
              <w:rPr>
                <w:b/>
                <w:bCs/>
                <w:szCs w:val="24"/>
                <w:lang w:eastAsia="pt-BR"/>
              </w:rPr>
              <w:t>VALOR TOTAL MÁXIMO</w:t>
            </w:r>
          </w:p>
        </w:tc>
      </w:tr>
      <w:tr w:rsidR="00C33033" w:rsidRPr="001659C1" w14:paraId="0B353A24"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65683C4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w:t>
            </w:r>
          </w:p>
        </w:tc>
        <w:tc>
          <w:tcPr>
            <w:tcW w:w="4197" w:type="dxa"/>
            <w:tcBorders>
              <w:top w:val="nil"/>
              <w:left w:val="nil"/>
              <w:bottom w:val="single" w:sz="4" w:space="0" w:color="auto"/>
              <w:right w:val="single" w:sz="4" w:space="0" w:color="auto"/>
            </w:tcBorders>
            <w:vAlign w:val="center"/>
            <w:hideMark/>
          </w:tcPr>
          <w:p w14:paraId="6ADE3461" w14:textId="77777777" w:rsidR="00C33033" w:rsidRPr="001659C1" w:rsidRDefault="00C33033" w:rsidP="001659C1">
            <w:pPr>
              <w:spacing w:beforeLines="30" w:before="72" w:afterLines="30" w:after="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38</w:t>
            </w:r>
          </w:p>
        </w:tc>
        <w:tc>
          <w:tcPr>
            <w:tcW w:w="953" w:type="dxa"/>
            <w:tcBorders>
              <w:top w:val="nil"/>
              <w:left w:val="nil"/>
              <w:bottom w:val="single" w:sz="4" w:space="0" w:color="auto"/>
              <w:right w:val="single" w:sz="4" w:space="0" w:color="auto"/>
            </w:tcBorders>
            <w:vAlign w:val="center"/>
            <w:hideMark/>
          </w:tcPr>
          <w:p w14:paraId="698C685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4A8BE29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w:t>
            </w:r>
          </w:p>
        </w:tc>
        <w:tc>
          <w:tcPr>
            <w:tcW w:w="1107" w:type="dxa"/>
            <w:tcBorders>
              <w:top w:val="nil"/>
              <w:left w:val="nil"/>
              <w:bottom w:val="single" w:sz="4" w:space="0" w:color="auto"/>
              <w:right w:val="single" w:sz="4" w:space="0" w:color="auto"/>
            </w:tcBorders>
            <w:vAlign w:val="center"/>
            <w:hideMark/>
          </w:tcPr>
          <w:p w14:paraId="7380A6E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88,95</w:t>
            </w:r>
          </w:p>
        </w:tc>
        <w:tc>
          <w:tcPr>
            <w:tcW w:w="1011" w:type="dxa"/>
            <w:tcBorders>
              <w:top w:val="nil"/>
              <w:left w:val="nil"/>
              <w:bottom w:val="single" w:sz="4" w:space="0" w:color="auto"/>
              <w:right w:val="single" w:sz="4" w:space="0" w:color="auto"/>
            </w:tcBorders>
            <w:vAlign w:val="center"/>
            <w:hideMark/>
          </w:tcPr>
          <w:p w14:paraId="298FC2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711,60</w:t>
            </w:r>
          </w:p>
        </w:tc>
      </w:tr>
      <w:tr w:rsidR="00C33033" w:rsidRPr="001659C1" w14:paraId="00D8CF0D"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1404343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c>
          <w:tcPr>
            <w:tcW w:w="4197" w:type="dxa"/>
            <w:tcBorders>
              <w:top w:val="nil"/>
              <w:left w:val="nil"/>
              <w:bottom w:val="single" w:sz="4" w:space="0" w:color="auto"/>
              <w:right w:val="single" w:sz="4" w:space="0" w:color="auto"/>
            </w:tcBorders>
            <w:vAlign w:val="center"/>
            <w:hideMark/>
          </w:tcPr>
          <w:p w14:paraId="00542A94" w14:textId="77777777" w:rsidR="00C33033" w:rsidRPr="001659C1" w:rsidRDefault="00C33033" w:rsidP="001659C1">
            <w:pPr>
              <w:spacing w:beforeLines="30" w:before="72" w:afterLines="30" w:after="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36</w:t>
            </w:r>
          </w:p>
        </w:tc>
        <w:tc>
          <w:tcPr>
            <w:tcW w:w="953" w:type="dxa"/>
            <w:tcBorders>
              <w:top w:val="nil"/>
              <w:left w:val="nil"/>
              <w:bottom w:val="single" w:sz="4" w:space="0" w:color="auto"/>
              <w:right w:val="single" w:sz="4" w:space="0" w:color="auto"/>
            </w:tcBorders>
            <w:vAlign w:val="center"/>
            <w:hideMark/>
          </w:tcPr>
          <w:p w14:paraId="37F2284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5FFF6A8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c>
          <w:tcPr>
            <w:tcW w:w="1107" w:type="dxa"/>
            <w:tcBorders>
              <w:top w:val="nil"/>
              <w:left w:val="nil"/>
              <w:bottom w:val="single" w:sz="4" w:space="0" w:color="auto"/>
              <w:right w:val="single" w:sz="4" w:space="0" w:color="auto"/>
            </w:tcBorders>
            <w:vAlign w:val="center"/>
            <w:hideMark/>
          </w:tcPr>
          <w:p w14:paraId="64A6C39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88,95</w:t>
            </w:r>
          </w:p>
        </w:tc>
        <w:tc>
          <w:tcPr>
            <w:tcW w:w="1011" w:type="dxa"/>
            <w:tcBorders>
              <w:top w:val="nil"/>
              <w:left w:val="nil"/>
              <w:bottom w:val="single" w:sz="4" w:space="0" w:color="auto"/>
              <w:right w:val="single" w:sz="4" w:space="0" w:color="auto"/>
            </w:tcBorders>
            <w:vAlign w:val="center"/>
            <w:hideMark/>
          </w:tcPr>
          <w:p w14:paraId="6CAB409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889,50</w:t>
            </w:r>
          </w:p>
        </w:tc>
      </w:tr>
      <w:tr w:rsidR="00C33033" w:rsidRPr="001659C1" w14:paraId="0516D467"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188BC73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c>
          <w:tcPr>
            <w:tcW w:w="4197" w:type="dxa"/>
            <w:tcBorders>
              <w:top w:val="nil"/>
              <w:left w:val="nil"/>
              <w:bottom w:val="single" w:sz="4" w:space="0" w:color="auto"/>
              <w:right w:val="single" w:sz="4" w:space="0" w:color="auto"/>
            </w:tcBorders>
            <w:vAlign w:val="center"/>
            <w:hideMark/>
          </w:tcPr>
          <w:p w14:paraId="45666A3D" w14:textId="77777777" w:rsidR="00C33033" w:rsidRPr="001659C1" w:rsidRDefault="00C33033" w:rsidP="001659C1">
            <w:pPr>
              <w:spacing w:beforeLines="30" w:before="72" w:afterLines="30" w:after="72"/>
              <w:jc w:val="both"/>
              <w:rPr>
                <w:szCs w:val="24"/>
                <w:lang w:eastAsia="pt-BR"/>
              </w:rPr>
            </w:pPr>
            <w:r w:rsidRPr="001659C1">
              <w:rPr>
                <w:szCs w:val="24"/>
                <w:lang w:eastAsia="pt-BR"/>
              </w:rPr>
              <w:t xml:space="preserve">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w:t>
            </w:r>
            <w:r w:rsidRPr="001659C1">
              <w:rPr>
                <w:szCs w:val="24"/>
                <w:lang w:eastAsia="pt-BR"/>
              </w:rPr>
              <w:lastRenderedPageBreak/>
              <w:t>absorção e evaporação do suor, calçado para proteção dos pés contra umidade, agentes abrasivos e escoriantes. TAMANHO Nº 37</w:t>
            </w:r>
          </w:p>
        </w:tc>
        <w:tc>
          <w:tcPr>
            <w:tcW w:w="953" w:type="dxa"/>
            <w:tcBorders>
              <w:top w:val="nil"/>
              <w:left w:val="nil"/>
              <w:bottom w:val="single" w:sz="4" w:space="0" w:color="auto"/>
              <w:right w:val="single" w:sz="4" w:space="0" w:color="auto"/>
            </w:tcBorders>
            <w:vAlign w:val="center"/>
            <w:hideMark/>
          </w:tcPr>
          <w:p w14:paraId="050682A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PAR</w:t>
            </w:r>
          </w:p>
        </w:tc>
        <w:tc>
          <w:tcPr>
            <w:tcW w:w="1474" w:type="dxa"/>
            <w:tcBorders>
              <w:top w:val="nil"/>
              <w:left w:val="nil"/>
              <w:bottom w:val="single" w:sz="4" w:space="0" w:color="auto"/>
              <w:right w:val="single" w:sz="4" w:space="0" w:color="auto"/>
            </w:tcBorders>
            <w:vAlign w:val="center"/>
            <w:hideMark/>
          </w:tcPr>
          <w:p w14:paraId="65CF5D1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c>
          <w:tcPr>
            <w:tcW w:w="1107" w:type="dxa"/>
            <w:tcBorders>
              <w:top w:val="nil"/>
              <w:left w:val="nil"/>
              <w:bottom w:val="single" w:sz="4" w:space="0" w:color="auto"/>
              <w:right w:val="single" w:sz="4" w:space="0" w:color="auto"/>
            </w:tcBorders>
            <w:vAlign w:val="center"/>
            <w:hideMark/>
          </w:tcPr>
          <w:p w14:paraId="5F342BE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88,95</w:t>
            </w:r>
          </w:p>
        </w:tc>
        <w:tc>
          <w:tcPr>
            <w:tcW w:w="1011" w:type="dxa"/>
            <w:tcBorders>
              <w:top w:val="nil"/>
              <w:left w:val="nil"/>
              <w:bottom w:val="single" w:sz="4" w:space="0" w:color="auto"/>
              <w:right w:val="single" w:sz="4" w:space="0" w:color="auto"/>
            </w:tcBorders>
            <w:vAlign w:val="center"/>
            <w:hideMark/>
          </w:tcPr>
          <w:p w14:paraId="6F860FB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1.067,40</w:t>
            </w:r>
          </w:p>
        </w:tc>
      </w:tr>
      <w:tr w:rsidR="00C33033" w:rsidRPr="001659C1" w14:paraId="7C5366C5"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57DF27F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w:t>
            </w:r>
          </w:p>
        </w:tc>
        <w:tc>
          <w:tcPr>
            <w:tcW w:w="4197" w:type="dxa"/>
            <w:tcBorders>
              <w:top w:val="nil"/>
              <w:left w:val="nil"/>
              <w:bottom w:val="single" w:sz="4" w:space="0" w:color="auto"/>
              <w:right w:val="single" w:sz="4" w:space="0" w:color="auto"/>
            </w:tcBorders>
            <w:vAlign w:val="center"/>
            <w:hideMark/>
          </w:tcPr>
          <w:p w14:paraId="270C2F0E" w14:textId="77777777" w:rsidR="00C33033" w:rsidRPr="001659C1" w:rsidRDefault="00C33033" w:rsidP="001659C1">
            <w:pPr>
              <w:spacing w:beforeLines="30" w:before="72" w:afterLines="30" w:after="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35</w:t>
            </w:r>
          </w:p>
        </w:tc>
        <w:tc>
          <w:tcPr>
            <w:tcW w:w="953" w:type="dxa"/>
            <w:tcBorders>
              <w:top w:val="nil"/>
              <w:left w:val="nil"/>
              <w:bottom w:val="single" w:sz="4" w:space="0" w:color="auto"/>
              <w:right w:val="single" w:sz="4" w:space="0" w:color="auto"/>
            </w:tcBorders>
            <w:vAlign w:val="center"/>
            <w:hideMark/>
          </w:tcPr>
          <w:p w14:paraId="1975F22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5CD748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w:t>
            </w:r>
          </w:p>
        </w:tc>
        <w:tc>
          <w:tcPr>
            <w:tcW w:w="1107" w:type="dxa"/>
            <w:tcBorders>
              <w:top w:val="nil"/>
              <w:left w:val="nil"/>
              <w:bottom w:val="single" w:sz="4" w:space="0" w:color="auto"/>
              <w:right w:val="single" w:sz="4" w:space="0" w:color="auto"/>
            </w:tcBorders>
            <w:vAlign w:val="center"/>
            <w:hideMark/>
          </w:tcPr>
          <w:p w14:paraId="4A14F9D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88,95</w:t>
            </w:r>
          </w:p>
        </w:tc>
        <w:tc>
          <w:tcPr>
            <w:tcW w:w="1011" w:type="dxa"/>
            <w:tcBorders>
              <w:top w:val="nil"/>
              <w:left w:val="nil"/>
              <w:bottom w:val="single" w:sz="4" w:space="0" w:color="auto"/>
              <w:right w:val="single" w:sz="4" w:space="0" w:color="auto"/>
            </w:tcBorders>
            <w:vAlign w:val="center"/>
            <w:hideMark/>
          </w:tcPr>
          <w:p w14:paraId="21C0CBB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1.601,10</w:t>
            </w:r>
          </w:p>
        </w:tc>
      </w:tr>
      <w:tr w:rsidR="00C33033" w:rsidRPr="001659C1" w14:paraId="68B41FA8"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269A7E1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w:t>
            </w:r>
          </w:p>
        </w:tc>
        <w:tc>
          <w:tcPr>
            <w:tcW w:w="4197" w:type="dxa"/>
            <w:tcBorders>
              <w:top w:val="nil"/>
              <w:left w:val="nil"/>
              <w:bottom w:val="single" w:sz="4" w:space="0" w:color="auto"/>
              <w:right w:val="single" w:sz="4" w:space="0" w:color="auto"/>
            </w:tcBorders>
            <w:vAlign w:val="center"/>
            <w:hideMark/>
          </w:tcPr>
          <w:p w14:paraId="0FE503C4" w14:textId="77777777" w:rsidR="00C33033" w:rsidRPr="001659C1" w:rsidRDefault="00C33033" w:rsidP="001659C1">
            <w:pPr>
              <w:spacing w:beforeLines="30" w:before="72" w:afterLines="30" w:after="72"/>
              <w:jc w:val="both"/>
              <w:rPr>
                <w:szCs w:val="24"/>
                <w:lang w:eastAsia="pt-BR"/>
              </w:rPr>
            </w:pPr>
            <w:r w:rsidRPr="001659C1">
              <w:rPr>
                <w:szCs w:val="24"/>
                <w:lang w:eastAsia="pt-BR"/>
              </w:rPr>
              <w:t>Creme protetor para pele fps50, resistente a ação do sol, proteção uva, uvb.</w:t>
            </w:r>
          </w:p>
        </w:tc>
        <w:tc>
          <w:tcPr>
            <w:tcW w:w="953" w:type="dxa"/>
            <w:tcBorders>
              <w:top w:val="nil"/>
              <w:left w:val="nil"/>
              <w:bottom w:val="single" w:sz="4" w:space="0" w:color="auto"/>
              <w:right w:val="single" w:sz="4" w:space="0" w:color="auto"/>
            </w:tcBorders>
            <w:vAlign w:val="center"/>
            <w:hideMark/>
          </w:tcPr>
          <w:p w14:paraId="5FCE38E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5694FA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c>
          <w:tcPr>
            <w:tcW w:w="1107" w:type="dxa"/>
            <w:tcBorders>
              <w:top w:val="nil"/>
              <w:left w:val="nil"/>
              <w:bottom w:val="single" w:sz="4" w:space="0" w:color="auto"/>
              <w:right w:val="single" w:sz="4" w:space="0" w:color="auto"/>
            </w:tcBorders>
            <w:vAlign w:val="center"/>
            <w:hideMark/>
          </w:tcPr>
          <w:p w14:paraId="3420B44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33,72</w:t>
            </w:r>
          </w:p>
        </w:tc>
        <w:tc>
          <w:tcPr>
            <w:tcW w:w="1011" w:type="dxa"/>
            <w:tcBorders>
              <w:top w:val="nil"/>
              <w:left w:val="nil"/>
              <w:bottom w:val="single" w:sz="4" w:space="0" w:color="auto"/>
              <w:right w:val="single" w:sz="4" w:space="0" w:color="auto"/>
            </w:tcBorders>
            <w:vAlign w:val="center"/>
            <w:hideMark/>
          </w:tcPr>
          <w:p w14:paraId="65B1952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674,40</w:t>
            </w:r>
          </w:p>
        </w:tc>
      </w:tr>
      <w:tr w:rsidR="00C33033" w:rsidRPr="001659C1" w14:paraId="38BE861C"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612F611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c>
          <w:tcPr>
            <w:tcW w:w="4197" w:type="dxa"/>
            <w:tcBorders>
              <w:top w:val="nil"/>
              <w:left w:val="nil"/>
              <w:bottom w:val="single" w:sz="4" w:space="0" w:color="auto"/>
              <w:right w:val="single" w:sz="4" w:space="0" w:color="auto"/>
            </w:tcBorders>
            <w:vAlign w:val="center"/>
            <w:hideMark/>
          </w:tcPr>
          <w:p w14:paraId="71ACD997" w14:textId="77777777" w:rsidR="00C33033" w:rsidRPr="001659C1" w:rsidRDefault="00C33033" w:rsidP="001659C1">
            <w:pPr>
              <w:spacing w:beforeLines="30" w:before="72" w:afterLines="30" w:after="72"/>
              <w:jc w:val="both"/>
              <w:rPr>
                <w:szCs w:val="24"/>
                <w:lang w:eastAsia="pt-BR"/>
              </w:rPr>
            </w:pPr>
            <w:r w:rsidRPr="001659C1">
              <w:rPr>
                <w:szCs w:val="24"/>
                <w:lang w:eastAsia="pt-BR"/>
              </w:rPr>
              <w:t>ÓCULOS DE PROTEÇÃO PARA SERVIÇOS EXTERNOS - DESCRIÇÃO: LENTES EM POLICARBONATO ÓPTICO, PROTEÇÃO LATERAL, HASTES TIPO ESPÁTULA COM AJUSTE DE COMPRIMENTO, COM PROTEÇÃO UV, ACOMPANHA CORDÃO DE SEGURANÇA - COR ESCURA</w:t>
            </w:r>
          </w:p>
        </w:tc>
        <w:tc>
          <w:tcPr>
            <w:tcW w:w="953" w:type="dxa"/>
            <w:tcBorders>
              <w:top w:val="nil"/>
              <w:left w:val="nil"/>
              <w:bottom w:val="single" w:sz="4" w:space="0" w:color="auto"/>
              <w:right w:val="single" w:sz="4" w:space="0" w:color="auto"/>
            </w:tcBorders>
            <w:vAlign w:val="center"/>
            <w:hideMark/>
          </w:tcPr>
          <w:p w14:paraId="0F246A1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30603E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c>
          <w:tcPr>
            <w:tcW w:w="1107" w:type="dxa"/>
            <w:tcBorders>
              <w:top w:val="nil"/>
              <w:left w:val="nil"/>
              <w:bottom w:val="single" w:sz="4" w:space="0" w:color="auto"/>
              <w:right w:val="single" w:sz="4" w:space="0" w:color="auto"/>
            </w:tcBorders>
            <w:vAlign w:val="center"/>
            <w:hideMark/>
          </w:tcPr>
          <w:p w14:paraId="18D0030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9,80</w:t>
            </w:r>
          </w:p>
        </w:tc>
        <w:tc>
          <w:tcPr>
            <w:tcW w:w="1011" w:type="dxa"/>
            <w:tcBorders>
              <w:top w:val="nil"/>
              <w:left w:val="nil"/>
              <w:bottom w:val="single" w:sz="4" w:space="0" w:color="auto"/>
              <w:right w:val="single" w:sz="4" w:space="0" w:color="auto"/>
            </w:tcBorders>
            <w:vAlign w:val="center"/>
            <w:hideMark/>
          </w:tcPr>
          <w:p w14:paraId="7F108B5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294,00</w:t>
            </w:r>
          </w:p>
        </w:tc>
      </w:tr>
      <w:tr w:rsidR="00C33033" w:rsidRPr="001659C1" w14:paraId="4265DD3E" w14:textId="77777777" w:rsidTr="00AF0F94">
        <w:trPr>
          <w:trHeight w:val="793"/>
        </w:trPr>
        <w:tc>
          <w:tcPr>
            <w:tcW w:w="618" w:type="dxa"/>
            <w:tcBorders>
              <w:top w:val="nil"/>
              <w:left w:val="single" w:sz="4" w:space="0" w:color="auto"/>
              <w:bottom w:val="single" w:sz="4" w:space="0" w:color="auto"/>
              <w:right w:val="single" w:sz="4" w:space="0" w:color="auto"/>
            </w:tcBorders>
            <w:vAlign w:val="center"/>
            <w:hideMark/>
          </w:tcPr>
          <w:p w14:paraId="002BC39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7</w:t>
            </w:r>
          </w:p>
        </w:tc>
        <w:tc>
          <w:tcPr>
            <w:tcW w:w="4197" w:type="dxa"/>
            <w:tcBorders>
              <w:top w:val="nil"/>
              <w:left w:val="nil"/>
              <w:bottom w:val="single" w:sz="4" w:space="0" w:color="auto"/>
              <w:right w:val="single" w:sz="4" w:space="0" w:color="auto"/>
            </w:tcBorders>
            <w:vAlign w:val="center"/>
            <w:hideMark/>
          </w:tcPr>
          <w:p w14:paraId="29FBC636" w14:textId="77777777" w:rsidR="00C33033" w:rsidRPr="001659C1" w:rsidRDefault="00C33033" w:rsidP="001659C1">
            <w:pPr>
              <w:spacing w:beforeLines="30" w:before="72" w:afterLines="30" w:after="72"/>
              <w:jc w:val="both"/>
              <w:rPr>
                <w:szCs w:val="24"/>
                <w:lang w:eastAsia="pt-BR"/>
              </w:rPr>
            </w:pPr>
            <w:r w:rsidRPr="001659C1">
              <w:rPr>
                <w:szCs w:val="24"/>
                <w:lang w:eastAsia="pt-BR"/>
              </w:rPr>
              <w:t xml:space="preserve">BOTADE BORRACHA (PAR); CANO MÉDIO; NA COR BRANCA; ESPESSURA DO CANO 2,0 MM x 2,5MM NA ALTURA TORNOZELO E 3,5 NA UNIÃO DO CANO COM A SOLA; ESPESSURA DO SOLADO ANTIDERRAPANTE E REFORÇADO COM RACHADURAS DE 6 MM NA PLANTA E 12 MM NO SALTO; FORMULAÇÃO ESPECIAL EM ALTO TEOR PLASTIFICANTE POLIMÉRICO E BORRACHA NITRÍLICA, TORNANDO O PRODUTO RESISTENTE QUANDO EM </w:t>
            </w:r>
            <w:r w:rsidRPr="001659C1">
              <w:rPr>
                <w:szCs w:val="24"/>
                <w:lang w:eastAsia="pt-BR"/>
              </w:rPr>
              <w:lastRenderedPageBreak/>
              <w:t>CONTATO COM MATERIAIS DE LIMPEZA EM GERAL. DIVERSAS NUMERAÇÕES.</w:t>
            </w:r>
          </w:p>
        </w:tc>
        <w:tc>
          <w:tcPr>
            <w:tcW w:w="953" w:type="dxa"/>
            <w:tcBorders>
              <w:top w:val="nil"/>
              <w:left w:val="nil"/>
              <w:bottom w:val="single" w:sz="4" w:space="0" w:color="auto"/>
              <w:right w:val="single" w:sz="4" w:space="0" w:color="auto"/>
            </w:tcBorders>
            <w:vAlign w:val="center"/>
            <w:hideMark/>
          </w:tcPr>
          <w:p w14:paraId="3AEFC23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PAR</w:t>
            </w:r>
          </w:p>
        </w:tc>
        <w:tc>
          <w:tcPr>
            <w:tcW w:w="1474" w:type="dxa"/>
            <w:tcBorders>
              <w:top w:val="nil"/>
              <w:left w:val="nil"/>
              <w:bottom w:val="single" w:sz="4" w:space="0" w:color="auto"/>
              <w:right w:val="single" w:sz="4" w:space="0" w:color="auto"/>
            </w:tcBorders>
            <w:vAlign w:val="center"/>
            <w:hideMark/>
          </w:tcPr>
          <w:p w14:paraId="1AFB5E0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c>
          <w:tcPr>
            <w:tcW w:w="1107" w:type="dxa"/>
            <w:tcBorders>
              <w:top w:val="nil"/>
              <w:left w:val="nil"/>
              <w:bottom w:val="single" w:sz="4" w:space="0" w:color="auto"/>
              <w:right w:val="single" w:sz="4" w:space="0" w:color="auto"/>
            </w:tcBorders>
            <w:vAlign w:val="center"/>
            <w:hideMark/>
          </w:tcPr>
          <w:p w14:paraId="3851F68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62,60</w:t>
            </w:r>
          </w:p>
        </w:tc>
        <w:tc>
          <w:tcPr>
            <w:tcW w:w="1011" w:type="dxa"/>
            <w:tcBorders>
              <w:top w:val="nil"/>
              <w:left w:val="nil"/>
              <w:bottom w:val="single" w:sz="4" w:space="0" w:color="auto"/>
              <w:right w:val="single" w:sz="4" w:space="0" w:color="auto"/>
            </w:tcBorders>
            <w:vAlign w:val="center"/>
            <w:hideMark/>
          </w:tcPr>
          <w:p w14:paraId="3B6C3CD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1.878,00</w:t>
            </w:r>
          </w:p>
        </w:tc>
      </w:tr>
      <w:tr w:rsidR="00C33033" w:rsidRPr="001659C1" w14:paraId="44B43DDA" w14:textId="77777777" w:rsidTr="00416105">
        <w:trPr>
          <w:trHeight w:val="675"/>
        </w:trPr>
        <w:tc>
          <w:tcPr>
            <w:tcW w:w="618" w:type="dxa"/>
            <w:tcBorders>
              <w:top w:val="nil"/>
              <w:left w:val="single" w:sz="4" w:space="0" w:color="auto"/>
              <w:bottom w:val="single" w:sz="4" w:space="0" w:color="auto"/>
              <w:right w:val="single" w:sz="4" w:space="0" w:color="auto"/>
            </w:tcBorders>
            <w:vAlign w:val="center"/>
            <w:hideMark/>
          </w:tcPr>
          <w:p w14:paraId="58E559A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w:t>
            </w:r>
          </w:p>
        </w:tc>
        <w:tc>
          <w:tcPr>
            <w:tcW w:w="4197" w:type="dxa"/>
            <w:tcBorders>
              <w:top w:val="nil"/>
              <w:left w:val="nil"/>
              <w:bottom w:val="single" w:sz="4" w:space="0" w:color="auto"/>
              <w:right w:val="single" w:sz="4" w:space="0" w:color="auto"/>
            </w:tcBorders>
            <w:vAlign w:val="center"/>
            <w:hideMark/>
          </w:tcPr>
          <w:p w14:paraId="71AD5C78" w14:textId="77777777" w:rsidR="00C33033" w:rsidRPr="001659C1" w:rsidRDefault="00C33033" w:rsidP="001659C1">
            <w:pPr>
              <w:spacing w:beforeLines="30" w:before="72" w:afterLines="30" w:after="72"/>
              <w:jc w:val="both"/>
              <w:rPr>
                <w:szCs w:val="24"/>
                <w:lang w:eastAsia="pt-BR"/>
              </w:rPr>
            </w:pPr>
            <w:r w:rsidRPr="001659C1">
              <w:rPr>
                <w:szCs w:val="24"/>
                <w:lang w:eastAsia="pt-BR"/>
              </w:rPr>
              <w:t>Caneleira, com proteção anatômica, fácil de vestir, forro escovado, amarração frontal com alça na parte superior ventilada em plástico, de alta durabilidade.</w:t>
            </w:r>
          </w:p>
        </w:tc>
        <w:tc>
          <w:tcPr>
            <w:tcW w:w="953" w:type="dxa"/>
            <w:tcBorders>
              <w:top w:val="nil"/>
              <w:left w:val="nil"/>
              <w:bottom w:val="single" w:sz="4" w:space="0" w:color="auto"/>
              <w:right w:val="single" w:sz="4" w:space="0" w:color="auto"/>
            </w:tcBorders>
            <w:vAlign w:val="center"/>
            <w:hideMark/>
          </w:tcPr>
          <w:p w14:paraId="22C14AA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6C59A13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35</w:t>
            </w:r>
          </w:p>
        </w:tc>
        <w:tc>
          <w:tcPr>
            <w:tcW w:w="1107" w:type="dxa"/>
            <w:tcBorders>
              <w:top w:val="nil"/>
              <w:left w:val="nil"/>
              <w:bottom w:val="single" w:sz="4" w:space="0" w:color="auto"/>
              <w:right w:val="single" w:sz="4" w:space="0" w:color="auto"/>
            </w:tcBorders>
            <w:vAlign w:val="center"/>
            <w:hideMark/>
          </w:tcPr>
          <w:p w14:paraId="458B805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48,25</w:t>
            </w:r>
          </w:p>
        </w:tc>
        <w:tc>
          <w:tcPr>
            <w:tcW w:w="1011" w:type="dxa"/>
            <w:tcBorders>
              <w:top w:val="nil"/>
              <w:left w:val="nil"/>
              <w:bottom w:val="single" w:sz="4" w:space="0" w:color="auto"/>
              <w:right w:val="single" w:sz="4" w:space="0" w:color="auto"/>
            </w:tcBorders>
            <w:vAlign w:val="center"/>
            <w:hideMark/>
          </w:tcPr>
          <w:p w14:paraId="13C697A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1.688,75</w:t>
            </w:r>
          </w:p>
        </w:tc>
      </w:tr>
      <w:tr w:rsidR="00C33033" w:rsidRPr="001659C1" w14:paraId="1FF0E507" w14:textId="77777777" w:rsidTr="00416105">
        <w:trPr>
          <w:trHeight w:val="1800"/>
        </w:trPr>
        <w:tc>
          <w:tcPr>
            <w:tcW w:w="618" w:type="dxa"/>
            <w:tcBorders>
              <w:top w:val="nil"/>
              <w:left w:val="single" w:sz="4" w:space="0" w:color="auto"/>
              <w:bottom w:val="single" w:sz="4" w:space="0" w:color="auto"/>
              <w:right w:val="single" w:sz="4" w:space="0" w:color="auto"/>
            </w:tcBorders>
            <w:vAlign w:val="center"/>
            <w:hideMark/>
          </w:tcPr>
          <w:p w14:paraId="51B5B4C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9</w:t>
            </w:r>
          </w:p>
        </w:tc>
        <w:tc>
          <w:tcPr>
            <w:tcW w:w="4197" w:type="dxa"/>
            <w:tcBorders>
              <w:top w:val="nil"/>
              <w:left w:val="nil"/>
              <w:bottom w:val="single" w:sz="4" w:space="0" w:color="auto"/>
              <w:right w:val="single" w:sz="4" w:space="0" w:color="auto"/>
            </w:tcBorders>
            <w:vAlign w:val="center"/>
            <w:hideMark/>
          </w:tcPr>
          <w:p w14:paraId="42E5154D" w14:textId="77777777" w:rsidR="00C33033" w:rsidRPr="001659C1" w:rsidRDefault="00C33033" w:rsidP="001659C1">
            <w:pPr>
              <w:spacing w:beforeLines="30" w:before="72" w:afterLines="30" w:after="72"/>
              <w:jc w:val="both"/>
              <w:rPr>
                <w:szCs w:val="24"/>
                <w:lang w:eastAsia="pt-BR"/>
              </w:rPr>
            </w:pPr>
            <w:r w:rsidRPr="001659C1">
              <w:rPr>
                <w:szCs w:val="24"/>
                <w:lang w:eastAsia="pt-BR"/>
              </w:rPr>
              <w:t>BOTINA DE SEGURANÇA, NA COR PRETA, TAMANHOS VARIADOS, COM ELÁSTICO COBERTO, SEM BIQUEIRA, CABEÇAL CONFECCIONADO E, COURO CURTIDO AO CROMO, COM FORRAÇÃO EM MATERIAL SINTÉTICO, PALMILHA DE MONTAGEM SEM SINTÉTICO, SOLADO DE PU, BI DENSIDADE PRETO INJETADO DIRETAMENTE AO CABEÇAL. CONFECCIONADO DE ACORDO COM AS NORMAS NBR ISO 20345/2008 OU NBR ISO 20346/2008 OU NBR ISO 20347/2008 + ABNT NBR 12576/1992. INFORMAR CERTIFICADO DE APROVAÇÃO -C.A PARA APROVAÇÃO</w:t>
            </w:r>
          </w:p>
        </w:tc>
        <w:tc>
          <w:tcPr>
            <w:tcW w:w="953" w:type="dxa"/>
            <w:tcBorders>
              <w:top w:val="nil"/>
              <w:left w:val="nil"/>
              <w:bottom w:val="single" w:sz="4" w:space="0" w:color="auto"/>
              <w:right w:val="single" w:sz="4" w:space="0" w:color="auto"/>
            </w:tcBorders>
            <w:vAlign w:val="center"/>
            <w:hideMark/>
          </w:tcPr>
          <w:p w14:paraId="696F111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64EFDC0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86</w:t>
            </w:r>
          </w:p>
        </w:tc>
        <w:tc>
          <w:tcPr>
            <w:tcW w:w="1107" w:type="dxa"/>
            <w:tcBorders>
              <w:top w:val="nil"/>
              <w:left w:val="nil"/>
              <w:bottom w:val="single" w:sz="4" w:space="0" w:color="auto"/>
              <w:right w:val="single" w:sz="4" w:space="0" w:color="auto"/>
            </w:tcBorders>
            <w:vAlign w:val="center"/>
            <w:hideMark/>
          </w:tcPr>
          <w:p w14:paraId="60D8BA4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59,60</w:t>
            </w:r>
          </w:p>
        </w:tc>
        <w:tc>
          <w:tcPr>
            <w:tcW w:w="1011" w:type="dxa"/>
            <w:tcBorders>
              <w:top w:val="nil"/>
              <w:left w:val="nil"/>
              <w:bottom w:val="single" w:sz="4" w:space="0" w:color="auto"/>
              <w:right w:val="single" w:sz="4" w:space="0" w:color="auto"/>
            </w:tcBorders>
            <w:vAlign w:val="center"/>
            <w:hideMark/>
          </w:tcPr>
          <w:p w14:paraId="756E34E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5.125,60</w:t>
            </w:r>
          </w:p>
        </w:tc>
      </w:tr>
      <w:tr w:rsidR="00C33033" w:rsidRPr="001659C1" w14:paraId="2509501F" w14:textId="77777777" w:rsidTr="00416105">
        <w:trPr>
          <w:trHeight w:val="675"/>
        </w:trPr>
        <w:tc>
          <w:tcPr>
            <w:tcW w:w="618" w:type="dxa"/>
            <w:tcBorders>
              <w:top w:val="nil"/>
              <w:left w:val="single" w:sz="4" w:space="0" w:color="auto"/>
              <w:bottom w:val="single" w:sz="4" w:space="0" w:color="auto"/>
              <w:right w:val="single" w:sz="4" w:space="0" w:color="auto"/>
            </w:tcBorders>
            <w:vAlign w:val="center"/>
            <w:hideMark/>
          </w:tcPr>
          <w:p w14:paraId="778F064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c>
          <w:tcPr>
            <w:tcW w:w="4197" w:type="dxa"/>
            <w:tcBorders>
              <w:top w:val="nil"/>
              <w:left w:val="nil"/>
              <w:bottom w:val="single" w:sz="4" w:space="0" w:color="auto"/>
              <w:right w:val="single" w:sz="4" w:space="0" w:color="auto"/>
            </w:tcBorders>
            <w:vAlign w:val="center"/>
            <w:hideMark/>
          </w:tcPr>
          <w:p w14:paraId="44F179C2" w14:textId="77777777" w:rsidR="00C33033" w:rsidRPr="001659C1" w:rsidRDefault="00C33033" w:rsidP="001659C1">
            <w:pPr>
              <w:spacing w:beforeLines="30" w:before="72" w:afterLines="30" w:after="72"/>
              <w:jc w:val="both"/>
              <w:rPr>
                <w:szCs w:val="24"/>
                <w:lang w:eastAsia="pt-BR"/>
              </w:rPr>
            </w:pPr>
            <w:r w:rsidRPr="001659C1">
              <w:rPr>
                <w:szCs w:val="24"/>
                <w:lang w:eastAsia="pt-BR"/>
              </w:rPr>
              <w:t>Calça Gari: em Brim – 100% Algodão, cor a definir, padrão, com Elástico total, com bolsos na frente, faixa refletiva nas pernas, conforme ABNT NBR 15.292. Tamanhos P/M/G, conforme solicitação da Secretaria.</w:t>
            </w:r>
          </w:p>
        </w:tc>
        <w:tc>
          <w:tcPr>
            <w:tcW w:w="953" w:type="dxa"/>
            <w:tcBorders>
              <w:top w:val="nil"/>
              <w:left w:val="nil"/>
              <w:bottom w:val="single" w:sz="4" w:space="0" w:color="auto"/>
              <w:right w:val="single" w:sz="4" w:space="0" w:color="auto"/>
            </w:tcBorders>
            <w:vAlign w:val="center"/>
            <w:hideMark/>
          </w:tcPr>
          <w:p w14:paraId="7ED8F3E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6411920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50</w:t>
            </w:r>
          </w:p>
        </w:tc>
        <w:tc>
          <w:tcPr>
            <w:tcW w:w="1107" w:type="dxa"/>
            <w:tcBorders>
              <w:top w:val="nil"/>
              <w:left w:val="nil"/>
              <w:bottom w:val="single" w:sz="4" w:space="0" w:color="auto"/>
              <w:right w:val="single" w:sz="4" w:space="0" w:color="auto"/>
            </w:tcBorders>
            <w:vAlign w:val="center"/>
            <w:hideMark/>
          </w:tcPr>
          <w:p w14:paraId="111BD78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77,16</w:t>
            </w:r>
          </w:p>
        </w:tc>
        <w:tc>
          <w:tcPr>
            <w:tcW w:w="1011" w:type="dxa"/>
            <w:tcBorders>
              <w:top w:val="nil"/>
              <w:left w:val="nil"/>
              <w:bottom w:val="single" w:sz="4" w:space="0" w:color="auto"/>
              <w:right w:val="single" w:sz="4" w:space="0" w:color="auto"/>
            </w:tcBorders>
            <w:vAlign w:val="center"/>
            <w:hideMark/>
          </w:tcPr>
          <w:p w14:paraId="74275C3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3.858,00</w:t>
            </w:r>
          </w:p>
        </w:tc>
      </w:tr>
      <w:tr w:rsidR="00C33033" w:rsidRPr="001659C1" w14:paraId="093A76D9"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71537A4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11</w:t>
            </w:r>
          </w:p>
        </w:tc>
        <w:tc>
          <w:tcPr>
            <w:tcW w:w="4197" w:type="dxa"/>
            <w:tcBorders>
              <w:top w:val="nil"/>
              <w:left w:val="nil"/>
              <w:bottom w:val="single" w:sz="4" w:space="0" w:color="auto"/>
              <w:right w:val="single" w:sz="4" w:space="0" w:color="auto"/>
            </w:tcBorders>
            <w:vAlign w:val="center"/>
            <w:hideMark/>
          </w:tcPr>
          <w:p w14:paraId="2A868E12" w14:textId="77777777" w:rsidR="00C33033" w:rsidRPr="001659C1" w:rsidRDefault="00C33033" w:rsidP="001659C1">
            <w:pPr>
              <w:spacing w:beforeLines="30" w:before="72" w:afterLines="30" w:after="72"/>
              <w:jc w:val="both"/>
              <w:rPr>
                <w:szCs w:val="24"/>
                <w:lang w:eastAsia="pt-BR"/>
              </w:rPr>
            </w:pPr>
            <w:r w:rsidRPr="001659C1">
              <w:rPr>
                <w:szCs w:val="24"/>
                <w:lang w:eastAsia="pt-BR"/>
              </w:rPr>
              <w:t>Boné árabe tamanho único, na cor azul petróleo, confeccionado em brim 100% algodão, com aba e fechamento em velcro, visando a proteção do crânio, pescoço e ombros do usuário contra agentes abrasivos e escoriantes.</w:t>
            </w:r>
          </w:p>
        </w:tc>
        <w:tc>
          <w:tcPr>
            <w:tcW w:w="953" w:type="dxa"/>
            <w:tcBorders>
              <w:top w:val="nil"/>
              <w:left w:val="nil"/>
              <w:bottom w:val="single" w:sz="4" w:space="0" w:color="auto"/>
              <w:right w:val="single" w:sz="4" w:space="0" w:color="auto"/>
            </w:tcBorders>
            <w:vAlign w:val="center"/>
            <w:hideMark/>
          </w:tcPr>
          <w:p w14:paraId="07051CB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6A2A3EB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c>
          <w:tcPr>
            <w:tcW w:w="1107" w:type="dxa"/>
            <w:tcBorders>
              <w:top w:val="nil"/>
              <w:left w:val="nil"/>
              <w:bottom w:val="single" w:sz="4" w:space="0" w:color="auto"/>
              <w:right w:val="single" w:sz="4" w:space="0" w:color="auto"/>
            </w:tcBorders>
            <w:vAlign w:val="center"/>
            <w:hideMark/>
          </w:tcPr>
          <w:p w14:paraId="71B5B85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22,91</w:t>
            </w:r>
          </w:p>
        </w:tc>
        <w:tc>
          <w:tcPr>
            <w:tcW w:w="1011" w:type="dxa"/>
            <w:tcBorders>
              <w:top w:val="nil"/>
              <w:left w:val="nil"/>
              <w:bottom w:val="single" w:sz="4" w:space="0" w:color="auto"/>
              <w:right w:val="single" w:sz="4" w:space="0" w:color="auto"/>
            </w:tcBorders>
            <w:vAlign w:val="center"/>
            <w:hideMark/>
          </w:tcPr>
          <w:p w14:paraId="636DE01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1.374,60</w:t>
            </w:r>
          </w:p>
        </w:tc>
      </w:tr>
      <w:tr w:rsidR="00C33033" w:rsidRPr="001659C1" w14:paraId="7C913425"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22EE27E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c>
          <w:tcPr>
            <w:tcW w:w="4197" w:type="dxa"/>
            <w:tcBorders>
              <w:top w:val="nil"/>
              <w:left w:val="nil"/>
              <w:bottom w:val="single" w:sz="4" w:space="0" w:color="auto"/>
              <w:right w:val="single" w:sz="4" w:space="0" w:color="auto"/>
            </w:tcBorders>
            <w:vAlign w:val="center"/>
            <w:hideMark/>
          </w:tcPr>
          <w:p w14:paraId="257E27FB" w14:textId="77777777" w:rsidR="00C33033" w:rsidRPr="001659C1" w:rsidRDefault="00C33033" w:rsidP="001659C1">
            <w:pPr>
              <w:spacing w:beforeLines="30" w:before="72" w:afterLines="30" w:after="72"/>
              <w:jc w:val="both"/>
              <w:rPr>
                <w:szCs w:val="24"/>
                <w:lang w:eastAsia="pt-BR"/>
              </w:rPr>
            </w:pPr>
            <w:r w:rsidRPr="001659C1">
              <w:rPr>
                <w:szCs w:val="24"/>
                <w:lang w:eastAsia="pt-BR"/>
              </w:rPr>
              <w:t>Protetor Solar Facial FPS 70, 40g, toque seco, resistente à água e ao suor</w:t>
            </w:r>
          </w:p>
        </w:tc>
        <w:tc>
          <w:tcPr>
            <w:tcW w:w="953" w:type="dxa"/>
            <w:tcBorders>
              <w:top w:val="nil"/>
              <w:left w:val="nil"/>
              <w:bottom w:val="single" w:sz="4" w:space="0" w:color="auto"/>
              <w:right w:val="single" w:sz="4" w:space="0" w:color="auto"/>
            </w:tcBorders>
            <w:vAlign w:val="center"/>
            <w:hideMark/>
          </w:tcPr>
          <w:p w14:paraId="73D0983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246C02C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c>
          <w:tcPr>
            <w:tcW w:w="1107" w:type="dxa"/>
            <w:tcBorders>
              <w:top w:val="nil"/>
              <w:left w:val="nil"/>
              <w:bottom w:val="single" w:sz="4" w:space="0" w:color="auto"/>
              <w:right w:val="single" w:sz="4" w:space="0" w:color="auto"/>
            </w:tcBorders>
            <w:vAlign w:val="center"/>
            <w:hideMark/>
          </w:tcPr>
          <w:p w14:paraId="5EB401F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50,57</w:t>
            </w:r>
          </w:p>
        </w:tc>
        <w:tc>
          <w:tcPr>
            <w:tcW w:w="1011" w:type="dxa"/>
            <w:tcBorders>
              <w:top w:val="nil"/>
              <w:left w:val="nil"/>
              <w:bottom w:val="single" w:sz="4" w:space="0" w:color="auto"/>
              <w:right w:val="single" w:sz="4" w:space="0" w:color="auto"/>
            </w:tcBorders>
            <w:vAlign w:val="center"/>
            <w:hideMark/>
          </w:tcPr>
          <w:p w14:paraId="3ABCEB0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3.034,20</w:t>
            </w:r>
          </w:p>
        </w:tc>
      </w:tr>
      <w:tr w:rsidR="00C33033" w:rsidRPr="001659C1" w14:paraId="5FC76089" w14:textId="77777777" w:rsidTr="00416105">
        <w:trPr>
          <w:trHeight w:val="300"/>
        </w:trPr>
        <w:tc>
          <w:tcPr>
            <w:tcW w:w="618" w:type="dxa"/>
            <w:tcBorders>
              <w:top w:val="nil"/>
              <w:left w:val="single" w:sz="4" w:space="0" w:color="auto"/>
              <w:bottom w:val="single" w:sz="4" w:space="0" w:color="auto"/>
              <w:right w:val="single" w:sz="4" w:space="0" w:color="auto"/>
            </w:tcBorders>
            <w:vAlign w:val="center"/>
            <w:hideMark/>
          </w:tcPr>
          <w:p w14:paraId="698A700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13</w:t>
            </w:r>
          </w:p>
        </w:tc>
        <w:tc>
          <w:tcPr>
            <w:tcW w:w="4197" w:type="dxa"/>
            <w:tcBorders>
              <w:top w:val="nil"/>
              <w:left w:val="nil"/>
              <w:bottom w:val="single" w:sz="4" w:space="0" w:color="auto"/>
              <w:right w:val="single" w:sz="4" w:space="0" w:color="auto"/>
            </w:tcBorders>
            <w:vAlign w:val="center"/>
            <w:hideMark/>
          </w:tcPr>
          <w:p w14:paraId="7EF83DF7" w14:textId="77777777" w:rsidR="00C33033" w:rsidRPr="001659C1" w:rsidRDefault="00C33033" w:rsidP="001659C1">
            <w:pPr>
              <w:spacing w:beforeLines="30" w:before="72" w:afterLines="30" w:after="72"/>
              <w:jc w:val="both"/>
              <w:rPr>
                <w:szCs w:val="24"/>
                <w:lang w:eastAsia="pt-BR"/>
              </w:rPr>
            </w:pPr>
            <w:r w:rsidRPr="001659C1">
              <w:rPr>
                <w:szCs w:val="24"/>
                <w:lang w:eastAsia="pt-BR"/>
              </w:rPr>
              <w:t>Luva de raspa de couro cano curto tam único</w:t>
            </w:r>
          </w:p>
        </w:tc>
        <w:tc>
          <w:tcPr>
            <w:tcW w:w="953" w:type="dxa"/>
            <w:tcBorders>
              <w:top w:val="nil"/>
              <w:left w:val="nil"/>
              <w:bottom w:val="single" w:sz="4" w:space="0" w:color="auto"/>
              <w:right w:val="single" w:sz="4" w:space="0" w:color="auto"/>
            </w:tcBorders>
            <w:vAlign w:val="center"/>
            <w:hideMark/>
          </w:tcPr>
          <w:p w14:paraId="146E17E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5E96E2F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100</w:t>
            </w:r>
          </w:p>
        </w:tc>
        <w:tc>
          <w:tcPr>
            <w:tcW w:w="1107" w:type="dxa"/>
            <w:tcBorders>
              <w:top w:val="nil"/>
              <w:left w:val="nil"/>
              <w:bottom w:val="single" w:sz="4" w:space="0" w:color="auto"/>
              <w:right w:val="single" w:sz="4" w:space="0" w:color="auto"/>
            </w:tcBorders>
            <w:vAlign w:val="center"/>
            <w:hideMark/>
          </w:tcPr>
          <w:p w14:paraId="5D8ECBF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14,90</w:t>
            </w:r>
          </w:p>
        </w:tc>
        <w:tc>
          <w:tcPr>
            <w:tcW w:w="1011" w:type="dxa"/>
            <w:tcBorders>
              <w:top w:val="nil"/>
              <w:left w:val="nil"/>
              <w:bottom w:val="single" w:sz="4" w:space="0" w:color="auto"/>
              <w:right w:val="single" w:sz="4" w:space="0" w:color="auto"/>
            </w:tcBorders>
            <w:vAlign w:val="center"/>
            <w:hideMark/>
          </w:tcPr>
          <w:p w14:paraId="4A349F1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1.490,00</w:t>
            </w:r>
          </w:p>
        </w:tc>
      </w:tr>
      <w:tr w:rsidR="00C33033" w:rsidRPr="001659C1" w14:paraId="25DC4DB2"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7ECF504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14</w:t>
            </w:r>
          </w:p>
        </w:tc>
        <w:tc>
          <w:tcPr>
            <w:tcW w:w="4197" w:type="dxa"/>
            <w:tcBorders>
              <w:top w:val="nil"/>
              <w:left w:val="nil"/>
              <w:bottom w:val="single" w:sz="4" w:space="0" w:color="auto"/>
              <w:right w:val="single" w:sz="4" w:space="0" w:color="auto"/>
            </w:tcBorders>
            <w:vAlign w:val="center"/>
            <w:hideMark/>
          </w:tcPr>
          <w:p w14:paraId="724835FE" w14:textId="77777777" w:rsidR="00C33033" w:rsidRPr="001659C1" w:rsidRDefault="00C33033" w:rsidP="001659C1">
            <w:pPr>
              <w:spacing w:beforeLines="30" w:before="72" w:afterLines="30" w:after="72"/>
              <w:jc w:val="both"/>
              <w:rPr>
                <w:szCs w:val="24"/>
                <w:lang w:eastAsia="pt-BR"/>
              </w:rPr>
            </w:pPr>
            <w:r w:rsidRPr="001659C1">
              <w:rPr>
                <w:szCs w:val="24"/>
                <w:lang w:eastAsia="pt-BR"/>
              </w:rPr>
              <w:t>PROTETOR SOLAR, TIPO PROTEÇÃO UVA/UVB, FATOR DE PROTEÇÃO: FATOR 50, FORMA FARMACEUTICA CREME, EMBALAGEM DE 200ML</w:t>
            </w:r>
          </w:p>
        </w:tc>
        <w:tc>
          <w:tcPr>
            <w:tcW w:w="953" w:type="dxa"/>
            <w:tcBorders>
              <w:top w:val="nil"/>
              <w:left w:val="nil"/>
              <w:bottom w:val="single" w:sz="4" w:space="0" w:color="auto"/>
              <w:right w:val="single" w:sz="4" w:space="0" w:color="auto"/>
            </w:tcBorders>
            <w:vAlign w:val="center"/>
            <w:hideMark/>
          </w:tcPr>
          <w:p w14:paraId="574C4F1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25828B3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150</w:t>
            </w:r>
          </w:p>
        </w:tc>
        <w:tc>
          <w:tcPr>
            <w:tcW w:w="1107" w:type="dxa"/>
            <w:tcBorders>
              <w:top w:val="nil"/>
              <w:left w:val="nil"/>
              <w:bottom w:val="single" w:sz="4" w:space="0" w:color="auto"/>
              <w:right w:val="single" w:sz="4" w:space="0" w:color="auto"/>
            </w:tcBorders>
            <w:vAlign w:val="center"/>
            <w:hideMark/>
          </w:tcPr>
          <w:p w14:paraId="1C233B0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34,82</w:t>
            </w:r>
          </w:p>
        </w:tc>
        <w:tc>
          <w:tcPr>
            <w:tcW w:w="1011" w:type="dxa"/>
            <w:tcBorders>
              <w:top w:val="nil"/>
              <w:left w:val="nil"/>
              <w:bottom w:val="single" w:sz="4" w:space="0" w:color="auto"/>
              <w:right w:val="single" w:sz="4" w:space="0" w:color="auto"/>
            </w:tcBorders>
            <w:vAlign w:val="center"/>
            <w:hideMark/>
          </w:tcPr>
          <w:p w14:paraId="0E9C866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5.223,00</w:t>
            </w:r>
          </w:p>
        </w:tc>
      </w:tr>
      <w:tr w:rsidR="00C33033" w:rsidRPr="001659C1" w14:paraId="50CC36D6" w14:textId="77777777" w:rsidTr="00416105">
        <w:trPr>
          <w:trHeight w:val="3600"/>
        </w:trPr>
        <w:tc>
          <w:tcPr>
            <w:tcW w:w="618" w:type="dxa"/>
            <w:tcBorders>
              <w:top w:val="nil"/>
              <w:left w:val="single" w:sz="4" w:space="0" w:color="auto"/>
              <w:bottom w:val="single" w:sz="4" w:space="0" w:color="auto"/>
              <w:right w:val="single" w:sz="4" w:space="0" w:color="auto"/>
            </w:tcBorders>
            <w:vAlign w:val="center"/>
            <w:hideMark/>
          </w:tcPr>
          <w:p w14:paraId="0F9D755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15</w:t>
            </w:r>
          </w:p>
        </w:tc>
        <w:tc>
          <w:tcPr>
            <w:tcW w:w="4197" w:type="dxa"/>
            <w:tcBorders>
              <w:top w:val="nil"/>
              <w:left w:val="nil"/>
              <w:bottom w:val="single" w:sz="4" w:space="0" w:color="auto"/>
              <w:right w:val="single" w:sz="4" w:space="0" w:color="auto"/>
            </w:tcBorders>
            <w:vAlign w:val="center"/>
            <w:hideMark/>
          </w:tcPr>
          <w:p w14:paraId="26AA5B20" w14:textId="77777777" w:rsidR="00C33033" w:rsidRPr="001659C1" w:rsidRDefault="00C33033" w:rsidP="001659C1">
            <w:pPr>
              <w:spacing w:beforeLines="30" w:before="72" w:afterLines="30" w:after="72"/>
              <w:jc w:val="both"/>
              <w:rPr>
                <w:szCs w:val="24"/>
                <w:lang w:eastAsia="pt-BR"/>
              </w:rPr>
            </w:pPr>
            <w:r w:rsidRPr="001659C1">
              <w:rPr>
                <w:szCs w:val="24"/>
                <w:lang w:eastAsia="pt-BR"/>
              </w:rPr>
              <w:t>Capacete de segurança construção civil, cor branca, classe A, para engenheiro civil.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953" w:type="dxa"/>
            <w:tcBorders>
              <w:top w:val="nil"/>
              <w:left w:val="nil"/>
              <w:bottom w:val="single" w:sz="4" w:space="0" w:color="auto"/>
              <w:right w:val="single" w:sz="4" w:space="0" w:color="auto"/>
            </w:tcBorders>
            <w:vAlign w:val="center"/>
            <w:hideMark/>
          </w:tcPr>
          <w:p w14:paraId="7076A50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12A5E58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c>
          <w:tcPr>
            <w:tcW w:w="1107" w:type="dxa"/>
            <w:tcBorders>
              <w:top w:val="nil"/>
              <w:left w:val="nil"/>
              <w:bottom w:val="single" w:sz="4" w:space="0" w:color="auto"/>
              <w:right w:val="single" w:sz="4" w:space="0" w:color="auto"/>
            </w:tcBorders>
            <w:vAlign w:val="center"/>
            <w:hideMark/>
          </w:tcPr>
          <w:p w14:paraId="0163E3D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18,50</w:t>
            </w:r>
          </w:p>
        </w:tc>
        <w:tc>
          <w:tcPr>
            <w:tcW w:w="1011" w:type="dxa"/>
            <w:tcBorders>
              <w:top w:val="nil"/>
              <w:left w:val="nil"/>
              <w:bottom w:val="single" w:sz="4" w:space="0" w:color="auto"/>
              <w:right w:val="single" w:sz="4" w:space="0" w:color="auto"/>
            </w:tcBorders>
            <w:vAlign w:val="center"/>
            <w:hideMark/>
          </w:tcPr>
          <w:p w14:paraId="7028302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55,50</w:t>
            </w:r>
          </w:p>
        </w:tc>
      </w:tr>
      <w:tr w:rsidR="00C33033" w:rsidRPr="001659C1" w14:paraId="54C3B622" w14:textId="77777777" w:rsidTr="00AF0F94">
        <w:trPr>
          <w:trHeight w:val="2352"/>
        </w:trPr>
        <w:tc>
          <w:tcPr>
            <w:tcW w:w="618" w:type="dxa"/>
            <w:tcBorders>
              <w:top w:val="nil"/>
              <w:left w:val="single" w:sz="4" w:space="0" w:color="auto"/>
              <w:bottom w:val="single" w:sz="4" w:space="0" w:color="auto"/>
              <w:right w:val="single" w:sz="4" w:space="0" w:color="auto"/>
            </w:tcBorders>
            <w:vAlign w:val="center"/>
            <w:hideMark/>
          </w:tcPr>
          <w:p w14:paraId="4560A00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16</w:t>
            </w:r>
          </w:p>
        </w:tc>
        <w:tc>
          <w:tcPr>
            <w:tcW w:w="4197" w:type="dxa"/>
            <w:tcBorders>
              <w:top w:val="nil"/>
              <w:left w:val="nil"/>
              <w:bottom w:val="single" w:sz="4" w:space="0" w:color="auto"/>
              <w:right w:val="single" w:sz="4" w:space="0" w:color="auto"/>
            </w:tcBorders>
            <w:vAlign w:val="center"/>
            <w:hideMark/>
          </w:tcPr>
          <w:p w14:paraId="26E94401" w14:textId="77777777" w:rsidR="00C33033" w:rsidRPr="001659C1" w:rsidRDefault="00C33033" w:rsidP="001659C1">
            <w:pPr>
              <w:spacing w:beforeLines="30" w:before="72" w:afterLines="30" w:after="72"/>
              <w:jc w:val="both"/>
              <w:rPr>
                <w:szCs w:val="24"/>
                <w:lang w:eastAsia="pt-BR"/>
              </w:rPr>
            </w:pPr>
            <w:r w:rsidRPr="001659C1">
              <w:rPr>
                <w:szCs w:val="24"/>
                <w:lang w:eastAsia="pt-BR"/>
              </w:rPr>
              <w:t xml:space="preserve">Capacete de segurança construção civil, cor azul, classe A, para pedreiro.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w:t>
            </w:r>
            <w:r w:rsidRPr="001659C1">
              <w:rPr>
                <w:szCs w:val="24"/>
                <w:lang w:eastAsia="pt-BR"/>
              </w:rPr>
              <w:lastRenderedPageBreak/>
              <w:t>através de passador plástico, oferecendo ajuste seguro conforme necessidade; Proteção e Segurança, adequado para proteção contra impactos e perfurações. O EPI deve apresentar Certificado de Aprovação (CA) emitido pelo Ministério do Trabalho</w:t>
            </w:r>
          </w:p>
        </w:tc>
        <w:tc>
          <w:tcPr>
            <w:tcW w:w="953" w:type="dxa"/>
            <w:tcBorders>
              <w:top w:val="nil"/>
              <w:left w:val="nil"/>
              <w:bottom w:val="single" w:sz="4" w:space="0" w:color="auto"/>
              <w:right w:val="single" w:sz="4" w:space="0" w:color="auto"/>
            </w:tcBorders>
            <w:vAlign w:val="center"/>
            <w:hideMark/>
          </w:tcPr>
          <w:p w14:paraId="5DE2AB0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UND</w:t>
            </w:r>
          </w:p>
        </w:tc>
        <w:tc>
          <w:tcPr>
            <w:tcW w:w="1474" w:type="dxa"/>
            <w:tcBorders>
              <w:top w:val="nil"/>
              <w:left w:val="nil"/>
              <w:bottom w:val="single" w:sz="4" w:space="0" w:color="auto"/>
              <w:right w:val="single" w:sz="4" w:space="0" w:color="auto"/>
            </w:tcBorders>
            <w:vAlign w:val="center"/>
            <w:hideMark/>
          </w:tcPr>
          <w:p w14:paraId="5BC9505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c>
          <w:tcPr>
            <w:tcW w:w="1107" w:type="dxa"/>
            <w:tcBorders>
              <w:top w:val="nil"/>
              <w:left w:val="nil"/>
              <w:bottom w:val="single" w:sz="4" w:space="0" w:color="auto"/>
              <w:right w:val="single" w:sz="4" w:space="0" w:color="auto"/>
            </w:tcBorders>
            <w:vAlign w:val="center"/>
            <w:hideMark/>
          </w:tcPr>
          <w:p w14:paraId="551BF70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18,50</w:t>
            </w:r>
          </w:p>
        </w:tc>
        <w:tc>
          <w:tcPr>
            <w:tcW w:w="1011" w:type="dxa"/>
            <w:tcBorders>
              <w:top w:val="nil"/>
              <w:left w:val="nil"/>
              <w:bottom w:val="single" w:sz="4" w:space="0" w:color="auto"/>
              <w:right w:val="single" w:sz="4" w:space="0" w:color="auto"/>
            </w:tcBorders>
            <w:vAlign w:val="center"/>
            <w:hideMark/>
          </w:tcPr>
          <w:p w14:paraId="2CE127E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111,00</w:t>
            </w:r>
          </w:p>
        </w:tc>
      </w:tr>
      <w:tr w:rsidR="00C33033" w:rsidRPr="001659C1" w14:paraId="05D961CF" w14:textId="77777777" w:rsidTr="00416105">
        <w:trPr>
          <w:trHeight w:val="819"/>
        </w:trPr>
        <w:tc>
          <w:tcPr>
            <w:tcW w:w="618" w:type="dxa"/>
            <w:tcBorders>
              <w:top w:val="nil"/>
              <w:left w:val="single" w:sz="4" w:space="0" w:color="auto"/>
              <w:bottom w:val="single" w:sz="4" w:space="0" w:color="auto"/>
              <w:right w:val="single" w:sz="4" w:space="0" w:color="auto"/>
            </w:tcBorders>
            <w:vAlign w:val="center"/>
            <w:hideMark/>
          </w:tcPr>
          <w:p w14:paraId="732F168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17</w:t>
            </w:r>
          </w:p>
        </w:tc>
        <w:tc>
          <w:tcPr>
            <w:tcW w:w="4197" w:type="dxa"/>
            <w:tcBorders>
              <w:top w:val="nil"/>
              <w:left w:val="nil"/>
              <w:bottom w:val="single" w:sz="4" w:space="0" w:color="auto"/>
              <w:right w:val="single" w:sz="4" w:space="0" w:color="auto"/>
            </w:tcBorders>
            <w:vAlign w:val="center"/>
            <w:hideMark/>
          </w:tcPr>
          <w:p w14:paraId="70814E7A" w14:textId="77777777" w:rsidR="00C33033" w:rsidRPr="001659C1" w:rsidRDefault="00C33033" w:rsidP="001659C1">
            <w:pPr>
              <w:spacing w:beforeLines="30" w:before="72" w:afterLines="30" w:after="72"/>
              <w:jc w:val="both"/>
              <w:rPr>
                <w:szCs w:val="24"/>
                <w:lang w:eastAsia="pt-BR"/>
              </w:rPr>
            </w:pPr>
            <w:r w:rsidRPr="001659C1">
              <w:rPr>
                <w:szCs w:val="24"/>
                <w:lang w:eastAsia="pt-BR"/>
              </w:rPr>
              <w:t>Macacão de segurança confeccionado em tecido não tecido (TNT) de polipropileno com filme de polietileno microporoso, capuz de duas peças com elástico, fechamento frontal com zíper bidirecional sem aba protetora, elástico na cintura, punhos e tornozelos. Indicada para proteção do tronco, membros superiores e inferiores, contra respingos de produtos químicos em pinturas e revestimentos spray, em manutenções e processos que envolvem graxa, limpeza média de prédios, máquinas e veículos e outros. Tamanho :GG e XG</w:t>
            </w:r>
          </w:p>
        </w:tc>
        <w:tc>
          <w:tcPr>
            <w:tcW w:w="953" w:type="dxa"/>
            <w:tcBorders>
              <w:top w:val="nil"/>
              <w:left w:val="nil"/>
              <w:bottom w:val="single" w:sz="4" w:space="0" w:color="auto"/>
              <w:right w:val="single" w:sz="4" w:space="0" w:color="auto"/>
            </w:tcBorders>
            <w:vAlign w:val="center"/>
            <w:hideMark/>
          </w:tcPr>
          <w:p w14:paraId="2BAC992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177B55B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c>
          <w:tcPr>
            <w:tcW w:w="1107" w:type="dxa"/>
            <w:tcBorders>
              <w:top w:val="nil"/>
              <w:left w:val="nil"/>
              <w:bottom w:val="single" w:sz="4" w:space="0" w:color="auto"/>
              <w:right w:val="single" w:sz="4" w:space="0" w:color="auto"/>
            </w:tcBorders>
            <w:vAlign w:val="center"/>
            <w:hideMark/>
          </w:tcPr>
          <w:p w14:paraId="719509D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14,41</w:t>
            </w:r>
          </w:p>
        </w:tc>
        <w:tc>
          <w:tcPr>
            <w:tcW w:w="1011" w:type="dxa"/>
            <w:tcBorders>
              <w:top w:val="nil"/>
              <w:left w:val="nil"/>
              <w:bottom w:val="single" w:sz="4" w:space="0" w:color="auto"/>
              <w:right w:val="single" w:sz="4" w:space="0" w:color="auto"/>
            </w:tcBorders>
            <w:vAlign w:val="center"/>
            <w:hideMark/>
          </w:tcPr>
          <w:p w14:paraId="7DA6DF8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172,92</w:t>
            </w:r>
          </w:p>
        </w:tc>
      </w:tr>
      <w:tr w:rsidR="00C33033" w:rsidRPr="001659C1" w14:paraId="44C88629" w14:textId="77777777" w:rsidTr="00416105">
        <w:trPr>
          <w:trHeight w:val="2025"/>
        </w:trPr>
        <w:tc>
          <w:tcPr>
            <w:tcW w:w="618" w:type="dxa"/>
            <w:tcBorders>
              <w:top w:val="nil"/>
              <w:left w:val="single" w:sz="4" w:space="0" w:color="auto"/>
              <w:bottom w:val="single" w:sz="4" w:space="0" w:color="auto"/>
              <w:right w:val="single" w:sz="4" w:space="0" w:color="auto"/>
            </w:tcBorders>
            <w:vAlign w:val="center"/>
            <w:hideMark/>
          </w:tcPr>
          <w:p w14:paraId="7F8A051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w:t>
            </w:r>
          </w:p>
        </w:tc>
        <w:tc>
          <w:tcPr>
            <w:tcW w:w="4197" w:type="dxa"/>
            <w:tcBorders>
              <w:top w:val="nil"/>
              <w:left w:val="nil"/>
              <w:bottom w:val="single" w:sz="4" w:space="0" w:color="auto"/>
              <w:right w:val="single" w:sz="4" w:space="0" w:color="auto"/>
            </w:tcBorders>
            <w:vAlign w:val="center"/>
            <w:hideMark/>
          </w:tcPr>
          <w:p w14:paraId="6CF2E4E0" w14:textId="77777777" w:rsidR="00C33033" w:rsidRPr="001659C1" w:rsidRDefault="00C33033" w:rsidP="001659C1">
            <w:pPr>
              <w:spacing w:beforeLines="30" w:before="72" w:afterLines="30" w:after="72"/>
              <w:jc w:val="both"/>
              <w:rPr>
                <w:szCs w:val="24"/>
                <w:lang w:eastAsia="pt-BR"/>
              </w:rPr>
            </w:pPr>
            <w:r w:rsidRPr="001659C1">
              <w:rPr>
                <w:szCs w:val="24"/>
                <w:lang w:eastAsia="pt-BR"/>
              </w:rPr>
              <w:t>Sapato impermeável ocupacional, feminino, na cor preta, confeccionado em elastômero termoplástico TPE, com solado em borracha nitrílica antiderrapante em forma de colmeia, com palmilha de conforto antimicrobiana confeccionada em EVA, Tecido não Tecido e revestida com manta inferior para absorção e dessorção do suor, com palmilha interna removível com 5mm de espessura antimicrobiana com tratamento íons de prata e nano tecnologia de absorção e evaporação do suor, calçado para proteção dos pés contra umidade, agentes abrasivos e escoriantes. TAMANHO Nº 34</w:t>
            </w:r>
          </w:p>
        </w:tc>
        <w:tc>
          <w:tcPr>
            <w:tcW w:w="953" w:type="dxa"/>
            <w:tcBorders>
              <w:top w:val="nil"/>
              <w:left w:val="nil"/>
              <w:bottom w:val="single" w:sz="4" w:space="0" w:color="auto"/>
              <w:right w:val="single" w:sz="4" w:space="0" w:color="auto"/>
            </w:tcBorders>
            <w:vAlign w:val="center"/>
            <w:hideMark/>
          </w:tcPr>
          <w:p w14:paraId="3D43602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5CCDB9D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c>
          <w:tcPr>
            <w:tcW w:w="1107" w:type="dxa"/>
            <w:tcBorders>
              <w:top w:val="nil"/>
              <w:left w:val="nil"/>
              <w:bottom w:val="single" w:sz="4" w:space="0" w:color="auto"/>
              <w:right w:val="single" w:sz="4" w:space="0" w:color="auto"/>
            </w:tcBorders>
            <w:vAlign w:val="center"/>
            <w:hideMark/>
          </w:tcPr>
          <w:p w14:paraId="5B5EA9D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88,95</w:t>
            </w:r>
          </w:p>
        </w:tc>
        <w:tc>
          <w:tcPr>
            <w:tcW w:w="1011" w:type="dxa"/>
            <w:tcBorders>
              <w:top w:val="nil"/>
              <w:left w:val="nil"/>
              <w:bottom w:val="single" w:sz="4" w:space="0" w:color="auto"/>
              <w:right w:val="single" w:sz="4" w:space="0" w:color="auto"/>
            </w:tcBorders>
            <w:vAlign w:val="center"/>
            <w:hideMark/>
          </w:tcPr>
          <w:p w14:paraId="59A5B2C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1.067,40</w:t>
            </w:r>
          </w:p>
        </w:tc>
      </w:tr>
      <w:tr w:rsidR="00C33033" w:rsidRPr="001659C1" w14:paraId="4633C368" w14:textId="77777777" w:rsidTr="00416105">
        <w:trPr>
          <w:trHeight w:val="450"/>
        </w:trPr>
        <w:tc>
          <w:tcPr>
            <w:tcW w:w="618" w:type="dxa"/>
            <w:tcBorders>
              <w:top w:val="nil"/>
              <w:left w:val="single" w:sz="4" w:space="0" w:color="auto"/>
              <w:bottom w:val="single" w:sz="4" w:space="0" w:color="auto"/>
              <w:right w:val="single" w:sz="4" w:space="0" w:color="auto"/>
            </w:tcBorders>
            <w:vAlign w:val="center"/>
            <w:hideMark/>
          </w:tcPr>
          <w:p w14:paraId="5BCFB52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19</w:t>
            </w:r>
          </w:p>
        </w:tc>
        <w:tc>
          <w:tcPr>
            <w:tcW w:w="4197" w:type="dxa"/>
            <w:tcBorders>
              <w:top w:val="nil"/>
              <w:left w:val="nil"/>
              <w:bottom w:val="single" w:sz="4" w:space="0" w:color="auto"/>
              <w:right w:val="single" w:sz="4" w:space="0" w:color="auto"/>
            </w:tcBorders>
            <w:vAlign w:val="center"/>
            <w:hideMark/>
          </w:tcPr>
          <w:p w14:paraId="4A646B7C" w14:textId="77777777" w:rsidR="00C33033" w:rsidRPr="001659C1" w:rsidRDefault="00C33033" w:rsidP="001659C1">
            <w:pPr>
              <w:spacing w:beforeLines="30" w:before="72" w:afterLines="30" w:after="72"/>
              <w:jc w:val="both"/>
              <w:rPr>
                <w:szCs w:val="24"/>
                <w:lang w:eastAsia="pt-BR"/>
              </w:rPr>
            </w:pPr>
            <w:r w:rsidRPr="001659C1">
              <w:rPr>
                <w:szCs w:val="24"/>
                <w:lang w:eastAsia="pt-BR"/>
              </w:rPr>
              <w:t>Máscara Facial Respiratória com 02 filtro,para proteção contra Venenos Pesticidas Herbicidas Fumos Filtro Químico Fumaça.</w:t>
            </w:r>
          </w:p>
        </w:tc>
        <w:tc>
          <w:tcPr>
            <w:tcW w:w="953" w:type="dxa"/>
            <w:tcBorders>
              <w:top w:val="nil"/>
              <w:left w:val="nil"/>
              <w:bottom w:val="single" w:sz="4" w:space="0" w:color="auto"/>
              <w:right w:val="single" w:sz="4" w:space="0" w:color="auto"/>
            </w:tcBorders>
            <w:vAlign w:val="center"/>
            <w:hideMark/>
          </w:tcPr>
          <w:p w14:paraId="097C4C3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08591F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w:t>
            </w:r>
          </w:p>
        </w:tc>
        <w:tc>
          <w:tcPr>
            <w:tcW w:w="1107" w:type="dxa"/>
            <w:tcBorders>
              <w:top w:val="nil"/>
              <w:left w:val="nil"/>
              <w:bottom w:val="single" w:sz="4" w:space="0" w:color="auto"/>
              <w:right w:val="single" w:sz="4" w:space="0" w:color="auto"/>
            </w:tcBorders>
            <w:vAlign w:val="center"/>
            <w:hideMark/>
          </w:tcPr>
          <w:p w14:paraId="1F3E318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76,28</w:t>
            </w:r>
          </w:p>
        </w:tc>
        <w:tc>
          <w:tcPr>
            <w:tcW w:w="1011" w:type="dxa"/>
            <w:tcBorders>
              <w:top w:val="nil"/>
              <w:left w:val="nil"/>
              <w:bottom w:val="single" w:sz="4" w:space="0" w:color="auto"/>
              <w:right w:val="single" w:sz="4" w:space="0" w:color="auto"/>
            </w:tcBorders>
            <w:vAlign w:val="center"/>
            <w:hideMark/>
          </w:tcPr>
          <w:p w14:paraId="2FFE349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915,36</w:t>
            </w:r>
          </w:p>
        </w:tc>
      </w:tr>
      <w:tr w:rsidR="00C33033" w:rsidRPr="001659C1" w14:paraId="1326B6A2" w14:textId="77777777" w:rsidTr="00416105">
        <w:trPr>
          <w:trHeight w:val="3600"/>
        </w:trPr>
        <w:tc>
          <w:tcPr>
            <w:tcW w:w="618" w:type="dxa"/>
            <w:tcBorders>
              <w:top w:val="nil"/>
              <w:left w:val="single" w:sz="4" w:space="0" w:color="auto"/>
              <w:bottom w:val="single" w:sz="4" w:space="0" w:color="auto"/>
              <w:right w:val="single" w:sz="4" w:space="0" w:color="auto"/>
            </w:tcBorders>
            <w:vAlign w:val="center"/>
            <w:hideMark/>
          </w:tcPr>
          <w:p w14:paraId="4ADC405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20</w:t>
            </w:r>
          </w:p>
        </w:tc>
        <w:tc>
          <w:tcPr>
            <w:tcW w:w="4197" w:type="dxa"/>
            <w:tcBorders>
              <w:top w:val="nil"/>
              <w:left w:val="nil"/>
              <w:bottom w:val="single" w:sz="4" w:space="0" w:color="auto"/>
              <w:right w:val="single" w:sz="4" w:space="0" w:color="auto"/>
            </w:tcBorders>
            <w:vAlign w:val="center"/>
            <w:hideMark/>
          </w:tcPr>
          <w:p w14:paraId="7E9E0E31" w14:textId="77777777" w:rsidR="00C33033" w:rsidRPr="001659C1" w:rsidRDefault="00C33033" w:rsidP="001659C1">
            <w:pPr>
              <w:spacing w:beforeLines="30" w:before="72" w:afterLines="30" w:after="72"/>
              <w:jc w:val="both"/>
              <w:rPr>
                <w:szCs w:val="24"/>
                <w:lang w:eastAsia="pt-BR"/>
              </w:rPr>
            </w:pPr>
            <w:r w:rsidRPr="001659C1">
              <w:rPr>
                <w:szCs w:val="24"/>
                <w:lang w:eastAsia="pt-BR"/>
              </w:rPr>
              <w:t>Capacete de segurança construção civil, cor verde, classe A, para serventes.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953" w:type="dxa"/>
            <w:tcBorders>
              <w:top w:val="nil"/>
              <w:left w:val="nil"/>
              <w:bottom w:val="single" w:sz="4" w:space="0" w:color="auto"/>
              <w:right w:val="single" w:sz="4" w:space="0" w:color="auto"/>
            </w:tcBorders>
            <w:vAlign w:val="center"/>
            <w:hideMark/>
          </w:tcPr>
          <w:p w14:paraId="109368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22C76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c>
          <w:tcPr>
            <w:tcW w:w="1107" w:type="dxa"/>
            <w:tcBorders>
              <w:top w:val="nil"/>
              <w:left w:val="nil"/>
              <w:bottom w:val="single" w:sz="4" w:space="0" w:color="auto"/>
              <w:right w:val="single" w:sz="4" w:space="0" w:color="auto"/>
            </w:tcBorders>
            <w:vAlign w:val="center"/>
            <w:hideMark/>
          </w:tcPr>
          <w:p w14:paraId="7EDA67F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18,50</w:t>
            </w:r>
          </w:p>
        </w:tc>
        <w:tc>
          <w:tcPr>
            <w:tcW w:w="1011" w:type="dxa"/>
            <w:tcBorders>
              <w:top w:val="nil"/>
              <w:left w:val="nil"/>
              <w:bottom w:val="single" w:sz="4" w:space="0" w:color="auto"/>
              <w:right w:val="single" w:sz="4" w:space="0" w:color="auto"/>
            </w:tcBorders>
            <w:vAlign w:val="center"/>
            <w:hideMark/>
          </w:tcPr>
          <w:p w14:paraId="1BD345B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370,00</w:t>
            </w:r>
          </w:p>
        </w:tc>
      </w:tr>
      <w:tr w:rsidR="00C33033" w:rsidRPr="001659C1" w14:paraId="01EADB53" w14:textId="77777777" w:rsidTr="00416105">
        <w:trPr>
          <w:trHeight w:val="1350"/>
        </w:trPr>
        <w:tc>
          <w:tcPr>
            <w:tcW w:w="618" w:type="dxa"/>
            <w:tcBorders>
              <w:top w:val="nil"/>
              <w:left w:val="single" w:sz="4" w:space="0" w:color="auto"/>
              <w:bottom w:val="single" w:sz="4" w:space="0" w:color="auto"/>
              <w:right w:val="single" w:sz="4" w:space="0" w:color="auto"/>
            </w:tcBorders>
            <w:vAlign w:val="center"/>
            <w:hideMark/>
          </w:tcPr>
          <w:p w14:paraId="4F3911F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21</w:t>
            </w:r>
          </w:p>
        </w:tc>
        <w:tc>
          <w:tcPr>
            <w:tcW w:w="4197" w:type="dxa"/>
            <w:tcBorders>
              <w:top w:val="nil"/>
              <w:left w:val="nil"/>
              <w:bottom w:val="single" w:sz="4" w:space="0" w:color="auto"/>
              <w:right w:val="single" w:sz="4" w:space="0" w:color="auto"/>
            </w:tcBorders>
            <w:vAlign w:val="center"/>
            <w:hideMark/>
          </w:tcPr>
          <w:p w14:paraId="5B72CB2E" w14:textId="77777777" w:rsidR="00C33033" w:rsidRPr="001659C1" w:rsidRDefault="00C33033" w:rsidP="001659C1">
            <w:pPr>
              <w:spacing w:beforeLines="30" w:before="72" w:afterLines="30" w:after="72"/>
              <w:jc w:val="both"/>
              <w:rPr>
                <w:szCs w:val="24"/>
                <w:lang w:eastAsia="pt-BR"/>
              </w:rPr>
            </w:pPr>
            <w:r w:rsidRPr="001659C1">
              <w:rPr>
                <w:szCs w:val="24"/>
                <w:lang w:eastAsia="pt-BR"/>
              </w:rPr>
              <w:t>Luva de segurança confeccionada em fibras naturais, tipo "interlock", totalmente revestida em nitrila, lisa, punho de malha. ESPECIFICAÇÕES: CA 25084 Tamanho: 8(M), 9(G), 10(EG) Composição: Fibras naturais tipo "Interlock"; Nitrila Comprimento: 25cm Uso: Reutilizável Estrutura: Suporte Têxtil Modelo da Estrutura: Montado/ Costurado Material Suporte: Algodão Punho: Malha Grip: Liso</w:t>
            </w:r>
          </w:p>
        </w:tc>
        <w:tc>
          <w:tcPr>
            <w:tcW w:w="953" w:type="dxa"/>
            <w:tcBorders>
              <w:top w:val="nil"/>
              <w:left w:val="nil"/>
              <w:bottom w:val="single" w:sz="4" w:space="0" w:color="auto"/>
              <w:right w:val="single" w:sz="4" w:space="0" w:color="auto"/>
            </w:tcBorders>
            <w:vAlign w:val="center"/>
            <w:hideMark/>
          </w:tcPr>
          <w:p w14:paraId="5DE9821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6231B40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w:t>
            </w:r>
          </w:p>
        </w:tc>
        <w:tc>
          <w:tcPr>
            <w:tcW w:w="1107" w:type="dxa"/>
            <w:tcBorders>
              <w:top w:val="nil"/>
              <w:left w:val="nil"/>
              <w:bottom w:val="single" w:sz="4" w:space="0" w:color="auto"/>
              <w:right w:val="single" w:sz="4" w:space="0" w:color="auto"/>
            </w:tcBorders>
            <w:vAlign w:val="center"/>
            <w:hideMark/>
          </w:tcPr>
          <w:p w14:paraId="27D374E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10,49</w:t>
            </w:r>
          </w:p>
        </w:tc>
        <w:tc>
          <w:tcPr>
            <w:tcW w:w="1011" w:type="dxa"/>
            <w:tcBorders>
              <w:top w:val="nil"/>
              <w:left w:val="nil"/>
              <w:bottom w:val="single" w:sz="4" w:space="0" w:color="auto"/>
              <w:right w:val="single" w:sz="4" w:space="0" w:color="auto"/>
            </w:tcBorders>
            <w:vAlign w:val="center"/>
            <w:hideMark/>
          </w:tcPr>
          <w:p w14:paraId="7638F3B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209,80</w:t>
            </w:r>
          </w:p>
        </w:tc>
      </w:tr>
      <w:tr w:rsidR="00C33033" w:rsidRPr="001659C1" w14:paraId="5C6A865D" w14:textId="77777777" w:rsidTr="00416105">
        <w:trPr>
          <w:trHeight w:val="300"/>
        </w:trPr>
        <w:tc>
          <w:tcPr>
            <w:tcW w:w="618" w:type="dxa"/>
            <w:tcBorders>
              <w:top w:val="nil"/>
              <w:left w:val="single" w:sz="4" w:space="0" w:color="auto"/>
              <w:bottom w:val="single" w:sz="4" w:space="0" w:color="auto"/>
              <w:right w:val="single" w:sz="4" w:space="0" w:color="auto"/>
            </w:tcBorders>
            <w:vAlign w:val="center"/>
            <w:hideMark/>
          </w:tcPr>
          <w:p w14:paraId="29ECADD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22</w:t>
            </w:r>
          </w:p>
        </w:tc>
        <w:tc>
          <w:tcPr>
            <w:tcW w:w="4197" w:type="dxa"/>
            <w:tcBorders>
              <w:top w:val="nil"/>
              <w:left w:val="nil"/>
              <w:bottom w:val="single" w:sz="4" w:space="0" w:color="auto"/>
              <w:right w:val="single" w:sz="4" w:space="0" w:color="auto"/>
            </w:tcBorders>
            <w:vAlign w:val="center"/>
            <w:hideMark/>
          </w:tcPr>
          <w:p w14:paraId="77D5A470" w14:textId="77777777" w:rsidR="00C33033" w:rsidRPr="001659C1" w:rsidRDefault="00C33033" w:rsidP="001659C1">
            <w:pPr>
              <w:spacing w:beforeLines="30" w:before="72" w:afterLines="30" w:after="72"/>
              <w:jc w:val="both"/>
              <w:rPr>
                <w:szCs w:val="24"/>
                <w:lang w:eastAsia="pt-BR"/>
              </w:rPr>
            </w:pPr>
            <w:r w:rsidRPr="001659C1">
              <w:rPr>
                <w:szCs w:val="24"/>
                <w:lang w:eastAsia="pt-BR"/>
              </w:rPr>
              <w:t>Protetor auricular tipo concha, de atenuação mínimo 15 db</w:t>
            </w:r>
          </w:p>
        </w:tc>
        <w:tc>
          <w:tcPr>
            <w:tcW w:w="953" w:type="dxa"/>
            <w:tcBorders>
              <w:top w:val="nil"/>
              <w:left w:val="nil"/>
              <w:bottom w:val="single" w:sz="4" w:space="0" w:color="auto"/>
              <w:right w:val="single" w:sz="4" w:space="0" w:color="auto"/>
            </w:tcBorders>
            <w:vAlign w:val="center"/>
            <w:hideMark/>
          </w:tcPr>
          <w:p w14:paraId="5A12484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0A6BEC1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c>
          <w:tcPr>
            <w:tcW w:w="1107" w:type="dxa"/>
            <w:tcBorders>
              <w:top w:val="nil"/>
              <w:left w:val="nil"/>
              <w:bottom w:val="single" w:sz="4" w:space="0" w:color="auto"/>
              <w:right w:val="single" w:sz="4" w:space="0" w:color="auto"/>
            </w:tcBorders>
            <w:vAlign w:val="center"/>
            <w:hideMark/>
          </w:tcPr>
          <w:p w14:paraId="694C0FF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34,96</w:t>
            </w:r>
          </w:p>
        </w:tc>
        <w:tc>
          <w:tcPr>
            <w:tcW w:w="1011" w:type="dxa"/>
            <w:tcBorders>
              <w:top w:val="nil"/>
              <w:left w:val="nil"/>
              <w:bottom w:val="single" w:sz="4" w:space="0" w:color="auto"/>
              <w:right w:val="single" w:sz="4" w:space="0" w:color="auto"/>
            </w:tcBorders>
            <w:vAlign w:val="center"/>
            <w:hideMark/>
          </w:tcPr>
          <w:p w14:paraId="260D044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1.048,80</w:t>
            </w:r>
          </w:p>
        </w:tc>
      </w:tr>
      <w:tr w:rsidR="00C33033" w:rsidRPr="001659C1" w14:paraId="74FF80CA"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7DB184C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23</w:t>
            </w:r>
          </w:p>
        </w:tc>
        <w:tc>
          <w:tcPr>
            <w:tcW w:w="4197" w:type="dxa"/>
            <w:tcBorders>
              <w:top w:val="nil"/>
              <w:left w:val="nil"/>
              <w:bottom w:val="single" w:sz="4" w:space="0" w:color="auto"/>
              <w:right w:val="single" w:sz="4" w:space="0" w:color="auto"/>
            </w:tcBorders>
            <w:vAlign w:val="center"/>
            <w:hideMark/>
          </w:tcPr>
          <w:p w14:paraId="1E40F00A" w14:textId="77777777" w:rsidR="00C33033" w:rsidRPr="001659C1" w:rsidRDefault="00C33033" w:rsidP="001659C1">
            <w:pPr>
              <w:spacing w:beforeLines="30" w:before="72" w:afterLines="30" w:after="72"/>
              <w:jc w:val="both"/>
              <w:rPr>
                <w:szCs w:val="24"/>
                <w:lang w:eastAsia="pt-BR"/>
              </w:rPr>
            </w:pPr>
            <w:r w:rsidRPr="001659C1">
              <w:rPr>
                <w:szCs w:val="24"/>
                <w:lang w:eastAsia="pt-BR"/>
              </w:rPr>
              <w:t>Avental para operador roçadeira em couro raspa, confeccionando em couro raspa, com tiras em raspa para ajuste no pescoço e contra e cintura, medida 1,20 x 0,60 cm, que ofereça boa proteção contra pequenas pedras, areia, detritos rígidos.</w:t>
            </w:r>
          </w:p>
        </w:tc>
        <w:tc>
          <w:tcPr>
            <w:tcW w:w="953" w:type="dxa"/>
            <w:tcBorders>
              <w:top w:val="nil"/>
              <w:left w:val="nil"/>
              <w:bottom w:val="single" w:sz="4" w:space="0" w:color="auto"/>
              <w:right w:val="single" w:sz="4" w:space="0" w:color="auto"/>
            </w:tcBorders>
            <w:vAlign w:val="center"/>
            <w:hideMark/>
          </w:tcPr>
          <w:p w14:paraId="3C45666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4D76752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c>
          <w:tcPr>
            <w:tcW w:w="1107" w:type="dxa"/>
            <w:tcBorders>
              <w:top w:val="nil"/>
              <w:left w:val="nil"/>
              <w:bottom w:val="single" w:sz="4" w:space="0" w:color="auto"/>
              <w:right w:val="single" w:sz="4" w:space="0" w:color="auto"/>
            </w:tcBorders>
            <w:vAlign w:val="center"/>
            <w:hideMark/>
          </w:tcPr>
          <w:p w14:paraId="54793D0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45,39</w:t>
            </w:r>
          </w:p>
        </w:tc>
        <w:tc>
          <w:tcPr>
            <w:tcW w:w="1011" w:type="dxa"/>
            <w:tcBorders>
              <w:top w:val="nil"/>
              <w:left w:val="nil"/>
              <w:bottom w:val="single" w:sz="4" w:space="0" w:color="auto"/>
              <w:right w:val="single" w:sz="4" w:space="0" w:color="auto"/>
            </w:tcBorders>
            <w:vAlign w:val="center"/>
            <w:hideMark/>
          </w:tcPr>
          <w:p w14:paraId="4A27D41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1.361,70</w:t>
            </w:r>
          </w:p>
        </w:tc>
      </w:tr>
      <w:tr w:rsidR="00C33033" w:rsidRPr="001659C1" w14:paraId="1E04FA2C"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08FCC5D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24</w:t>
            </w:r>
          </w:p>
        </w:tc>
        <w:tc>
          <w:tcPr>
            <w:tcW w:w="4197" w:type="dxa"/>
            <w:tcBorders>
              <w:top w:val="nil"/>
              <w:left w:val="nil"/>
              <w:bottom w:val="single" w:sz="4" w:space="0" w:color="auto"/>
              <w:right w:val="single" w:sz="4" w:space="0" w:color="auto"/>
            </w:tcBorders>
            <w:vAlign w:val="center"/>
            <w:hideMark/>
          </w:tcPr>
          <w:p w14:paraId="643D7CED" w14:textId="77777777" w:rsidR="00C33033" w:rsidRPr="001659C1" w:rsidRDefault="00C33033" w:rsidP="001659C1">
            <w:pPr>
              <w:spacing w:beforeLines="30" w:before="72" w:afterLines="30" w:after="72"/>
              <w:jc w:val="both"/>
              <w:rPr>
                <w:szCs w:val="24"/>
                <w:lang w:eastAsia="pt-BR"/>
              </w:rPr>
            </w:pPr>
            <w:r w:rsidRPr="001659C1">
              <w:rPr>
                <w:szCs w:val="24"/>
                <w:lang w:eastAsia="pt-BR"/>
              </w:rPr>
              <w:t>Camiseta com manga longa, em malha fria P.V. (67% poliéster e 33% viscose), cor a definir, 30 fios, gola careca, com ribana, impressão em serigrafia policromia frente e costa e faixa refletiva na frente, costa e nas mangas conforme ABNT NBR 15.292. Tamanhos P/M/G, conforme solicitação da Secretaria .</w:t>
            </w:r>
          </w:p>
        </w:tc>
        <w:tc>
          <w:tcPr>
            <w:tcW w:w="953" w:type="dxa"/>
            <w:tcBorders>
              <w:top w:val="nil"/>
              <w:left w:val="nil"/>
              <w:bottom w:val="single" w:sz="4" w:space="0" w:color="auto"/>
              <w:right w:val="single" w:sz="4" w:space="0" w:color="auto"/>
            </w:tcBorders>
            <w:vAlign w:val="center"/>
            <w:hideMark/>
          </w:tcPr>
          <w:p w14:paraId="25EE6B1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468E0BE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50</w:t>
            </w:r>
          </w:p>
        </w:tc>
        <w:tc>
          <w:tcPr>
            <w:tcW w:w="1107" w:type="dxa"/>
            <w:tcBorders>
              <w:top w:val="nil"/>
              <w:left w:val="nil"/>
              <w:bottom w:val="single" w:sz="4" w:space="0" w:color="auto"/>
              <w:right w:val="single" w:sz="4" w:space="0" w:color="auto"/>
            </w:tcBorders>
            <w:vAlign w:val="center"/>
            <w:hideMark/>
          </w:tcPr>
          <w:p w14:paraId="526C1EA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25,70</w:t>
            </w:r>
          </w:p>
        </w:tc>
        <w:tc>
          <w:tcPr>
            <w:tcW w:w="1011" w:type="dxa"/>
            <w:tcBorders>
              <w:top w:val="nil"/>
              <w:left w:val="nil"/>
              <w:bottom w:val="single" w:sz="4" w:space="0" w:color="auto"/>
              <w:right w:val="single" w:sz="4" w:space="0" w:color="auto"/>
            </w:tcBorders>
            <w:vAlign w:val="center"/>
            <w:hideMark/>
          </w:tcPr>
          <w:p w14:paraId="18E1805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1.285,00</w:t>
            </w:r>
          </w:p>
        </w:tc>
      </w:tr>
      <w:tr w:rsidR="00C33033" w:rsidRPr="001659C1" w14:paraId="000976CD" w14:textId="77777777" w:rsidTr="00416105">
        <w:trPr>
          <w:trHeight w:val="675"/>
        </w:trPr>
        <w:tc>
          <w:tcPr>
            <w:tcW w:w="618" w:type="dxa"/>
            <w:tcBorders>
              <w:top w:val="nil"/>
              <w:left w:val="single" w:sz="4" w:space="0" w:color="auto"/>
              <w:bottom w:val="single" w:sz="4" w:space="0" w:color="auto"/>
              <w:right w:val="single" w:sz="4" w:space="0" w:color="auto"/>
            </w:tcBorders>
            <w:vAlign w:val="center"/>
            <w:hideMark/>
          </w:tcPr>
          <w:p w14:paraId="3FFE33C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25</w:t>
            </w:r>
          </w:p>
        </w:tc>
        <w:tc>
          <w:tcPr>
            <w:tcW w:w="4197" w:type="dxa"/>
            <w:tcBorders>
              <w:top w:val="nil"/>
              <w:left w:val="nil"/>
              <w:bottom w:val="single" w:sz="4" w:space="0" w:color="auto"/>
              <w:right w:val="single" w:sz="4" w:space="0" w:color="auto"/>
            </w:tcBorders>
            <w:vAlign w:val="center"/>
            <w:hideMark/>
          </w:tcPr>
          <w:p w14:paraId="1615A301" w14:textId="77777777" w:rsidR="00C33033" w:rsidRPr="001659C1" w:rsidRDefault="00C33033" w:rsidP="001659C1">
            <w:pPr>
              <w:spacing w:beforeLines="30" w:before="72" w:afterLines="30" w:after="72"/>
              <w:jc w:val="both"/>
              <w:rPr>
                <w:szCs w:val="24"/>
                <w:lang w:eastAsia="pt-BR"/>
              </w:rPr>
            </w:pPr>
            <w:r w:rsidRPr="001659C1">
              <w:rPr>
                <w:szCs w:val="24"/>
                <w:lang w:eastAsia="pt-BR"/>
              </w:rPr>
              <w:t>Luva de segurança confeccionada em fibras sintéticas (poliéster), na cor preta, 13 gauge, revestimento em poliuretano (PU) na palma e dedos.</w:t>
            </w:r>
          </w:p>
        </w:tc>
        <w:tc>
          <w:tcPr>
            <w:tcW w:w="953" w:type="dxa"/>
            <w:tcBorders>
              <w:top w:val="nil"/>
              <w:left w:val="nil"/>
              <w:bottom w:val="single" w:sz="4" w:space="0" w:color="auto"/>
              <w:right w:val="single" w:sz="4" w:space="0" w:color="auto"/>
            </w:tcBorders>
            <w:vAlign w:val="center"/>
            <w:hideMark/>
          </w:tcPr>
          <w:p w14:paraId="571B0FF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443F5B5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c>
          <w:tcPr>
            <w:tcW w:w="1107" w:type="dxa"/>
            <w:tcBorders>
              <w:top w:val="nil"/>
              <w:left w:val="nil"/>
              <w:bottom w:val="single" w:sz="4" w:space="0" w:color="auto"/>
              <w:right w:val="single" w:sz="4" w:space="0" w:color="auto"/>
            </w:tcBorders>
            <w:vAlign w:val="center"/>
            <w:hideMark/>
          </w:tcPr>
          <w:p w14:paraId="4D9F89F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5,35</w:t>
            </w:r>
          </w:p>
        </w:tc>
        <w:tc>
          <w:tcPr>
            <w:tcW w:w="1011" w:type="dxa"/>
            <w:tcBorders>
              <w:top w:val="nil"/>
              <w:left w:val="nil"/>
              <w:bottom w:val="single" w:sz="4" w:space="0" w:color="auto"/>
              <w:right w:val="single" w:sz="4" w:space="0" w:color="auto"/>
            </w:tcBorders>
            <w:vAlign w:val="center"/>
            <w:hideMark/>
          </w:tcPr>
          <w:p w14:paraId="7C7DC55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321,00</w:t>
            </w:r>
          </w:p>
        </w:tc>
      </w:tr>
      <w:tr w:rsidR="00C33033" w:rsidRPr="001659C1" w14:paraId="458D9720"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061F4D4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26</w:t>
            </w:r>
          </w:p>
        </w:tc>
        <w:tc>
          <w:tcPr>
            <w:tcW w:w="4197" w:type="dxa"/>
            <w:tcBorders>
              <w:top w:val="nil"/>
              <w:left w:val="nil"/>
              <w:bottom w:val="single" w:sz="4" w:space="0" w:color="auto"/>
              <w:right w:val="single" w:sz="4" w:space="0" w:color="auto"/>
            </w:tcBorders>
            <w:vAlign w:val="center"/>
            <w:hideMark/>
          </w:tcPr>
          <w:p w14:paraId="79E33B42" w14:textId="77777777" w:rsidR="00C33033" w:rsidRPr="001659C1" w:rsidRDefault="00C33033" w:rsidP="001659C1">
            <w:pPr>
              <w:spacing w:beforeLines="30" w:before="72" w:afterLines="30" w:after="72"/>
              <w:jc w:val="both"/>
              <w:rPr>
                <w:szCs w:val="24"/>
                <w:lang w:eastAsia="pt-BR"/>
              </w:rPr>
            </w:pPr>
            <w:r w:rsidRPr="001659C1">
              <w:rPr>
                <w:szCs w:val="24"/>
                <w:lang w:eastAsia="pt-BR"/>
              </w:rPr>
              <w:t>Boné tipo árabe, com fechamento em velcro de segurança confeccionado em tecido de malha dupla de poliéster (helanca/brin), saia de 25 cm, aba bico de pato, reforço na aba com tiras em viés, tiras inteiriças em velcro para ajuste na parte frontal.</w:t>
            </w:r>
          </w:p>
        </w:tc>
        <w:tc>
          <w:tcPr>
            <w:tcW w:w="953" w:type="dxa"/>
            <w:tcBorders>
              <w:top w:val="nil"/>
              <w:left w:val="nil"/>
              <w:bottom w:val="single" w:sz="4" w:space="0" w:color="auto"/>
              <w:right w:val="single" w:sz="4" w:space="0" w:color="auto"/>
            </w:tcBorders>
            <w:vAlign w:val="center"/>
            <w:hideMark/>
          </w:tcPr>
          <w:p w14:paraId="1D65448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51022ED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89</w:t>
            </w:r>
          </w:p>
        </w:tc>
        <w:tc>
          <w:tcPr>
            <w:tcW w:w="1107" w:type="dxa"/>
            <w:tcBorders>
              <w:top w:val="nil"/>
              <w:left w:val="nil"/>
              <w:bottom w:val="single" w:sz="4" w:space="0" w:color="auto"/>
              <w:right w:val="single" w:sz="4" w:space="0" w:color="auto"/>
            </w:tcBorders>
            <w:vAlign w:val="center"/>
            <w:hideMark/>
          </w:tcPr>
          <w:p w14:paraId="5BCB61A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23,86</w:t>
            </w:r>
          </w:p>
        </w:tc>
        <w:tc>
          <w:tcPr>
            <w:tcW w:w="1011" w:type="dxa"/>
            <w:tcBorders>
              <w:top w:val="nil"/>
              <w:left w:val="nil"/>
              <w:bottom w:val="single" w:sz="4" w:space="0" w:color="auto"/>
              <w:right w:val="single" w:sz="4" w:space="0" w:color="auto"/>
            </w:tcBorders>
            <w:vAlign w:val="center"/>
            <w:hideMark/>
          </w:tcPr>
          <w:p w14:paraId="246EB11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2.123,54</w:t>
            </w:r>
          </w:p>
        </w:tc>
      </w:tr>
      <w:tr w:rsidR="00C33033" w:rsidRPr="001659C1" w14:paraId="3B4360E8"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63EB8E8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27</w:t>
            </w:r>
          </w:p>
        </w:tc>
        <w:tc>
          <w:tcPr>
            <w:tcW w:w="4197" w:type="dxa"/>
            <w:tcBorders>
              <w:top w:val="nil"/>
              <w:left w:val="nil"/>
              <w:bottom w:val="single" w:sz="4" w:space="0" w:color="auto"/>
              <w:right w:val="single" w:sz="4" w:space="0" w:color="auto"/>
            </w:tcBorders>
            <w:vAlign w:val="center"/>
            <w:hideMark/>
          </w:tcPr>
          <w:p w14:paraId="5EC88E96" w14:textId="77777777" w:rsidR="00C33033" w:rsidRPr="001659C1" w:rsidRDefault="00C33033" w:rsidP="001659C1">
            <w:pPr>
              <w:spacing w:beforeLines="30" w:before="72" w:afterLines="30" w:after="72"/>
              <w:jc w:val="both"/>
              <w:rPr>
                <w:szCs w:val="24"/>
                <w:lang w:eastAsia="pt-BR"/>
              </w:rPr>
            </w:pPr>
            <w:r w:rsidRPr="001659C1">
              <w:rPr>
                <w:szCs w:val="24"/>
                <w:lang w:eastAsia="pt-BR"/>
              </w:rPr>
              <w:t>Óculos de proteção para serviços externos - descrição: lentes em policarbonato óptico, proteção lateral, hastes tipo espátula com ajuste de comprimento, com proteção uv, acompanha cordão de segurança – cor escura</w:t>
            </w:r>
          </w:p>
        </w:tc>
        <w:tc>
          <w:tcPr>
            <w:tcW w:w="953" w:type="dxa"/>
            <w:tcBorders>
              <w:top w:val="nil"/>
              <w:left w:val="nil"/>
              <w:bottom w:val="single" w:sz="4" w:space="0" w:color="auto"/>
              <w:right w:val="single" w:sz="4" w:space="0" w:color="auto"/>
            </w:tcBorders>
            <w:vAlign w:val="center"/>
            <w:hideMark/>
          </w:tcPr>
          <w:p w14:paraId="4F1308C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28439C0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100</w:t>
            </w:r>
          </w:p>
        </w:tc>
        <w:tc>
          <w:tcPr>
            <w:tcW w:w="1107" w:type="dxa"/>
            <w:tcBorders>
              <w:top w:val="nil"/>
              <w:left w:val="nil"/>
              <w:bottom w:val="single" w:sz="4" w:space="0" w:color="auto"/>
              <w:right w:val="single" w:sz="4" w:space="0" w:color="auto"/>
            </w:tcBorders>
            <w:vAlign w:val="center"/>
            <w:hideMark/>
          </w:tcPr>
          <w:p w14:paraId="44C63A3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13,78</w:t>
            </w:r>
          </w:p>
        </w:tc>
        <w:tc>
          <w:tcPr>
            <w:tcW w:w="1011" w:type="dxa"/>
            <w:tcBorders>
              <w:top w:val="nil"/>
              <w:left w:val="nil"/>
              <w:bottom w:val="single" w:sz="4" w:space="0" w:color="auto"/>
              <w:right w:val="single" w:sz="4" w:space="0" w:color="auto"/>
            </w:tcBorders>
            <w:vAlign w:val="center"/>
            <w:hideMark/>
          </w:tcPr>
          <w:p w14:paraId="03B4699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1.378,00</w:t>
            </w:r>
          </w:p>
        </w:tc>
      </w:tr>
      <w:tr w:rsidR="00C33033" w:rsidRPr="001659C1" w14:paraId="2F5331BF" w14:textId="77777777" w:rsidTr="00416105">
        <w:trPr>
          <w:trHeight w:val="900"/>
        </w:trPr>
        <w:tc>
          <w:tcPr>
            <w:tcW w:w="618" w:type="dxa"/>
            <w:tcBorders>
              <w:top w:val="nil"/>
              <w:left w:val="single" w:sz="4" w:space="0" w:color="auto"/>
              <w:bottom w:val="single" w:sz="4" w:space="0" w:color="auto"/>
              <w:right w:val="single" w:sz="4" w:space="0" w:color="auto"/>
            </w:tcBorders>
            <w:vAlign w:val="center"/>
            <w:hideMark/>
          </w:tcPr>
          <w:p w14:paraId="22E96DB7"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28</w:t>
            </w:r>
          </w:p>
        </w:tc>
        <w:tc>
          <w:tcPr>
            <w:tcW w:w="4197" w:type="dxa"/>
            <w:tcBorders>
              <w:top w:val="nil"/>
              <w:left w:val="nil"/>
              <w:bottom w:val="single" w:sz="4" w:space="0" w:color="auto"/>
              <w:right w:val="single" w:sz="4" w:space="0" w:color="auto"/>
            </w:tcBorders>
            <w:vAlign w:val="center"/>
            <w:hideMark/>
          </w:tcPr>
          <w:p w14:paraId="7022B941" w14:textId="77777777" w:rsidR="00C33033" w:rsidRPr="001659C1" w:rsidRDefault="00C33033" w:rsidP="001659C1">
            <w:pPr>
              <w:spacing w:beforeLines="30" w:before="72" w:afterLines="30" w:after="72"/>
              <w:jc w:val="both"/>
              <w:rPr>
                <w:szCs w:val="24"/>
                <w:lang w:eastAsia="pt-BR"/>
              </w:rPr>
            </w:pPr>
            <w:r w:rsidRPr="001659C1">
              <w:rPr>
                <w:szCs w:val="24"/>
                <w:lang w:eastAsia="pt-BR"/>
              </w:rPr>
              <w:t>Luva de segurança (coleta de lixo). Descrição: malha de algodão revestida em borracha nitrilicana palma, dedos e dorso. Punho em malha de algodão. Comprimento: 28cm. Normas EN388/EN420/EN374-2/EN374-3 .</w:t>
            </w:r>
          </w:p>
        </w:tc>
        <w:tc>
          <w:tcPr>
            <w:tcW w:w="953" w:type="dxa"/>
            <w:tcBorders>
              <w:top w:val="nil"/>
              <w:left w:val="nil"/>
              <w:bottom w:val="single" w:sz="4" w:space="0" w:color="auto"/>
              <w:right w:val="single" w:sz="4" w:space="0" w:color="auto"/>
            </w:tcBorders>
            <w:vAlign w:val="center"/>
            <w:hideMark/>
          </w:tcPr>
          <w:p w14:paraId="7F29E02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04894DF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800</w:t>
            </w:r>
          </w:p>
        </w:tc>
        <w:tc>
          <w:tcPr>
            <w:tcW w:w="1107" w:type="dxa"/>
            <w:tcBorders>
              <w:top w:val="nil"/>
              <w:left w:val="nil"/>
              <w:bottom w:val="single" w:sz="4" w:space="0" w:color="auto"/>
              <w:right w:val="single" w:sz="4" w:space="0" w:color="auto"/>
            </w:tcBorders>
            <w:vAlign w:val="center"/>
            <w:hideMark/>
          </w:tcPr>
          <w:p w14:paraId="2280410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11,21</w:t>
            </w:r>
          </w:p>
        </w:tc>
        <w:tc>
          <w:tcPr>
            <w:tcW w:w="1011" w:type="dxa"/>
            <w:tcBorders>
              <w:top w:val="nil"/>
              <w:left w:val="nil"/>
              <w:bottom w:val="single" w:sz="4" w:space="0" w:color="auto"/>
              <w:right w:val="single" w:sz="4" w:space="0" w:color="auto"/>
            </w:tcBorders>
            <w:vAlign w:val="center"/>
            <w:hideMark/>
          </w:tcPr>
          <w:p w14:paraId="2D4AF2D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8.968,00</w:t>
            </w:r>
          </w:p>
        </w:tc>
      </w:tr>
      <w:tr w:rsidR="00C33033" w:rsidRPr="001659C1" w14:paraId="1875850C"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25A827B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29</w:t>
            </w:r>
          </w:p>
        </w:tc>
        <w:tc>
          <w:tcPr>
            <w:tcW w:w="4197" w:type="dxa"/>
            <w:tcBorders>
              <w:top w:val="nil"/>
              <w:left w:val="nil"/>
              <w:bottom w:val="single" w:sz="4" w:space="0" w:color="auto"/>
              <w:right w:val="single" w:sz="4" w:space="0" w:color="auto"/>
            </w:tcBorders>
            <w:vAlign w:val="center"/>
            <w:hideMark/>
          </w:tcPr>
          <w:p w14:paraId="3F090561" w14:textId="77777777" w:rsidR="00C33033" w:rsidRPr="001659C1" w:rsidRDefault="00C33033" w:rsidP="001659C1">
            <w:pPr>
              <w:spacing w:beforeLines="30" w:before="72" w:afterLines="30" w:after="72"/>
              <w:jc w:val="both"/>
              <w:rPr>
                <w:szCs w:val="24"/>
                <w:lang w:eastAsia="pt-BR"/>
              </w:rPr>
            </w:pPr>
            <w:r w:rsidRPr="001659C1">
              <w:rPr>
                <w:szCs w:val="24"/>
                <w:lang w:eastAsia="pt-BR"/>
              </w:rPr>
              <w:t>Manga Isolante Alta Tensão Classe 0 5kv 1000v eletricista, fabricados conforme a Norma ABNT NBR 10623/ ASTMD1051. Modelo o Curvo, Tamanho N (Normal), Comprimento 673 mm, na cor Laranja, no Tipo ll (Resistente à Oxônio) e nas Classes: 2, CA 29588, acompanhado com suas alças e botões para o uso do colaborador.</w:t>
            </w:r>
          </w:p>
        </w:tc>
        <w:tc>
          <w:tcPr>
            <w:tcW w:w="953" w:type="dxa"/>
            <w:tcBorders>
              <w:top w:val="nil"/>
              <w:left w:val="nil"/>
              <w:bottom w:val="single" w:sz="4" w:space="0" w:color="auto"/>
              <w:right w:val="single" w:sz="4" w:space="0" w:color="auto"/>
            </w:tcBorders>
            <w:vAlign w:val="center"/>
            <w:hideMark/>
          </w:tcPr>
          <w:p w14:paraId="582028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64CE683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c>
          <w:tcPr>
            <w:tcW w:w="1107" w:type="dxa"/>
            <w:tcBorders>
              <w:top w:val="nil"/>
              <w:left w:val="nil"/>
              <w:bottom w:val="single" w:sz="4" w:space="0" w:color="auto"/>
              <w:right w:val="single" w:sz="4" w:space="0" w:color="auto"/>
            </w:tcBorders>
            <w:vAlign w:val="center"/>
            <w:hideMark/>
          </w:tcPr>
          <w:p w14:paraId="5D8092DE"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828,67</w:t>
            </w:r>
          </w:p>
        </w:tc>
        <w:tc>
          <w:tcPr>
            <w:tcW w:w="1011" w:type="dxa"/>
            <w:tcBorders>
              <w:top w:val="nil"/>
              <w:left w:val="nil"/>
              <w:bottom w:val="single" w:sz="4" w:space="0" w:color="auto"/>
              <w:right w:val="single" w:sz="4" w:space="0" w:color="auto"/>
            </w:tcBorders>
            <w:vAlign w:val="center"/>
            <w:hideMark/>
          </w:tcPr>
          <w:p w14:paraId="288F31C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1.657,34</w:t>
            </w:r>
          </w:p>
        </w:tc>
      </w:tr>
      <w:tr w:rsidR="00C33033" w:rsidRPr="001659C1" w14:paraId="3DB101F8" w14:textId="77777777" w:rsidTr="00416105">
        <w:trPr>
          <w:trHeight w:val="3825"/>
        </w:trPr>
        <w:tc>
          <w:tcPr>
            <w:tcW w:w="618" w:type="dxa"/>
            <w:tcBorders>
              <w:top w:val="nil"/>
              <w:left w:val="single" w:sz="4" w:space="0" w:color="auto"/>
              <w:bottom w:val="single" w:sz="4" w:space="0" w:color="auto"/>
              <w:right w:val="single" w:sz="4" w:space="0" w:color="auto"/>
            </w:tcBorders>
            <w:vAlign w:val="center"/>
            <w:hideMark/>
          </w:tcPr>
          <w:p w14:paraId="6F7DEA7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30</w:t>
            </w:r>
          </w:p>
        </w:tc>
        <w:tc>
          <w:tcPr>
            <w:tcW w:w="4197" w:type="dxa"/>
            <w:tcBorders>
              <w:top w:val="nil"/>
              <w:left w:val="nil"/>
              <w:bottom w:val="single" w:sz="4" w:space="0" w:color="auto"/>
              <w:right w:val="single" w:sz="4" w:space="0" w:color="auto"/>
            </w:tcBorders>
            <w:vAlign w:val="center"/>
            <w:hideMark/>
          </w:tcPr>
          <w:p w14:paraId="4C98872F" w14:textId="77777777" w:rsidR="00C33033" w:rsidRPr="001659C1" w:rsidRDefault="00C33033" w:rsidP="001659C1">
            <w:pPr>
              <w:spacing w:beforeLines="30" w:before="72" w:afterLines="30" w:after="72"/>
              <w:jc w:val="both"/>
              <w:rPr>
                <w:szCs w:val="24"/>
                <w:lang w:eastAsia="pt-BR"/>
              </w:rPr>
            </w:pPr>
            <w:r w:rsidRPr="001659C1">
              <w:rPr>
                <w:szCs w:val="24"/>
                <w:lang w:eastAsia="pt-BR"/>
              </w:rPr>
              <w:t>Cinto 5 Pontos + Talabarte Posicionamento Poste Eletricista: CINTO PARAQUEDISTA/ABDOMINAL - AP3030 - C.A 40.200 Descrição do Produto: Cinturão Paraquedista/Abdominal, confeccionado em fita de poliéster. Possui uma argola tipo "D" para conexão dorsal utilizada contra quedas e duas argolas tipo "D" nas laterais, cintura, para descanso de talabarte e trabalho de posicionamento. Na região peitoral duas alças em fita de poliéster para conexão utilizadas contra quedas e duas alças em poliéster nos ombros para remoção do usuário em espaço confinado. 1. Fita primária de 45mm de largura; 2. Fivelas para ajuste e argolas tipo "D" em aço 3. Acolchoados lombar em espuma de E.V.A Talabarte de Posicionamento – AP 1130 Descrição do Produto: Talabarte de posicionamento em corda de poliamida de 13 mm, ajustável, utilizado para conexão lateral do cinturão tipo paraquedista/abdominal, para circular a estrutura de maneira a constituir suporte, possui um protetor para corda em fita tubular em poliéster de 30 mm, dispositivo de giro com mosquetão oval, e um conector classe T de 17 mm de abertura.</w:t>
            </w:r>
          </w:p>
        </w:tc>
        <w:tc>
          <w:tcPr>
            <w:tcW w:w="953" w:type="dxa"/>
            <w:tcBorders>
              <w:top w:val="nil"/>
              <w:left w:val="nil"/>
              <w:bottom w:val="single" w:sz="4" w:space="0" w:color="auto"/>
              <w:right w:val="single" w:sz="4" w:space="0" w:color="auto"/>
            </w:tcBorders>
            <w:vAlign w:val="center"/>
            <w:hideMark/>
          </w:tcPr>
          <w:p w14:paraId="1286F98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474" w:type="dxa"/>
            <w:tcBorders>
              <w:top w:val="nil"/>
              <w:left w:val="nil"/>
              <w:bottom w:val="single" w:sz="4" w:space="0" w:color="auto"/>
              <w:right w:val="single" w:sz="4" w:space="0" w:color="auto"/>
            </w:tcBorders>
            <w:vAlign w:val="center"/>
            <w:hideMark/>
          </w:tcPr>
          <w:p w14:paraId="5F1EA52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c>
          <w:tcPr>
            <w:tcW w:w="1107" w:type="dxa"/>
            <w:tcBorders>
              <w:top w:val="nil"/>
              <w:left w:val="nil"/>
              <w:bottom w:val="single" w:sz="4" w:space="0" w:color="auto"/>
              <w:right w:val="single" w:sz="4" w:space="0" w:color="auto"/>
            </w:tcBorders>
            <w:vAlign w:val="center"/>
            <w:hideMark/>
          </w:tcPr>
          <w:p w14:paraId="35B19F9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329,33</w:t>
            </w:r>
          </w:p>
        </w:tc>
        <w:tc>
          <w:tcPr>
            <w:tcW w:w="1011" w:type="dxa"/>
            <w:tcBorders>
              <w:top w:val="nil"/>
              <w:left w:val="nil"/>
              <w:bottom w:val="single" w:sz="4" w:space="0" w:color="auto"/>
              <w:right w:val="single" w:sz="4" w:space="0" w:color="auto"/>
            </w:tcBorders>
            <w:vAlign w:val="center"/>
            <w:hideMark/>
          </w:tcPr>
          <w:p w14:paraId="7A44D51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658,66</w:t>
            </w:r>
          </w:p>
        </w:tc>
      </w:tr>
      <w:tr w:rsidR="00C33033" w:rsidRPr="001659C1" w14:paraId="385CA6F0"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4AA55CB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31</w:t>
            </w:r>
          </w:p>
        </w:tc>
        <w:tc>
          <w:tcPr>
            <w:tcW w:w="4197" w:type="dxa"/>
            <w:tcBorders>
              <w:top w:val="nil"/>
              <w:left w:val="nil"/>
              <w:bottom w:val="single" w:sz="4" w:space="0" w:color="auto"/>
              <w:right w:val="single" w:sz="4" w:space="0" w:color="auto"/>
            </w:tcBorders>
            <w:vAlign w:val="center"/>
            <w:hideMark/>
          </w:tcPr>
          <w:p w14:paraId="44E389BD" w14:textId="77777777" w:rsidR="00C33033" w:rsidRPr="001659C1" w:rsidRDefault="00C33033" w:rsidP="001659C1">
            <w:pPr>
              <w:spacing w:beforeLines="30" w:before="72" w:afterLines="30" w:after="72"/>
              <w:jc w:val="both"/>
              <w:rPr>
                <w:szCs w:val="24"/>
                <w:lang w:eastAsia="pt-BR"/>
              </w:rPr>
            </w:pPr>
            <w:r w:rsidRPr="001659C1">
              <w:rPr>
                <w:szCs w:val="24"/>
                <w:lang w:eastAsia="pt-BR"/>
              </w:rPr>
              <w:t>Bolsa Balde Para Içar Ferramentas, Eletricista: produzida com poliéster impermeável em folha dupla em trama de 600 fios para maior durabilidade. Cor: Verde militar ou preto. Altura: 31cm Largura: 19cm de diâmetro Profundidade: 04cm no bolso externo 01 Bolsos Grande 08 Partições Nenhum condutor de energia Capacidade 30kg</w:t>
            </w:r>
          </w:p>
        </w:tc>
        <w:tc>
          <w:tcPr>
            <w:tcW w:w="953" w:type="dxa"/>
            <w:tcBorders>
              <w:top w:val="nil"/>
              <w:left w:val="nil"/>
              <w:bottom w:val="single" w:sz="4" w:space="0" w:color="auto"/>
              <w:right w:val="single" w:sz="4" w:space="0" w:color="auto"/>
            </w:tcBorders>
            <w:vAlign w:val="center"/>
            <w:hideMark/>
          </w:tcPr>
          <w:p w14:paraId="6827F1A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5F6E4CE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w:t>
            </w:r>
          </w:p>
        </w:tc>
        <w:tc>
          <w:tcPr>
            <w:tcW w:w="1107" w:type="dxa"/>
            <w:tcBorders>
              <w:top w:val="nil"/>
              <w:left w:val="nil"/>
              <w:bottom w:val="single" w:sz="4" w:space="0" w:color="auto"/>
              <w:right w:val="single" w:sz="4" w:space="0" w:color="auto"/>
            </w:tcBorders>
            <w:vAlign w:val="center"/>
            <w:hideMark/>
          </w:tcPr>
          <w:p w14:paraId="25897E2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74,90</w:t>
            </w:r>
          </w:p>
        </w:tc>
        <w:tc>
          <w:tcPr>
            <w:tcW w:w="1011" w:type="dxa"/>
            <w:tcBorders>
              <w:top w:val="nil"/>
              <w:left w:val="nil"/>
              <w:bottom w:val="single" w:sz="4" w:space="0" w:color="auto"/>
              <w:right w:val="single" w:sz="4" w:space="0" w:color="auto"/>
            </w:tcBorders>
            <w:vAlign w:val="center"/>
            <w:hideMark/>
          </w:tcPr>
          <w:p w14:paraId="26B9938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149,80</w:t>
            </w:r>
          </w:p>
        </w:tc>
      </w:tr>
      <w:tr w:rsidR="00C33033" w:rsidRPr="001659C1" w14:paraId="29D05D7D" w14:textId="77777777" w:rsidTr="00416105">
        <w:trPr>
          <w:trHeight w:val="3825"/>
        </w:trPr>
        <w:tc>
          <w:tcPr>
            <w:tcW w:w="618" w:type="dxa"/>
            <w:tcBorders>
              <w:top w:val="nil"/>
              <w:left w:val="single" w:sz="4" w:space="0" w:color="auto"/>
              <w:bottom w:val="single" w:sz="4" w:space="0" w:color="auto"/>
              <w:right w:val="single" w:sz="4" w:space="0" w:color="auto"/>
            </w:tcBorders>
            <w:vAlign w:val="center"/>
            <w:hideMark/>
          </w:tcPr>
          <w:p w14:paraId="557D0E5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32</w:t>
            </w:r>
          </w:p>
        </w:tc>
        <w:tc>
          <w:tcPr>
            <w:tcW w:w="4197" w:type="dxa"/>
            <w:tcBorders>
              <w:top w:val="nil"/>
              <w:left w:val="nil"/>
              <w:bottom w:val="single" w:sz="4" w:space="0" w:color="auto"/>
              <w:right w:val="single" w:sz="4" w:space="0" w:color="auto"/>
            </w:tcBorders>
            <w:vAlign w:val="center"/>
            <w:hideMark/>
          </w:tcPr>
          <w:p w14:paraId="399B1E0E" w14:textId="77777777" w:rsidR="00C33033" w:rsidRPr="001659C1" w:rsidRDefault="00C33033" w:rsidP="001659C1">
            <w:pPr>
              <w:spacing w:beforeLines="30" w:before="72" w:afterLines="30" w:after="72"/>
              <w:jc w:val="both"/>
              <w:rPr>
                <w:szCs w:val="24"/>
                <w:lang w:eastAsia="pt-BR"/>
              </w:rPr>
            </w:pPr>
            <w:r w:rsidRPr="001659C1">
              <w:rPr>
                <w:szCs w:val="24"/>
                <w:lang w:eastAsia="pt-BR"/>
              </w:rPr>
              <w:t>Capacete de segurança construção civil, cor laranja, classe B, para eletricista. Com as seguintes características: Material Injetado em polietileno de alta densidade, dielétrico, garantindo resistência contra choques elétricos,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proteção contra impactos e perfurações. O EPI deve apresentar Certificado de Aprovação (CA) emitido pelo Ministério do Trabalho</w:t>
            </w:r>
          </w:p>
        </w:tc>
        <w:tc>
          <w:tcPr>
            <w:tcW w:w="953" w:type="dxa"/>
            <w:tcBorders>
              <w:top w:val="nil"/>
              <w:left w:val="nil"/>
              <w:bottom w:val="single" w:sz="4" w:space="0" w:color="auto"/>
              <w:right w:val="single" w:sz="4" w:space="0" w:color="auto"/>
            </w:tcBorders>
            <w:vAlign w:val="center"/>
            <w:hideMark/>
          </w:tcPr>
          <w:p w14:paraId="0EDCD6C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4927718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w:t>
            </w:r>
          </w:p>
        </w:tc>
        <w:tc>
          <w:tcPr>
            <w:tcW w:w="1107" w:type="dxa"/>
            <w:tcBorders>
              <w:top w:val="nil"/>
              <w:left w:val="nil"/>
              <w:bottom w:val="single" w:sz="4" w:space="0" w:color="auto"/>
              <w:right w:val="single" w:sz="4" w:space="0" w:color="auto"/>
            </w:tcBorders>
            <w:vAlign w:val="center"/>
            <w:hideMark/>
          </w:tcPr>
          <w:p w14:paraId="093AD92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18,50</w:t>
            </w:r>
          </w:p>
        </w:tc>
        <w:tc>
          <w:tcPr>
            <w:tcW w:w="1011" w:type="dxa"/>
            <w:tcBorders>
              <w:top w:val="nil"/>
              <w:left w:val="nil"/>
              <w:bottom w:val="single" w:sz="4" w:space="0" w:color="auto"/>
              <w:right w:val="single" w:sz="4" w:space="0" w:color="auto"/>
            </w:tcBorders>
            <w:vAlign w:val="center"/>
            <w:hideMark/>
          </w:tcPr>
          <w:p w14:paraId="31A88A5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55,50</w:t>
            </w:r>
          </w:p>
        </w:tc>
      </w:tr>
      <w:tr w:rsidR="00C33033" w:rsidRPr="001659C1" w14:paraId="79A45E45" w14:textId="77777777" w:rsidTr="00416105">
        <w:trPr>
          <w:trHeight w:val="1800"/>
        </w:trPr>
        <w:tc>
          <w:tcPr>
            <w:tcW w:w="618" w:type="dxa"/>
            <w:tcBorders>
              <w:top w:val="nil"/>
              <w:left w:val="single" w:sz="4" w:space="0" w:color="auto"/>
              <w:bottom w:val="single" w:sz="4" w:space="0" w:color="auto"/>
              <w:right w:val="single" w:sz="4" w:space="0" w:color="auto"/>
            </w:tcBorders>
            <w:vAlign w:val="center"/>
            <w:hideMark/>
          </w:tcPr>
          <w:p w14:paraId="399F402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33</w:t>
            </w:r>
          </w:p>
        </w:tc>
        <w:tc>
          <w:tcPr>
            <w:tcW w:w="4197" w:type="dxa"/>
            <w:tcBorders>
              <w:top w:val="nil"/>
              <w:left w:val="nil"/>
              <w:bottom w:val="single" w:sz="4" w:space="0" w:color="auto"/>
              <w:right w:val="single" w:sz="4" w:space="0" w:color="auto"/>
            </w:tcBorders>
            <w:vAlign w:val="center"/>
            <w:hideMark/>
          </w:tcPr>
          <w:p w14:paraId="2D6C02EA" w14:textId="77777777" w:rsidR="00C33033" w:rsidRPr="001659C1" w:rsidRDefault="00C33033" w:rsidP="001659C1">
            <w:pPr>
              <w:spacing w:beforeLines="30" w:before="72" w:afterLines="30" w:after="72"/>
              <w:jc w:val="both"/>
              <w:rPr>
                <w:szCs w:val="24"/>
                <w:lang w:eastAsia="pt-BR"/>
              </w:rPr>
            </w:pPr>
            <w:r w:rsidRPr="001659C1">
              <w:rPr>
                <w:szCs w:val="24"/>
                <w:lang w:eastAsia="pt-BR"/>
              </w:rPr>
              <w:t>Luva Alta Tensão Isolante Classe 00 com Luva de Cobertura Thecom: kit composto por 01 luva isolante Classe 00, confeccionada em poliisopreno, com as seguintes características, Especificações Técnicas: tensão máxima de uso 500v; tensão de ensaio 2500 v; acabamento na palma liso; acabamento interno clorinado; formato anatômico; cor preta; comprimento 35 cm; certificado de aprovação (CA) 38.400 e por 01 luva de Cobertura Thecom CA 14814, atendendo as normas de segurança vigentes.</w:t>
            </w:r>
          </w:p>
        </w:tc>
        <w:tc>
          <w:tcPr>
            <w:tcW w:w="953" w:type="dxa"/>
            <w:tcBorders>
              <w:top w:val="nil"/>
              <w:left w:val="nil"/>
              <w:bottom w:val="single" w:sz="4" w:space="0" w:color="auto"/>
              <w:right w:val="single" w:sz="4" w:space="0" w:color="auto"/>
            </w:tcBorders>
            <w:vAlign w:val="center"/>
            <w:hideMark/>
          </w:tcPr>
          <w:p w14:paraId="23B8851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474" w:type="dxa"/>
            <w:tcBorders>
              <w:top w:val="nil"/>
              <w:left w:val="nil"/>
              <w:bottom w:val="single" w:sz="4" w:space="0" w:color="auto"/>
              <w:right w:val="single" w:sz="4" w:space="0" w:color="auto"/>
            </w:tcBorders>
            <w:vAlign w:val="center"/>
            <w:hideMark/>
          </w:tcPr>
          <w:p w14:paraId="78D6215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4</w:t>
            </w:r>
          </w:p>
        </w:tc>
        <w:tc>
          <w:tcPr>
            <w:tcW w:w="1107" w:type="dxa"/>
            <w:tcBorders>
              <w:top w:val="nil"/>
              <w:left w:val="nil"/>
              <w:bottom w:val="single" w:sz="4" w:space="0" w:color="auto"/>
              <w:right w:val="single" w:sz="4" w:space="0" w:color="auto"/>
            </w:tcBorders>
            <w:vAlign w:val="center"/>
            <w:hideMark/>
          </w:tcPr>
          <w:p w14:paraId="49C9CE9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39,23</w:t>
            </w:r>
          </w:p>
        </w:tc>
        <w:tc>
          <w:tcPr>
            <w:tcW w:w="1011" w:type="dxa"/>
            <w:tcBorders>
              <w:top w:val="nil"/>
              <w:left w:val="nil"/>
              <w:bottom w:val="single" w:sz="4" w:space="0" w:color="auto"/>
              <w:right w:val="single" w:sz="4" w:space="0" w:color="auto"/>
            </w:tcBorders>
            <w:vAlign w:val="center"/>
            <w:hideMark/>
          </w:tcPr>
          <w:p w14:paraId="5E0825F0"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156,92</w:t>
            </w:r>
          </w:p>
        </w:tc>
      </w:tr>
      <w:tr w:rsidR="00C33033" w:rsidRPr="001659C1" w14:paraId="79C5ABE5" w14:textId="77777777" w:rsidTr="00416105">
        <w:trPr>
          <w:trHeight w:val="3600"/>
        </w:trPr>
        <w:tc>
          <w:tcPr>
            <w:tcW w:w="618" w:type="dxa"/>
            <w:tcBorders>
              <w:top w:val="nil"/>
              <w:left w:val="single" w:sz="4" w:space="0" w:color="auto"/>
              <w:bottom w:val="single" w:sz="4" w:space="0" w:color="auto"/>
              <w:right w:val="single" w:sz="4" w:space="0" w:color="auto"/>
            </w:tcBorders>
            <w:vAlign w:val="center"/>
            <w:hideMark/>
          </w:tcPr>
          <w:p w14:paraId="31C1877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34</w:t>
            </w:r>
          </w:p>
        </w:tc>
        <w:tc>
          <w:tcPr>
            <w:tcW w:w="4197" w:type="dxa"/>
            <w:tcBorders>
              <w:top w:val="nil"/>
              <w:left w:val="nil"/>
              <w:bottom w:val="single" w:sz="4" w:space="0" w:color="auto"/>
              <w:right w:val="single" w:sz="4" w:space="0" w:color="auto"/>
            </w:tcBorders>
            <w:vAlign w:val="center"/>
            <w:hideMark/>
          </w:tcPr>
          <w:p w14:paraId="68768039" w14:textId="77777777" w:rsidR="00C33033" w:rsidRPr="001659C1" w:rsidRDefault="00C33033" w:rsidP="001659C1">
            <w:pPr>
              <w:spacing w:beforeLines="30" w:before="72" w:afterLines="30" w:after="72"/>
              <w:jc w:val="both"/>
              <w:rPr>
                <w:szCs w:val="24"/>
                <w:lang w:eastAsia="pt-BR"/>
              </w:rPr>
            </w:pPr>
            <w:r w:rsidRPr="001659C1">
              <w:rPr>
                <w:szCs w:val="24"/>
                <w:lang w:eastAsia="pt-BR"/>
              </w:rPr>
              <w:t>Calçado tipo botina para eletricista, com as seguintes características: devem ser isolantes, resistentes, confortáveis e ter proteção contra os choques elétricos. Isolamento: ter um solado isolante, feito de materiais não condutores, como borracha ou poliuretano; ter resistência maior que 1.000 MO; ser capaz de suportar a aplicação de 14.000 V (rms) em 60 Hz por 1 min Resistência: ser resistente a produtos químicos e líquidos; ser resistente a objetos perfurocortantes; ser resistente a temperaturas elevadas; ser resistente a agentes abrasivos. Proteção: ter proteção metálica nos dedos e sola; ter bico de PVC, composite ou plástico; ter solado antiderrapante Conforto: ser confortável; ter ajuste adequado; ser durável e resistente. Hidrofugado: ter cabedal hidrofugado, para evitar que a umidade entre em contato com os pés do trabalhador Certificação: ter Certificado de Aprovação (CA) em conformidade com a norma NBR 16603:2017; ter as siglas SI, PI ou OI para identificar seu tipo.</w:t>
            </w:r>
          </w:p>
        </w:tc>
        <w:tc>
          <w:tcPr>
            <w:tcW w:w="953" w:type="dxa"/>
            <w:tcBorders>
              <w:top w:val="nil"/>
              <w:left w:val="nil"/>
              <w:bottom w:val="single" w:sz="4" w:space="0" w:color="auto"/>
              <w:right w:val="single" w:sz="4" w:space="0" w:color="auto"/>
            </w:tcBorders>
            <w:vAlign w:val="center"/>
            <w:hideMark/>
          </w:tcPr>
          <w:p w14:paraId="2521FA0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PAR</w:t>
            </w:r>
          </w:p>
        </w:tc>
        <w:tc>
          <w:tcPr>
            <w:tcW w:w="1474" w:type="dxa"/>
            <w:tcBorders>
              <w:top w:val="nil"/>
              <w:left w:val="nil"/>
              <w:bottom w:val="single" w:sz="4" w:space="0" w:color="auto"/>
              <w:right w:val="single" w:sz="4" w:space="0" w:color="auto"/>
            </w:tcBorders>
            <w:vAlign w:val="center"/>
            <w:hideMark/>
          </w:tcPr>
          <w:p w14:paraId="23829B6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c>
          <w:tcPr>
            <w:tcW w:w="1107" w:type="dxa"/>
            <w:tcBorders>
              <w:top w:val="nil"/>
              <w:left w:val="nil"/>
              <w:bottom w:val="single" w:sz="4" w:space="0" w:color="auto"/>
              <w:right w:val="single" w:sz="4" w:space="0" w:color="auto"/>
            </w:tcBorders>
            <w:vAlign w:val="center"/>
            <w:hideMark/>
          </w:tcPr>
          <w:p w14:paraId="6491116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187,31</w:t>
            </w:r>
          </w:p>
        </w:tc>
        <w:tc>
          <w:tcPr>
            <w:tcW w:w="1011" w:type="dxa"/>
            <w:tcBorders>
              <w:top w:val="nil"/>
              <w:left w:val="nil"/>
              <w:bottom w:val="single" w:sz="4" w:space="0" w:color="auto"/>
              <w:right w:val="single" w:sz="4" w:space="0" w:color="auto"/>
            </w:tcBorders>
            <w:vAlign w:val="center"/>
            <w:hideMark/>
          </w:tcPr>
          <w:p w14:paraId="2C55FC8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1.123,86</w:t>
            </w:r>
          </w:p>
        </w:tc>
      </w:tr>
      <w:tr w:rsidR="00C33033" w:rsidRPr="001659C1" w14:paraId="5932AC8C" w14:textId="77777777" w:rsidTr="00AF0F94">
        <w:trPr>
          <w:trHeight w:val="1644"/>
        </w:trPr>
        <w:tc>
          <w:tcPr>
            <w:tcW w:w="618" w:type="dxa"/>
            <w:tcBorders>
              <w:top w:val="nil"/>
              <w:left w:val="single" w:sz="4" w:space="0" w:color="auto"/>
              <w:bottom w:val="single" w:sz="4" w:space="0" w:color="auto"/>
              <w:right w:val="single" w:sz="4" w:space="0" w:color="auto"/>
            </w:tcBorders>
            <w:vAlign w:val="center"/>
            <w:hideMark/>
          </w:tcPr>
          <w:p w14:paraId="2F605CC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35</w:t>
            </w:r>
          </w:p>
        </w:tc>
        <w:tc>
          <w:tcPr>
            <w:tcW w:w="4197" w:type="dxa"/>
            <w:tcBorders>
              <w:top w:val="nil"/>
              <w:left w:val="nil"/>
              <w:bottom w:val="single" w:sz="4" w:space="0" w:color="auto"/>
              <w:right w:val="single" w:sz="4" w:space="0" w:color="auto"/>
            </w:tcBorders>
            <w:vAlign w:val="center"/>
            <w:hideMark/>
          </w:tcPr>
          <w:p w14:paraId="1ED38653" w14:textId="77777777" w:rsidR="00C33033" w:rsidRPr="001659C1" w:rsidRDefault="00C33033" w:rsidP="001659C1">
            <w:pPr>
              <w:spacing w:beforeLines="30" w:before="72" w:afterLines="30" w:after="72"/>
              <w:jc w:val="both"/>
              <w:rPr>
                <w:szCs w:val="24"/>
                <w:lang w:eastAsia="pt-BR"/>
              </w:rPr>
            </w:pPr>
            <w:r w:rsidRPr="001659C1">
              <w:rPr>
                <w:szCs w:val="24"/>
                <w:lang w:eastAsia="pt-BR"/>
              </w:rPr>
              <w:t xml:space="preserve">Capacete de segurança construção civil, cor amarela, classe A, para visitantes. Com as seguintes características: Material Injetado em polietileno de alta densidade, garantindo resistência contra impactos e perfurações; Design Funcional sendo Copa com estrias para maior resistência estrutural, oferecendo proteção adicional; Slot para Acoplamento deve possui abertura para acoplamento de protetor facial e auditivo, adaptando-se às necessidades específicas de proteção; Suspensão em peça única, Injetada em polietileno de baixa densidade, proporcionando conforto e distribuição uniforme do peso; Tira Absorvente de Suor, Confeccionada em TNT dublado, projetada para absorver o máximo de suor, proporcionando conforto e evitando irritações na pele; Jugular Confeccionada em PVC com 13 mm de largura e ajuste através de passador plástico, oferecendo ajuste seguro conforme necessidade; Proteção e Segurança, adequado para </w:t>
            </w:r>
            <w:r w:rsidRPr="001659C1">
              <w:rPr>
                <w:szCs w:val="24"/>
                <w:lang w:eastAsia="pt-BR"/>
              </w:rPr>
              <w:lastRenderedPageBreak/>
              <w:t>proteção contra impactos e perfurações. O EPI deve apresentar Certificado de Aprovação (CA) emitido pelo Ministério do Trabalho</w:t>
            </w:r>
          </w:p>
        </w:tc>
        <w:tc>
          <w:tcPr>
            <w:tcW w:w="953" w:type="dxa"/>
            <w:tcBorders>
              <w:top w:val="nil"/>
              <w:left w:val="nil"/>
              <w:bottom w:val="single" w:sz="4" w:space="0" w:color="auto"/>
              <w:right w:val="single" w:sz="4" w:space="0" w:color="auto"/>
            </w:tcBorders>
            <w:vAlign w:val="center"/>
            <w:hideMark/>
          </w:tcPr>
          <w:p w14:paraId="33D4DDB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UND</w:t>
            </w:r>
          </w:p>
        </w:tc>
        <w:tc>
          <w:tcPr>
            <w:tcW w:w="1474" w:type="dxa"/>
            <w:tcBorders>
              <w:top w:val="nil"/>
              <w:left w:val="nil"/>
              <w:bottom w:val="single" w:sz="4" w:space="0" w:color="auto"/>
              <w:right w:val="single" w:sz="4" w:space="0" w:color="auto"/>
            </w:tcBorders>
            <w:vAlign w:val="center"/>
            <w:hideMark/>
          </w:tcPr>
          <w:p w14:paraId="0849AA5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c>
          <w:tcPr>
            <w:tcW w:w="1107" w:type="dxa"/>
            <w:tcBorders>
              <w:top w:val="nil"/>
              <w:left w:val="nil"/>
              <w:bottom w:val="single" w:sz="4" w:space="0" w:color="auto"/>
              <w:right w:val="single" w:sz="4" w:space="0" w:color="auto"/>
            </w:tcBorders>
            <w:vAlign w:val="center"/>
            <w:hideMark/>
          </w:tcPr>
          <w:p w14:paraId="0D1899A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18,50</w:t>
            </w:r>
          </w:p>
        </w:tc>
        <w:tc>
          <w:tcPr>
            <w:tcW w:w="1011" w:type="dxa"/>
            <w:tcBorders>
              <w:top w:val="nil"/>
              <w:left w:val="nil"/>
              <w:bottom w:val="single" w:sz="4" w:space="0" w:color="auto"/>
              <w:right w:val="single" w:sz="4" w:space="0" w:color="auto"/>
            </w:tcBorders>
            <w:vAlign w:val="center"/>
            <w:hideMark/>
          </w:tcPr>
          <w:p w14:paraId="03CC8C65"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111,00</w:t>
            </w:r>
          </w:p>
        </w:tc>
      </w:tr>
      <w:tr w:rsidR="00C33033" w:rsidRPr="001659C1" w14:paraId="4AFC66DA" w14:textId="77777777" w:rsidTr="00416105">
        <w:trPr>
          <w:trHeight w:val="3825"/>
        </w:trPr>
        <w:tc>
          <w:tcPr>
            <w:tcW w:w="618" w:type="dxa"/>
            <w:tcBorders>
              <w:top w:val="nil"/>
              <w:left w:val="single" w:sz="4" w:space="0" w:color="auto"/>
              <w:bottom w:val="single" w:sz="4" w:space="0" w:color="auto"/>
              <w:right w:val="single" w:sz="4" w:space="0" w:color="auto"/>
            </w:tcBorders>
            <w:vAlign w:val="center"/>
            <w:hideMark/>
          </w:tcPr>
          <w:p w14:paraId="081256F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36</w:t>
            </w:r>
          </w:p>
        </w:tc>
        <w:tc>
          <w:tcPr>
            <w:tcW w:w="4197" w:type="dxa"/>
            <w:tcBorders>
              <w:top w:val="nil"/>
              <w:left w:val="nil"/>
              <w:bottom w:val="single" w:sz="4" w:space="0" w:color="auto"/>
              <w:right w:val="single" w:sz="4" w:space="0" w:color="auto"/>
            </w:tcBorders>
            <w:vAlign w:val="center"/>
            <w:hideMark/>
          </w:tcPr>
          <w:p w14:paraId="42A029D6" w14:textId="77777777" w:rsidR="00C33033" w:rsidRPr="001659C1" w:rsidRDefault="00C33033" w:rsidP="001659C1">
            <w:pPr>
              <w:spacing w:beforeLines="30" w:before="72" w:afterLines="30" w:after="72"/>
              <w:jc w:val="both"/>
              <w:rPr>
                <w:szCs w:val="24"/>
                <w:lang w:eastAsia="pt-BR"/>
              </w:rPr>
            </w:pPr>
            <w:r w:rsidRPr="001659C1">
              <w:rPr>
                <w:szCs w:val="24"/>
                <w:lang w:eastAsia="pt-BR"/>
              </w:rPr>
              <w:t>kit composto por Calça e Camisa Retardantes de Chama em tecido Cedrotech FR, desenvolvidas especialmente para garantir a proteção térmica de eletricistas e profissionais expostos a riscos de arco elétrico e fogo repentino. Ambos os itens conforme as normas de segurança NR10, sendo fabricados com alta qualidade para conforto, segurança e durabilidade. Calça Retardante de Chama Cedrotech FR (C.A. 46296) A Calça Retardante de Chama confeccionada em tecido Cedrotech FR, com faixa refletiva para maior visibilidade, Características:Tecido Cedrotech FR (sarja 3x1), 100% algodão; faixa refletiva para visibilidade em áreas de baixa luminosidade; Norma técnica ASTM F2621-12 Camisa Retardante de Chama Cedrotech FR (C.A. 46298) Fabricada com tecido Cedrotech FR, a Camisa Retardante de Chama deve oferecer proteção adicional para o tronco e os braços, e possuir faixa refletiva para maior visibilidade. Com certificação NR10, Características: tecido Cedrotech FR (sarja 3x1), 100% algodão, com gramatura de 8,6 oz/yd²; ATPV de 11 cal/cm² para proteção contra arco elétrico; faixa refletiva para visibilidade aprimorada.</w:t>
            </w:r>
          </w:p>
        </w:tc>
        <w:tc>
          <w:tcPr>
            <w:tcW w:w="953" w:type="dxa"/>
            <w:tcBorders>
              <w:top w:val="nil"/>
              <w:left w:val="nil"/>
              <w:bottom w:val="single" w:sz="4" w:space="0" w:color="auto"/>
              <w:right w:val="single" w:sz="4" w:space="0" w:color="auto"/>
            </w:tcBorders>
            <w:vAlign w:val="center"/>
            <w:hideMark/>
          </w:tcPr>
          <w:p w14:paraId="1571CF3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KIT</w:t>
            </w:r>
          </w:p>
        </w:tc>
        <w:tc>
          <w:tcPr>
            <w:tcW w:w="1474" w:type="dxa"/>
            <w:tcBorders>
              <w:top w:val="nil"/>
              <w:left w:val="nil"/>
              <w:bottom w:val="single" w:sz="4" w:space="0" w:color="auto"/>
              <w:right w:val="single" w:sz="4" w:space="0" w:color="auto"/>
            </w:tcBorders>
            <w:vAlign w:val="center"/>
            <w:hideMark/>
          </w:tcPr>
          <w:p w14:paraId="4A27F82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w:t>
            </w:r>
          </w:p>
        </w:tc>
        <w:tc>
          <w:tcPr>
            <w:tcW w:w="1107" w:type="dxa"/>
            <w:tcBorders>
              <w:top w:val="nil"/>
              <w:left w:val="nil"/>
              <w:bottom w:val="single" w:sz="4" w:space="0" w:color="auto"/>
              <w:right w:val="single" w:sz="4" w:space="0" w:color="auto"/>
            </w:tcBorders>
            <w:vAlign w:val="center"/>
            <w:hideMark/>
          </w:tcPr>
          <w:p w14:paraId="7A66E0D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306,61</w:t>
            </w:r>
          </w:p>
        </w:tc>
        <w:tc>
          <w:tcPr>
            <w:tcW w:w="1011" w:type="dxa"/>
            <w:tcBorders>
              <w:top w:val="nil"/>
              <w:left w:val="nil"/>
              <w:bottom w:val="single" w:sz="4" w:space="0" w:color="auto"/>
              <w:right w:val="single" w:sz="4" w:space="0" w:color="auto"/>
            </w:tcBorders>
            <w:vAlign w:val="center"/>
            <w:hideMark/>
          </w:tcPr>
          <w:p w14:paraId="57CC12D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1.839,66</w:t>
            </w:r>
          </w:p>
        </w:tc>
      </w:tr>
      <w:tr w:rsidR="00C33033" w:rsidRPr="001659C1" w14:paraId="6284DA05" w14:textId="77777777" w:rsidTr="00AF0F94">
        <w:trPr>
          <w:trHeight w:val="1360"/>
        </w:trPr>
        <w:tc>
          <w:tcPr>
            <w:tcW w:w="618" w:type="dxa"/>
            <w:tcBorders>
              <w:top w:val="nil"/>
              <w:left w:val="single" w:sz="4" w:space="0" w:color="auto"/>
              <w:bottom w:val="single" w:sz="4" w:space="0" w:color="auto"/>
              <w:right w:val="single" w:sz="4" w:space="0" w:color="auto"/>
            </w:tcBorders>
            <w:vAlign w:val="center"/>
            <w:hideMark/>
          </w:tcPr>
          <w:p w14:paraId="5002865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37</w:t>
            </w:r>
          </w:p>
        </w:tc>
        <w:tc>
          <w:tcPr>
            <w:tcW w:w="4197" w:type="dxa"/>
            <w:tcBorders>
              <w:top w:val="nil"/>
              <w:left w:val="nil"/>
              <w:bottom w:val="single" w:sz="4" w:space="0" w:color="auto"/>
              <w:right w:val="single" w:sz="4" w:space="0" w:color="auto"/>
            </w:tcBorders>
            <w:vAlign w:val="center"/>
            <w:hideMark/>
          </w:tcPr>
          <w:p w14:paraId="0BE9C7CD" w14:textId="77777777" w:rsidR="00C33033" w:rsidRPr="001659C1" w:rsidRDefault="00C33033" w:rsidP="001659C1">
            <w:pPr>
              <w:spacing w:beforeLines="30" w:before="72" w:afterLines="30" w:after="72"/>
              <w:jc w:val="both"/>
              <w:rPr>
                <w:szCs w:val="24"/>
                <w:lang w:eastAsia="pt-BR"/>
              </w:rPr>
            </w:pPr>
            <w:r w:rsidRPr="001659C1">
              <w:rPr>
                <w:szCs w:val="24"/>
                <w:lang w:eastAsia="pt-BR"/>
              </w:rPr>
              <w:t xml:space="preserve">Máscara N95 PFF2 – Certificada pela Anvisa (82332400001) Máscara confeccionada em fibra sintética de não tecido, com tratamento eletrostático, tirante elástico, clipe nasal e sem válvula de exalação, CA - 38942. Caixa com 100 unidades. Especificações: Registro ANVISA: 82332400001, Cor Azul, Descartável, com filtro de alta eficiência (mínimo 94%), fabricada em Fibra sintética de não tecido, com tratamento eletrostático para filtragem superior, com </w:t>
            </w:r>
            <w:r w:rsidRPr="001659C1">
              <w:rPr>
                <w:szCs w:val="24"/>
                <w:lang w:eastAsia="pt-BR"/>
              </w:rPr>
              <w:lastRenderedPageBreak/>
              <w:t>Tirante elástico: Proporciona ajuste firme e confortável, com Clipe nasal ajustável de forma a Garantir vedação eficaz e conforto no uso prolongado.</w:t>
            </w:r>
          </w:p>
        </w:tc>
        <w:tc>
          <w:tcPr>
            <w:tcW w:w="953" w:type="dxa"/>
            <w:tcBorders>
              <w:top w:val="nil"/>
              <w:left w:val="nil"/>
              <w:bottom w:val="single" w:sz="4" w:space="0" w:color="auto"/>
              <w:right w:val="single" w:sz="4" w:space="0" w:color="auto"/>
            </w:tcBorders>
            <w:vAlign w:val="center"/>
            <w:hideMark/>
          </w:tcPr>
          <w:p w14:paraId="22A2BC6C"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lastRenderedPageBreak/>
              <w:t>CX</w:t>
            </w:r>
          </w:p>
        </w:tc>
        <w:tc>
          <w:tcPr>
            <w:tcW w:w="1474" w:type="dxa"/>
            <w:tcBorders>
              <w:top w:val="nil"/>
              <w:left w:val="nil"/>
              <w:bottom w:val="single" w:sz="4" w:space="0" w:color="auto"/>
              <w:right w:val="single" w:sz="4" w:space="0" w:color="auto"/>
            </w:tcBorders>
            <w:vAlign w:val="center"/>
            <w:hideMark/>
          </w:tcPr>
          <w:p w14:paraId="5823308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10</w:t>
            </w:r>
          </w:p>
        </w:tc>
        <w:tc>
          <w:tcPr>
            <w:tcW w:w="1107" w:type="dxa"/>
            <w:tcBorders>
              <w:top w:val="nil"/>
              <w:left w:val="nil"/>
              <w:bottom w:val="single" w:sz="4" w:space="0" w:color="auto"/>
              <w:right w:val="single" w:sz="4" w:space="0" w:color="auto"/>
            </w:tcBorders>
            <w:vAlign w:val="center"/>
            <w:hideMark/>
          </w:tcPr>
          <w:p w14:paraId="5908CAAF"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190,00</w:t>
            </w:r>
          </w:p>
        </w:tc>
        <w:tc>
          <w:tcPr>
            <w:tcW w:w="1011" w:type="dxa"/>
            <w:tcBorders>
              <w:top w:val="nil"/>
              <w:left w:val="nil"/>
              <w:bottom w:val="single" w:sz="4" w:space="0" w:color="auto"/>
              <w:right w:val="single" w:sz="4" w:space="0" w:color="auto"/>
            </w:tcBorders>
            <w:vAlign w:val="center"/>
            <w:hideMark/>
          </w:tcPr>
          <w:p w14:paraId="4154852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1.900,00</w:t>
            </w:r>
          </w:p>
        </w:tc>
      </w:tr>
      <w:tr w:rsidR="00C33033" w:rsidRPr="001659C1" w14:paraId="6B4B6D80" w14:textId="77777777" w:rsidTr="00416105">
        <w:trPr>
          <w:trHeight w:val="4500"/>
        </w:trPr>
        <w:tc>
          <w:tcPr>
            <w:tcW w:w="618" w:type="dxa"/>
            <w:tcBorders>
              <w:top w:val="nil"/>
              <w:left w:val="single" w:sz="4" w:space="0" w:color="auto"/>
              <w:bottom w:val="single" w:sz="4" w:space="0" w:color="auto"/>
              <w:right w:val="single" w:sz="4" w:space="0" w:color="auto"/>
            </w:tcBorders>
            <w:vAlign w:val="center"/>
            <w:hideMark/>
          </w:tcPr>
          <w:p w14:paraId="1DACDC2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38</w:t>
            </w:r>
          </w:p>
        </w:tc>
        <w:tc>
          <w:tcPr>
            <w:tcW w:w="4197" w:type="dxa"/>
            <w:tcBorders>
              <w:top w:val="nil"/>
              <w:left w:val="nil"/>
              <w:bottom w:val="single" w:sz="4" w:space="0" w:color="auto"/>
              <w:right w:val="single" w:sz="4" w:space="0" w:color="auto"/>
            </w:tcBorders>
            <w:vAlign w:val="center"/>
            <w:hideMark/>
          </w:tcPr>
          <w:p w14:paraId="0B862141" w14:textId="77777777" w:rsidR="00C33033" w:rsidRPr="001659C1" w:rsidRDefault="00C33033" w:rsidP="001659C1">
            <w:pPr>
              <w:spacing w:beforeLines="30" w:before="72" w:afterLines="30" w:after="72"/>
              <w:jc w:val="both"/>
              <w:rPr>
                <w:szCs w:val="24"/>
                <w:lang w:eastAsia="pt-BR"/>
              </w:rPr>
            </w:pPr>
            <w:r w:rsidRPr="001659C1">
              <w:rPr>
                <w:szCs w:val="24"/>
                <w:lang w:eastAsia="pt-BR"/>
              </w:rPr>
              <w:t>CONJUNTO IMPERMEÁVEL EM NYLON EMBORRACHADO - Jaqueta e Calça Impermeável c/ refletivo 3020 – Cor: Azul – Tamanhos variados. Características: Padrão Impermeável Vértice CA (Certificado de Aprovação) para umidade proveniente de operações com o uso de água e agentes meteorológicos (chuva), o tecido de Nylon emborrachado com uma face em poliamida e a outra em PVC fazem deste conjunto um produto reforçado. Além disso, a jaqueta e a calça são costuradas em maquina overloque de cinco fios, tornando a vestimenta extremamente resistente ao rasgamento. Todas as costuras são impermeabilizadas internamente por um processo especial de selagem térmica, para ser usado em atividades de coleta de resíduos, saneamento e lavagem de máquinas e/ou automóveis. Detalhes da vestimenta: Vestimenta composta de jaqueta e calça, a jaqueta possui capuz fixo e fechamento frontal duplo, através de dois zíperes de nylon e lapela, ou zíper e velcro. A calça possui regulagem na cintura através de elástico e cordão. Modelo fornecido com faixas refletivas de 50 mm contornando o tórax. As faixas refletivas utilizadas atendem a NBR 15292 (Vestimentas de Segurança de Alta Visibilidade). Materiais: Nylon emborrachado, linha, zíperes, cadarço, elástico, fita refletiva, regulador, ponteira.</w:t>
            </w:r>
          </w:p>
        </w:tc>
        <w:tc>
          <w:tcPr>
            <w:tcW w:w="953" w:type="dxa"/>
            <w:tcBorders>
              <w:top w:val="nil"/>
              <w:left w:val="nil"/>
              <w:bottom w:val="single" w:sz="4" w:space="0" w:color="auto"/>
              <w:right w:val="single" w:sz="4" w:space="0" w:color="auto"/>
            </w:tcBorders>
            <w:vAlign w:val="center"/>
            <w:hideMark/>
          </w:tcPr>
          <w:p w14:paraId="33B67BBA"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CJ</w:t>
            </w:r>
          </w:p>
        </w:tc>
        <w:tc>
          <w:tcPr>
            <w:tcW w:w="1474" w:type="dxa"/>
            <w:tcBorders>
              <w:top w:val="nil"/>
              <w:left w:val="nil"/>
              <w:bottom w:val="single" w:sz="4" w:space="0" w:color="auto"/>
              <w:right w:val="single" w:sz="4" w:space="0" w:color="auto"/>
            </w:tcBorders>
            <w:vAlign w:val="center"/>
            <w:hideMark/>
          </w:tcPr>
          <w:p w14:paraId="7AB5627D"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30</w:t>
            </w:r>
          </w:p>
        </w:tc>
        <w:tc>
          <w:tcPr>
            <w:tcW w:w="1107" w:type="dxa"/>
            <w:tcBorders>
              <w:top w:val="nil"/>
              <w:left w:val="nil"/>
              <w:bottom w:val="single" w:sz="4" w:space="0" w:color="auto"/>
              <w:right w:val="single" w:sz="4" w:space="0" w:color="auto"/>
            </w:tcBorders>
            <w:vAlign w:val="center"/>
            <w:hideMark/>
          </w:tcPr>
          <w:p w14:paraId="1B90400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182,63</w:t>
            </w:r>
          </w:p>
        </w:tc>
        <w:tc>
          <w:tcPr>
            <w:tcW w:w="1011" w:type="dxa"/>
            <w:tcBorders>
              <w:top w:val="nil"/>
              <w:left w:val="nil"/>
              <w:bottom w:val="single" w:sz="4" w:space="0" w:color="auto"/>
              <w:right w:val="single" w:sz="4" w:space="0" w:color="auto"/>
            </w:tcBorders>
            <w:vAlign w:val="center"/>
            <w:hideMark/>
          </w:tcPr>
          <w:p w14:paraId="07F55F08"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5.478,90</w:t>
            </w:r>
          </w:p>
        </w:tc>
      </w:tr>
      <w:tr w:rsidR="00C33033" w:rsidRPr="001659C1" w14:paraId="3BDED24A" w14:textId="77777777" w:rsidTr="00416105">
        <w:trPr>
          <w:trHeight w:val="1125"/>
        </w:trPr>
        <w:tc>
          <w:tcPr>
            <w:tcW w:w="618" w:type="dxa"/>
            <w:tcBorders>
              <w:top w:val="nil"/>
              <w:left w:val="single" w:sz="4" w:space="0" w:color="auto"/>
              <w:bottom w:val="single" w:sz="4" w:space="0" w:color="auto"/>
              <w:right w:val="single" w:sz="4" w:space="0" w:color="auto"/>
            </w:tcBorders>
            <w:vAlign w:val="center"/>
            <w:hideMark/>
          </w:tcPr>
          <w:p w14:paraId="47B4BF29"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39</w:t>
            </w:r>
          </w:p>
        </w:tc>
        <w:tc>
          <w:tcPr>
            <w:tcW w:w="4197" w:type="dxa"/>
            <w:tcBorders>
              <w:top w:val="nil"/>
              <w:left w:val="nil"/>
              <w:bottom w:val="single" w:sz="4" w:space="0" w:color="auto"/>
              <w:right w:val="single" w:sz="4" w:space="0" w:color="auto"/>
            </w:tcBorders>
            <w:vAlign w:val="center"/>
            <w:hideMark/>
          </w:tcPr>
          <w:p w14:paraId="7C1664E1" w14:textId="77777777" w:rsidR="00C33033" w:rsidRPr="001659C1" w:rsidRDefault="00C33033" w:rsidP="001659C1">
            <w:pPr>
              <w:spacing w:beforeLines="30" w:before="72" w:afterLines="30" w:after="72"/>
              <w:jc w:val="both"/>
              <w:rPr>
                <w:szCs w:val="24"/>
                <w:lang w:eastAsia="pt-BR"/>
              </w:rPr>
            </w:pPr>
            <w:r w:rsidRPr="001659C1">
              <w:rPr>
                <w:szCs w:val="24"/>
                <w:lang w:eastAsia="pt-BR"/>
              </w:rPr>
              <w:t>Camiseta malha PV, 65% poliéster, 35% viscose, gramatura 165 G/M2, anti-pilling, com até 02 logo tipos grande(28x25)CM, e um logo tipo pequeno (15x10)CM, com elaboração da arte pela gráfica e encaminhar para secretaria para aprovação, gola redonda ou em tipo V, tamanhos P, M, G, GG, EXG, XGG, na cor AZUL</w:t>
            </w:r>
          </w:p>
        </w:tc>
        <w:tc>
          <w:tcPr>
            <w:tcW w:w="953" w:type="dxa"/>
            <w:tcBorders>
              <w:top w:val="nil"/>
              <w:left w:val="nil"/>
              <w:bottom w:val="single" w:sz="4" w:space="0" w:color="auto"/>
              <w:right w:val="single" w:sz="4" w:space="0" w:color="auto"/>
            </w:tcBorders>
            <w:vAlign w:val="center"/>
            <w:hideMark/>
          </w:tcPr>
          <w:p w14:paraId="0228F58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UND</w:t>
            </w:r>
          </w:p>
        </w:tc>
        <w:tc>
          <w:tcPr>
            <w:tcW w:w="1474" w:type="dxa"/>
            <w:tcBorders>
              <w:top w:val="nil"/>
              <w:left w:val="nil"/>
              <w:bottom w:val="single" w:sz="4" w:space="0" w:color="auto"/>
              <w:right w:val="single" w:sz="4" w:space="0" w:color="auto"/>
            </w:tcBorders>
            <w:vAlign w:val="center"/>
            <w:hideMark/>
          </w:tcPr>
          <w:p w14:paraId="786074E3"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60</w:t>
            </w:r>
          </w:p>
        </w:tc>
        <w:tc>
          <w:tcPr>
            <w:tcW w:w="1107" w:type="dxa"/>
            <w:tcBorders>
              <w:top w:val="nil"/>
              <w:left w:val="nil"/>
              <w:bottom w:val="single" w:sz="4" w:space="0" w:color="auto"/>
              <w:right w:val="single" w:sz="4" w:space="0" w:color="auto"/>
            </w:tcBorders>
            <w:vAlign w:val="center"/>
            <w:hideMark/>
          </w:tcPr>
          <w:p w14:paraId="27712CCB"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25,70</w:t>
            </w:r>
          </w:p>
        </w:tc>
        <w:tc>
          <w:tcPr>
            <w:tcW w:w="1011" w:type="dxa"/>
            <w:tcBorders>
              <w:top w:val="nil"/>
              <w:left w:val="nil"/>
              <w:bottom w:val="single" w:sz="4" w:space="0" w:color="auto"/>
              <w:right w:val="single" w:sz="4" w:space="0" w:color="auto"/>
            </w:tcBorders>
            <w:vAlign w:val="center"/>
            <w:hideMark/>
          </w:tcPr>
          <w:p w14:paraId="3BD029C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1.542,00</w:t>
            </w:r>
          </w:p>
        </w:tc>
      </w:tr>
    </w:tbl>
    <w:p w14:paraId="6E36406A" w14:textId="77777777" w:rsidR="00C33033" w:rsidRPr="001659C1" w:rsidRDefault="00C33033" w:rsidP="001659C1">
      <w:pPr>
        <w:spacing w:beforeLines="30" w:before="72" w:afterLines="30" w:after="72"/>
        <w:ind w:right="-143"/>
        <w:jc w:val="both"/>
        <w:rPr>
          <w:b/>
          <w:bCs/>
          <w:szCs w:val="24"/>
        </w:rPr>
      </w:pPr>
    </w:p>
    <w:bookmarkEnd w:id="5"/>
    <w:p w14:paraId="3252130D" w14:textId="77777777" w:rsidR="00C33033" w:rsidRPr="001659C1" w:rsidRDefault="00C33033" w:rsidP="001659C1">
      <w:pPr>
        <w:spacing w:beforeLines="30" w:before="72" w:afterLines="30" w:after="72"/>
        <w:ind w:right="-143"/>
        <w:jc w:val="both"/>
        <w:rPr>
          <w:b/>
          <w:bCs/>
          <w:szCs w:val="24"/>
        </w:rPr>
      </w:pPr>
      <w:r w:rsidRPr="001659C1">
        <w:rPr>
          <w:b/>
          <w:bCs/>
          <w:szCs w:val="24"/>
        </w:rPr>
        <w:lastRenderedPageBreak/>
        <w:t>VII - Descrição da solução como um todo, inclusive das exigências relacionadas à manutenção e à assistência técnica, quando for o caso.</w:t>
      </w:r>
    </w:p>
    <w:p w14:paraId="11B1ACF9"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solução consiste na disponibilização de </w:t>
      </w:r>
      <w:r w:rsidRPr="001659C1">
        <w:rPr>
          <w:rStyle w:val="Forte"/>
          <w:b w:val="0"/>
          <w:bCs w:val="0"/>
        </w:rPr>
        <w:t>Equipamentos de Proteção Individual – EPIs</w:t>
      </w:r>
      <w:r w:rsidRPr="001659C1">
        <w:t xml:space="preserve">, destinados ao atendimento das necessidades das Secretarias Municipais de </w:t>
      </w:r>
      <w:r w:rsidRPr="001659C1">
        <w:rPr>
          <w:rStyle w:val="Forte"/>
          <w:b w:val="0"/>
          <w:bCs w:val="0"/>
        </w:rPr>
        <w:t>Obras e Serviços Públicos, Saúde, Assistência Social e Agricultura</w:t>
      </w:r>
      <w:r w:rsidRPr="001659C1">
        <w:t>, conforme os quantitativos estimados e as especificações técnicas definidas de acordo com as atividades desenvolvidas pelos servidores.</w:t>
      </w:r>
    </w:p>
    <w:p w14:paraId="6845785D"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solução deverá contemplar o </w:t>
      </w:r>
      <w:r w:rsidRPr="001659C1">
        <w:rPr>
          <w:rStyle w:val="Forte"/>
          <w:b w:val="0"/>
          <w:bCs w:val="0"/>
        </w:rPr>
        <w:t>fornecimento parcelado dos itens, conforme a necessidade da Administração</w:t>
      </w:r>
      <w:r w:rsidRPr="001659C1">
        <w:t>, possibilitando o atendimento das demandas ao longo do período estabelecido, especialmente em razão do desgaste, consumo, necessidade de reposição e das variações de tamanhos e numerações de determinados equipamentos, como calçados e vestimentas.</w:t>
      </w:r>
    </w:p>
    <w:p w14:paraId="4C27728F"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Os produtos fornecidos deverão ser </w:t>
      </w:r>
      <w:r w:rsidRPr="001659C1">
        <w:rPr>
          <w:rStyle w:val="Forte"/>
          <w:b w:val="0"/>
          <w:bCs w:val="0"/>
        </w:rPr>
        <w:t>novos, de primeiro uso, adequados à finalidade a que se destinam e em perfeitas condições de utilização</w:t>
      </w:r>
      <w:r w:rsidRPr="001659C1">
        <w:t>, atendendo às especificações técnicas estabelecidas e às normas de segurança aplicáveis. Para os produtos caracterizados como Equipamentos de Proteção Individual.</w:t>
      </w:r>
    </w:p>
    <w:p w14:paraId="2062AB92"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solução deverá compreender, ainda, a entrega dos produtos nos locais indicados pela Administração, devidamente acondicionados e identificados, responsabilizando-se o fornecedor pela substituição dos itens que apresentarem defeitos, avarias, desconformidade com as especificações ou qualquer condição que comprometa sua adequada utilização.</w:t>
      </w:r>
    </w:p>
    <w:p w14:paraId="045CCECB"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Considerando a natureza dos bens pretendidos, </w:t>
      </w:r>
      <w:r w:rsidRPr="001659C1">
        <w:rPr>
          <w:rStyle w:val="Forte"/>
          <w:b w:val="0"/>
          <w:bCs w:val="0"/>
        </w:rPr>
        <w:t>não se verifica, em regra, necessidade de serviços de manutenção ou assistência técnica continuada</w:t>
      </w:r>
      <w:r w:rsidRPr="001659C1">
        <w:rPr>
          <w:b/>
          <w:bCs/>
        </w:rPr>
        <w:t>.</w:t>
      </w:r>
      <w:r w:rsidRPr="001659C1">
        <w:t xml:space="preserve"> Eventuais problemas relacionados a defeitos de fabricação, qualidade ou desconformidade dos produtos deverão ser solucionados mediante substituição, observadas as condições de garantia aplicáveis a cada item.</w:t>
      </w:r>
    </w:p>
    <w:p w14:paraId="7775F18C" w14:textId="77777777" w:rsidR="00C33033" w:rsidRPr="001659C1" w:rsidRDefault="00C33033" w:rsidP="001659C1">
      <w:pPr>
        <w:pStyle w:val="NormalWeb"/>
        <w:spacing w:beforeLines="30" w:before="72" w:beforeAutospacing="0" w:afterLines="30" w:after="72" w:afterAutospacing="0"/>
        <w:ind w:right="-143"/>
        <w:jc w:val="both"/>
        <w:rPr>
          <w:rFonts w:eastAsiaTheme="minorHAnsi"/>
          <w:b/>
          <w:bCs/>
          <w:lang w:eastAsia="en-US"/>
        </w:rPr>
      </w:pPr>
      <w:r w:rsidRPr="001659C1">
        <w:t xml:space="preserve">                Dessa forma, a solução busca assegurar o fornecimento adequado e contínuo dos equipamentos necessários à proteção dos servidores, proporcionando condições mais seguras para o desempenho das atividades das Secretarias demandantes e evitando a formação desnecessária de grandes estoques.       </w:t>
      </w:r>
    </w:p>
    <w:p w14:paraId="02C083B8" w14:textId="77777777" w:rsidR="00C33033" w:rsidRPr="001659C1" w:rsidRDefault="00C33033" w:rsidP="001659C1">
      <w:pPr>
        <w:spacing w:beforeLines="30" w:before="72" w:afterLines="30" w:after="72"/>
        <w:ind w:right="-143"/>
        <w:jc w:val="both"/>
        <w:outlineLvl w:val="1"/>
        <w:rPr>
          <w:b/>
          <w:bCs/>
          <w:szCs w:val="24"/>
          <w:lang w:eastAsia="pt-BR"/>
        </w:rPr>
      </w:pPr>
      <w:r w:rsidRPr="001659C1">
        <w:rPr>
          <w:b/>
          <w:bCs/>
          <w:szCs w:val="24"/>
          <w:lang w:eastAsia="pt-BR"/>
        </w:rPr>
        <w:t>7.1. Justificativa para Vedação à Participação de Consórcios</w:t>
      </w:r>
    </w:p>
    <w:p w14:paraId="2E89E710"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Justifica-se a </w:t>
      </w:r>
      <w:r w:rsidRPr="001659C1">
        <w:rPr>
          <w:rStyle w:val="Forte"/>
          <w:b w:val="0"/>
          <w:bCs w:val="0"/>
        </w:rPr>
        <w:t>vedação à participação de empresas reunidas em consórcio</w:t>
      </w:r>
      <w:r w:rsidRPr="001659C1">
        <w:t xml:space="preserve"> em razão das características da solução pretendida, que compreende o fornecimento de </w:t>
      </w:r>
      <w:r w:rsidRPr="001659C1">
        <w:rPr>
          <w:rStyle w:val="Forte"/>
          <w:b w:val="0"/>
          <w:bCs w:val="0"/>
        </w:rPr>
        <w:t>Equipamentos de Proteção Individual – EPIs</w:t>
      </w:r>
      <w:r w:rsidRPr="001659C1">
        <w:t>, tratando-se de bens comuns, disponíveis no mercado e cuja execução não apresenta complexidade técnica ou dimensão que demande a reunião de empresas para o seu atendimento.</w:t>
      </w:r>
    </w:p>
    <w:p w14:paraId="7B7213A6"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Os itens pretendidos são comercializados por diversos fornecedores do ramo, não sendo necessária a conjugação de capacidade técnica, operacional ou econômico-financeira de diferentes empresas para viabilizar o fornecimento.</w:t>
      </w:r>
    </w:p>
    <w:p w14:paraId="6268B90B"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Além disso, a participação de consórcios, diante da natureza e do valor estimado da demanda, não representa benefício relevante à Administração nem se mostra necessária para ampliar a competitividade, podendo, ao contrário, tornar mais complexa a gestão e a fiscalização do futuro ajuste.</w:t>
      </w:r>
    </w:p>
    <w:p w14:paraId="668FD102"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Dessa forma, a vedação mostra-se </w:t>
      </w:r>
      <w:r w:rsidRPr="001659C1">
        <w:rPr>
          <w:rStyle w:val="Forte"/>
          <w:b w:val="0"/>
          <w:bCs w:val="0"/>
        </w:rPr>
        <w:t>adequada e proporcional às características do objeto</w:t>
      </w:r>
      <w:r w:rsidRPr="001659C1">
        <w:t>, sem prejuízo à competitividade, considerando a existência de mercado fornecedor capaz de atender individualmente às condições e especificações estabelecidas pela Administração.</w:t>
      </w:r>
    </w:p>
    <w:p w14:paraId="365216CA" w14:textId="77777777" w:rsidR="00C33033" w:rsidRPr="001659C1" w:rsidRDefault="00C33033" w:rsidP="001659C1">
      <w:pPr>
        <w:pStyle w:val="NormalWeb"/>
        <w:spacing w:beforeLines="30" w:before="72" w:beforeAutospacing="0" w:afterLines="30" w:after="72" w:afterAutospacing="0"/>
        <w:ind w:right="-143"/>
        <w:jc w:val="both"/>
      </w:pPr>
    </w:p>
    <w:p w14:paraId="06410DCA" w14:textId="77777777" w:rsidR="00C33033" w:rsidRPr="001659C1" w:rsidRDefault="00C33033" w:rsidP="001659C1">
      <w:pPr>
        <w:spacing w:beforeLines="30" w:before="72" w:afterLines="30" w:after="72"/>
        <w:ind w:right="-143"/>
        <w:jc w:val="both"/>
        <w:rPr>
          <w:b/>
          <w:bCs/>
          <w:szCs w:val="24"/>
        </w:rPr>
      </w:pPr>
      <w:bookmarkStart w:id="6" w:name="_Hlk72227615"/>
      <w:r w:rsidRPr="001659C1">
        <w:rPr>
          <w:b/>
          <w:bCs/>
          <w:szCs w:val="24"/>
        </w:rPr>
        <w:t>VIII - justificativas para o parcelamento ou não da contratação.</w:t>
      </w:r>
    </w:p>
    <w:p w14:paraId="08BAC006"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Considerando a diversidade dos Equipamentos de Proteção Individual – EPIs necessários ao atendimento das Secretarias Municipais de Obras e Serviços Públicos, Saúde, Assistência Social </w:t>
      </w:r>
      <w:r w:rsidRPr="001659C1">
        <w:lastRenderedPageBreak/>
        <w:t>e Agricultura, optou-se pelo parcelamento da solução mediante a formação de lotes, agrupando-se itens de natureza, finalidade e características semelhantes.</w:t>
      </w:r>
    </w:p>
    <w:p w14:paraId="7F655E26"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 xml:space="preserve">                A divisão em lotes busca compatibilizar a ampliação da competitividade com a eficiência do fornecimento, evitando tanto a concentração de todos os itens em um único lote quanto a fragmentação excessiva do objeto.</w:t>
      </w:r>
    </w:p>
    <w:p w14:paraId="6ED9CBF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Os lotes foram estruturados de acordo com a similaridade e o segmento de comercialização dos produtos, da seguinte forma:</w:t>
      </w:r>
    </w:p>
    <w:p w14:paraId="3471CB5F"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01 – Calçados de segurança e impermeáveis:</w:t>
      </w:r>
      <w:r w:rsidRPr="001659C1">
        <w:rPr>
          <w:szCs w:val="24"/>
          <w:lang w:eastAsia="pt-BR"/>
        </w:rPr>
        <w:t xml:space="preserve"> itens 1, 2, 3, 4, 7, 9, 18 e 34;</w:t>
      </w:r>
    </w:p>
    <w:p w14:paraId="0C93C7DE"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02 – Capacetes de segurança:</w:t>
      </w:r>
      <w:r w:rsidRPr="001659C1">
        <w:rPr>
          <w:szCs w:val="24"/>
          <w:lang w:eastAsia="pt-BR"/>
        </w:rPr>
        <w:t xml:space="preserve"> itens 15, 16, 20, 32 e 35;</w:t>
      </w:r>
    </w:p>
    <w:p w14:paraId="1C6746A6"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03 – Luvas de proteção:</w:t>
      </w:r>
      <w:r w:rsidRPr="001659C1">
        <w:rPr>
          <w:szCs w:val="24"/>
          <w:lang w:eastAsia="pt-BR"/>
        </w:rPr>
        <w:t xml:space="preserve"> itens 13, 21, 25 e 28;</w:t>
      </w:r>
    </w:p>
    <w:p w14:paraId="410E0E38"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04 – Proteção ocular e auditiva:</w:t>
      </w:r>
      <w:r w:rsidRPr="001659C1">
        <w:rPr>
          <w:szCs w:val="24"/>
          <w:lang w:eastAsia="pt-BR"/>
        </w:rPr>
        <w:t xml:space="preserve"> itens 6, 22 e 27;</w:t>
      </w:r>
    </w:p>
    <w:p w14:paraId="534451DC"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05 – Proteção solar e da pele:</w:t>
      </w:r>
      <w:r w:rsidRPr="001659C1">
        <w:rPr>
          <w:szCs w:val="24"/>
          <w:lang w:eastAsia="pt-BR"/>
        </w:rPr>
        <w:t xml:space="preserve"> itens 5, 12 e 14;</w:t>
      </w:r>
    </w:p>
    <w:p w14:paraId="7F0544C0"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06 – Bonés e proteção para cabeça e pescoço:</w:t>
      </w:r>
      <w:r w:rsidRPr="001659C1">
        <w:rPr>
          <w:szCs w:val="24"/>
          <w:lang w:eastAsia="pt-BR"/>
        </w:rPr>
        <w:t xml:space="preserve"> itens 11 e 26;</w:t>
      </w:r>
    </w:p>
    <w:p w14:paraId="082B862B"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07 – Vestimentas profissionais:</w:t>
      </w:r>
      <w:r w:rsidRPr="001659C1">
        <w:rPr>
          <w:szCs w:val="24"/>
          <w:lang w:eastAsia="pt-BR"/>
        </w:rPr>
        <w:t xml:space="preserve"> itens 10, 24, 38 e 39;</w:t>
      </w:r>
    </w:p>
    <w:p w14:paraId="08C6E263"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08 – Proteção respiratória:</w:t>
      </w:r>
      <w:r w:rsidRPr="001659C1">
        <w:rPr>
          <w:szCs w:val="24"/>
          <w:lang w:eastAsia="pt-BR"/>
        </w:rPr>
        <w:t xml:space="preserve"> itens 17, 19 e 37;</w:t>
      </w:r>
    </w:p>
    <w:p w14:paraId="50E79D5F"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09 – Proteção para roçada e serviços operacionais:</w:t>
      </w:r>
      <w:r w:rsidRPr="001659C1">
        <w:rPr>
          <w:szCs w:val="24"/>
          <w:lang w:eastAsia="pt-BR"/>
        </w:rPr>
        <w:t xml:space="preserve"> itens 8 e 23;</w:t>
      </w:r>
    </w:p>
    <w:p w14:paraId="608D2232" w14:textId="77777777" w:rsidR="00C33033" w:rsidRPr="001659C1" w:rsidRDefault="00C33033" w:rsidP="001659C1">
      <w:pPr>
        <w:numPr>
          <w:ilvl w:val="0"/>
          <w:numId w:val="47"/>
        </w:numPr>
        <w:suppressAutoHyphens w:val="0"/>
        <w:spacing w:beforeLines="30" w:before="72" w:afterLines="30" w:after="72"/>
        <w:ind w:right="-143"/>
        <w:jc w:val="both"/>
        <w:rPr>
          <w:szCs w:val="24"/>
          <w:lang w:eastAsia="pt-BR"/>
        </w:rPr>
      </w:pPr>
      <w:r w:rsidRPr="001659C1">
        <w:rPr>
          <w:b/>
          <w:bCs/>
          <w:szCs w:val="24"/>
          <w:lang w:eastAsia="pt-BR"/>
        </w:rPr>
        <w:t>Lote 10 – EPIs e equipamentos específicos para eletricista:</w:t>
      </w:r>
      <w:r w:rsidRPr="001659C1">
        <w:rPr>
          <w:szCs w:val="24"/>
          <w:lang w:eastAsia="pt-BR"/>
        </w:rPr>
        <w:t xml:space="preserve"> itens 29, 30, 31, 33 e 36.</w:t>
      </w:r>
    </w:p>
    <w:p w14:paraId="2165CC74"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 xml:space="preserve">                A formação dos lotes considera que os produtos agrupados possuem afinidade entre si e, em regra, são comercializados por fornecedores pertencentes ao mesmo segmento, possibilitando a participação de empresas especializadas em determinadas categorias de EPIs, sem exigir que uma única empresa possua capacidade para fornecer todos os produtos previstos na demanda.</w:t>
      </w:r>
    </w:p>
    <w:p w14:paraId="5961546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 xml:space="preserve">                Sob o aspecto econômico, o agrupamento também permite preservar economia de escala, uma vez que itens semelhantes são reunidos em quantitativos que podem proporcionar melhores condições comerciais, ao mesmo tempo em que se evita a formação de um lote único com produtos de segmentos distintos, situação que poderia reduzir o número de potenciais participantes.</w:t>
      </w:r>
    </w:p>
    <w:p w14:paraId="05EF1011"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 xml:space="preserve">                A divisão também favorece a gestão administrativa e operacional do futuro fornecimento, pois reúne produtos correlatos e reduz a quantidade de fornecedores e procedimentos de entrega que decorreriam de eventual adjudicação individual de cada item.</w:t>
      </w:r>
    </w:p>
    <w:p w14:paraId="3F481532" w14:textId="77777777" w:rsidR="00C33033" w:rsidRPr="001659C1" w:rsidRDefault="00C33033" w:rsidP="001659C1">
      <w:pPr>
        <w:spacing w:beforeLines="30" w:before="72" w:afterLines="30" w:after="72"/>
        <w:ind w:right="-143"/>
        <w:jc w:val="both"/>
        <w:rPr>
          <w:szCs w:val="24"/>
          <w:lang w:eastAsia="pt-BR"/>
        </w:rPr>
      </w:pPr>
      <w:r w:rsidRPr="001659C1">
        <w:rPr>
          <w:szCs w:val="24"/>
          <w:lang w:eastAsia="pt-BR"/>
        </w:rPr>
        <w:t xml:space="preserve">                Dessa forma, considera-se tecnicamente viável e economicamente adequada a divisão em 10 (dez) lotes</w:t>
      </w:r>
      <w:r w:rsidRPr="001659C1">
        <w:rPr>
          <w:b/>
          <w:bCs/>
          <w:szCs w:val="24"/>
          <w:lang w:eastAsia="pt-BR"/>
        </w:rPr>
        <w:t>,</w:t>
      </w:r>
      <w:r w:rsidRPr="001659C1">
        <w:rPr>
          <w:szCs w:val="24"/>
          <w:lang w:eastAsia="pt-BR"/>
        </w:rPr>
        <w:t xml:space="preserve"> estruturados segundo a natureza e similaridade dos produtos, buscando assegurar competitividade, economia de escala, eficiência administrativa e melhor atendimento às necessidades das Secretarias demandantes.</w:t>
      </w:r>
    </w:p>
    <w:bookmarkEnd w:id="6"/>
    <w:p w14:paraId="4B6201C5" w14:textId="77777777" w:rsidR="00C33033" w:rsidRPr="001659C1" w:rsidRDefault="00C33033" w:rsidP="001659C1">
      <w:pPr>
        <w:spacing w:beforeLines="30" w:before="72" w:afterLines="30" w:after="72"/>
        <w:ind w:right="-143"/>
        <w:jc w:val="both"/>
        <w:rPr>
          <w:b/>
          <w:bCs/>
          <w:szCs w:val="24"/>
        </w:rPr>
      </w:pPr>
    </w:p>
    <w:p w14:paraId="09EABDE8" w14:textId="77777777" w:rsidR="00C33033" w:rsidRPr="001659C1" w:rsidRDefault="00C33033" w:rsidP="001659C1">
      <w:pPr>
        <w:spacing w:beforeLines="30" w:before="72" w:afterLines="30" w:after="72"/>
        <w:ind w:right="-143"/>
        <w:jc w:val="both"/>
        <w:rPr>
          <w:b/>
          <w:bCs/>
          <w:szCs w:val="24"/>
        </w:rPr>
      </w:pPr>
      <w:r w:rsidRPr="001659C1">
        <w:rPr>
          <w:b/>
          <w:bCs/>
          <w:szCs w:val="24"/>
        </w:rPr>
        <w:t>IX - Demonstrativo dos resultados pretendidos em termos de economicidade e de melhor aproveitamento dos recursos humanos, materiais e financeiros disponíveis.</w:t>
      </w:r>
    </w:p>
    <w:p w14:paraId="0D8430DF"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Com o atendimento da necessidade identificada, pretende-se assegurar a disponibilização adequada de </w:t>
      </w:r>
      <w:r w:rsidRPr="001659C1">
        <w:rPr>
          <w:rStyle w:val="Forte"/>
          <w:b w:val="0"/>
          <w:bCs w:val="0"/>
        </w:rPr>
        <w:t>Equipamentos de Proteção Individual – EPIs</w:t>
      </w:r>
      <w:r w:rsidRPr="001659C1">
        <w:t xml:space="preserve"> aos servidores das Secretarias Municipais de Obras e Serviços Públicos, Saúde, Assistência Social e Agricultura, proporcionando condições mais seguras para o desenvolvimento das atividades e contribuindo para a prevenção de acidentes e riscos ocupacionais.</w:t>
      </w:r>
    </w:p>
    <w:p w14:paraId="23538858"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Em termos de </w:t>
      </w:r>
      <w:r w:rsidRPr="001659C1">
        <w:rPr>
          <w:rStyle w:val="Forte"/>
          <w:b w:val="0"/>
          <w:bCs w:val="0"/>
        </w:rPr>
        <w:t>economicidade</w:t>
      </w:r>
      <w:r w:rsidRPr="001659C1">
        <w:t xml:space="preserve">, pretende-se obter melhor aproveitamento dos recursos financeiros mediante a consolidação das demandas das Secretarias e a organização dos itens em </w:t>
      </w:r>
      <w:r w:rsidRPr="001659C1">
        <w:rPr>
          <w:rStyle w:val="Forte"/>
          <w:b w:val="0"/>
          <w:bCs w:val="0"/>
        </w:rPr>
        <w:t>lotes formados por produtos de natureza e características semelhantes</w:t>
      </w:r>
      <w:r w:rsidRPr="001659C1">
        <w:t xml:space="preserve">, favorecendo a competitividade e a economia de escala. O fornecimento parcelado, conforme a necessidade da Administração, também </w:t>
      </w:r>
      <w:r w:rsidRPr="001659C1">
        <w:lastRenderedPageBreak/>
        <w:t>busca evitar a formação de estoques excessivos, desperdícios e aquisição antecipada de produtos sem necessidade imediata.</w:t>
      </w:r>
    </w:p>
    <w:p w14:paraId="56A26DB0"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Quanto ao aproveitamento dos </w:t>
      </w:r>
      <w:r w:rsidRPr="001659C1">
        <w:rPr>
          <w:rStyle w:val="Forte"/>
          <w:b w:val="0"/>
          <w:bCs w:val="0"/>
        </w:rPr>
        <w:t>recursos materiais</w:t>
      </w:r>
      <w:r w:rsidRPr="001659C1">
        <w:rPr>
          <w:b/>
          <w:bCs/>
        </w:rPr>
        <w:t>,</w:t>
      </w:r>
      <w:r w:rsidRPr="001659C1">
        <w:t xml:space="preserve"> busca-se assegurar que os equipamentos disponibilizados sejam adequados às atividades desempenhadas e utilizados durante sua vida útil e condições apropriadas de segurança, com reposições realizadas conforme a efetiva necessidade dos setores.</w:t>
      </w:r>
    </w:p>
    <w:p w14:paraId="3056CAFC"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Em relação aos </w:t>
      </w:r>
      <w:r w:rsidRPr="001659C1">
        <w:rPr>
          <w:rStyle w:val="Forte"/>
          <w:b w:val="0"/>
          <w:bCs w:val="0"/>
        </w:rPr>
        <w:t>recursos humanos</w:t>
      </w:r>
      <w:r w:rsidRPr="001659C1">
        <w:t>, a disponibilização de EPIs adequados contribui para a proteção da saúde e da integridade física dos servidores, redução da exposição aos riscos inerentes às atividades desenvolvidas e manutenção de condições apropriadas para a execução dos serviços públicos.</w:t>
      </w:r>
    </w:p>
    <w:p w14:paraId="0CB5FB6B"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Pretende-se, ainda, proporcionar maior eficiência administrativa por meio da reunião das necessidades das Secretarias demandantes em um único planejamento, reduzindo a realização de procedimentos distintos para aquisição de produtos de mesma natureza e otimizando a atuação dos setores envolvidos no planejamento, aquisição, recebimento, controle e distribuição dos equipamentos.</w:t>
      </w:r>
    </w:p>
    <w:p w14:paraId="3C7AF17E" w14:textId="77777777" w:rsidR="00C33033" w:rsidRPr="001659C1" w:rsidRDefault="00C33033" w:rsidP="001659C1">
      <w:pPr>
        <w:pStyle w:val="NormalWeb"/>
        <w:spacing w:beforeLines="30" w:before="72" w:beforeAutospacing="0" w:afterLines="30" w:after="72" w:afterAutospacing="0"/>
        <w:ind w:right="-143"/>
        <w:jc w:val="both"/>
        <w:rPr>
          <w:b/>
          <w:bCs/>
        </w:rPr>
      </w:pPr>
      <w:r w:rsidRPr="001659C1">
        <w:t xml:space="preserve">               Dessa forma, os resultados pretendidos compreendem a </w:t>
      </w:r>
      <w:r w:rsidRPr="001659C1">
        <w:rPr>
          <w:rStyle w:val="Forte"/>
          <w:b w:val="0"/>
          <w:bCs w:val="0"/>
        </w:rPr>
        <w:t>utilização racional dos recursos públicos, obtenção de preços mais vantajosos, redução de desperdícios, melhor gestão dos estoques, otimização dos recursos humanos e materiais e, principalmente, a disponibilização adequada dos equipamentos necessários à segurança dos servidores municipais e à continuidade dos serviços prestados à população</w:t>
      </w:r>
      <w:r w:rsidRPr="001659C1">
        <w:rPr>
          <w:b/>
          <w:bCs/>
        </w:rPr>
        <w:t>.</w:t>
      </w:r>
    </w:p>
    <w:p w14:paraId="538F3C66" w14:textId="77777777" w:rsidR="00C33033" w:rsidRPr="001659C1" w:rsidRDefault="00C33033" w:rsidP="001659C1">
      <w:pPr>
        <w:pStyle w:val="NormalWeb"/>
        <w:spacing w:beforeLines="30" w:before="72" w:beforeAutospacing="0" w:afterLines="30" w:after="72" w:afterAutospacing="0"/>
        <w:ind w:right="-143"/>
        <w:jc w:val="both"/>
        <w:rPr>
          <w:b/>
          <w:bCs/>
        </w:rPr>
      </w:pPr>
    </w:p>
    <w:p w14:paraId="390CF5CA" w14:textId="77777777" w:rsidR="00C33033" w:rsidRPr="001659C1" w:rsidRDefault="00C33033" w:rsidP="001659C1">
      <w:pPr>
        <w:spacing w:beforeLines="30" w:before="72" w:afterLines="30" w:after="72"/>
        <w:ind w:right="-143"/>
        <w:jc w:val="both"/>
        <w:rPr>
          <w:b/>
          <w:bCs/>
          <w:szCs w:val="24"/>
        </w:rPr>
      </w:pPr>
      <w:r w:rsidRPr="001659C1">
        <w:rPr>
          <w:b/>
          <w:bCs/>
          <w:szCs w:val="24"/>
        </w:rPr>
        <w:t xml:space="preserve"> X - Providências a serem adotadas pela administração previamente à celebração do contrato, inclusive quanto à capacitação de servidores para fiscalização e gestão contratual.</w:t>
      </w:r>
    </w:p>
    <w:p w14:paraId="413E0CF7"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Previamente à formalização do instrumento decorrente do procedimento, a Administração deverá adotar as providências necessárias para assegurar o adequado acompanhamento do fornecimento dos </w:t>
      </w:r>
      <w:r w:rsidRPr="001659C1">
        <w:rPr>
          <w:rStyle w:val="Forte"/>
          <w:b w:val="0"/>
          <w:bCs w:val="0"/>
        </w:rPr>
        <w:t>Equipamentos de Proteção Individual – EPIs</w:t>
      </w:r>
      <w:r w:rsidRPr="001659C1">
        <w:rPr>
          <w:b/>
          <w:bCs/>
        </w:rPr>
        <w:t>,</w:t>
      </w:r>
      <w:r w:rsidRPr="001659C1">
        <w:t xml:space="preserve"> especialmente quanto à designação dos servidores responsáveis pela gestão e fiscalização.</w:t>
      </w:r>
    </w:p>
    <w:p w14:paraId="04843D9F"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Deverão ser formalmente designados </w:t>
      </w:r>
      <w:r w:rsidRPr="001659C1">
        <w:rPr>
          <w:rStyle w:val="Forte"/>
          <w:b w:val="0"/>
          <w:bCs w:val="0"/>
        </w:rPr>
        <w:t>gestor e fiscal(is)</w:t>
      </w:r>
      <w:r w:rsidRPr="001659C1">
        <w:rPr>
          <w:b/>
          <w:bCs/>
        </w:rPr>
        <w:t>,</w:t>
      </w:r>
      <w:r w:rsidRPr="001659C1">
        <w:t xml:space="preserve"> aos quais caberá acompanhar o cumprimento das obrigações assumidas, controlar as solicitações e entregas, verificar quantitativos, prazos e especificações dos produtos, bem como registrar eventuais ocorrências durante a execução.</w:t>
      </w:r>
    </w:p>
    <w:p w14:paraId="603CA0BA" w14:textId="77777777" w:rsidR="00C33033" w:rsidRPr="001659C1" w:rsidRDefault="00C33033" w:rsidP="001659C1">
      <w:pPr>
        <w:pStyle w:val="NormalWeb"/>
        <w:spacing w:beforeLines="30" w:before="72" w:beforeAutospacing="0" w:afterLines="30" w:after="72" w:afterAutospacing="0"/>
        <w:ind w:right="-143"/>
        <w:jc w:val="both"/>
      </w:pPr>
    </w:p>
    <w:p w14:paraId="10EEE09B" w14:textId="77777777" w:rsidR="00C33033" w:rsidRPr="001659C1" w:rsidRDefault="00C33033" w:rsidP="001659C1">
      <w:pPr>
        <w:spacing w:beforeLines="30" w:before="72" w:afterLines="30" w:after="72"/>
        <w:ind w:right="-143"/>
        <w:jc w:val="both"/>
        <w:rPr>
          <w:b/>
          <w:bCs/>
          <w:szCs w:val="24"/>
        </w:rPr>
      </w:pPr>
      <w:r w:rsidRPr="001659C1">
        <w:rPr>
          <w:b/>
          <w:bCs/>
          <w:szCs w:val="24"/>
        </w:rPr>
        <w:t>XI - contratações correlatas e/ou interdependentes.</w:t>
      </w:r>
    </w:p>
    <w:p w14:paraId="372B5667"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Não foram identificadas </w:t>
      </w:r>
      <w:r w:rsidRPr="001659C1">
        <w:rPr>
          <w:rStyle w:val="Forte"/>
          <w:b w:val="0"/>
          <w:bCs w:val="0"/>
        </w:rPr>
        <w:t>contratações correlatas e/ou interdependentes</w:t>
      </w:r>
      <w:r w:rsidRPr="001659C1">
        <w:t xml:space="preserve"> que sejam necessárias ou condicionantes para o atendimento da necessidade objeto deste Estudo Técnico Preliminar.</w:t>
      </w:r>
    </w:p>
    <w:p w14:paraId="149E7AD2"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O fornecimento dos </w:t>
      </w:r>
      <w:r w:rsidRPr="001659C1">
        <w:rPr>
          <w:rStyle w:val="Forte"/>
          <w:b w:val="0"/>
          <w:bCs w:val="0"/>
        </w:rPr>
        <w:t>Equipamentos de Proteção Individual – EPIs</w:t>
      </w:r>
      <w:r w:rsidRPr="001659C1">
        <w:t xml:space="preserve"> possui natureza autônoma e poderá ser executado independentemente de outros fornecimentos ou serviços eventualmente mantidos pela Administração Municipal.</w:t>
      </w:r>
    </w:p>
    <w:p w14:paraId="1EDA961E"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Embora possam existir outras aquisições relacionadas às atividades desenvolvidas pelas Secretarias de Obras e Serviços Públicos, Saúde, Assistência Social e Agricultura, tais demandas não possuem relação de dependência com o fornecimento dos EPIs, não interferindo diretamente na sua execução.</w:t>
      </w:r>
    </w:p>
    <w:p w14:paraId="42BDCFD8" w14:textId="77777777" w:rsidR="00C33033" w:rsidRPr="001659C1" w:rsidRDefault="00C33033" w:rsidP="001659C1">
      <w:pPr>
        <w:pStyle w:val="NormalWeb"/>
        <w:spacing w:beforeLines="30" w:before="72" w:beforeAutospacing="0" w:afterLines="30" w:after="72" w:afterAutospacing="0"/>
        <w:ind w:right="-143"/>
        <w:jc w:val="both"/>
        <w:rPr>
          <w:b/>
          <w:bCs/>
        </w:rPr>
      </w:pPr>
      <w:r w:rsidRPr="001659C1">
        <w:t xml:space="preserve">                 Dessa forma, </w:t>
      </w:r>
      <w:r w:rsidRPr="001659C1">
        <w:rPr>
          <w:rStyle w:val="Forte"/>
          <w:b w:val="0"/>
          <w:bCs w:val="0"/>
        </w:rPr>
        <w:t>não se verifica a necessidade de realização prévia ou concomitante de outra contratação para viabilizar o atendimento da presente demanda</w:t>
      </w:r>
      <w:r w:rsidRPr="001659C1">
        <w:rPr>
          <w:b/>
          <w:bCs/>
        </w:rPr>
        <w:t>.</w:t>
      </w:r>
    </w:p>
    <w:p w14:paraId="06DB6E3C" w14:textId="77777777" w:rsidR="00C33033" w:rsidRPr="001659C1" w:rsidRDefault="00C33033" w:rsidP="001659C1">
      <w:pPr>
        <w:pStyle w:val="NormalWeb"/>
        <w:spacing w:beforeLines="30" w:before="72" w:beforeAutospacing="0" w:afterLines="30" w:after="72" w:afterAutospacing="0"/>
        <w:ind w:right="-143"/>
        <w:jc w:val="both"/>
        <w:rPr>
          <w:b/>
          <w:bCs/>
        </w:rPr>
      </w:pPr>
    </w:p>
    <w:p w14:paraId="2B20A254" w14:textId="77777777" w:rsidR="00C33033" w:rsidRPr="001659C1" w:rsidRDefault="00C33033" w:rsidP="001659C1">
      <w:pPr>
        <w:spacing w:beforeLines="30" w:before="72" w:afterLines="30" w:after="72"/>
        <w:ind w:right="-143"/>
        <w:jc w:val="both"/>
        <w:rPr>
          <w:b/>
          <w:bCs/>
          <w:szCs w:val="24"/>
        </w:rPr>
      </w:pPr>
      <w:bookmarkStart w:id="7" w:name="_Hlk72227860"/>
      <w:r w:rsidRPr="001659C1">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1E0042A4" w14:textId="77777777" w:rsidR="00C33033" w:rsidRPr="001659C1" w:rsidRDefault="00C33033" w:rsidP="001659C1">
      <w:pPr>
        <w:pStyle w:val="isselectedend"/>
        <w:spacing w:beforeLines="30" w:before="72" w:beforeAutospacing="0" w:afterLines="30" w:after="72" w:afterAutospacing="0"/>
        <w:ind w:right="-143"/>
        <w:jc w:val="both"/>
      </w:pPr>
      <w:r w:rsidRPr="001659C1">
        <w:lastRenderedPageBreak/>
        <w:t xml:space="preserve">                 O fornecimento de </w:t>
      </w:r>
      <w:r w:rsidRPr="001659C1">
        <w:rPr>
          <w:rStyle w:val="Forte"/>
          <w:b w:val="0"/>
          <w:bCs w:val="0"/>
        </w:rPr>
        <w:t>Equipamentos de Proteção Individual – EPIs</w:t>
      </w:r>
      <w:r w:rsidRPr="001659C1">
        <w:rPr>
          <w:b/>
          <w:bCs/>
        </w:rPr>
        <w:t xml:space="preserve"> </w:t>
      </w:r>
      <w:r w:rsidRPr="001659C1">
        <w:t>apresenta impactos ambientais relacionados principalmente à geração de resíduos decorrentes de embalagens e do descarte dos equipamentos após o término de sua vida útil.</w:t>
      </w:r>
    </w:p>
    <w:p w14:paraId="0B09440E"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Como medidas mitigadoras, deverão ser adotadas práticas de </w:t>
      </w:r>
      <w:r w:rsidRPr="001659C1">
        <w:rPr>
          <w:rStyle w:val="Forte"/>
          <w:b w:val="0"/>
          <w:bCs w:val="0"/>
        </w:rPr>
        <w:t>uso consciente dos materiais, armazenamento adequado e descarte ambientalmente correto dos resíduos</w:t>
      </w:r>
      <w:r w:rsidRPr="001659C1">
        <w:t>, sempre que aplicável.</w:t>
      </w:r>
    </w:p>
    <w:p w14:paraId="7D848295"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Dessa forma, deverão ser observadas as normas ambientais pertinentes, buscando-se reduzir desperdícios e promover a destinação adequada dos materiais descartados.</w:t>
      </w:r>
    </w:p>
    <w:p w14:paraId="5F92827E" w14:textId="77777777" w:rsidR="00C33033" w:rsidRPr="001659C1" w:rsidRDefault="00C33033" w:rsidP="001659C1">
      <w:pPr>
        <w:spacing w:beforeLines="30" w:before="72" w:afterLines="30" w:after="72"/>
        <w:ind w:right="-143"/>
        <w:jc w:val="both"/>
        <w:rPr>
          <w:b/>
          <w:bCs/>
          <w:szCs w:val="24"/>
        </w:rPr>
      </w:pPr>
      <w:r w:rsidRPr="001659C1">
        <w:rPr>
          <w:szCs w:val="24"/>
        </w:rPr>
        <w:t xml:space="preserve"> </w:t>
      </w:r>
      <w:r w:rsidRPr="001659C1">
        <w:rPr>
          <w:b/>
          <w:bCs/>
          <w:szCs w:val="24"/>
        </w:rPr>
        <w:t>XIII – Gerenciamento de risco</w:t>
      </w:r>
    </w:p>
    <w:tbl>
      <w:tblPr>
        <w:tblStyle w:val="Tabelacomgrade"/>
        <w:tblW w:w="8701" w:type="dxa"/>
        <w:tblLayout w:type="fixed"/>
        <w:tblLook w:val="04A0" w:firstRow="1" w:lastRow="0" w:firstColumn="1" w:lastColumn="0" w:noHBand="0" w:noVBand="1"/>
      </w:tblPr>
      <w:tblGrid>
        <w:gridCol w:w="1980"/>
        <w:gridCol w:w="6713"/>
        <w:gridCol w:w="8"/>
      </w:tblGrid>
      <w:tr w:rsidR="00C33033" w:rsidRPr="001659C1" w14:paraId="776618FE" w14:textId="77777777" w:rsidTr="00416105">
        <w:trPr>
          <w:gridAfter w:val="1"/>
          <w:wAfter w:w="8" w:type="dxa"/>
        </w:trPr>
        <w:tc>
          <w:tcPr>
            <w:tcW w:w="1980" w:type="dxa"/>
            <w:shd w:val="clear" w:color="auto" w:fill="E7E6E6" w:themeFill="background2"/>
          </w:tcPr>
          <w:p w14:paraId="12A4F910" w14:textId="77777777" w:rsidR="00C33033" w:rsidRPr="001659C1" w:rsidRDefault="00C33033" w:rsidP="001659C1">
            <w:pPr>
              <w:spacing w:beforeLines="30" w:before="72" w:afterLines="30" w:after="72"/>
              <w:ind w:right="-143"/>
              <w:jc w:val="both"/>
              <w:rPr>
                <w:b/>
                <w:bCs/>
                <w:i/>
                <w:iCs/>
                <w:szCs w:val="24"/>
                <w:u w:val="single"/>
              </w:rPr>
            </w:pPr>
            <w:r w:rsidRPr="001659C1">
              <w:rPr>
                <w:b/>
                <w:bCs/>
                <w:i/>
                <w:iCs/>
                <w:szCs w:val="24"/>
                <w:u w:val="single"/>
              </w:rPr>
              <w:t>RISCO 1</w:t>
            </w:r>
          </w:p>
        </w:tc>
        <w:tc>
          <w:tcPr>
            <w:tcW w:w="6713" w:type="dxa"/>
            <w:shd w:val="clear" w:color="auto" w:fill="FFFFFF" w:themeFill="background1"/>
          </w:tcPr>
          <w:p w14:paraId="5DF393C2" w14:textId="77777777" w:rsidR="00C33033" w:rsidRPr="001659C1" w:rsidRDefault="00C33033" w:rsidP="001659C1">
            <w:pPr>
              <w:spacing w:beforeLines="30" w:before="72" w:afterLines="30" w:after="72"/>
              <w:ind w:right="-143"/>
              <w:jc w:val="both"/>
              <w:rPr>
                <w:b/>
                <w:bCs/>
                <w:i/>
                <w:iCs/>
                <w:szCs w:val="24"/>
                <w:u w:val="single"/>
              </w:rPr>
            </w:pPr>
            <w:r w:rsidRPr="001659C1">
              <w:rPr>
                <w:szCs w:val="24"/>
              </w:rPr>
              <w:t>Dimensionamento inadequado dos quantitativos de EPIs</w:t>
            </w:r>
          </w:p>
          <w:p w14:paraId="6478551D" w14:textId="77777777" w:rsidR="00C33033" w:rsidRPr="001659C1" w:rsidRDefault="00C33033" w:rsidP="001659C1">
            <w:pPr>
              <w:spacing w:beforeLines="30" w:before="72" w:afterLines="30" w:after="72"/>
              <w:ind w:right="-143"/>
              <w:jc w:val="both"/>
              <w:rPr>
                <w:b/>
                <w:bCs/>
                <w:i/>
                <w:iCs/>
                <w:szCs w:val="24"/>
                <w:u w:val="single"/>
              </w:rPr>
            </w:pPr>
          </w:p>
        </w:tc>
      </w:tr>
      <w:tr w:rsidR="00C33033" w:rsidRPr="001659C1" w14:paraId="27DB42A4" w14:textId="77777777" w:rsidTr="00416105">
        <w:tc>
          <w:tcPr>
            <w:tcW w:w="1980" w:type="dxa"/>
          </w:tcPr>
          <w:p w14:paraId="22D9B1D9" w14:textId="77777777" w:rsidR="00C33033" w:rsidRPr="001659C1" w:rsidRDefault="00C33033" w:rsidP="001659C1">
            <w:pPr>
              <w:spacing w:beforeLines="30" w:before="72" w:afterLines="30" w:after="72"/>
              <w:ind w:right="-143"/>
              <w:jc w:val="both"/>
              <w:rPr>
                <w:b/>
                <w:bCs/>
                <w:szCs w:val="24"/>
              </w:rPr>
            </w:pPr>
            <w:r w:rsidRPr="001659C1">
              <w:rPr>
                <w:b/>
                <w:bCs/>
                <w:szCs w:val="24"/>
              </w:rPr>
              <w:t>ETAPA</w:t>
            </w:r>
          </w:p>
        </w:tc>
        <w:tc>
          <w:tcPr>
            <w:tcW w:w="6721" w:type="dxa"/>
            <w:gridSpan w:val="2"/>
          </w:tcPr>
          <w:p w14:paraId="1488A920" w14:textId="77777777" w:rsidR="00C33033" w:rsidRPr="001659C1" w:rsidRDefault="00C33033" w:rsidP="001659C1">
            <w:pPr>
              <w:spacing w:beforeLines="30" w:before="72" w:afterLines="30" w:after="72"/>
              <w:ind w:right="-143"/>
              <w:jc w:val="both"/>
              <w:rPr>
                <w:szCs w:val="24"/>
              </w:rPr>
            </w:pPr>
            <w:r w:rsidRPr="001659C1">
              <w:rPr>
                <w:szCs w:val="24"/>
              </w:rPr>
              <w:t xml:space="preserve">( x  )Planejamento             (   ) Seleção do fornecedor </w:t>
            </w:r>
          </w:p>
          <w:p w14:paraId="59CCFB8D" w14:textId="77777777" w:rsidR="00C33033" w:rsidRPr="001659C1" w:rsidRDefault="00C33033" w:rsidP="001659C1">
            <w:pPr>
              <w:spacing w:beforeLines="30" w:before="72" w:afterLines="30" w:after="72"/>
              <w:ind w:right="-143"/>
              <w:jc w:val="both"/>
              <w:rPr>
                <w:szCs w:val="24"/>
              </w:rPr>
            </w:pPr>
            <w:r w:rsidRPr="001659C1">
              <w:rPr>
                <w:szCs w:val="24"/>
              </w:rPr>
              <w:t>(   ) Execução do Contrato</w:t>
            </w:r>
          </w:p>
        </w:tc>
      </w:tr>
      <w:tr w:rsidR="00C33033" w:rsidRPr="001659C1" w14:paraId="204206CB" w14:textId="77777777" w:rsidTr="00416105">
        <w:tc>
          <w:tcPr>
            <w:tcW w:w="1980" w:type="dxa"/>
          </w:tcPr>
          <w:p w14:paraId="21984F11" w14:textId="77777777" w:rsidR="00C33033" w:rsidRPr="001659C1" w:rsidRDefault="00C33033" w:rsidP="001659C1">
            <w:pPr>
              <w:spacing w:beforeLines="30" w:before="72" w:afterLines="30" w:after="72"/>
              <w:ind w:right="-143"/>
              <w:jc w:val="both"/>
              <w:rPr>
                <w:b/>
                <w:bCs/>
                <w:szCs w:val="24"/>
              </w:rPr>
            </w:pPr>
            <w:r w:rsidRPr="001659C1">
              <w:rPr>
                <w:b/>
                <w:bCs/>
                <w:szCs w:val="24"/>
              </w:rPr>
              <w:t>Probabilidade</w:t>
            </w:r>
          </w:p>
        </w:tc>
        <w:tc>
          <w:tcPr>
            <w:tcW w:w="6721" w:type="dxa"/>
            <w:gridSpan w:val="2"/>
          </w:tcPr>
          <w:p w14:paraId="6B1E0F92"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x ) baixo (   ) médio </w:t>
            </w:r>
          </w:p>
          <w:p w14:paraId="7B48506B" w14:textId="77777777" w:rsidR="00C33033" w:rsidRPr="001659C1" w:rsidRDefault="00C33033" w:rsidP="001659C1">
            <w:pPr>
              <w:spacing w:beforeLines="30" w:before="72" w:afterLines="30" w:after="72"/>
              <w:ind w:right="-143"/>
              <w:jc w:val="both"/>
              <w:rPr>
                <w:szCs w:val="24"/>
              </w:rPr>
            </w:pPr>
            <w:r w:rsidRPr="001659C1">
              <w:rPr>
                <w:szCs w:val="24"/>
              </w:rPr>
              <w:t>(   ) alto (   ) muito alto</w:t>
            </w:r>
          </w:p>
        </w:tc>
      </w:tr>
      <w:tr w:rsidR="00C33033" w:rsidRPr="001659C1" w14:paraId="34407674" w14:textId="77777777" w:rsidTr="00416105">
        <w:tc>
          <w:tcPr>
            <w:tcW w:w="1980" w:type="dxa"/>
          </w:tcPr>
          <w:p w14:paraId="200B5F35" w14:textId="77777777" w:rsidR="00C33033" w:rsidRPr="001659C1" w:rsidRDefault="00C33033" w:rsidP="001659C1">
            <w:pPr>
              <w:spacing w:beforeLines="30" w:before="72" w:afterLines="30" w:after="72"/>
              <w:ind w:right="-143"/>
              <w:jc w:val="both"/>
              <w:rPr>
                <w:b/>
                <w:bCs/>
                <w:szCs w:val="24"/>
              </w:rPr>
            </w:pPr>
            <w:r w:rsidRPr="001659C1">
              <w:rPr>
                <w:b/>
                <w:bCs/>
                <w:szCs w:val="24"/>
              </w:rPr>
              <w:t>Impacto</w:t>
            </w:r>
          </w:p>
        </w:tc>
        <w:tc>
          <w:tcPr>
            <w:tcW w:w="6721" w:type="dxa"/>
            <w:gridSpan w:val="2"/>
          </w:tcPr>
          <w:p w14:paraId="6F503657"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 baixo ( x  ) médio </w:t>
            </w:r>
          </w:p>
          <w:p w14:paraId="73418962" w14:textId="77777777" w:rsidR="00C33033" w:rsidRPr="001659C1" w:rsidRDefault="00C33033" w:rsidP="001659C1">
            <w:pPr>
              <w:spacing w:beforeLines="30" w:before="72" w:afterLines="30" w:after="72"/>
              <w:ind w:right="-143"/>
              <w:jc w:val="both"/>
              <w:rPr>
                <w:szCs w:val="24"/>
              </w:rPr>
            </w:pPr>
            <w:r w:rsidRPr="001659C1">
              <w:rPr>
                <w:szCs w:val="24"/>
              </w:rPr>
              <w:t>(  ) alto (   ) muito alto</w:t>
            </w:r>
          </w:p>
        </w:tc>
      </w:tr>
      <w:tr w:rsidR="00C33033" w:rsidRPr="001659C1" w14:paraId="1DD15F33" w14:textId="77777777" w:rsidTr="00AF0F94">
        <w:trPr>
          <w:trHeight w:val="2147"/>
        </w:trPr>
        <w:tc>
          <w:tcPr>
            <w:tcW w:w="1980" w:type="dxa"/>
          </w:tcPr>
          <w:p w14:paraId="280D11BD" w14:textId="77777777" w:rsidR="00C33033" w:rsidRPr="001659C1" w:rsidRDefault="00C33033" w:rsidP="001659C1">
            <w:pPr>
              <w:spacing w:beforeLines="30" w:before="72" w:afterLines="30" w:after="72"/>
              <w:ind w:right="-143"/>
              <w:jc w:val="both"/>
              <w:rPr>
                <w:b/>
                <w:bCs/>
                <w:szCs w:val="24"/>
              </w:rPr>
            </w:pPr>
            <w:r w:rsidRPr="001659C1">
              <w:rPr>
                <w:b/>
                <w:bCs/>
                <w:szCs w:val="24"/>
              </w:rPr>
              <w:t>Medida (s)</w:t>
            </w:r>
          </w:p>
        </w:tc>
        <w:tc>
          <w:tcPr>
            <w:tcW w:w="6721" w:type="dxa"/>
            <w:gridSpan w:val="2"/>
          </w:tcPr>
          <w:p w14:paraId="5B4FC1F9" w14:textId="0820B547" w:rsidR="00C33033" w:rsidRPr="001659C1" w:rsidRDefault="00C33033" w:rsidP="001659C1">
            <w:pPr>
              <w:spacing w:beforeLines="30" w:before="72" w:afterLines="30" w:after="72"/>
              <w:ind w:right="-143"/>
              <w:jc w:val="both"/>
              <w:rPr>
                <w:szCs w:val="24"/>
                <w:lang w:eastAsia="pt-BR"/>
              </w:rPr>
            </w:pPr>
            <w:r w:rsidRPr="001659C1">
              <w:rPr>
                <w:szCs w:val="24"/>
              </w:rPr>
              <w:t>Realizar o levantamento das necessidades junto às Secretarias demandantes, considerando os quantitativos, tamanhos, numerações e tipos de EPIs necessários. Consolidar as solicitações apresentadas pelas Secretarias de Obras e Serviços Públicos, Saúde, Assistência Social e Agricultura.</w:t>
            </w:r>
          </w:p>
        </w:tc>
      </w:tr>
      <w:tr w:rsidR="00C33033" w:rsidRPr="001659C1" w14:paraId="5AB2F0C4" w14:textId="77777777" w:rsidTr="00416105">
        <w:trPr>
          <w:trHeight w:val="992"/>
        </w:trPr>
        <w:tc>
          <w:tcPr>
            <w:tcW w:w="1980" w:type="dxa"/>
          </w:tcPr>
          <w:p w14:paraId="043DF708" w14:textId="77777777" w:rsidR="00C33033" w:rsidRPr="001659C1" w:rsidRDefault="00C33033" w:rsidP="001659C1">
            <w:pPr>
              <w:spacing w:beforeLines="30" w:before="72" w:afterLines="30" w:after="72"/>
              <w:ind w:right="-143"/>
              <w:jc w:val="both"/>
              <w:rPr>
                <w:b/>
                <w:bCs/>
                <w:szCs w:val="24"/>
              </w:rPr>
            </w:pPr>
            <w:r w:rsidRPr="001659C1">
              <w:rPr>
                <w:b/>
                <w:bCs/>
                <w:szCs w:val="24"/>
              </w:rPr>
              <w:t>Responsável</w:t>
            </w:r>
          </w:p>
        </w:tc>
        <w:tc>
          <w:tcPr>
            <w:tcW w:w="6721" w:type="dxa"/>
            <w:gridSpan w:val="2"/>
          </w:tcPr>
          <w:p w14:paraId="583A96AB" w14:textId="77777777" w:rsidR="00C33033" w:rsidRPr="001659C1" w:rsidRDefault="00C33033" w:rsidP="001659C1">
            <w:pPr>
              <w:spacing w:beforeLines="30" w:before="72" w:afterLines="30" w:after="72"/>
              <w:ind w:right="-143"/>
              <w:jc w:val="both"/>
              <w:rPr>
                <w:szCs w:val="24"/>
              </w:rPr>
            </w:pPr>
            <w:r w:rsidRPr="001659C1">
              <w:rPr>
                <w:szCs w:val="24"/>
              </w:rPr>
              <w:t>Secretarias demandantes e Equipe de Planejamento.</w:t>
            </w:r>
          </w:p>
        </w:tc>
      </w:tr>
      <w:tr w:rsidR="00C33033" w:rsidRPr="001659C1" w14:paraId="3BA3F51C" w14:textId="77777777" w:rsidTr="00416105">
        <w:trPr>
          <w:gridAfter w:val="1"/>
          <w:wAfter w:w="8" w:type="dxa"/>
        </w:trPr>
        <w:tc>
          <w:tcPr>
            <w:tcW w:w="1980" w:type="dxa"/>
            <w:shd w:val="clear" w:color="auto" w:fill="E7E6E6" w:themeFill="background2"/>
          </w:tcPr>
          <w:p w14:paraId="1DCB7675" w14:textId="77777777" w:rsidR="00C33033" w:rsidRPr="001659C1" w:rsidRDefault="00C33033" w:rsidP="001659C1">
            <w:pPr>
              <w:spacing w:beforeLines="30" w:before="72" w:afterLines="30" w:after="72"/>
              <w:ind w:right="-143"/>
              <w:jc w:val="both"/>
              <w:rPr>
                <w:b/>
                <w:bCs/>
                <w:i/>
                <w:iCs/>
                <w:szCs w:val="24"/>
                <w:u w:val="single"/>
              </w:rPr>
            </w:pPr>
            <w:r w:rsidRPr="001659C1">
              <w:rPr>
                <w:b/>
                <w:bCs/>
                <w:i/>
                <w:iCs/>
                <w:szCs w:val="24"/>
                <w:u w:val="single"/>
              </w:rPr>
              <w:t>RISCO 2</w:t>
            </w:r>
          </w:p>
        </w:tc>
        <w:tc>
          <w:tcPr>
            <w:tcW w:w="6713" w:type="dxa"/>
          </w:tcPr>
          <w:p w14:paraId="218C2585" w14:textId="77777777" w:rsidR="00C33033" w:rsidRPr="001659C1" w:rsidRDefault="00C33033" w:rsidP="001659C1">
            <w:pPr>
              <w:spacing w:beforeLines="30" w:before="72" w:afterLines="30" w:after="72"/>
              <w:ind w:right="-143"/>
              <w:jc w:val="both"/>
              <w:rPr>
                <w:b/>
                <w:bCs/>
                <w:i/>
                <w:iCs/>
                <w:szCs w:val="24"/>
                <w:u w:val="single"/>
              </w:rPr>
            </w:pPr>
            <w:r w:rsidRPr="001659C1">
              <w:rPr>
                <w:szCs w:val="24"/>
              </w:rPr>
              <w:t>Especificações inadequadas ou restritivas dos EPIs</w:t>
            </w:r>
          </w:p>
          <w:p w14:paraId="18882FF1" w14:textId="77777777" w:rsidR="00C33033" w:rsidRPr="001659C1" w:rsidRDefault="00C33033" w:rsidP="001659C1">
            <w:pPr>
              <w:spacing w:beforeLines="30" w:before="72" w:afterLines="30" w:after="72"/>
              <w:ind w:right="-143"/>
              <w:jc w:val="both"/>
              <w:rPr>
                <w:b/>
                <w:bCs/>
                <w:i/>
                <w:iCs/>
                <w:szCs w:val="24"/>
                <w:u w:val="single"/>
              </w:rPr>
            </w:pPr>
          </w:p>
        </w:tc>
      </w:tr>
      <w:tr w:rsidR="00C33033" w:rsidRPr="001659C1" w14:paraId="5580198B" w14:textId="77777777" w:rsidTr="00416105">
        <w:tc>
          <w:tcPr>
            <w:tcW w:w="1980" w:type="dxa"/>
          </w:tcPr>
          <w:p w14:paraId="1BFF14BB" w14:textId="77777777" w:rsidR="00C33033" w:rsidRPr="001659C1" w:rsidRDefault="00C33033" w:rsidP="001659C1">
            <w:pPr>
              <w:spacing w:beforeLines="30" w:before="72" w:afterLines="30" w:after="72"/>
              <w:ind w:right="-143"/>
              <w:jc w:val="both"/>
              <w:rPr>
                <w:b/>
                <w:bCs/>
                <w:szCs w:val="24"/>
              </w:rPr>
            </w:pPr>
            <w:r w:rsidRPr="001659C1">
              <w:rPr>
                <w:b/>
                <w:bCs/>
                <w:szCs w:val="24"/>
              </w:rPr>
              <w:t>ETAPA</w:t>
            </w:r>
          </w:p>
        </w:tc>
        <w:tc>
          <w:tcPr>
            <w:tcW w:w="6721" w:type="dxa"/>
            <w:gridSpan w:val="2"/>
          </w:tcPr>
          <w:p w14:paraId="23CB1071" w14:textId="77777777" w:rsidR="00C33033" w:rsidRPr="001659C1" w:rsidRDefault="00C33033" w:rsidP="001659C1">
            <w:pPr>
              <w:spacing w:beforeLines="30" w:before="72" w:afterLines="30" w:after="72"/>
              <w:ind w:right="-143"/>
              <w:jc w:val="both"/>
              <w:rPr>
                <w:szCs w:val="24"/>
              </w:rPr>
            </w:pPr>
            <w:r w:rsidRPr="001659C1">
              <w:rPr>
                <w:szCs w:val="24"/>
              </w:rPr>
              <w:t xml:space="preserve">(   x)Planejamento             ( x ) Seleção do fornecedor </w:t>
            </w:r>
          </w:p>
          <w:p w14:paraId="404295F8" w14:textId="77777777" w:rsidR="00C33033" w:rsidRPr="001659C1" w:rsidRDefault="00C33033" w:rsidP="001659C1">
            <w:pPr>
              <w:spacing w:beforeLines="30" w:before="72" w:afterLines="30" w:after="72"/>
              <w:ind w:right="-143"/>
              <w:jc w:val="both"/>
              <w:rPr>
                <w:szCs w:val="24"/>
              </w:rPr>
            </w:pPr>
            <w:r w:rsidRPr="001659C1">
              <w:rPr>
                <w:szCs w:val="24"/>
              </w:rPr>
              <w:t>(   ) Execução do Contrato</w:t>
            </w:r>
          </w:p>
        </w:tc>
      </w:tr>
      <w:tr w:rsidR="00C33033" w:rsidRPr="001659C1" w14:paraId="0AAEBEBC" w14:textId="77777777" w:rsidTr="00416105">
        <w:tc>
          <w:tcPr>
            <w:tcW w:w="1980" w:type="dxa"/>
          </w:tcPr>
          <w:p w14:paraId="2E60CA28" w14:textId="77777777" w:rsidR="00C33033" w:rsidRPr="001659C1" w:rsidRDefault="00C33033" w:rsidP="001659C1">
            <w:pPr>
              <w:spacing w:beforeLines="30" w:before="72" w:afterLines="30" w:after="72"/>
              <w:ind w:right="-143"/>
              <w:jc w:val="both"/>
              <w:rPr>
                <w:b/>
                <w:bCs/>
                <w:szCs w:val="24"/>
              </w:rPr>
            </w:pPr>
            <w:r w:rsidRPr="001659C1">
              <w:rPr>
                <w:b/>
                <w:bCs/>
                <w:szCs w:val="24"/>
              </w:rPr>
              <w:t>Probabilidade</w:t>
            </w:r>
          </w:p>
        </w:tc>
        <w:tc>
          <w:tcPr>
            <w:tcW w:w="6721" w:type="dxa"/>
            <w:gridSpan w:val="2"/>
          </w:tcPr>
          <w:p w14:paraId="52382025"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x  ) baixo (  ) médio </w:t>
            </w:r>
          </w:p>
          <w:p w14:paraId="4E360D72" w14:textId="77777777" w:rsidR="00C33033" w:rsidRPr="001659C1" w:rsidRDefault="00C33033" w:rsidP="001659C1">
            <w:pPr>
              <w:spacing w:beforeLines="30" w:before="72" w:afterLines="30" w:after="72"/>
              <w:ind w:right="-143"/>
              <w:jc w:val="both"/>
              <w:rPr>
                <w:szCs w:val="24"/>
              </w:rPr>
            </w:pPr>
            <w:r w:rsidRPr="001659C1">
              <w:rPr>
                <w:szCs w:val="24"/>
              </w:rPr>
              <w:t>(   ) alto (   ) muito alto</w:t>
            </w:r>
          </w:p>
        </w:tc>
      </w:tr>
      <w:tr w:rsidR="00C33033" w:rsidRPr="001659C1" w14:paraId="23BD1556" w14:textId="77777777" w:rsidTr="00416105">
        <w:tc>
          <w:tcPr>
            <w:tcW w:w="1980" w:type="dxa"/>
          </w:tcPr>
          <w:p w14:paraId="6CD7F07C" w14:textId="77777777" w:rsidR="00C33033" w:rsidRPr="001659C1" w:rsidRDefault="00C33033" w:rsidP="001659C1">
            <w:pPr>
              <w:spacing w:beforeLines="30" w:before="72" w:afterLines="30" w:after="72"/>
              <w:ind w:right="-143"/>
              <w:jc w:val="both"/>
              <w:rPr>
                <w:b/>
                <w:bCs/>
                <w:szCs w:val="24"/>
              </w:rPr>
            </w:pPr>
            <w:r w:rsidRPr="001659C1">
              <w:rPr>
                <w:b/>
                <w:bCs/>
                <w:szCs w:val="24"/>
              </w:rPr>
              <w:t>Impacto</w:t>
            </w:r>
          </w:p>
        </w:tc>
        <w:tc>
          <w:tcPr>
            <w:tcW w:w="6721" w:type="dxa"/>
            <w:gridSpan w:val="2"/>
          </w:tcPr>
          <w:p w14:paraId="3331BC1C"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 baixo (  x ) médio </w:t>
            </w:r>
          </w:p>
          <w:p w14:paraId="160A49C7" w14:textId="77777777" w:rsidR="00C33033" w:rsidRPr="001659C1" w:rsidRDefault="00C33033" w:rsidP="001659C1">
            <w:pPr>
              <w:spacing w:beforeLines="30" w:before="72" w:afterLines="30" w:after="72"/>
              <w:ind w:right="-143"/>
              <w:jc w:val="both"/>
              <w:rPr>
                <w:szCs w:val="24"/>
              </w:rPr>
            </w:pPr>
            <w:r w:rsidRPr="001659C1">
              <w:rPr>
                <w:szCs w:val="24"/>
              </w:rPr>
              <w:t>( x  ) alto (   ) muito alto</w:t>
            </w:r>
          </w:p>
        </w:tc>
      </w:tr>
      <w:tr w:rsidR="00C33033" w:rsidRPr="001659C1" w14:paraId="36B5FB8F" w14:textId="77777777" w:rsidTr="00416105">
        <w:trPr>
          <w:trHeight w:val="816"/>
        </w:trPr>
        <w:tc>
          <w:tcPr>
            <w:tcW w:w="1980" w:type="dxa"/>
          </w:tcPr>
          <w:p w14:paraId="27E84701" w14:textId="77777777" w:rsidR="00C33033" w:rsidRPr="001659C1" w:rsidRDefault="00C33033" w:rsidP="001659C1">
            <w:pPr>
              <w:spacing w:beforeLines="30" w:before="72" w:afterLines="30" w:after="72"/>
              <w:ind w:right="-143"/>
              <w:jc w:val="both"/>
              <w:rPr>
                <w:b/>
                <w:bCs/>
                <w:szCs w:val="24"/>
              </w:rPr>
            </w:pPr>
            <w:r w:rsidRPr="001659C1">
              <w:rPr>
                <w:b/>
                <w:bCs/>
                <w:szCs w:val="24"/>
              </w:rPr>
              <w:t>Medida (s)</w:t>
            </w:r>
          </w:p>
        </w:tc>
        <w:tc>
          <w:tcPr>
            <w:tcW w:w="6721" w:type="dxa"/>
            <w:gridSpan w:val="2"/>
          </w:tcPr>
          <w:p w14:paraId="14F8C523" w14:textId="77777777" w:rsidR="00C33033" w:rsidRPr="001659C1" w:rsidRDefault="00C33033" w:rsidP="001659C1">
            <w:pPr>
              <w:spacing w:beforeLines="30" w:before="72" w:afterLines="30" w:after="72"/>
              <w:ind w:right="-143"/>
              <w:jc w:val="both"/>
              <w:rPr>
                <w:szCs w:val="24"/>
              </w:rPr>
            </w:pPr>
            <w:r w:rsidRPr="001659C1">
              <w:rPr>
                <w:szCs w:val="24"/>
              </w:rPr>
              <w:t>Revisar as especificações técnicas dos itens, estabelecendo somente requisitos necessários à segurança e à adequada utilização dos produtos, evitando características desnecessárias que possam restringir a competitividade ou direcionar o procedimento.</w:t>
            </w:r>
          </w:p>
          <w:p w14:paraId="26AF860A" w14:textId="77777777" w:rsidR="00C33033" w:rsidRPr="001659C1" w:rsidRDefault="00C33033" w:rsidP="001659C1">
            <w:pPr>
              <w:spacing w:beforeLines="30" w:before="72" w:afterLines="30" w:after="72"/>
              <w:ind w:right="-143"/>
              <w:jc w:val="both"/>
              <w:rPr>
                <w:szCs w:val="24"/>
              </w:rPr>
            </w:pPr>
          </w:p>
        </w:tc>
      </w:tr>
      <w:tr w:rsidR="00C33033" w:rsidRPr="001659C1" w14:paraId="65E718DF" w14:textId="77777777" w:rsidTr="00416105">
        <w:tc>
          <w:tcPr>
            <w:tcW w:w="1980" w:type="dxa"/>
          </w:tcPr>
          <w:p w14:paraId="7E807330" w14:textId="77777777" w:rsidR="00C33033" w:rsidRPr="001659C1" w:rsidRDefault="00C33033" w:rsidP="001659C1">
            <w:pPr>
              <w:spacing w:beforeLines="30" w:before="72" w:afterLines="30" w:after="72"/>
              <w:ind w:right="-143"/>
              <w:jc w:val="both"/>
              <w:rPr>
                <w:b/>
                <w:bCs/>
                <w:szCs w:val="24"/>
              </w:rPr>
            </w:pPr>
            <w:r w:rsidRPr="001659C1">
              <w:rPr>
                <w:b/>
                <w:bCs/>
                <w:szCs w:val="24"/>
              </w:rPr>
              <w:t>Responsável</w:t>
            </w:r>
          </w:p>
        </w:tc>
        <w:tc>
          <w:tcPr>
            <w:tcW w:w="6721" w:type="dxa"/>
            <w:gridSpan w:val="2"/>
          </w:tcPr>
          <w:p w14:paraId="20CFFB44" w14:textId="77777777" w:rsidR="00C33033" w:rsidRPr="001659C1" w:rsidRDefault="00C33033" w:rsidP="001659C1">
            <w:pPr>
              <w:spacing w:beforeLines="30" w:before="72" w:afterLines="30" w:after="72"/>
              <w:ind w:right="-143"/>
              <w:jc w:val="both"/>
              <w:rPr>
                <w:szCs w:val="24"/>
              </w:rPr>
            </w:pPr>
            <w:r w:rsidRPr="001659C1">
              <w:rPr>
                <w:szCs w:val="24"/>
              </w:rPr>
              <w:t>Equipe de Planejamento e Secretarias demandantes.</w:t>
            </w:r>
          </w:p>
        </w:tc>
      </w:tr>
      <w:tr w:rsidR="00C33033" w:rsidRPr="001659C1" w14:paraId="0A44C560" w14:textId="77777777" w:rsidTr="00416105">
        <w:trPr>
          <w:gridAfter w:val="1"/>
          <w:wAfter w:w="8" w:type="dxa"/>
        </w:trPr>
        <w:tc>
          <w:tcPr>
            <w:tcW w:w="1980" w:type="dxa"/>
            <w:shd w:val="clear" w:color="auto" w:fill="E7E6E6" w:themeFill="background2"/>
          </w:tcPr>
          <w:p w14:paraId="6DB2138D" w14:textId="77777777" w:rsidR="00C33033" w:rsidRPr="001659C1" w:rsidRDefault="00C33033" w:rsidP="001659C1">
            <w:pPr>
              <w:spacing w:beforeLines="30" w:before="72" w:afterLines="30" w:after="72"/>
              <w:ind w:right="-143"/>
              <w:jc w:val="both"/>
              <w:rPr>
                <w:b/>
                <w:bCs/>
                <w:i/>
                <w:iCs/>
                <w:szCs w:val="24"/>
                <w:u w:val="single"/>
              </w:rPr>
            </w:pPr>
            <w:bookmarkStart w:id="8" w:name="_Hlk234330250"/>
            <w:r w:rsidRPr="001659C1">
              <w:rPr>
                <w:b/>
                <w:bCs/>
                <w:i/>
                <w:iCs/>
                <w:szCs w:val="24"/>
                <w:u w:val="single"/>
              </w:rPr>
              <w:lastRenderedPageBreak/>
              <w:t>RISCO 3</w:t>
            </w:r>
          </w:p>
        </w:tc>
        <w:tc>
          <w:tcPr>
            <w:tcW w:w="6713" w:type="dxa"/>
          </w:tcPr>
          <w:p w14:paraId="0F35492C" w14:textId="69D711E6" w:rsidR="00C33033" w:rsidRPr="001659C1" w:rsidRDefault="00C33033" w:rsidP="001659C1">
            <w:pPr>
              <w:spacing w:beforeLines="30" w:before="72" w:afterLines="30" w:after="72"/>
              <w:ind w:right="-143"/>
              <w:jc w:val="both"/>
              <w:rPr>
                <w:b/>
                <w:bCs/>
                <w:i/>
                <w:iCs/>
                <w:szCs w:val="24"/>
                <w:u w:val="single"/>
              </w:rPr>
            </w:pPr>
            <w:r w:rsidRPr="001659C1">
              <w:rPr>
                <w:szCs w:val="24"/>
              </w:rPr>
              <w:t>Licitação deserta ou preços superiores aos valores estimados</w:t>
            </w:r>
          </w:p>
        </w:tc>
      </w:tr>
      <w:tr w:rsidR="00C33033" w:rsidRPr="001659C1" w14:paraId="3725766C" w14:textId="77777777" w:rsidTr="00416105">
        <w:tc>
          <w:tcPr>
            <w:tcW w:w="1980" w:type="dxa"/>
          </w:tcPr>
          <w:p w14:paraId="0B54A3AF" w14:textId="77777777" w:rsidR="00C33033" w:rsidRPr="001659C1" w:rsidRDefault="00C33033" w:rsidP="001659C1">
            <w:pPr>
              <w:spacing w:beforeLines="30" w:before="72" w:afterLines="30" w:after="72"/>
              <w:ind w:right="-143"/>
              <w:jc w:val="both"/>
              <w:rPr>
                <w:b/>
                <w:bCs/>
                <w:szCs w:val="24"/>
              </w:rPr>
            </w:pPr>
            <w:bookmarkStart w:id="9" w:name="_Hlk234330277"/>
            <w:r w:rsidRPr="001659C1">
              <w:rPr>
                <w:b/>
                <w:bCs/>
                <w:szCs w:val="24"/>
              </w:rPr>
              <w:t>ETAPA</w:t>
            </w:r>
          </w:p>
        </w:tc>
        <w:tc>
          <w:tcPr>
            <w:tcW w:w="6721" w:type="dxa"/>
            <w:gridSpan w:val="2"/>
          </w:tcPr>
          <w:p w14:paraId="49181FB4" w14:textId="77777777" w:rsidR="00C33033" w:rsidRPr="001659C1" w:rsidRDefault="00C33033" w:rsidP="001659C1">
            <w:pPr>
              <w:spacing w:beforeLines="30" w:before="72" w:afterLines="30" w:after="72"/>
              <w:ind w:right="-143"/>
              <w:jc w:val="both"/>
              <w:rPr>
                <w:szCs w:val="24"/>
              </w:rPr>
            </w:pPr>
            <w:r w:rsidRPr="001659C1">
              <w:rPr>
                <w:szCs w:val="24"/>
              </w:rPr>
              <w:t xml:space="preserve">(   )Planejamento             (  x ) Seleção do fornecedor </w:t>
            </w:r>
          </w:p>
          <w:p w14:paraId="3D851FE5" w14:textId="77777777" w:rsidR="00C33033" w:rsidRPr="001659C1" w:rsidRDefault="00C33033" w:rsidP="001659C1">
            <w:pPr>
              <w:spacing w:beforeLines="30" w:before="72" w:afterLines="30" w:after="72"/>
              <w:ind w:right="-143"/>
              <w:jc w:val="both"/>
              <w:rPr>
                <w:szCs w:val="24"/>
              </w:rPr>
            </w:pPr>
            <w:r w:rsidRPr="001659C1">
              <w:rPr>
                <w:szCs w:val="24"/>
              </w:rPr>
              <w:t>() Execução do Contrato</w:t>
            </w:r>
          </w:p>
        </w:tc>
      </w:tr>
      <w:tr w:rsidR="00C33033" w:rsidRPr="001659C1" w14:paraId="2086948F" w14:textId="77777777" w:rsidTr="00416105">
        <w:tc>
          <w:tcPr>
            <w:tcW w:w="1980" w:type="dxa"/>
          </w:tcPr>
          <w:p w14:paraId="333CEC18" w14:textId="77777777" w:rsidR="00C33033" w:rsidRPr="001659C1" w:rsidRDefault="00C33033" w:rsidP="001659C1">
            <w:pPr>
              <w:spacing w:beforeLines="30" w:before="72" w:afterLines="30" w:after="72"/>
              <w:ind w:right="-143"/>
              <w:jc w:val="both"/>
              <w:rPr>
                <w:b/>
                <w:bCs/>
                <w:szCs w:val="24"/>
              </w:rPr>
            </w:pPr>
            <w:r w:rsidRPr="001659C1">
              <w:rPr>
                <w:b/>
                <w:bCs/>
                <w:szCs w:val="24"/>
              </w:rPr>
              <w:t>Probabilidade</w:t>
            </w:r>
          </w:p>
        </w:tc>
        <w:tc>
          <w:tcPr>
            <w:tcW w:w="6721" w:type="dxa"/>
            <w:gridSpan w:val="2"/>
          </w:tcPr>
          <w:p w14:paraId="433A2CE9"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x  ) baixo (  ) médio </w:t>
            </w:r>
          </w:p>
          <w:p w14:paraId="29D9B878" w14:textId="77777777" w:rsidR="00C33033" w:rsidRPr="001659C1" w:rsidRDefault="00C33033" w:rsidP="001659C1">
            <w:pPr>
              <w:spacing w:beforeLines="30" w:before="72" w:afterLines="30" w:after="72"/>
              <w:ind w:right="-143"/>
              <w:jc w:val="both"/>
              <w:rPr>
                <w:szCs w:val="24"/>
              </w:rPr>
            </w:pPr>
            <w:r w:rsidRPr="001659C1">
              <w:rPr>
                <w:szCs w:val="24"/>
              </w:rPr>
              <w:t>(   ) alto (   ) muito alto</w:t>
            </w:r>
          </w:p>
        </w:tc>
      </w:tr>
      <w:tr w:rsidR="00C33033" w:rsidRPr="001659C1" w14:paraId="12D840D1" w14:textId="77777777" w:rsidTr="00416105">
        <w:tc>
          <w:tcPr>
            <w:tcW w:w="1980" w:type="dxa"/>
          </w:tcPr>
          <w:p w14:paraId="65FDF7EE" w14:textId="77777777" w:rsidR="00C33033" w:rsidRPr="001659C1" w:rsidRDefault="00C33033" w:rsidP="001659C1">
            <w:pPr>
              <w:spacing w:beforeLines="30" w:before="72" w:afterLines="30" w:after="72"/>
              <w:ind w:right="-143"/>
              <w:jc w:val="both"/>
              <w:rPr>
                <w:b/>
                <w:bCs/>
                <w:szCs w:val="24"/>
              </w:rPr>
            </w:pPr>
            <w:r w:rsidRPr="001659C1">
              <w:rPr>
                <w:b/>
                <w:bCs/>
                <w:szCs w:val="24"/>
              </w:rPr>
              <w:t>Impacto</w:t>
            </w:r>
          </w:p>
        </w:tc>
        <w:tc>
          <w:tcPr>
            <w:tcW w:w="6721" w:type="dxa"/>
            <w:gridSpan w:val="2"/>
          </w:tcPr>
          <w:p w14:paraId="5B1D5853"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 baixo ( x  ) médio </w:t>
            </w:r>
          </w:p>
          <w:p w14:paraId="0FD25374" w14:textId="77777777" w:rsidR="00C33033" w:rsidRPr="001659C1" w:rsidRDefault="00C33033" w:rsidP="001659C1">
            <w:pPr>
              <w:spacing w:beforeLines="30" w:before="72" w:afterLines="30" w:after="72"/>
              <w:ind w:right="-143"/>
              <w:jc w:val="both"/>
              <w:rPr>
                <w:szCs w:val="24"/>
              </w:rPr>
            </w:pPr>
            <w:r w:rsidRPr="001659C1">
              <w:rPr>
                <w:szCs w:val="24"/>
              </w:rPr>
              <w:t>(   ) alto (   ) muito alto</w:t>
            </w:r>
          </w:p>
        </w:tc>
      </w:tr>
      <w:bookmarkEnd w:id="9"/>
      <w:tr w:rsidR="00C33033" w:rsidRPr="001659C1" w14:paraId="43D2BE0A" w14:textId="77777777" w:rsidTr="00416105">
        <w:tc>
          <w:tcPr>
            <w:tcW w:w="1980" w:type="dxa"/>
          </w:tcPr>
          <w:p w14:paraId="0D3B43D5" w14:textId="77777777" w:rsidR="00C33033" w:rsidRPr="001659C1" w:rsidRDefault="00C33033" w:rsidP="001659C1">
            <w:pPr>
              <w:spacing w:beforeLines="30" w:before="72" w:afterLines="30" w:after="72"/>
              <w:ind w:right="-143"/>
              <w:jc w:val="both"/>
              <w:rPr>
                <w:b/>
                <w:bCs/>
                <w:szCs w:val="24"/>
              </w:rPr>
            </w:pPr>
            <w:r w:rsidRPr="001659C1">
              <w:rPr>
                <w:b/>
                <w:bCs/>
                <w:szCs w:val="24"/>
              </w:rPr>
              <w:t>Medida (s)</w:t>
            </w:r>
          </w:p>
        </w:tc>
        <w:tc>
          <w:tcPr>
            <w:tcW w:w="6721" w:type="dxa"/>
            <w:gridSpan w:val="2"/>
          </w:tcPr>
          <w:p w14:paraId="29307A5B" w14:textId="7AD68BBA" w:rsidR="00C33033" w:rsidRPr="001659C1" w:rsidRDefault="00C33033" w:rsidP="001659C1">
            <w:pPr>
              <w:spacing w:beforeLines="30" w:before="72" w:afterLines="30" w:after="72"/>
              <w:ind w:right="-143"/>
              <w:jc w:val="both"/>
              <w:rPr>
                <w:szCs w:val="24"/>
              </w:rPr>
            </w:pPr>
            <w:r w:rsidRPr="001659C1">
              <w:rPr>
                <w:szCs w:val="24"/>
              </w:rPr>
              <w:t>Realizar pesquisa de preços adequada, estabelecer especificações compatíveis com o mercado e estruturar os lotes considerando a similaridade dos produtos, buscando preservar a competitividade e possibilitar a participação de fornecedores do ramo.</w:t>
            </w:r>
          </w:p>
        </w:tc>
      </w:tr>
      <w:bookmarkEnd w:id="8"/>
      <w:tr w:rsidR="00C33033" w:rsidRPr="001659C1" w14:paraId="446E7878" w14:textId="77777777" w:rsidTr="00416105">
        <w:tc>
          <w:tcPr>
            <w:tcW w:w="1980" w:type="dxa"/>
          </w:tcPr>
          <w:p w14:paraId="06D15C54" w14:textId="77777777" w:rsidR="00C33033" w:rsidRPr="001659C1" w:rsidRDefault="00C33033" w:rsidP="001659C1">
            <w:pPr>
              <w:spacing w:beforeLines="30" w:before="72" w:afterLines="30" w:after="72"/>
              <w:ind w:right="-143"/>
              <w:jc w:val="both"/>
              <w:rPr>
                <w:b/>
                <w:bCs/>
                <w:szCs w:val="24"/>
              </w:rPr>
            </w:pPr>
            <w:r w:rsidRPr="001659C1">
              <w:rPr>
                <w:b/>
                <w:bCs/>
                <w:szCs w:val="24"/>
              </w:rPr>
              <w:t>Responsável</w:t>
            </w:r>
          </w:p>
        </w:tc>
        <w:tc>
          <w:tcPr>
            <w:tcW w:w="6721" w:type="dxa"/>
            <w:gridSpan w:val="2"/>
          </w:tcPr>
          <w:p w14:paraId="28CFBC10" w14:textId="77777777" w:rsidR="00C33033" w:rsidRPr="001659C1" w:rsidRDefault="00C33033" w:rsidP="001659C1">
            <w:pPr>
              <w:spacing w:beforeLines="30" w:before="72" w:afterLines="30" w:after="72"/>
              <w:ind w:right="-143"/>
              <w:jc w:val="both"/>
              <w:rPr>
                <w:szCs w:val="24"/>
              </w:rPr>
            </w:pPr>
            <w:r w:rsidRPr="001659C1">
              <w:rPr>
                <w:szCs w:val="24"/>
              </w:rPr>
              <w:t>Departamento de Compras, Departamento de Licitações e Equipe de Planejamento.</w:t>
            </w:r>
          </w:p>
        </w:tc>
      </w:tr>
      <w:tr w:rsidR="00C33033" w:rsidRPr="001659C1" w14:paraId="5280FA8F" w14:textId="77777777" w:rsidTr="00416105">
        <w:trPr>
          <w:trHeight w:val="604"/>
        </w:trPr>
        <w:tc>
          <w:tcPr>
            <w:tcW w:w="1980" w:type="dxa"/>
            <w:shd w:val="clear" w:color="auto" w:fill="E7E6E6" w:themeFill="background2"/>
          </w:tcPr>
          <w:p w14:paraId="5D107872" w14:textId="77777777" w:rsidR="00C33033" w:rsidRPr="001659C1" w:rsidRDefault="00C33033" w:rsidP="001659C1">
            <w:pPr>
              <w:spacing w:beforeLines="30" w:before="72" w:afterLines="30" w:after="72"/>
              <w:ind w:right="-143"/>
              <w:jc w:val="both"/>
              <w:rPr>
                <w:b/>
                <w:bCs/>
                <w:szCs w:val="24"/>
              </w:rPr>
            </w:pPr>
            <w:bookmarkStart w:id="10" w:name="_Hlk238217721"/>
            <w:r w:rsidRPr="001659C1">
              <w:rPr>
                <w:b/>
                <w:bCs/>
                <w:i/>
                <w:iCs/>
                <w:szCs w:val="24"/>
                <w:u w:val="single"/>
              </w:rPr>
              <w:t>RISCO 4</w:t>
            </w:r>
          </w:p>
        </w:tc>
        <w:tc>
          <w:tcPr>
            <w:tcW w:w="6721" w:type="dxa"/>
            <w:gridSpan w:val="2"/>
          </w:tcPr>
          <w:p w14:paraId="5BE999FC" w14:textId="77777777" w:rsidR="00C33033" w:rsidRPr="001659C1" w:rsidRDefault="00C33033" w:rsidP="001659C1">
            <w:pPr>
              <w:spacing w:beforeLines="30" w:before="72" w:afterLines="30" w:after="72"/>
              <w:ind w:right="-143"/>
              <w:jc w:val="both"/>
              <w:outlineLvl w:val="2"/>
              <w:rPr>
                <w:b/>
                <w:bCs/>
                <w:szCs w:val="24"/>
                <w:lang w:eastAsia="pt-BR"/>
              </w:rPr>
            </w:pPr>
            <w:r w:rsidRPr="001659C1">
              <w:rPr>
                <w:b/>
                <w:bCs/>
                <w:szCs w:val="24"/>
                <w:lang w:eastAsia="pt-BR"/>
              </w:rPr>
              <w:t>Entrega de EPIs em desacordo com as especificações</w:t>
            </w:r>
          </w:p>
          <w:p w14:paraId="2BC539F5" w14:textId="77777777" w:rsidR="00C33033" w:rsidRPr="001659C1" w:rsidRDefault="00C33033" w:rsidP="001659C1">
            <w:pPr>
              <w:spacing w:beforeLines="30" w:before="72" w:afterLines="30" w:after="72"/>
              <w:ind w:right="-143"/>
              <w:jc w:val="both"/>
              <w:rPr>
                <w:szCs w:val="24"/>
                <w:lang w:eastAsia="pt-BR"/>
              </w:rPr>
            </w:pPr>
            <w:r w:rsidRPr="001659C1">
              <w:rPr>
                <w:b/>
                <w:bCs/>
                <w:szCs w:val="24"/>
                <w:lang w:eastAsia="pt-BR"/>
              </w:rPr>
              <w:t>ETAPA</w:t>
            </w:r>
          </w:p>
          <w:p w14:paraId="484D2493" w14:textId="77777777" w:rsidR="00C33033" w:rsidRPr="001659C1" w:rsidRDefault="00C33033" w:rsidP="001659C1">
            <w:pPr>
              <w:spacing w:beforeLines="30" w:before="72" w:afterLines="30" w:after="72"/>
              <w:ind w:right="-143"/>
              <w:jc w:val="both"/>
              <w:rPr>
                <w:b/>
                <w:bCs/>
                <w:szCs w:val="24"/>
              </w:rPr>
            </w:pPr>
          </w:p>
        </w:tc>
      </w:tr>
      <w:tr w:rsidR="00C33033" w:rsidRPr="001659C1" w14:paraId="4BA43383" w14:textId="77777777" w:rsidTr="00416105">
        <w:tc>
          <w:tcPr>
            <w:tcW w:w="1980" w:type="dxa"/>
          </w:tcPr>
          <w:p w14:paraId="39193404" w14:textId="77777777" w:rsidR="00C33033" w:rsidRPr="001659C1" w:rsidRDefault="00C33033" w:rsidP="001659C1">
            <w:pPr>
              <w:spacing w:beforeLines="30" w:before="72" w:afterLines="30" w:after="72"/>
              <w:ind w:right="-143"/>
              <w:jc w:val="both"/>
              <w:rPr>
                <w:b/>
                <w:bCs/>
                <w:szCs w:val="24"/>
              </w:rPr>
            </w:pPr>
            <w:r w:rsidRPr="001659C1">
              <w:rPr>
                <w:b/>
                <w:bCs/>
                <w:szCs w:val="24"/>
              </w:rPr>
              <w:t>ETAPA</w:t>
            </w:r>
          </w:p>
        </w:tc>
        <w:tc>
          <w:tcPr>
            <w:tcW w:w="6721" w:type="dxa"/>
            <w:gridSpan w:val="2"/>
          </w:tcPr>
          <w:p w14:paraId="16ED3ECB" w14:textId="77777777" w:rsidR="00C33033" w:rsidRPr="001659C1" w:rsidRDefault="00C33033" w:rsidP="001659C1">
            <w:pPr>
              <w:spacing w:beforeLines="30" w:before="72" w:afterLines="30" w:after="72"/>
              <w:ind w:right="-143"/>
              <w:jc w:val="both"/>
              <w:rPr>
                <w:szCs w:val="24"/>
              </w:rPr>
            </w:pPr>
            <w:r w:rsidRPr="001659C1">
              <w:rPr>
                <w:szCs w:val="24"/>
              </w:rPr>
              <w:t xml:space="preserve">(   )Planejamento             (   ) Seleção do fornecedor </w:t>
            </w:r>
          </w:p>
          <w:p w14:paraId="268EB436" w14:textId="77777777" w:rsidR="00C33033" w:rsidRPr="001659C1" w:rsidRDefault="00C33033" w:rsidP="001659C1">
            <w:pPr>
              <w:spacing w:beforeLines="30" w:before="72" w:afterLines="30" w:after="72"/>
              <w:ind w:right="-143"/>
              <w:jc w:val="both"/>
              <w:rPr>
                <w:szCs w:val="24"/>
              </w:rPr>
            </w:pPr>
            <w:r w:rsidRPr="001659C1">
              <w:rPr>
                <w:szCs w:val="24"/>
              </w:rPr>
              <w:t>(x) Execução do Contrato</w:t>
            </w:r>
          </w:p>
        </w:tc>
      </w:tr>
      <w:tr w:rsidR="00C33033" w:rsidRPr="001659C1" w14:paraId="26630C24" w14:textId="77777777" w:rsidTr="00416105">
        <w:tc>
          <w:tcPr>
            <w:tcW w:w="1980" w:type="dxa"/>
          </w:tcPr>
          <w:p w14:paraId="755915C2" w14:textId="77777777" w:rsidR="00C33033" w:rsidRPr="001659C1" w:rsidRDefault="00C33033" w:rsidP="001659C1">
            <w:pPr>
              <w:spacing w:beforeLines="30" w:before="72" w:afterLines="30" w:after="72"/>
              <w:ind w:right="-143"/>
              <w:jc w:val="both"/>
              <w:rPr>
                <w:b/>
                <w:bCs/>
                <w:szCs w:val="24"/>
              </w:rPr>
            </w:pPr>
            <w:r w:rsidRPr="001659C1">
              <w:rPr>
                <w:b/>
                <w:bCs/>
                <w:szCs w:val="24"/>
              </w:rPr>
              <w:t>Probabilidade</w:t>
            </w:r>
          </w:p>
        </w:tc>
        <w:tc>
          <w:tcPr>
            <w:tcW w:w="6721" w:type="dxa"/>
            <w:gridSpan w:val="2"/>
          </w:tcPr>
          <w:p w14:paraId="75A4A644"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 baixo ( x ) médio </w:t>
            </w:r>
          </w:p>
          <w:p w14:paraId="488B6308" w14:textId="77777777" w:rsidR="00C33033" w:rsidRPr="001659C1" w:rsidRDefault="00C33033" w:rsidP="001659C1">
            <w:pPr>
              <w:spacing w:beforeLines="30" w:before="72" w:afterLines="30" w:after="72"/>
              <w:ind w:right="-143"/>
              <w:jc w:val="both"/>
              <w:rPr>
                <w:szCs w:val="24"/>
              </w:rPr>
            </w:pPr>
            <w:r w:rsidRPr="001659C1">
              <w:rPr>
                <w:szCs w:val="24"/>
              </w:rPr>
              <w:t>(   ) alto (   ) muito alto</w:t>
            </w:r>
          </w:p>
        </w:tc>
      </w:tr>
      <w:tr w:rsidR="00C33033" w:rsidRPr="001659C1" w14:paraId="736A6FF5" w14:textId="77777777" w:rsidTr="00416105">
        <w:tc>
          <w:tcPr>
            <w:tcW w:w="1980" w:type="dxa"/>
          </w:tcPr>
          <w:p w14:paraId="40D57993" w14:textId="77777777" w:rsidR="00C33033" w:rsidRPr="001659C1" w:rsidRDefault="00C33033" w:rsidP="001659C1">
            <w:pPr>
              <w:spacing w:beforeLines="30" w:before="72" w:afterLines="30" w:after="72"/>
              <w:ind w:right="-143"/>
              <w:jc w:val="both"/>
              <w:rPr>
                <w:b/>
                <w:bCs/>
                <w:szCs w:val="24"/>
              </w:rPr>
            </w:pPr>
            <w:r w:rsidRPr="001659C1">
              <w:rPr>
                <w:b/>
                <w:bCs/>
                <w:szCs w:val="24"/>
              </w:rPr>
              <w:t>Impacto</w:t>
            </w:r>
          </w:p>
        </w:tc>
        <w:tc>
          <w:tcPr>
            <w:tcW w:w="6721" w:type="dxa"/>
            <w:gridSpan w:val="2"/>
          </w:tcPr>
          <w:p w14:paraId="58A5D497"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 baixo (   ) médio </w:t>
            </w:r>
          </w:p>
          <w:p w14:paraId="6CD99D0A" w14:textId="77777777" w:rsidR="00C33033" w:rsidRPr="001659C1" w:rsidRDefault="00C33033" w:rsidP="001659C1">
            <w:pPr>
              <w:spacing w:beforeLines="30" w:before="72" w:afterLines="30" w:after="72"/>
              <w:ind w:right="-143"/>
              <w:jc w:val="both"/>
              <w:rPr>
                <w:szCs w:val="24"/>
              </w:rPr>
            </w:pPr>
            <w:r w:rsidRPr="001659C1">
              <w:rPr>
                <w:szCs w:val="24"/>
              </w:rPr>
              <w:t>(  x ) alto (  ) muito alto</w:t>
            </w:r>
          </w:p>
        </w:tc>
      </w:tr>
      <w:tr w:rsidR="00C33033" w:rsidRPr="001659C1" w14:paraId="49DC5E39" w14:textId="77777777" w:rsidTr="00416105">
        <w:trPr>
          <w:trHeight w:val="551"/>
        </w:trPr>
        <w:tc>
          <w:tcPr>
            <w:tcW w:w="1980" w:type="dxa"/>
          </w:tcPr>
          <w:p w14:paraId="5555F66D" w14:textId="77777777" w:rsidR="00C33033" w:rsidRPr="001659C1" w:rsidRDefault="00C33033" w:rsidP="001659C1">
            <w:pPr>
              <w:spacing w:beforeLines="30" w:before="72" w:afterLines="30" w:after="72"/>
              <w:ind w:right="-143"/>
              <w:jc w:val="both"/>
              <w:rPr>
                <w:b/>
                <w:bCs/>
                <w:szCs w:val="24"/>
              </w:rPr>
            </w:pPr>
            <w:r w:rsidRPr="001659C1">
              <w:rPr>
                <w:b/>
                <w:bCs/>
                <w:szCs w:val="24"/>
              </w:rPr>
              <w:t>Medida (s)</w:t>
            </w:r>
          </w:p>
        </w:tc>
        <w:tc>
          <w:tcPr>
            <w:tcW w:w="6721" w:type="dxa"/>
            <w:gridSpan w:val="2"/>
          </w:tcPr>
          <w:p w14:paraId="5DDB8724" w14:textId="77777777" w:rsidR="00C33033" w:rsidRPr="001659C1" w:rsidRDefault="00C33033" w:rsidP="001659C1">
            <w:pPr>
              <w:spacing w:beforeLines="30" w:before="72" w:afterLines="30" w:after="72"/>
              <w:ind w:right="-143"/>
              <w:jc w:val="both"/>
              <w:rPr>
                <w:szCs w:val="24"/>
              </w:rPr>
            </w:pPr>
            <w:r w:rsidRPr="001659C1">
              <w:rPr>
                <w:szCs w:val="24"/>
              </w:rPr>
              <w:t>Realizar conferência dos produtos no momento do recebimento, verificando quantitativos, tamanhos, numerações, especificações. Não aceitar produtos em desconformidade e exigir sua substituição.</w:t>
            </w:r>
          </w:p>
        </w:tc>
      </w:tr>
      <w:tr w:rsidR="00C33033" w:rsidRPr="001659C1" w14:paraId="4FB42C24" w14:textId="77777777" w:rsidTr="00416105">
        <w:trPr>
          <w:trHeight w:val="843"/>
        </w:trPr>
        <w:tc>
          <w:tcPr>
            <w:tcW w:w="1980" w:type="dxa"/>
          </w:tcPr>
          <w:p w14:paraId="26178AFF" w14:textId="77777777" w:rsidR="00C33033" w:rsidRPr="001659C1" w:rsidRDefault="00C33033" w:rsidP="001659C1">
            <w:pPr>
              <w:spacing w:beforeLines="30" w:before="72" w:afterLines="30" w:after="72"/>
              <w:ind w:right="-143"/>
              <w:jc w:val="both"/>
              <w:rPr>
                <w:b/>
                <w:bCs/>
                <w:szCs w:val="24"/>
              </w:rPr>
            </w:pPr>
            <w:r w:rsidRPr="001659C1">
              <w:rPr>
                <w:b/>
                <w:bCs/>
                <w:szCs w:val="24"/>
              </w:rPr>
              <w:t>Responsável</w:t>
            </w:r>
          </w:p>
        </w:tc>
        <w:tc>
          <w:tcPr>
            <w:tcW w:w="6721" w:type="dxa"/>
            <w:gridSpan w:val="2"/>
          </w:tcPr>
          <w:p w14:paraId="703C2DC1" w14:textId="77777777" w:rsidR="00C33033" w:rsidRPr="001659C1" w:rsidRDefault="00C33033" w:rsidP="001659C1">
            <w:pPr>
              <w:spacing w:beforeLines="30" w:before="72" w:afterLines="30" w:after="72"/>
              <w:ind w:right="-143"/>
              <w:jc w:val="both"/>
              <w:rPr>
                <w:szCs w:val="24"/>
              </w:rPr>
            </w:pPr>
            <w:r w:rsidRPr="001659C1">
              <w:rPr>
                <w:szCs w:val="24"/>
              </w:rPr>
              <w:t>Fiscal do instrumento e servidores responsáveis pelo recebimento.</w:t>
            </w:r>
          </w:p>
        </w:tc>
      </w:tr>
      <w:bookmarkEnd w:id="10"/>
      <w:tr w:rsidR="00C33033" w:rsidRPr="001659C1" w14:paraId="42BA03F2" w14:textId="77777777" w:rsidTr="00416105">
        <w:trPr>
          <w:trHeight w:val="604"/>
        </w:trPr>
        <w:tc>
          <w:tcPr>
            <w:tcW w:w="1980" w:type="dxa"/>
          </w:tcPr>
          <w:p w14:paraId="4E0E31A0" w14:textId="77777777" w:rsidR="00C33033" w:rsidRPr="001659C1" w:rsidRDefault="00C33033" w:rsidP="001659C1">
            <w:pPr>
              <w:spacing w:beforeLines="30" w:before="72" w:afterLines="30" w:after="72"/>
              <w:ind w:right="-143"/>
              <w:jc w:val="both"/>
              <w:rPr>
                <w:b/>
                <w:bCs/>
                <w:szCs w:val="24"/>
              </w:rPr>
            </w:pPr>
            <w:r w:rsidRPr="001659C1">
              <w:rPr>
                <w:b/>
                <w:bCs/>
                <w:i/>
                <w:iCs/>
                <w:szCs w:val="24"/>
                <w:u w:val="single"/>
              </w:rPr>
              <w:t>RISCO 5</w:t>
            </w:r>
          </w:p>
        </w:tc>
        <w:tc>
          <w:tcPr>
            <w:tcW w:w="6721" w:type="dxa"/>
            <w:gridSpan w:val="2"/>
          </w:tcPr>
          <w:p w14:paraId="1192AB15" w14:textId="77777777" w:rsidR="00C33033" w:rsidRPr="001659C1" w:rsidRDefault="00C33033" w:rsidP="001659C1">
            <w:pPr>
              <w:spacing w:beforeLines="30" w:before="72" w:afterLines="30" w:after="72"/>
              <w:ind w:right="-143"/>
              <w:jc w:val="both"/>
              <w:rPr>
                <w:b/>
                <w:bCs/>
                <w:szCs w:val="24"/>
              </w:rPr>
            </w:pPr>
            <w:r w:rsidRPr="001659C1">
              <w:rPr>
                <w:szCs w:val="24"/>
              </w:rPr>
              <w:t>Atraso ou falta de fornecimento dos EPIs</w:t>
            </w:r>
          </w:p>
        </w:tc>
      </w:tr>
      <w:tr w:rsidR="00C33033" w:rsidRPr="001659C1" w14:paraId="1D2285EA" w14:textId="77777777" w:rsidTr="00416105">
        <w:tc>
          <w:tcPr>
            <w:tcW w:w="1980" w:type="dxa"/>
          </w:tcPr>
          <w:p w14:paraId="7536210B" w14:textId="77777777" w:rsidR="00C33033" w:rsidRPr="001659C1" w:rsidRDefault="00C33033" w:rsidP="001659C1">
            <w:pPr>
              <w:spacing w:beforeLines="30" w:before="72" w:afterLines="30" w:after="72"/>
              <w:ind w:right="-143"/>
              <w:jc w:val="both"/>
              <w:rPr>
                <w:b/>
                <w:bCs/>
                <w:szCs w:val="24"/>
              </w:rPr>
            </w:pPr>
            <w:r w:rsidRPr="001659C1">
              <w:rPr>
                <w:b/>
                <w:bCs/>
                <w:szCs w:val="24"/>
              </w:rPr>
              <w:t>ETAPA</w:t>
            </w:r>
          </w:p>
        </w:tc>
        <w:tc>
          <w:tcPr>
            <w:tcW w:w="6721" w:type="dxa"/>
            <w:gridSpan w:val="2"/>
          </w:tcPr>
          <w:p w14:paraId="389EA3CC" w14:textId="77777777" w:rsidR="00C33033" w:rsidRPr="001659C1" w:rsidRDefault="00C33033" w:rsidP="001659C1">
            <w:pPr>
              <w:spacing w:beforeLines="30" w:before="72" w:afterLines="30" w:after="72"/>
              <w:ind w:right="-143"/>
              <w:jc w:val="both"/>
              <w:rPr>
                <w:szCs w:val="24"/>
              </w:rPr>
            </w:pPr>
            <w:r w:rsidRPr="001659C1">
              <w:rPr>
                <w:szCs w:val="24"/>
              </w:rPr>
              <w:t xml:space="preserve">(   )Planejamento             (   ) Seleção do fornecedor </w:t>
            </w:r>
          </w:p>
          <w:p w14:paraId="38FEAC3E" w14:textId="77777777" w:rsidR="00C33033" w:rsidRPr="001659C1" w:rsidRDefault="00C33033" w:rsidP="001659C1">
            <w:pPr>
              <w:spacing w:beforeLines="30" w:before="72" w:afterLines="30" w:after="72"/>
              <w:ind w:right="-143"/>
              <w:jc w:val="both"/>
              <w:rPr>
                <w:szCs w:val="24"/>
              </w:rPr>
            </w:pPr>
            <w:r w:rsidRPr="001659C1">
              <w:rPr>
                <w:szCs w:val="24"/>
              </w:rPr>
              <w:t>( x )  Execução do Contrato</w:t>
            </w:r>
          </w:p>
        </w:tc>
      </w:tr>
      <w:tr w:rsidR="00C33033" w:rsidRPr="001659C1" w14:paraId="2675AC5F" w14:textId="77777777" w:rsidTr="00416105">
        <w:tc>
          <w:tcPr>
            <w:tcW w:w="1980" w:type="dxa"/>
          </w:tcPr>
          <w:p w14:paraId="50782F1C" w14:textId="77777777" w:rsidR="00C33033" w:rsidRPr="001659C1" w:rsidRDefault="00C33033" w:rsidP="001659C1">
            <w:pPr>
              <w:spacing w:beforeLines="30" w:before="72" w:afterLines="30" w:after="72"/>
              <w:ind w:right="-143"/>
              <w:jc w:val="both"/>
              <w:rPr>
                <w:b/>
                <w:bCs/>
                <w:szCs w:val="24"/>
              </w:rPr>
            </w:pPr>
            <w:r w:rsidRPr="001659C1">
              <w:rPr>
                <w:b/>
                <w:bCs/>
                <w:szCs w:val="24"/>
              </w:rPr>
              <w:t>Probabilidade</w:t>
            </w:r>
          </w:p>
        </w:tc>
        <w:tc>
          <w:tcPr>
            <w:tcW w:w="6721" w:type="dxa"/>
            <w:gridSpan w:val="2"/>
          </w:tcPr>
          <w:p w14:paraId="2DB41B7E"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 baixo ( x ) médio </w:t>
            </w:r>
          </w:p>
          <w:p w14:paraId="718F6DD6" w14:textId="77777777" w:rsidR="00C33033" w:rsidRPr="001659C1" w:rsidRDefault="00C33033" w:rsidP="001659C1">
            <w:pPr>
              <w:spacing w:beforeLines="30" w:before="72" w:afterLines="30" w:after="72"/>
              <w:ind w:right="-143"/>
              <w:jc w:val="both"/>
              <w:rPr>
                <w:szCs w:val="24"/>
              </w:rPr>
            </w:pPr>
            <w:r w:rsidRPr="001659C1">
              <w:rPr>
                <w:szCs w:val="24"/>
              </w:rPr>
              <w:t>(   ) alto (   ) muito alto</w:t>
            </w:r>
          </w:p>
        </w:tc>
      </w:tr>
      <w:tr w:rsidR="00C33033" w:rsidRPr="001659C1" w14:paraId="69F4D8AF" w14:textId="77777777" w:rsidTr="00416105">
        <w:tc>
          <w:tcPr>
            <w:tcW w:w="1980" w:type="dxa"/>
          </w:tcPr>
          <w:p w14:paraId="0B627548" w14:textId="77777777" w:rsidR="00C33033" w:rsidRPr="001659C1" w:rsidRDefault="00C33033" w:rsidP="001659C1">
            <w:pPr>
              <w:spacing w:beforeLines="30" w:before="72" w:afterLines="30" w:after="72"/>
              <w:ind w:right="-143"/>
              <w:jc w:val="both"/>
              <w:rPr>
                <w:b/>
                <w:bCs/>
                <w:szCs w:val="24"/>
              </w:rPr>
            </w:pPr>
            <w:r w:rsidRPr="001659C1">
              <w:rPr>
                <w:b/>
                <w:bCs/>
                <w:szCs w:val="24"/>
              </w:rPr>
              <w:t>Impacto</w:t>
            </w:r>
          </w:p>
        </w:tc>
        <w:tc>
          <w:tcPr>
            <w:tcW w:w="6721" w:type="dxa"/>
            <w:gridSpan w:val="2"/>
          </w:tcPr>
          <w:p w14:paraId="5B3A0A8B" w14:textId="77777777" w:rsidR="00C33033" w:rsidRPr="001659C1" w:rsidRDefault="00C33033" w:rsidP="001659C1">
            <w:pPr>
              <w:spacing w:beforeLines="30" w:before="72" w:afterLines="30" w:after="72"/>
              <w:ind w:right="-143"/>
              <w:jc w:val="both"/>
              <w:rPr>
                <w:szCs w:val="24"/>
              </w:rPr>
            </w:pPr>
            <w:r w:rsidRPr="001659C1">
              <w:rPr>
                <w:szCs w:val="24"/>
              </w:rPr>
              <w:t xml:space="preserve">(   ) Muito baixo (   ) baixo (   ) médio </w:t>
            </w:r>
          </w:p>
          <w:p w14:paraId="5CB369F6" w14:textId="77777777" w:rsidR="00C33033" w:rsidRPr="001659C1" w:rsidRDefault="00C33033" w:rsidP="001659C1">
            <w:pPr>
              <w:spacing w:beforeLines="30" w:before="72" w:afterLines="30" w:after="72"/>
              <w:ind w:right="-143"/>
              <w:jc w:val="both"/>
              <w:rPr>
                <w:szCs w:val="24"/>
              </w:rPr>
            </w:pPr>
            <w:r w:rsidRPr="001659C1">
              <w:rPr>
                <w:szCs w:val="24"/>
              </w:rPr>
              <w:t>(  x ) alto (  ) muito alto</w:t>
            </w:r>
          </w:p>
        </w:tc>
      </w:tr>
      <w:tr w:rsidR="00C33033" w:rsidRPr="001659C1" w14:paraId="14AB3742" w14:textId="77777777" w:rsidTr="00416105">
        <w:trPr>
          <w:trHeight w:val="551"/>
        </w:trPr>
        <w:tc>
          <w:tcPr>
            <w:tcW w:w="1980" w:type="dxa"/>
          </w:tcPr>
          <w:p w14:paraId="71299500" w14:textId="77777777" w:rsidR="00C33033" w:rsidRPr="001659C1" w:rsidRDefault="00C33033" w:rsidP="001659C1">
            <w:pPr>
              <w:spacing w:beforeLines="30" w:before="72" w:afterLines="30" w:after="72"/>
              <w:ind w:right="-143"/>
              <w:jc w:val="both"/>
              <w:rPr>
                <w:b/>
                <w:bCs/>
                <w:szCs w:val="24"/>
              </w:rPr>
            </w:pPr>
            <w:r w:rsidRPr="001659C1">
              <w:rPr>
                <w:b/>
                <w:bCs/>
                <w:szCs w:val="24"/>
              </w:rPr>
              <w:t>Medida (s)</w:t>
            </w:r>
          </w:p>
        </w:tc>
        <w:tc>
          <w:tcPr>
            <w:tcW w:w="6721" w:type="dxa"/>
            <w:gridSpan w:val="2"/>
          </w:tcPr>
          <w:p w14:paraId="634622A0" w14:textId="77777777" w:rsidR="00C33033" w:rsidRPr="001659C1" w:rsidRDefault="00C33033" w:rsidP="001659C1">
            <w:pPr>
              <w:spacing w:beforeLines="30" w:before="72" w:afterLines="30" w:after="72"/>
              <w:ind w:right="-143"/>
              <w:jc w:val="both"/>
              <w:rPr>
                <w:szCs w:val="24"/>
              </w:rPr>
            </w:pPr>
            <w:r w:rsidRPr="001659C1">
              <w:rPr>
                <w:szCs w:val="24"/>
              </w:rPr>
              <w:t xml:space="preserve">Acompanhar os prazos de entrega, realizar as solicitações com antecedência adequada e manter fiscalização do fornecimento. Em </w:t>
            </w:r>
            <w:r w:rsidRPr="001659C1">
              <w:rPr>
                <w:szCs w:val="24"/>
              </w:rPr>
              <w:lastRenderedPageBreak/>
              <w:t>caso de descumprimento, notificar o fornecedor e adotar as medidas administrativas e sanções cabíveis, quando aplicáveis.</w:t>
            </w:r>
          </w:p>
        </w:tc>
      </w:tr>
      <w:tr w:rsidR="00C33033" w:rsidRPr="001659C1" w14:paraId="08F9F292" w14:textId="77777777" w:rsidTr="00416105">
        <w:trPr>
          <w:trHeight w:val="843"/>
        </w:trPr>
        <w:tc>
          <w:tcPr>
            <w:tcW w:w="1980" w:type="dxa"/>
          </w:tcPr>
          <w:p w14:paraId="07739E5F" w14:textId="77777777" w:rsidR="00C33033" w:rsidRPr="001659C1" w:rsidRDefault="00C33033" w:rsidP="001659C1">
            <w:pPr>
              <w:spacing w:beforeLines="30" w:before="72" w:afterLines="30" w:after="72"/>
              <w:ind w:right="-143"/>
              <w:jc w:val="both"/>
              <w:rPr>
                <w:b/>
                <w:bCs/>
                <w:szCs w:val="24"/>
              </w:rPr>
            </w:pPr>
            <w:r w:rsidRPr="001659C1">
              <w:rPr>
                <w:b/>
                <w:bCs/>
                <w:szCs w:val="24"/>
              </w:rPr>
              <w:lastRenderedPageBreak/>
              <w:t>Responsável</w:t>
            </w:r>
          </w:p>
        </w:tc>
        <w:tc>
          <w:tcPr>
            <w:tcW w:w="6721" w:type="dxa"/>
            <w:gridSpan w:val="2"/>
          </w:tcPr>
          <w:p w14:paraId="798F493F" w14:textId="77777777" w:rsidR="00C33033" w:rsidRPr="001659C1" w:rsidRDefault="00C33033" w:rsidP="001659C1">
            <w:pPr>
              <w:spacing w:beforeLines="30" w:before="72" w:afterLines="30" w:after="72"/>
              <w:ind w:right="-143"/>
              <w:jc w:val="both"/>
              <w:rPr>
                <w:szCs w:val="24"/>
              </w:rPr>
            </w:pPr>
            <w:r w:rsidRPr="001659C1">
              <w:rPr>
                <w:szCs w:val="24"/>
              </w:rPr>
              <w:t>Gestor e Fiscal do instrumento.</w:t>
            </w:r>
          </w:p>
        </w:tc>
      </w:tr>
    </w:tbl>
    <w:p w14:paraId="77DB881A" w14:textId="77777777" w:rsidR="00C33033" w:rsidRPr="001659C1" w:rsidRDefault="00C33033" w:rsidP="001659C1">
      <w:pPr>
        <w:spacing w:beforeLines="30" w:before="72" w:afterLines="30" w:after="72"/>
        <w:ind w:right="-143"/>
        <w:jc w:val="both"/>
        <w:rPr>
          <w:b/>
          <w:bCs/>
          <w:i/>
          <w:iCs/>
          <w:szCs w:val="24"/>
          <w:u w:val="single"/>
        </w:rPr>
      </w:pPr>
    </w:p>
    <w:p w14:paraId="3C014F12" w14:textId="77777777" w:rsidR="00C33033" w:rsidRPr="001659C1" w:rsidRDefault="00C33033" w:rsidP="001659C1">
      <w:pPr>
        <w:spacing w:beforeLines="30" w:before="72" w:afterLines="30" w:after="72"/>
        <w:ind w:right="-143"/>
        <w:jc w:val="both"/>
        <w:rPr>
          <w:b/>
          <w:bCs/>
          <w:i/>
          <w:iCs/>
          <w:szCs w:val="24"/>
          <w:u w:val="single"/>
        </w:rPr>
      </w:pPr>
      <w:r w:rsidRPr="001659C1">
        <w:rPr>
          <w:b/>
          <w:bCs/>
          <w:i/>
          <w:iCs/>
          <w:szCs w:val="24"/>
          <w:u w:val="single"/>
        </w:rPr>
        <w:t>MAPA DE RISCO</w:t>
      </w:r>
    </w:p>
    <w:tbl>
      <w:tblPr>
        <w:tblStyle w:val="Tabelacomgrade"/>
        <w:tblW w:w="0" w:type="auto"/>
        <w:tblLook w:val="04A0" w:firstRow="1" w:lastRow="0" w:firstColumn="1" w:lastColumn="0" w:noHBand="0" w:noVBand="1"/>
      </w:tblPr>
      <w:tblGrid>
        <w:gridCol w:w="437"/>
        <w:gridCol w:w="1786"/>
        <w:gridCol w:w="1269"/>
        <w:gridCol w:w="1253"/>
        <w:gridCol w:w="1281"/>
        <w:gridCol w:w="1198"/>
        <w:gridCol w:w="1270"/>
      </w:tblGrid>
      <w:tr w:rsidR="00C33033" w:rsidRPr="001659C1" w14:paraId="2387C75C" w14:textId="77777777" w:rsidTr="00416105">
        <w:tc>
          <w:tcPr>
            <w:tcW w:w="437" w:type="dxa"/>
            <w:vMerge w:val="restart"/>
          </w:tcPr>
          <w:p w14:paraId="194348AC" w14:textId="77777777" w:rsidR="00C33033" w:rsidRPr="001659C1" w:rsidRDefault="00C33033" w:rsidP="001659C1">
            <w:pPr>
              <w:spacing w:beforeLines="30" w:before="72" w:afterLines="30" w:after="72"/>
              <w:ind w:right="-143"/>
              <w:jc w:val="both"/>
              <w:rPr>
                <w:szCs w:val="24"/>
              </w:rPr>
            </w:pPr>
            <w:r w:rsidRPr="001659C1">
              <w:rPr>
                <w:szCs w:val="24"/>
              </w:rPr>
              <w:t>I</w:t>
            </w:r>
          </w:p>
          <w:p w14:paraId="4547ADE0" w14:textId="77777777" w:rsidR="00C33033" w:rsidRPr="001659C1" w:rsidRDefault="00C33033" w:rsidP="001659C1">
            <w:pPr>
              <w:spacing w:beforeLines="30" w:before="72" w:afterLines="30" w:after="72"/>
              <w:ind w:right="-143"/>
              <w:jc w:val="both"/>
              <w:rPr>
                <w:szCs w:val="24"/>
              </w:rPr>
            </w:pPr>
            <w:r w:rsidRPr="001659C1">
              <w:rPr>
                <w:szCs w:val="24"/>
              </w:rPr>
              <w:t>M</w:t>
            </w:r>
          </w:p>
          <w:p w14:paraId="69E63779" w14:textId="77777777" w:rsidR="00C33033" w:rsidRPr="001659C1" w:rsidRDefault="00C33033" w:rsidP="001659C1">
            <w:pPr>
              <w:spacing w:beforeLines="30" w:before="72" w:afterLines="30" w:after="72"/>
              <w:ind w:right="-143"/>
              <w:jc w:val="both"/>
              <w:rPr>
                <w:szCs w:val="24"/>
              </w:rPr>
            </w:pPr>
            <w:r w:rsidRPr="001659C1">
              <w:rPr>
                <w:szCs w:val="24"/>
              </w:rPr>
              <w:t>P</w:t>
            </w:r>
          </w:p>
          <w:p w14:paraId="3FEB19A3" w14:textId="77777777" w:rsidR="00C33033" w:rsidRPr="001659C1" w:rsidRDefault="00C33033" w:rsidP="001659C1">
            <w:pPr>
              <w:spacing w:beforeLines="30" w:before="72" w:afterLines="30" w:after="72"/>
              <w:ind w:right="-143"/>
              <w:jc w:val="both"/>
              <w:rPr>
                <w:szCs w:val="24"/>
              </w:rPr>
            </w:pPr>
            <w:r w:rsidRPr="001659C1">
              <w:rPr>
                <w:szCs w:val="24"/>
              </w:rPr>
              <w:t>A</w:t>
            </w:r>
          </w:p>
          <w:p w14:paraId="394365A5" w14:textId="77777777" w:rsidR="00C33033" w:rsidRPr="001659C1" w:rsidRDefault="00C33033" w:rsidP="001659C1">
            <w:pPr>
              <w:spacing w:beforeLines="30" w:before="72" w:afterLines="30" w:after="72"/>
              <w:ind w:right="-143"/>
              <w:jc w:val="both"/>
              <w:rPr>
                <w:szCs w:val="24"/>
              </w:rPr>
            </w:pPr>
            <w:r w:rsidRPr="001659C1">
              <w:rPr>
                <w:szCs w:val="24"/>
              </w:rPr>
              <w:t>C</w:t>
            </w:r>
          </w:p>
          <w:p w14:paraId="699F4634" w14:textId="77777777" w:rsidR="00C33033" w:rsidRPr="001659C1" w:rsidRDefault="00C33033" w:rsidP="001659C1">
            <w:pPr>
              <w:spacing w:beforeLines="30" w:before="72" w:afterLines="30" w:after="72"/>
              <w:ind w:right="-143"/>
              <w:jc w:val="both"/>
              <w:rPr>
                <w:szCs w:val="24"/>
              </w:rPr>
            </w:pPr>
            <w:r w:rsidRPr="001659C1">
              <w:rPr>
                <w:szCs w:val="24"/>
              </w:rPr>
              <w:t>T</w:t>
            </w:r>
          </w:p>
          <w:p w14:paraId="1E551BE0" w14:textId="77777777" w:rsidR="00C33033" w:rsidRPr="001659C1" w:rsidRDefault="00C33033" w:rsidP="001659C1">
            <w:pPr>
              <w:spacing w:beforeLines="30" w:before="72" w:afterLines="30" w:after="72"/>
              <w:ind w:right="-143"/>
              <w:jc w:val="both"/>
              <w:rPr>
                <w:szCs w:val="24"/>
              </w:rPr>
            </w:pPr>
            <w:r w:rsidRPr="001659C1">
              <w:rPr>
                <w:szCs w:val="24"/>
              </w:rPr>
              <w:t>O</w:t>
            </w:r>
          </w:p>
        </w:tc>
        <w:tc>
          <w:tcPr>
            <w:tcW w:w="8057" w:type="dxa"/>
            <w:gridSpan w:val="6"/>
          </w:tcPr>
          <w:p w14:paraId="421B11D4" w14:textId="77777777" w:rsidR="00C33033" w:rsidRPr="001659C1" w:rsidRDefault="00C33033" w:rsidP="001659C1">
            <w:pPr>
              <w:spacing w:beforeLines="30" w:before="72" w:afterLines="30" w:after="72"/>
              <w:ind w:right="-143"/>
              <w:jc w:val="both"/>
              <w:rPr>
                <w:szCs w:val="24"/>
              </w:rPr>
            </w:pPr>
            <w:r w:rsidRPr="001659C1">
              <w:rPr>
                <w:szCs w:val="24"/>
              </w:rPr>
              <w:t>P  R  O  B  A  B  I  L  I  D  A   D  E</w:t>
            </w:r>
          </w:p>
        </w:tc>
      </w:tr>
      <w:tr w:rsidR="00C33033" w:rsidRPr="001659C1" w14:paraId="08CFE54A" w14:textId="77777777" w:rsidTr="00416105">
        <w:tc>
          <w:tcPr>
            <w:tcW w:w="437" w:type="dxa"/>
            <w:vMerge/>
          </w:tcPr>
          <w:p w14:paraId="2AF7E9FE" w14:textId="77777777" w:rsidR="00C33033" w:rsidRPr="001659C1" w:rsidRDefault="00C33033" w:rsidP="001659C1">
            <w:pPr>
              <w:spacing w:beforeLines="30" w:before="72" w:afterLines="30" w:after="72"/>
              <w:ind w:right="-143"/>
              <w:jc w:val="both"/>
              <w:rPr>
                <w:szCs w:val="24"/>
              </w:rPr>
            </w:pPr>
          </w:p>
        </w:tc>
        <w:tc>
          <w:tcPr>
            <w:tcW w:w="1786" w:type="dxa"/>
          </w:tcPr>
          <w:p w14:paraId="03D87963" w14:textId="77777777" w:rsidR="00C33033" w:rsidRPr="001659C1" w:rsidRDefault="00C33033" w:rsidP="001659C1">
            <w:pPr>
              <w:spacing w:beforeLines="30" w:before="72" w:afterLines="30" w:after="72"/>
              <w:ind w:right="-143"/>
              <w:jc w:val="both"/>
              <w:rPr>
                <w:szCs w:val="24"/>
              </w:rPr>
            </w:pPr>
          </w:p>
        </w:tc>
        <w:tc>
          <w:tcPr>
            <w:tcW w:w="1269" w:type="dxa"/>
          </w:tcPr>
          <w:p w14:paraId="22B582B7" w14:textId="77777777" w:rsidR="00C33033" w:rsidRPr="001659C1" w:rsidRDefault="00C33033" w:rsidP="001659C1">
            <w:pPr>
              <w:spacing w:beforeLines="30" w:before="72" w:afterLines="30" w:after="72"/>
              <w:ind w:right="-143"/>
              <w:jc w:val="both"/>
              <w:rPr>
                <w:szCs w:val="24"/>
              </w:rPr>
            </w:pPr>
            <w:r w:rsidRPr="001659C1">
              <w:rPr>
                <w:szCs w:val="24"/>
              </w:rPr>
              <w:t>MUITO BAIXO</w:t>
            </w:r>
          </w:p>
        </w:tc>
        <w:tc>
          <w:tcPr>
            <w:tcW w:w="1253" w:type="dxa"/>
          </w:tcPr>
          <w:p w14:paraId="28645F5A" w14:textId="77777777" w:rsidR="00C33033" w:rsidRPr="001659C1" w:rsidRDefault="00C33033" w:rsidP="001659C1">
            <w:pPr>
              <w:spacing w:beforeLines="30" w:before="72" w:afterLines="30" w:after="72"/>
              <w:ind w:right="-143"/>
              <w:jc w:val="both"/>
              <w:rPr>
                <w:szCs w:val="24"/>
              </w:rPr>
            </w:pPr>
            <w:r w:rsidRPr="001659C1">
              <w:rPr>
                <w:szCs w:val="24"/>
              </w:rPr>
              <w:t>BAIXO</w:t>
            </w:r>
          </w:p>
        </w:tc>
        <w:tc>
          <w:tcPr>
            <w:tcW w:w="1281" w:type="dxa"/>
          </w:tcPr>
          <w:p w14:paraId="2DAAD45E" w14:textId="77777777" w:rsidR="00C33033" w:rsidRPr="001659C1" w:rsidRDefault="00C33033" w:rsidP="001659C1">
            <w:pPr>
              <w:spacing w:beforeLines="30" w:before="72" w:afterLines="30" w:after="72"/>
              <w:ind w:right="-143"/>
              <w:jc w:val="both"/>
              <w:rPr>
                <w:szCs w:val="24"/>
              </w:rPr>
            </w:pPr>
            <w:r w:rsidRPr="001659C1">
              <w:rPr>
                <w:szCs w:val="24"/>
              </w:rPr>
              <w:t>MÉDIO</w:t>
            </w:r>
          </w:p>
        </w:tc>
        <w:tc>
          <w:tcPr>
            <w:tcW w:w="1198" w:type="dxa"/>
          </w:tcPr>
          <w:p w14:paraId="0DA1D75E" w14:textId="77777777" w:rsidR="00C33033" w:rsidRPr="001659C1" w:rsidRDefault="00C33033" w:rsidP="001659C1">
            <w:pPr>
              <w:spacing w:beforeLines="30" w:before="72" w:afterLines="30" w:after="72"/>
              <w:ind w:right="-143"/>
              <w:jc w:val="both"/>
              <w:rPr>
                <w:szCs w:val="24"/>
              </w:rPr>
            </w:pPr>
            <w:r w:rsidRPr="001659C1">
              <w:rPr>
                <w:szCs w:val="24"/>
              </w:rPr>
              <w:t>ALTO</w:t>
            </w:r>
          </w:p>
        </w:tc>
        <w:tc>
          <w:tcPr>
            <w:tcW w:w="1270" w:type="dxa"/>
          </w:tcPr>
          <w:p w14:paraId="14CFF3FD" w14:textId="77777777" w:rsidR="00C33033" w:rsidRPr="001659C1" w:rsidRDefault="00C33033" w:rsidP="001659C1">
            <w:pPr>
              <w:spacing w:beforeLines="30" w:before="72" w:afterLines="30" w:after="72"/>
              <w:ind w:right="-143"/>
              <w:jc w:val="both"/>
              <w:rPr>
                <w:szCs w:val="24"/>
              </w:rPr>
            </w:pPr>
            <w:r w:rsidRPr="001659C1">
              <w:rPr>
                <w:szCs w:val="24"/>
              </w:rPr>
              <w:t>MUITO ALTO</w:t>
            </w:r>
          </w:p>
        </w:tc>
      </w:tr>
      <w:tr w:rsidR="00C33033" w:rsidRPr="001659C1" w14:paraId="2237E1E0" w14:textId="77777777" w:rsidTr="00416105">
        <w:tc>
          <w:tcPr>
            <w:tcW w:w="437" w:type="dxa"/>
            <w:vMerge/>
          </w:tcPr>
          <w:p w14:paraId="2A9BFA16" w14:textId="77777777" w:rsidR="00C33033" w:rsidRPr="001659C1" w:rsidRDefault="00C33033" w:rsidP="001659C1">
            <w:pPr>
              <w:spacing w:beforeLines="30" w:before="72" w:afterLines="30" w:after="72"/>
              <w:ind w:right="-143"/>
              <w:jc w:val="both"/>
              <w:rPr>
                <w:szCs w:val="24"/>
              </w:rPr>
            </w:pPr>
          </w:p>
        </w:tc>
        <w:tc>
          <w:tcPr>
            <w:tcW w:w="1786" w:type="dxa"/>
          </w:tcPr>
          <w:p w14:paraId="3CD5EC4B" w14:textId="77777777" w:rsidR="00C33033" w:rsidRPr="001659C1" w:rsidRDefault="00C33033" w:rsidP="001659C1">
            <w:pPr>
              <w:spacing w:beforeLines="30" w:before="72" w:afterLines="30" w:after="72"/>
              <w:ind w:right="-143"/>
              <w:jc w:val="both"/>
              <w:rPr>
                <w:szCs w:val="24"/>
              </w:rPr>
            </w:pPr>
            <w:r w:rsidRPr="001659C1">
              <w:rPr>
                <w:szCs w:val="24"/>
              </w:rPr>
              <w:t xml:space="preserve">MUITO </w:t>
            </w:r>
          </w:p>
          <w:p w14:paraId="75D6CBF7" w14:textId="77777777" w:rsidR="00C33033" w:rsidRPr="001659C1" w:rsidRDefault="00C33033" w:rsidP="001659C1">
            <w:pPr>
              <w:spacing w:beforeLines="30" w:before="72" w:afterLines="30" w:after="72"/>
              <w:ind w:right="-143"/>
              <w:jc w:val="both"/>
              <w:rPr>
                <w:szCs w:val="24"/>
              </w:rPr>
            </w:pPr>
            <w:r w:rsidRPr="001659C1">
              <w:rPr>
                <w:szCs w:val="24"/>
              </w:rPr>
              <w:t>ALTO</w:t>
            </w:r>
          </w:p>
        </w:tc>
        <w:tc>
          <w:tcPr>
            <w:tcW w:w="1269" w:type="dxa"/>
          </w:tcPr>
          <w:p w14:paraId="4C5BB0F3" w14:textId="77777777" w:rsidR="00C33033" w:rsidRPr="001659C1" w:rsidRDefault="00C33033" w:rsidP="001659C1">
            <w:pPr>
              <w:spacing w:beforeLines="30" w:before="72" w:afterLines="30" w:after="72"/>
              <w:ind w:right="-143"/>
              <w:jc w:val="both"/>
              <w:rPr>
                <w:szCs w:val="24"/>
              </w:rPr>
            </w:pPr>
          </w:p>
        </w:tc>
        <w:tc>
          <w:tcPr>
            <w:tcW w:w="1253" w:type="dxa"/>
            <w:shd w:val="clear" w:color="auto" w:fill="FFFF00"/>
          </w:tcPr>
          <w:p w14:paraId="74A03B9B" w14:textId="77777777" w:rsidR="00C33033" w:rsidRPr="001659C1" w:rsidRDefault="00C33033" w:rsidP="001659C1">
            <w:pPr>
              <w:spacing w:beforeLines="30" w:before="72" w:afterLines="30" w:after="72"/>
              <w:ind w:right="-143"/>
              <w:jc w:val="both"/>
              <w:rPr>
                <w:szCs w:val="24"/>
              </w:rPr>
            </w:pPr>
          </w:p>
        </w:tc>
        <w:tc>
          <w:tcPr>
            <w:tcW w:w="1281" w:type="dxa"/>
            <w:shd w:val="clear" w:color="auto" w:fill="FF0000"/>
          </w:tcPr>
          <w:p w14:paraId="421BA7A3" w14:textId="77777777" w:rsidR="00C33033" w:rsidRPr="001659C1" w:rsidRDefault="00C33033" w:rsidP="001659C1">
            <w:pPr>
              <w:spacing w:beforeLines="30" w:before="72" w:afterLines="30" w:after="72"/>
              <w:ind w:right="-143"/>
              <w:jc w:val="both"/>
              <w:rPr>
                <w:szCs w:val="24"/>
              </w:rPr>
            </w:pPr>
          </w:p>
        </w:tc>
        <w:tc>
          <w:tcPr>
            <w:tcW w:w="1198" w:type="dxa"/>
            <w:shd w:val="clear" w:color="auto" w:fill="FF0000"/>
          </w:tcPr>
          <w:p w14:paraId="39FAFBA5" w14:textId="77777777" w:rsidR="00C33033" w:rsidRPr="001659C1" w:rsidRDefault="00C33033" w:rsidP="001659C1">
            <w:pPr>
              <w:spacing w:beforeLines="30" w:before="72" w:afterLines="30" w:after="72"/>
              <w:ind w:right="-143"/>
              <w:jc w:val="both"/>
              <w:rPr>
                <w:szCs w:val="24"/>
              </w:rPr>
            </w:pPr>
          </w:p>
        </w:tc>
        <w:tc>
          <w:tcPr>
            <w:tcW w:w="1270" w:type="dxa"/>
            <w:shd w:val="clear" w:color="auto" w:fill="FF0000"/>
          </w:tcPr>
          <w:p w14:paraId="6C94C434" w14:textId="77777777" w:rsidR="00C33033" w:rsidRPr="001659C1" w:rsidRDefault="00C33033" w:rsidP="001659C1">
            <w:pPr>
              <w:spacing w:beforeLines="30" w:before="72" w:afterLines="30" w:after="72"/>
              <w:ind w:right="-143"/>
              <w:jc w:val="both"/>
              <w:rPr>
                <w:szCs w:val="24"/>
              </w:rPr>
            </w:pPr>
          </w:p>
        </w:tc>
      </w:tr>
      <w:tr w:rsidR="00C33033" w:rsidRPr="001659C1" w14:paraId="04EA319A" w14:textId="77777777" w:rsidTr="00416105">
        <w:tc>
          <w:tcPr>
            <w:tcW w:w="437" w:type="dxa"/>
            <w:vMerge/>
          </w:tcPr>
          <w:p w14:paraId="54E0FFE7" w14:textId="77777777" w:rsidR="00C33033" w:rsidRPr="001659C1" w:rsidRDefault="00C33033" w:rsidP="001659C1">
            <w:pPr>
              <w:spacing w:beforeLines="30" w:before="72" w:afterLines="30" w:after="72"/>
              <w:ind w:right="-143"/>
              <w:jc w:val="both"/>
              <w:rPr>
                <w:szCs w:val="24"/>
              </w:rPr>
            </w:pPr>
          </w:p>
        </w:tc>
        <w:tc>
          <w:tcPr>
            <w:tcW w:w="1786" w:type="dxa"/>
          </w:tcPr>
          <w:p w14:paraId="56C61D3B" w14:textId="77777777" w:rsidR="00C33033" w:rsidRPr="001659C1" w:rsidRDefault="00C33033" w:rsidP="001659C1">
            <w:pPr>
              <w:spacing w:beforeLines="30" w:before="72" w:afterLines="30" w:after="72"/>
              <w:ind w:right="-143"/>
              <w:jc w:val="both"/>
              <w:rPr>
                <w:szCs w:val="24"/>
              </w:rPr>
            </w:pPr>
            <w:r w:rsidRPr="001659C1">
              <w:rPr>
                <w:szCs w:val="24"/>
              </w:rPr>
              <w:t xml:space="preserve">ALTO </w:t>
            </w:r>
          </w:p>
          <w:p w14:paraId="095C31E2" w14:textId="77777777" w:rsidR="00C33033" w:rsidRPr="001659C1" w:rsidRDefault="00C33033" w:rsidP="001659C1">
            <w:pPr>
              <w:spacing w:beforeLines="30" w:before="72" w:afterLines="30" w:after="72"/>
              <w:ind w:right="-143"/>
              <w:jc w:val="both"/>
              <w:rPr>
                <w:szCs w:val="24"/>
              </w:rPr>
            </w:pPr>
          </w:p>
        </w:tc>
        <w:tc>
          <w:tcPr>
            <w:tcW w:w="1269" w:type="dxa"/>
          </w:tcPr>
          <w:p w14:paraId="30F26F96" w14:textId="77777777" w:rsidR="00C33033" w:rsidRPr="001659C1" w:rsidRDefault="00C33033" w:rsidP="001659C1">
            <w:pPr>
              <w:spacing w:beforeLines="30" w:before="72" w:afterLines="30" w:after="72"/>
              <w:ind w:right="-143"/>
              <w:jc w:val="both"/>
              <w:rPr>
                <w:szCs w:val="24"/>
              </w:rPr>
            </w:pPr>
          </w:p>
        </w:tc>
        <w:tc>
          <w:tcPr>
            <w:tcW w:w="1253" w:type="dxa"/>
            <w:shd w:val="clear" w:color="auto" w:fill="FFFF00"/>
          </w:tcPr>
          <w:p w14:paraId="5FAFA814" w14:textId="77777777" w:rsidR="00C33033" w:rsidRPr="001659C1" w:rsidRDefault="00C33033" w:rsidP="001659C1">
            <w:pPr>
              <w:spacing w:beforeLines="30" w:before="72" w:afterLines="30" w:after="72"/>
              <w:ind w:right="-143"/>
              <w:jc w:val="both"/>
              <w:rPr>
                <w:szCs w:val="24"/>
              </w:rPr>
            </w:pPr>
          </w:p>
        </w:tc>
        <w:tc>
          <w:tcPr>
            <w:tcW w:w="1281" w:type="dxa"/>
            <w:shd w:val="clear" w:color="auto" w:fill="FFFF00"/>
          </w:tcPr>
          <w:p w14:paraId="70CFF841" w14:textId="77777777" w:rsidR="00C33033" w:rsidRPr="001659C1" w:rsidRDefault="00C33033" w:rsidP="001659C1">
            <w:pPr>
              <w:spacing w:beforeLines="30" w:before="72" w:afterLines="30" w:after="72"/>
              <w:ind w:right="-143"/>
              <w:jc w:val="both"/>
              <w:rPr>
                <w:szCs w:val="24"/>
              </w:rPr>
            </w:pPr>
            <w:r w:rsidRPr="001659C1">
              <w:rPr>
                <w:szCs w:val="24"/>
              </w:rPr>
              <w:t>Risco 4</w:t>
            </w:r>
          </w:p>
          <w:p w14:paraId="7573D284" w14:textId="77777777" w:rsidR="00C33033" w:rsidRPr="001659C1" w:rsidRDefault="00C33033" w:rsidP="001659C1">
            <w:pPr>
              <w:spacing w:beforeLines="30" w:before="72" w:afterLines="30" w:after="72"/>
              <w:ind w:right="-143"/>
              <w:jc w:val="both"/>
              <w:rPr>
                <w:szCs w:val="24"/>
              </w:rPr>
            </w:pPr>
            <w:r w:rsidRPr="001659C1">
              <w:rPr>
                <w:szCs w:val="24"/>
              </w:rPr>
              <w:t>Risco 5</w:t>
            </w:r>
          </w:p>
        </w:tc>
        <w:tc>
          <w:tcPr>
            <w:tcW w:w="1198" w:type="dxa"/>
            <w:shd w:val="clear" w:color="auto" w:fill="FFFF00"/>
          </w:tcPr>
          <w:p w14:paraId="77600A5C" w14:textId="77777777" w:rsidR="00C33033" w:rsidRPr="001659C1" w:rsidRDefault="00C33033" w:rsidP="001659C1">
            <w:pPr>
              <w:spacing w:beforeLines="30" w:before="72" w:afterLines="30" w:after="72"/>
              <w:ind w:right="-143"/>
              <w:jc w:val="both"/>
              <w:rPr>
                <w:szCs w:val="24"/>
              </w:rPr>
            </w:pPr>
          </w:p>
        </w:tc>
        <w:tc>
          <w:tcPr>
            <w:tcW w:w="1270" w:type="dxa"/>
            <w:shd w:val="clear" w:color="auto" w:fill="FF0000"/>
          </w:tcPr>
          <w:p w14:paraId="3A7A67BB" w14:textId="77777777" w:rsidR="00C33033" w:rsidRPr="001659C1" w:rsidRDefault="00C33033" w:rsidP="001659C1">
            <w:pPr>
              <w:spacing w:beforeLines="30" w:before="72" w:afterLines="30" w:after="72"/>
              <w:ind w:right="-143"/>
              <w:jc w:val="both"/>
              <w:rPr>
                <w:szCs w:val="24"/>
              </w:rPr>
            </w:pPr>
          </w:p>
        </w:tc>
      </w:tr>
      <w:tr w:rsidR="00C33033" w:rsidRPr="001659C1" w14:paraId="5B4D9F40" w14:textId="77777777" w:rsidTr="00416105">
        <w:tc>
          <w:tcPr>
            <w:tcW w:w="437" w:type="dxa"/>
            <w:vMerge/>
          </w:tcPr>
          <w:p w14:paraId="277D8B0F" w14:textId="77777777" w:rsidR="00C33033" w:rsidRPr="001659C1" w:rsidRDefault="00C33033" w:rsidP="001659C1">
            <w:pPr>
              <w:spacing w:beforeLines="30" w:before="72" w:afterLines="30" w:after="72"/>
              <w:ind w:right="-143"/>
              <w:jc w:val="both"/>
              <w:rPr>
                <w:szCs w:val="24"/>
              </w:rPr>
            </w:pPr>
          </w:p>
        </w:tc>
        <w:tc>
          <w:tcPr>
            <w:tcW w:w="1786" w:type="dxa"/>
          </w:tcPr>
          <w:p w14:paraId="164C7513" w14:textId="77777777" w:rsidR="00C33033" w:rsidRPr="001659C1" w:rsidRDefault="00C33033" w:rsidP="001659C1">
            <w:pPr>
              <w:spacing w:beforeLines="30" w:before="72" w:afterLines="30" w:after="72"/>
              <w:ind w:right="-143"/>
              <w:jc w:val="both"/>
              <w:rPr>
                <w:szCs w:val="24"/>
              </w:rPr>
            </w:pPr>
            <w:r w:rsidRPr="001659C1">
              <w:rPr>
                <w:szCs w:val="24"/>
              </w:rPr>
              <w:t>MÉDIO</w:t>
            </w:r>
          </w:p>
          <w:p w14:paraId="0E341D57" w14:textId="77777777" w:rsidR="00C33033" w:rsidRPr="001659C1" w:rsidRDefault="00C33033" w:rsidP="001659C1">
            <w:pPr>
              <w:spacing w:beforeLines="30" w:before="72" w:afterLines="30" w:after="72"/>
              <w:ind w:right="-143"/>
              <w:jc w:val="both"/>
              <w:rPr>
                <w:szCs w:val="24"/>
              </w:rPr>
            </w:pPr>
          </w:p>
        </w:tc>
        <w:tc>
          <w:tcPr>
            <w:tcW w:w="1269" w:type="dxa"/>
          </w:tcPr>
          <w:p w14:paraId="0056585E" w14:textId="77777777" w:rsidR="00C33033" w:rsidRPr="001659C1" w:rsidRDefault="00C33033" w:rsidP="001659C1">
            <w:pPr>
              <w:spacing w:beforeLines="30" w:before="72" w:afterLines="30" w:after="72"/>
              <w:ind w:right="-143"/>
              <w:jc w:val="both"/>
              <w:rPr>
                <w:szCs w:val="24"/>
              </w:rPr>
            </w:pPr>
          </w:p>
        </w:tc>
        <w:tc>
          <w:tcPr>
            <w:tcW w:w="1253" w:type="dxa"/>
          </w:tcPr>
          <w:p w14:paraId="0B88C5C0" w14:textId="77777777" w:rsidR="00C33033" w:rsidRPr="001659C1" w:rsidRDefault="00C33033" w:rsidP="001659C1">
            <w:pPr>
              <w:spacing w:beforeLines="30" w:before="72" w:afterLines="30" w:after="72"/>
              <w:ind w:right="-143"/>
              <w:jc w:val="both"/>
              <w:rPr>
                <w:szCs w:val="24"/>
              </w:rPr>
            </w:pPr>
            <w:r w:rsidRPr="001659C1">
              <w:rPr>
                <w:szCs w:val="24"/>
              </w:rPr>
              <w:t>Risco 1</w:t>
            </w:r>
          </w:p>
          <w:p w14:paraId="191701B0" w14:textId="77777777" w:rsidR="00C33033" w:rsidRPr="001659C1" w:rsidRDefault="00C33033" w:rsidP="001659C1">
            <w:pPr>
              <w:spacing w:beforeLines="30" w:before="72" w:afterLines="30" w:after="72"/>
              <w:ind w:right="-143"/>
              <w:jc w:val="both"/>
              <w:rPr>
                <w:szCs w:val="24"/>
              </w:rPr>
            </w:pPr>
            <w:r w:rsidRPr="001659C1">
              <w:rPr>
                <w:szCs w:val="24"/>
              </w:rPr>
              <w:t>Risco 2</w:t>
            </w:r>
          </w:p>
          <w:p w14:paraId="22A881DD" w14:textId="77777777" w:rsidR="00C33033" w:rsidRPr="001659C1" w:rsidRDefault="00C33033" w:rsidP="001659C1">
            <w:pPr>
              <w:spacing w:beforeLines="30" w:before="72" w:afterLines="30" w:after="72"/>
              <w:ind w:right="-143"/>
              <w:jc w:val="both"/>
              <w:rPr>
                <w:szCs w:val="24"/>
              </w:rPr>
            </w:pPr>
            <w:r w:rsidRPr="001659C1">
              <w:rPr>
                <w:szCs w:val="24"/>
              </w:rPr>
              <w:t xml:space="preserve">Risco 3 </w:t>
            </w:r>
          </w:p>
        </w:tc>
        <w:tc>
          <w:tcPr>
            <w:tcW w:w="1281" w:type="dxa"/>
            <w:shd w:val="clear" w:color="auto" w:fill="FFFF00"/>
          </w:tcPr>
          <w:p w14:paraId="358ACA13" w14:textId="77777777" w:rsidR="00C33033" w:rsidRPr="001659C1" w:rsidRDefault="00C33033" w:rsidP="001659C1">
            <w:pPr>
              <w:spacing w:beforeLines="30" w:before="72" w:afterLines="30" w:after="72"/>
              <w:ind w:right="-143"/>
              <w:jc w:val="both"/>
              <w:rPr>
                <w:szCs w:val="24"/>
              </w:rPr>
            </w:pPr>
          </w:p>
        </w:tc>
        <w:tc>
          <w:tcPr>
            <w:tcW w:w="1198" w:type="dxa"/>
            <w:shd w:val="clear" w:color="auto" w:fill="FFFF00"/>
          </w:tcPr>
          <w:p w14:paraId="28770160" w14:textId="77777777" w:rsidR="00C33033" w:rsidRPr="001659C1" w:rsidRDefault="00C33033" w:rsidP="001659C1">
            <w:pPr>
              <w:spacing w:beforeLines="30" w:before="72" w:afterLines="30" w:after="72"/>
              <w:ind w:right="-143"/>
              <w:jc w:val="both"/>
              <w:rPr>
                <w:szCs w:val="24"/>
              </w:rPr>
            </w:pPr>
          </w:p>
        </w:tc>
        <w:tc>
          <w:tcPr>
            <w:tcW w:w="1270" w:type="dxa"/>
            <w:shd w:val="clear" w:color="auto" w:fill="FF0000"/>
          </w:tcPr>
          <w:p w14:paraId="787C8029" w14:textId="77777777" w:rsidR="00C33033" w:rsidRPr="001659C1" w:rsidRDefault="00C33033" w:rsidP="001659C1">
            <w:pPr>
              <w:spacing w:beforeLines="30" w:before="72" w:afterLines="30" w:after="72"/>
              <w:ind w:right="-143"/>
              <w:jc w:val="both"/>
              <w:rPr>
                <w:szCs w:val="24"/>
              </w:rPr>
            </w:pPr>
          </w:p>
        </w:tc>
      </w:tr>
      <w:tr w:rsidR="00C33033" w:rsidRPr="001659C1" w14:paraId="031ACB6F" w14:textId="77777777" w:rsidTr="00416105">
        <w:tc>
          <w:tcPr>
            <w:tcW w:w="437" w:type="dxa"/>
            <w:vMerge/>
          </w:tcPr>
          <w:p w14:paraId="4BE34BEA" w14:textId="77777777" w:rsidR="00C33033" w:rsidRPr="001659C1" w:rsidRDefault="00C33033" w:rsidP="001659C1">
            <w:pPr>
              <w:spacing w:beforeLines="30" w:before="72" w:afterLines="30" w:after="72"/>
              <w:ind w:right="-143"/>
              <w:jc w:val="both"/>
              <w:rPr>
                <w:szCs w:val="24"/>
              </w:rPr>
            </w:pPr>
          </w:p>
        </w:tc>
        <w:tc>
          <w:tcPr>
            <w:tcW w:w="1786" w:type="dxa"/>
          </w:tcPr>
          <w:p w14:paraId="69E43EE6" w14:textId="77777777" w:rsidR="00C33033" w:rsidRPr="001659C1" w:rsidRDefault="00C33033" w:rsidP="001659C1">
            <w:pPr>
              <w:spacing w:beforeLines="30" w:before="72" w:afterLines="30" w:after="72"/>
              <w:ind w:right="-143"/>
              <w:jc w:val="both"/>
              <w:rPr>
                <w:szCs w:val="24"/>
              </w:rPr>
            </w:pPr>
            <w:r w:rsidRPr="001659C1">
              <w:rPr>
                <w:szCs w:val="24"/>
              </w:rPr>
              <w:t>BAIXO</w:t>
            </w:r>
          </w:p>
          <w:p w14:paraId="744DF729" w14:textId="77777777" w:rsidR="00C33033" w:rsidRPr="001659C1" w:rsidRDefault="00C33033" w:rsidP="001659C1">
            <w:pPr>
              <w:spacing w:beforeLines="30" w:before="72" w:afterLines="30" w:after="72"/>
              <w:ind w:right="-143"/>
              <w:jc w:val="both"/>
              <w:rPr>
                <w:szCs w:val="24"/>
              </w:rPr>
            </w:pPr>
          </w:p>
        </w:tc>
        <w:tc>
          <w:tcPr>
            <w:tcW w:w="1269" w:type="dxa"/>
            <w:shd w:val="clear" w:color="auto" w:fill="00B050"/>
          </w:tcPr>
          <w:p w14:paraId="6E0FD887" w14:textId="77777777" w:rsidR="00C33033" w:rsidRPr="001659C1" w:rsidRDefault="00C33033" w:rsidP="001659C1">
            <w:pPr>
              <w:spacing w:beforeLines="30" w:before="72" w:afterLines="30" w:after="72"/>
              <w:ind w:right="-143"/>
              <w:jc w:val="both"/>
              <w:rPr>
                <w:szCs w:val="24"/>
              </w:rPr>
            </w:pPr>
          </w:p>
        </w:tc>
        <w:tc>
          <w:tcPr>
            <w:tcW w:w="1253" w:type="dxa"/>
            <w:shd w:val="clear" w:color="auto" w:fill="00B050"/>
          </w:tcPr>
          <w:p w14:paraId="70F29DF7" w14:textId="77777777" w:rsidR="00C33033" w:rsidRPr="001659C1" w:rsidRDefault="00C33033" w:rsidP="001659C1">
            <w:pPr>
              <w:spacing w:beforeLines="30" w:before="72" w:afterLines="30" w:after="72"/>
              <w:ind w:right="-143"/>
              <w:jc w:val="both"/>
              <w:rPr>
                <w:szCs w:val="24"/>
              </w:rPr>
            </w:pPr>
          </w:p>
        </w:tc>
        <w:tc>
          <w:tcPr>
            <w:tcW w:w="1281" w:type="dxa"/>
          </w:tcPr>
          <w:p w14:paraId="26A2EE5D" w14:textId="77777777" w:rsidR="00C33033" w:rsidRPr="001659C1" w:rsidRDefault="00C33033" w:rsidP="001659C1">
            <w:pPr>
              <w:spacing w:beforeLines="30" w:before="72" w:afterLines="30" w:after="72"/>
              <w:ind w:right="-143"/>
              <w:jc w:val="both"/>
              <w:rPr>
                <w:szCs w:val="24"/>
              </w:rPr>
            </w:pPr>
          </w:p>
        </w:tc>
        <w:tc>
          <w:tcPr>
            <w:tcW w:w="1198" w:type="dxa"/>
            <w:shd w:val="clear" w:color="auto" w:fill="FFFF00"/>
          </w:tcPr>
          <w:p w14:paraId="539F3356" w14:textId="77777777" w:rsidR="00C33033" w:rsidRPr="001659C1" w:rsidRDefault="00C33033" w:rsidP="001659C1">
            <w:pPr>
              <w:spacing w:beforeLines="30" w:before="72" w:afterLines="30" w:after="72"/>
              <w:ind w:right="-143"/>
              <w:jc w:val="both"/>
              <w:rPr>
                <w:szCs w:val="24"/>
              </w:rPr>
            </w:pPr>
          </w:p>
        </w:tc>
        <w:tc>
          <w:tcPr>
            <w:tcW w:w="1270" w:type="dxa"/>
            <w:shd w:val="clear" w:color="auto" w:fill="FFFF00"/>
          </w:tcPr>
          <w:p w14:paraId="1D814402" w14:textId="77777777" w:rsidR="00C33033" w:rsidRPr="001659C1" w:rsidRDefault="00C33033" w:rsidP="001659C1">
            <w:pPr>
              <w:spacing w:beforeLines="30" w:before="72" w:afterLines="30" w:after="72"/>
              <w:ind w:right="-143"/>
              <w:jc w:val="both"/>
              <w:rPr>
                <w:szCs w:val="24"/>
              </w:rPr>
            </w:pPr>
          </w:p>
        </w:tc>
      </w:tr>
      <w:tr w:rsidR="00C33033" w:rsidRPr="001659C1" w14:paraId="35BA31F9" w14:textId="77777777" w:rsidTr="00416105">
        <w:tc>
          <w:tcPr>
            <w:tcW w:w="437" w:type="dxa"/>
            <w:vMerge/>
          </w:tcPr>
          <w:p w14:paraId="35FB1879" w14:textId="77777777" w:rsidR="00C33033" w:rsidRPr="001659C1" w:rsidRDefault="00C33033" w:rsidP="001659C1">
            <w:pPr>
              <w:spacing w:beforeLines="30" w:before="72" w:afterLines="30" w:after="72"/>
              <w:ind w:right="-143"/>
              <w:jc w:val="both"/>
              <w:rPr>
                <w:szCs w:val="24"/>
              </w:rPr>
            </w:pPr>
          </w:p>
        </w:tc>
        <w:tc>
          <w:tcPr>
            <w:tcW w:w="1786" w:type="dxa"/>
          </w:tcPr>
          <w:p w14:paraId="7CE6A7CE" w14:textId="77777777" w:rsidR="00C33033" w:rsidRPr="001659C1" w:rsidRDefault="00C33033" w:rsidP="001659C1">
            <w:pPr>
              <w:spacing w:beforeLines="30" w:before="72" w:afterLines="30" w:after="72"/>
              <w:ind w:right="-143"/>
              <w:jc w:val="both"/>
              <w:rPr>
                <w:szCs w:val="24"/>
              </w:rPr>
            </w:pPr>
            <w:r w:rsidRPr="001659C1">
              <w:rPr>
                <w:szCs w:val="24"/>
              </w:rPr>
              <w:t>MUITO BAIXO</w:t>
            </w:r>
          </w:p>
        </w:tc>
        <w:tc>
          <w:tcPr>
            <w:tcW w:w="1269" w:type="dxa"/>
            <w:shd w:val="clear" w:color="auto" w:fill="00B050"/>
          </w:tcPr>
          <w:p w14:paraId="37C0967A" w14:textId="77777777" w:rsidR="00C33033" w:rsidRPr="001659C1" w:rsidRDefault="00C33033" w:rsidP="001659C1">
            <w:pPr>
              <w:spacing w:beforeLines="30" w:before="72" w:afterLines="30" w:after="72"/>
              <w:ind w:right="-143"/>
              <w:jc w:val="both"/>
              <w:rPr>
                <w:szCs w:val="24"/>
              </w:rPr>
            </w:pPr>
          </w:p>
        </w:tc>
        <w:tc>
          <w:tcPr>
            <w:tcW w:w="1253" w:type="dxa"/>
            <w:shd w:val="clear" w:color="auto" w:fill="00B050"/>
          </w:tcPr>
          <w:p w14:paraId="72599DE9" w14:textId="77777777" w:rsidR="00C33033" w:rsidRPr="001659C1" w:rsidRDefault="00C33033" w:rsidP="001659C1">
            <w:pPr>
              <w:spacing w:beforeLines="30" w:before="72" w:afterLines="30" w:after="72"/>
              <w:ind w:right="-143"/>
              <w:jc w:val="both"/>
              <w:rPr>
                <w:szCs w:val="24"/>
              </w:rPr>
            </w:pPr>
          </w:p>
        </w:tc>
        <w:tc>
          <w:tcPr>
            <w:tcW w:w="1281" w:type="dxa"/>
          </w:tcPr>
          <w:p w14:paraId="730BDA71" w14:textId="77777777" w:rsidR="00C33033" w:rsidRPr="001659C1" w:rsidRDefault="00C33033" w:rsidP="001659C1">
            <w:pPr>
              <w:spacing w:beforeLines="30" w:before="72" w:afterLines="30" w:after="72"/>
              <w:ind w:right="-143"/>
              <w:jc w:val="both"/>
              <w:rPr>
                <w:szCs w:val="24"/>
              </w:rPr>
            </w:pPr>
          </w:p>
        </w:tc>
        <w:tc>
          <w:tcPr>
            <w:tcW w:w="1198" w:type="dxa"/>
          </w:tcPr>
          <w:p w14:paraId="28C82959" w14:textId="77777777" w:rsidR="00C33033" w:rsidRPr="001659C1" w:rsidRDefault="00C33033" w:rsidP="001659C1">
            <w:pPr>
              <w:spacing w:beforeLines="30" w:before="72" w:afterLines="30" w:after="72"/>
              <w:ind w:right="-143"/>
              <w:jc w:val="both"/>
              <w:rPr>
                <w:szCs w:val="24"/>
              </w:rPr>
            </w:pPr>
          </w:p>
        </w:tc>
        <w:tc>
          <w:tcPr>
            <w:tcW w:w="1270" w:type="dxa"/>
          </w:tcPr>
          <w:p w14:paraId="21E6FE65" w14:textId="77777777" w:rsidR="00C33033" w:rsidRPr="001659C1" w:rsidRDefault="00C33033" w:rsidP="001659C1">
            <w:pPr>
              <w:spacing w:beforeLines="30" w:before="72" w:afterLines="30" w:after="72"/>
              <w:ind w:right="-143"/>
              <w:jc w:val="both"/>
              <w:rPr>
                <w:szCs w:val="24"/>
              </w:rPr>
            </w:pPr>
          </w:p>
        </w:tc>
      </w:tr>
    </w:tbl>
    <w:p w14:paraId="431BE9A9" w14:textId="77777777" w:rsidR="00C33033" w:rsidRPr="001659C1" w:rsidRDefault="00C33033" w:rsidP="001659C1">
      <w:pPr>
        <w:spacing w:beforeLines="30" w:before="72" w:afterLines="30" w:after="72"/>
        <w:ind w:right="-143"/>
        <w:jc w:val="both"/>
        <w:rPr>
          <w:szCs w:val="24"/>
        </w:rPr>
      </w:pPr>
      <w:r w:rsidRPr="001659C1">
        <w:rPr>
          <w:szCs w:val="24"/>
        </w:rPr>
        <w:t xml:space="preserve">LEGENDA: Vermelho: Risco extremo – Amarelo: Risco alto – Branco: Risco médio e Verde: Risco baixo. </w:t>
      </w:r>
    </w:p>
    <w:p w14:paraId="20DFC7D2" w14:textId="77777777" w:rsidR="00C33033" w:rsidRPr="001659C1" w:rsidRDefault="00C33033" w:rsidP="001659C1">
      <w:pPr>
        <w:spacing w:beforeLines="30" w:before="72" w:afterLines="30" w:after="72"/>
        <w:ind w:right="-143"/>
        <w:jc w:val="both"/>
        <w:rPr>
          <w:szCs w:val="24"/>
        </w:rPr>
      </w:pPr>
    </w:p>
    <w:p w14:paraId="44018B72" w14:textId="77777777" w:rsidR="00C33033" w:rsidRPr="001659C1" w:rsidRDefault="00C33033" w:rsidP="001659C1">
      <w:pPr>
        <w:spacing w:beforeLines="30" w:before="72" w:afterLines="30" w:after="72"/>
        <w:ind w:right="-143"/>
        <w:jc w:val="both"/>
        <w:rPr>
          <w:b/>
          <w:bCs/>
          <w:szCs w:val="24"/>
        </w:rPr>
      </w:pPr>
      <w:bookmarkStart w:id="11" w:name="_Hlk72228042"/>
      <w:bookmarkEnd w:id="7"/>
      <w:r w:rsidRPr="001659C1">
        <w:rPr>
          <w:b/>
          <w:bCs/>
          <w:szCs w:val="24"/>
        </w:rPr>
        <w:t xml:space="preserve">XIV - Posicionamento conclusivo sobre a adequação da contratação para o atendimento da necessidade a que se destina </w:t>
      </w:r>
    </w:p>
    <w:bookmarkEnd w:id="11"/>
    <w:p w14:paraId="0A4F6B2F"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Após a análise dos elementos constantes neste Estudo Técnico Preliminar, conclui-se que a solução proposta se mostra </w:t>
      </w:r>
      <w:r w:rsidRPr="001659C1">
        <w:rPr>
          <w:rStyle w:val="Forte"/>
          <w:b w:val="0"/>
          <w:bCs w:val="0"/>
        </w:rPr>
        <w:t>adequada e viável para o atendimento da necessidade identificada</w:t>
      </w:r>
      <w:r w:rsidRPr="001659C1">
        <w:rPr>
          <w:b/>
          <w:bCs/>
        </w:rPr>
        <w:t>,</w:t>
      </w:r>
      <w:r w:rsidRPr="001659C1">
        <w:t xml:space="preserve"> visando assegurar a disponibilização de Equipamentos de Proteção Individual – EPIs aos servidores das Secretarias Municipais de Obras e Serviços Públicos, Saúde, Assistência Social e Agricultura.</w:t>
      </w:r>
    </w:p>
    <w:p w14:paraId="23CFAA97"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solução possibilitará o fornecimento de equipamentos adequados às atividades desempenhadas pelos servidores, contribuindo para a </w:t>
      </w:r>
      <w:r w:rsidRPr="001659C1">
        <w:rPr>
          <w:rStyle w:val="Forte"/>
          <w:b w:val="0"/>
          <w:bCs w:val="0"/>
        </w:rPr>
        <w:t>proteção da saúde e da integridade física, prevenção de acidentes e redução da exposição aos riscos ocupacionais</w:t>
      </w:r>
      <w:r w:rsidRPr="001659C1">
        <w:t>, além de favorecer a continuidade e a adequada prestação dos serviços públicos.</w:t>
      </w:r>
    </w:p>
    <w:p w14:paraId="70D02564" w14:textId="77777777" w:rsidR="00C33033" w:rsidRPr="001659C1" w:rsidRDefault="00C33033" w:rsidP="001659C1">
      <w:pPr>
        <w:pStyle w:val="isselectedend"/>
        <w:spacing w:beforeLines="30" w:before="72" w:beforeAutospacing="0" w:afterLines="30" w:after="72" w:afterAutospacing="0"/>
        <w:ind w:right="-143"/>
        <w:jc w:val="both"/>
      </w:pPr>
      <w:r w:rsidRPr="001659C1">
        <w:t xml:space="preserve">                A organização dos itens em </w:t>
      </w:r>
      <w:r w:rsidRPr="001659C1">
        <w:rPr>
          <w:rStyle w:val="Forte"/>
          <w:b w:val="0"/>
          <w:bCs w:val="0"/>
        </w:rPr>
        <w:t>lotes formados por produtos de natureza e características semelhantes</w:t>
      </w:r>
      <w:r w:rsidRPr="001659C1">
        <w:t>, aliada ao fornecimento parcelado conforme a necessidade da Administração, mostra-se adequada sob os aspectos técnico e econômico, buscando preservar a competitividade, proporcionar economia de escala e evitar a formação desnecessária de estoques.</w:t>
      </w:r>
    </w:p>
    <w:p w14:paraId="7C37528E" w14:textId="77777777" w:rsidR="00C33033" w:rsidRPr="001659C1" w:rsidRDefault="00C33033" w:rsidP="001659C1">
      <w:pPr>
        <w:pStyle w:val="NormalWeb"/>
        <w:spacing w:beforeLines="30" w:before="72" w:beforeAutospacing="0" w:afterLines="30" w:after="72" w:afterAutospacing="0"/>
        <w:ind w:right="-143"/>
        <w:jc w:val="both"/>
      </w:pPr>
      <w:r w:rsidRPr="001659C1">
        <w:t xml:space="preserve">                 Diante do exposto, considera-se </w:t>
      </w:r>
      <w:r w:rsidRPr="001659C1">
        <w:rPr>
          <w:rStyle w:val="Forte"/>
          <w:b w:val="0"/>
          <w:bCs w:val="0"/>
        </w:rPr>
        <w:t>viável o prosseguimento do procedimento</w:t>
      </w:r>
      <w:r w:rsidRPr="001659C1">
        <w:t>, observadas as especificações, quantitativos, requisitos e demais condições estabelecidas no planejamento, por se mostrar adequado ao atendimento do interesse público e das necessidades das Secretarias demandantes</w:t>
      </w:r>
    </w:p>
    <w:p w14:paraId="7166FAB5" w14:textId="77777777" w:rsidR="00C33033" w:rsidRPr="001659C1" w:rsidRDefault="00C33033" w:rsidP="001659C1">
      <w:pPr>
        <w:spacing w:beforeLines="30" w:before="72" w:afterLines="30" w:after="72"/>
        <w:ind w:right="-143"/>
        <w:jc w:val="both"/>
        <w:rPr>
          <w:szCs w:val="24"/>
        </w:rPr>
      </w:pPr>
      <w:r w:rsidRPr="001659C1">
        <w:rPr>
          <w:szCs w:val="24"/>
        </w:rPr>
        <w:lastRenderedPageBreak/>
        <w:t>O presente estudo técnico preliminar e gerenciamento de risco foram elaborados pela seguinte equipe de planejamento da contratação:</w:t>
      </w:r>
    </w:p>
    <w:p w14:paraId="16ACEBF7" w14:textId="77777777" w:rsidR="00C33033" w:rsidRPr="001659C1" w:rsidRDefault="00C33033" w:rsidP="001659C1">
      <w:pPr>
        <w:widowControl w:val="0"/>
        <w:tabs>
          <w:tab w:val="left" w:pos="1078"/>
          <w:tab w:val="left" w:pos="1134"/>
        </w:tabs>
        <w:spacing w:beforeLines="30" w:before="72" w:afterLines="30" w:after="72"/>
        <w:ind w:right="-143"/>
        <w:jc w:val="both"/>
        <w:rPr>
          <w:szCs w:val="24"/>
        </w:rPr>
      </w:pPr>
    </w:p>
    <w:p w14:paraId="02E5201A" w14:textId="77777777" w:rsidR="00C33033" w:rsidRPr="001659C1" w:rsidRDefault="00C33033" w:rsidP="001659C1">
      <w:pPr>
        <w:widowControl w:val="0"/>
        <w:tabs>
          <w:tab w:val="left" w:pos="1078"/>
          <w:tab w:val="left" w:pos="1134"/>
        </w:tabs>
        <w:spacing w:beforeLines="30" w:before="72" w:afterLines="30" w:after="72"/>
        <w:ind w:right="-143"/>
        <w:jc w:val="both"/>
        <w:rPr>
          <w:rFonts w:eastAsia="Calibri"/>
          <w:b/>
          <w:szCs w:val="24"/>
        </w:rPr>
      </w:pPr>
      <w:r w:rsidRPr="001659C1">
        <w:rPr>
          <w:szCs w:val="24"/>
        </w:rPr>
        <w:t>Caracol/MS, 26 de agosto 2026.</w:t>
      </w:r>
      <w:r w:rsidRPr="001659C1">
        <w:rPr>
          <w:rFonts w:eastAsia="Calibri"/>
          <w:b/>
          <w:szCs w:val="24"/>
        </w:rPr>
        <w:t xml:space="preserve"> </w:t>
      </w:r>
    </w:p>
    <w:p w14:paraId="2B0D2FDB" w14:textId="77777777" w:rsidR="00C33033" w:rsidRPr="001659C1" w:rsidRDefault="00C33033" w:rsidP="001659C1">
      <w:pPr>
        <w:widowControl w:val="0"/>
        <w:tabs>
          <w:tab w:val="left" w:pos="1078"/>
          <w:tab w:val="left" w:pos="1134"/>
        </w:tabs>
        <w:spacing w:beforeLines="30" w:before="72" w:afterLines="30" w:after="72"/>
        <w:ind w:right="-143"/>
        <w:jc w:val="both"/>
        <w:rPr>
          <w:rFonts w:eastAsia="Calibri"/>
          <w:b/>
          <w:szCs w:val="24"/>
        </w:rPr>
      </w:pPr>
      <w:r w:rsidRPr="001659C1">
        <w:rPr>
          <w:rFonts w:eastAsia="Calibri"/>
          <w:b/>
          <w:szCs w:val="24"/>
        </w:rPr>
        <w:t>Elaborado por:</w:t>
      </w:r>
    </w:p>
    <w:tbl>
      <w:tblPr>
        <w:tblW w:w="8277" w:type="dxa"/>
        <w:tblCellMar>
          <w:left w:w="10" w:type="dxa"/>
          <w:right w:w="10" w:type="dxa"/>
        </w:tblCellMar>
        <w:tblLook w:val="04A0" w:firstRow="1" w:lastRow="0" w:firstColumn="1" w:lastColumn="0" w:noHBand="0" w:noVBand="1"/>
      </w:tblPr>
      <w:tblGrid>
        <w:gridCol w:w="8277"/>
      </w:tblGrid>
      <w:tr w:rsidR="00C33033" w:rsidRPr="001659C1" w14:paraId="2A07F28D" w14:textId="77777777" w:rsidTr="00416105">
        <w:trPr>
          <w:trHeight w:val="1623"/>
        </w:trPr>
        <w:tc>
          <w:tcPr>
            <w:tcW w:w="8277" w:type="dxa"/>
            <w:tcMar>
              <w:top w:w="0" w:type="dxa"/>
              <w:left w:w="108" w:type="dxa"/>
              <w:bottom w:w="0" w:type="dxa"/>
              <w:right w:w="108" w:type="dxa"/>
            </w:tcMar>
          </w:tcPr>
          <w:p w14:paraId="5B088467" w14:textId="77777777" w:rsidR="00C33033" w:rsidRPr="001659C1" w:rsidRDefault="00C33033" w:rsidP="001659C1">
            <w:pPr>
              <w:tabs>
                <w:tab w:val="left" w:pos="49"/>
                <w:tab w:val="left" w:pos="1050"/>
                <w:tab w:val="right" w:pos="9200"/>
              </w:tabs>
              <w:spacing w:beforeLines="30" w:before="72" w:afterLines="30" w:after="72"/>
              <w:ind w:right="-143"/>
              <w:jc w:val="both"/>
              <w:rPr>
                <w:rFonts w:eastAsia="Calibri"/>
                <w:b/>
                <w:szCs w:val="24"/>
              </w:rPr>
            </w:pPr>
          </w:p>
          <w:p w14:paraId="70CC47F8" w14:textId="77777777" w:rsidR="00C33033" w:rsidRPr="001659C1" w:rsidRDefault="00C33033" w:rsidP="001659C1">
            <w:pPr>
              <w:tabs>
                <w:tab w:val="left" w:pos="49"/>
                <w:tab w:val="left" w:pos="1050"/>
                <w:tab w:val="right" w:pos="9200"/>
              </w:tabs>
              <w:spacing w:beforeLines="30" w:before="72" w:afterLines="30" w:after="72"/>
              <w:ind w:right="-143"/>
              <w:jc w:val="both"/>
              <w:rPr>
                <w:rFonts w:eastAsia="Calibri"/>
                <w:b/>
                <w:szCs w:val="24"/>
              </w:rPr>
            </w:pPr>
          </w:p>
          <w:tbl>
            <w:tblPr>
              <w:tblW w:w="7169" w:type="dxa"/>
              <w:tblInd w:w="1" w:type="dxa"/>
              <w:tblCellMar>
                <w:left w:w="10" w:type="dxa"/>
                <w:right w:w="10" w:type="dxa"/>
              </w:tblCellMar>
              <w:tblLook w:val="04A0" w:firstRow="1" w:lastRow="0" w:firstColumn="1" w:lastColumn="0" w:noHBand="0" w:noVBand="1"/>
            </w:tblPr>
            <w:tblGrid>
              <w:gridCol w:w="6441"/>
              <w:gridCol w:w="728"/>
            </w:tblGrid>
            <w:tr w:rsidR="00C33033" w:rsidRPr="001659C1" w14:paraId="24FCF337" w14:textId="77777777" w:rsidTr="00416105">
              <w:trPr>
                <w:trHeight w:val="1281"/>
              </w:trPr>
              <w:tc>
                <w:tcPr>
                  <w:tcW w:w="7169" w:type="dxa"/>
                  <w:tcMar>
                    <w:top w:w="0" w:type="dxa"/>
                    <w:left w:w="108" w:type="dxa"/>
                    <w:bottom w:w="0" w:type="dxa"/>
                    <w:right w:w="108" w:type="dxa"/>
                  </w:tcMar>
                </w:tcPr>
                <w:p w14:paraId="67F1EC27" w14:textId="77777777" w:rsidR="00C33033" w:rsidRPr="001659C1" w:rsidRDefault="00C33033" w:rsidP="001659C1">
                  <w:pPr>
                    <w:spacing w:beforeLines="30" w:before="72" w:afterLines="30" w:after="72"/>
                    <w:ind w:left="-75" w:right="-143"/>
                    <w:jc w:val="both"/>
                    <w:rPr>
                      <w:b/>
                      <w:bCs/>
                      <w:color w:val="000000"/>
                      <w:szCs w:val="24"/>
                      <w:lang w:eastAsia="pt-BR"/>
                    </w:rPr>
                  </w:pPr>
                  <w:r w:rsidRPr="001659C1">
                    <w:rPr>
                      <w:b/>
                      <w:bCs/>
                      <w:color w:val="000000"/>
                      <w:szCs w:val="24"/>
                      <w:lang w:eastAsia="pt-BR"/>
                    </w:rPr>
                    <w:t>Mariane Benites Godoy</w:t>
                  </w:r>
                </w:p>
                <w:p w14:paraId="46FD8622" w14:textId="77777777" w:rsidR="00C33033" w:rsidRPr="001659C1" w:rsidRDefault="00C33033" w:rsidP="001659C1">
                  <w:pPr>
                    <w:tabs>
                      <w:tab w:val="left" w:pos="176"/>
                    </w:tabs>
                    <w:spacing w:beforeLines="30" w:before="72" w:afterLines="30" w:after="72"/>
                    <w:ind w:left="-75" w:right="-143"/>
                    <w:jc w:val="both"/>
                    <w:rPr>
                      <w:bCs/>
                      <w:color w:val="000000"/>
                      <w:szCs w:val="24"/>
                      <w:lang w:eastAsia="pt-BR"/>
                    </w:rPr>
                  </w:pPr>
                  <w:r w:rsidRPr="001659C1">
                    <w:rPr>
                      <w:bCs/>
                      <w:color w:val="000000"/>
                      <w:szCs w:val="24"/>
                      <w:lang w:eastAsia="pt-BR"/>
                    </w:rPr>
                    <w:t>Assessora adjunta da</w:t>
                  </w:r>
                </w:p>
                <w:p w14:paraId="070FAAC2" w14:textId="77777777" w:rsidR="00C33033" w:rsidRPr="001659C1" w:rsidRDefault="00C33033" w:rsidP="001659C1">
                  <w:pPr>
                    <w:tabs>
                      <w:tab w:val="left" w:pos="176"/>
                    </w:tabs>
                    <w:spacing w:beforeLines="30" w:before="72" w:afterLines="30" w:after="72"/>
                    <w:ind w:left="-75" w:right="-143"/>
                    <w:jc w:val="both"/>
                    <w:rPr>
                      <w:bCs/>
                      <w:color w:val="000000"/>
                      <w:szCs w:val="24"/>
                      <w:lang w:eastAsia="pt-BR"/>
                    </w:rPr>
                  </w:pPr>
                  <w:r w:rsidRPr="001659C1">
                    <w:rPr>
                      <w:bCs/>
                      <w:color w:val="000000"/>
                      <w:szCs w:val="24"/>
                      <w:lang w:eastAsia="pt-BR"/>
                    </w:rPr>
                    <w:t>Procuradoria Jurídica</w:t>
                  </w:r>
                </w:p>
                <w:p w14:paraId="7F16973C" w14:textId="77777777" w:rsidR="00C33033" w:rsidRPr="001659C1" w:rsidRDefault="00C33033" w:rsidP="001659C1">
                  <w:pPr>
                    <w:tabs>
                      <w:tab w:val="left" w:pos="176"/>
                    </w:tabs>
                    <w:spacing w:beforeLines="30" w:before="72" w:afterLines="30" w:after="72"/>
                    <w:ind w:left="-75" w:right="-143"/>
                    <w:jc w:val="both"/>
                    <w:rPr>
                      <w:bCs/>
                      <w:color w:val="000000"/>
                      <w:szCs w:val="24"/>
                      <w:lang w:eastAsia="pt-BR"/>
                    </w:rPr>
                  </w:pPr>
                  <w:r w:rsidRPr="001659C1">
                    <w:rPr>
                      <w:bCs/>
                      <w:color w:val="000000"/>
                      <w:szCs w:val="24"/>
                      <w:lang w:eastAsia="pt-BR"/>
                    </w:rPr>
                    <w:t>Matricula: 2523</w:t>
                  </w:r>
                </w:p>
                <w:p w14:paraId="540CD14C" w14:textId="77777777" w:rsidR="00C33033" w:rsidRPr="001659C1" w:rsidRDefault="00C33033" w:rsidP="001659C1">
                  <w:pPr>
                    <w:tabs>
                      <w:tab w:val="left" w:pos="176"/>
                    </w:tabs>
                    <w:spacing w:beforeLines="30" w:before="72" w:afterLines="30" w:after="72"/>
                    <w:ind w:right="-143"/>
                    <w:jc w:val="both"/>
                    <w:rPr>
                      <w:bCs/>
                      <w:color w:val="000000"/>
                      <w:szCs w:val="24"/>
                      <w:lang w:eastAsia="pt-BR"/>
                    </w:rPr>
                  </w:pPr>
                </w:p>
                <w:p w14:paraId="0AC62C7A" w14:textId="77777777" w:rsidR="00C33033" w:rsidRPr="001659C1" w:rsidRDefault="00C33033" w:rsidP="001659C1">
                  <w:pPr>
                    <w:tabs>
                      <w:tab w:val="left" w:pos="176"/>
                    </w:tabs>
                    <w:spacing w:beforeLines="30" w:before="72" w:afterLines="30" w:after="72"/>
                    <w:ind w:left="-75" w:right="-143"/>
                    <w:jc w:val="both"/>
                    <w:rPr>
                      <w:bCs/>
                      <w:color w:val="000000"/>
                      <w:szCs w:val="24"/>
                      <w:lang w:eastAsia="pt-BR"/>
                    </w:rPr>
                  </w:pPr>
                </w:p>
              </w:tc>
              <w:tc>
                <w:tcPr>
                  <w:tcW w:w="0" w:type="auto"/>
                </w:tcPr>
                <w:p w14:paraId="6FA4EBF4" w14:textId="77777777" w:rsidR="00C33033" w:rsidRPr="001659C1" w:rsidRDefault="00C33033" w:rsidP="001659C1">
                  <w:pPr>
                    <w:spacing w:beforeLines="30" w:before="72" w:afterLines="30" w:after="72"/>
                    <w:jc w:val="both"/>
                    <w:rPr>
                      <w:szCs w:val="24"/>
                    </w:rPr>
                  </w:pPr>
                  <w:r w:rsidRPr="001659C1">
                    <w:rPr>
                      <w:szCs w:val="24"/>
                    </w:rPr>
                    <w:tab/>
                  </w:r>
                  <w:r w:rsidRPr="001659C1">
                    <w:rPr>
                      <w:szCs w:val="24"/>
                    </w:rPr>
                    <w:tab/>
                  </w:r>
                  <w:r w:rsidRPr="001659C1">
                    <w:rPr>
                      <w:szCs w:val="24"/>
                    </w:rPr>
                    <w:tab/>
                  </w:r>
                </w:p>
              </w:tc>
            </w:tr>
          </w:tbl>
          <w:p w14:paraId="170B5D53" w14:textId="77777777" w:rsidR="00C33033" w:rsidRPr="001659C1" w:rsidRDefault="00C33033" w:rsidP="001659C1">
            <w:pPr>
              <w:tabs>
                <w:tab w:val="left" w:pos="49"/>
              </w:tabs>
              <w:spacing w:beforeLines="30" w:before="72" w:afterLines="30" w:after="72"/>
              <w:ind w:right="-143"/>
              <w:jc w:val="both"/>
              <w:rPr>
                <w:bCs/>
                <w:color w:val="000000"/>
                <w:szCs w:val="24"/>
                <w:lang w:eastAsia="pt-BR"/>
              </w:rPr>
            </w:pPr>
          </w:p>
        </w:tc>
      </w:tr>
      <w:tr w:rsidR="00C33033" w:rsidRPr="001659C1" w14:paraId="4E03930F" w14:textId="77777777" w:rsidTr="00416105">
        <w:trPr>
          <w:trHeight w:val="1623"/>
        </w:trPr>
        <w:tc>
          <w:tcPr>
            <w:tcW w:w="8277" w:type="dxa"/>
            <w:tcMar>
              <w:top w:w="0" w:type="dxa"/>
              <w:left w:w="108" w:type="dxa"/>
              <w:bottom w:w="0" w:type="dxa"/>
              <w:right w:w="108" w:type="dxa"/>
            </w:tcMar>
          </w:tcPr>
          <w:p w14:paraId="0DF0C3F2" w14:textId="77777777" w:rsidR="00C33033" w:rsidRPr="001659C1" w:rsidRDefault="00C33033" w:rsidP="001659C1">
            <w:pPr>
              <w:tabs>
                <w:tab w:val="left" w:pos="49"/>
                <w:tab w:val="left" w:pos="1050"/>
                <w:tab w:val="right" w:pos="9200"/>
              </w:tabs>
              <w:spacing w:beforeLines="30" w:before="72" w:afterLines="30" w:after="72"/>
              <w:ind w:right="-143"/>
              <w:jc w:val="both"/>
              <w:rPr>
                <w:rFonts w:eastAsia="Calibri"/>
                <w:b/>
                <w:szCs w:val="24"/>
              </w:rPr>
            </w:pPr>
            <w:r w:rsidRPr="001659C1">
              <w:rPr>
                <w:rFonts w:eastAsia="Calibri"/>
                <w:b/>
                <w:szCs w:val="24"/>
              </w:rPr>
              <w:t>Carlos Junior Godoy</w:t>
            </w:r>
          </w:p>
          <w:p w14:paraId="6899E1A5" w14:textId="77777777" w:rsidR="00C33033" w:rsidRPr="001659C1" w:rsidRDefault="00C33033" w:rsidP="001659C1">
            <w:pPr>
              <w:tabs>
                <w:tab w:val="left" w:pos="49"/>
                <w:tab w:val="left" w:pos="1050"/>
                <w:tab w:val="right" w:pos="9200"/>
              </w:tabs>
              <w:spacing w:beforeLines="30" w:before="72" w:afterLines="30" w:after="72"/>
              <w:ind w:right="-143"/>
              <w:jc w:val="both"/>
              <w:rPr>
                <w:rFonts w:eastAsia="Calibri"/>
                <w:szCs w:val="24"/>
              </w:rPr>
            </w:pPr>
            <w:r w:rsidRPr="001659C1">
              <w:rPr>
                <w:rFonts w:eastAsia="Calibri"/>
                <w:szCs w:val="24"/>
              </w:rPr>
              <w:t>Agente Técnico de ADM/Finanças</w:t>
            </w:r>
          </w:p>
          <w:p w14:paraId="727262C3" w14:textId="77777777" w:rsidR="00C33033" w:rsidRPr="001659C1" w:rsidRDefault="00C33033" w:rsidP="001659C1">
            <w:pPr>
              <w:tabs>
                <w:tab w:val="left" w:pos="284"/>
              </w:tabs>
              <w:spacing w:beforeLines="30" w:before="72" w:afterLines="30" w:after="72"/>
              <w:ind w:right="-143"/>
              <w:jc w:val="both"/>
              <w:rPr>
                <w:b/>
                <w:color w:val="000000"/>
                <w:szCs w:val="24"/>
              </w:rPr>
            </w:pPr>
            <w:r w:rsidRPr="001659C1">
              <w:rPr>
                <w:rFonts w:eastAsia="Calibri"/>
                <w:szCs w:val="24"/>
              </w:rPr>
              <w:t>Matricula:177</w:t>
            </w:r>
            <w:r w:rsidRPr="001659C1">
              <w:rPr>
                <w:b/>
                <w:color w:val="000000"/>
                <w:szCs w:val="24"/>
              </w:rPr>
              <w:t xml:space="preserve"> </w:t>
            </w:r>
          </w:p>
          <w:p w14:paraId="2943BB4B" w14:textId="77777777" w:rsidR="00C33033" w:rsidRPr="001659C1" w:rsidRDefault="00C33033" w:rsidP="001659C1">
            <w:pPr>
              <w:tabs>
                <w:tab w:val="left" w:pos="284"/>
              </w:tabs>
              <w:spacing w:beforeLines="30" w:before="72" w:afterLines="30" w:after="72"/>
              <w:ind w:right="-143"/>
              <w:jc w:val="both"/>
              <w:rPr>
                <w:b/>
                <w:color w:val="000000"/>
                <w:szCs w:val="24"/>
              </w:rPr>
            </w:pPr>
          </w:p>
          <w:p w14:paraId="6DEDFFE9" w14:textId="77777777" w:rsidR="00C33033" w:rsidRPr="001659C1" w:rsidRDefault="00C33033" w:rsidP="001659C1">
            <w:pPr>
              <w:tabs>
                <w:tab w:val="left" w:pos="284"/>
              </w:tabs>
              <w:spacing w:beforeLines="30" w:before="72" w:afterLines="30" w:after="72"/>
              <w:ind w:right="-143"/>
              <w:jc w:val="both"/>
              <w:rPr>
                <w:b/>
                <w:color w:val="000000"/>
                <w:szCs w:val="24"/>
              </w:rPr>
            </w:pPr>
          </w:p>
          <w:p w14:paraId="5E7F7651" w14:textId="77777777" w:rsidR="00C33033" w:rsidRPr="001659C1" w:rsidRDefault="00C33033" w:rsidP="001659C1">
            <w:pPr>
              <w:tabs>
                <w:tab w:val="left" w:pos="284"/>
              </w:tabs>
              <w:spacing w:beforeLines="30" w:before="72" w:afterLines="30" w:after="72"/>
              <w:ind w:right="-143"/>
              <w:jc w:val="both"/>
              <w:rPr>
                <w:b/>
                <w:color w:val="000000"/>
                <w:szCs w:val="24"/>
              </w:rPr>
            </w:pPr>
            <w:r w:rsidRPr="001659C1">
              <w:rPr>
                <w:b/>
                <w:color w:val="000000"/>
                <w:szCs w:val="24"/>
              </w:rPr>
              <w:t>Aliny Leite Serena</w:t>
            </w:r>
          </w:p>
          <w:p w14:paraId="5AEAF830" w14:textId="77777777" w:rsidR="00C33033" w:rsidRPr="001659C1" w:rsidRDefault="00C33033" w:rsidP="001659C1">
            <w:pPr>
              <w:tabs>
                <w:tab w:val="left" w:pos="284"/>
              </w:tabs>
              <w:spacing w:beforeLines="30" w:before="72" w:afterLines="30" w:after="72"/>
              <w:ind w:right="-143"/>
              <w:jc w:val="both"/>
              <w:rPr>
                <w:color w:val="000000"/>
                <w:szCs w:val="24"/>
              </w:rPr>
            </w:pPr>
            <w:r w:rsidRPr="001659C1">
              <w:rPr>
                <w:color w:val="000000"/>
                <w:szCs w:val="24"/>
              </w:rPr>
              <w:t>Agente Administrativo</w:t>
            </w:r>
          </w:p>
          <w:p w14:paraId="03401F76" w14:textId="77777777" w:rsidR="00C33033" w:rsidRPr="001659C1" w:rsidRDefault="00C33033" w:rsidP="001659C1">
            <w:pPr>
              <w:tabs>
                <w:tab w:val="left" w:pos="49"/>
                <w:tab w:val="left" w:pos="1050"/>
                <w:tab w:val="right" w:pos="9200"/>
              </w:tabs>
              <w:spacing w:beforeLines="30" w:before="72" w:afterLines="30" w:after="72"/>
              <w:ind w:right="-143"/>
              <w:jc w:val="both"/>
              <w:rPr>
                <w:rFonts w:eastAsia="Calibri"/>
                <w:b/>
                <w:szCs w:val="24"/>
              </w:rPr>
            </w:pPr>
            <w:r w:rsidRPr="001659C1">
              <w:rPr>
                <w:bCs/>
                <w:color w:val="000000" w:themeColor="text1"/>
                <w:szCs w:val="24"/>
                <w:lang w:eastAsia="pt-BR"/>
              </w:rPr>
              <w:t>Matrícula: 3636</w:t>
            </w:r>
          </w:p>
        </w:tc>
      </w:tr>
    </w:tbl>
    <w:p w14:paraId="7A2D9232" w14:textId="77777777" w:rsidR="00C33033" w:rsidRPr="001659C1" w:rsidRDefault="00C33033" w:rsidP="001659C1">
      <w:pPr>
        <w:tabs>
          <w:tab w:val="left" w:pos="284"/>
        </w:tabs>
        <w:spacing w:beforeLines="30" w:before="72" w:afterLines="30" w:after="72"/>
        <w:ind w:left="142" w:right="-143"/>
        <w:jc w:val="both"/>
        <w:rPr>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2"/>
        <w:gridCol w:w="222"/>
      </w:tblGrid>
      <w:tr w:rsidR="00C33033" w:rsidRPr="001659C1" w14:paraId="48812498" w14:textId="77777777" w:rsidTr="00416105">
        <w:tc>
          <w:tcPr>
            <w:tcW w:w="8282" w:type="dxa"/>
          </w:tcPr>
          <w:p w14:paraId="4CF869F1" w14:textId="380F0090" w:rsidR="00C33033" w:rsidRPr="001659C1" w:rsidRDefault="00C33033" w:rsidP="001659C1">
            <w:pPr>
              <w:tabs>
                <w:tab w:val="left" w:pos="6060"/>
              </w:tabs>
              <w:spacing w:beforeLines="30" w:before="72" w:afterLines="30" w:after="72"/>
              <w:ind w:right="-142"/>
              <w:jc w:val="both"/>
              <w:rPr>
                <w:b/>
                <w:bCs/>
                <w:color w:val="000000"/>
                <w:szCs w:val="24"/>
                <w:lang w:eastAsia="pt-BR"/>
              </w:rPr>
            </w:pPr>
          </w:p>
          <w:p w14:paraId="710510B3" w14:textId="77777777" w:rsidR="00C33033" w:rsidRPr="001659C1" w:rsidRDefault="00C33033" w:rsidP="001659C1">
            <w:pPr>
              <w:tabs>
                <w:tab w:val="left" w:pos="284"/>
              </w:tabs>
              <w:spacing w:beforeLines="30" w:before="72" w:afterLines="30" w:after="72"/>
              <w:ind w:right="-142"/>
              <w:jc w:val="both"/>
              <w:rPr>
                <w:b/>
                <w:bCs/>
                <w:color w:val="000000"/>
                <w:szCs w:val="24"/>
                <w:lang w:eastAsia="pt-BR"/>
              </w:rPr>
            </w:pPr>
            <w:r w:rsidRPr="001659C1">
              <w:rPr>
                <w:b/>
                <w:bCs/>
                <w:color w:val="000000"/>
                <w:szCs w:val="24"/>
                <w:lang w:eastAsia="pt-BR"/>
              </w:rPr>
              <w:t>Aprovado por:</w:t>
            </w:r>
          </w:p>
        </w:tc>
        <w:tc>
          <w:tcPr>
            <w:tcW w:w="222" w:type="dxa"/>
          </w:tcPr>
          <w:p w14:paraId="6A5E8E2C" w14:textId="77777777" w:rsidR="00C33033" w:rsidRPr="001659C1" w:rsidRDefault="00C33033" w:rsidP="001659C1">
            <w:pPr>
              <w:tabs>
                <w:tab w:val="left" w:pos="284"/>
              </w:tabs>
              <w:spacing w:beforeLines="30" w:before="72" w:afterLines="30" w:after="72"/>
              <w:ind w:right="-142"/>
              <w:jc w:val="both"/>
              <w:rPr>
                <w:bCs/>
                <w:color w:val="000000"/>
                <w:szCs w:val="24"/>
                <w:lang w:eastAsia="pt-BR"/>
              </w:rPr>
            </w:pPr>
          </w:p>
        </w:tc>
      </w:tr>
    </w:tbl>
    <w:p w14:paraId="58308895" w14:textId="77777777" w:rsidR="00C33033" w:rsidRPr="001659C1" w:rsidRDefault="00C33033" w:rsidP="001659C1">
      <w:pPr>
        <w:tabs>
          <w:tab w:val="left" w:pos="284"/>
        </w:tabs>
        <w:spacing w:beforeLines="30" w:before="72" w:afterLines="30" w:after="72"/>
        <w:ind w:right="-142"/>
        <w:jc w:val="both"/>
        <w:rPr>
          <w:bCs/>
          <w:color w:val="000000"/>
          <w:szCs w:val="24"/>
          <w:lang w:eastAsia="pt-BR"/>
        </w:rPr>
      </w:pPr>
    </w:p>
    <w:p w14:paraId="58F4A4A7" w14:textId="77777777" w:rsidR="00C33033" w:rsidRPr="001659C1" w:rsidRDefault="00C33033" w:rsidP="001659C1">
      <w:pPr>
        <w:tabs>
          <w:tab w:val="left" w:pos="284"/>
        </w:tabs>
        <w:spacing w:beforeLines="30" w:before="72" w:afterLines="30" w:after="72"/>
        <w:ind w:left="142" w:right="-142"/>
        <w:jc w:val="both"/>
        <w:rPr>
          <w:b/>
          <w:bCs/>
          <w:color w:val="000000"/>
          <w:szCs w:val="24"/>
          <w:lang w:eastAsia="pt-BR"/>
        </w:rPr>
      </w:pPr>
      <w:r w:rsidRPr="001659C1">
        <w:rPr>
          <w:b/>
          <w:bCs/>
          <w:color w:val="000000"/>
          <w:szCs w:val="24"/>
          <w:lang w:eastAsia="pt-BR"/>
        </w:rPr>
        <w:t>Honorato Ovelar Solaliendres</w:t>
      </w:r>
    </w:p>
    <w:p w14:paraId="3C5D836B" w14:textId="77777777" w:rsidR="00C33033" w:rsidRPr="001659C1" w:rsidRDefault="00C33033" w:rsidP="001659C1">
      <w:pPr>
        <w:tabs>
          <w:tab w:val="left" w:pos="284"/>
        </w:tabs>
        <w:spacing w:beforeLines="30" w:before="72" w:afterLines="30" w:after="72"/>
        <w:ind w:left="142" w:right="-142"/>
        <w:jc w:val="both"/>
        <w:rPr>
          <w:bCs/>
          <w:color w:val="000000"/>
          <w:szCs w:val="24"/>
          <w:lang w:eastAsia="pt-BR"/>
        </w:rPr>
      </w:pPr>
      <w:r w:rsidRPr="001659C1">
        <w:rPr>
          <w:bCs/>
          <w:color w:val="000000"/>
          <w:szCs w:val="24"/>
          <w:lang w:eastAsia="pt-BR"/>
        </w:rPr>
        <w:t>Secretário Municipal de Obras e Serviços Públicos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C33033" w:rsidRPr="001659C1" w14:paraId="68A9AA74" w14:textId="77777777" w:rsidTr="00416105">
        <w:tc>
          <w:tcPr>
            <w:tcW w:w="4888" w:type="dxa"/>
          </w:tcPr>
          <w:p w14:paraId="5B4A4BBD" w14:textId="77777777" w:rsidR="00C33033" w:rsidRPr="001659C1" w:rsidRDefault="00C33033" w:rsidP="001659C1">
            <w:pPr>
              <w:tabs>
                <w:tab w:val="left" w:pos="284"/>
              </w:tabs>
              <w:spacing w:beforeLines="30" w:before="72" w:afterLines="30" w:after="72"/>
              <w:ind w:right="-142"/>
              <w:jc w:val="both"/>
              <w:rPr>
                <w:b/>
                <w:bCs/>
                <w:color w:val="000000"/>
                <w:szCs w:val="24"/>
                <w:lang w:eastAsia="pt-BR"/>
              </w:rPr>
            </w:pPr>
          </w:p>
          <w:p w14:paraId="4C4867AD" w14:textId="7657B129" w:rsidR="00C33033" w:rsidRPr="001659C1" w:rsidRDefault="00C33033" w:rsidP="001659C1">
            <w:pPr>
              <w:tabs>
                <w:tab w:val="left" w:pos="284"/>
              </w:tabs>
              <w:spacing w:beforeLines="30" w:before="72" w:afterLines="30" w:after="72"/>
              <w:ind w:right="-142"/>
              <w:jc w:val="both"/>
              <w:rPr>
                <w:b/>
                <w:bCs/>
                <w:color w:val="000000"/>
                <w:szCs w:val="24"/>
                <w:lang w:eastAsia="pt-BR"/>
              </w:rPr>
            </w:pPr>
            <w:r w:rsidRPr="001659C1">
              <w:rPr>
                <w:b/>
                <w:bCs/>
                <w:color w:val="000000"/>
                <w:szCs w:val="24"/>
                <w:lang w:eastAsia="pt-BR"/>
              </w:rPr>
              <w:t xml:space="preserve">                                                                   Cristina Araújo Pezzini</w:t>
            </w:r>
          </w:p>
          <w:p w14:paraId="10BE45C5" w14:textId="77777777" w:rsidR="00C33033" w:rsidRPr="001659C1" w:rsidRDefault="00C33033" w:rsidP="001659C1">
            <w:pPr>
              <w:tabs>
                <w:tab w:val="left" w:pos="284"/>
              </w:tabs>
              <w:spacing w:beforeLines="30" w:before="72" w:afterLines="30" w:after="72"/>
              <w:ind w:right="-142"/>
              <w:jc w:val="both"/>
              <w:rPr>
                <w:bCs/>
                <w:color w:val="000000"/>
                <w:szCs w:val="24"/>
                <w:lang w:eastAsia="pt-BR"/>
              </w:rPr>
            </w:pPr>
            <w:r w:rsidRPr="001659C1">
              <w:rPr>
                <w:bCs/>
                <w:color w:val="000000"/>
                <w:szCs w:val="24"/>
                <w:lang w:eastAsia="pt-BR"/>
              </w:rPr>
              <w:t>Secretária de Saúde</w:t>
            </w:r>
          </w:p>
          <w:p w14:paraId="6E875BF3" w14:textId="77777777" w:rsidR="00C33033" w:rsidRPr="001659C1" w:rsidRDefault="00C33033" w:rsidP="001659C1">
            <w:pPr>
              <w:tabs>
                <w:tab w:val="left" w:pos="284"/>
              </w:tabs>
              <w:spacing w:beforeLines="30" w:before="72" w:afterLines="30" w:after="72"/>
              <w:ind w:right="-142"/>
              <w:jc w:val="both"/>
              <w:rPr>
                <w:bCs/>
                <w:color w:val="000000"/>
                <w:szCs w:val="24"/>
                <w:lang w:eastAsia="pt-BR"/>
              </w:rPr>
            </w:pPr>
          </w:p>
        </w:tc>
        <w:tc>
          <w:tcPr>
            <w:tcW w:w="3616" w:type="dxa"/>
          </w:tcPr>
          <w:p w14:paraId="59DF5AC2" w14:textId="77777777" w:rsidR="00C33033" w:rsidRPr="001659C1" w:rsidRDefault="00C33033" w:rsidP="001659C1">
            <w:pPr>
              <w:tabs>
                <w:tab w:val="left" w:pos="284"/>
              </w:tabs>
              <w:spacing w:beforeLines="30" w:before="72" w:afterLines="30" w:after="72"/>
              <w:ind w:right="-142"/>
              <w:jc w:val="both"/>
              <w:rPr>
                <w:bCs/>
                <w:color w:val="000000"/>
                <w:szCs w:val="24"/>
                <w:lang w:eastAsia="pt-BR"/>
              </w:rPr>
            </w:pPr>
          </w:p>
        </w:tc>
      </w:tr>
    </w:tbl>
    <w:p w14:paraId="38E1A9C2" w14:textId="77777777" w:rsidR="00C33033" w:rsidRPr="001659C1" w:rsidRDefault="00C33033" w:rsidP="001659C1">
      <w:pPr>
        <w:tabs>
          <w:tab w:val="left" w:pos="284"/>
        </w:tabs>
        <w:spacing w:beforeLines="30" w:before="72" w:afterLines="30" w:after="72"/>
        <w:ind w:right="-142"/>
        <w:jc w:val="both"/>
        <w:rPr>
          <w:bCs/>
          <w:color w:val="000000"/>
          <w:szCs w:val="24"/>
          <w:lang w:eastAsia="pt-BR"/>
        </w:rPr>
      </w:pPr>
    </w:p>
    <w:p w14:paraId="443A5C08" w14:textId="77777777" w:rsidR="00C33033" w:rsidRPr="001659C1" w:rsidRDefault="00C33033" w:rsidP="001659C1">
      <w:pPr>
        <w:tabs>
          <w:tab w:val="left" w:pos="284"/>
        </w:tabs>
        <w:spacing w:beforeLines="30" w:before="72" w:afterLines="30" w:after="72"/>
        <w:ind w:right="-142"/>
        <w:jc w:val="both"/>
        <w:rPr>
          <w:b/>
          <w:bCs/>
          <w:color w:val="000000"/>
          <w:szCs w:val="24"/>
          <w:lang w:eastAsia="pt-BR"/>
        </w:rPr>
      </w:pPr>
      <w:r w:rsidRPr="001659C1">
        <w:rPr>
          <w:b/>
          <w:bCs/>
          <w:color w:val="000000"/>
          <w:szCs w:val="24"/>
          <w:lang w:eastAsia="pt-BR"/>
        </w:rPr>
        <w:t>Carlos Roberto Hespporte</w:t>
      </w:r>
    </w:p>
    <w:p w14:paraId="0DE96F9B" w14:textId="77777777" w:rsidR="00C33033" w:rsidRPr="001659C1" w:rsidRDefault="00C33033" w:rsidP="001659C1">
      <w:pPr>
        <w:tabs>
          <w:tab w:val="left" w:pos="49"/>
        </w:tabs>
        <w:spacing w:beforeLines="30" w:before="72" w:afterLines="30" w:after="72"/>
        <w:ind w:right="-142"/>
        <w:jc w:val="both"/>
        <w:rPr>
          <w:bCs/>
          <w:color w:val="000000"/>
          <w:szCs w:val="24"/>
          <w:lang w:eastAsia="pt-BR"/>
        </w:rPr>
      </w:pPr>
      <w:r w:rsidRPr="001659C1">
        <w:rPr>
          <w:bCs/>
          <w:color w:val="000000"/>
          <w:szCs w:val="24"/>
          <w:lang w:eastAsia="pt-BR"/>
        </w:rPr>
        <w:t>Secretário de Agricultura</w:t>
      </w:r>
    </w:p>
    <w:p w14:paraId="69209697" w14:textId="77777777" w:rsidR="00C33033" w:rsidRPr="001659C1" w:rsidRDefault="00C33033" w:rsidP="001659C1">
      <w:pPr>
        <w:tabs>
          <w:tab w:val="left" w:pos="49"/>
        </w:tabs>
        <w:spacing w:beforeLines="30" w:before="72" w:afterLines="30" w:after="72"/>
        <w:ind w:right="-142"/>
        <w:jc w:val="both"/>
        <w:rPr>
          <w:color w:val="000000"/>
          <w:szCs w:val="24"/>
          <w:lang w:eastAsia="pt-BR"/>
        </w:rPr>
      </w:pPr>
    </w:p>
    <w:p w14:paraId="223E189E" w14:textId="77777777" w:rsidR="00C33033" w:rsidRPr="001659C1" w:rsidRDefault="00C33033" w:rsidP="001659C1">
      <w:pPr>
        <w:tabs>
          <w:tab w:val="left" w:pos="49"/>
        </w:tabs>
        <w:spacing w:beforeLines="30" w:before="72" w:afterLines="30" w:after="72"/>
        <w:ind w:right="-142"/>
        <w:jc w:val="both"/>
        <w:rPr>
          <w:b/>
          <w:bCs/>
          <w:color w:val="000000"/>
          <w:szCs w:val="24"/>
          <w:lang w:eastAsia="pt-BR"/>
        </w:rPr>
      </w:pPr>
      <w:r w:rsidRPr="001659C1">
        <w:rPr>
          <w:b/>
          <w:bCs/>
          <w:color w:val="000000"/>
          <w:szCs w:val="24"/>
          <w:lang w:eastAsia="pt-BR"/>
        </w:rPr>
        <w:t>Ogair Garcia Leite</w:t>
      </w:r>
    </w:p>
    <w:p w14:paraId="43431F3E" w14:textId="77777777" w:rsidR="00C33033" w:rsidRPr="001659C1" w:rsidRDefault="00C33033" w:rsidP="001659C1">
      <w:pPr>
        <w:tabs>
          <w:tab w:val="left" w:pos="49"/>
        </w:tabs>
        <w:spacing w:beforeLines="30" w:before="72" w:afterLines="30" w:after="72"/>
        <w:ind w:right="-142"/>
        <w:jc w:val="both"/>
        <w:rPr>
          <w:bCs/>
          <w:color w:val="000000"/>
          <w:szCs w:val="24"/>
          <w:lang w:eastAsia="pt-BR"/>
        </w:rPr>
      </w:pPr>
      <w:r w:rsidRPr="001659C1">
        <w:rPr>
          <w:bCs/>
          <w:color w:val="000000"/>
          <w:szCs w:val="24"/>
          <w:lang w:eastAsia="pt-BR"/>
        </w:rPr>
        <w:t>Secretária de Assistência Social</w:t>
      </w:r>
    </w:p>
    <w:p w14:paraId="64026E10" w14:textId="77777777" w:rsidR="00AF0F94" w:rsidRPr="001659C1" w:rsidRDefault="00AF0F94" w:rsidP="001659C1">
      <w:pPr>
        <w:spacing w:beforeLines="30" w:before="72" w:afterLines="30" w:after="72"/>
        <w:ind w:right="-1"/>
        <w:jc w:val="both"/>
        <w:rPr>
          <w:b/>
          <w:bCs/>
          <w:szCs w:val="24"/>
        </w:rPr>
      </w:pPr>
    </w:p>
    <w:p w14:paraId="1689D4F2" w14:textId="77777777" w:rsidR="00AF0F94" w:rsidRPr="001659C1" w:rsidRDefault="00AF0F94" w:rsidP="001659C1">
      <w:pPr>
        <w:spacing w:beforeLines="30" w:before="72" w:afterLines="30" w:after="72"/>
        <w:ind w:right="-1"/>
        <w:jc w:val="both"/>
        <w:rPr>
          <w:b/>
          <w:bCs/>
          <w:szCs w:val="24"/>
        </w:rPr>
      </w:pPr>
    </w:p>
    <w:p w14:paraId="32C87A0C" w14:textId="6364FB76" w:rsidR="00FC020A" w:rsidRPr="001659C1" w:rsidRDefault="006B2DF2" w:rsidP="00416105">
      <w:pPr>
        <w:tabs>
          <w:tab w:val="left" w:pos="284"/>
          <w:tab w:val="left" w:pos="709"/>
        </w:tabs>
        <w:autoSpaceDE w:val="0"/>
        <w:snapToGrid w:val="0"/>
        <w:spacing w:beforeLines="30" w:before="72" w:afterLines="30" w:after="72"/>
        <w:ind w:right="-1"/>
        <w:jc w:val="center"/>
        <w:rPr>
          <w:b/>
          <w:szCs w:val="24"/>
        </w:rPr>
      </w:pPr>
      <w:r w:rsidRPr="001659C1">
        <w:rPr>
          <w:b/>
          <w:szCs w:val="24"/>
        </w:rPr>
        <w:t>Anexo II</w:t>
      </w:r>
    </w:p>
    <w:p w14:paraId="4FFEF128" w14:textId="77777777" w:rsidR="00FC020A" w:rsidRPr="001659C1" w:rsidRDefault="006B2DF2" w:rsidP="00416105">
      <w:pPr>
        <w:tabs>
          <w:tab w:val="left" w:pos="284"/>
          <w:tab w:val="left" w:pos="709"/>
        </w:tabs>
        <w:autoSpaceDE w:val="0"/>
        <w:snapToGrid w:val="0"/>
        <w:spacing w:beforeLines="30" w:before="72" w:afterLines="30" w:after="72"/>
        <w:ind w:right="-1"/>
        <w:jc w:val="center"/>
        <w:rPr>
          <w:b/>
          <w:szCs w:val="24"/>
        </w:rPr>
      </w:pPr>
      <w:r w:rsidRPr="001659C1">
        <w:rPr>
          <w:b/>
          <w:szCs w:val="24"/>
        </w:rPr>
        <w:t>Minuta do Termo de Contrato</w:t>
      </w:r>
    </w:p>
    <w:p w14:paraId="61D08040" w14:textId="16D50F4A" w:rsidR="00F02D43" w:rsidRPr="001659C1" w:rsidRDefault="00F02D43" w:rsidP="00416105">
      <w:pPr>
        <w:tabs>
          <w:tab w:val="left" w:pos="284"/>
          <w:tab w:val="left" w:pos="709"/>
        </w:tabs>
        <w:autoSpaceDE w:val="0"/>
        <w:snapToGrid w:val="0"/>
        <w:spacing w:beforeLines="30" w:before="72" w:afterLines="30" w:after="72"/>
        <w:ind w:right="-1"/>
        <w:jc w:val="center"/>
        <w:rPr>
          <w:b/>
          <w:szCs w:val="24"/>
        </w:rPr>
      </w:pPr>
      <w:r w:rsidRPr="001659C1">
        <w:rPr>
          <w:b/>
          <w:szCs w:val="24"/>
        </w:rPr>
        <w:t>CONTRATO ADMINISTRATIVO N. XXXXXXXXXXX</w:t>
      </w:r>
    </w:p>
    <w:p w14:paraId="02765A5C" w14:textId="77777777" w:rsidR="00FC020A" w:rsidRPr="001659C1" w:rsidRDefault="00FC020A" w:rsidP="001659C1">
      <w:pPr>
        <w:spacing w:beforeLines="30" w:before="72" w:afterLines="30" w:after="72"/>
        <w:jc w:val="both"/>
        <w:rPr>
          <w:b/>
          <w:bCs/>
          <w:szCs w:val="24"/>
        </w:rPr>
      </w:pPr>
    </w:p>
    <w:p w14:paraId="11753233" w14:textId="06B83CEA" w:rsidR="00FC020A" w:rsidRPr="001659C1" w:rsidRDefault="006B2DF2" w:rsidP="001659C1">
      <w:pPr>
        <w:spacing w:beforeLines="30" w:before="72" w:afterLines="30" w:after="72"/>
        <w:ind w:left="4962"/>
        <w:jc w:val="both"/>
        <w:rPr>
          <w:b/>
          <w:szCs w:val="24"/>
        </w:rPr>
      </w:pPr>
      <w:r w:rsidRPr="001659C1">
        <w:rPr>
          <w:b/>
          <w:szCs w:val="24"/>
        </w:rPr>
        <w:t xml:space="preserve">CONTRATO ADMINISTRATIVO QUE FAZEM ENTRE SI O xxxxxxxxxxxxxxxxxxxxxxxxxxxxxxxxxxxx, E A EMPRESA .........................................................  </w:t>
      </w:r>
    </w:p>
    <w:p w14:paraId="5813798A" w14:textId="77777777" w:rsidR="00FC020A" w:rsidRPr="001659C1" w:rsidRDefault="00FC020A" w:rsidP="001659C1">
      <w:pPr>
        <w:spacing w:beforeLines="30" w:before="72" w:afterLines="30" w:after="72"/>
        <w:jc w:val="both"/>
        <w:rPr>
          <w:b/>
          <w:szCs w:val="24"/>
        </w:rPr>
      </w:pPr>
    </w:p>
    <w:p w14:paraId="7E2A77A6" w14:textId="6F4CBEC2" w:rsidR="00FC020A" w:rsidRPr="001659C1" w:rsidRDefault="006B2DF2" w:rsidP="001659C1">
      <w:pPr>
        <w:spacing w:beforeLines="30" w:before="72" w:afterLines="30" w:after="72"/>
        <w:jc w:val="both"/>
        <w:rPr>
          <w:b/>
          <w:szCs w:val="24"/>
        </w:rPr>
      </w:pPr>
      <w:r w:rsidRPr="001659C1">
        <w:rPr>
          <w:szCs w:val="24"/>
        </w:rPr>
        <w:t xml:space="preserve">O </w:t>
      </w:r>
      <w:r w:rsidR="008B2FB6" w:rsidRPr="001659C1">
        <w:rPr>
          <w:szCs w:val="24"/>
        </w:rPr>
        <w:t>Municipio de</w:t>
      </w:r>
      <w:r w:rsidR="000E6E27" w:rsidRPr="001659C1">
        <w:rPr>
          <w:szCs w:val="24"/>
        </w:rPr>
        <w:t xml:space="preserve"> Caracol </w:t>
      </w:r>
      <w:r w:rsidRPr="001659C1">
        <w:rPr>
          <w:szCs w:val="24"/>
        </w:rPr>
        <w:t>Estado de Mato Grosso do Sul</w:t>
      </w:r>
      <w:r w:rsidRPr="001659C1">
        <w:rPr>
          <w:b/>
          <w:bCs/>
          <w:szCs w:val="24"/>
        </w:rPr>
        <w:t xml:space="preserve">, </w:t>
      </w:r>
      <w:r w:rsidRPr="001659C1">
        <w:rPr>
          <w:bCs/>
          <w:szCs w:val="24"/>
        </w:rPr>
        <w:t>pessoa jurídica de direito público,</w:t>
      </w:r>
      <w:r w:rsidRPr="001659C1">
        <w:rPr>
          <w:szCs w:val="24"/>
        </w:rPr>
        <w:t xml:space="preserve"> inscrito no CNPJ/MF sob o nº </w:t>
      </w:r>
      <w:r w:rsidR="00C238DF" w:rsidRPr="001659C1">
        <w:rPr>
          <w:bCs/>
          <w:szCs w:val="24"/>
        </w:rPr>
        <w:t>03.217.924/00001-32</w:t>
      </w:r>
      <w:r w:rsidRPr="001659C1">
        <w:rPr>
          <w:szCs w:val="24"/>
        </w:rPr>
        <w:t>, com sede administrativa localizada na Avenida Libindo Ferreira Leite, 251, Centro, CEP 79.2700-0</w:t>
      </w:r>
      <w:r w:rsidR="002E62EA" w:rsidRPr="001659C1">
        <w:rPr>
          <w:szCs w:val="24"/>
        </w:rPr>
        <w:t>63</w:t>
      </w:r>
      <w:r w:rsidRPr="001659C1">
        <w:rPr>
          <w:szCs w:val="24"/>
        </w:rPr>
        <w:t xml:space="preserve">, </w:t>
      </w:r>
      <w:r w:rsidR="00C238DF" w:rsidRPr="001659C1">
        <w:rPr>
          <w:szCs w:val="24"/>
        </w:rPr>
        <w:t xml:space="preserve">doravante denominado CONTRATANTE, </w:t>
      </w:r>
      <w:r w:rsidRPr="001659C1">
        <w:rPr>
          <w:szCs w:val="24"/>
        </w:rPr>
        <w:t xml:space="preserve">neste ato representado pelo </w:t>
      </w:r>
      <w:r w:rsidR="00C238DF" w:rsidRPr="001659C1">
        <w:rPr>
          <w:szCs w:val="24"/>
        </w:rPr>
        <w:t>Prefeito Municipal</w:t>
      </w:r>
      <w:r w:rsidRPr="001659C1">
        <w:rPr>
          <w:szCs w:val="24"/>
        </w:rPr>
        <w:t>, , Sr.. Xxxxxxxxxxxxxxxxx,</w:t>
      </w:r>
      <w:r w:rsidR="00C238DF" w:rsidRPr="001659C1">
        <w:rPr>
          <w:szCs w:val="24"/>
        </w:rPr>
        <w:t xml:space="preserve"> matricula Funcional nº xxxxxx,</w:t>
      </w:r>
      <w:r w:rsidRPr="001659C1">
        <w:rPr>
          <w:szCs w:val="24"/>
        </w:rPr>
        <w:t xml:space="preserve"> e a empresa  XXXXXXXXXXXXXXXX, com sede na Rua xxxxxxxxxxxxx n. Xxxxxxxxxx, bairro xxxxxxxxxxxxxx cidade xxxxxxxxxxxxxxxxx, inscrita no CNPJ/MF sob o nº ............................, doravante designado CONTRATADO, neste ato representada por .................................. conforme atos constitutivos da empresa </w:t>
      </w:r>
      <w:r w:rsidRPr="001659C1">
        <w:rPr>
          <w:b/>
          <w:szCs w:val="24"/>
        </w:rPr>
        <w:t>OU</w:t>
      </w:r>
      <w:r w:rsidRPr="001659C1">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1659C1" w:rsidRDefault="00FC020A" w:rsidP="001659C1">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1659C1" w:rsidRDefault="006B2DF2" w:rsidP="001659C1">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PRIMEIRA – OBJETO (art. 92, I e II)</w:t>
      </w:r>
    </w:p>
    <w:p w14:paraId="41B7D5F0" w14:textId="76692BC6" w:rsidR="00FC020A" w:rsidRPr="001659C1" w:rsidRDefault="006B2DF2" w:rsidP="001659C1">
      <w:pPr>
        <w:spacing w:beforeLines="30" w:before="72" w:afterLines="30" w:after="72"/>
        <w:ind w:right="-1"/>
        <w:jc w:val="both"/>
        <w:rPr>
          <w:color w:val="000000"/>
          <w:szCs w:val="24"/>
          <w:lang w:eastAsia="pt-BR"/>
        </w:rPr>
      </w:pPr>
      <w:r w:rsidRPr="001659C1">
        <w:rPr>
          <w:szCs w:val="24"/>
        </w:rPr>
        <w:t>1.1 O objeto do presente instrumento é</w:t>
      </w:r>
      <w:r w:rsidR="00957C88" w:rsidRPr="001659C1">
        <w:rPr>
          <w:szCs w:val="24"/>
        </w:rPr>
        <w:t xml:space="preserve"> </w:t>
      </w:r>
      <w:r w:rsidR="00957C88" w:rsidRPr="001659C1">
        <w:rPr>
          <w:b/>
          <w:szCs w:val="24"/>
        </w:rPr>
        <w:t>AQUISIÇÃO DE EQUIPAMENTOS DE PROTEÇÃO INDIVIDUAL – EPIS, VESTIMENTAS, ACESSÓRIOS E DEMAIS MATERIAIS DE PROTEÇÃO E SEGURANÇA DESTINADOS AO ATENDIMENTO DAS NECESSIDADES DAS SECRETARIAS MUNICIPAIS DE CARACOL/MS</w:t>
      </w:r>
      <w:r w:rsidR="002C4AC5" w:rsidRPr="001659C1">
        <w:rPr>
          <w:b/>
          <w:bCs/>
          <w:szCs w:val="24"/>
        </w:rPr>
        <w:t xml:space="preserve">, </w:t>
      </w:r>
      <w:r w:rsidRPr="001659C1">
        <w:rPr>
          <w:szCs w:val="24"/>
        </w:rPr>
        <w:t>nas condições estabelecidas no Termo de Referência.</w:t>
      </w:r>
    </w:p>
    <w:p w14:paraId="449733AD"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1.2 São anexos a este instrumento e vinculam esta contratação, independentemente de transcrição:</w:t>
      </w:r>
    </w:p>
    <w:p w14:paraId="77A6455E" w14:textId="7777777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a) O Termo de Referência e seus anexos que embasou a contratação;</w:t>
      </w:r>
    </w:p>
    <w:p w14:paraId="40C018F7" w14:textId="77777777" w:rsidR="00FC020A" w:rsidRPr="001659C1" w:rsidRDefault="006B2DF2" w:rsidP="001659C1">
      <w:pPr>
        <w:numPr>
          <w:ilvl w:val="2"/>
          <w:numId w:val="0"/>
        </w:numPr>
        <w:suppressAutoHyphens w:val="0"/>
        <w:spacing w:beforeLines="30" w:before="72" w:afterLines="30" w:after="72"/>
        <w:jc w:val="both"/>
        <w:rPr>
          <w:strike/>
          <w:szCs w:val="24"/>
        </w:rPr>
      </w:pPr>
      <w:r w:rsidRPr="001659C1">
        <w:rPr>
          <w:szCs w:val="24"/>
        </w:rPr>
        <w:t>b) O Edital de Licitação;</w:t>
      </w:r>
    </w:p>
    <w:p w14:paraId="248A9246" w14:textId="7777777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c) A Proposta do Contratado;</w:t>
      </w:r>
    </w:p>
    <w:p w14:paraId="731A5966" w14:textId="7777777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d) Eventuais anexos dos documentos supracitados.</w:t>
      </w:r>
    </w:p>
    <w:p w14:paraId="54E49351" w14:textId="77777777" w:rsidR="00FC020A" w:rsidRPr="001659C1" w:rsidRDefault="00FC020A" w:rsidP="001659C1">
      <w:pPr>
        <w:spacing w:beforeLines="30" w:before="72" w:afterLines="30" w:after="72"/>
        <w:jc w:val="both"/>
        <w:rPr>
          <w:szCs w:val="24"/>
        </w:rPr>
      </w:pPr>
    </w:p>
    <w:p w14:paraId="5FF46E9A"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SEGUNDA – VIGÊNCIA E PRORROGAÇÃO.</w:t>
      </w:r>
    </w:p>
    <w:p w14:paraId="3F440487" w14:textId="5CA45C97" w:rsidR="00FC020A" w:rsidRPr="001659C1" w:rsidRDefault="006B2DF2" w:rsidP="001659C1">
      <w:pPr>
        <w:numPr>
          <w:ilvl w:val="1"/>
          <w:numId w:val="0"/>
        </w:numPr>
        <w:suppressAutoHyphens w:val="0"/>
        <w:spacing w:beforeLines="30" w:before="72" w:afterLines="30" w:after="72"/>
        <w:jc w:val="both"/>
        <w:rPr>
          <w:bCs/>
          <w:szCs w:val="24"/>
        </w:rPr>
      </w:pPr>
      <w:r w:rsidRPr="001659C1">
        <w:rPr>
          <w:bCs/>
          <w:szCs w:val="24"/>
        </w:rPr>
        <w:t xml:space="preserve">2.1 O prazo de vigência da contratação é </w:t>
      </w:r>
      <w:r w:rsidR="002123A4" w:rsidRPr="001659C1">
        <w:rPr>
          <w:bCs/>
          <w:szCs w:val="24"/>
        </w:rPr>
        <w:t xml:space="preserve">de  </w:t>
      </w:r>
      <w:r w:rsidR="009857B5" w:rsidRPr="009857B5">
        <w:rPr>
          <w:b/>
          <w:bCs/>
          <w:szCs w:val="24"/>
          <w:highlight w:val="yellow"/>
        </w:rPr>
        <w:t>12 (doze)</w:t>
      </w:r>
      <w:r w:rsidR="002E784F" w:rsidRPr="001659C1">
        <w:rPr>
          <w:b/>
          <w:bCs/>
          <w:szCs w:val="24"/>
          <w:highlight w:val="yellow"/>
        </w:rPr>
        <w:t xml:space="preserve"> meses</w:t>
      </w:r>
      <w:r w:rsidR="002E784F" w:rsidRPr="001659C1">
        <w:rPr>
          <w:b/>
          <w:bCs/>
          <w:szCs w:val="24"/>
        </w:rPr>
        <w:t xml:space="preserve"> </w:t>
      </w:r>
      <w:r w:rsidRPr="001659C1">
        <w:rPr>
          <w:bCs/>
          <w:szCs w:val="24"/>
        </w:rPr>
        <w:t>contados d</w:t>
      </w:r>
      <w:r w:rsidR="00C238DF" w:rsidRPr="001659C1">
        <w:rPr>
          <w:bCs/>
          <w:szCs w:val="24"/>
        </w:rPr>
        <w:t>o dia ú</w:t>
      </w:r>
      <w:r w:rsidR="000E6E27" w:rsidRPr="001659C1">
        <w:rPr>
          <w:bCs/>
          <w:szCs w:val="24"/>
        </w:rPr>
        <w:t xml:space="preserve">til subsequente a </w:t>
      </w:r>
      <w:r w:rsidRPr="001659C1">
        <w:rPr>
          <w:bCs/>
          <w:szCs w:val="24"/>
        </w:rPr>
        <w:t>publicação do contrato na forma do artigo 105 da Lei n° 14.133/2021 e prorrogável nos termos da lei.</w:t>
      </w:r>
    </w:p>
    <w:p w14:paraId="1BB9646B" w14:textId="3D113626" w:rsidR="00437BDD" w:rsidRPr="001659C1" w:rsidRDefault="00437BDD" w:rsidP="001659C1">
      <w:pPr>
        <w:numPr>
          <w:ilvl w:val="1"/>
          <w:numId w:val="0"/>
        </w:numPr>
        <w:suppressAutoHyphens w:val="0"/>
        <w:spacing w:beforeLines="30" w:before="72" w:afterLines="30" w:after="72"/>
        <w:jc w:val="both"/>
        <w:rPr>
          <w:bCs/>
          <w:szCs w:val="24"/>
        </w:rPr>
      </w:pPr>
      <w:r w:rsidRPr="001659C1">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1659C1" w:rsidRDefault="00FC020A" w:rsidP="001659C1">
      <w:pPr>
        <w:numPr>
          <w:ilvl w:val="1"/>
          <w:numId w:val="0"/>
        </w:numPr>
        <w:suppressAutoHyphens w:val="0"/>
        <w:spacing w:beforeLines="30" w:before="72" w:afterLines="30" w:after="72"/>
        <w:jc w:val="both"/>
        <w:rPr>
          <w:b/>
          <w:szCs w:val="24"/>
        </w:rPr>
      </w:pPr>
    </w:p>
    <w:p w14:paraId="3F778CE9"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3.1 O regime de execução contratual, o modelo de gestão, assim como os prazos e condições de conclusão, entrega, observação e recebimento definitivo</w:t>
      </w:r>
      <w:r w:rsidR="008E177C" w:rsidRPr="001659C1">
        <w:rPr>
          <w:szCs w:val="24"/>
        </w:rPr>
        <w:t xml:space="preserve"> </w:t>
      </w:r>
      <w:r w:rsidR="008E177C" w:rsidRPr="001659C1">
        <w:rPr>
          <w:b/>
          <w:szCs w:val="24"/>
        </w:rPr>
        <w:t>constam no Termo de Referência</w:t>
      </w:r>
      <w:r w:rsidR="00625DF4" w:rsidRPr="001659C1">
        <w:rPr>
          <w:b/>
          <w:szCs w:val="24"/>
        </w:rPr>
        <w:t>, anexo a este contrato</w:t>
      </w:r>
      <w:r w:rsidRPr="001659C1">
        <w:rPr>
          <w:szCs w:val="24"/>
        </w:rPr>
        <w:t>.</w:t>
      </w:r>
    </w:p>
    <w:p w14:paraId="1D96C90D" w14:textId="77777777" w:rsidR="00FC020A" w:rsidRPr="001659C1" w:rsidRDefault="00FC020A" w:rsidP="001659C1">
      <w:pPr>
        <w:numPr>
          <w:ilvl w:val="1"/>
          <w:numId w:val="0"/>
        </w:numPr>
        <w:suppressAutoHyphens w:val="0"/>
        <w:spacing w:beforeLines="30" w:before="72" w:afterLines="30" w:after="72"/>
        <w:jc w:val="both"/>
        <w:rPr>
          <w:szCs w:val="24"/>
        </w:rPr>
      </w:pPr>
    </w:p>
    <w:p w14:paraId="3CABA834"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 xml:space="preserve">CLÁUSULA QUARTA - SUBCONTRATAÇÃO </w:t>
      </w:r>
    </w:p>
    <w:p w14:paraId="20609A60"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4.1 Não será admitida a subcontratação do objeto contratual.</w:t>
      </w:r>
    </w:p>
    <w:p w14:paraId="350F134B" w14:textId="77777777" w:rsidR="00FC020A" w:rsidRPr="001659C1" w:rsidRDefault="00FC020A" w:rsidP="001659C1">
      <w:pPr>
        <w:spacing w:beforeLines="30" w:before="72" w:afterLines="30" w:after="72"/>
        <w:jc w:val="both"/>
        <w:rPr>
          <w:szCs w:val="24"/>
        </w:rPr>
      </w:pPr>
    </w:p>
    <w:p w14:paraId="1E63E37D" w14:textId="33F57F6D"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 xml:space="preserve">CLÁUSULA QUINTA </w:t>
      </w:r>
      <w:r w:rsidR="00980050" w:rsidRPr="001659C1">
        <w:rPr>
          <w:rFonts w:ascii="Times New Roman" w:hAnsi="Times New Roman" w:cs="Times New Roman"/>
          <w:color w:val="auto"/>
          <w:sz w:val="24"/>
          <w:szCs w:val="24"/>
        </w:rPr>
        <w:t>–</w:t>
      </w:r>
      <w:r w:rsidRPr="001659C1">
        <w:rPr>
          <w:rFonts w:ascii="Times New Roman" w:hAnsi="Times New Roman" w:cs="Times New Roman"/>
          <w:color w:val="auto"/>
          <w:sz w:val="24"/>
          <w:szCs w:val="24"/>
        </w:rPr>
        <w:t xml:space="preserve"> </w:t>
      </w:r>
      <w:r w:rsidR="00980050" w:rsidRPr="001659C1">
        <w:rPr>
          <w:rFonts w:ascii="Times New Roman" w:hAnsi="Times New Roman" w:cs="Times New Roman"/>
          <w:color w:val="auto"/>
          <w:sz w:val="24"/>
          <w:szCs w:val="24"/>
        </w:rPr>
        <w:t>PREÇO E PAGAMENTO (art. 92, V</w:t>
      </w:r>
      <w:r w:rsidR="00A5593C" w:rsidRPr="001659C1">
        <w:rPr>
          <w:rFonts w:ascii="Times New Roman" w:hAnsi="Times New Roman" w:cs="Times New Roman"/>
          <w:color w:val="auto"/>
          <w:sz w:val="24"/>
          <w:szCs w:val="24"/>
        </w:rPr>
        <w:t xml:space="preserve"> e VI</w:t>
      </w:r>
      <w:r w:rsidRPr="001659C1">
        <w:rPr>
          <w:rFonts w:ascii="Times New Roman" w:hAnsi="Times New Roman" w:cs="Times New Roman"/>
          <w:color w:val="auto"/>
          <w:sz w:val="24"/>
          <w:szCs w:val="24"/>
        </w:rPr>
        <w:t>)</w:t>
      </w:r>
    </w:p>
    <w:p w14:paraId="791AF192" w14:textId="7AE565E2" w:rsidR="00FC020A" w:rsidRPr="001659C1" w:rsidRDefault="00AE0AE2" w:rsidP="001659C1">
      <w:pPr>
        <w:numPr>
          <w:ilvl w:val="1"/>
          <w:numId w:val="0"/>
        </w:numPr>
        <w:suppressAutoHyphens w:val="0"/>
        <w:spacing w:beforeLines="30" w:before="72" w:afterLines="30" w:after="72"/>
        <w:jc w:val="both"/>
        <w:rPr>
          <w:b/>
          <w:szCs w:val="24"/>
        </w:rPr>
      </w:pPr>
      <w:r w:rsidRPr="001659C1">
        <w:rPr>
          <w:b/>
          <w:szCs w:val="24"/>
        </w:rPr>
        <w:t>5.1 Do preço</w:t>
      </w:r>
    </w:p>
    <w:p w14:paraId="19B272F7" w14:textId="4D828BC8" w:rsidR="00FC020A" w:rsidRPr="001659C1" w:rsidRDefault="006B2DF2" w:rsidP="001659C1">
      <w:pPr>
        <w:numPr>
          <w:ilvl w:val="2"/>
          <w:numId w:val="0"/>
        </w:numPr>
        <w:suppressAutoHyphens w:val="0"/>
        <w:spacing w:beforeLines="30" w:before="72" w:afterLines="30" w:after="72"/>
        <w:jc w:val="both"/>
        <w:rPr>
          <w:bCs/>
          <w:szCs w:val="24"/>
        </w:rPr>
      </w:pPr>
      <w:r w:rsidRPr="001659C1">
        <w:rPr>
          <w:bCs/>
          <w:szCs w:val="24"/>
        </w:rPr>
        <w:t>5.1</w:t>
      </w:r>
      <w:r w:rsidR="00AE0AE2" w:rsidRPr="001659C1">
        <w:rPr>
          <w:bCs/>
          <w:szCs w:val="24"/>
        </w:rPr>
        <w:t>.1</w:t>
      </w:r>
      <w:r w:rsidRPr="001659C1">
        <w:rPr>
          <w:bCs/>
          <w:szCs w:val="24"/>
        </w:rPr>
        <w:t xml:space="preserve"> O valor total da contratação é de R$.......... (.....)</w:t>
      </w:r>
      <w:r w:rsidR="007C0D3F" w:rsidRPr="001659C1">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9857B5"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9857B5" w:rsidRDefault="002E62EA" w:rsidP="001659C1">
            <w:pPr>
              <w:widowControl w:val="0"/>
              <w:spacing w:beforeLines="30" w:before="72" w:afterLines="30" w:after="72"/>
              <w:jc w:val="both"/>
              <w:rPr>
                <w:rFonts w:eastAsia="Arial"/>
                <w:b/>
                <w:bCs/>
                <w:color w:val="000000"/>
                <w:sz w:val="20"/>
              </w:rPr>
            </w:pPr>
            <w:r w:rsidRPr="009857B5">
              <w:rPr>
                <w:rFonts w:eastAsia="Arial"/>
                <w:b/>
                <w:bCs/>
                <w:color w:val="000000" w:themeColor="text1"/>
                <w:sz w:val="20"/>
              </w:rPr>
              <w:t>ITEM</w:t>
            </w:r>
          </w:p>
          <w:p w14:paraId="5D7AD2AB" w14:textId="77777777" w:rsidR="007C0D3F" w:rsidRPr="009857B5" w:rsidRDefault="007C0D3F" w:rsidP="001659C1">
            <w:pPr>
              <w:widowControl w:val="0"/>
              <w:spacing w:beforeLines="30" w:before="72" w:afterLines="30" w:after="72"/>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9857B5" w:rsidRDefault="002E62EA" w:rsidP="001659C1">
            <w:pPr>
              <w:widowControl w:val="0"/>
              <w:spacing w:beforeLines="30" w:before="72" w:afterLines="30" w:after="72"/>
              <w:jc w:val="both"/>
              <w:rPr>
                <w:rFonts w:eastAsia="Arial"/>
                <w:b/>
                <w:bCs/>
                <w:color w:val="000000" w:themeColor="text1"/>
                <w:sz w:val="20"/>
              </w:rPr>
            </w:pPr>
            <w:r w:rsidRPr="009857B5">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9857B5" w:rsidRDefault="002E62EA" w:rsidP="001659C1">
            <w:pPr>
              <w:widowControl w:val="0"/>
              <w:spacing w:beforeLines="30" w:before="72" w:afterLines="30" w:after="72"/>
              <w:jc w:val="both"/>
              <w:rPr>
                <w:rFonts w:eastAsia="Arial"/>
                <w:b/>
                <w:bCs/>
                <w:color w:val="000000" w:themeColor="text1"/>
                <w:sz w:val="20"/>
              </w:rPr>
            </w:pPr>
            <w:r w:rsidRPr="009857B5">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9857B5" w:rsidRDefault="002E62EA" w:rsidP="001659C1">
            <w:pPr>
              <w:widowControl w:val="0"/>
              <w:spacing w:beforeLines="30" w:before="72" w:afterLines="30" w:after="72"/>
              <w:jc w:val="both"/>
              <w:rPr>
                <w:rFonts w:eastAsia="Arial"/>
                <w:b/>
                <w:bCs/>
                <w:sz w:val="20"/>
              </w:rPr>
            </w:pPr>
            <w:r w:rsidRPr="009857B5">
              <w:rPr>
                <w:rFonts w:eastAsia="Arial"/>
                <w:b/>
                <w:bCs/>
                <w:sz w:val="20"/>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9857B5" w:rsidRDefault="002E62EA" w:rsidP="001659C1">
            <w:pPr>
              <w:widowControl w:val="0"/>
              <w:spacing w:beforeLines="30" w:before="72" w:afterLines="30" w:after="72"/>
              <w:jc w:val="both"/>
              <w:rPr>
                <w:rFonts w:eastAsia="Arial"/>
                <w:b/>
                <w:bCs/>
                <w:sz w:val="20"/>
              </w:rPr>
            </w:pPr>
            <w:r w:rsidRPr="009857B5">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9857B5" w:rsidRDefault="002E62EA" w:rsidP="001659C1">
            <w:pPr>
              <w:widowControl w:val="0"/>
              <w:spacing w:beforeLines="30" w:before="72" w:afterLines="30" w:after="72"/>
              <w:jc w:val="both"/>
              <w:rPr>
                <w:rFonts w:eastAsia="Arial"/>
                <w:b/>
                <w:bCs/>
                <w:sz w:val="20"/>
              </w:rPr>
            </w:pPr>
            <w:r w:rsidRPr="009857B5">
              <w:rPr>
                <w:rFonts w:eastAsia="Arial"/>
                <w:b/>
                <w:bCs/>
                <w:sz w:val="20"/>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9857B5" w:rsidRDefault="002E62EA" w:rsidP="001659C1">
            <w:pPr>
              <w:widowControl w:val="0"/>
              <w:spacing w:beforeLines="30" w:before="72" w:afterLines="30" w:after="72"/>
              <w:jc w:val="both"/>
              <w:rPr>
                <w:rFonts w:eastAsia="Arial"/>
                <w:b/>
                <w:bCs/>
                <w:sz w:val="20"/>
              </w:rPr>
            </w:pPr>
            <w:r w:rsidRPr="009857B5">
              <w:rPr>
                <w:rFonts w:eastAsia="Arial"/>
                <w:b/>
                <w:bCs/>
                <w:sz w:val="20"/>
              </w:rPr>
              <w:t>VALOR TOTAL</w:t>
            </w:r>
          </w:p>
        </w:tc>
      </w:tr>
      <w:tr w:rsidR="007C0D3F" w:rsidRPr="009857B5"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9857B5" w:rsidRDefault="007C0D3F" w:rsidP="001659C1">
            <w:pPr>
              <w:widowControl w:val="0"/>
              <w:spacing w:beforeLines="30" w:before="72" w:afterLines="30" w:after="72"/>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9857B5" w:rsidRDefault="007C0D3F" w:rsidP="001659C1">
            <w:pPr>
              <w:widowControl w:val="0"/>
              <w:spacing w:beforeLines="30" w:before="72" w:afterLines="30" w:after="72"/>
              <w:jc w:val="both"/>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9857B5" w:rsidRDefault="007C0D3F" w:rsidP="001659C1">
            <w:pPr>
              <w:widowControl w:val="0"/>
              <w:spacing w:beforeLines="30" w:before="72" w:afterLines="30" w:after="72"/>
              <w:jc w:val="both"/>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9857B5" w:rsidRDefault="007C0D3F" w:rsidP="001659C1">
            <w:pPr>
              <w:widowControl w:val="0"/>
              <w:spacing w:beforeLines="30" w:before="72" w:afterLines="30" w:after="72"/>
              <w:jc w:val="both"/>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9857B5" w:rsidRDefault="007C0D3F" w:rsidP="001659C1">
            <w:pPr>
              <w:widowControl w:val="0"/>
              <w:spacing w:beforeLines="30" w:before="72" w:afterLines="30" w:after="72"/>
              <w:jc w:val="both"/>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9857B5" w:rsidRDefault="007C0D3F" w:rsidP="001659C1">
            <w:pPr>
              <w:widowControl w:val="0"/>
              <w:spacing w:beforeLines="30" w:before="72" w:afterLines="30" w:after="72"/>
              <w:jc w:val="both"/>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9857B5" w:rsidRDefault="007C0D3F" w:rsidP="001659C1">
            <w:pPr>
              <w:widowControl w:val="0"/>
              <w:spacing w:beforeLines="30" w:before="72" w:afterLines="30" w:after="72"/>
              <w:jc w:val="both"/>
              <w:rPr>
                <w:rFonts w:eastAsia="Arial"/>
                <w:b/>
                <w:bCs/>
                <w:sz w:val="20"/>
              </w:rPr>
            </w:pPr>
          </w:p>
        </w:tc>
      </w:tr>
    </w:tbl>
    <w:p w14:paraId="6DF12A32" w14:textId="24395B1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5.</w:t>
      </w:r>
      <w:r w:rsidR="00AE0AE2" w:rsidRPr="001659C1">
        <w:rPr>
          <w:szCs w:val="24"/>
        </w:rPr>
        <w:t>1.</w:t>
      </w:r>
      <w:r w:rsidRPr="001659C1">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1659C1" w:rsidRDefault="00625DF4" w:rsidP="001659C1">
      <w:pPr>
        <w:numPr>
          <w:ilvl w:val="2"/>
          <w:numId w:val="0"/>
        </w:numPr>
        <w:suppressAutoHyphens w:val="0"/>
        <w:spacing w:beforeLines="30" w:before="72" w:afterLines="30" w:after="72"/>
        <w:jc w:val="both"/>
        <w:rPr>
          <w:szCs w:val="24"/>
        </w:rPr>
      </w:pPr>
      <w:r w:rsidRPr="001659C1">
        <w:rPr>
          <w:szCs w:val="24"/>
        </w:rPr>
        <w:t>5.</w:t>
      </w:r>
      <w:r w:rsidR="00AE0AE2" w:rsidRPr="001659C1">
        <w:rPr>
          <w:szCs w:val="24"/>
        </w:rPr>
        <w:t>1.</w:t>
      </w:r>
      <w:r w:rsidRPr="001659C1">
        <w:rPr>
          <w:szCs w:val="24"/>
        </w:rPr>
        <w:t>3 O valor acima é meramente estimativo, de forma que os pagamentos devidos ao contratado dependerão dos quantitativos efetivamente fornecidos.</w:t>
      </w:r>
    </w:p>
    <w:p w14:paraId="57ECB068" w14:textId="5CFE416B" w:rsidR="00FC020A" w:rsidRPr="001659C1" w:rsidRDefault="00AE0AE2" w:rsidP="001659C1">
      <w:pPr>
        <w:numPr>
          <w:ilvl w:val="1"/>
          <w:numId w:val="0"/>
        </w:numPr>
        <w:suppressAutoHyphens w:val="0"/>
        <w:spacing w:beforeLines="30" w:before="72" w:afterLines="30" w:after="72"/>
        <w:jc w:val="both"/>
        <w:rPr>
          <w:b/>
          <w:szCs w:val="24"/>
        </w:rPr>
      </w:pPr>
      <w:r w:rsidRPr="001659C1">
        <w:rPr>
          <w:b/>
          <w:szCs w:val="24"/>
        </w:rPr>
        <w:t>5.2 Da</w:t>
      </w:r>
      <w:r w:rsidR="00625DF4" w:rsidRPr="001659C1">
        <w:rPr>
          <w:b/>
          <w:szCs w:val="24"/>
        </w:rPr>
        <w:t xml:space="preserve"> forma de pagamento</w:t>
      </w:r>
    </w:p>
    <w:p w14:paraId="2E386385" w14:textId="3B19C48A"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5.2.1</w:t>
      </w:r>
      <w:r w:rsidR="006B2DF2" w:rsidRPr="001659C1">
        <w:rPr>
          <w:szCs w:val="24"/>
        </w:rPr>
        <w:t xml:space="preserve"> O pagamento será realizado através de ordem bancária, para crédito em banco, agência e conta corrente indicados pelo contratado.</w:t>
      </w:r>
    </w:p>
    <w:p w14:paraId="444EA1B5" w14:textId="1AD4800F"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5.2.2</w:t>
      </w:r>
      <w:r w:rsidR="006B2DF2" w:rsidRPr="001659C1">
        <w:rPr>
          <w:szCs w:val="24"/>
        </w:rPr>
        <w:t xml:space="preserve"> Será considerada data do pagamento o dia em que constar como emitida a ordem bancária para pagamento.</w:t>
      </w:r>
    </w:p>
    <w:p w14:paraId="179E8608" w14:textId="5DC300B0" w:rsidR="00FC020A" w:rsidRPr="001659C1" w:rsidRDefault="00AE0AE2" w:rsidP="001659C1">
      <w:pPr>
        <w:numPr>
          <w:ilvl w:val="1"/>
          <w:numId w:val="0"/>
        </w:numPr>
        <w:suppressAutoHyphens w:val="0"/>
        <w:spacing w:beforeLines="30" w:before="72" w:afterLines="30" w:after="72"/>
        <w:jc w:val="both"/>
        <w:rPr>
          <w:b/>
          <w:szCs w:val="24"/>
        </w:rPr>
      </w:pPr>
      <w:r w:rsidRPr="001659C1">
        <w:rPr>
          <w:b/>
          <w:szCs w:val="24"/>
        </w:rPr>
        <w:t>5.3</w:t>
      </w:r>
      <w:r w:rsidR="001B2582" w:rsidRPr="001659C1">
        <w:rPr>
          <w:b/>
          <w:szCs w:val="24"/>
        </w:rPr>
        <w:t xml:space="preserve"> </w:t>
      </w:r>
      <w:r w:rsidR="00625DF4" w:rsidRPr="001659C1">
        <w:rPr>
          <w:b/>
          <w:szCs w:val="24"/>
        </w:rPr>
        <w:t>prazo de pagamento</w:t>
      </w:r>
    </w:p>
    <w:p w14:paraId="37889C40" w14:textId="0ACF99AF"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5.3.1</w:t>
      </w:r>
      <w:r w:rsidR="006B2DF2" w:rsidRPr="001659C1">
        <w:rPr>
          <w:szCs w:val="24"/>
        </w:rPr>
        <w:t xml:space="preserve"> O pagamento será efetuado no prazo máximo de</w:t>
      </w:r>
      <w:r w:rsidR="006B2DF2" w:rsidRPr="001659C1">
        <w:rPr>
          <w:rFonts w:eastAsia="Arial"/>
          <w:szCs w:val="24"/>
        </w:rPr>
        <w:t xml:space="preserve"> até </w:t>
      </w:r>
      <w:r w:rsidR="006B2DF2" w:rsidRPr="001659C1">
        <w:rPr>
          <w:rFonts w:eastAsia="Arial"/>
          <w:b/>
          <w:szCs w:val="24"/>
        </w:rPr>
        <w:t xml:space="preserve">10 (dez) </w:t>
      </w:r>
      <w:r w:rsidR="006B2DF2" w:rsidRPr="001659C1">
        <w:rPr>
          <w:b/>
          <w:szCs w:val="24"/>
        </w:rPr>
        <w:t>dias úteis</w:t>
      </w:r>
      <w:r w:rsidR="006B2DF2" w:rsidRPr="001659C1">
        <w:rPr>
          <w:szCs w:val="24"/>
        </w:rPr>
        <w:t>, contados da finalização da liquidação da despesa.</w:t>
      </w:r>
    </w:p>
    <w:p w14:paraId="0EDF17B3" w14:textId="62CCA3C6"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5.3.2</w:t>
      </w:r>
      <w:r w:rsidR="006B2DF2" w:rsidRPr="001659C1">
        <w:rPr>
          <w:szCs w:val="24"/>
        </w:rPr>
        <w:t xml:space="preserve"> Considera-se ocorrido o recebimento da nota fiscal ou fatura quando o órgão contratante atestar a execução do objeto do contrato.</w:t>
      </w:r>
    </w:p>
    <w:p w14:paraId="1F9CD657" w14:textId="6B6437F4"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5.3.4</w:t>
      </w:r>
      <w:r w:rsidR="006B2DF2" w:rsidRPr="001659C1">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1659C1" w:rsidRDefault="00AE0AE2" w:rsidP="001659C1">
      <w:pPr>
        <w:numPr>
          <w:ilvl w:val="1"/>
          <w:numId w:val="0"/>
        </w:numPr>
        <w:suppressAutoHyphens w:val="0"/>
        <w:spacing w:beforeLines="30" w:before="72" w:afterLines="30" w:after="72"/>
        <w:jc w:val="both"/>
        <w:rPr>
          <w:b/>
          <w:szCs w:val="24"/>
        </w:rPr>
      </w:pPr>
      <w:r w:rsidRPr="001659C1">
        <w:rPr>
          <w:b/>
          <w:szCs w:val="24"/>
        </w:rPr>
        <w:t>5.4</w:t>
      </w:r>
      <w:r w:rsidR="00625DF4" w:rsidRPr="001659C1">
        <w:rPr>
          <w:b/>
          <w:szCs w:val="24"/>
        </w:rPr>
        <w:t xml:space="preserve"> condições de pagamento</w:t>
      </w:r>
    </w:p>
    <w:p w14:paraId="0FC13674" w14:textId="62DDBA86"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5.4.1</w:t>
      </w:r>
      <w:r w:rsidR="006B2DF2" w:rsidRPr="001659C1">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5.4.2</w:t>
      </w:r>
      <w:r w:rsidR="006B2DF2" w:rsidRPr="001659C1">
        <w:rPr>
          <w:szCs w:val="24"/>
        </w:rPr>
        <w:t xml:space="preserve"> Quando houver glosa parcial do objeto, o contratante deverá comunicar a empresa para que emita a nota fiscal ou fatura com o valor exato dimensionado.</w:t>
      </w:r>
    </w:p>
    <w:p w14:paraId="3B25F609" w14:textId="3ED096FB"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5.4.3</w:t>
      </w:r>
      <w:r w:rsidR="006B2DF2" w:rsidRPr="001659C1">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Pr="001659C1" w:rsidRDefault="00EF74A8" w:rsidP="001659C1">
      <w:pPr>
        <w:pStyle w:val="PargrafodaLista"/>
        <w:suppressAutoHyphens w:val="0"/>
        <w:spacing w:beforeLines="30" w:before="72" w:afterLines="30" w:after="72"/>
        <w:ind w:left="0"/>
        <w:jc w:val="both"/>
        <w:rPr>
          <w:szCs w:val="24"/>
        </w:rPr>
      </w:pPr>
      <w:r w:rsidRPr="001659C1">
        <w:rPr>
          <w:szCs w:val="24"/>
        </w:rPr>
        <w:t xml:space="preserve"> a) </w:t>
      </w:r>
      <w:r w:rsidR="006B2DF2" w:rsidRPr="001659C1">
        <w:rPr>
          <w:szCs w:val="24"/>
        </w:rPr>
        <w:t xml:space="preserve">o prazo de validade; </w:t>
      </w:r>
    </w:p>
    <w:p w14:paraId="0A4F1DD6" w14:textId="15C0027E" w:rsidR="00FC020A" w:rsidRPr="001659C1" w:rsidRDefault="00EF74A8" w:rsidP="001659C1">
      <w:pPr>
        <w:pStyle w:val="PargrafodaLista"/>
        <w:suppressAutoHyphens w:val="0"/>
        <w:spacing w:beforeLines="30" w:before="72" w:afterLines="30" w:after="72"/>
        <w:ind w:left="0"/>
        <w:jc w:val="both"/>
        <w:rPr>
          <w:szCs w:val="24"/>
        </w:rPr>
      </w:pPr>
      <w:r w:rsidRPr="001659C1">
        <w:rPr>
          <w:szCs w:val="24"/>
        </w:rPr>
        <w:lastRenderedPageBreak/>
        <w:t xml:space="preserve"> b) </w:t>
      </w:r>
      <w:r w:rsidR="006B2DF2" w:rsidRPr="001659C1">
        <w:rPr>
          <w:szCs w:val="24"/>
        </w:rPr>
        <w:t xml:space="preserve">a data da emissão; </w:t>
      </w:r>
    </w:p>
    <w:p w14:paraId="18384EBF" w14:textId="527C56FF" w:rsidR="00FC020A" w:rsidRPr="001659C1" w:rsidRDefault="00EF74A8" w:rsidP="001659C1">
      <w:pPr>
        <w:pStyle w:val="PargrafodaLista"/>
        <w:suppressAutoHyphens w:val="0"/>
        <w:spacing w:beforeLines="30" w:before="72" w:afterLines="30" w:after="72"/>
        <w:ind w:left="0"/>
        <w:jc w:val="both"/>
        <w:rPr>
          <w:szCs w:val="24"/>
        </w:rPr>
      </w:pPr>
      <w:r w:rsidRPr="001659C1">
        <w:rPr>
          <w:szCs w:val="24"/>
        </w:rPr>
        <w:t xml:space="preserve"> c) </w:t>
      </w:r>
      <w:r w:rsidR="006B2DF2" w:rsidRPr="001659C1">
        <w:rPr>
          <w:szCs w:val="24"/>
        </w:rPr>
        <w:t xml:space="preserve">os dados do contrato e do órgão contratante; </w:t>
      </w:r>
    </w:p>
    <w:p w14:paraId="4331AB1C" w14:textId="3A396A8E" w:rsidR="00FC020A" w:rsidRPr="001659C1" w:rsidRDefault="00EF74A8" w:rsidP="001659C1">
      <w:pPr>
        <w:pStyle w:val="PargrafodaLista"/>
        <w:suppressAutoHyphens w:val="0"/>
        <w:spacing w:beforeLines="30" w:before="72" w:afterLines="30" w:after="72"/>
        <w:ind w:left="0"/>
        <w:jc w:val="both"/>
        <w:rPr>
          <w:szCs w:val="24"/>
        </w:rPr>
      </w:pPr>
      <w:r w:rsidRPr="001659C1">
        <w:rPr>
          <w:szCs w:val="24"/>
        </w:rPr>
        <w:t xml:space="preserve"> d) </w:t>
      </w:r>
      <w:r w:rsidR="006B2DF2" w:rsidRPr="001659C1">
        <w:rPr>
          <w:szCs w:val="24"/>
        </w:rPr>
        <w:t>o período respectivo de execução do contrato;</w:t>
      </w:r>
    </w:p>
    <w:p w14:paraId="637E3413" w14:textId="6855E0F6" w:rsidR="00FC020A" w:rsidRPr="001659C1" w:rsidRDefault="00EF74A8" w:rsidP="001659C1">
      <w:pPr>
        <w:pStyle w:val="PargrafodaLista"/>
        <w:suppressAutoHyphens w:val="0"/>
        <w:spacing w:beforeLines="30" w:before="72" w:afterLines="30" w:after="72"/>
        <w:ind w:left="0"/>
        <w:jc w:val="both"/>
        <w:rPr>
          <w:szCs w:val="24"/>
        </w:rPr>
      </w:pPr>
      <w:r w:rsidRPr="001659C1">
        <w:rPr>
          <w:szCs w:val="24"/>
        </w:rPr>
        <w:t xml:space="preserve"> e) </w:t>
      </w:r>
      <w:r w:rsidR="006B2DF2" w:rsidRPr="001659C1">
        <w:rPr>
          <w:szCs w:val="24"/>
        </w:rPr>
        <w:t xml:space="preserve">o valor a pagar; e </w:t>
      </w:r>
    </w:p>
    <w:p w14:paraId="7BA0B41C" w14:textId="41A42DC3" w:rsidR="00FC020A" w:rsidRPr="001659C1" w:rsidRDefault="00EF74A8" w:rsidP="001659C1">
      <w:pPr>
        <w:pStyle w:val="PargrafodaLista"/>
        <w:suppressAutoHyphens w:val="0"/>
        <w:spacing w:beforeLines="30" w:before="72" w:afterLines="30" w:after="72"/>
        <w:ind w:left="0"/>
        <w:jc w:val="both"/>
        <w:rPr>
          <w:szCs w:val="24"/>
        </w:rPr>
      </w:pPr>
      <w:r w:rsidRPr="001659C1">
        <w:rPr>
          <w:szCs w:val="24"/>
        </w:rPr>
        <w:t xml:space="preserve"> f) </w:t>
      </w:r>
      <w:r w:rsidR="006B2DF2" w:rsidRPr="001659C1">
        <w:rPr>
          <w:szCs w:val="24"/>
        </w:rPr>
        <w:t>eventual destaque do valor de retenções tributárias cabíveis.</w:t>
      </w:r>
    </w:p>
    <w:p w14:paraId="5F2A95FF" w14:textId="251173D7"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5.4.4</w:t>
      </w:r>
      <w:r w:rsidR="006B2DF2" w:rsidRPr="001659C1">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5.4.5</w:t>
      </w:r>
      <w:r w:rsidR="006B2DF2" w:rsidRPr="001659C1">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5.4.6</w:t>
      </w:r>
      <w:r w:rsidR="006B2DF2" w:rsidRPr="001659C1">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5.4.7</w:t>
      </w:r>
      <w:r w:rsidR="006B2DF2" w:rsidRPr="001659C1">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5.4.8</w:t>
      </w:r>
      <w:r w:rsidR="006B2DF2" w:rsidRPr="001659C1">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5.4.9</w:t>
      </w:r>
      <w:r w:rsidR="006B2DF2" w:rsidRPr="001659C1">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5.4.10</w:t>
      </w:r>
      <w:r w:rsidR="006B2DF2" w:rsidRPr="001659C1">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5.4.11</w:t>
      </w:r>
      <w:r w:rsidR="006B2DF2" w:rsidRPr="001659C1">
        <w:rPr>
          <w:szCs w:val="24"/>
        </w:rPr>
        <w:t xml:space="preserve"> Quando do pagamento, será efetuada a retenção tributária prevista na legislação aplicável.</w:t>
      </w:r>
    </w:p>
    <w:p w14:paraId="4B2FB978" w14:textId="7099F1E5" w:rsidR="00FC020A" w:rsidRPr="001659C1" w:rsidRDefault="00AE0AE2" w:rsidP="001659C1">
      <w:pPr>
        <w:numPr>
          <w:ilvl w:val="3"/>
          <w:numId w:val="0"/>
        </w:numPr>
        <w:suppressAutoHyphens w:val="0"/>
        <w:spacing w:beforeLines="30" w:before="72" w:afterLines="30" w:after="72"/>
        <w:jc w:val="both"/>
        <w:rPr>
          <w:szCs w:val="24"/>
        </w:rPr>
      </w:pPr>
      <w:r w:rsidRPr="001659C1">
        <w:rPr>
          <w:szCs w:val="24"/>
        </w:rPr>
        <w:t>5.4.12</w:t>
      </w:r>
      <w:r w:rsidR="006B2DF2" w:rsidRPr="001659C1">
        <w:rPr>
          <w:szCs w:val="24"/>
        </w:rPr>
        <w:t xml:space="preserve"> Independentemente do percentual de tributo inserido na planilha, no pagamento serão retidos na fonte os percentuais estabelecidos na legislação vigente.</w:t>
      </w:r>
    </w:p>
    <w:p w14:paraId="00EB0F15" w14:textId="6F5F4F0C" w:rsidR="00FC020A" w:rsidRPr="001659C1" w:rsidRDefault="00AE0AE2" w:rsidP="001659C1">
      <w:pPr>
        <w:numPr>
          <w:ilvl w:val="2"/>
          <w:numId w:val="0"/>
        </w:numPr>
        <w:suppressAutoHyphens w:val="0"/>
        <w:spacing w:beforeLines="30" w:before="72" w:afterLines="30" w:after="72"/>
        <w:jc w:val="both"/>
        <w:rPr>
          <w:szCs w:val="24"/>
        </w:rPr>
      </w:pPr>
      <w:r w:rsidRPr="001659C1">
        <w:rPr>
          <w:szCs w:val="24"/>
        </w:rPr>
        <w:t>5.4.13</w:t>
      </w:r>
      <w:r w:rsidR="006B2DF2" w:rsidRPr="001659C1">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1659C1" w:rsidRDefault="00FC020A" w:rsidP="001659C1">
      <w:pPr>
        <w:spacing w:beforeLines="30" w:before="72" w:afterLines="30" w:after="72"/>
        <w:jc w:val="both"/>
        <w:rPr>
          <w:szCs w:val="24"/>
        </w:rPr>
      </w:pPr>
    </w:p>
    <w:p w14:paraId="3DF25640" w14:textId="14E2081D"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SEXTA – REAJUSTE E REVISÃO DE PREÇOS (REALINHAMENTO) (art. 92</w:t>
      </w:r>
      <w:r w:rsidR="00A5593C" w:rsidRPr="001659C1">
        <w:rPr>
          <w:rFonts w:ascii="Times New Roman" w:hAnsi="Times New Roman" w:cs="Times New Roman"/>
          <w:color w:val="auto"/>
          <w:sz w:val="24"/>
          <w:szCs w:val="24"/>
        </w:rPr>
        <w:t>, V</w:t>
      </w:r>
      <w:r w:rsidRPr="001659C1">
        <w:rPr>
          <w:rFonts w:ascii="Times New Roman" w:hAnsi="Times New Roman" w:cs="Times New Roman"/>
          <w:color w:val="auto"/>
          <w:sz w:val="24"/>
          <w:szCs w:val="24"/>
        </w:rPr>
        <w:t>)</w:t>
      </w:r>
    </w:p>
    <w:p w14:paraId="14E39FCE"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1659C1">
        <w:rPr>
          <w:rFonts w:ascii="Times New Roman" w:hAnsi="Times New Roman" w:cs="Times New Roman"/>
          <w:color w:val="auto"/>
          <w:sz w:val="24"/>
          <w:szCs w:val="24"/>
        </w:rPr>
        <w:t>6.1 Reajuste</w:t>
      </w:r>
    </w:p>
    <w:p w14:paraId="7B767168"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6.1.1 Os preços inicialmente contratados são fixos e irreajustáveis no prazo de um ano contado da data de aceite da proposta pela Administração.</w:t>
      </w:r>
    </w:p>
    <w:p w14:paraId="09E99F3E"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lastRenderedPageBreak/>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6.1.3 Nos reajustes subsequentes ao primeiro, o interregno mínimo de um ano será contado a partir dos efeitos financeiros do último reajuste.</w:t>
      </w:r>
    </w:p>
    <w:p w14:paraId="17DFC213"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6.1.5 Nas aferições finais, o(s) índice(s) utilizado(s) para reajuste será(ão), obrigatoriamente, o(s) definitivo(s).</w:t>
      </w:r>
    </w:p>
    <w:p w14:paraId="6E08022F"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1659C1" w:rsidRDefault="006B2DF2" w:rsidP="001659C1">
      <w:pPr>
        <w:suppressAutoHyphens w:val="0"/>
        <w:spacing w:beforeLines="30" w:before="72" w:afterLines="30" w:after="72"/>
        <w:jc w:val="both"/>
        <w:rPr>
          <w:szCs w:val="24"/>
          <w:lang w:eastAsia="pt-BR"/>
        </w:rPr>
      </w:pPr>
      <w:r w:rsidRPr="001659C1">
        <w:rPr>
          <w:szCs w:val="24"/>
        </w:rPr>
        <w:t>6.1.8 O reajuste será realizado por apostilamento.</w:t>
      </w:r>
    </w:p>
    <w:p w14:paraId="13CF1EE5" w14:textId="77777777" w:rsidR="001429D9" w:rsidRPr="001659C1" w:rsidRDefault="001429D9" w:rsidP="001659C1">
      <w:pPr>
        <w:pStyle w:val="PargrafodaLista"/>
        <w:suppressAutoHyphens w:val="0"/>
        <w:spacing w:beforeLines="30" w:before="72" w:afterLines="30" w:after="72"/>
        <w:ind w:left="0"/>
        <w:jc w:val="both"/>
        <w:rPr>
          <w:b/>
          <w:szCs w:val="24"/>
        </w:rPr>
      </w:pPr>
      <w:r w:rsidRPr="001659C1">
        <w:rPr>
          <w:b/>
          <w:szCs w:val="24"/>
        </w:rPr>
        <w:t>6.2 Da revisão de preços (realinhamento).</w:t>
      </w:r>
    </w:p>
    <w:p w14:paraId="0BE0EAF8" w14:textId="77777777" w:rsidR="001429D9" w:rsidRPr="001659C1" w:rsidRDefault="001429D9" w:rsidP="001659C1">
      <w:pPr>
        <w:pStyle w:val="PargrafodaLista"/>
        <w:suppressAutoHyphens w:val="0"/>
        <w:spacing w:beforeLines="30" w:before="72" w:afterLines="30" w:after="72"/>
        <w:ind w:left="0"/>
        <w:jc w:val="both"/>
        <w:rPr>
          <w:szCs w:val="24"/>
        </w:rPr>
      </w:pPr>
      <w:r w:rsidRPr="001659C1">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Pr="001659C1" w:rsidRDefault="001429D9" w:rsidP="001659C1">
      <w:pPr>
        <w:spacing w:beforeLines="30" w:before="72" w:afterLines="30" w:after="72"/>
        <w:jc w:val="both"/>
        <w:rPr>
          <w:szCs w:val="24"/>
        </w:rPr>
      </w:pPr>
      <w:r w:rsidRPr="001659C1">
        <w:rPr>
          <w:szCs w:val="24"/>
        </w:rPr>
        <w:t xml:space="preserve">6.2.2 O pedido de realinhamento deverá ser feito por escrito e protocolado de forma física (na sede da prefeitura municipal de Caracol/MS) ou digital (sendo que neste caso, deverá ser feito </w:t>
      </w:r>
      <w:r w:rsidRPr="001659C1">
        <w:rPr>
          <w:b/>
          <w:szCs w:val="24"/>
        </w:rPr>
        <w:t>exclusivamente</w:t>
      </w:r>
      <w:r w:rsidRPr="001659C1">
        <w:rPr>
          <w:szCs w:val="24"/>
        </w:rPr>
        <w:t xml:space="preserve"> no email: </w:t>
      </w:r>
      <w:r w:rsidRPr="001659C1">
        <w:rPr>
          <w:b/>
          <w:szCs w:val="24"/>
        </w:rPr>
        <w:t>licitacao@pmcaracol.ms.gov.br</w:t>
      </w:r>
      <w:r w:rsidRPr="001659C1">
        <w:rPr>
          <w:szCs w:val="24"/>
        </w:rPr>
        <w:t>).</w:t>
      </w:r>
    </w:p>
    <w:p w14:paraId="5C5BB3B2" w14:textId="77777777" w:rsidR="001429D9" w:rsidRPr="001659C1" w:rsidRDefault="001429D9" w:rsidP="001659C1">
      <w:pPr>
        <w:spacing w:beforeLines="30" w:before="72" w:afterLines="30" w:after="72"/>
        <w:jc w:val="both"/>
        <w:rPr>
          <w:szCs w:val="24"/>
        </w:rPr>
      </w:pPr>
      <w:r w:rsidRPr="001659C1">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Pr="001659C1" w:rsidRDefault="001429D9" w:rsidP="001659C1">
      <w:pPr>
        <w:spacing w:beforeLines="30" w:before="72" w:afterLines="30" w:after="72"/>
        <w:jc w:val="both"/>
        <w:rPr>
          <w:szCs w:val="24"/>
        </w:rPr>
      </w:pPr>
      <w:r w:rsidRPr="001659C1">
        <w:rPr>
          <w:szCs w:val="24"/>
        </w:rPr>
        <w:t xml:space="preserve">6.2.4 O realinhamento de preços será analisado em até </w:t>
      </w:r>
      <w:r w:rsidRPr="001659C1">
        <w:rPr>
          <w:b/>
          <w:szCs w:val="24"/>
        </w:rPr>
        <w:t>10 (dez) dias úteis</w:t>
      </w:r>
      <w:r w:rsidRPr="001659C1">
        <w:rPr>
          <w:szCs w:val="24"/>
        </w:rPr>
        <w:t xml:space="preserve">, contados da data de seu protocolo (físico ou digital-email: </w:t>
      </w:r>
      <w:r w:rsidRPr="001659C1">
        <w:rPr>
          <w:b/>
          <w:szCs w:val="24"/>
        </w:rPr>
        <w:t>licitacao@pmcaracol.ms.gov.br</w:t>
      </w:r>
      <w:r w:rsidRPr="001659C1">
        <w:rPr>
          <w:szCs w:val="24"/>
        </w:rPr>
        <w:t>).</w:t>
      </w:r>
    </w:p>
    <w:p w14:paraId="1EC20EC8" w14:textId="77777777" w:rsidR="001429D9" w:rsidRPr="001659C1" w:rsidRDefault="001429D9" w:rsidP="001659C1">
      <w:pPr>
        <w:numPr>
          <w:ilvl w:val="2"/>
          <w:numId w:val="0"/>
        </w:numPr>
        <w:suppressAutoHyphens w:val="0"/>
        <w:spacing w:beforeLines="30" w:before="72" w:afterLines="30" w:after="72"/>
        <w:jc w:val="both"/>
        <w:rPr>
          <w:szCs w:val="24"/>
        </w:rPr>
      </w:pPr>
      <w:r w:rsidRPr="001659C1">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Pr="001659C1" w:rsidRDefault="001429D9" w:rsidP="001659C1">
      <w:pPr>
        <w:spacing w:beforeLines="30" w:before="72" w:afterLines="30" w:after="72"/>
        <w:jc w:val="both"/>
        <w:rPr>
          <w:szCs w:val="24"/>
        </w:rPr>
      </w:pPr>
      <w:r w:rsidRPr="001659C1">
        <w:rPr>
          <w:szCs w:val="24"/>
        </w:rPr>
        <w:t>6.2.4.2 o prazo de análise do realinhamento previsto no subitem anterior poderá ser prorrogado em casos de objeto com índices de análise complexos.</w:t>
      </w:r>
    </w:p>
    <w:p w14:paraId="2E9EE390" w14:textId="77777777" w:rsidR="001429D9" w:rsidRPr="001659C1" w:rsidRDefault="001429D9" w:rsidP="001659C1">
      <w:pPr>
        <w:spacing w:beforeLines="30" w:before="72" w:afterLines="30" w:after="72"/>
        <w:jc w:val="both"/>
        <w:rPr>
          <w:szCs w:val="24"/>
        </w:rPr>
      </w:pPr>
      <w:r w:rsidRPr="001659C1">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1659C1" w:rsidRDefault="00FC020A" w:rsidP="001659C1">
      <w:pPr>
        <w:spacing w:beforeLines="30" w:before="72" w:afterLines="30" w:after="72"/>
        <w:jc w:val="both"/>
        <w:rPr>
          <w:szCs w:val="24"/>
          <w:lang w:eastAsia="pt-BR"/>
        </w:rPr>
      </w:pPr>
    </w:p>
    <w:p w14:paraId="0DC3F452"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SÉTIMA- OBRIGAÇÕES DO CONTRATANTE (art. 92, X, XI e XIV)</w:t>
      </w:r>
    </w:p>
    <w:p w14:paraId="3180B8F1" w14:textId="77777777" w:rsidR="00FC020A" w:rsidRPr="001659C1" w:rsidRDefault="006B2DF2" w:rsidP="001659C1">
      <w:pPr>
        <w:numPr>
          <w:ilvl w:val="1"/>
          <w:numId w:val="0"/>
        </w:numPr>
        <w:suppressAutoHyphens w:val="0"/>
        <w:spacing w:beforeLines="30" w:before="72" w:afterLines="30" w:after="72"/>
        <w:jc w:val="both"/>
        <w:rPr>
          <w:b/>
          <w:szCs w:val="24"/>
        </w:rPr>
      </w:pPr>
      <w:r w:rsidRPr="001659C1">
        <w:rPr>
          <w:szCs w:val="24"/>
        </w:rPr>
        <w:t>7.1 São obrigações do Contratante:</w:t>
      </w:r>
    </w:p>
    <w:p w14:paraId="3243D682" w14:textId="77777777" w:rsidR="00FC020A" w:rsidRPr="001659C1" w:rsidRDefault="006B2DF2" w:rsidP="001659C1">
      <w:pPr>
        <w:numPr>
          <w:ilvl w:val="2"/>
          <w:numId w:val="0"/>
        </w:numPr>
        <w:suppressAutoHyphens w:val="0"/>
        <w:spacing w:beforeLines="30" w:before="72" w:afterLines="30" w:after="72"/>
        <w:jc w:val="both"/>
        <w:rPr>
          <w:b/>
          <w:szCs w:val="24"/>
        </w:rPr>
      </w:pPr>
      <w:r w:rsidRPr="001659C1">
        <w:rPr>
          <w:szCs w:val="24"/>
        </w:rPr>
        <w:t>7.1.1 Exigir o cumprimento de todas as obrigações assumidas pelo Contratado, de acordo com o contrato e seus anexos;</w:t>
      </w:r>
    </w:p>
    <w:p w14:paraId="6F8914B6" w14:textId="77777777" w:rsidR="00FC020A" w:rsidRPr="001659C1" w:rsidRDefault="006B2DF2" w:rsidP="001659C1">
      <w:pPr>
        <w:numPr>
          <w:ilvl w:val="2"/>
          <w:numId w:val="0"/>
        </w:numPr>
        <w:suppressAutoHyphens w:val="0"/>
        <w:spacing w:beforeLines="30" w:before="72" w:afterLines="30" w:after="72"/>
        <w:jc w:val="both"/>
        <w:rPr>
          <w:b/>
          <w:szCs w:val="24"/>
        </w:rPr>
      </w:pPr>
      <w:r w:rsidRPr="001659C1">
        <w:rPr>
          <w:szCs w:val="24"/>
        </w:rPr>
        <w:t>7.1.2 Receber o objeto no prazo e condições estabelecidas no Termo de Referência;</w:t>
      </w:r>
    </w:p>
    <w:p w14:paraId="78EC8200" w14:textId="77777777" w:rsidR="00FC020A" w:rsidRPr="001659C1" w:rsidRDefault="006B2DF2" w:rsidP="001659C1">
      <w:pPr>
        <w:numPr>
          <w:ilvl w:val="2"/>
          <w:numId w:val="0"/>
        </w:numPr>
        <w:suppressAutoHyphens w:val="0"/>
        <w:spacing w:beforeLines="30" w:before="72" w:afterLines="30" w:after="72"/>
        <w:jc w:val="both"/>
        <w:rPr>
          <w:b/>
          <w:szCs w:val="24"/>
        </w:rPr>
      </w:pPr>
      <w:r w:rsidRPr="001659C1">
        <w:rPr>
          <w:szCs w:val="24"/>
        </w:rPr>
        <w:lastRenderedPageBreak/>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1659C1" w:rsidRDefault="006B2DF2" w:rsidP="001659C1">
      <w:pPr>
        <w:numPr>
          <w:ilvl w:val="2"/>
          <w:numId w:val="0"/>
        </w:numPr>
        <w:suppressAutoHyphens w:val="0"/>
        <w:spacing w:beforeLines="30" w:before="72" w:afterLines="30" w:after="72"/>
        <w:jc w:val="both"/>
        <w:rPr>
          <w:b/>
          <w:szCs w:val="24"/>
        </w:rPr>
      </w:pPr>
      <w:r w:rsidRPr="001659C1">
        <w:rPr>
          <w:szCs w:val="24"/>
        </w:rPr>
        <w:t>7.1.4 Acompanhar e fiscalizar a execução do contrato e o cumprimento das obrigações pelo Contratado;</w:t>
      </w:r>
    </w:p>
    <w:p w14:paraId="6651C777" w14:textId="77777777" w:rsidR="00FC020A" w:rsidRPr="001659C1" w:rsidRDefault="006B2DF2" w:rsidP="001659C1">
      <w:pPr>
        <w:numPr>
          <w:ilvl w:val="2"/>
          <w:numId w:val="0"/>
        </w:numPr>
        <w:suppressAutoHyphens w:val="0"/>
        <w:spacing w:beforeLines="30" w:before="72" w:afterLines="30" w:after="72"/>
        <w:jc w:val="both"/>
        <w:rPr>
          <w:b/>
          <w:szCs w:val="24"/>
        </w:rPr>
      </w:pPr>
      <w:r w:rsidRPr="001659C1">
        <w:rPr>
          <w:szCs w:val="24"/>
        </w:rPr>
        <w:t>7.1.5 Efetuar o pagamento ao Contratado do valor correspondente ao fornecimento do objeto, no prazo, forma e condições estabelecidos no presente Contrato;</w:t>
      </w:r>
    </w:p>
    <w:p w14:paraId="6A5E1890" w14:textId="77777777" w:rsidR="00FC020A" w:rsidRPr="001659C1" w:rsidRDefault="006B2DF2" w:rsidP="001659C1">
      <w:pPr>
        <w:numPr>
          <w:ilvl w:val="2"/>
          <w:numId w:val="0"/>
        </w:numPr>
        <w:suppressAutoHyphens w:val="0"/>
        <w:spacing w:beforeLines="30" w:before="72" w:afterLines="30" w:after="72"/>
        <w:jc w:val="both"/>
        <w:rPr>
          <w:b/>
          <w:szCs w:val="24"/>
        </w:rPr>
      </w:pPr>
      <w:r w:rsidRPr="001659C1">
        <w:rPr>
          <w:bCs/>
          <w:szCs w:val="24"/>
        </w:rPr>
        <w:t>7.1.6 Aplicar ao Contratado sanções motivadas pela inexecução total ou parcial do Contrato;</w:t>
      </w:r>
    </w:p>
    <w:p w14:paraId="36E14193" w14:textId="080C47FD"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 xml:space="preserve">7.1.7 Cientificar o </w:t>
      </w:r>
      <w:r w:rsidRPr="001659C1">
        <w:rPr>
          <w:bCs/>
          <w:szCs w:val="24"/>
        </w:rPr>
        <w:t>órgão</w:t>
      </w:r>
      <w:r w:rsidRPr="001659C1">
        <w:rPr>
          <w:szCs w:val="24"/>
        </w:rPr>
        <w:t xml:space="preserve"> de representação judicial da </w:t>
      </w:r>
      <w:r w:rsidR="003B0131" w:rsidRPr="001659C1">
        <w:rPr>
          <w:szCs w:val="24"/>
        </w:rPr>
        <w:t>Procuradoria Municipal</w:t>
      </w:r>
      <w:r w:rsidRPr="001659C1">
        <w:rPr>
          <w:szCs w:val="24"/>
        </w:rPr>
        <w:t xml:space="preserve"> para adoção das medidas cabíveis quando do descumprimento de obrigações pelo Contratado;</w:t>
      </w:r>
    </w:p>
    <w:p w14:paraId="3E5DF80F" w14:textId="360221C7" w:rsidR="00A5593C" w:rsidRPr="001659C1" w:rsidRDefault="006B2DF2" w:rsidP="001659C1">
      <w:pPr>
        <w:numPr>
          <w:ilvl w:val="2"/>
          <w:numId w:val="0"/>
        </w:numPr>
        <w:suppressAutoHyphens w:val="0"/>
        <w:spacing w:beforeLines="30" w:before="72" w:afterLines="30" w:after="72"/>
        <w:jc w:val="both"/>
        <w:rPr>
          <w:bCs/>
          <w:szCs w:val="24"/>
        </w:rPr>
      </w:pPr>
      <w:r w:rsidRPr="001659C1">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1659C1" w:rsidRDefault="006B2DF2" w:rsidP="001659C1">
      <w:pPr>
        <w:numPr>
          <w:ilvl w:val="3"/>
          <w:numId w:val="0"/>
        </w:numPr>
        <w:suppressAutoHyphens w:val="0"/>
        <w:spacing w:beforeLines="30" w:before="72" w:afterLines="30" w:after="72"/>
        <w:jc w:val="both"/>
        <w:rPr>
          <w:b/>
          <w:szCs w:val="24"/>
        </w:rPr>
      </w:pPr>
      <w:r w:rsidRPr="001659C1">
        <w:rPr>
          <w:bCs/>
          <w:szCs w:val="24"/>
        </w:rPr>
        <w:t xml:space="preserve">7.1.9 </w:t>
      </w:r>
      <w:r w:rsidR="00A5593C" w:rsidRPr="001659C1">
        <w:rPr>
          <w:bCs/>
          <w:szCs w:val="24"/>
        </w:rPr>
        <w:t>A Administração terá o prazo de 01 (um) mês, a contar da data do protocolo do requerimento para decidir, admitida a prorrogação motivada, por igual período</w:t>
      </w:r>
      <w:r w:rsidRPr="001659C1">
        <w:rPr>
          <w:bCs/>
          <w:szCs w:val="24"/>
        </w:rPr>
        <w:t>.</w:t>
      </w:r>
    </w:p>
    <w:p w14:paraId="4BA11CA6" w14:textId="77777777" w:rsidR="00FC020A" w:rsidRPr="001659C1" w:rsidRDefault="006B2DF2" w:rsidP="001659C1">
      <w:pPr>
        <w:numPr>
          <w:ilvl w:val="2"/>
          <w:numId w:val="0"/>
        </w:numPr>
        <w:suppressAutoHyphens w:val="0"/>
        <w:spacing w:beforeLines="30" w:before="72" w:afterLines="30" w:after="72"/>
        <w:jc w:val="both"/>
        <w:rPr>
          <w:bCs/>
          <w:szCs w:val="24"/>
        </w:rPr>
      </w:pPr>
      <w:r w:rsidRPr="001659C1">
        <w:rPr>
          <w:bCs/>
          <w:szCs w:val="24"/>
        </w:rPr>
        <w:t>7.1.10 Notificar os emitentes das garantias quanto ao início de processo administrativo para apuração de descumprimento de cláusulas contratuais.</w:t>
      </w:r>
    </w:p>
    <w:p w14:paraId="7ED4EE75"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1659C1" w:rsidRDefault="00FC020A" w:rsidP="001659C1">
      <w:pPr>
        <w:spacing w:beforeLines="30" w:before="72" w:afterLines="30" w:after="72"/>
        <w:jc w:val="both"/>
        <w:rPr>
          <w:szCs w:val="24"/>
        </w:rPr>
      </w:pPr>
    </w:p>
    <w:p w14:paraId="58097ADD"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OITAVA- OBRIGAÇÕES DO CONTRATADO (art. 92, XIV, XVI e XVII)</w:t>
      </w:r>
    </w:p>
    <w:p w14:paraId="7EBB48B2"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1659C1" w:rsidRDefault="003B6EEF" w:rsidP="001659C1">
      <w:pPr>
        <w:numPr>
          <w:ilvl w:val="1"/>
          <w:numId w:val="0"/>
        </w:numPr>
        <w:suppressAutoHyphens w:val="0"/>
        <w:spacing w:beforeLines="30" w:before="72" w:afterLines="30" w:after="72"/>
        <w:jc w:val="both"/>
        <w:rPr>
          <w:szCs w:val="24"/>
        </w:rPr>
      </w:pPr>
      <w:r w:rsidRPr="001659C1">
        <w:rPr>
          <w:szCs w:val="24"/>
        </w:rPr>
        <w:t>8</w:t>
      </w:r>
      <w:r w:rsidR="00E33869" w:rsidRPr="001659C1">
        <w:rPr>
          <w:szCs w:val="24"/>
        </w:rPr>
        <w:t>.1.1 Entregar o objeto acompanhado do manual do usuário, com uma versão em português, e da relação da rede de assistência técnica autorizada (em se tratando de equipamentos, eletrodomésticos, eletrônicos, etc conforme o caso);</w:t>
      </w:r>
    </w:p>
    <w:p w14:paraId="71E0E1C0" w14:textId="6A3FAA58" w:rsidR="00FC020A" w:rsidRPr="001659C1" w:rsidRDefault="00E33869" w:rsidP="001659C1">
      <w:pPr>
        <w:numPr>
          <w:ilvl w:val="2"/>
          <w:numId w:val="0"/>
        </w:numPr>
        <w:suppressAutoHyphens w:val="0"/>
        <w:spacing w:beforeLines="30" w:before="72" w:afterLines="30" w:after="72"/>
        <w:jc w:val="both"/>
        <w:rPr>
          <w:szCs w:val="24"/>
        </w:rPr>
      </w:pPr>
      <w:r w:rsidRPr="001659C1">
        <w:rPr>
          <w:szCs w:val="24"/>
        </w:rPr>
        <w:t>8.1.2</w:t>
      </w:r>
      <w:r w:rsidR="006B2DF2" w:rsidRPr="001659C1">
        <w:rPr>
          <w:szCs w:val="24"/>
        </w:rPr>
        <w:t xml:space="preserve"> responsabilizar-se pelos vícios e danos decorrentes do objeto, de acordo com os artigos 12, 13 e 17 a 27, do Código de Defesa do Consumidor (Lei nº 8.078, de 1990);</w:t>
      </w:r>
    </w:p>
    <w:p w14:paraId="5B418426" w14:textId="1413AEC3" w:rsidR="00FC020A" w:rsidRPr="001659C1" w:rsidRDefault="00E33869" w:rsidP="001659C1">
      <w:pPr>
        <w:numPr>
          <w:ilvl w:val="2"/>
          <w:numId w:val="0"/>
        </w:numPr>
        <w:suppressAutoHyphens w:val="0"/>
        <w:spacing w:beforeLines="30" w:before="72" w:afterLines="30" w:after="72"/>
        <w:jc w:val="both"/>
        <w:rPr>
          <w:szCs w:val="24"/>
        </w:rPr>
      </w:pPr>
      <w:r w:rsidRPr="001659C1">
        <w:rPr>
          <w:szCs w:val="24"/>
        </w:rPr>
        <w:t>8.1.3</w:t>
      </w:r>
      <w:r w:rsidR="006B2DF2" w:rsidRPr="001659C1">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1659C1" w:rsidRDefault="00E33869" w:rsidP="001659C1">
      <w:pPr>
        <w:numPr>
          <w:ilvl w:val="2"/>
          <w:numId w:val="0"/>
        </w:numPr>
        <w:suppressAutoHyphens w:val="0"/>
        <w:spacing w:beforeLines="30" w:before="72" w:afterLines="30" w:after="72"/>
        <w:jc w:val="both"/>
        <w:rPr>
          <w:szCs w:val="24"/>
        </w:rPr>
      </w:pPr>
      <w:r w:rsidRPr="001659C1">
        <w:rPr>
          <w:szCs w:val="24"/>
        </w:rPr>
        <w:t>8.1.4</w:t>
      </w:r>
      <w:r w:rsidR="006B2DF2" w:rsidRPr="001659C1">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1659C1" w:rsidRDefault="00E33869" w:rsidP="001659C1">
      <w:pPr>
        <w:numPr>
          <w:ilvl w:val="2"/>
          <w:numId w:val="0"/>
        </w:numPr>
        <w:suppressAutoHyphens w:val="0"/>
        <w:spacing w:beforeLines="30" w:before="72" w:afterLines="30" w:after="72"/>
        <w:jc w:val="both"/>
        <w:rPr>
          <w:szCs w:val="24"/>
        </w:rPr>
      </w:pPr>
      <w:r w:rsidRPr="001659C1">
        <w:rPr>
          <w:szCs w:val="24"/>
        </w:rPr>
        <w:t>8.1.5</w:t>
      </w:r>
      <w:r w:rsidR="006B2DF2" w:rsidRPr="001659C1">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1659C1" w:rsidRDefault="00E33869" w:rsidP="001659C1">
      <w:pPr>
        <w:numPr>
          <w:ilvl w:val="2"/>
          <w:numId w:val="0"/>
        </w:numPr>
        <w:suppressAutoHyphens w:val="0"/>
        <w:spacing w:beforeLines="30" w:before="72" w:afterLines="30" w:after="72"/>
        <w:jc w:val="both"/>
        <w:rPr>
          <w:szCs w:val="24"/>
        </w:rPr>
      </w:pPr>
      <w:r w:rsidRPr="001659C1">
        <w:rPr>
          <w:szCs w:val="24"/>
        </w:rPr>
        <w:t>8.1.6</w:t>
      </w:r>
      <w:r w:rsidR="006B2DF2" w:rsidRPr="001659C1">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 xml:space="preserve">8.1.6 </w:t>
      </w:r>
      <w:r w:rsidR="00E33869" w:rsidRPr="001659C1">
        <w:rPr>
          <w:szCs w:val="24"/>
        </w:rPr>
        <w:t xml:space="preserve">O contratado deverá entregar ao setor responsável pela fiscalização do contrato, junto com a Nota Fiscal para fins de pagamento, os seguintes documentos: 1) prova de regularidade relativa à </w:t>
      </w:r>
      <w:r w:rsidR="00E33869" w:rsidRPr="001659C1">
        <w:rPr>
          <w:szCs w:val="24"/>
        </w:rPr>
        <w:lastRenderedPageBreak/>
        <w:t>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1659C1">
        <w:rPr>
          <w:szCs w:val="24"/>
        </w:rPr>
        <w:t xml:space="preserve">; </w:t>
      </w:r>
    </w:p>
    <w:p w14:paraId="54973A8C" w14:textId="5185CD2F"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 xml:space="preserve">8.1.7 </w:t>
      </w:r>
      <w:r w:rsidR="00E33869" w:rsidRPr="001659C1">
        <w:rPr>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1659C1">
        <w:rPr>
          <w:szCs w:val="24"/>
        </w:rPr>
        <w:t xml:space="preserve">; </w:t>
      </w:r>
    </w:p>
    <w:p w14:paraId="48ADF7DB" w14:textId="77777777" w:rsidR="00FC020A" w:rsidRPr="001659C1" w:rsidRDefault="006B2DF2" w:rsidP="001659C1">
      <w:pPr>
        <w:numPr>
          <w:ilvl w:val="2"/>
          <w:numId w:val="0"/>
        </w:numPr>
        <w:suppressAutoHyphens w:val="0"/>
        <w:spacing w:beforeLines="30" w:before="72" w:afterLines="30" w:after="72"/>
        <w:jc w:val="both"/>
        <w:rPr>
          <w:szCs w:val="24"/>
          <w:lang w:eastAsia="pt-BR"/>
        </w:rPr>
      </w:pPr>
      <w:r w:rsidRPr="001659C1">
        <w:rPr>
          <w:szCs w:val="24"/>
        </w:rPr>
        <w:t>8.1.8 Comunicar ao Fiscal do contrato, no prazo de 24 (vinte e quatro) horas, qualquer ocorrência anormal ou acidente que se verifique no local da execução do objeto contratual.</w:t>
      </w:r>
    </w:p>
    <w:p w14:paraId="550A7515" w14:textId="7777777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1659C1" w:rsidRDefault="006B2DF2" w:rsidP="001659C1">
      <w:pPr>
        <w:numPr>
          <w:ilvl w:val="2"/>
          <w:numId w:val="0"/>
        </w:numPr>
        <w:suppressAutoHyphens w:val="0"/>
        <w:spacing w:beforeLines="30" w:before="72" w:afterLines="30" w:after="72"/>
        <w:jc w:val="both"/>
        <w:rPr>
          <w:strike/>
          <w:szCs w:val="24"/>
        </w:rPr>
      </w:pPr>
      <w:r w:rsidRPr="001659C1">
        <w:rPr>
          <w:szCs w:val="24"/>
        </w:rPr>
        <w:t>8.1.10 Manter durante toda a vigência do contrato, em compatibilidade com as obrigações assumidas, todas as condições exigidas para habilitação na licitação</w:t>
      </w:r>
      <w:r w:rsidR="003B6EEF" w:rsidRPr="001659C1">
        <w:rPr>
          <w:szCs w:val="24"/>
        </w:rPr>
        <w:t>.</w:t>
      </w:r>
      <w:r w:rsidRPr="001659C1">
        <w:rPr>
          <w:szCs w:val="24"/>
        </w:rPr>
        <w:t xml:space="preserve"> </w:t>
      </w:r>
    </w:p>
    <w:p w14:paraId="1A9B5388" w14:textId="65C31CEE" w:rsidR="00FC020A" w:rsidRPr="001659C1" w:rsidRDefault="006B2DF2" w:rsidP="001659C1">
      <w:pPr>
        <w:numPr>
          <w:ilvl w:val="2"/>
          <w:numId w:val="0"/>
        </w:numPr>
        <w:suppressAutoHyphens w:val="0"/>
        <w:spacing w:beforeLines="30" w:before="72" w:afterLines="30" w:after="72"/>
        <w:jc w:val="both"/>
        <w:rPr>
          <w:b/>
          <w:bCs/>
          <w:szCs w:val="24"/>
        </w:rPr>
      </w:pPr>
      <w:r w:rsidRPr="001659C1">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sidRPr="001659C1">
        <w:rPr>
          <w:szCs w:val="24"/>
        </w:rPr>
        <w:t>, da Lei Federal n. 14.133/2021</w:t>
      </w:r>
      <w:r w:rsidRPr="001659C1">
        <w:rPr>
          <w:szCs w:val="24"/>
        </w:rPr>
        <w:t>);</w:t>
      </w:r>
    </w:p>
    <w:p w14:paraId="53E05355" w14:textId="758FD6EC"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8.1.12 Comprovar a reserva de cargos a que se refere a cláusula acima, no prazo fixado pelo fiscal do contrato, com a indicação dos empregados que preencheram as referidas vagas (art. 116, parágrafo único</w:t>
      </w:r>
      <w:r w:rsidR="00E33869" w:rsidRPr="001659C1">
        <w:rPr>
          <w:szCs w:val="24"/>
        </w:rPr>
        <w:t xml:space="preserve"> da Lei Federal n. 14.133/2021</w:t>
      </w:r>
      <w:r w:rsidRPr="001659C1">
        <w:rPr>
          <w:szCs w:val="24"/>
        </w:rPr>
        <w:t>);</w:t>
      </w:r>
    </w:p>
    <w:p w14:paraId="5FE9D64B" w14:textId="7777777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 xml:space="preserve"> 8.1.13 Guardar sigilo sobre todas as informações obtidas em decorrência do cumprimento do contrato; </w:t>
      </w:r>
    </w:p>
    <w:p w14:paraId="28CEE319" w14:textId="7777777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1659C1" w:rsidRDefault="006B2DF2" w:rsidP="001659C1">
      <w:pPr>
        <w:numPr>
          <w:ilvl w:val="2"/>
          <w:numId w:val="0"/>
        </w:numPr>
        <w:suppressAutoHyphens w:val="0"/>
        <w:spacing w:beforeLines="30" w:before="72" w:afterLines="30" w:after="72"/>
        <w:jc w:val="both"/>
        <w:rPr>
          <w:szCs w:val="24"/>
        </w:rPr>
      </w:pPr>
      <w:r w:rsidRPr="001659C1">
        <w:rPr>
          <w:szCs w:val="24"/>
        </w:rPr>
        <w:t>8.1.15 Cumprir, além dos postulados legais vigentes de âmbito federal, estadual ou municipal, as normas de segurança do Contratante;</w:t>
      </w:r>
    </w:p>
    <w:p w14:paraId="0A6472B4" w14:textId="0BF2A979" w:rsidR="00FC020A" w:rsidRPr="001659C1" w:rsidRDefault="00E76E6A" w:rsidP="001659C1">
      <w:pPr>
        <w:numPr>
          <w:ilvl w:val="2"/>
          <w:numId w:val="0"/>
        </w:numPr>
        <w:suppressAutoHyphens w:val="0"/>
        <w:spacing w:beforeLines="30" w:before="72" w:afterLines="30" w:after="72"/>
        <w:jc w:val="both"/>
        <w:rPr>
          <w:szCs w:val="24"/>
        </w:rPr>
      </w:pPr>
      <w:r w:rsidRPr="001659C1">
        <w:rPr>
          <w:szCs w:val="24"/>
        </w:rPr>
        <w:t xml:space="preserve">8.1.16 </w:t>
      </w:r>
      <w:r w:rsidR="006B2DF2" w:rsidRPr="001659C1">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1659C1" w:rsidRDefault="00FC020A" w:rsidP="001659C1">
      <w:pPr>
        <w:spacing w:beforeLines="30" w:before="72" w:afterLines="30" w:after="72"/>
        <w:jc w:val="both"/>
        <w:rPr>
          <w:szCs w:val="24"/>
        </w:rPr>
      </w:pPr>
    </w:p>
    <w:p w14:paraId="3E2971A9"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NONA –GARANTIA DE EXECUÇÃO (art. 92, XII e XIII)</w:t>
      </w:r>
    </w:p>
    <w:p w14:paraId="56FA41E0"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9.1 Não haverá exigência de garantia contratual da execução.</w:t>
      </w:r>
    </w:p>
    <w:p w14:paraId="59BE1447" w14:textId="77777777" w:rsidR="00FC020A" w:rsidRPr="001659C1" w:rsidRDefault="00FC020A" w:rsidP="001659C1">
      <w:pPr>
        <w:spacing w:beforeLines="30" w:before="72" w:afterLines="30" w:after="72"/>
        <w:jc w:val="both"/>
        <w:rPr>
          <w:szCs w:val="24"/>
        </w:rPr>
      </w:pPr>
    </w:p>
    <w:p w14:paraId="6C1CC2D4"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1659C1" w:rsidRDefault="00AC1E5E" w:rsidP="001659C1">
      <w:pPr>
        <w:pStyle w:val="Nivel01"/>
        <w:numPr>
          <w:ilvl w:val="0"/>
          <w:numId w:val="0"/>
        </w:numPr>
        <w:spacing w:beforeLines="30" w:before="72" w:afterLines="30" w:after="72"/>
        <w:rPr>
          <w:rFonts w:ascii="Times New Roman" w:hAnsi="Times New Roman"/>
          <w:b w:val="0"/>
          <w:bCs w:val="0"/>
          <w:sz w:val="24"/>
          <w:szCs w:val="24"/>
        </w:rPr>
      </w:pPr>
      <w:r w:rsidRPr="001659C1">
        <w:rPr>
          <w:rFonts w:ascii="Times New Roman" w:hAnsi="Times New Roman"/>
          <w:b w:val="0"/>
          <w:bCs w:val="0"/>
          <w:sz w:val="24"/>
          <w:szCs w:val="24"/>
        </w:rPr>
        <w:t xml:space="preserve">10.1 Comete infração administrativa, nos termos da </w:t>
      </w:r>
      <w:hyperlink r:id="rId56" w:history="1">
        <w:r w:rsidRPr="001659C1">
          <w:rPr>
            <w:rStyle w:val="Hyperlink"/>
            <w:rFonts w:ascii="Times New Roman" w:hAnsi="Times New Roman"/>
            <w:b w:val="0"/>
            <w:bCs w:val="0"/>
            <w:sz w:val="24"/>
            <w:szCs w:val="24"/>
          </w:rPr>
          <w:t>Lei nº 14.133, de 2021</w:t>
        </w:r>
      </w:hyperlink>
      <w:r w:rsidRPr="001659C1">
        <w:rPr>
          <w:rFonts w:ascii="Times New Roman" w:hAnsi="Times New Roman"/>
          <w:b w:val="0"/>
          <w:bCs w:val="0"/>
          <w:sz w:val="24"/>
          <w:szCs w:val="24"/>
        </w:rPr>
        <w:t>, o contratado que:</w:t>
      </w:r>
    </w:p>
    <w:p w14:paraId="269F5667" w14:textId="77777777" w:rsidR="00AC1E5E" w:rsidRPr="001659C1" w:rsidRDefault="00AC1E5E" w:rsidP="001659C1">
      <w:pPr>
        <w:numPr>
          <w:ilvl w:val="2"/>
          <w:numId w:val="9"/>
        </w:numPr>
        <w:tabs>
          <w:tab w:val="left" w:pos="284"/>
        </w:tabs>
        <w:spacing w:beforeLines="30" w:before="72" w:afterLines="30" w:after="72"/>
        <w:ind w:left="0" w:firstLine="0"/>
        <w:jc w:val="both"/>
        <w:rPr>
          <w:rFonts w:eastAsia="Arial"/>
          <w:szCs w:val="24"/>
        </w:rPr>
      </w:pPr>
      <w:r w:rsidRPr="001659C1">
        <w:rPr>
          <w:rFonts w:eastAsia="Arial"/>
          <w:szCs w:val="24"/>
        </w:rPr>
        <w:t>der causa à inexecução parcial do contrato;</w:t>
      </w:r>
    </w:p>
    <w:p w14:paraId="49C27041" w14:textId="77777777" w:rsidR="00AC1E5E" w:rsidRPr="001659C1" w:rsidRDefault="00AC1E5E" w:rsidP="001659C1">
      <w:pPr>
        <w:numPr>
          <w:ilvl w:val="2"/>
          <w:numId w:val="9"/>
        </w:numPr>
        <w:tabs>
          <w:tab w:val="left" w:pos="284"/>
        </w:tabs>
        <w:spacing w:beforeLines="30" w:before="72" w:afterLines="30" w:after="72"/>
        <w:ind w:left="0" w:firstLine="0"/>
        <w:jc w:val="both"/>
        <w:rPr>
          <w:rFonts w:eastAsia="Arial"/>
          <w:szCs w:val="24"/>
        </w:rPr>
      </w:pPr>
      <w:r w:rsidRPr="001659C1">
        <w:rPr>
          <w:rFonts w:eastAsia="Arial"/>
          <w:szCs w:val="24"/>
        </w:rPr>
        <w:t>der causa à inexecução parcial do contrato que cause grave dano à Administração ou ao funcionamento dos serviços públicos ou ao interesse coletivo;</w:t>
      </w:r>
    </w:p>
    <w:p w14:paraId="435953DA" w14:textId="77777777" w:rsidR="00AC1E5E" w:rsidRPr="001659C1" w:rsidRDefault="00AC1E5E" w:rsidP="001659C1">
      <w:pPr>
        <w:numPr>
          <w:ilvl w:val="2"/>
          <w:numId w:val="9"/>
        </w:numPr>
        <w:tabs>
          <w:tab w:val="left" w:pos="0"/>
          <w:tab w:val="left" w:pos="284"/>
        </w:tabs>
        <w:spacing w:beforeLines="30" w:before="72" w:afterLines="30" w:after="72"/>
        <w:ind w:left="0" w:firstLine="0"/>
        <w:jc w:val="both"/>
        <w:rPr>
          <w:rFonts w:eastAsia="Arial"/>
          <w:szCs w:val="24"/>
        </w:rPr>
      </w:pPr>
      <w:r w:rsidRPr="001659C1">
        <w:rPr>
          <w:rFonts w:eastAsia="Arial"/>
          <w:szCs w:val="24"/>
        </w:rPr>
        <w:t>der causa à inexecução total do contrato;</w:t>
      </w:r>
    </w:p>
    <w:p w14:paraId="54F2B972" w14:textId="77777777" w:rsidR="00AC1E5E" w:rsidRPr="001659C1" w:rsidRDefault="00AC1E5E" w:rsidP="001659C1">
      <w:pPr>
        <w:numPr>
          <w:ilvl w:val="2"/>
          <w:numId w:val="9"/>
        </w:numPr>
        <w:tabs>
          <w:tab w:val="left" w:pos="284"/>
        </w:tabs>
        <w:spacing w:beforeLines="30" w:before="72" w:afterLines="30" w:after="72"/>
        <w:ind w:left="0" w:firstLine="0"/>
        <w:jc w:val="both"/>
        <w:rPr>
          <w:rFonts w:eastAsia="Arial"/>
          <w:szCs w:val="24"/>
        </w:rPr>
      </w:pPr>
      <w:r w:rsidRPr="001659C1">
        <w:rPr>
          <w:rFonts w:eastAsia="Arial"/>
          <w:szCs w:val="24"/>
        </w:rPr>
        <w:t>ensejar o retardamento da execução ou da entrega do objeto da contratação sem motivo justificado;</w:t>
      </w:r>
    </w:p>
    <w:p w14:paraId="7EC12FCA" w14:textId="77777777" w:rsidR="00AC1E5E" w:rsidRPr="001659C1" w:rsidRDefault="00AC1E5E" w:rsidP="001659C1">
      <w:pPr>
        <w:numPr>
          <w:ilvl w:val="2"/>
          <w:numId w:val="9"/>
        </w:numPr>
        <w:tabs>
          <w:tab w:val="left" w:pos="284"/>
        </w:tabs>
        <w:spacing w:beforeLines="30" w:before="72" w:afterLines="30" w:after="72"/>
        <w:ind w:left="0" w:firstLine="0"/>
        <w:jc w:val="both"/>
        <w:rPr>
          <w:rFonts w:eastAsia="Arial"/>
          <w:szCs w:val="24"/>
        </w:rPr>
      </w:pPr>
      <w:r w:rsidRPr="001659C1">
        <w:rPr>
          <w:rFonts w:eastAsia="Arial"/>
          <w:szCs w:val="24"/>
        </w:rPr>
        <w:t>apresentar documentação falsa ou prestar declaração falsa durante a execução do contrato;</w:t>
      </w:r>
    </w:p>
    <w:p w14:paraId="54534F5E" w14:textId="77777777" w:rsidR="00AC1E5E" w:rsidRPr="001659C1" w:rsidRDefault="00AC1E5E" w:rsidP="001659C1">
      <w:pPr>
        <w:numPr>
          <w:ilvl w:val="2"/>
          <w:numId w:val="9"/>
        </w:numPr>
        <w:tabs>
          <w:tab w:val="left" w:pos="284"/>
        </w:tabs>
        <w:spacing w:beforeLines="30" w:before="72" w:afterLines="30" w:after="72"/>
        <w:ind w:left="0" w:firstLine="0"/>
        <w:jc w:val="both"/>
        <w:rPr>
          <w:rFonts w:eastAsia="Arial"/>
          <w:szCs w:val="24"/>
        </w:rPr>
      </w:pPr>
      <w:r w:rsidRPr="001659C1">
        <w:rPr>
          <w:rFonts w:eastAsia="Arial"/>
          <w:szCs w:val="24"/>
        </w:rPr>
        <w:lastRenderedPageBreak/>
        <w:t>praticar ato fraudulento na execução do contrato;</w:t>
      </w:r>
    </w:p>
    <w:p w14:paraId="1B18B413" w14:textId="77777777" w:rsidR="00AC1E5E" w:rsidRPr="001659C1" w:rsidRDefault="00AC1E5E" w:rsidP="001659C1">
      <w:pPr>
        <w:numPr>
          <w:ilvl w:val="2"/>
          <w:numId w:val="9"/>
        </w:numPr>
        <w:tabs>
          <w:tab w:val="left" w:pos="142"/>
          <w:tab w:val="left" w:pos="284"/>
        </w:tabs>
        <w:spacing w:beforeLines="30" w:before="72" w:afterLines="30" w:after="72"/>
        <w:ind w:left="0" w:firstLine="0"/>
        <w:jc w:val="both"/>
        <w:rPr>
          <w:rFonts w:eastAsia="Arial"/>
          <w:szCs w:val="24"/>
        </w:rPr>
      </w:pPr>
      <w:r w:rsidRPr="001659C1">
        <w:rPr>
          <w:rFonts w:eastAsia="Arial"/>
          <w:szCs w:val="24"/>
        </w:rPr>
        <w:t>comportar-se de modo inidôneo ou cometer fraude de qualquer natureza;</w:t>
      </w:r>
    </w:p>
    <w:p w14:paraId="1DC0F819" w14:textId="77777777" w:rsidR="00AC1E5E" w:rsidRPr="001659C1" w:rsidRDefault="00AC1E5E" w:rsidP="001659C1">
      <w:pPr>
        <w:numPr>
          <w:ilvl w:val="2"/>
          <w:numId w:val="9"/>
        </w:numPr>
        <w:tabs>
          <w:tab w:val="left" w:pos="284"/>
        </w:tabs>
        <w:spacing w:beforeLines="30" w:before="72" w:afterLines="30" w:after="72"/>
        <w:ind w:left="0" w:firstLine="0"/>
        <w:jc w:val="both"/>
        <w:rPr>
          <w:rFonts w:eastAsia="Arial"/>
          <w:szCs w:val="24"/>
        </w:rPr>
      </w:pPr>
      <w:r w:rsidRPr="001659C1">
        <w:rPr>
          <w:rFonts w:eastAsia="Arial"/>
          <w:szCs w:val="24"/>
        </w:rPr>
        <w:t xml:space="preserve">praticar ato lesivo previsto no </w:t>
      </w:r>
      <w:hyperlink r:id="rId57" w:anchor="art5" w:history="1">
        <w:r w:rsidRPr="001659C1">
          <w:rPr>
            <w:rStyle w:val="Hyperlink"/>
            <w:rFonts w:eastAsia="Arial"/>
            <w:szCs w:val="24"/>
          </w:rPr>
          <w:t>art. 5º da Lei nº 12.846, de 1º de agosto de 2013</w:t>
        </w:r>
      </w:hyperlink>
      <w:r w:rsidRPr="001659C1">
        <w:rPr>
          <w:rFonts w:eastAsia="Arial"/>
          <w:szCs w:val="24"/>
        </w:rPr>
        <w:t>.</w:t>
      </w:r>
    </w:p>
    <w:p w14:paraId="0EFA9D98" w14:textId="36E44EC4" w:rsidR="00AC1E5E" w:rsidRPr="001659C1" w:rsidRDefault="00FF6BBA"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10.2 </w:t>
      </w:r>
      <w:r w:rsidR="00AC1E5E" w:rsidRPr="001659C1">
        <w:rPr>
          <w:rFonts w:ascii="Times New Roman" w:hAnsi="Times New Roman"/>
          <w:sz w:val="24"/>
          <w:szCs w:val="24"/>
        </w:rPr>
        <w:t>Serão aplicadas ao contratado que incorrer nas infrações acima descritas as seguintes sanções:</w:t>
      </w:r>
    </w:p>
    <w:p w14:paraId="3F7C80C6" w14:textId="0AD544E3" w:rsidR="00AC1E5E" w:rsidRPr="001659C1" w:rsidRDefault="00AC1E5E" w:rsidP="001659C1">
      <w:pPr>
        <w:spacing w:beforeLines="30" w:before="72" w:afterLines="30" w:after="72"/>
        <w:jc w:val="both"/>
        <w:rPr>
          <w:rFonts w:eastAsia="Arial"/>
          <w:szCs w:val="24"/>
        </w:rPr>
      </w:pPr>
      <w:r w:rsidRPr="001659C1">
        <w:rPr>
          <w:rFonts w:eastAsia="Arial"/>
          <w:szCs w:val="24"/>
        </w:rPr>
        <w:t>10</w:t>
      </w:r>
      <w:r w:rsidR="00FF6BBA" w:rsidRPr="001659C1">
        <w:rPr>
          <w:rFonts w:eastAsia="Arial"/>
          <w:szCs w:val="24"/>
        </w:rPr>
        <w:t>.2</w:t>
      </w:r>
      <w:r w:rsidRPr="001659C1">
        <w:rPr>
          <w:rFonts w:eastAsia="Arial"/>
          <w:szCs w:val="24"/>
        </w:rPr>
        <w:t>.1 Advertência, quando o contratado der causa à inexecução parcial do contrato, sempre que não se justificar a imposição de penalidade mais grave (</w:t>
      </w:r>
      <w:hyperlink r:id="rId58" w:anchor="art156§2" w:history="1">
        <w:r w:rsidRPr="001659C1">
          <w:rPr>
            <w:rStyle w:val="Hyperlink"/>
            <w:rFonts w:eastAsia="Arial"/>
            <w:szCs w:val="24"/>
          </w:rPr>
          <w:t xml:space="preserve">art. 156, §2º, da </w:t>
        </w:r>
        <w:bookmarkStart w:id="12" w:name="_Hlk114504069"/>
        <w:r w:rsidRPr="001659C1">
          <w:rPr>
            <w:rStyle w:val="Hyperlink"/>
            <w:rFonts w:eastAsia="Arial"/>
            <w:szCs w:val="24"/>
          </w:rPr>
          <w:t>Lei nº 14.133, de 2021</w:t>
        </w:r>
        <w:bookmarkEnd w:id="12"/>
      </w:hyperlink>
      <w:r w:rsidRPr="001659C1">
        <w:rPr>
          <w:rFonts w:eastAsia="Arial"/>
          <w:szCs w:val="24"/>
        </w:rPr>
        <w:t>);</w:t>
      </w:r>
    </w:p>
    <w:p w14:paraId="2664FA62" w14:textId="1E2189E2" w:rsidR="00AC1E5E" w:rsidRPr="001659C1" w:rsidRDefault="00AC1E5E" w:rsidP="001659C1">
      <w:pPr>
        <w:spacing w:beforeLines="30" w:before="72" w:afterLines="30" w:after="72"/>
        <w:jc w:val="both"/>
        <w:rPr>
          <w:rFonts w:eastAsia="Arial"/>
          <w:szCs w:val="24"/>
        </w:rPr>
      </w:pPr>
      <w:r w:rsidRPr="001659C1">
        <w:rPr>
          <w:rFonts w:eastAsia="Arial"/>
          <w:szCs w:val="24"/>
        </w:rPr>
        <w:t>10</w:t>
      </w:r>
      <w:r w:rsidR="00FF6BBA" w:rsidRPr="001659C1">
        <w:rPr>
          <w:rFonts w:eastAsia="Arial"/>
          <w:szCs w:val="24"/>
        </w:rPr>
        <w:t>.2</w:t>
      </w:r>
      <w:r w:rsidRPr="001659C1">
        <w:rPr>
          <w:rFonts w:eastAsia="Arial"/>
          <w:szCs w:val="24"/>
        </w:rPr>
        <w:t>.2. Impedimento de licitar e contratar, quando praticadas as condutas descritas nas alíneas “b”, “c” e “d” do subitem acima deste Contrato, sempre que não se justificar a imposição de penalidade mais grave (</w:t>
      </w:r>
      <w:hyperlink r:id="rId59" w:anchor="art156§4" w:history="1">
        <w:r w:rsidRPr="001659C1">
          <w:rPr>
            <w:rStyle w:val="Hyperlink"/>
            <w:rFonts w:eastAsia="Arial"/>
            <w:szCs w:val="24"/>
          </w:rPr>
          <w:t>art. 156, § 4º, da Lei nº 14.133, de 2021</w:t>
        </w:r>
      </w:hyperlink>
      <w:r w:rsidRPr="001659C1">
        <w:rPr>
          <w:rFonts w:eastAsia="Arial"/>
          <w:szCs w:val="24"/>
        </w:rPr>
        <w:t>);</w:t>
      </w:r>
    </w:p>
    <w:p w14:paraId="0AE63BE6" w14:textId="0AAAA84A" w:rsidR="00AC1E5E" w:rsidRPr="001659C1" w:rsidRDefault="00AC1E5E" w:rsidP="001659C1">
      <w:pPr>
        <w:spacing w:beforeLines="30" w:before="72" w:afterLines="30" w:after="72"/>
        <w:jc w:val="both"/>
        <w:rPr>
          <w:rFonts w:eastAsia="Arial"/>
          <w:szCs w:val="24"/>
        </w:rPr>
      </w:pPr>
      <w:r w:rsidRPr="001659C1">
        <w:rPr>
          <w:rFonts w:eastAsia="Arial"/>
          <w:szCs w:val="24"/>
        </w:rPr>
        <w:t>10</w:t>
      </w:r>
      <w:r w:rsidR="00FF6BBA" w:rsidRPr="001659C1">
        <w:rPr>
          <w:rFonts w:eastAsia="Arial"/>
          <w:szCs w:val="24"/>
        </w:rPr>
        <w:t>.2</w:t>
      </w:r>
      <w:r w:rsidRPr="001659C1">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60" w:anchor="art156§5" w:history="1">
        <w:r w:rsidRPr="001659C1">
          <w:rPr>
            <w:rStyle w:val="Hyperlink"/>
            <w:rFonts w:eastAsia="Arial"/>
            <w:szCs w:val="24"/>
          </w:rPr>
          <w:t>art. 156, §5º, da Lei nº 14.133, de 2021</w:t>
        </w:r>
      </w:hyperlink>
      <w:r w:rsidRPr="001659C1">
        <w:rPr>
          <w:rFonts w:eastAsia="Arial"/>
          <w:szCs w:val="24"/>
        </w:rPr>
        <w:t>).</w:t>
      </w:r>
    </w:p>
    <w:p w14:paraId="3D94A62B" w14:textId="5006CC24" w:rsidR="00AC1E5E" w:rsidRPr="001659C1" w:rsidRDefault="00FF6BBA" w:rsidP="001659C1">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1659C1">
        <w:rPr>
          <w:rFonts w:ascii="Times New Roman" w:eastAsia="Arial" w:hAnsi="Times New Roman" w:cs="Times New Roman"/>
          <w:sz w:val="24"/>
          <w:szCs w:val="24"/>
        </w:rPr>
        <w:t>10.3</w:t>
      </w:r>
      <w:r w:rsidR="00AC1E5E" w:rsidRPr="001659C1">
        <w:rPr>
          <w:rFonts w:ascii="Times New Roman" w:eastAsia="Arial" w:hAnsi="Times New Roman" w:cs="Times New Roman"/>
          <w:sz w:val="24"/>
          <w:szCs w:val="24"/>
        </w:rPr>
        <w:t xml:space="preserve"> Multa:</w:t>
      </w:r>
    </w:p>
    <w:p w14:paraId="0AB7A1A2" w14:textId="324D4E2F" w:rsidR="00AC1E5E" w:rsidRPr="001659C1" w:rsidRDefault="00FF6BBA" w:rsidP="001659C1">
      <w:pPr>
        <w:pStyle w:val="Nivel4"/>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10.3</w:t>
      </w:r>
      <w:r w:rsidR="00AC1E5E" w:rsidRPr="001659C1">
        <w:rPr>
          <w:rFonts w:ascii="Times New Roman" w:hAnsi="Times New Roman" w:cs="Times New Roman"/>
          <w:sz w:val="24"/>
          <w:szCs w:val="24"/>
        </w:rPr>
        <w:t>.1 Moratória de 5% (cinco por cento) por dia de atraso injustificado sobre o valor da parcela inadimplida, até o limite de 30</w:t>
      </w:r>
      <w:r w:rsidR="00AC1E5E" w:rsidRPr="001659C1">
        <w:rPr>
          <w:rFonts w:ascii="Times New Roman" w:hAnsi="Times New Roman" w:cs="Times New Roman"/>
          <w:color w:val="FF0000"/>
          <w:sz w:val="24"/>
          <w:szCs w:val="24"/>
        </w:rPr>
        <w:t xml:space="preserve"> </w:t>
      </w:r>
      <w:r w:rsidR="00AC1E5E" w:rsidRPr="001659C1">
        <w:rPr>
          <w:rFonts w:ascii="Times New Roman" w:hAnsi="Times New Roman" w:cs="Times New Roman"/>
          <w:sz w:val="24"/>
          <w:szCs w:val="24"/>
        </w:rPr>
        <w:t>(trinta) dias;</w:t>
      </w:r>
    </w:p>
    <w:p w14:paraId="41C06771" w14:textId="27E33C2F" w:rsidR="00AC1E5E" w:rsidRPr="001659C1" w:rsidRDefault="00FF6BBA" w:rsidP="001659C1">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1659C1">
        <w:rPr>
          <w:rFonts w:ascii="Times New Roman" w:eastAsia="Arial" w:hAnsi="Times New Roman" w:cs="Times New Roman"/>
          <w:iCs/>
          <w:color w:val="auto"/>
          <w:sz w:val="24"/>
          <w:szCs w:val="24"/>
        </w:rPr>
        <w:t xml:space="preserve">10.3.1.1 </w:t>
      </w:r>
      <w:r w:rsidR="00AC1E5E" w:rsidRPr="001659C1">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Pr="001659C1" w:rsidRDefault="00FF6BBA" w:rsidP="001659C1">
      <w:pPr>
        <w:pStyle w:val="Nivel2"/>
        <w:numPr>
          <w:ilvl w:val="0"/>
          <w:numId w:val="0"/>
        </w:numPr>
        <w:spacing w:beforeLines="30" w:before="72" w:afterLines="30" w:after="72" w:line="240" w:lineRule="auto"/>
        <w:rPr>
          <w:rFonts w:ascii="Times New Roman" w:eastAsia="Arial" w:hAnsi="Times New Roman"/>
          <w:sz w:val="24"/>
          <w:szCs w:val="24"/>
        </w:rPr>
      </w:pPr>
      <w:r w:rsidRPr="001659C1">
        <w:rPr>
          <w:rFonts w:ascii="Times New Roman" w:eastAsia="Arial" w:hAnsi="Times New Roman"/>
          <w:sz w:val="24"/>
          <w:szCs w:val="24"/>
        </w:rPr>
        <w:t xml:space="preserve">10.3.2 </w:t>
      </w:r>
      <w:r w:rsidR="00AC1E5E" w:rsidRPr="001659C1">
        <w:rPr>
          <w:rFonts w:ascii="Times New Roman" w:eastAsia="Arial" w:hAnsi="Times New Roman"/>
          <w:sz w:val="24"/>
          <w:szCs w:val="24"/>
        </w:rPr>
        <w:t xml:space="preserve">Compensatória de 10% (dez por cento) do valor do contrato. </w:t>
      </w:r>
    </w:p>
    <w:p w14:paraId="67679101" w14:textId="63B02F10" w:rsidR="00AC1E5E" w:rsidRPr="001659C1" w:rsidRDefault="00FF6BBA" w:rsidP="001659C1">
      <w:pPr>
        <w:pStyle w:val="Nivel2"/>
        <w:numPr>
          <w:ilvl w:val="0"/>
          <w:numId w:val="0"/>
        </w:numPr>
        <w:spacing w:beforeLines="30" w:before="72" w:afterLines="30" w:after="72" w:line="240" w:lineRule="auto"/>
        <w:rPr>
          <w:rFonts w:ascii="Times New Roman" w:eastAsia="Arial" w:hAnsi="Times New Roman"/>
          <w:sz w:val="24"/>
          <w:szCs w:val="24"/>
        </w:rPr>
      </w:pPr>
      <w:r w:rsidRPr="001659C1">
        <w:rPr>
          <w:rFonts w:ascii="Times New Roman" w:eastAsia="Arial" w:hAnsi="Times New Roman"/>
          <w:sz w:val="24"/>
          <w:szCs w:val="24"/>
        </w:rPr>
        <w:t xml:space="preserve">10.4 </w:t>
      </w:r>
      <w:r w:rsidR="00AC1E5E" w:rsidRPr="001659C1">
        <w:rPr>
          <w:rFonts w:ascii="Times New Roman" w:hAnsi="Times New Roman"/>
          <w:sz w:val="24"/>
          <w:szCs w:val="24"/>
        </w:rPr>
        <w:t>A aplicação das sanções previstas neste Contrato não exclui, em hipótese alguma, a obrigação de reparação integral do dano causado ao Contratante (</w:t>
      </w:r>
      <w:hyperlink r:id="rId61" w:anchor="art156§9" w:history="1">
        <w:r w:rsidR="00AC1E5E" w:rsidRPr="001659C1">
          <w:rPr>
            <w:rStyle w:val="Hyperlink"/>
            <w:rFonts w:ascii="Times New Roman" w:hAnsi="Times New Roman"/>
            <w:sz w:val="24"/>
            <w:szCs w:val="24"/>
          </w:rPr>
          <w:t>art. 156, §9º, da Lei nº 14.133, de 2021</w:t>
        </w:r>
      </w:hyperlink>
      <w:r w:rsidR="00AC1E5E" w:rsidRPr="001659C1">
        <w:rPr>
          <w:rFonts w:ascii="Times New Roman" w:hAnsi="Times New Roman"/>
          <w:sz w:val="24"/>
          <w:szCs w:val="24"/>
        </w:rPr>
        <w:t>)</w:t>
      </w:r>
    </w:p>
    <w:p w14:paraId="0B32C542" w14:textId="1E170B10" w:rsidR="00AC1E5E" w:rsidRPr="001659C1" w:rsidRDefault="00FF6BBA"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 xml:space="preserve">10.5 </w:t>
      </w:r>
      <w:r w:rsidR="00AC1E5E" w:rsidRPr="001659C1">
        <w:rPr>
          <w:rFonts w:ascii="Times New Roman" w:hAnsi="Times New Roman" w:cs="Times New Roman"/>
          <w:sz w:val="24"/>
          <w:szCs w:val="24"/>
        </w:rPr>
        <w:t>Todas as sanções previstas neste Contrato poderão ser aplicadas cumulativamente com a multa (</w:t>
      </w:r>
      <w:hyperlink r:id="rId62" w:anchor="art156§7" w:history="1">
        <w:r w:rsidR="00AC1E5E" w:rsidRPr="001659C1">
          <w:rPr>
            <w:rStyle w:val="Hyperlink"/>
            <w:rFonts w:ascii="Times New Roman" w:hAnsi="Times New Roman" w:cs="Times New Roman"/>
            <w:sz w:val="24"/>
            <w:szCs w:val="24"/>
          </w:rPr>
          <w:t>art. 156, §7º, da Lei nº 14.133, de 2021</w:t>
        </w:r>
      </w:hyperlink>
      <w:r w:rsidR="00AC1E5E" w:rsidRPr="001659C1">
        <w:rPr>
          <w:rFonts w:ascii="Times New Roman" w:hAnsi="Times New Roman" w:cs="Times New Roman"/>
          <w:sz w:val="24"/>
          <w:szCs w:val="24"/>
        </w:rPr>
        <w:t>).</w:t>
      </w:r>
    </w:p>
    <w:p w14:paraId="35C62C0D" w14:textId="0946751B" w:rsidR="00AC1E5E" w:rsidRPr="001659C1" w:rsidRDefault="00FF6BBA"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 xml:space="preserve">10.6 </w:t>
      </w:r>
      <w:r w:rsidR="00AC1E5E" w:rsidRPr="001659C1">
        <w:rPr>
          <w:rFonts w:ascii="Times New Roman" w:hAnsi="Times New Roman" w:cs="Times New Roman"/>
          <w:sz w:val="24"/>
          <w:szCs w:val="24"/>
        </w:rPr>
        <w:t>Antes da aplicação da multa será facultada a defesa do interessado no prazo de 15 (quinze) dias úteis, contado da data de sua intimação (</w:t>
      </w:r>
      <w:hyperlink r:id="rId63" w:anchor="art157" w:history="1">
        <w:r w:rsidR="00AC1E5E" w:rsidRPr="001659C1">
          <w:rPr>
            <w:rStyle w:val="Hyperlink"/>
            <w:rFonts w:ascii="Times New Roman" w:hAnsi="Times New Roman" w:cs="Times New Roman"/>
            <w:sz w:val="24"/>
            <w:szCs w:val="24"/>
          </w:rPr>
          <w:t>art. 157, da Lei nº 14.133, de 2021</w:t>
        </w:r>
      </w:hyperlink>
      <w:r w:rsidR="00AC1E5E" w:rsidRPr="001659C1">
        <w:rPr>
          <w:rFonts w:ascii="Times New Roman" w:hAnsi="Times New Roman" w:cs="Times New Roman"/>
          <w:sz w:val="24"/>
          <w:szCs w:val="24"/>
        </w:rPr>
        <w:t>)</w:t>
      </w:r>
    </w:p>
    <w:p w14:paraId="0E94B59C" w14:textId="03A488EC" w:rsidR="00AC1E5E" w:rsidRPr="001659C1" w:rsidRDefault="00FF6BBA"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 xml:space="preserve">10.7 </w:t>
      </w:r>
      <w:r w:rsidR="00AC1E5E" w:rsidRPr="001659C1">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00AC1E5E" w:rsidRPr="001659C1">
          <w:rPr>
            <w:rStyle w:val="Hyperlink"/>
            <w:rFonts w:ascii="Times New Roman" w:hAnsi="Times New Roman" w:cs="Times New Roman"/>
            <w:sz w:val="24"/>
            <w:szCs w:val="24"/>
          </w:rPr>
          <w:t>art. 156, §8º, da Lei nº 14.133, de 2021</w:t>
        </w:r>
      </w:hyperlink>
      <w:r w:rsidR="00AC1E5E" w:rsidRPr="001659C1">
        <w:rPr>
          <w:rFonts w:ascii="Times New Roman" w:hAnsi="Times New Roman" w:cs="Times New Roman"/>
          <w:sz w:val="24"/>
          <w:szCs w:val="24"/>
        </w:rPr>
        <w:t>).</w:t>
      </w:r>
    </w:p>
    <w:p w14:paraId="7A07CEB3" w14:textId="683AFA39" w:rsidR="00AC1E5E" w:rsidRPr="001659C1" w:rsidRDefault="00FF6BBA"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 xml:space="preserve">10.7.1 </w:t>
      </w:r>
      <w:r w:rsidR="00AC1E5E" w:rsidRPr="001659C1">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13" w:name="_Hlk78351618"/>
      <w:bookmarkEnd w:id="13"/>
    </w:p>
    <w:p w14:paraId="1891AF9A" w14:textId="06B91DDC" w:rsidR="00AC1E5E" w:rsidRPr="001659C1" w:rsidRDefault="00FF6BBA"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10.8 </w:t>
      </w:r>
      <w:r w:rsidR="00AC1E5E" w:rsidRPr="001659C1">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1659C1">
        <w:rPr>
          <w:rFonts w:ascii="Times New Roman" w:hAnsi="Times New Roman"/>
          <w:b/>
          <w:bCs/>
          <w:sz w:val="24"/>
          <w:szCs w:val="24"/>
        </w:rPr>
        <w:t xml:space="preserve">caput </w:t>
      </w:r>
      <w:r w:rsidR="00AC1E5E" w:rsidRPr="001659C1">
        <w:rPr>
          <w:rFonts w:ascii="Times New Roman" w:hAnsi="Times New Roman"/>
          <w:sz w:val="24"/>
          <w:szCs w:val="24"/>
        </w:rPr>
        <w:t xml:space="preserve">e parágrafos do </w:t>
      </w:r>
      <w:hyperlink r:id="rId65" w:anchor="art158" w:history="1">
        <w:r w:rsidR="00AC1E5E" w:rsidRPr="001659C1">
          <w:rPr>
            <w:rStyle w:val="Hyperlink"/>
            <w:rFonts w:ascii="Times New Roman" w:hAnsi="Times New Roman"/>
            <w:sz w:val="24"/>
            <w:szCs w:val="24"/>
          </w:rPr>
          <w:t>art. 158 da Lei nº 14.133, de 2021</w:t>
        </w:r>
      </w:hyperlink>
      <w:r w:rsidRPr="001659C1">
        <w:rPr>
          <w:rStyle w:val="Hyperlink"/>
          <w:rFonts w:ascii="Times New Roman" w:hAnsi="Times New Roman"/>
          <w:sz w:val="24"/>
          <w:szCs w:val="24"/>
        </w:rPr>
        <w:t xml:space="preserve"> e Decreto Municipal n. 133/2024)</w:t>
      </w:r>
      <w:r w:rsidR="00AC1E5E" w:rsidRPr="001659C1">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1659C1" w:rsidRDefault="00FF6BBA"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10.9 </w:t>
      </w:r>
      <w:r w:rsidR="00AC1E5E" w:rsidRPr="001659C1">
        <w:rPr>
          <w:rFonts w:ascii="Times New Roman" w:hAnsi="Times New Roman"/>
          <w:sz w:val="24"/>
          <w:szCs w:val="24"/>
        </w:rPr>
        <w:t>Na aplicação das sanções serão considerados (</w:t>
      </w:r>
      <w:hyperlink r:id="rId66" w:anchor="art156§1" w:history="1">
        <w:r w:rsidR="00AC1E5E" w:rsidRPr="001659C1">
          <w:rPr>
            <w:rStyle w:val="Hyperlink"/>
            <w:rFonts w:ascii="Times New Roman" w:hAnsi="Times New Roman"/>
            <w:sz w:val="24"/>
            <w:szCs w:val="24"/>
          </w:rPr>
          <w:t>art. 156, §1º, da Lei nº 14.133, de 2021</w:t>
        </w:r>
      </w:hyperlink>
      <w:r w:rsidR="00AC1E5E" w:rsidRPr="001659C1">
        <w:rPr>
          <w:rFonts w:ascii="Times New Roman" w:hAnsi="Times New Roman"/>
          <w:sz w:val="24"/>
          <w:szCs w:val="24"/>
        </w:rPr>
        <w:t>):</w:t>
      </w:r>
    </w:p>
    <w:p w14:paraId="318923E8" w14:textId="77777777" w:rsidR="00AC1E5E" w:rsidRPr="001659C1" w:rsidRDefault="00AC1E5E" w:rsidP="001659C1">
      <w:pPr>
        <w:numPr>
          <w:ilvl w:val="0"/>
          <w:numId w:val="8"/>
        </w:numPr>
        <w:tabs>
          <w:tab w:val="left" w:pos="284"/>
        </w:tabs>
        <w:spacing w:beforeLines="30" w:before="72" w:afterLines="30" w:after="72"/>
        <w:ind w:left="0" w:firstLine="0"/>
        <w:contextualSpacing/>
        <w:jc w:val="both"/>
        <w:rPr>
          <w:rFonts w:eastAsia="Arial"/>
          <w:szCs w:val="24"/>
        </w:rPr>
      </w:pPr>
      <w:r w:rsidRPr="001659C1">
        <w:rPr>
          <w:rFonts w:eastAsia="Arial"/>
          <w:szCs w:val="24"/>
        </w:rPr>
        <w:t>a natureza e a gravidade da infração cometida;</w:t>
      </w:r>
    </w:p>
    <w:p w14:paraId="753342FC" w14:textId="77777777" w:rsidR="00AC1E5E" w:rsidRPr="001659C1" w:rsidRDefault="00AC1E5E" w:rsidP="001659C1">
      <w:pPr>
        <w:numPr>
          <w:ilvl w:val="0"/>
          <w:numId w:val="8"/>
        </w:numPr>
        <w:tabs>
          <w:tab w:val="left" w:pos="284"/>
        </w:tabs>
        <w:spacing w:beforeLines="30" w:before="72" w:afterLines="30" w:after="72"/>
        <w:ind w:left="0" w:firstLine="0"/>
        <w:contextualSpacing/>
        <w:jc w:val="both"/>
        <w:rPr>
          <w:rFonts w:eastAsia="Arial"/>
          <w:szCs w:val="24"/>
        </w:rPr>
      </w:pPr>
      <w:r w:rsidRPr="001659C1">
        <w:rPr>
          <w:rFonts w:eastAsia="Arial"/>
          <w:szCs w:val="24"/>
        </w:rPr>
        <w:t>as peculiaridades do caso concreto;</w:t>
      </w:r>
    </w:p>
    <w:p w14:paraId="4A9DB73B" w14:textId="77777777" w:rsidR="00AC1E5E" w:rsidRPr="001659C1" w:rsidRDefault="00AC1E5E" w:rsidP="001659C1">
      <w:pPr>
        <w:numPr>
          <w:ilvl w:val="0"/>
          <w:numId w:val="8"/>
        </w:numPr>
        <w:tabs>
          <w:tab w:val="left" w:pos="284"/>
        </w:tabs>
        <w:spacing w:beforeLines="30" w:before="72" w:afterLines="30" w:after="72"/>
        <w:ind w:left="0" w:firstLine="0"/>
        <w:contextualSpacing/>
        <w:jc w:val="both"/>
        <w:rPr>
          <w:rFonts w:eastAsia="Arial"/>
          <w:szCs w:val="24"/>
        </w:rPr>
      </w:pPr>
      <w:r w:rsidRPr="001659C1">
        <w:rPr>
          <w:rFonts w:eastAsia="Arial"/>
          <w:szCs w:val="24"/>
        </w:rPr>
        <w:t>as circunstâncias agravantes ou atenuantes;</w:t>
      </w:r>
    </w:p>
    <w:p w14:paraId="1F8B2BAD" w14:textId="77777777" w:rsidR="00AC1E5E" w:rsidRPr="001659C1" w:rsidRDefault="00AC1E5E" w:rsidP="001659C1">
      <w:pPr>
        <w:numPr>
          <w:ilvl w:val="0"/>
          <w:numId w:val="8"/>
        </w:numPr>
        <w:tabs>
          <w:tab w:val="left" w:pos="284"/>
        </w:tabs>
        <w:spacing w:beforeLines="30" w:before="72" w:afterLines="30" w:after="72"/>
        <w:ind w:left="0" w:firstLine="0"/>
        <w:contextualSpacing/>
        <w:jc w:val="both"/>
        <w:rPr>
          <w:rFonts w:eastAsia="Arial"/>
          <w:szCs w:val="24"/>
        </w:rPr>
      </w:pPr>
      <w:r w:rsidRPr="001659C1">
        <w:rPr>
          <w:rFonts w:eastAsia="Arial"/>
          <w:szCs w:val="24"/>
        </w:rPr>
        <w:t>os danos que dela provierem para o Contratante;</w:t>
      </w:r>
    </w:p>
    <w:p w14:paraId="39174C23" w14:textId="77777777" w:rsidR="00AC1E5E" w:rsidRPr="001659C1" w:rsidRDefault="00AC1E5E" w:rsidP="001659C1">
      <w:pPr>
        <w:numPr>
          <w:ilvl w:val="0"/>
          <w:numId w:val="8"/>
        </w:numPr>
        <w:tabs>
          <w:tab w:val="left" w:pos="284"/>
        </w:tabs>
        <w:spacing w:beforeLines="30" w:before="72" w:afterLines="30" w:after="72"/>
        <w:ind w:left="0" w:firstLine="0"/>
        <w:contextualSpacing/>
        <w:jc w:val="both"/>
        <w:rPr>
          <w:rFonts w:eastAsia="Arial"/>
          <w:szCs w:val="24"/>
        </w:rPr>
      </w:pPr>
      <w:r w:rsidRPr="001659C1">
        <w:rPr>
          <w:rFonts w:eastAsia="Arial"/>
          <w:szCs w:val="24"/>
        </w:rPr>
        <w:t>a implantação ou o aperfeiçoamento de programa de integridade, conforme normas e orientações dos órgãos de controle.</w:t>
      </w:r>
    </w:p>
    <w:p w14:paraId="4DD0AEB5" w14:textId="3B30E172" w:rsidR="00AC1E5E" w:rsidRPr="001659C1" w:rsidRDefault="00FF6BBA"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10.10 </w:t>
      </w:r>
      <w:r w:rsidR="00AC1E5E" w:rsidRPr="001659C1">
        <w:rPr>
          <w:rFonts w:ascii="Times New Roman" w:hAnsi="Times New Roman"/>
          <w:sz w:val="24"/>
          <w:szCs w:val="24"/>
        </w:rPr>
        <w:t xml:space="preserve">Os atos previstos como infrações administrativas na </w:t>
      </w:r>
      <w:hyperlink r:id="rId67" w:history="1">
        <w:r w:rsidR="00AC1E5E" w:rsidRPr="001659C1">
          <w:rPr>
            <w:rStyle w:val="Hyperlink"/>
            <w:rFonts w:ascii="Times New Roman" w:hAnsi="Times New Roman"/>
            <w:sz w:val="24"/>
            <w:szCs w:val="24"/>
          </w:rPr>
          <w:t>Lei nº 14.133, de 2021</w:t>
        </w:r>
      </w:hyperlink>
      <w:r w:rsidR="00AC1E5E" w:rsidRPr="001659C1">
        <w:rPr>
          <w:rFonts w:ascii="Times New Roman" w:hAnsi="Times New Roman"/>
          <w:sz w:val="24"/>
          <w:szCs w:val="24"/>
        </w:rPr>
        <w:t xml:space="preserve">, ou em outras leis de licitações e contratos da Administração Pública que também sejam tipificados como atos lesivos </w:t>
      </w:r>
      <w:r w:rsidR="00AC1E5E" w:rsidRPr="001659C1">
        <w:rPr>
          <w:rFonts w:ascii="Times New Roman" w:hAnsi="Times New Roman"/>
          <w:sz w:val="24"/>
          <w:szCs w:val="24"/>
        </w:rPr>
        <w:lastRenderedPageBreak/>
        <w:t xml:space="preserve">na </w:t>
      </w:r>
      <w:hyperlink r:id="rId68" w:history="1">
        <w:r w:rsidR="00AC1E5E" w:rsidRPr="001659C1">
          <w:rPr>
            <w:rStyle w:val="Hyperlink"/>
            <w:rFonts w:ascii="Times New Roman" w:hAnsi="Times New Roman"/>
            <w:sz w:val="24"/>
            <w:szCs w:val="24"/>
          </w:rPr>
          <w:t>Lei nº 12.846, de 2013</w:t>
        </w:r>
      </w:hyperlink>
      <w:r w:rsidR="00AC1E5E" w:rsidRPr="001659C1">
        <w:rPr>
          <w:rFonts w:ascii="Times New Roman" w:hAnsi="Times New Roman"/>
          <w:sz w:val="24"/>
          <w:szCs w:val="24"/>
        </w:rPr>
        <w:t>, serão apurados e julgados conjuntamente, nos mesmos autos, observados o rito procedimental e autoridade competente definidos na referida Lei (</w:t>
      </w:r>
      <w:hyperlink r:id="rId69" w:history="1">
        <w:r w:rsidR="00AC1E5E" w:rsidRPr="001659C1">
          <w:rPr>
            <w:rStyle w:val="Hyperlink"/>
            <w:rFonts w:ascii="Times New Roman" w:hAnsi="Times New Roman"/>
            <w:sz w:val="24"/>
            <w:szCs w:val="24"/>
          </w:rPr>
          <w:t>art. 159</w:t>
        </w:r>
      </w:hyperlink>
      <w:r w:rsidR="00AC1E5E" w:rsidRPr="001659C1">
        <w:rPr>
          <w:rFonts w:ascii="Times New Roman" w:hAnsi="Times New Roman"/>
          <w:sz w:val="24"/>
          <w:szCs w:val="24"/>
        </w:rPr>
        <w:t>).</w:t>
      </w:r>
    </w:p>
    <w:p w14:paraId="59CB4758" w14:textId="54C00D5A" w:rsidR="00AC1E5E" w:rsidRPr="001659C1" w:rsidRDefault="00FF6BBA" w:rsidP="001659C1">
      <w:pPr>
        <w:pStyle w:val="Nivel2"/>
        <w:numPr>
          <w:ilvl w:val="0"/>
          <w:numId w:val="0"/>
        </w:numPr>
        <w:spacing w:beforeLines="30" w:before="72" w:afterLines="30" w:after="72" w:line="240" w:lineRule="auto"/>
        <w:rPr>
          <w:rFonts w:ascii="Times New Roman" w:hAnsi="Times New Roman"/>
          <w:i/>
          <w:iCs/>
          <w:sz w:val="24"/>
          <w:szCs w:val="24"/>
        </w:rPr>
      </w:pPr>
      <w:r w:rsidRPr="001659C1">
        <w:rPr>
          <w:rFonts w:ascii="Times New Roman" w:hAnsi="Times New Roman"/>
          <w:sz w:val="24"/>
          <w:szCs w:val="24"/>
        </w:rPr>
        <w:t xml:space="preserve">10.11 </w:t>
      </w:r>
      <w:r w:rsidR="00AC1E5E" w:rsidRPr="001659C1">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sidR="00AC1E5E" w:rsidRPr="001659C1">
          <w:rPr>
            <w:rStyle w:val="Hyperlink"/>
            <w:rFonts w:ascii="Times New Roman" w:hAnsi="Times New Roman"/>
            <w:sz w:val="24"/>
            <w:szCs w:val="24"/>
          </w:rPr>
          <w:t>art. 160, da Lei nº 14.133, de 2021</w:t>
        </w:r>
      </w:hyperlink>
      <w:r w:rsidR="00AC1E5E" w:rsidRPr="001659C1">
        <w:rPr>
          <w:rFonts w:ascii="Times New Roman" w:hAnsi="Times New Roman"/>
          <w:sz w:val="24"/>
          <w:szCs w:val="24"/>
        </w:rPr>
        <w:t>).</w:t>
      </w:r>
    </w:p>
    <w:p w14:paraId="667CE2E4" w14:textId="66CD2AA8" w:rsidR="00AC1E5E" w:rsidRPr="001659C1" w:rsidRDefault="00FF6BBA" w:rsidP="001659C1">
      <w:pPr>
        <w:pStyle w:val="Nivel2"/>
        <w:numPr>
          <w:ilvl w:val="0"/>
          <w:numId w:val="0"/>
        </w:numPr>
        <w:spacing w:beforeLines="30" w:before="72" w:afterLines="30" w:after="72" w:line="240" w:lineRule="auto"/>
        <w:rPr>
          <w:rFonts w:ascii="Times New Roman" w:hAnsi="Times New Roman"/>
          <w:i/>
          <w:iCs/>
          <w:sz w:val="24"/>
          <w:szCs w:val="24"/>
        </w:rPr>
      </w:pPr>
      <w:r w:rsidRPr="001659C1">
        <w:rPr>
          <w:rFonts w:ascii="Times New Roman" w:hAnsi="Times New Roman"/>
          <w:sz w:val="24"/>
          <w:szCs w:val="24"/>
        </w:rPr>
        <w:t>10.12</w:t>
      </w:r>
      <w:r w:rsidR="00AC1E5E" w:rsidRPr="001659C1">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1" w:anchor="art161" w:history="1">
        <w:r w:rsidR="00AC1E5E" w:rsidRPr="001659C1">
          <w:rPr>
            <w:rStyle w:val="Hyperlink"/>
            <w:rFonts w:ascii="Times New Roman" w:hAnsi="Times New Roman"/>
            <w:sz w:val="24"/>
            <w:szCs w:val="24"/>
          </w:rPr>
          <w:t>Art. 161, da Lei nº 14.133, de 2021</w:t>
        </w:r>
      </w:hyperlink>
      <w:r w:rsidR="00AC1E5E" w:rsidRPr="001659C1">
        <w:rPr>
          <w:rFonts w:ascii="Times New Roman" w:hAnsi="Times New Roman"/>
          <w:sz w:val="24"/>
          <w:szCs w:val="24"/>
        </w:rPr>
        <w:t>).</w:t>
      </w:r>
    </w:p>
    <w:p w14:paraId="6019428E" w14:textId="67EA5DA0" w:rsidR="00AC1E5E" w:rsidRPr="001659C1" w:rsidRDefault="00FF6BBA" w:rsidP="001659C1">
      <w:pPr>
        <w:pStyle w:val="Nivel2"/>
        <w:numPr>
          <w:ilvl w:val="0"/>
          <w:numId w:val="0"/>
        </w:numPr>
        <w:spacing w:beforeLines="30" w:before="72" w:afterLines="30" w:after="72" w:line="240" w:lineRule="auto"/>
        <w:rPr>
          <w:rFonts w:ascii="Times New Roman" w:hAnsi="Times New Roman"/>
          <w:i/>
          <w:iCs/>
          <w:sz w:val="24"/>
          <w:szCs w:val="24"/>
        </w:rPr>
      </w:pPr>
      <w:r w:rsidRPr="001659C1">
        <w:rPr>
          <w:rFonts w:ascii="Times New Roman" w:hAnsi="Times New Roman"/>
          <w:sz w:val="24"/>
          <w:szCs w:val="24"/>
        </w:rPr>
        <w:t xml:space="preserve">10.13 </w:t>
      </w:r>
      <w:r w:rsidR="00AC1E5E" w:rsidRPr="001659C1">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2" w:anchor="163" w:history="1">
        <w:r w:rsidR="00AC1E5E" w:rsidRPr="001659C1">
          <w:rPr>
            <w:rStyle w:val="Hyperlink"/>
            <w:rFonts w:ascii="Times New Roman" w:hAnsi="Times New Roman"/>
            <w:sz w:val="24"/>
            <w:szCs w:val="24"/>
          </w:rPr>
          <w:t>art. 163 da Lei nº 14.133/21</w:t>
        </w:r>
      </w:hyperlink>
      <w:r w:rsidR="00AC1E5E" w:rsidRPr="001659C1">
        <w:rPr>
          <w:rFonts w:ascii="Times New Roman" w:hAnsi="Times New Roman"/>
          <w:sz w:val="24"/>
          <w:szCs w:val="24"/>
        </w:rPr>
        <w:t>.</w:t>
      </w:r>
    </w:p>
    <w:p w14:paraId="441B39D9" w14:textId="79E78F83" w:rsidR="00AC1E5E" w:rsidRPr="001659C1" w:rsidRDefault="00FF6BBA"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10.14 </w:t>
      </w:r>
      <w:r w:rsidR="00AC1E5E" w:rsidRPr="001659C1">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history="1">
        <w:r w:rsidR="00AC1E5E" w:rsidRPr="001659C1">
          <w:rPr>
            <w:rStyle w:val="Hyperlink"/>
            <w:rFonts w:ascii="Times New Roman" w:hAnsi="Times New Roman"/>
            <w:sz w:val="24"/>
            <w:szCs w:val="24"/>
          </w:rPr>
          <w:t>Normativa SEGES/ME nº 26, de 13 de abril de 2022</w:t>
        </w:r>
      </w:hyperlink>
      <w:r w:rsidR="00AC1E5E" w:rsidRPr="001659C1">
        <w:rPr>
          <w:rFonts w:ascii="Times New Roman" w:hAnsi="Times New Roman"/>
          <w:sz w:val="24"/>
          <w:szCs w:val="24"/>
        </w:rPr>
        <w:t xml:space="preserve">. </w:t>
      </w:r>
    </w:p>
    <w:p w14:paraId="6D7D0D71" w14:textId="77777777" w:rsidR="00FC020A" w:rsidRPr="001659C1" w:rsidRDefault="00FC020A" w:rsidP="001659C1">
      <w:pPr>
        <w:spacing w:beforeLines="30" w:before="72" w:afterLines="30" w:after="72"/>
        <w:jc w:val="both"/>
        <w:rPr>
          <w:szCs w:val="24"/>
        </w:rPr>
      </w:pPr>
    </w:p>
    <w:p w14:paraId="71799226"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DÉCIMA PRIMEIRA– DA EXTINÇÃO CONTRATUAL (art. 92, XIX)</w:t>
      </w:r>
    </w:p>
    <w:p w14:paraId="7B57335B" w14:textId="30D66D96" w:rsidR="00F02C41" w:rsidRPr="001659C1" w:rsidRDefault="00F02C41"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B5A349A" w14:textId="2D36DEF2" w:rsidR="00F02C41" w:rsidRPr="001659C1" w:rsidRDefault="00F02C41"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1659C1" w:rsidRDefault="00F02C41"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11.3 Quando a não conclusão do contrato referida no item anterior decorrer de culpa do contratado:</w:t>
      </w:r>
    </w:p>
    <w:p w14:paraId="69C82742" w14:textId="77777777" w:rsidR="00F02C41" w:rsidRPr="001659C1" w:rsidRDefault="00F02C41" w:rsidP="001659C1">
      <w:pPr>
        <w:pStyle w:val="PargrafodaLista"/>
        <w:numPr>
          <w:ilvl w:val="0"/>
          <w:numId w:val="10"/>
        </w:numPr>
        <w:spacing w:beforeLines="30" w:before="72" w:afterLines="30" w:after="72"/>
        <w:ind w:left="0" w:firstLine="0"/>
        <w:jc w:val="both"/>
        <w:rPr>
          <w:rFonts w:eastAsia="Arial"/>
          <w:iCs/>
          <w:szCs w:val="24"/>
        </w:rPr>
      </w:pPr>
      <w:r w:rsidRPr="001659C1">
        <w:rPr>
          <w:rFonts w:eastAsia="Arial"/>
          <w:iCs/>
          <w:szCs w:val="24"/>
        </w:rPr>
        <w:t xml:space="preserve">ficará ele constituído em mora, sendo-lhe aplicáveis as respectivas sanções administrativas; e  </w:t>
      </w:r>
    </w:p>
    <w:p w14:paraId="3E970CC8" w14:textId="77777777" w:rsidR="00F02C41" w:rsidRPr="001659C1" w:rsidRDefault="00F02C41" w:rsidP="001659C1">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1659C1">
        <w:rPr>
          <w:rFonts w:eastAsia="Arial"/>
          <w:iCs/>
          <w:szCs w:val="24"/>
        </w:rPr>
        <w:t>poderá a Administração optar pela extinção do contrato e, nesse caso, adotará as medidas admitidas em lei para a continuidade da execução contratual.</w:t>
      </w:r>
    </w:p>
    <w:p w14:paraId="04A05CFA" w14:textId="37C3FC42" w:rsidR="00C870E6" w:rsidRPr="001659C1" w:rsidRDefault="00C870E6"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4" w:anchor="art137" w:history="1">
        <w:r w:rsidRPr="001659C1">
          <w:rPr>
            <w:rStyle w:val="Hyperlink"/>
            <w:rFonts w:ascii="Times New Roman" w:hAnsi="Times New Roman"/>
            <w:sz w:val="24"/>
            <w:szCs w:val="24"/>
          </w:rPr>
          <w:t>artigo 137 da Lei nº 14.133/21</w:t>
        </w:r>
      </w:hyperlink>
      <w:r w:rsidRPr="001659C1">
        <w:rPr>
          <w:rFonts w:ascii="Times New Roman" w:hAnsi="Times New Roman"/>
          <w:sz w:val="24"/>
          <w:szCs w:val="24"/>
        </w:rPr>
        <w:t xml:space="preserve">, bem como amigavelmente, </w:t>
      </w:r>
      <w:r w:rsidRPr="001659C1">
        <w:rPr>
          <w:rFonts w:ascii="Times New Roman" w:hAnsi="Times New Roman"/>
          <w:color w:val="000000" w:themeColor="text1"/>
          <w:sz w:val="24"/>
          <w:szCs w:val="24"/>
        </w:rPr>
        <w:t>assegurados o contraditório e a ampla defesa</w:t>
      </w:r>
      <w:r w:rsidRPr="001659C1">
        <w:rPr>
          <w:rFonts w:ascii="Times New Roman" w:hAnsi="Times New Roman"/>
          <w:sz w:val="24"/>
          <w:szCs w:val="24"/>
        </w:rPr>
        <w:t>.</w:t>
      </w:r>
    </w:p>
    <w:p w14:paraId="5CE87E4E" w14:textId="000E626D" w:rsidR="00C870E6" w:rsidRPr="001659C1" w:rsidRDefault="00C870E6" w:rsidP="001659C1">
      <w:pPr>
        <w:pStyle w:val="Nivel2"/>
        <w:numPr>
          <w:ilvl w:val="2"/>
          <w:numId w:val="11"/>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Nesta hipótese, aplicam-se também os </w:t>
      </w:r>
      <w:hyperlink r:id="rId75" w:anchor="art138" w:history="1">
        <w:r w:rsidRPr="001659C1">
          <w:rPr>
            <w:rStyle w:val="Hyperlink"/>
            <w:rFonts w:ascii="Times New Roman" w:hAnsi="Times New Roman"/>
            <w:sz w:val="24"/>
            <w:szCs w:val="24"/>
          </w:rPr>
          <w:t>artigos 138 e 139 da mesma Lei</w:t>
        </w:r>
      </w:hyperlink>
      <w:r w:rsidRPr="001659C1">
        <w:rPr>
          <w:rFonts w:ascii="Times New Roman" w:hAnsi="Times New Roman"/>
          <w:sz w:val="24"/>
          <w:szCs w:val="24"/>
        </w:rPr>
        <w:t>.</w:t>
      </w:r>
    </w:p>
    <w:p w14:paraId="5E42641B" w14:textId="44523AF6" w:rsidR="00C870E6" w:rsidRPr="001659C1" w:rsidRDefault="00C870E6"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34073D9F" w14:textId="7AC9FDC7" w:rsidR="00C870E6" w:rsidRPr="001659C1" w:rsidRDefault="00C870E6" w:rsidP="001659C1">
      <w:pPr>
        <w:pStyle w:val="Nivel4"/>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color w:val="000000" w:themeColor="text1"/>
          <w:sz w:val="24"/>
          <w:szCs w:val="24"/>
        </w:rPr>
        <w:t xml:space="preserve">11.4.2.1 Se a </w:t>
      </w:r>
      <w:r w:rsidRPr="001659C1">
        <w:rPr>
          <w:rFonts w:ascii="Times New Roman" w:hAnsi="Times New Roman" w:cs="Times New Roman"/>
          <w:sz w:val="24"/>
          <w:szCs w:val="24"/>
        </w:rPr>
        <w:t>operação</w:t>
      </w:r>
      <w:r w:rsidRPr="001659C1">
        <w:rPr>
          <w:rFonts w:ascii="Times New Roman" w:hAnsi="Times New Roman" w:cs="Times New Roman"/>
          <w:color w:val="000000" w:themeColor="text1"/>
          <w:sz w:val="24"/>
          <w:szCs w:val="24"/>
        </w:rPr>
        <w:t xml:space="preserve"> </w:t>
      </w:r>
      <w:r w:rsidRPr="001659C1">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1659C1" w:rsidRDefault="00C870E6"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11.5 O termo de extinção, sempre que possível, será precedido:</w:t>
      </w:r>
    </w:p>
    <w:p w14:paraId="1A7E4A6B" w14:textId="690AAA0A" w:rsidR="00C870E6" w:rsidRPr="001659C1" w:rsidRDefault="00C870E6"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a) Balanço dos eventos contratuais já cumpridos ou parcialmente cumpridos;</w:t>
      </w:r>
    </w:p>
    <w:p w14:paraId="79F9A696" w14:textId="1CC324B3" w:rsidR="00C870E6" w:rsidRPr="001659C1" w:rsidRDefault="00C870E6"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b) Relação dos pagamentos já efetuados e ainda devidos;</w:t>
      </w:r>
    </w:p>
    <w:p w14:paraId="7978BFC6" w14:textId="2F71A831" w:rsidR="00C870E6" w:rsidRPr="001659C1" w:rsidRDefault="00C870E6" w:rsidP="001659C1">
      <w:pPr>
        <w:pStyle w:val="Nivel3"/>
        <w:numPr>
          <w:ilvl w:val="0"/>
          <w:numId w:val="0"/>
        </w:numPr>
        <w:spacing w:beforeLines="30" w:before="72" w:afterLines="30" w:after="72" w:line="240" w:lineRule="auto"/>
        <w:rPr>
          <w:rFonts w:ascii="Times New Roman" w:hAnsi="Times New Roman" w:cs="Times New Roman"/>
          <w:sz w:val="24"/>
          <w:szCs w:val="24"/>
        </w:rPr>
      </w:pPr>
      <w:r w:rsidRPr="001659C1">
        <w:rPr>
          <w:rFonts w:ascii="Times New Roman" w:hAnsi="Times New Roman" w:cs="Times New Roman"/>
          <w:sz w:val="24"/>
          <w:szCs w:val="24"/>
        </w:rPr>
        <w:t>c) Indenizações e multas.</w:t>
      </w:r>
    </w:p>
    <w:p w14:paraId="286215BA" w14:textId="4321D477" w:rsidR="00C870E6" w:rsidRPr="001659C1" w:rsidRDefault="00C870E6"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lastRenderedPageBreak/>
        <w:t>11.6 A extinção do contrato não configura óbice para o reconhecimento do desequilíbrio econômico-financeiro, hipótese em que será concedida indenização por meio de termo indenizatório (</w:t>
      </w:r>
      <w:hyperlink r:id="rId76" w:anchor="art131">
        <w:r w:rsidRPr="001659C1">
          <w:rPr>
            <w:rStyle w:val="Hyperlink"/>
            <w:rFonts w:ascii="Times New Roman" w:hAnsi="Times New Roman"/>
            <w:sz w:val="24"/>
            <w:szCs w:val="24"/>
          </w:rPr>
          <w:t xml:space="preserve">art. 131, </w:t>
        </w:r>
        <w:r w:rsidRPr="001659C1">
          <w:rPr>
            <w:rStyle w:val="Hyperlink"/>
            <w:rFonts w:ascii="Times New Roman" w:hAnsi="Times New Roman"/>
            <w:i/>
            <w:iCs/>
            <w:sz w:val="24"/>
            <w:szCs w:val="24"/>
          </w:rPr>
          <w:t xml:space="preserve">caput, </w:t>
        </w:r>
        <w:r w:rsidRPr="001659C1">
          <w:rPr>
            <w:rStyle w:val="Hyperlink"/>
            <w:rFonts w:ascii="Times New Roman" w:hAnsi="Times New Roman"/>
            <w:sz w:val="24"/>
            <w:szCs w:val="24"/>
          </w:rPr>
          <w:t>da Lei n.º 14.133, de 2021</w:t>
        </w:r>
      </w:hyperlink>
      <w:r w:rsidRPr="001659C1">
        <w:rPr>
          <w:rFonts w:ascii="Times New Roman" w:hAnsi="Times New Roman"/>
          <w:sz w:val="24"/>
          <w:szCs w:val="24"/>
        </w:rPr>
        <w:t xml:space="preserve">). </w:t>
      </w:r>
    </w:p>
    <w:p w14:paraId="55E851B7" w14:textId="6F59F907" w:rsidR="00C870E6" w:rsidRPr="001659C1" w:rsidRDefault="00C870E6" w:rsidP="001659C1">
      <w:pPr>
        <w:pStyle w:val="Nivel2"/>
        <w:numPr>
          <w:ilvl w:val="0"/>
          <w:numId w:val="0"/>
        </w:numPr>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1659C1" w:rsidRDefault="00FC020A" w:rsidP="001659C1">
      <w:pPr>
        <w:spacing w:beforeLines="30" w:before="72" w:afterLines="30" w:after="72"/>
        <w:jc w:val="both"/>
        <w:rPr>
          <w:szCs w:val="24"/>
          <w:lang w:eastAsia="pt-BR"/>
        </w:rPr>
      </w:pPr>
    </w:p>
    <w:p w14:paraId="653EB8FD" w14:textId="77777777" w:rsidR="00FC020A" w:rsidRPr="001659C1" w:rsidRDefault="006B2DF2"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DÉCIMA SEGUNDA– DOTAÇÃO ORÇAMENTÁRIA (art. 92, VIII)</w:t>
      </w:r>
    </w:p>
    <w:p w14:paraId="324BB959" w14:textId="77777777" w:rsidR="00FC020A" w:rsidRPr="001659C1" w:rsidRDefault="006B2DF2" w:rsidP="001659C1">
      <w:pPr>
        <w:numPr>
          <w:ilvl w:val="1"/>
          <w:numId w:val="0"/>
        </w:numPr>
        <w:suppressAutoHyphens w:val="0"/>
        <w:spacing w:beforeLines="30" w:before="72" w:afterLines="30" w:after="72"/>
        <w:jc w:val="both"/>
        <w:rPr>
          <w:szCs w:val="24"/>
        </w:rPr>
      </w:pPr>
      <w:r w:rsidRPr="001659C1">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1659C1" w:rsidRDefault="006B2DF2" w:rsidP="001659C1">
      <w:pPr>
        <w:spacing w:beforeLines="30" w:before="72" w:afterLines="30" w:after="72"/>
        <w:jc w:val="both"/>
        <w:rPr>
          <w:szCs w:val="24"/>
          <w:highlight w:val="yellow"/>
        </w:rPr>
      </w:pPr>
      <w:r w:rsidRPr="001659C1">
        <w:rPr>
          <w:szCs w:val="24"/>
          <w:highlight w:val="yellow"/>
        </w:rPr>
        <w:t xml:space="preserve">I - Gestão/Unidade: </w:t>
      </w:r>
    </w:p>
    <w:p w14:paraId="4013F970" w14:textId="77777777" w:rsidR="00FC020A" w:rsidRPr="001659C1" w:rsidRDefault="006B2DF2" w:rsidP="001659C1">
      <w:pPr>
        <w:spacing w:beforeLines="30" w:before="72" w:afterLines="30" w:after="72"/>
        <w:jc w:val="both"/>
        <w:rPr>
          <w:szCs w:val="24"/>
          <w:highlight w:val="yellow"/>
        </w:rPr>
      </w:pPr>
      <w:r w:rsidRPr="001659C1">
        <w:rPr>
          <w:szCs w:val="24"/>
          <w:highlight w:val="yellow"/>
        </w:rPr>
        <w:t xml:space="preserve">II - Fonte de Recursos:  </w:t>
      </w:r>
    </w:p>
    <w:p w14:paraId="59550671" w14:textId="77777777" w:rsidR="00FC020A" w:rsidRPr="001659C1" w:rsidRDefault="006B2DF2" w:rsidP="001659C1">
      <w:pPr>
        <w:spacing w:beforeLines="30" w:before="72" w:afterLines="30" w:after="72"/>
        <w:jc w:val="both"/>
        <w:rPr>
          <w:szCs w:val="24"/>
          <w:highlight w:val="yellow"/>
        </w:rPr>
      </w:pPr>
      <w:r w:rsidRPr="001659C1">
        <w:rPr>
          <w:szCs w:val="24"/>
          <w:highlight w:val="yellow"/>
        </w:rPr>
        <w:t xml:space="preserve">III - Programa de Trabalho: </w:t>
      </w:r>
    </w:p>
    <w:p w14:paraId="2DE50534" w14:textId="77777777" w:rsidR="00FC020A" w:rsidRPr="001659C1" w:rsidRDefault="006B2DF2" w:rsidP="001659C1">
      <w:pPr>
        <w:spacing w:beforeLines="30" w:before="72" w:afterLines="30" w:after="72"/>
        <w:jc w:val="both"/>
        <w:rPr>
          <w:szCs w:val="24"/>
        </w:rPr>
      </w:pPr>
      <w:r w:rsidRPr="001659C1">
        <w:rPr>
          <w:szCs w:val="24"/>
          <w:highlight w:val="yellow"/>
        </w:rPr>
        <w:t>IV - Elemento de Despesa:</w:t>
      </w:r>
    </w:p>
    <w:p w14:paraId="460561CC" w14:textId="62849C41" w:rsidR="00FC020A" w:rsidRPr="001659C1" w:rsidRDefault="00AE37AF" w:rsidP="001659C1">
      <w:pPr>
        <w:numPr>
          <w:ilvl w:val="1"/>
          <w:numId w:val="0"/>
        </w:numPr>
        <w:suppressAutoHyphens w:val="0"/>
        <w:spacing w:beforeLines="30" w:before="72" w:afterLines="30" w:after="72"/>
        <w:jc w:val="both"/>
        <w:rPr>
          <w:bCs/>
          <w:szCs w:val="24"/>
        </w:rPr>
      </w:pPr>
      <w:r w:rsidRPr="001659C1">
        <w:rPr>
          <w:szCs w:val="24"/>
        </w:rPr>
        <w:t xml:space="preserve">12.2 </w:t>
      </w:r>
      <w:r w:rsidR="006B2DF2" w:rsidRPr="001659C1">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1659C1" w:rsidRDefault="00FC020A" w:rsidP="001659C1">
      <w:pPr>
        <w:spacing w:beforeLines="30" w:before="72" w:afterLines="30" w:after="72"/>
        <w:jc w:val="both"/>
        <w:rPr>
          <w:bCs/>
          <w:szCs w:val="24"/>
        </w:rPr>
      </w:pPr>
    </w:p>
    <w:p w14:paraId="36CF6CF1" w14:textId="77777777" w:rsidR="00026507" w:rsidRPr="001659C1" w:rsidRDefault="00026507" w:rsidP="001659C1">
      <w:pPr>
        <w:pStyle w:val="Nivel01"/>
        <w:numPr>
          <w:ilvl w:val="0"/>
          <w:numId w:val="0"/>
        </w:numPr>
        <w:spacing w:beforeLines="30" w:before="72" w:afterLines="30" w:after="72"/>
        <w:rPr>
          <w:rFonts w:ascii="Times New Roman" w:hAnsi="Times New Roman"/>
          <w:color w:val="FFFFFF"/>
          <w:sz w:val="24"/>
          <w:szCs w:val="24"/>
        </w:rPr>
      </w:pPr>
      <w:r w:rsidRPr="001659C1">
        <w:rPr>
          <w:rFonts w:ascii="Times New Roman" w:hAnsi="Times New Roman"/>
          <w:sz w:val="24"/>
          <w:szCs w:val="24"/>
        </w:rPr>
        <w:t>CLÁUSULA DÉCIMA TERCEIRA - OBRIGAÇÕES PERTINENTES À LGPD</w:t>
      </w:r>
    </w:p>
    <w:p w14:paraId="4E933CE8"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13.1 As partes deverão cumprir a </w:t>
      </w:r>
      <w:hyperlink r:id="rId77" w:history="1">
        <w:r w:rsidRPr="001659C1">
          <w:rPr>
            <w:rStyle w:val="Hyperlink"/>
            <w:rFonts w:ascii="Times New Roman" w:hAnsi="Times New Roman" w:cs="Times New Roman"/>
            <w:i w:val="0"/>
            <w:color w:val="auto"/>
            <w:sz w:val="24"/>
            <w:szCs w:val="24"/>
          </w:rPr>
          <w:t>Lei nº 13.709, de 14 de agosto de 2018 (LGPD)</w:t>
        </w:r>
      </w:hyperlink>
      <w:r w:rsidRPr="001659C1">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8" w:anchor="art6" w:history="1">
        <w:r w:rsidRPr="001659C1">
          <w:rPr>
            <w:rStyle w:val="Hyperlink"/>
            <w:rFonts w:ascii="Times New Roman" w:hAnsi="Times New Roman" w:cs="Times New Roman"/>
            <w:i w:val="0"/>
            <w:color w:val="auto"/>
            <w:sz w:val="24"/>
            <w:szCs w:val="24"/>
          </w:rPr>
          <w:t>art. 6º da LGPD</w:t>
        </w:r>
      </w:hyperlink>
      <w:r w:rsidRPr="001659C1">
        <w:rPr>
          <w:rFonts w:ascii="Times New Roman" w:hAnsi="Times New Roman" w:cs="Times New Roman"/>
          <w:i w:val="0"/>
          <w:color w:val="auto"/>
          <w:sz w:val="24"/>
          <w:szCs w:val="24"/>
        </w:rPr>
        <w:t xml:space="preserve">. </w:t>
      </w:r>
    </w:p>
    <w:p w14:paraId="34E34281" w14:textId="097865B0" w:rsidR="00026507" w:rsidRPr="001659C1" w:rsidRDefault="003B0131" w:rsidP="001659C1">
      <w:pPr>
        <w:pStyle w:val="Nvel2-Red"/>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13</w:t>
      </w:r>
      <w:r w:rsidR="00026507" w:rsidRPr="001659C1">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487962B4"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13.5 Terminado o tratamento dos dados nos termos do </w:t>
      </w:r>
      <w:hyperlink r:id="rId79" w:anchor="art15" w:history="1">
        <w:r w:rsidRPr="001659C1">
          <w:rPr>
            <w:rStyle w:val="Hyperlink"/>
            <w:rFonts w:ascii="Times New Roman" w:hAnsi="Times New Roman" w:cs="Times New Roman"/>
            <w:i w:val="0"/>
            <w:color w:val="auto"/>
            <w:sz w:val="24"/>
            <w:szCs w:val="24"/>
          </w:rPr>
          <w:t>art. 15 da LGPD</w:t>
        </w:r>
      </w:hyperlink>
      <w:r w:rsidRPr="001659C1">
        <w:rPr>
          <w:rFonts w:ascii="Times New Roman" w:hAnsi="Times New Roman" w:cs="Times New Roman"/>
          <w:i w:val="0"/>
          <w:color w:val="auto"/>
          <w:sz w:val="24"/>
          <w:szCs w:val="24"/>
        </w:rPr>
        <w:t xml:space="preserve">, é dever do contratado eliminá-los, com exceção das hipóteses do </w:t>
      </w:r>
      <w:hyperlink r:id="rId80" w:anchor="art16" w:history="1">
        <w:r w:rsidRPr="001659C1">
          <w:rPr>
            <w:rStyle w:val="Hyperlink"/>
            <w:rFonts w:ascii="Times New Roman" w:hAnsi="Times New Roman" w:cs="Times New Roman"/>
            <w:i w:val="0"/>
            <w:color w:val="auto"/>
            <w:sz w:val="24"/>
            <w:szCs w:val="24"/>
          </w:rPr>
          <w:t>art. 16 da LGPD</w:t>
        </w:r>
      </w:hyperlink>
      <w:r w:rsidRPr="001659C1">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036C1EE3"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65E9910D"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4C6E8E77"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 xml:space="preserve">13.10 Bancos de dados formados a partir de contratos administrativos, notadamente aqueles que se proponham a armazenar dados pessoais, devem ser mantidos em ambiente virtual controlado, com </w:t>
      </w:r>
      <w:r w:rsidRPr="001659C1">
        <w:rPr>
          <w:rFonts w:ascii="Times New Roman" w:hAnsi="Times New Roman" w:cs="Times New Roman"/>
          <w:i w:val="0"/>
          <w:color w:val="auto"/>
          <w:sz w:val="24"/>
          <w:szCs w:val="24"/>
        </w:rPr>
        <w:lastRenderedPageBreak/>
        <w:t>registro individual rastreável de tratamentos realizados (</w:t>
      </w:r>
      <w:hyperlink r:id="rId81" w:history="1">
        <w:r w:rsidRPr="001659C1">
          <w:rPr>
            <w:rStyle w:val="Hyperlink"/>
            <w:rFonts w:ascii="Times New Roman" w:hAnsi="Times New Roman" w:cs="Times New Roman"/>
            <w:i w:val="0"/>
            <w:color w:val="auto"/>
            <w:sz w:val="24"/>
            <w:szCs w:val="24"/>
          </w:rPr>
          <w:t>LGPD, art. 37</w:t>
        </w:r>
      </w:hyperlink>
      <w:r w:rsidRPr="001659C1">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1659C1" w:rsidRDefault="00026507" w:rsidP="001659C1">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2D2983FC" w14:textId="77777777" w:rsidR="00026507" w:rsidRPr="001659C1" w:rsidRDefault="00026507" w:rsidP="001659C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1659C1">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Pr="001659C1" w:rsidRDefault="00026507" w:rsidP="001659C1">
      <w:pPr>
        <w:spacing w:beforeLines="30" w:before="72" w:afterLines="30" w:after="72"/>
        <w:jc w:val="both"/>
        <w:rPr>
          <w:bCs/>
          <w:szCs w:val="24"/>
        </w:rPr>
      </w:pPr>
    </w:p>
    <w:p w14:paraId="583B2A37" w14:textId="77777777" w:rsidR="00026507" w:rsidRPr="001659C1" w:rsidRDefault="00026507"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DÉCIMA QUARTA – DOS CASOS OMISSOS (art. 92, III)</w:t>
      </w:r>
    </w:p>
    <w:p w14:paraId="70CF5266" w14:textId="77777777" w:rsidR="00026507" w:rsidRPr="001659C1" w:rsidRDefault="00026507" w:rsidP="001659C1">
      <w:pPr>
        <w:numPr>
          <w:ilvl w:val="1"/>
          <w:numId w:val="0"/>
        </w:numPr>
        <w:suppressAutoHyphens w:val="0"/>
        <w:spacing w:beforeLines="30" w:before="72" w:afterLines="30" w:after="72"/>
        <w:jc w:val="both"/>
        <w:rPr>
          <w:szCs w:val="24"/>
        </w:rPr>
      </w:pPr>
      <w:r w:rsidRPr="001659C1">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Pr="001659C1" w:rsidRDefault="00026507" w:rsidP="001659C1">
      <w:pPr>
        <w:spacing w:beforeLines="30" w:before="72" w:afterLines="30" w:after="72"/>
        <w:jc w:val="both"/>
        <w:rPr>
          <w:szCs w:val="24"/>
        </w:rPr>
      </w:pPr>
    </w:p>
    <w:p w14:paraId="766529A7" w14:textId="77777777" w:rsidR="00026507" w:rsidRPr="001659C1" w:rsidRDefault="00026507"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DÉCIMA QUINTA – ALTERAÇÕES</w:t>
      </w:r>
    </w:p>
    <w:p w14:paraId="21FBE880" w14:textId="77777777" w:rsidR="00026507" w:rsidRPr="001659C1" w:rsidRDefault="00026507" w:rsidP="001659C1">
      <w:pPr>
        <w:numPr>
          <w:ilvl w:val="1"/>
          <w:numId w:val="0"/>
        </w:numPr>
        <w:suppressAutoHyphens w:val="0"/>
        <w:spacing w:beforeLines="30" w:before="72" w:afterLines="30" w:after="72"/>
        <w:jc w:val="both"/>
        <w:rPr>
          <w:szCs w:val="24"/>
        </w:rPr>
      </w:pPr>
      <w:r w:rsidRPr="001659C1">
        <w:rPr>
          <w:szCs w:val="24"/>
        </w:rPr>
        <w:t>15.2 Eventuais alterações contratuais reger-se-ão pela disciplina dos arts. 124 e seguintes da Lei nº 14.133, de 2021.</w:t>
      </w:r>
    </w:p>
    <w:p w14:paraId="581341A7" w14:textId="77777777" w:rsidR="00026507" w:rsidRPr="001659C1" w:rsidRDefault="00026507" w:rsidP="001659C1">
      <w:pPr>
        <w:numPr>
          <w:ilvl w:val="1"/>
          <w:numId w:val="0"/>
        </w:numPr>
        <w:suppressAutoHyphens w:val="0"/>
        <w:spacing w:beforeLines="30" w:before="72" w:afterLines="30" w:after="72"/>
        <w:jc w:val="both"/>
        <w:rPr>
          <w:szCs w:val="24"/>
        </w:rPr>
      </w:pPr>
      <w:r w:rsidRPr="001659C1">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Pr="001659C1" w:rsidRDefault="003F3719" w:rsidP="001659C1">
      <w:pPr>
        <w:numPr>
          <w:ilvl w:val="1"/>
          <w:numId w:val="0"/>
        </w:numPr>
        <w:suppressAutoHyphens w:val="0"/>
        <w:spacing w:beforeLines="30" w:before="72" w:afterLines="30" w:after="72"/>
        <w:jc w:val="both"/>
        <w:rPr>
          <w:szCs w:val="24"/>
        </w:rPr>
      </w:pPr>
      <w:r w:rsidRPr="001659C1">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Pr="001659C1" w:rsidRDefault="003F3719" w:rsidP="001659C1">
      <w:pPr>
        <w:numPr>
          <w:ilvl w:val="1"/>
          <w:numId w:val="0"/>
        </w:numPr>
        <w:suppressAutoHyphens w:val="0"/>
        <w:spacing w:beforeLines="30" w:before="72" w:afterLines="30" w:after="72"/>
        <w:jc w:val="both"/>
        <w:rPr>
          <w:szCs w:val="24"/>
        </w:rPr>
      </w:pPr>
      <w:r w:rsidRPr="001659C1">
        <w:rPr>
          <w:szCs w:val="24"/>
        </w:rPr>
        <w:t>15.4</w:t>
      </w:r>
      <w:r w:rsidR="00026507" w:rsidRPr="001659C1">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Pr="001659C1" w:rsidRDefault="00026507" w:rsidP="001659C1">
      <w:pPr>
        <w:spacing w:beforeLines="30" w:before="72" w:afterLines="30" w:after="72"/>
        <w:jc w:val="both"/>
        <w:rPr>
          <w:szCs w:val="24"/>
        </w:rPr>
      </w:pPr>
    </w:p>
    <w:p w14:paraId="6A995DA1" w14:textId="77777777" w:rsidR="00026507" w:rsidRPr="001659C1" w:rsidRDefault="00026507"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DÉCIMA SEXTA – PUBLICAÇÃO</w:t>
      </w:r>
    </w:p>
    <w:p w14:paraId="18A9E25A" w14:textId="77777777" w:rsidR="00026507" w:rsidRPr="001659C1" w:rsidRDefault="00026507" w:rsidP="001659C1">
      <w:pPr>
        <w:numPr>
          <w:ilvl w:val="1"/>
          <w:numId w:val="0"/>
        </w:numPr>
        <w:suppressAutoHyphens w:val="0"/>
        <w:spacing w:beforeLines="30" w:before="72" w:afterLines="30" w:after="72"/>
        <w:jc w:val="both"/>
        <w:rPr>
          <w:szCs w:val="24"/>
        </w:rPr>
      </w:pPr>
      <w:r w:rsidRPr="001659C1">
        <w:rPr>
          <w:szCs w:val="24"/>
        </w:rPr>
        <w:t>16.1 Incumbirá ao Contratante providenciar a publicação deste instrumento nos termos e condições previstas na Lei nº 14.133/21.</w:t>
      </w:r>
    </w:p>
    <w:p w14:paraId="485D49A5" w14:textId="77777777" w:rsidR="00026507" w:rsidRPr="001659C1" w:rsidRDefault="00026507" w:rsidP="001659C1">
      <w:pPr>
        <w:spacing w:beforeLines="30" w:before="72" w:afterLines="30" w:after="72"/>
        <w:jc w:val="both"/>
        <w:rPr>
          <w:szCs w:val="24"/>
        </w:rPr>
      </w:pPr>
    </w:p>
    <w:p w14:paraId="3DDF2C90" w14:textId="77777777" w:rsidR="00026507" w:rsidRPr="001659C1" w:rsidRDefault="00026507" w:rsidP="001659C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1659C1">
        <w:rPr>
          <w:rFonts w:ascii="Times New Roman" w:hAnsi="Times New Roman" w:cs="Times New Roman"/>
          <w:color w:val="auto"/>
          <w:sz w:val="24"/>
          <w:szCs w:val="24"/>
        </w:rPr>
        <w:t>CLÁUSULA DÉCIMA SÉTIMA – FORO (art. 92, §1º)</w:t>
      </w:r>
    </w:p>
    <w:p w14:paraId="35BD6030" w14:textId="77777777" w:rsidR="00026507" w:rsidRPr="001659C1" w:rsidRDefault="00026507" w:rsidP="001659C1">
      <w:pPr>
        <w:numPr>
          <w:ilvl w:val="1"/>
          <w:numId w:val="0"/>
        </w:numPr>
        <w:suppressAutoHyphens w:val="0"/>
        <w:spacing w:beforeLines="30" w:before="72" w:afterLines="30" w:after="72"/>
        <w:jc w:val="both"/>
        <w:rPr>
          <w:szCs w:val="24"/>
        </w:rPr>
      </w:pPr>
      <w:r w:rsidRPr="001659C1">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14:textId="77777777" w:rsidR="004E5DF1" w:rsidRPr="001659C1" w:rsidRDefault="004E5DF1" w:rsidP="001659C1">
      <w:pPr>
        <w:numPr>
          <w:ilvl w:val="1"/>
          <w:numId w:val="0"/>
        </w:numPr>
        <w:suppressAutoHyphens w:val="0"/>
        <w:spacing w:beforeLines="30" w:before="72" w:afterLines="30" w:after="72"/>
        <w:jc w:val="both"/>
        <w:rPr>
          <w:szCs w:val="24"/>
        </w:rPr>
      </w:pPr>
    </w:p>
    <w:p w14:paraId="3D1FDD0A" w14:textId="77777777" w:rsidR="00026507" w:rsidRPr="001659C1" w:rsidRDefault="00026507" w:rsidP="001659C1">
      <w:pPr>
        <w:spacing w:beforeLines="30" w:before="72" w:afterLines="30" w:after="72"/>
        <w:jc w:val="both"/>
        <w:rPr>
          <w:szCs w:val="24"/>
        </w:rPr>
      </w:pPr>
      <w:r w:rsidRPr="001659C1">
        <w:rPr>
          <w:szCs w:val="24"/>
        </w:rPr>
        <w:t>...........................................,  .......... de.......................................... de 20.....</w:t>
      </w:r>
    </w:p>
    <w:p w14:paraId="0A6FAD0A" w14:textId="77777777" w:rsidR="00026507" w:rsidRPr="001659C1" w:rsidRDefault="00026507" w:rsidP="001659C1">
      <w:pPr>
        <w:spacing w:beforeLines="30" w:before="72" w:afterLines="30" w:after="72"/>
        <w:jc w:val="both"/>
        <w:rPr>
          <w:bCs/>
          <w:szCs w:val="24"/>
        </w:rPr>
      </w:pPr>
      <w:r w:rsidRPr="001659C1">
        <w:rPr>
          <w:bCs/>
          <w:szCs w:val="24"/>
        </w:rPr>
        <w:t>Representante legal do CONTRATANTE</w:t>
      </w:r>
    </w:p>
    <w:p w14:paraId="794E1B64" w14:textId="77777777" w:rsidR="00026507" w:rsidRPr="001659C1" w:rsidRDefault="00026507" w:rsidP="001659C1">
      <w:pPr>
        <w:spacing w:beforeLines="30" w:before="72" w:afterLines="30" w:after="72"/>
        <w:jc w:val="both"/>
        <w:rPr>
          <w:szCs w:val="24"/>
        </w:rPr>
      </w:pPr>
      <w:r w:rsidRPr="001659C1">
        <w:rPr>
          <w:bCs/>
          <w:szCs w:val="24"/>
        </w:rPr>
        <w:t>Representante</w:t>
      </w:r>
      <w:r w:rsidRPr="001659C1">
        <w:rPr>
          <w:szCs w:val="24"/>
        </w:rPr>
        <w:t xml:space="preserve"> legal do CONTRATADO</w:t>
      </w:r>
    </w:p>
    <w:p w14:paraId="41790BB3" w14:textId="77777777" w:rsidR="004E5DF1" w:rsidRPr="001659C1" w:rsidRDefault="004E5DF1" w:rsidP="001659C1">
      <w:pPr>
        <w:spacing w:beforeLines="30" w:before="72" w:afterLines="30" w:after="72"/>
        <w:jc w:val="both"/>
        <w:rPr>
          <w:szCs w:val="24"/>
        </w:rPr>
      </w:pPr>
    </w:p>
    <w:p w14:paraId="447DC576" w14:textId="77777777" w:rsidR="00026507" w:rsidRPr="001659C1" w:rsidRDefault="00026507" w:rsidP="001659C1">
      <w:pPr>
        <w:spacing w:beforeLines="30" w:before="72" w:afterLines="30" w:after="72"/>
        <w:jc w:val="both"/>
        <w:rPr>
          <w:szCs w:val="24"/>
        </w:rPr>
      </w:pPr>
      <w:r w:rsidRPr="001659C1">
        <w:rPr>
          <w:szCs w:val="24"/>
        </w:rPr>
        <w:t xml:space="preserve">TESTEMUNHAS: 1)    2) </w:t>
      </w:r>
    </w:p>
    <w:p w14:paraId="71F5BCAC" w14:textId="77777777" w:rsidR="00FC020A" w:rsidRPr="001659C1" w:rsidRDefault="00FC020A" w:rsidP="001659C1">
      <w:pPr>
        <w:tabs>
          <w:tab w:val="left" w:pos="284"/>
          <w:tab w:val="left" w:pos="709"/>
        </w:tabs>
        <w:autoSpaceDE w:val="0"/>
        <w:snapToGrid w:val="0"/>
        <w:spacing w:beforeLines="30" w:before="72" w:afterLines="30" w:after="72"/>
        <w:ind w:right="-1"/>
        <w:jc w:val="both"/>
        <w:rPr>
          <w:b/>
          <w:szCs w:val="24"/>
        </w:rPr>
      </w:pPr>
    </w:p>
    <w:p w14:paraId="286F9DF7" w14:textId="2880EF2A" w:rsidR="00C145BB" w:rsidRPr="001659C1" w:rsidRDefault="00C145BB" w:rsidP="001659C1">
      <w:pPr>
        <w:tabs>
          <w:tab w:val="left" w:pos="284"/>
          <w:tab w:val="left" w:pos="709"/>
        </w:tabs>
        <w:autoSpaceDE w:val="0"/>
        <w:snapToGrid w:val="0"/>
        <w:spacing w:beforeLines="30" w:before="72" w:afterLines="30" w:after="72"/>
        <w:ind w:right="-1"/>
        <w:jc w:val="both"/>
        <w:rPr>
          <w:b/>
          <w:szCs w:val="24"/>
        </w:rPr>
      </w:pPr>
    </w:p>
    <w:p w14:paraId="2B0C928F" w14:textId="77777777" w:rsidR="00C145BB" w:rsidRPr="001659C1" w:rsidRDefault="00C145BB" w:rsidP="001659C1">
      <w:pPr>
        <w:tabs>
          <w:tab w:val="left" w:pos="284"/>
          <w:tab w:val="left" w:pos="709"/>
        </w:tabs>
        <w:autoSpaceDE w:val="0"/>
        <w:snapToGrid w:val="0"/>
        <w:spacing w:beforeLines="30" w:before="72" w:afterLines="30" w:after="72"/>
        <w:ind w:right="-1"/>
        <w:jc w:val="both"/>
        <w:rPr>
          <w:b/>
          <w:szCs w:val="24"/>
        </w:rPr>
      </w:pPr>
    </w:p>
    <w:p w14:paraId="3AB91EBC" w14:textId="5D0BDC3A" w:rsidR="000F5AD1" w:rsidRPr="001659C1" w:rsidRDefault="000F5AD1" w:rsidP="009857B5">
      <w:pPr>
        <w:tabs>
          <w:tab w:val="left" w:pos="284"/>
          <w:tab w:val="left" w:pos="709"/>
        </w:tabs>
        <w:autoSpaceDE w:val="0"/>
        <w:snapToGrid w:val="0"/>
        <w:spacing w:beforeLines="30" w:before="72" w:afterLines="30" w:after="72"/>
        <w:ind w:right="-1"/>
        <w:jc w:val="center"/>
        <w:rPr>
          <w:b/>
          <w:color w:val="000000"/>
          <w:szCs w:val="24"/>
        </w:rPr>
      </w:pPr>
      <w:r w:rsidRPr="001659C1">
        <w:rPr>
          <w:b/>
          <w:color w:val="000000"/>
          <w:szCs w:val="24"/>
        </w:rPr>
        <w:t>ANEXO III</w:t>
      </w:r>
    </w:p>
    <w:p w14:paraId="39DA1B30" w14:textId="417A229A" w:rsidR="000F5AD1" w:rsidRPr="001659C1" w:rsidRDefault="000F5AD1" w:rsidP="009857B5">
      <w:pPr>
        <w:spacing w:beforeLines="30" w:before="72" w:afterLines="30" w:after="72"/>
        <w:jc w:val="center"/>
        <w:rPr>
          <w:bCs/>
          <w:szCs w:val="24"/>
        </w:rPr>
      </w:pPr>
      <w:r w:rsidRPr="001659C1">
        <w:rPr>
          <w:b/>
          <w:bCs/>
          <w:iCs/>
          <w:color w:val="000000"/>
          <w:szCs w:val="24"/>
        </w:rPr>
        <w:t>ATA DE REGISTRO DE PREÇOS</w:t>
      </w:r>
      <w:r w:rsidR="007111A3" w:rsidRPr="001659C1">
        <w:rPr>
          <w:b/>
          <w:bCs/>
          <w:iCs/>
          <w:color w:val="000000"/>
          <w:szCs w:val="24"/>
        </w:rPr>
        <w:t xml:space="preserve"> </w:t>
      </w:r>
      <w:r w:rsidRPr="001659C1">
        <w:rPr>
          <w:bCs/>
          <w:szCs w:val="24"/>
        </w:rPr>
        <w:t>N.º .........</w:t>
      </w:r>
    </w:p>
    <w:p w14:paraId="3B511F21" w14:textId="77777777" w:rsidR="007111A3" w:rsidRPr="001659C1" w:rsidRDefault="007111A3" w:rsidP="001659C1">
      <w:pPr>
        <w:spacing w:beforeLines="30" w:before="72" w:afterLines="30" w:after="72"/>
        <w:jc w:val="both"/>
        <w:rPr>
          <w:b/>
          <w:bCs/>
          <w:iCs/>
          <w:color w:val="000000"/>
          <w:szCs w:val="24"/>
        </w:rPr>
      </w:pPr>
    </w:p>
    <w:p w14:paraId="7F51CEE2" w14:textId="133DD648" w:rsidR="000F5AD1" w:rsidRPr="001659C1" w:rsidRDefault="000F5AD1" w:rsidP="001659C1">
      <w:pPr>
        <w:suppressAutoHyphens w:val="0"/>
        <w:spacing w:beforeLines="30" w:before="72" w:afterLines="30" w:after="72"/>
        <w:ind w:firstLine="1418"/>
        <w:jc w:val="both"/>
        <w:rPr>
          <w:szCs w:val="24"/>
          <w:lang w:eastAsia="pt-BR"/>
        </w:rPr>
      </w:pPr>
      <w:r w:rsidRPr="001659C1">
        <w:rPr>
          <w:color w:val="000000"/>
          <w:szCs w:val="24"/>
          <w:lang w:eastAsia="pt-BR"/>
        </w:rPr>
        <w:t>O Município de Caracol -Estado de Mato Grosso do Sul</w:t>
      </w:r>
      <w:r w:rsidRPr="001659C1">
        <w:rPr>
          <w:b/>
          <w:bCs/>
          <w:color w:val="000000"/>
          <w:szCs w:val="24"/>
          <w:lang w:eastAsia="pt-BR"/>
        </w:rPr>
        <w:t xml:space="preserve">, </w:t>
      </w:r>
      <w:r w:rsidRPr="001659C1">
        <w:rPr>
          <w:bCs/>
          <w:color w:val="000000"/>
          <w:szCs w:val="24"/>
          <w:lang w:eastAsia="pt-BR"/>
        </w:rPr>
        <w:t>pessoa jurídica de direito público,</w:t>
      </w:r>
      <w:r w:rsidRPr="001659C1">
        <w:rPr>
          <w:b/>
          <w:bCs/>
          <w:color w:val="000000"/>
          <w:szCs w:val="24"/>
          <w:lang w:eastAsia="pt-BR"/>
        </w:rPr>
        <w:t xml:space="preserve"> </w:t>
      </w:r>
      <w:r w:rsidRPr="001659C1">
        <w:rPr>
          <w:color w:val="000000"/>
          <w:szCs w:val="24"/>
          <w:lang w:eastAsia="pt-BR"/>
        </w:rPr>
        <w:t xml:space="preserve"> inscrito no CNPJ/MF sob o nº</w:t>
      </w:r>
      <w:r w:rsidRPr="001659C1">
        <w:rPr>
          <w:szCs w:val="24"/>
          <w:lang w:eastAsia="pt-BR"/>
        </w:rPr>
        <w:t xml:space="preserve"> </w:t>
      </w:r>
      <w:r w:rsidRPr="001659C1">
        <w:rPr>
          <w:b/>
          <w:bCs/>
          <w:szCs w:val="24"/>
          <w:lang w:eastAsia="pt-BR"/>
        </w:rPr>
        <w:t>xxxxxxxxxxxxxxxxxxxx</w:t>
      </w:r>
      <w:r w:rsidRPr="001659C1">
        <w:rPr>
          <w:color w:val="000000"/>
          <w:szCs w:val="24"/>
          <w:lang w:eastAsia="pt-BR"/>
        </w:rPr>
        <w:t>, com sede administrativa localizada na Avenida Libindo Ferreira Leite, 251, Centro, CEP 79.2700-0</w:t>
      </w:r>
      <w:r w:rsidR="002E62EA" w:rsidRPr="001659C1">
        <w:rPr>
          <w:color w:val="000000"/>
          <w:szCs w:val="24"/>
          <w:lang w:eastAsia="pt-BR"/>
        </w:rPr>
        <w:t>63</w:t>
      </w:r>
      <w:r w:rsidRPr="001659C1">
        <w:rPr>
          <w:color w:val="000000"/>
          <w:szCs w:val="24"/>
          <w:lang w:eastAsia="pt-BR"/>
        </w:rPr>
        <w:t xml:space="preserve">, neste ato representado pelo Prefietura Municipal, Sr. Xxxxxxxxxxxxxxxxx, Matricula Funcional nº         </w:t>
      </w:r>
      <w:r w:rsidRPr="001659C1">
        <w:rPr>
          <w:rFonts w:eastAsia="Arial"/>
          <w:szCs w:val="24"/>
          <w:lang w:eastAsia="pt-BR"/>
        </w:rPr>
        <w:t xml:space="preserve">, </w:t>
      </w:r>
      <w:r w:rsidRPr="001659C1">
        <w:rPr>
          <w:szCs w:val="24"/>
          <w:lang w:eastAsia="pt-BR"/>
        </w:rPr>
        <w:t xml:space="preserve">considerando o julgamento da licitação na modalidade de pregão, na forma eletrônica, para REGISTRO DE PREÇOS nº </w:t>
      </w:r>
      <w:r w:rsidRPr="001659C1">
        <w:rPr>
          <w:color w:val="FF0000"/>
          <w:szCs w:val="24"/>
          <w:lang w:eastAsia="pt-BR"/>
        </w:rPr>
        <w:t>..../</w:t>
      </w:r>
      <w:r w:rsidR="002E62EA" w:rsidRPr="001659C1">
        <w:rPr>
          <w:color w:val="FF0000"/>
          <w:szCs w:val="24"/>
          <w:lang w:eastAsia="pt-BR"/>
        </w:rPr>
        <w:t xml:space="preserve">2026 </w:t>
      </w:r>
      <w:r w:rsidRPr="001659C1">
        <w:rPr>
          <w:szCs w:val="24"/>
          <w:lang w:eastAsia="pt-BR"/>
        </w:rPr>
        <w:t xml:space="preserve">publicada no </w:t>
      </w:r>
      <w:r w:rsidRPr="001659C1">
        <w:rPr>
          <w:color w:val="FF0000"/>
          <w:szCs w:val="24"/>
          <w:lang w:eastAsia="pt-BR"/>
        </w:rPr>
        <w:t>...... de ...../...../202</w:t>
      </w:r>
      <w:r w:rsidR="002E62EA" w:rsidRPr="001659C1">
        <w:rPr>
          <w:color w:val="FF0000"/>
          <w:szCs w:val="24"/>
          <w:lang w:eastAsia="pt-BR"/>
        </w:rPr>
        <w:t>6</w:t>
      </w:r>
      <w:r w:rsidRPr="001659C1">
        <w:rPr>
          <w:color w:val="FF0000"/>
          <w:szCs w:val="24"/>
          <w:lang w:eastAsia="pt-BR"/>
        </w:rPr>
        <w:t xml:space="preserve">...., </w:t>
      </w:r>
      <w:r w:rsidRPr="001659C1">
        <w:rPr>
          <w:szCs w:val="24"/>
          <w:lang w:eastAsia="pt-BR"/>
        </w:rPr>
        <w:t>processo administrativo n.º xx/202</w:t>
      </w:r>
      <w:r w:rsidR="002E62EA" w:rsidRPr="001659C1">
        <w:rPr>
          <w:color w:val="000000" w:themeColor="text1"/>
          <w:szCs w:val="24"/>
          <w:lang w:eastAsia="pt-BR"/>
        </w:rPr>
        <w:t>5</w:t>
      </w:r>
      <w:r w:rsidRPr="001659C1">
        <w:rPr>
          <w:color w:val="000000" w:themeColor="text1"/>
          <w:szCs w:val="24"/>
          <w:lang w:eastAsia="pt-BR"/>
        </w:rPr>
        <w:t xml:space="preserve">, </w:t>
      </w:r>
      <w:r w:rsidRPr="001659C1">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1659C1">
        <w:rPr>
          <w:b/>
          <w:bCs/>
          <w:szCs w:val="24"/>
          <w:lang w:eastAsia="pt-BR"/>
        </w:rPr>
        <w:t>63</w:t>
      </w:r>
      <w:r w:rsidR="008D2313" w:rsidRPr="001659C1">
        <w:rPr>
          <w:b/>
          <w:bCs/>
          <w:szCs w:val="24"/>
          <w:lang w:eastAsia="pt-BR"/>
        </w:rPr>
        <w:t>/202</w:t>
      </w:r>
      <w:r w:rsidR="009857B5">
        <w:rPr>
          <w:b/>
          <w:bCs/>
          <w:szCs w:val="24"/>
          <w:lang w:eastAsia="pt-BR"/>
        </w:rPr>
        <w:t>5</w:t>
      </w:r>
      <w:r w:rsidRPr="001659C1">
        <w:rPr>
          <w:b/>
          <w:bCs/>
          <w:szCs w:val="24"/>
          <w:lang w:eastAsia="pt-BR"/>
        </w:rPr>
        <w:t>,</w:t>
      </w:r>
      <w:r w:rsidRPr="001659C1">
        <w:rPr>
          <w:szCs w:val="24"/>
          <w:lang w:eastAsia="pt-BR"/>
        </w:rPr>
        <w:t xml:space="preserve"> e em conformidade com as disposições a seguir:</w:t>
      </w:r>
    </w:p>
    <w:p w14:paraId="007ABB20" w14:textId="77777777" w:rsidR="000F5AD1" w:rsidRPr="001659C1" w:rsidRDefault="000F5AD1" w:rsidP="001659C1">
      <w:pPr>
        <w:suppressAutoHyphens w:val="0"/>
        <w:spacing w:beforeLines="30" w:before="72" w:afterLines="30" w:after="72"/>
        <w:jc w:val="both"/>
        <w:rPr>
          <w:szCs w:val="24"/>
          <w:lang w:eastAsia="pt-BR"/>
        </w:rPr>
      </w:pPr>
    </w:p>
    <w:p w14:paraId="7F697A63" w14:textId="77777777" w:rsidR="000F5AD1" w:rsidRPr="001659C1" w:rsidRDefault="000F5AD1" w:rsidP="001659C1">
      <w:pPr>
        <w:keepNext/>
        <w:keepLines/>
        <w:tabs>
          <w:tab w:val="left" w:pos="567"/>
        </w:tabs>
        <w:suppressAutoHyphens w:val="0"/>
        <w:spacing w:beforeLines="30" w:before="72" w:afterLines="30" w:after="72"/>
        <w:jc w:val="both"/>
        <w:outlineLvl w:val="0"/>
        <w:rPr>
          <w:rFonts w:eastAsia="Noto Sans CJK SC"/>
          <w:b/>
          <w:bCs/>
          <w:color w:val="000000"/>
          <w:szCs w:val="24"/>
        </w:rPr>
      </w:pPr>
      <w:r w:rsidRPr="001659C1">
        <w:rPr>
          <w:rFonts w:eastAsia="Noto Sans CJK SC"/>
          <w:b/>
          <w:bCs/>
          <w:color w:val="000000"/>
          <w:szCs w:val="24"/>
        </w:rPr>
        <w:t>1. DO OBJETO</w:t>
      </w:r>
    </w:p>
    <w:p w14:paraId="0C8917EA" w14:textId="692A3835" w:rsidR="000F5AD1" w:rsidRPr="001659C1" w:rsidRDefault="000F5AD1" w:rsidP="001659C1">
      <w:pPr>
        <w:spacing w:beforeLines="30" w:before="72" w:afterLines="30" w:after="72"/>
        <w:ind w:right="-1"/>
        <w:jc w:val="both"/>
        <w:rPr>
          <w:color w:val="000000"/>
          <w:szCs w:val="24"/>
          <w:lang w:eastAsia="pt-BR"/>
        </w:rPr>
      </w:pPr>
      <w:r w:rsidRPr="001659C1">
        <w:rPr>
          <w:szCs w:val="24"/>
        </w:rPr>
        <w:t xml:space="preserve">1.1 A presente Ata tem por objeto o </w:t>
      </w:r>
      <w:r w:rsidRPr="001659C1">
        <w:rPr>
          <w:color w:val="000000" w:themeColor="text1"/>
          <w:szCs w:val="24"/>
        </w:rPr>
        <w:t>registro de preços visando</w:t>
      </w:r>
      <w:r w:rsidR="00957C88" w:rsidRPr="001659C1">
        <w:rPr>
          <w:color w:val="000000" w:themeColor="text1"/>
          <w:szCs w:val="24"/>
        </w:rPr>
        <w:t xml:space="preserve"> </w:t>
      </w:r>
      <w:r w:rsidR="00957C88" w:rsidRPr="001659C1">
        <w:rPr>
          <w:b/>
          <w:szCs w:val="24"/>
        </w:rPr>
        <w:t>AQUISIÇÃO DE EQUIPAMENTOS DE PROTEÇÃO INDIVIDUAL – EPIS, VESTIMENTAS, ACESSÓRIOS E DEMAIS MATERIAIS DE PROTEÇÃO E SEGURANÇA DESTINADOS AO ATENDIMENTO DAS NECESSIDADES DAS SECRETARIAS MUNICIPAIS DE CARACOL/MS</w:t>
      </w:r>
      <w:r w:rsidR="001A4E4A" w:rsidRPr="001659C1">
        <w:rPr>
          <w:b/>
          <w:bCs/>
          <w:szCs w:val="24"/>
        </w:rPr>
        <w:t xml:space="preserve">. </w:t>
      </w:r>
      <w:r w:rsidRPr="001659C1">
        <w:rPr>
          <w:szCs w:val="24"/>
        </w:rPr>
        <w:t>especificados no item 1.1 do Termo de Referência, anexo I do edital de Licitação nº xx/202</w:t>
      </w:r>
      <w:r w:rsidR="00C145BB" w:rsidRPr="001659C1">
        <w:rPr>
          <w:szCs w:val="24"/>
        </w:rPr>
        <w:t>6</w:t>
      </w:r>
      <w:r w:rsidRPr="001659C1">
        <w:rPr>
          <w:szCs w:val="24"/>
        </w:rPr>
        <w:t>, que é parte integrante desta Ata, assim como as propostas cujos preços tenham sido registrados, independentemente de transcrição.</w:t>
      </w:r>
    </w:p>
    <w:p w14:paraId="026712E6" w14:textId="77777777" w:rsidR="000F5AD1" w:rsidRPr="001659C1" w:rsidRDefault="000F5AD1" w:rsidP="001659C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1659C1" w:rsidRDefault="000F5AD1" w:rsidP="001659C1">
      <w:pPr>
        <w:keepNext/>
        <w:keepLines/>
        <w:numPr>
          <w:ilvl w:val="0"/>
          <w:numId w:val="6"/>
        </w:numPr>
        <w:tabs>
          <w:tab w:val="num" w:pos="360"/>
          <w:tab w:val="left" w:pos="567"/>
        </w:tabs>
        <w:suppressAutoHyphens w:val="0"/>
        <w:spacing w:beforeLines="30" w:before="72" w:afterLines="30" w:after="72"/>
        <w:jc w:val="both"/>
        <w:outlineLvl w:val="0"/>
        <w:rPr>
          <w:rFonts w:eastAsia="Noto Sans CJK SC"/>
          <w:b/>
          <w:bCs/>
          <w:color w:val="000000"/>
          <w:szCs w:val="24"/>
        </w:rPr>
      </w:pPr>
      <w:r w:rsidRPr="001659C1">
        <w:rPr>
          <w:rFonts w:eastAsia="Noto Sans CJK SC"/>
          <w:b/>
          <w:bCs/>
          <w:color w:val="000000"/>
          <w:szCs w:val="24"/>
        </w:rPr>
        <w:t>DOS PREÇOS, ESPECIFICAÇÕES E QUANTITATIVOS</w:t>
      </w:r>
    </w:p>
    <w:p w14:paraId="6659539A" w14:textId="77777777" w:rsidR="000F5AD1" w:rsidRPr="001659C1" w:rsidRDefault="000F5AD1" w:rsidP="001659C1">
      <w:pPr>
        <w:numPr>
          <w:ilvl w:val="1"/>
          <w:numId w:val="7"/>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9857B5"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CNPJ:</w:t>
            </w:r>
          </w:p>
        </w:tc>
      </w:tr>
      <w:tr w:rsidR="009A68EE" w:rsidRPr="009857B5"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CIDADE/ESTADO:</w:t>
            </w:r>
          </w:p>
          <w:p w14:paraId="436757AD"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r>
      <w:tr w:rsidR="009A68EE" w:rsidRPr="009857B5"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REPRESENTANTE LEGAL</w:t>
            </w:r>
          </w:p>
          <w:p w14:paraId="041C6EE8" w14:textId="36F2C6A5"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 xml:space="preserve">NOME: </w:t>
            </w:r>
          </w:p>
          <w:p w14:paraId="51D77EC4" w14:textId="259FB0A4"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  ) SÓCIO ADMINISTRADOR</w:t>
            </w:r>
          </w:p>
          <w:p w14:paraId="5326FFCA" w14:textId="439C75E8"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  ) PROCURADOR</w:t>
            </w:r>
          </w:p>
        </w:tc>
      </w:tr>
      <w:tr w:rsidR="009A68EE" w:rsidRPr="009857B5"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ITEM</w:t>
            </w:r>
          </w:p>
          <w:p w14:paraId="483CF0D8"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9857B5" w:rsidRDefault="002E62EA" w:rsidP="001659C1">
            <w:pPr>
              <w:suppressAutoHyphens w:val="0"/>
              <w:spacing w:beforeLines="30" w:before="72" w:afterLines="30" w:after="72"/>
              <w:jc w:val="both"/>
              <w:rPr>
                <w:rFonts w:eastAsia="Arial Unicode MS"/>
                <w:b/>
                <w:bCs/>
                <w:sz w:val="20"/>
                <w:lang w:eastAsia="pt-BR"/>
              </w:rPr>
            </w:pPr>
            <w:r w:rsidRPr="009857B5">
              <w:rPr>
                <w:rFonts w:eastAsia="Arial Unicode MS"/>
                <w:b/>
                <w:bCs/>
                <w:sz w:val="20"/>
                <w:lang w:eastAsia="pt-BR"/>
              </w:rPr>
              <w:t>VALOR TOTAL</w:t>
            </w:r>
          </w:p>
        </w:tc>
      </w:tr>
      <w:tr w:rsidR="009A68EE" w:rsidRPr="009857B5"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9857B5" w:rsidRDefault="009A68EE" w:rsidP="001659C1">
            <w:pPr>
              <w:suppressAutoHyphens w:val="0"/>
              <w:spacing w:beforeLines="30" w:before="72" w:afterLines="30" w:after="72"/>
              <w:jc w:val="both"/>
              <w:rPr>
                <w:rFonts w:eastAsia="Arial Unicode MS"/>
                <w:b/>
                <w:bCs/>
                <w:sz w:val="20"/>
                <w:lang w:eastAsia="pt-BR"/>
              </w:rPr>
            </w:pPr>
          </w:p>
        </w:tc>
      </w:tr>
    </w:tbl>
    <w:p w14:paraId="0BE92DF7" w14:textId="77777777" w:rsidR="000F5AD1" w:rsidRPr="001659C1" w:rsidRDefault="000F5AD1" w:rsidP="001659C1">
      <w:pPr>
        <w:suppressAutoHyphens w:val="0"/>
        <w:spacing w:beforeLines="30" w:before="72" w:afterLines="30" w:after="72"/>
        <w:jc w:val="both"/>
        <w:rPr>
          <w:rFonts w:eastAsia="Arial Unicode MS"/>
          <w:szCs w:val="24"/>
          <w:lang w:eastAsia="pt-BR"/>
        </w:rPr>
      </w:pPr>
    </w:p>
    <w:p w14:paraId="1192FF82" w14:textId="77777777" w:rsidR="000F5AD1" w:rsidRPr="001659C1" w:rsidRDefault="000F5AD1" w:rsidP="001659C1">
      <w:pPr>
        <w:numPr>
          <w:ilvl w:val="1"/>
          <w:numId w:val="7"/>
        </w:numPr>
        <w:suppressAutoHyphens w:val="0"/>
        <w:spacing w:beforeLines="30" w:before="72" w:afterLines="30" w:after="72"/>
        <w:ind w:left="0" w:firstLine="0"/>
        <w:jc w:val="both"/>
        <w:rPr>
          <w:rFonts w:eastAsia="Arial Unicode MS"/>
          <w:szCs w:val="24"/>
          <w:lang w:eastAsia="en-US"/>
        </w:rPr>
      </w:pPr>
      <w:r w:rsidRPr="001659C1">
        <w:rPr>
          <w:rFonts w:eastAsia="Arial Unicode MS"/>
          <w:szCs w:val="24"/>
          <w:lang w:eastAsia="en-US"/>
        </w:rPr>
        <w:t>A listagem do cadastro de reserva referente ao presente registro de preços consta como anexo a esta Ata.</w:t>
      </w:r>
    </w:p>
    <w:p w14:paraId="51C6C7A3" w14:textId="77777777" w:rsidR="000F5AD1" w:rsidRPr="001659C1" w:rsidRDefault="000F5AD1" w:rsidP="001659C1">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1659C1" w:rsidRDefault="000F5AD1" w:rsidP="001659C1">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1659C1">
        <w:rPr>
          <w:rFonts w:eastAsia="Arial Unicode MS"/>
          <w:b/>
          <w:szCs w:val="24"/>
          <w:lang w:eastAsia="pt-BR"/>
        </w:rPr>
        <w:t xml:space="preserve">DO(S) ÓRGÃO(S) GERENCIADOR(ES) </w:t>
      </w:r>
      <w:r w:rsidR="00EF74A8" w:rsidRPr="001659C1">
        <w:rPr>
          <w:rFonts w:eastAsia="Arial Unicode MS"/>
          <w:b/>
          <w:szCs w:val="24"/>
          <w:lang w:eastAsia="pt-BR"/>
        </w:rPr>
        <w:t>E PARTICIPANTE</w:t>
      </w:r>
      <w:r w:rsidRPr="001659C1">
        <w:rPr>
          <w:rFonts w:eastAsia="Arial Unicode MS"/>
          <w:b/>
          <w:szCs w:val="24"/>
          <w:lang w:eastAsia="pt-BR"/>
        </w:rPr>
        <w:t>(S)</w:t>
      </w:r>
    </w:p>
    <w:p w14:paraId="711DBDDD" w14:textId="77777777" w:rsidR="000F5AD1" w:rsidRPr="001659C1" w:rsidRDefault="000F5AD1" w:rsidP="001659C1">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1659C1">
        <w:rPr>
          <w:rFonts w:eastAsia="Arial Unicode MS"/>
          <w:szCs w:val="24"/>
          <w:highlight w:val="yellow"/>
          <w:lang w:eastAsia="pt-BR"/>
        </w:rPr>
        <w:t>O órgão gerenciador será o</w:t>
      </w:r>
      <w:r w:rsidRPr="001659C1">
        <w:rPr>
          <w:rFonts w:eastAsia="Arial Unicode MS"/>
          <w:b/>
          <w:bCs/>
          <w:szCs w:val="24"/>
          <w:highlight w:val="yellow"/>
          <w:lang w:eastAsia="pt-BR"/>
        </w:rPr>
        <w:t xml:space="preserve"> </w:t>
      </w:r>
      <w:r w:rsidRPr="001659C1">
        <w:rPr>
          <w:rFonts w:eastAsia="Arial Unicode MS"/>
          <w:bCs/>
          <w:szCs w:val="24"/>
          <w:highlight w:val="yellow"/>
          <w:lang w:eastAsia="pt-BR"/>
        </w:rPr>
        <w:t>Município de Caracol -</w:t>
      </w:r>
      <w:r w:rsidRPr="001659C1">
        <w:rPr>
          <w:rFonts w:eastAsia="Arial Unicode MS"/>
          <w:szCs w:val="24"/>
          <w:highlight w:val="yellow"/>
          <w:lang w:eastAsia="pt-BR"/>
        </w:rPr>
        <w:t xml:space="preserve"> </w:t>
      </w:r>
      <w:r w:rsidRPr="001659C1">
        <w:rPr>
          <w:rFonts w:eastAsia="Arial Unicode MS"/>
          <w:bCs/>
          <w:szCs w:val="24"/>
          <w:highlight w:val="yellow"/>
          <w:lang w:eastAsia="pt-BR"/>
        </w:rPr>
        <w:t>CNPJ: 03.217.924/0001-32</w:t>
      </w:r>
    </w:p>
    <w:p w14:paraId="1D09C684" w14:textId="77777777" w:rsidR="000F5AD1" w:rsidRPr="001659C1" w:rsidRDefault="000F5AD1" w:rsidP="001659C1">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1659C1">
        <w:rPr>
          <w:rFonts w:eastAsia="Arial Unicode MS"/>
          <w:szCs w:val="24"/>
          <w:highlight w:val="yellow"/>
          <w:lang w:eastAsia="pt-BR"/>
        </w:rPr>
        <w:lastRenderedPageBreak/>
        <w:t>Os órgãos participantes da presente Ata são:</w:t>
      </w:r>
    </w:p>
    <w:p w14:paraId="1B1179EA" w14:textId="56C89C00" w:rsidR="000F5AD1" w:rsidRPr="001659C1" w:rsidRDefault="009857B5" w:rsidP="001659C1">
      <w:pPr>
        <w:numPr>
          <w:ilvl w:val="2"/>
          <w:numId w:val="7"/>
        </w:numPr>
        <w:suppressAutoHyphens w:val="0"/>
        <w:spacing w:beforeLines="30" w:before="72" w:afterLines="30" w:after="72"/>
        <w:ind w:left="0" w:firstLine="0"/>
        <w:jc w:val="both"/>
        <w:rPr>
          <w:rFonts w:eastAsia="Arial Unicode MS"/>
          <w:bCs/>
          <w:color w:val="000000"/>
          <w:szCs w:val="24"/>
          <w:highlight w:val="yellow"/>
          <w:lang w:eastAsia="pt-BR"/>
        </w:rPr>
      </w:pPr>
      <w:r>
        <w:rPr>
          <w:rFonts w:eastAsia="Arial Unicode MS"/>
          <w:bCs/>
          <w:color w:val="000000"/>
          <w:szCs w:val="24"/>
          <w:highlight w:val="yellow"/>
          <w:lang w:eastAsia="pt-BR"/>
        </w:rPr>
        <w:t>xxxxxxxxxxxxxxxxxxxxxxxxxxxxx</w:t>
      </w:r>
    </w:p>
    <w:p w14:paraId="7E86DD90" w14:textId="77777777" w:rsidR="00435F0F" w:rsidRPr="001659C1" w:rsidRDefault="00435F0F" w:rsidP="001659C1">
      <w:pPr>
        <w:suppressAutoHyphens w:val="0"/>
        <w:spacing w:beforeLines="30" w:before="72" w:afterLines="30" w:after="72"/>
        <w:jc w:val="both"/>
        <w:rPr>
          <w:rFonts w:eastAsia="Arial Unicode MS"/>
          <w:szCs w:val="24"/>
          <w:lang w:eastAsia="pt-BR"/>
        </w:rPr>
      </w:pPr>
    </w:p>
    <w:p w14:paraId="21EFB8AF" w14:textId="77777777" w:rsidR="000F5AD1" w:rsidRPr="001659C1" w:rsidRDefault="000F5AD1" w:rsidP="001659C1">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1659C1">
        <w:rPr>
          <w:rFonts w:eastAsia="Arial Unicode MS"/>
          <w:b/>
          <w:szCs w:val="24"/>
          <w:lang w:eastAsia="pt-BR"/>
        </w:rPr>
        <w:t xml:space="preserve">DA ADESÃO À ATA DE REGISTRO DE PREÇOS </w:t>
      </w:r>
    </w:p>
    <w:p w14:paraId="048CD743" w14:textId="77777777" w:rsidR="000F5AD1" w:rsidRPr="001659C1" w:rsidRDefault="000F5AD1" w:rsidP="001659C1">
      <w:pPr>
        <w:numPr>
          <w:ilvl w:val="1"/>
          <w:numId w:val="7"/>
        </w:numPr>
        <w:suppressAutoHyphens w:val="0"/>
        <w:spacing w:beforeLines="30" w:before="72" w:afterLines="30" w:after="72"/>
        <w:ind w:left="0" w:firstLine="0"/>
        <w:jc w:val="both"/>
        <w:rPr>
          <w:rFonts w:eastAsia="Arial Unicode MS"/>
          <w:iCs/>
          <w:szCs w:val="24"/>
          <w:lang w:eastAsia="pt-BR"/>
        </w:rPr>
      </w:pPr>
      <w:r w:rsidRPr="001659C1">
        <w:rPr>
          <w:rFonts w:eastAsia="Arial Unicode MS"/>
          <w:iCs/>
          <w:szCs w:val="24"/>
          <w:lang w:eastAsia="en-US"/>
        </w:rPr>
        <w:t xml:space="preserve"> Não será admitida a adesão à ata de registro de preços decorrente desta licitação ou desta contratação direta, conforme </w:t>
      </w:r>
      <w:r w:rsidRPr="001659C1">
        <w:rPr>
          <w:rFonts w:eastAsia="Arial Unicode MS"/>
          <w:iCs/>
          <w:szCs w:val="24"/>
          <w:lang w:eastAsia="pt-BR"/>
        </w:rPr>
        <w:t>disposto no § 3º do art. 86 da Lei Federal nº 14.133/2021.</w:t>
      </w:r>
    </w:p>
    <w:p w14:paraId="2A2AD5F8" w14:textId="77777777" w:rsidR="000F5AD1" w:rsidRPr="001659C1" w:rsidRDefault="000F5AD1" w:rsidP="001659C1">
      <w:pPr>
        <w:numPr>
          <w:ilvl w:val="1"/>
          <w:numId w:val="7"/>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É vedado efetuar acréscimos nos quantitativos fixados na ata de registro de preços.</w:t>
      </w:r>
    </w:p>
    <w:p w14:paraId="485F6083" w14:textId="77777777" w:rsidR="000F5AD1" w:rsidRPr="001659C1" w:rsidRDefault="000F5AD1" w:rsidP="001659C1">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1659C1" w:rsidRDefault="00435F0F" w:rsidP="001659C1">
      <w:pPr>
        <w:suppressAutoHyphens w:val="0"/>
        <w:spacing w:beforeLines="30" w:before="72" w:afterLines="30" w:after="72"/>
        <w:jc w:val="both"/>
        <w:rPr>
          <w:rFonts w:eastAsia="Arial Unicode MS"/>
          <w:b/>
          <w:szCs w:val="24"/>
          <w:lang w:eastAsia="pt-BR"/>
        </w:rPr>
      </w:pPr>
      <w:r w:rsidRPr="001659C1">
        <w:rPr>
          <w:rFonts w:eastAsia="Arial Unicode MS"/>
          <w:b/>
          <w:szCs w:val="24"/>
          <w:lang w:eastAsia="pt-BR"/>
        </w:rPr>
        <w:t>5. DA EXECUÇÃO CONTRATUAL, PRAZOS E CONDIÇÕES DE ENTREGA</w:t>
      </w:r>
    </w:p>
    <w:p w14:paraId="67B6BE83" w14:textId="77777777" w:rsidR="00435F0F" w:rsidRPr="001659C1" w:rsidRDefault="00435F0F" w:rsidP="001659C1">
      <w:pPr>
        <w:numPr>
          <w:ilvl w:val="1"/>
          <w:numId w:val="0"/>
        </w:numPr>
        <w:suppressAutoHyphens w:val="0"/>
        <w:spacing w:beforeLines="30" w:before="72" w:afterLines="30" w:after="72"/>
        <w:jc w:val="both"/>
        <w:rPr>
          <w:szCs w:val="24"/>
        </w:rPr>
      </w:pPr>
      <w:r w:rsidRPr="001659C1">
        <w:rPr>
          <w:szCs w:val="24"/>
        </w:rPr>
        <w:t xml:space="preserve">5.1 O regime de execução contratual, o modelo de gestão, assim como os prazos e condições de conclusão, entrega, observação e recebimento definitivo </w:t>
      </w:r>
      <w:r w:rsidRPr="001659C1">
        <w:rPr>
          <w:b/>
          <w:szCs w:val="24"/>
        </w:rPr>
        <w:t>constam no Termo de Referência, anexo a este documento</w:t>
      </w:r>
      <w:r w:rsidRPr="001659C1">
        <w:rPr>
          <w:szCs w:val="24"/>
        </w:rPr>
        <w:t>.</w:t>
      </w:r>
    </w:p>
    <w:p w14:paraId="50BE9EEA" w14:textId="77777777" w:rsidR="00435F0F" w:rsidRPr="001659C1" w:rsidRDefault="00435F0F" w:rsidP="001659C1">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1659C1" w:rsidRDefault="00435F0F" w:rsidP="001659C1">
      <w:pPr>
        <w:suppressAutoHyphens w:val="0"/>
        <w:spacing w:beforeLines="30" w:before="72" w:afterLines="30" w:after="72"/>
        <w:jc w:val="both"/>
        <w:rPr>
          <w:rFonts w:eastAsia="Arial Unicode MS"/>
          <w:b/>
          <w:szCs w:val="24"/>
          <w:lang w:eastAsia="pt-BR"/>
        </w:rPr>
      </w:pPr>
      <w:r w:rsidRPr="001659C1">
        <w:rPr>
          <w:rFonts w:eastAsia="Arial Unicode MS"/>
          <w:b/>
          <w:szCs w:val="24"/>
          <w:lang w:eastAsia="pt-BR"/>
        </w:rPr>
        <w:t xml:space="preserve">6. </w:t>
      </w:r>
      <w:r w:rsidR="000F5AD1" w:rsidRPr="001659C1">
        <w:rPr>
          <w:rFonts w:eastAsia="Arial Unicode MS"/>
          <w:b/>
          <w:szCs w:val="24"/>
          <w:lang w:eastAsia="pt-BR"/>
        </w:rPr>
        <w:t>VALIDADE, FORMALIZAÇÃO DA ATA DE REGISTRO DE PREÇOS E CADASTRO RESERVA</w:t>
      </w:r>
    </w:p>
    <w:p w14:paraId="2555D7FB" w14:textId="32C8B81A" w:rsidR="000F5AD1" w:rsidRPr="001659C1" w:rsidRDefault="009857B5" w:rsidP="001659C1">
      <w:pPr>
        <w:suppressAutoHyphens w:val="0"/>
        <w:spacing w:beforeLines="30" w:before="72" w:afterLines="30" w:after="72"/>
        <w:jc w:val="both"/>
        <w:rPr>
          <w:rFonts w:eastAsia="Arial Unicode MS"/>
          <w:iCs/>
          <w:szCs w:val="24"/>
          <w:lang w:eastAsia="pt-BR"/>
        </w:rPr>
      </w:pPr>
      <w:r>
        <w:rPr>
          <w:rFonts w:eastAsia="Arial Unicode MS"/>
          <w:szCs w:val="24"/>
          <w:lang w:eastAsia="pt-BR"/>
        </w:rPr>
        <w:t>6.1</w:t>
      </w:r>
      <w:r>
        <w:rPr>
          <w:color w:val="000000" w:themeColor="text1"/>
          <w:szCs w:val="24"/>
        </w:rPr>
        <w:t xml:space="preserve"> </w:t>
      </w:r>
      <w:r w:rsidR="000F5AD1" w:rsidRPr="001659C1">
        <w:rPr>
          <w:rFonts w:eastAsia="Arial Unicode MS"/>
          <w:szCs w:val="24"/>
          <w:lang w:eastAsia="pt-BR"/>
        </w:rPr>
        <w:t xml:space="preserve">A validade da Ata de Registro de Preços será de </w:t>
      </w:r>
      <w:r w:rsidRPr="009857B5">
        <w:rPr>
          <w:b/>
          <w:color w:val="000000" w:themeColor="text1"/>
          <w:szCs w:val="24"/>
        </w:rPr>
        <w:t>12 (doze) meses</w:t>
      </w:r>
      <w:r w:rsidRPr="001659C1">
        <w:rPr>
          <w:color w:val="000000" w:themeColor="text1"/>
          <w:szCs w:val="24"/>
        </w:rPr>
        <w:t xml:space="preserve"> contados do primeiro dia útil subsequente a publicação do extrato da ARP no diário oficial do município, na forma do artigo 84 da Lei n° 14.133, de 2021</w:t>
      </w:r>
      <w:r w:rsidR="000F5AD1" w:rsidRPr="001659C1">
        <w:rPr>
          <w:rFonts w:eastAsia="Arial Unicode MS"/>
          <w:szCs w:val="24"/>
          <w:lang w:eastAsia="pt-BR"/>
        </w:rPr>
        <w:t>, podendo ser prorrogada por igual período, mediante a anuência do fornecedor, desde que comprovado o preço vantajoso.</w:t>
      </w:r>
    </w:p>
    <w:p w14:paraId="452FB7B3" w14:textId="0BBDC186" w:rsidR="008B2FB6" w:rsidRPr="001659C1" w:rsidRDefault="00435F0F" w:rsidP="001659C1">
      <w:pPr>
        <w:suppressAutoHyphens w:val="0"/>
        <w:spacing w:beforeLines="30" w:before="72" w:afterLines="30" w:after="72"/>
        <w:jc w:val="both"/>
        <w:rPr>
          <w:rFonts w:eastAsia="Arial Unicode MS"/>
          <w:b/>
          <w:szCs w:val="24"/>
          <w:lang w:eastAsia="pt-BR"/>
        </w:rPr>
      </w:pPr>
      <w:r w:rsidRPr="001659C1">
        <w:rPr>
          <w:rFonts w:eastAsia="Arial Unicode MS"/>
          <w:b/>
          <w:szCs w:val="24"/>
          <w:lang w:eastAsia="pt-BR"/>
        </w:rPr>
        <w:t xml:space="preserve">6.1.1 </w:t>
      </w:r>
      <w:r w:rsidR="008B2FB6" w:rsidRPr="001659C1">
        <w:rPr>
          <w:rFonts w:eastAsia="Arial Unicode MS"/>
          <w:b/>
          <w:szCs w:val="24"/>
          <w:lang w:eastAsia="pt-BR"/>
        </w:rPr>
        <w:t>No caso de prorrogaç</w:t>
      </w:r>
      <w:r w:rsidR="00302377" w:rsidRPr="001659C1">
        <w:rPr>
          <w:rFonts w:eastAsia="Arial Unicode MS"/>
          <w:b/>
          <w:szCs w:val="24"/>
          <w:lang w:eastAsia="pt-BR"/>
        </w:rPr>
        <w:t xml:space="preserve">ão do prazo de vigência da Ata </w:t>
      </w:r>
      <w:r w:rsidR="008B2FB6" w:rsidRPr="001659C1">
        <w:rPr>
          <w:rFonts w:eastAsia="Arial Unicode MS"/>
          <w:b/>
          <w:szCs w:val="24"/>
          <w:lang w:eastAsia="pt-BR"/>
        </w:rPr>
        <w:t xml:space="preserve">de registro de preços, os quantitativos </w:t>
      </w:r>
      <w:r w:rsidR="00FE53FD" w:rsidRPr="001659C1">
        <w:rPr>
          <w:rFonts w:eastAsia="Arial Unicode MS"/>
          <w:b/>
          <w:szCs w:val="24"/>
          <w:lang w:eastAsia="pt-BR"/>
        </w:rPr>
        <w:t>fixados na licitação ou no instrumento de contratação direta serão renovado</w:t>
      </w:r>
      <w:r w:rsidR="00E72EAD" w:rsidRPr="001659C1">
        <w:rPr>
          <w:rFonts w:eastAsia="Arial Unicode MS"/>
          <w:b/>
          <w:szCs w:val="24"/>
          <w:lang w:eastAsia="pt-BR"/>
        </w:rPr>
        <w:t>s</w:t>
      </w:r>
      <w:r w:rsidR="00FE53FD" w:rsidRPr="001659C1">
        <w:rPr>
          <w:rFonts w:eastAsia="Arial Unicode MS"/>
          <w:b/>
          <w:szCs w:val="24"/>
          <w:lang w:eastAsia="pt-BR"/>
        </w:rPr>
        <w:t xml:space="preserve"> para o novo período de vigência.</w:t>
      </w:r>
    </w:p>
    <w:p w14:paraId="694B704D" w14:textId="7386A1C3" w:rsidR="000F5AD1" w:rsidRPr="001659C1" w:rsidRDefault="00435F0F"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6.1.2 </w:t>
      </w:r>
      <w:r w:rsidR="000F5AD1" w:rsidRPr="001659C1">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1659C1" w:rsidRDefault="00435F0F"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6.1.3 </w:t>
      </w:r>
      <w:r w:rsidR="000F5AD1" w:rsidRPr="001659C1">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6.2 </w:t>
      </w:r>
      <w:r w:rsidR="000F5AD1" w:rsidRPr="001659C1">
        <w:rPr>
          <w:rFonts w:eastAsia="Arial Unicode MS"/>
          <w:szCs w:val="24"/>
          <w:lang w:eastAsia="pt-BR"/>
        </w:rPr>
        <w:t>A contratação com os fornecedores registrados na ata será formalizada pelo órgão ou pela en</w:t>
      </w:r>
      <w:r w:rsidR="000F5AD1" w:rsidRPr="001659C1">
        <w:rPr>
          <w:rFonts w:eastAsia="Arial"/>
          <w:szCs w:val="24"/>
          <w:lang w:eastAsia="pt-BR"/>
        </w:rPr>
        <w:t>ti</w:t>
      </w:r>
      <w:r w:rsidR="000F5AD1" w:rsidRPr="001659C1">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6.2.1 </w:t>
      </w:r>
      <w:r w:rsidR="000F5AD1" w:rsidRPr="001659C1">
        <w:rPr>
          <w:rFonts w:eastAsia="Arial Unicode MS"/>
          <w:szCs w:val="24"/>
          <w:lang w:eastAsia="pt-BR"/>
        </w:rPr>
        <w:t xml:space="preserve">O instrumento </w:t>
      </w:r>
      <w:r w:rsidRPr="001659C1">
        <w:rPr>
          <w:rFonts w:eastAsia="Arial Unicode MS"/>
          <w:szCs w:val="24"/>
          <w:lang w:eastAsia="pt-BR"/>
        </w:rPr>
        <w:t>contratual de que trata o item 6</w:t>
      </w:r>
      <w:r w:rsidR="000F5AD1" w:rsidRPr="001659C1">
        <w:rPr>
          <w:rFonts w:eastAsia="Arial Unicode MS"/>
          <w:szCs w:val="24"/>
          <w:lang w:eastAsia="pt-BR"/>
        </w:rPr>
        <w:t>.2. deverá ser assinado no prazo de validade da ata de registro de preços.</w:t>
      </w:r>
    </w:p>
    <w:p w14:paraId="2BCC5B8D" w14:textId="26A864E4"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6.3 </w:t>
      </w:r>
      <w:r w:rsidR="000F5AD1" w:rsidRPr="001659C1">
        <w:rPr>
          <w:rFonts w:eastAsia="Arial Unicode MS"/>
          <w:szCs w:val="24"/>
          <w:lang w:eastAsia="pt-BR"/>
        </w:rPr>
        <w:t>Os contratos decorrentes do sistema de registro de preços poderão ser alterados, observado o art. 124 da Lei nº 14.133, de 2021.</w:t>
      </w:r>
    </w:p>
    <w:p w14:paraId="59E0F0A9" w14:textId="374B62A1"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6.4 </w:t>
      </w:r>
      <w:r w:rsidR="000F5AD1" w:rsidRPr="001659C1">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6.4.1 </w:t>
      </w:r>
      <w:r w:rsidR="000F5AD1" w:rsidRPr="001659C1">
        <w:rPr>
          <w:rFonts w:eastAsia="Arial Unicode MS"/>
          <w:szCs w:val="24"/>
          <w:lang w:eastAsia="pt-BR"/>
        </w:rPr>
        <w:t>Serão registrados na ata os preços e os quantita</w:t>
      </w:r>
      <w:r w:rsidR="000F5AD1" w:rsidRPr="001659C1">
        <w:rPr>
          <w:rFonts w:eastAsia="Arial"/>
          <w:szCs w:val="24"/>
          <w:lang w:eastAsia="pt-BR"/>
        </w:rPr>
        <w:t>ti</w:t>
      </w:r>
      <w:r w:rsidR="000F5AD1" w:rsidRPr="001659C1">
        <w:rPr>
          <w:rFonts w:eastAsia="Arial Unicode MS"/>
          <w:szCs w:val="24"/>
          <w:lang w:eastAsia="pt-BR"/>
        </w:rPr>
        <w:t xml:space="preserve">vos do adjudicatário, devendo ser observada a possibilidade de o licitante oferecer ou não proposta em quantitativo inferior ao máximo previsto </w:t>
      </w:r>
      <w:r w:rsidR="000F5AD1" w:rsidRPr="001659C1">
        <w:rPr>
          <w:rFonts w:eastAsia="Arial Unicode MS"/>
          <w:i/>
          <w:iCs/>
          <w:szCs w:val="24"/>
          <w:lang w:eastAsia="pt-BR"/>
        </w:rPr>
        <w:t xml:space="preserve">no edital </w:t>
      </w:r>
      <w:r w:rsidR="000F5AD1" w:rsidRPr="001659C1">
        <w:rPr>
          <w:rFonts w:eastAsia="Arial Unicode MS"/>
          <w:szCs w:val="24"/>
          <w:lang w:eastAsia="pt-BR"/>
        </w:rPr>
        <w:t>e se obrigar nos limites dela;</w:t>
      </w:r>
    </w:p>
    <w:p w14:paraId="56A50A80" w14:textId="15CBB59C"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6.4.2 </w:t>
      </w:r>
      <w:r w:rsidR="000F5AD1" w:rsidRPr="001659C1">
        <w:rPr>
          <w:rFonts w:eastAsia="Arial Unicode MS"/>
          <w:szCs w:val="24"/>
          <w:lang w:eastAsia="pt-BR"/>
        </w:rPr>
        <w:t>Será incluído na ata, na forma de anexo, o registro dos licitantes ou dos fornecedores que:</w:t>
      </w:r>
    </w:p>
    <w:p w14:paraId="1490B92E" w14:textId="77777777" w:rsidR="000F5AD1" w:rsidRPr="001659C1" w:rsidRDefault="000F5AD1" w:rsidP="001659C1">
      <w:pPr>
        <w:numPr>
          <w:ilvl w:val="3"/>
          <w:numId w:val="0"/>
        </w:numPr>
        <w:suppressAutoHyphens w:val="0"/>
        <w:spacing w:beforeLines="30" w:before="72" w:afterLines="30" w:after="72"/>
        <w:jc w:val="both"/>
        <w:rPr>
          <w:szCs w:val="24"/>
          <w:lang w:eastAsia="pt-BR"/>
        </w:rPr>
      </w:pPr>
      <w:r w:rsidRPr="001659C1">
        <w:rPr>
          <w:szCs w:val="24"/>
          <w:lang w:eastAsia="pt-BR"/>
        </w:rPr>
        <w:t xml:space="preserve">a) Aceitarem cotar os bens, as obras ou os serviços com preços iguais aos do adjudicatário, observada a classificação da licitação; e </w:t>
      </w:r>
    </w:p>
    <w:p w14:paraId="0F1CC3AD" w14:textId="7709592C" w:rsidR="000F5AD1" w:rsidRPr="001659C1" w:rsidRDefault="00471B10" w:rsidP="001659C1">
      <w:pPr>
        <w:numPr>
          <w:ilvl w:val="3"/>
          <w:numId w:val="0"/>
        </w:numPr>
        <w:suppressAutoHyphens w:val="0"/>
        <w:spacing w:beforeLines="30" w:before="72" w:afterLines="30" w:after="72"/>
        <w:jc w:val="both"/>
        <w:rPr>
          <w:szCs w:val="24"/>
          <w:lang w:eastAsia="pt-BR"/>
        </w:rPr>
      </w:pPr>
      <w:r w:rsidRPr="001659C1">
        <w:rPr>
          <w:szCs w:val="24"/>
          <w:lang w:eastAsia="pt-BR"/>
        </w:rPr>
        <w:t>b</w:t>
      </w:r>
      <w:r w:rsidR="000F5AD1" w:rsidRPr="001659C1">
        <w:rPr>
          <w:szCs w:val="24"/>
          <w:lang w:eastAsia="pt-BR"/>
        </w:rPr>
        <w:t xml:space="preserve">) Mantiverem sua proposta original. </w:t>
      </w:r>
      <w:bookmarkStart w:id="14" w:name="cadastro_reserva"/>
      <w:bookmarkEnd w:id="14"/>
    </w:p>
    <w:p w14:paraId="5D8B6C88" w14:textId="4586841A"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lastRenderedPageBreak/>
        <w:t>6.4.3 S</w:t>
      </w:r>
      <w:r w:rsidR="000F5AD1" w:rsidRPr="001659C1">
        <w:rPr>
          <w:rFonts w:eastAsia="Arial Unicode MS"/>
          <w:szCs w:val="24"/>
          <w:lang w:eastAsia="pt-BR"/>
        </w:rPr>
        <w:t>erá respeitada, nas contratações, a ordem de classificação dos licitantes ou dos fornecedores registrados na ata.</w:t>
      </w:r>
    </w:p>
    <w:p w14:paraId="48CF8F72" w14:textId="594DD83E"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6.5 </w:t>
      </w:r>
      <w:r w:rsidR="000F5AD1" w:rsidRPr="001659C1">
        <w:rPr>
          <w:rFonts w:eastAsia="Arial Unicode MS"/>
          <w:szCs w:val="24"/>
          <w:lang w:eastAsia="pt-BR"/>
        </w:rPr>
        <w:t>O r</w:t>
      </w:r>
      <w:r w:rsidRPr="001659C1">
        <w:rPr>
          <w:rFonts w:eastAsia="Arial Unicode MS"/>
          <w:szCs w:val="24"/>
          <w:lang w:eastAsia="pt-BR"/>
        </w:rPr>
        <w:t>egistro a que se refere o item 6</w:t>
      </w:r>
      <w:r w:rsidR="000F5AD1" w:rsidRPr="001659C1">
        <w:rPr>
          <w:rFonts w:eastAsia="Arial Unicode MS"/>
          <w:szCs w:val="24"/>
          <w:lang w:eastAsia="pt-BR"/>
        </w:rPr>
        <w:t>.4.2</w:t>
      </w:r>
      <w:r w:rsidR="000F5AD1" w:rsidRPr="001659C1">
        <w:rPr>
          <w:rFonts w:eastAsia="Arial Unicode MS"/>
          <w:b/>
          <w:bCs/>
          <w:szCs w:val="24"/>
          <w:lang w:eastAsia="pt-BR"/>
        </w:rPr>
        <w:t xml:space="preserve"> </w:t>
      </w:r>
      <w:r w:rsidR="000F5AD1" w:rsidRPr="001659C1">
        <w:rPr>
          <w:rFonts w:eastAsia="Arial Unicode MS"/>
          <w:szCs w:val="24"/>
          <w:lang w:eastAsia="pt-BR"/>
        </w:rPr>
        <w:t>tem por obje</w:t>
      </w:r>
      <w:r w:rsidR="000F5AD1" w:rsidRPr="001659C1">
        <w:rPr>
          <w:rFonts w:eastAsia="Arial"/>
          <w:szCs w:val="24"/>
          <w:lang w:eastAsia="pt-BR"/>
        </w:rPr>
        <w:t>ti</w:t>
      </w:r>
      <w:r w:rsidR="000F5AD1" w:rsidRPr="001659C1">
        <w:rPr>
          <w:rFonts w:eastAsia="Arial Unicode MS"/>
          <w:szCs w:val="24"/>
          <w:lang w:eastAsia="pt-BR"/>
        </w:rPr>
        <w:t>vo a formação de cadastro de reserva para o caso de impossibilidade de atendimento pelo signatário da ata.</w:t>
      </w:r>
    </w:p>
    <w:p w14:paraId="5DBEF3C9" w14:textId="1A6DB877"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6.6 </w:t>
      </w:r>
      <w:r w:rsidR="000F5AD1" w:rsidRPr="001659C1">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6.7 </w:t>
      </w:r>
      <w:r w:rsidR="000F5AD1" w:rsidRPr="001659C1">
        <w:rPr>
          <w:rFonts w:eastAsia="Arial Unicode MS"/>
          <w:szCs w:val="24"/>
          <w:lang w:eastAsia="pt-BR"/>
        </w:rPr>
        <w:t>A habilitação dos licitantes que comporão o cadastr</w:t>
      </w:r>
      <w:r w:rsidRPr="001659C1">
        <w:rPr>
          <w:rFonts w:eastAsia="Arial Unicode MS"/>
          <w:szCs w:val="24"/>
          <w:lang w:eastAsia="pt-BR"/>
        </w:rPr>
        <w:t>o de reserva a que se refere o 6</w:t>
      </w:r>
      <w:r w:rsidR="000F5AD1" w:rsidRPr="001659C1">
        <w:rPr>
          <w:rFonts w:eastAsia="Arial Unicode MS"/>
          <w:szCs w:val="24"/>
          <w:lang w:eastAsia="pt-BR"/>
        </w:rPr>
        <w:t>.5 somente será efetuada quando houver necessidade de contratação dos licitantes remanescentes, nas seguintes hipóteses:</w:t>
      </w:r>
      <w:bookmarkStart w:id="15" w:name="habilitacao_reserva"/>
      <w:bookmarkEnd w:id="15"/>
    </w:p>
    <w:p w14:paraId="3D99F953" w14:textId="31C7A4AD"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a) </w:t>
      </w:r>
      <w:r w:rsidR="000F5AD1" w:rsidRPr="001659C1">
        <w:rPr>
          <w:rFonts w:eastAsia="Arial Unicode MS"/>
          <w:szCs w:val="24"/>
          <w:lang w:eastAsia="pt-BR"/>
        </w:rPr>
        <w:t xml:space="preserve">Quando o licitante vencedor não assinar a ata de registro de preços, no prazo e nas condições estabelecidos </w:t>
      </w:r>
      <w:r w:rsidR="000F5AD1" w:rsidRPr="001659C1">
        <w:rPr>
          <w:rFonts w:eastAsia="Arial Unicode MS"/>
          <w:i/>
          <w:iCs/>
          <w:szCs w:val="24"/>
          <w:lang w:eastAsia="pt-BR"/>
        </w:rPr>
        <w:t>no edital;</w:t>
      </w:r>
      <w:r w:rsidR="000F5AD1" w:rsidRPr="001659C1">
        <w:rPr>
          <w:rFonts w:eastAsia="Arial Unicode MS"/>
          <w:szCs w:val="24"/>
          <w:lang w:eastAsia="pt-BR"/>
        </w:rPr>
        <w:t xml:space="preserve"> e</w:t>
      </w:r>
    </w:p>
    <w:p w14:paraId="56FEBE51" w14:textId="532EFFF9"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b) </w:t>
      </w:r>
      <w:r w:rsidR="000F5AD1" w:rsidRPr="001659C1">
        <w:rPr>
          <w:rFonts w:eastAsia="Arial Unicode MS"/>
          <w:szCs w:val="24"/>
          <w:lang w:eastAsia="pt-BR"/>
        </w:rPr>
        <w:t xml:space="preserve">Quando houver o cancelamento do registro do licitante ou do registro de preços nas hipóteses previstas </w:t>
      </w:r>
      <w:r w:rsidRPr="001659C1">
        <w:rPr>
          <w:rFonts w:eastAsia="Arial Unicode MS"/>
          <w:szCs w:val="24"/>
          <w:lang w:eastAsia="pt-BR"/>
        </w:rPr>
        <w:t>neste documento</w:t>
      </w:r>
      <w:r w:rsidR="000F5AD1" w:rsidRPr="001659C1">
        <w:rPr>
          <w:rFonts w:eastAsia="Arial Unicode MS"/>
          <w:szCs w:val="24"/>
          <w:lang w:eastAsia="pt-BR"/>
        </w:rPr>
        <w:t>.</w:t>
      </w:r>
    </w:p>
    <w:p w14:paraId="05D81494" w14:textId="023329B8"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6.8 </w:t>
      </w:r>
      <w:r w:rsidR="000F5AD1" w:rsidRPr="001659C1">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6.9 </w:t>
      </w:r>
      <w:r w:rsidR="000F5AD1" w:rsidRPr="001659C1">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6.9.1 </w:t>
      </w:r>
      <w:r w:rsidR="000F5AD1" w:rsidRPr="001659C1">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6.10 </w:t>
      </w:r>
      <w:r w:rsidR="000F5AD1" w:rsidRPr="001659C1">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6.11 </w:t>
      </w:r>
      <w:r w:rsidR="000F5AD1" w:rsidRPr="001659C1">
        <w:rPr>
          <w:rFonts w:eastAsia="Arial Unicode MS"/>
          <w:szCs w:val="24"/>
          <w:lang w:eastAsia="pt-BR"/>
        </w:rPr>
        <w:t xml:space="preserve">Quando o convocado não assinar a ata de registro de preços no prazo e nas condições estabelecidos no edital, e observado o disposto no item </w:t>
      </w:r>
      <w:r w:rsidRPr="001659C1">
        <w:rPr>
          <w:rFonts w:eastAsia="Arial Unicode MS"/>
          <w:szCs w:val="24"/>
          <w:lang w:eastAsia="pt-BR"/>
        </w:rPr>
        <w:t xml:space="preserve">6.7 </w:t>
      </w:r>
      <w:r w:rsidR="000F5AD1" w:rsidRPr="001659C1">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393B4A59" w14:textId="635F78B2"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6.12 </w:t>
      </w:r>
      <w:r w:rsidR="000F5AD1" w:rsidRPr="001659C1">
        <w:rPr>
          <w:rFonts w:eastAsia="Arial Unicode MS"/>
          <w:szCs w:val="24"/>
          <w:lang w:eastAsia="pt-BR"/>
        </w:rPr>
        <w:t>Na hipótese de nenhum d</w:t>
      </w:r>
      <w:r w:rsidRPr="001659C1">
        <w:rPr>
          <w:rFonts w:eastAsia="Arial Unicode MS"/>
          <w:szCs w:val="24"/>
          <w:lang w:eastAsia="pt-BR"/>
        </w:rPr>
        <w:t>os licitantes que trata o item 6.4.2 “a”</w:t>
      </w:r>
      <w:r w:rsidR="000F5AD1" w:rsidRPr="001659C1">
        <w:rPr>
          <w:rFonts w:eastAsia="Arial Unicode MS"/>
          <w:szCs w:val="24"/>
          <w:lang w:eastAsia="pt-BR"/>
        </w:rPr>
        <w:t>, aceitar a contratação nos termos do item anterior, a Administração, observados o valor es</w:t>
      </w:r>
      <w:r w:rsidR="000F5AD1" w:rsidRPr="001659C1">
        <w:rPr>
          <w:rFonts w:eastAsia="Arial"/>
          <w:szCs w:val="24"/>
          <w:lang w:eastAsia="pt-BR"/>
        </w:rPr>
        <w:t>ti</w:t>
      </w:r>
      <w:r w:rsidR="000F5AD1" w:rsidRPr="001659C1">
        <w:rPr>
          <w:rFonts w:eastAsia="Arial Unicode MS"/>
          <w:szCs w:val="24"/>
          <w:lang w:eastAsia="pt-BR"/>
        </w:rPr>
        <w:t xml:space="preserve">mado e sua eventual atualização nos termos </w:t>
      </w:r>
      <w:r w:rsidR="000F5AD1" w:rsidRPr="001659C1">
        <w:rPr>
          <w:rFonts w:eastAsia="Arial Unicode MS"/>
          <w:i/>
          <w:iCs/>
          <w:szCs w:val="24"/>
          <w:lang w:eastAsia="pt-BR"/>
        </w:rPr>
        <w:t xml:space="preserve">do edital </w:t>
      </w:r>
      <w:r w:rsidR="000F5AD1" w:rsidRPr="001659C1">
        <w:rPr>
          <w:rFonts w:eastAsia="Arial Unicode MS"/>
          <w:szCs w:val="24"/>
          <w:lang w:eastAsia="pt-BR"/>
        </w:rPr>
        <w:t>poderá:</w:t>
      </w:r>
    </w:p>
    <w:p w14:paraId="329FFD91" w14:textId="0C3A0EF9"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a) </w:t>
      </w:r>
      <w:r w:rsidR="000F5AD1" w:rsidRPr="001659C1">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b) </w:t>
      </w:r>
      <w:r w:rsidR="000F5AD1" w:rsidRPr="001659C1">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1659C1" w:rsidRDefault="00471B10" w:rsidP="001659C1">
      <w:pPr>
        <w:suppressAutoHyphens w:val="0"/>
        <w:spacing w:beforeLines="30" w:before="72" w:afterLines="30" w:after="72"/>
        <w:jc w:val="both"/>
        <w:rPr>
          <w:rFonts w:eastAsia="Arial Unicode MS"/>
          <w:szCs w:val="24"/>
          <w:lang w:eastAsia="pt-BR"/>
        </w:rPr>
      </w:pPr>
      <w:r w:rsidRPr="001659C1">
        <w:rPr>
          <w:rFonts w:eastAsia="Arial Unicode MS"/>
          <w:szCs w:val="24"/>
          <w:lang w:eastAsia="pt-BR"/>
        </w:rPr>
        <w:t xml:space="preserve">6.13 </w:t>
      </w:r>
      <w:r w:rsidR="000F5AD1" w:rsidRPr="001659C1">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1659C1" w:rsidRDefault="00471B10" w:rsidP="001659C1">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1659C1" w:rsidRDefault="00471B10" w:rsidP="001659C1">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1659C1">
        <w:rPr>
          <w:rFonts w:ascii="Times New Roman" w:hAnsi="Times New Roman"/>
          <w:sz w:val="24"/>
          <w:szCs w:val="24"/>
        </w:rPr>
        <w:t xml:space="preserve">6.15 É vedado à contratação, no mesmo órgão ou na mesma entidade, de mais de uma empresa para a execução do mesmo serviço, </w:t>
      </w:r>
      <w:r w:rsidRPr="001659C1">
        <w:rPr>
          <w:rFonts w:ascii="Times New Roman" w:hAnsi="Times New Roman"/>
          <w:color w:val="162937"/>
          <w:sz w:val="24"/>
          <w:szCs w:val="24"/>
        </w:rPr>
        <w:t>ressalvado o disposto no art. 49 da Lei nº 14.133, de 2021.</w:t>
      </w:r>
      <w:r w:rsidRPr="001659C1">
        <w:rPr>
          <w:rFonts w:ascii="Times New Roman" w:hAnsi="Times New Roman"/>
          <w:sz w:val="24"/>
          <w:szCs w:val="24"/>
        </w:rPr>
        <w:t xml:space="preserve"> </w:t>
      </w:r>
    </w:p>
    <w:p w14:paraId="60C9CEB2" w14:textId="77777777" w:rsidR="000F5AD1" w:rsidRPr="001659C1" w:rsidRDefault="000F5AD1" w:rsidP="001659C1">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1659C1" w:rsidRDefault="00471B10" w:rsidP="001659C1">
      <w:pPr>
        <w:suppressAutoHyphens w:val="0"/>
        <w:spacing w:beforeLines="30" w:before="72" w:afterLines="30" w:after="72"/>
        <w:jc w:val="both"/>
        <w:rPr>
          <w:rFonts w:eastAsia="Arial Unicode MS"/>
          <w:b/>
          <w:szCs w:val="24"/>
          <w:lang w:eastAsia="pt-BR"/>
        </w:rPr>
      </w:pPr>
      <w:r w:rsidRPr="001659C1">
        <w:rPr>
          <w:rFonts w:eastAsia="Arial Unicode MS"/>
          <w:b/>
          <w:szCs w:val="24"/>
          <w:lang w:eastAsia="pt-BR"/>
        </w:rPr>
        <w:t xml:space="preserve">7. </w:t>
      </w:r>
      <w:r w:rsidR="000F5AD1" w:rsidRPr="001659C1">
        <w:rPr>
          <w:rFonts w:eastAsia="Arial Unicode MS"/>
          <w:b/>
          <w:szCs w:val="24"/>
          <w:lang w:eastAsia="pt-BR"/>
        </w:rPr>
        <w:t>REAJUSTE E REVISÃO DE PREÇOS (REALINHAMENTO) REGISTRADOS</w:t>
      </w:r>
    </w:p>
    <w:p w14:paraId="08F33879" w14:textId="3F3EFCF3" w:rsidR="000F5AD1" w:rsidRPr="001659C1" w:rsidRDefault="002432C6" w:rsidP="001659C1">
      <w:pPr>
        <w:keepNext/>
        <w:keepLines/>
        <w:tabs>
          <w:tab w:val="left" w:pos="567"/>
        </w:tabs>
        <w:suppressAutoHyphens w:val="0"/>
        <w:spacing w:beforeLines="30" w:before="72" w:afterLines="30" w:after="72"/>
        <w:jc w:val="both"/>
        <w:outlineLvl w:val="0"/>
        <w:rPr>
          <w:rFonts w:eastAsia="Noto Sans CJK SC"/>
          <w:b/>
          <w:szCs w:val="24"/>
        </w:rPr>
      </w:pPr>
      <w:r w:rsidRPr="001659C1">
        <w:rPr>
          <w:rFonts w:eastAsia="Noto Sans CJK SC"/>
          <w:b/>
          <w:bCs/>
          <w:szCs w:val="24"/>
        </w:rPr>
        <w:lastRenderedPageBreak/>
        <w:t>7</w:t>
      </w:r>
      <w:r w:rsidR="000F5AD1" w:rsidRPr="001659C1">
        <w:rPr>
          <w:rFonts w:eastAsia="Noto Sans CJK SC"/>
          <w:b/>
          <w:bCs/>
          <w:szCs w:val="24"/>
        </w:rPr>
        <w:t>.1 Reajuste</w:t>
      </w:r>
    </w:p>
    <w:p w14:paraId="75CA2410" w14:textId="1D9CAEB2" w:rsidR="000F5AD1" w:rsidRPr="001659C1" w:rsidRDefault="00AA44D1" w:rsidP="001659C1">
      <w:pPr>
        <w:numPr>
          <w:ilvl w:val="1"/>
          <w:numId w:val="0"/>
        </w:numPr>
        <w:suppressAutoHyphens w:val="0"/>
        <w:spacing w:beforeLines="30" w:before="72" w:afterLines="30" w:after="72"/>
        <w:jc w:val="both"/>
        <w:rPr>
          <w:szCs w:val="24"/>
        </w:rPr>
      </w:pPr>
      <w:r w:rsidRPr="001659C1">
        <w:rPr>
          <w:szCs w:val="24"/>
        </w:rPr>
        <w:t>7</w:t>
      </w:r>
      <w:r w:rsidR="000F5AD1" w:rsidRPr="001659C1">
        <w:rPr>
          <w:szCs w:val="24"/>
        </w:rPr>
        <w:t>.1.1 Os preços inicialmente contratados são fixos e irreajustáveis no prazo de um ano contado da data de aceite da proposta pela Administração.</w:t>
      </w:r>
    </w:p>
    <w:p w14:paraId="66D67D29" w14:textId="133105AE" w:rsidR="000F5AD1" w:rsidRPr="001659C1" w:rsidRDefault="00AA44D1" w:rsidP="001659C1">
      <w:pPr>
        <w:numPr>
          <w:ilvl w:val="1"/>
          <w:numId w:val="0"/>
        </w:numPr>
        <w:suppressAutoHyphens w:val="0"/>
        <w:spacing w:beforeLines="30" w:before="72" w:afterLines="30" w:after="72"/>
        <w:jc w:val="both"/>
        <w:rPr>
          <w:szCs w:val="24"/>
        </w:rPr>
      </w:pPr>
      <w:r w:rsidRPr="001659C1">
        <w:rPr>
          <w:szCs w:val="24"/>
        </w:rPr>
        <w:t>7</w:t>
      </w:r>
      <w:r w:rsidR="000F5AD1" w:rsidRPr="001659C1">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1659C1" w:rsidRDefault="00AA44D1" w:rsidP="001659C1">
      <w:pPr>
        <w:numPr>
          <w:ilvl w:val="1"/>
          <w:numId w:val="0"/>
        </w:numPr>
        <w:suppressAutoHyphens w:val="0"/>
        <w:spacing w:beforeLines="30" w:before="72" w:afterLines="30" w:after="72"/>
        <w:jc w:val="both"/>
        <w:rPr>
          <w:szCs w:val="24"/>
        </w:rPr>
      </w:pPr>
      <w:r w:rsidRPr="001659C1">
        <w:rPr>
          <w:szCs w:val="24"/>
        </w:rPr>
        <w:t>7</w:t>
      </w:r>
      <w:r w:rsidR="000F5AD1" w:rsidRPr="001659C1">
        <w:rPr>
          <w:szCs w:val="24"/>
        </w:rPr>
        <w:t>.1.3 Nos reajustes subsequentes ao primeiro, o interregno mínimo de um ano será contado a partir dos efeitos financeiros do último reajuste.</w:t>
      </w:r>
    </w:p>
    <w:p w14:paraId="20DB8D4C" w14:textId="70F68646" w:rsidR="000F5AD1" w:rsidRPr="001659C1" w:rsidRDefault="00AA44D1" w:rsidP="001659C1">
      <w:pPr>
        <w:numPr>
          <w:ilvl w:val="1"/>
          <w:numId w:val="0"/>
        </w:numPr>
        <w:suppressAutoHyphens w:val="0"/>
        <w:spacing w:beforeLines="30" w:before="72" w:afterLines="30" w:after="72"/>
        <w:jc w:val="both"/>
        <w:rPr>
          <w:szCs w:val="24"/>
        </w:rPr>
      </w:pPr>
      <w:r w:rsidRPr="001659C1">
        <w:rPr>
          <w:szCs w:val="24"/>
        </w:rPr>
        <w:t>7</w:t>
      </w:r>
      <w:r w:rsidR="000F5AD1" w:rsidRPr="001659C1">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1659C1" w:rsidRDefault="00AA44D1" w:rsidP="001659C1">
      <w:pPr>
        <w:numPr>
          <w:ilvl w:val="1"/>
          <w:numId w:val="0"/>
        </w:numPr>
        <w:suppressAutoHyphens w:val="0"/>
        <w:spacing w:beforeLines="30" w:before="72" w:afterLines="30" w:after="72"/>
        <w:jc w:val="both"/>
        <w:rPr>
          <w:szCs w:val="24"/>
        </w:rPr>
      </w:pPr>
      <w:r w:rsidRPr="001659C1">
        <w:rPr>
          <w:szCs w:val="24"/>
        </w:rPr>
        <w:t>7</w:t>
      </w:r>
      <w:r w:rsidR="000F5AD1" w:rsidRPr="001659C1">
        <w:rPr>
          <w:szCs w:val="24"/>
        </w:rPr>
        <w:t>.1.5 Nas aferições finais, o(s) índice(s) utilizado(s) para reajuste será(ão), obrigatoriamente, o(s) definitivo(s).</w:t>
      </w:r>
    </w:p>
    <w:p w14:paraId="1CB52DAB" w14:textId="2B342B32" w:rsidR="000F5AD1" w:rsidRPr="001659C1" w:rsidRDefault="00AA44D1" w:rsidP="001659C1">
      <w:pPr>
        <w:numPr>
          <w:ilvl w:val="1"/>
          <w:numId w:val="0"/>
        </w:numPr>
        <w:suppressAutoHyphens w:val="0"/>
        <w:spacing w:beforeLines="30" w:before="72" w:afterLines="30" w:after="72"/>
        <w:jc w:val="both"/>
        <w:rPr>
          <w:szCs w:val="24"/>
        </w:rPr>
      </w:pPr>
      <w:r w:rsidRPr="001659C1">
        <w:rPr>
          <w:szCs w:val="24"/>
        </w:rPr>
        <w:t>7</w:t>
      </w:r>
      <w:r w:rsidR="000F5AD1" w:rsidRPr="001659C1">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1659C1" w:rsidRDefault="00AA44D1" w:rsidP="001659C1">
      <w:pPr>
        <w:numPr>
          <w:ilvl w:val="1"/>
          <w:numId w:val="0"/>
        </w:numPr>
        <w:suppressAutoHyphens w:val="0"/>
        <w:spacing w:beforeLines="30" w:before="72" w:afterLines="30" w:after="72"/>
        <w:jc w:val="both"/>
        <w:rPr>
          <w:szCs w:val="24"/>
        </w:rPr>
      </w:pPr>
      <w:r w:rsidRPr="001659C1">
        <w:rPr>
          <w:szCs w:val="24"/>
        </w:rPr>
        <w:t>7</w:t>
      </w:r>
      <w:r w:rsidR="000F5AD1" w:rsidRPr="001659C1">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1659C1" w:rsidRDefault="00AA44D1" w:rsidP="001659C1">
      <w:pPr>
        <w:suppressAutoHyphens w:val="0"/>
        <w:spacing w:beforeLines="30" w:before="72" w:afterLines="30" w:after="72"/>
        <w:jc w:val="both"/>
        <w:rPr>
          <w:szCs w:val="24"/>
          <w:lang w:eastAsia="pt-BR"/>
        </w:rPr>
      </w:pPr>
      <w:r w:rsidRPr="001659C1">
        <w:rPr>
          <w:szCs w:val="24"/>
        </w:rPr>
        <w:t>7</w:t>
      </w:r>
      <w:r w:rsidR="000F5AD1" w:rsidRPr="001659C1">
        <w:rPr>
          <w:szCs w:val="24"/>
        </w:rPr>
        <w:t>.1.8 O reajuste será realizado por apostilamento.</w:t>
      </w:r>
    </w:p>
    <w:p w14:paraId="4DB18B19" w14:textId="766D261D" w:rsidR="001429D9" w:rsidRPr="001659C1" w:rsidRDefault="00AA44D1" w:rsidP="001659C1">
      <w:pPr>
        <w:pStyle w:val="PargrafodaLista"/>
        <w:suppressAutoHyphens w:val="0"/>
        <w:spacing w:beforeLines="30" w:before="72" w:afterLines="30" w:after="72"/>
        <w:ind w:left="0"/>
        <w:jc w:val="both"/>
        <w:rPr>
          <w:b/>
          <w:szCs w:val="24"/>
        </w:rPr>
      </w:pPr>
      <w:r w:rsidRPr="001659C1">
        <w:rPr>
          <w:b/>
          <w:szCs w:val="24"/>
        </w:rPr>
        <w:t>7</w:t>
      </w:r>
      <w:r w:rsidR="001429D9" w:rsidRPr="001659C1">
        <w:rPr>
          <w:b/>
          <w:szCs w:val="24"/>
        </w:rPr>
        <w:t>.2 Da revisão de preços (realinhamento).</w:t>
      </w:r>
    </w:p>
    <w:p w14:paraId="2F32196C" w14:textId="6CC2E3CA" w:rsidR="001429D9" w:rsidRPr="001659C1" w:rsidRDefault="00AA44D1" w:rsidP="001659C1">
      <w:pPr>
        <w:pStyle w:val="PargrafodaLista"/>
        <w:suppressAutoHyphens w:val="0"/>
        <w:spacing w:beforeLines="30" w:before="72" w:afterLines="30" w:after="72"/>
        <w:ind w:left="0"/>
        <w:jc w:val="both"/>
        <w:rPr>
          <w:szCs w:val="24"/>
        </w:rPr>
      </w:pPr>
      <w:r w:rsidRPr="001659C1">
        <w:rPr>
          <w:szCs w:val="24"/>
        </w:rPr>
        <w:t>7</w:t>
      </w:r>
      <w:r w:rsidR="001429D9" w:rsidRPr="001659C1">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1659C1" w:rsidRDefault="00AA44D1" w:rsidP="001659C1">
      <w:pPr>
        <w:spacing w:beforeLines="30" w:before="72" w:afterLines="30" w:after="72"/>
        <w:jc w:val="both"/>
        <w:rPr>
          <w:szCs w:val="24"/>
        </w:rPr>
      </w:pPr>
      <w:r w:rsidRPr="001659C1">
        <w:rPr>
          <w:szCs w:val="24"/>
        </w:rPr>
        <w:t>7</w:t>
      </w:r>
      <w:r w:rsidR="001429D9" w:rsidRPr="001659C1">
        <w:rPr>
          <w:szCs w:val="24"/>
        </w:rPr>
        <w:t xml:space="preserve">.2.2 O pedido de realinhamento deverá ser feito por escrito e protocolado de forma física (na sede da prefeitura municipal de Caracol/MS) ou digital (sendo que neste caso, deverá ser feito </w:t>
      </w:r>
      <w:r w:rsidR="001429D9" w:rsidRPr="001659C1">
        <w:rPr>
          <w:b/>
          <w:szCs w:val="24"/>
        </w:rPr>
        <w:t>exclusivamente</w:t>
      </w:r>
      <w:r w:rsidR="001429D9" w:rsidRPr="001659C1">
        <w:rPr>
          <w:szCs w:val="24"/>
        </w:rPr>
        <w:t xml:space="preserve"> no email: </w:t>
      </w:r>
      <w:r w:rsidR="001429D9" w:rsidRPr="001659C1">
        <w:rPr>
          <w:b/>
          <w:szCs w:val="24"/>
        </w:rPr>
        <w:t>licitacao@pmcaracol.ms.gov.br</w:t>
      </w:r>
      <w:r w:rsidR="001429D9" w:rsidRPr="001659C1">
        <w:rPr>
          <w:szCs w:val="24"/>
        </w:rPr>
        <w:t>).</w:t>
      </w:r>
    </w:p>
    <w:p w14:paraId="7266D6FB" w14:textId="7607AC7B" w:rsidR="001429D9" w:rsidRPr="001659C1" w:rsidRDefault="00AA44D1" w:rsidP="001659C1">
      <w:pPr>
        <w:spacing w:beforeLines="30" w:before="72" w:afterLines="30" w:after="72"/>
        <w:jc w:val="both"/>
        <w:rPr>
          <w:szCs w:val="24"/>
        </w:rPr>
      </w:pPr>
      <w:r w:rsidRPr="001659C1">
        <w:rPr>
          <w:szCs w:val="24"/>
        </w:rPr>
        <w:t>7</w:t>
      </w:r>
      <w:r w:rsidR="001429D9" w:rsidRPr="001659C1">
        <w:rPr>
          <w:szCs w:val="24"/>
        </w:rPr>
        <w:t xml:space="preserve">.2.3 O pedido de realinhamento deverá ser acompanhado de documentos hábeis (exemplo: notas fiscais) que comprovem o valor de custo que a contratada </w:t>
      </w:r>
      <w:r w:rsidR="00FD6667" w:rsidRPr="001659C1">
        <w:rPr>
          <w:szCs w:val="24"/>
        </w:rPr>
        <w:t>pagou</w:t>
      </w:r>
      <w:r w:rsidR="001429D9" w:rsidRPr="001659C1">
        <w:rPr>
          <w:szCs w:val="24"/>
        </w:rPr>
        <w:t xml:space="preserve"> anteriormente a apresentação de sua proposta ou do último realinhamento (conforme o caso) e a situação atual.</w:t>
      </w:r>
    </w:p>
    <w:p w14:paraId="6E525743" w14:textId="50F14308" w:rsidR="001429D9" w:rsidRPr="001659C1" w:rsidRDefault="00AA44D1" w:rsidP="001659C1">
      <w:pPr>
        <w:spacing w:beforeLines="30" w:before="72" w:afterLines="30" w:after="72"/>
        <w:jc w:val="both"/>
        <w:rPr>
          <w:szCs w:val="24"/>
        </w:rPr>
      </w:pPr>
      <w:r w:rsidRPr="001659C1">
        <w:rPr>
          <w:szCs w:val="24"/>
        </w:rPr>
        <w:t>7</w:t>
      </w:r>
      <w:r w:rsidR="001429D9" w:rsidRPr="001659C1">
        <w:rPr>
          <w:szCs w:val="24"/>
        </w:rPr>
        <w:t xml:space="preserve">.2.4 O realinhamento de preços será analisado em até </w:t>
      </w:r>
      <w:r w:rsidR="001429D9" w:rsidRPr="001659C1">
        <w:rPr>
          <w:b/>
          <w:szCs w:val="24"/>
        </w:rPr>
        <w:t>10 (dez) dias úteis</w:t>
      </w:r>
      <w:r w:rsidR="001429D9" w:rsidRPr="001659C1">
        <w:rPr>
          <w:szCs w:val="24"/>
        </w:rPr>
        <w:t xml:space="preserve">, contados da data de seu protocolo (físico ou digital-email: </w:t>
      </w:r>
      <w:r w:rsidR="001429D9" w:rsidRPr="001659C1">
        <w:rPr>
          <w:b/>
          <w:szCs w:val="24"/>
        </w:rPr>
        <w:t>licitacao@pmcaracol.ms.gov.br</w:t>
      </w:r>
      <w:r w:rsidR="001429D9" w:rsidRPr="001659C1">
        <w:rPr>
          <w:szCs w:val="24"/>
        </w:rPr>
        <w:t>).</w:t>
      </w:r>
    </w:p>
    <w:p w14:paraId="67EA9DBF" w14:textId="4AE8D0A7" w:rsidR="001429D9" w:rsidRPr="001659C1" w:rsidRDefault="00AA44D1" w:rsidP="001659C1">
      <w:pPr>
        <w:numPr>
          <w:ilvl w:val="2"/>
          <w:numId w:val="0"/>
        </w:numPr>
        <w:suppressAutoHyphens w:val="0"/>
        <w:spacing w:beforeLines="30" w:before="72" w:afterLines="30" w:after="72"/>
        <w:jc w:val="both"/>
        <w:rPr>
          <w:szCs w:val="24"/>
        </w:rPr>
      </w:pPr>
      <w:r w:rsidRPr="001659C1">
        <w:rPr>
          <w:szCs w:val="24"/>
        </w:rPr>
        <w:t>7</w:t>
      </w:r>
      <w:r w:rsidR="001429D9" w:rsidRPr="001659C1">
        <w:rPr>
          <w:szCs w:val="24"/>
        </w:rPr>
        <w:t>.2.4.1 Havendo equívoco/erro na apresentação da Nota Fiscal/documento, que impeça a análise do realinhamento, ou o pedido seja enviado a outro emai</w:t>
      </w:r>
      <w:r w:rsidRPr="001659C1">
        <w:rPr>
          <w:szCs w:val="24"/>
        </w:rPr>
        <w:t>l que não o disposto no inciso 7.2.2, o prazo descrito no item 7</w:t>
      </w:r>
      <w:r w:rsidR="001429D9" w:rsidRPr="001659C1">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1659C1" w:rsidRDefault="00AA44D1" w:rsidP="001659C1">
      <w:pPr>
        <w:spacing w:beforeLines="30" w:before="72" w:afterLines="30" w:after="72"/>
        <w:jc w:val="both"/>
        <w:rPr>
          <w:szCs w:val="24"/>
        </w:rPr>
      </w:pPr>
      <w:r w:rsidRPr="001659C1">
        <w:rPr>
          <w:szCs w:val="24"/>
        </w:rPr>
        <w:t>7</w:t>
      </w:r>
      <w:r w:rsidR="001429D9" w:rsidRPr="001659C1">
        <w:rPr>
          <w:szCs w:val="24"/>
        </w:rPr>
        <w:t>.2.4.2 o prazo de análise do realinhamento previsto no subitem anterior poderá ser prorrogado em casos de objeto com índices de análise complexos.</w:t>
      </w:r>
    </w:p>
    <w:p w14:paraId="16650141" w14:textId="1A392864" w:rsidR="001429D9" w:rsidRPr="001659C1" w:rsidRDefault="00AA44D1" w:rsidP="001659C1">
      <w:pPr>
        <w:spacing w:beforeLines="30" w:before="72" w:afterLines="30" w:after="72"/>
        <w:jc w:val="both"/>
        <w:rPr>
          <w:szCs w:val="24"/>
        </w:rPr>
      </w:pPr>
      <w:r w:rsidRPr="001659C1">
        <w:rPr>
          <w:szCs w:val="24"/>
        </w:rPr>
        <w:t>7</w:t>
      </w:r>
      <w:r w:rsidR="001429D9" w:rsidRPr="001659C1">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1659C1" w:rsidRDefault="000F5AD1" w:rsidP="001659C1">
      <w:pPr>
        <w:numPr>
          <w:ilvl w:val="3"/>
          <w:numId w:val="0"/>
        </w:numPr>
        <w:suppressAutoHyphens w:val="0"/>
        <w:spacing w:beforeLines="30" w:before="72" w:afterLines="30" w:after="72"/>
        <w:jc w:val="both"/>
        <w:rPr>
          <w:szCs w:val="24"/>
          <w:lang w:eastAsia="pt-BR"/>
        </w:rPr>
      </w:pPr>
    </w:p>
    <w:p w14:paraId="65049991" w14:textId="7FD86961" w:rsidR="000F5AD1" w:rsidRPr="001659C1" w:rsidRDefault="00E72EAD" w:rsidP="001659C1">
      <w:pPr>
        <w:suppressAutoHyphens w:val="0"/>
        <w:spacing w:beforeLines="30" w:before="72" w:afterLines="30" w:after="72"/>
        <w:jc w:val="both"/>
        <w:rPr>
          <w:rFonts w:eastAsia="Arial Unicode MS"/>
          <w:b/>
          <w:szCs w:val="24"/>
          <w:lang w:eastAsia="pt-BR"/>
        </w:rPr>
      </w:pPr>
      <w:r w:rsidRPr="001659C1">
        <w:rPr>
          <w:rFonts w:eastAsia="Arial Unicode MS"/>
          <w:b/>
          <w:szCs w:val="24"/>
          <w:lang w:eastAsia="pt-BR"/>
        </w:rPr>
        <w:t xml:space="preserve">8. </w:t>
      </w:r>
      <w:r w:rsidR="000F5AD1" w:rsidRPr="001659C1">
        <w:rPr>
          <w:rFonts w:eastAsia="Arial Unicode MS"/>
          <w:b/>
          <w:szCs w:val="24"/>
          <w:lang w:eastAsia="pt-BR"/>
        </w:rPr>
        <w:t>NEGOCIAÇÃO DE PREÇOS REGISTRADOS</w:t>
      </w:r>
    </w:p>
    <w:p w14:paraId="7C843FB1" w14:textId="1E9EADC0" w:rsidR="000F5AD1" w:rsidRPr="001659C1" w:rsidRDefault="000F5AD1" w:rsidP="001659C1">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lastRenderedPageBreak/>
        <w:t>Na hipótese de o preço registrado tornar-se superior ao preço pra</w:t>
      </w:r>
      <w:r w:rsidRPr="001659C1">
        <w:rPr>
          <w:rFonts w:eastAsia="Calibri"/>
          <w:szCs w:val="24"/>
          <w:lang w:eastAsia="pt-BR"/>
        </w:rPr>
        <w:t>ti</w:t>
      </w:r>
      <w:r w:rsidRPr="001659C1">
        <w:rPr>
          <w:rFonts w:eastAsia="Arial Unicode MS"/>
          <w:szCs w:val="24"/>
          <w:lang w:eastAsia="pt-BR"/>
        </w:rPr>
        <w:t>cado no mercado por mo</w:t>
      </w:r>
      <w:r w:rsidRPr="001659C1">
        <w:rPr>
          <w:rFonts w:eastAsia="Calibri"/>
          <w:szCs w:val="24"/>
          <w:lang w:eastAsia="pt-BR"/>
        </w:rPr>
        <w:t>ti</w:t>
      </w:r>
      <w:r w:rsidRPr="001659C1">
        <w:rPr>
          <w:rFonts w:eastAsia="Arial Unicode MS"/>
          <w:szCs w:val="24"/>
          <w:lang w:eastAsia="pt-BR"/>
        </w:rPr>
        <w:t>vo superveniente, o órgão ou en</w:t>
      </w:r>
      <w:r w:rsidRPr="001659C1">
        <w:rPr>
          <w:rFonts w:eastAsia="Calibri"/>
          <w:szCs w:val="24"/>
          <w:lang w:eastAsia="pt-BR"/>
        </w:rPr>
        <w:t>ti</w:t>
      </w:r>
      <w:r w:rsidRPr="001659C1">
        <w:rPr>
          <w:rFonts w:eastAsia="Arial Unicode MS"/>
          <w:szCs w:val="24"/>
          <w:lang w:eastAsia="pt-BR"/>
        </w:rPr>
        <w:t>dade gerenciadora convocará o fornecedor para negociar a redução do preço registrado.</w:t>
      </w:r>
    </w:p>
    <w:p w14:paraId="788C5857"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Caso não aceite reduzir seu preço aos valores pra</w:t>
      </w:r>
      <w:r w:rsidRPr="001659C1">
        <w:rPr>
          <w:rFonts w:eastAsia="Calibri"/>
          <w:color w:val="000000"/>
          <w:szCs w:val="24"/>
          <w:lang w:eastAsia="pt-BR"/>
        </w:rPr>
        <w:t>ti</w:t>
      </w:r>
      <w:r w:rsidRPr="001659C1">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Se não obtiver êxito nas negociações, o órgão ou en</w:t>
      </w:r>
      <w:r w:rsidRPr="001659C1">
        <w:rPr>
          <w:rFonts w:eastAsia="Calibri"/>
          <w:color w:val="000000"/>
          <w:szCs w:val="24"/>
          <w:lang w:eastAsia="pt-BR"/>
        </w:rPr>
        <w:t>tid</w:t>
      </w:r>
      <w:r w:rsidRPr="001659C1">
        <w:rPr>
          <w:rFonts w:eastAsia="Arial Unicode MS"/>
          <w:color w:val="000000"/>
          <w:szCs w:val="24"/>
          <w:lang w:eastAsia="pt-BR"/>
        </w:rPr>
        <w:t>ade gerenciadora procederá ao cancelamento da ata de registro de preços, adotando as medidas cabíveis para obtenção de contratação mais vantajosa.</w:t>
      </w:r>
      <w:bookmarkStart w:id="17" w:name="reducao_preco_mercado_negociacao_frustra"/>
      <w:bookmarkEnd w:id="17"/>
    </w:p>
    <w:p w14:paraId="4DF70856"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Na hipótese de redução do preço registrado, o gerenciador comunicará aos órgãos e às en</w:t>
      </w:r>
      <w:r w:rsidRPr="001659C1">
        <w:rPr>
          <w:rFonts w:eastAsia="Calibri"/>
          <w:color w:val="000000"/>
          <w:szCs w:val="24"/>
          <w:lang w:eastAsia="pt-BR"/>
        </w:rPr>
        <w:t>ti</w:t>
      </w:r>
      <w:r w:rsidRPr="001659C1">
        <w:rPr>
          <w:rFonts w:eastAsia="Arial Unicode MS"/>
          <w:color w:val="000000"/>
          <w:szCs w:val="24"/>
          <w:lang w:eastAsia="pt-BR"/>
        </w:rPr>
        <w:t xml:space="preserve">dades que </w:t>
      </w:r>
      <w:r w:rsidRPr="001659C1">
        <w:rPr>
          <w:rFonts w:eastAsia="Calibri"/>
          <w:color w:val="000000"/>
          <w:szCs w:val="24"/>
          <w:lang w:eastAsia="pt-BR"/>
        </w:rPr>
        <w:t>ti</w:t>
      </w:r>
      <w:r w:rsidRPr="001659C1">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589682CC"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9" w:name="prova_preco_mercado_maior"/>
      <w:bookmarkEnd w:id="19"/>
    </w:p>
    <w:p w14:paraId="21249FA8" w14:textId="6D32ED42"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Na hipótese de não comprovação da existência de fato superveniente que inviabilize o preço registrado, o pedido será indeferido pelo órgão ou en</w:t>
      </w:r>
      <w:r w:rsidRPr="001659C1">
        <w:rPr>
          <w:rFonts w:eastAsia="Calibri"/>
          <w:color w:val="000000"/>
          <w:szCs w:val="24"/>
          <w:lang w:eastAsia="pt-BR"/>
        </w:rPr>
        <w:t>ti</w:t>
      </w:r>
      <w:r w:rsidRPr="001659C1">
        <w:rPr>
          <w:rFonts w:eastAsia="Arial Unicode MS"/>
          <w:color w:val="000000"/>
          <w:szCs w:val="24"/>
          <w:lang w:eastAsia="pt-BR"/>
        </w:rPr>
        <w:t>dade gerenciadora e o fornecedor deverá cumprir as obrigações estabelecidas na ata, sob pena de cancelamento do seu registro, nos termos do item</w:t>
      </w:r>
      <w:r w:rsidR="00E72EAD" w:rsidRPr="001659C1">
        <w:rPr>
          <w:rFonts w:eastAsia="Arial Unicode MS"/>
          <w:color w:val="000000"/>
          <w:szCs w:val="24"/>
          <w:lang w:eastAsia="pt-BR"/>
        </w:rPr>
        <w:t xml:space="preserve"> 10.1</w:t>
      </w:r>
      <w:r w:rsidRPr="001659C1">
        <w:rPr>
          <w:rFonts w:eastAsia="Arial Unicode MS"/>
          <w:color w:val="000000"/>
          <w:szCs w:val="24"/>
          <w:lang w:eastAsia="pt-BR"/>
        </w:rPr>
        <w:t>, sem prejuízo das sanções previstas na Lei nº 14.133, de 2021, e na legislação aplicável.</w:t>
      </w:r>
      <w:bookmarkStart w:id="20" w:name="nao_comprovacao_majoracao_mercado"/>
      <w:bookmarkEnd w:id="20"/>
    </w:p>
    <w:p w14:paraId="150DB7D1" w14:textId="25614A32"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1659C1">
        <w:rPr>
          <w:rFonts w:eastAsia="Arial Unicode MS"/>
          <w:color w:val="000000"/>
          <w:szCs w:val="24"/>
          <w:lang w:eastAsia="pt-BR"/>
        </w:rPr>
        <w:t>6.7</w:t>
      </w:r>
      <w:r w:rsidRPr="001659C1">
        <w:rPr>
          <w:rFonts w:eastAsia="Arial Unicode MS"/>
          <w:color w:val="000000"/>
          <w:szCs w:val="24"/>
          <w:lang w:eastAsia="pt-BR"/>
        </w:rPr>
        <w:t>.</w:t>
      </w:r>
    </w:p>
    <w:p w14:paraId="4A5180DA" w14:textId="6B1EE756"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1659C1">
        <w:rPr>
          <w:rFonts w:eastAsia="Arial Unicode MS"/>
          <w:color w:val="000000"/>
          <w:szCs w:val="24"/>
          <w:lang w:eastAsia="pt-BR"/>
        </w:rPr>
        <w:t>10.4</w:t>
      </w:r>
      <w:r w:rsidRPr="001659C1">
        <w:rPr>
          <w:rFonts w:eastAsia="Arial Unicode MS"/>
          <w:color w:val="000000"/>
          <w:szCs w:val="24"/>
          <w:lang w:eastAsia="pt-BR"/>
        </w:rPr>
        <w:t>, e adotará as medidas cabíveis para a obtenção da contratação mais vantajosa.</w:t>
      </w:r>
      <w:bookmarkStart w:id="21" w:name="majora_preco_mercado_negociacao_frustra"/>
      <w:bookmarkEnd w:id="21"/>
    </w:p>
    <w:p w14:paraId="33C90051" w14:textId="157653E8"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 xml:space="preserve">Na hipótese de comprovação da majoração do preço de mercado que inviabilize o preço registrado, conforme previsto no item </w:t>
      </w:r>
      <w:r w:rsidRPr="001659C1">
        <w:rPr>
          <w:rFonts w:eastAsia="Arial Unicode MS"/>
          <w:color w:val="000000"/>
          <w:szCs w:val="24"/>
          <w:lang w:eastAsia="pt-BR"/>
        </w:rPr>
        <w:fldChar w:fldCharType="begin"/>
      </w:r>
      <w:r w:rsidRPr="001659C1">
        <w:rPr>
          <w:rFonts w:eastAsia="Arial Unicode MS"/>
          <w:color w:val="000000"/>
          <w:szCs w:val="24"/>
          <w:lang w:eastAsia="pt-BR"/>
        </w:rPr>
        <w:instrText xml:space="preserve"> REF hipotese_preco_mercado_maior \r \h  \* MERGEFORMAT </w:instrText>
      </w:r>
      <w:r w:rsidRPr="001659C1">
        <w:rPr>
          <w:rFonts w:eastAsia="Arial Unicode MS"/>
          <w:color w:val="000000"/>
          <w:szCs w:val="24"/>
          <w:lang w:eastAsia="pt-BR"/>
        </w:rPr>
      </w:r>
      <w:r w:rsidRPr="001659C1">
        <w:rPr>
          <w:rFonts w:eastAsia="Arial Unicode MS"/>
          <w:color w:val="000000"/>
          <w:szCs w:val="24"/>
          <w:lang w:eastAsia="pt-BR"/>
        </w:rPr>
        <w:fldChar w:fldCharType="separate"/>
      </w:r>
      <w:r w:rsidR="0091695A" w:rsidRPr="001659C1">
        <w:rPr>
          <w:rFonts w:eastAsia="Arial Unicode MS"/>
          <w:color w:val="000000"/>
          <w:szCs w:val="24"/>
          <w:lang w:eastAsia="pt-BR"/>
        </w:rPr>
        <w:t>8</w:t>
      </w:r>
      <w:r w:rsidR="00CA203C" w:rsidRPr="001659C1">
        <w:rPr>
          <w:rFonts w:eastAsia="Arial Unicode MS"/>
          <w:color w:val="000000"/>
          <w:szCs w:val="24"/>
          <w:lang w:eastAsia="pt-BR"/>
        </w:rPr>
        <w:t>.2</w:t>
      </w:r>
      <w:r w:rsidRPr="001659C1">
        <w:rPr>
          <w:rFonts w:eastAsia="Arial Unicode MS"/>
          <w:color w:val="000000"/>
          <w:szCs w:val="24"/>
          <w:lang w:eastAsia="pt-BR"/>
        </w:rPr>
        <w:fldChar w:fldCharType="end"/>
      </w:r>
      <w:r w:rsidRPr="001659C1">
        <w:rPr>
          <w:rFonts w:eastAsia="Arial Unicode MS"/>
          <w:color w:val="000000"/>
          <w:szCs w:val="24"/>
          <w:lang w:eastAsia="pt-BR"/>
        </w:rPr>
        <w:t xml:space="preserve"> e no item</w:t>
      </w:r>
      <w:r w:rsidR="0091695A" w:rsidRPr="001659C1">
        <w:rPr>
          <w:rFonts w:eastAsia="Arial Unicode MS"/>
          <w:color w:val="000000"/>
          <w:szCs w:val="24"/>
          <w:lang w:eastAsia="pt-BR"/>
        </w:rPr>
        <w:t xml:space="preserve"> 8.2.1</w:t>
      </w:r>
      <w:r w:rsidRPr="001659C1">
        <w:rPr>
          <w:rFonts w:eastAsia="Arial Unicode MS"/>
          <w:color w:val="000000"/>
          <w:szCs w:val="24"/>
          <w:lang w:eastAsia="pt-BR"/>
        </w:rPr>
        <w:t>, o órgão ou en</w:t>
      </w:r>
      <w:r w:rsidRPr="001659C1">
        <w:rPr>
          <w:rFonts w:eastAsia="Calibri"/>
          <w:color w:val="000000"/>
          <w:szCs w:val="24"/>
          <w:lang w:eastAsia="pt-BR"/>
        </w:rPr>
        <w:t>ti</w:t>
      </w:r>
      <w:r w:rsidRPr="001659C1">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 xml:space="preserve"> O órgão ou en</w:t>
      </w:r>
      <w:r w:rsidRPr="001659C1">
        <w:rPr>
          <w:rFonts w:eastAsia="Calibri"/>
          <w:color w:val="000000"/>
          <w:szCs w:val="24"/>
          <w:lang w:eastAsia="pt-BR"/>
        </w:rPr>
        <w:t>ti</w:t>
      </w:r>
      <w:r w:rsidRPr="001659C1">
        <w:rPr>
          <w:rFonts w:eastAsia="Arial Unicode MS"/>
          <w:color w:val="000000"/>
          <w:szCs w:val="24"/>
          <w:lang w:eastAsia="pt-BR"/>
        </w:rPr>
        <w:t>dade gerenciadora comunicará aos órgãos e às en</w:t>
      </w:r>
      <w:r w:rsidRPr="001659C1">
        <w:rPr>
          <w:rFonts w:eastAsia="Calibri"/>
          <w:color w:val="000000"/>
          <w:szCs w:val="24"/>
          <w:lang w:eastAsia="pt-BR"/>
        </w:rPr>
        <w:t>ti</w:t>
      </w:r>
      <w:r w:rsidRPr="001659C1">
        <w:rPr>
          <w:rFonts w:eastAsia="Arial Unicode MS"/>
          <w:color w:val="000000"/>
          <w:szCs w:val="24"/>
          <w:lang w:eastAsia="pt-BR"/>
        </w:rPr>
        <w:t xml:space="preserve">dades que </w:t>
      </w:r>
      <w:r w:rsidRPr="001659C1">
        <w:rPr>
          <w:rFonts w:eastAsia="Calibri"/>
          <w:color w:val="000000"/>
          <w:szCs w:val="24"/>
          <w:lang w:eastAsia="pt-BR"/>
        </w:rPr>
        <w:t>ti</w:t>
      </w:r>
      <w:r w:rsidRPr="001659C1">
        <w:rPr>
          <w:rFonts w:eastAsia="Arial Unicode MS"/>
          <w:color w:val="000000"/>
          <w:szCs w:val="24"/>
          <w:lang w:eastAsia="pt-BR"/>
        </w:rPr>
        <w:t>verem firmado contratos decorrentes da ata de registro de preços sobre a efe</w:t>
      </w:r>
      <w:r w:rsidRPr="001659C1">
        <w:rPr>
          <w:rFonts w:eastAsia="Calibri"/>
          <w:color w:val="000000"/>
          <w:szCs w:val="24"/>
          <w:lang w:eastAsia="pt-BR"/>
        </w:rPr>
        <w:t>ti</w:t>
      </w:r>
      <w:r w:rsidRPr="001659C1">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1659C1" w:rsidRDefault="000F5AD1" w:rsidP="001659C1">
      <w:pPr>
        <w:suppressAutoHyphens w:val="0"/>
        <w:spacing w:beforeLines="30" w:before="72" w:afterLines="30" w:after="72"/>
        <w:jc w:val="both"/>
        <w:rPr>
          <w:rFonts w:eastAsia="Arial Unicode MS"/>
          <w:color w:val="000000"/>
          <w:szCs w:val="24"/>
          <w:lang w:eastAsia="pt-BR"/>
        </w:rPr>
      </w:pPr>
    </w:p>
    <w:p w14:paraId="27ACA001" w14:textId="77777777" w:rsidR="000F5AD1" w:rsidRPr="001659C1" w:rsidRDefault="000F5AD1" w:rsidP="001659C1">
      <w:pPr>
        <w:numPr>
          <w:ilvl w:val="0"/>
          <w:numId w:val="12"/>
        </w:numPr>
        <w:suppressAutoHyphens w:val="0"/>
        <w:spacing w:beforeLines="30" w:before="72" w:afterLines="30" w:after="72"/>
        <w:ind w:left="0" w:firstLine="0"/>
        <w:jc w:val="both"/>
        <w:rPr>
          <w:rFonts w:eastAsia="Arial Unicode MS"/>
          <w:b/>
          <w:szCs w:val="24"/>
          <w:lang w:eastAsia="pt-BR"/>
        </w:rPr>
      </w:pPr>
      <w:r w:rsidRPr="001659C1">
        <w:rPr>
          <w:rFonts w:eastAsia="Arial Unicode MS"/>
          <w:b/>
          <w:szCs w:val="24"/>
          <w:lang w:eastAsia="pt-BR"/>
        </w:rPr>
        <w:t>REMANEJAMENTO DAS QUANTIDADES REGISTRADAS NA ATA DE REGISTRO DE PREÇOS</w:t>
      </w:r>
    </w:p>
    <w:p w14:paraId="248309CD"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 xml:space="preserve"> As quan</w:t>
      </w:r>
      <w:r w:rsidRPr="001659C1">
        <w:rPr>
          <w:rFonts w:eastAsia="Arial"/>
          <w:szCs w:val="24"/>
          <w:lang w:eastAsia="pt-BR"/>
        </w:rPr>
        <w:t>ti</w:t>
      </w:r>
      <w:r w:rsidRPr="001659C1">
        <w:rPr>
          <w:rFonts w:eastAsia="Arial Unicode MS"/>
          <w:szCs w:val="24"/>
          <w:lang w:eastAsia="pt-BR"/>
        </w:rPr>
        <w:t>dades previstas para os itens com preços registrados nas atas de registro de preços poderão ser remanejadas pelo órgão ou en</w:t>
      </w:r>
      <w:r w:rsidRPr="001659C1">
        <w:rPr>
          <w:rFonts w:eastAsia="Arial"/>
          <w:szCs w:val="24"/>
          <w:lang w:eastAsia="pt-BR"/>
        </w:rPr>
        <w:t>ti</w:t>
      </w:r>
      <w:r w:rsidRPr="001659C1">
        <w:rPr>
          <w:rFonts w:eastAsia="Arial Unicode MS"/>
          <w:szCs w:val="24"/>
          <w:lang w:eastAsia="pt-BR"/>
        </w:rPr>
        <w:t>dade gerenciadora entre os órgãos ou as en</w:t>
      </w:r>
      <w:r w:rsidRPr="001659C1">
        <w:rPr>
          <w:rFonts w:eastAsia="Arial"/>
          <w:szCs w:val="24"/>
          <w:lang w:eastAsia="pt-BR"/>
        </w:rPr>
        <w:t>ti</w:t>
      </w:r>
      <w:r w:rsidRPr="001659C1">
        <w:rPr>
          <w:rFonts w:eastAsia="Arial Unicode MS"/>
          <w:szCs w:val="24"/>
          <w:lang w:eastAsia="pt-BR"/>
        </w:rPr>
        <w:t>dades par</w:t>
      </w:r>
      <w:r w:rsidRPr="001659C1">
        <w:rPr>
          <w:rFonts w:eastAsia="Arial"/>
          <w:szCs w:val="24"/>
          <w:lang w:eastAsia="pt-BR"/>
        </w:rPr>
        <w:t>ti</w:t>
      </w:r>
      <w:r w:rsidRPr="001659C1">
        <w:rPr>
          <w:rFonts w:eastAsia="Arial Unicode MS"/>
          <w:szCs w:val="24"/>
          <w:lang w:eastAsia="pt-BR"/>
        </w:rPr>
        <w:t>cipantes do registro de preços.</w:t>
      </w:r>
    </w:p>
    <w:p w14:paraId="521BC33B"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lastRenderedPageBreak/>
        <w:t xml:space="preserve"> O remanejamento somente poderá ser feito:</w:t>
      </w:r>
    </w:p>
    <w:p w14:paraId="0E1D8C66"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De órgão ou en</w:t>
      </w:r>
      <w:r w:rsidRPr="001659C1">
        <w:rPr>
          <w:rFonts w:eastAsia="Arial"/>
          <w:color w:val="000000"/>
          <w:szCs w:val="24"/>
          <w:lang w:eastAsia="pt-BR"/>
        </w:rPr>
        <w:t>ti</w:t>
      </w:r>
      <w:r w:rsidRPr="001659C1">
        <w:rPr>
          <w:rFonts w:eastAsia="Arial Unicode MS"/>
          <w:color w:val="000000"/>
          <w:szCs w:val="24"/>
          <w:lang w:eastAsia="pt-BR"/>
        </w:rPr>
        <w:t>dade par</w:t>
      </w:r>
      <w:r w:rsidRPr="001659C1">
        <w:rPr>
          <w:rFonts w:eastAsia="Arial"/>
          <w:color w:val="000000"/>
          <w:szCs w:val="24"/>
          <w:lang w:eastAsia="pt-BR"/>
        </w:rPr>
        <w:t>ti</w:t>
      </w:r>
      <w:r w:rsidRPr="001659C1">
        <w:rPr>
          <w:rFonts w:eastAsia="Arial Unicode MS"/>
          <w:color w:val="000000"/>
          <w:szCs w:val="24"/>
          <w:lang w:eastAsia="pt-BR"/>
        </w:rPr>
        <w:t>cipante para órgão ou en</w:t>
      </w:r>
      <w:r w:rsidRPr="001659C1">
        <w:rPr>
          <w:rFonts w:eastAsia="Arial"/>
          <w:color w:val="000000"/>
          <w:szCs w:val="24"/>
          <w:lang w:eastAsia="pt-BR"/>
        </w:rPr>
        <w:t>ti</w:t>
      </w:r>
      <w:r w:rsidRPr="001659C1">
        <w:rPr>
          <w:rFonts w:eastAsia="Arial Unicode MS"/>
          <w:color w:val="000000"/>
          <w:szCs w:val="24"/>
          <w:lang w:eastAsia="pt-BR"/>
        </w:rPr>
        <w:t>dade par</w:t>
      </w:r>
      <w:r w:rsidRPr="001659C1">
        <w:rPr>
          <w:rFonts w:eastAsia="Arial"/>
          <w:color w:val="000000"/>
          <w:szCs w:val="24"/>
          <w:lang w:eastAsia="pt-BR"/>
        </w:rPr>
        <w:t>ti</w:t>
      </w:r>
      <w:r w:rsidRPr="001659C1">
        <w:rPr>
          <w:rFonts w:eastAsia="Arial Unicode MS"/>
          <w:color w:val="000000"/>
          <w:szCs w:val="24"/>
          <w:lang w:eastAsia="pt-BR"/>
        </w:rPr>
        <w:t>cipante;</w:t>
      </w:r>
    </w:p>
    <w:p w14:paraId="1E9FCFFE"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 xml:space="preserve">Entre os participantes de processo de compra centralizada. </w:t>
      </w:r>
    </w:p>
    <w:p w14:paraId="73FAF9D2"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O órgão ou en</w:t>
      </w:r>
      <w:r w:rsidRPr="001659C1">
        <w:rPr>
          <w:rFonts w:eastAsia="Arial"/>
          <w:szCs w:val="24"/>
          <w:lang w:eastAsia="pt-BR"/>
        </w:rPr>
        <w:t>ti</w:t>
      </w:r>
      <w:r w:rsidRPr="001659C1">
        <w:rPr>
          <w:rFonts w:eastAsia="Arial Unicode MS"/>
          <w:szCs w:val="24"/>
          <w:lang w:eastAsia="pt-BR"/>
        </w:rPr>
        <w:t>dade gerenciadora que tiver es</w:t>
      </w:r>
      <w:r w:rsidRPr="001659C1">
        <w:rPr>
          <w:rFonts w:eastAsia="Arial"/>
          <w:szCs w:val="24"/>
          <w:lang w:eastAsia="pt-BR"/>
        </w:rPr>
        <w:t>ti</w:t>
      </w:r>
      <w:r w:rsidRPr="001659C1">
        <w:rPr>
          <w:rFonts w:eastAsia="Arial Unicode MS"/>
          <w:szCs w:val="24"/>
          <w:lang w:eastAsia="pt-BR"/>
        </w:rPr>
        <w:t>mado as quan</w:t>
      </w:r>
      <w:r w:rsidRPr="001659C1">
        <w:rPr>
          <w:rFonts w:eastAsia="Arial"/>
          <w:szCs w:val="24"/>
          <w:lang w:eastAsia="pt-BR"/>
        </w:rPr>
        <w:t>ti</w:t>
      </w:r>
      <w:r w:rsidRPr="001659C1">
        <w:rPr>
          <w:rFonts w:eastAsia="Arial Unicode MS"/>
          <w:szCs w:val="24"/>
          <w:lang w:eastAsia="pt-BR"/>
        </w:rPr>
        <w:t>dades que pretende contratar será considerado participante para efeito do remanejamento.</w:t>
      </w:r>
      <w:bookmarkStart w:id="22" w:name="gerenciador_estimador_é_partic_em_remane"/>
      <w:bookmarkEnd w:id="22"/>
    </w:p>
    <w:p w14:paraId="7E4ED01E"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Competirá ao órgão ou à en</w:t>
      </w:r>
      <w:r w:rsidRPr="001659C1">
        <w:rPr>
          <w:rFonts w:eastAsia="Arial"/>
          <w:szCs w:val="24"/>
          <w:lang w:eastAsia="pt-BR"/>
        </w:rPr>
        <w:t>ti</w:t>
      </w:r>
      <w:r w:rsidRPr="001659C1">
        <w:rPr>
          <w:rFonts w:eastAsia="Arial Unicode MS"/>
          <w:szCs w:val="24"/>
          <w:lang w:eastAsia="pt-BR"/>
        </w:rPr>
        <w:t>dade gerenciadora autorizar o remanejamento solicitado, com a redução do quan</w:t>
      </w:r>
      <w:r w:rsidRPr="001659C1">
        <w:rPr>
          <w:rFonts w:eastAsia="Arial"/>
          <w:szCs w:val="24"/>
          <w:lang w:eastAsia="pt-BR"/>
        </w:rPr>
        <w:t>ti</w:t>
      </w:r>
      <w:r w:rsidRPr="001659C1">
        <w:rPr>
          <w:rFonts w:eastAsia="Arial Unicode MS"/>
          <w:szCs w:val="24"/>
          <w:lang w:eastAsia="pt-BR"/>
        </w:rPr>
        <w:t>ta</w:t>
      </w:r>
      <w:r w:rsidRPr="001659C1">
        <w:rPr>
          <w:rFonts w:eastAsia="Arial"/>
          <w:szCs w:val="24"/>
          <w:lang w:eastAsia="pt-BR"/>
        </w:rPr>
        <w:t>ti</w:t>
      </w:r>
      <w:r w:rsidRPr="001659C1">
        <w:rPr>
          <w:rFonts w:eastAsia="Arial Unicode MS"/>
          <w:szCs w:val="24"/>
          <w:lang w:eastAsia="pt-BR"/>
        </w:rPr>
        <w:t>vo inicialmente informado pelo órgão ou pela en</w:t>
      </w:r>
      <w:r w:rsidRPr="001659C1">
        <w:rPr>
          <w:rFonts w:eastAsia="Arial"/>
          <w:szCs w:val="24"/>
          <w:lang w:eastAsia="pt-BR"/>
        </w:rPr>
        <w:t>ti</w:t>
      </w:r>
      <w:r w:rsidRPr="001659C1">
        <w:rPr>
          <w:rFonts w:eastAsia="Arial Unicode MS"/>
          <w:szCs w:val="24"/>
          <w:lang w:eastAsia="pt-BR"/>
        </w:rPr>
        <w:t>dade par</w:t>
      </w:r>
      <w:r w:rsidRPr="001659C1">
        <w:rPr>
          <w:rFonts w:eastAsia="Arial"/>
          <w:szCs w:val="24"/>
          <w:lang w:eastAsia="pt-BR"/>
        </w:rPr>
        <w:t>ti</w:t>
      </w:r>
      <w:r w:rsidRPr="001659C1">
        <w:rPr>
          <w:rFonts w:eastAsia="Arial Unicode MS"/>
          <w:szCs w:val="24"/>
          <w:lang w:eastAsia="pt-BR"/>
        </w:rPr>
        <w:t>cipante, desde que haja prévia anuência do órgão ou da en</w:t>
      </w:r>
      <w:r w:rsidRPr="001659C1">
        <w:rPr>
          <w:rFonts w:eastAsia="Arial"/>
          <w:szCs w:val="24"/>
          <w:lang w:eastAsia="pt-BR"/>
        </w:rPr>
        <w:t>ti</w:t>
      </w:r>
      <w:r w:rsidRPr="001659C1">
        <w:rPr>
          <w:rFonts w:eastAsia="Arial Unicode MS"/>
          <w:szCs w:val="24"/>
          <w:lang w:eastAsia="pt-BR"/>
        </w:rPr>
        <w:t>dade que sofrer redução dos quantitativos informados.</w:t>
      </w:r>
    </w:p>
    <w:p w14:paraId="3092FF38" w14:textId="1421A2BC"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Na hipótese da compra centralizada, não havendo indicação pelo órgão ou pela en</w:t>
      </w:r>
      <w:r w:rsidRPr="001659C1">
        <w:rPr>
          <w:rFonts w:eastAsia="Arial"/>
          <w:szCs w:val="24"/>
          <w:lang w:eastAsia="pt-BR"/>
        </w:rPr>
        <w:t>ti</w:t>
      </w:r>
      <w:r w:rsidRPr="001659C1">
        <w:rPr>
          <w:rFonts w:eastAsia="Arial Unicode MS"/>
          <w:szCs w:val="24"/>
          <w:lang w:eastAsia="pt-BR"/>
        </w:rPr>
        <w:t>dade gerenciadora, dos quan</w:t>
      </w:r>
      <w:r w:rsidRPr="001659C1">
        <w:rPr>
          <w:rFonts w:eastAsia="Arial"/>
          <w:szCs w:val="24"/>
          <w:lang w:eastAsia="pt-BR"/>
        </w:rPr>
        <w:t>ti</w:t>
      </w:r>
      <w:r w:rsidRPr="001659C1">
        <w:rPr>
          <w:rFonts w:eastAsia="Arial Unicode MS"/>
          <w:szCs w:val="24"/>
          <w:lang w:eastAsia="pt-BR"/>
        </w:rPr>
        <w:t>ta</w:t>
      </w:r>
      <w:r w:rsidRPr="001659C1">
        <w:rPr>
          <w:rFonts w:eastAsia="Arial"/>
          <w:szCs w:val="24"/>
          <w:lang w:eastAsia="pt-BR"/>
        </w:rPr>
        <w:t>ti</w:t>
      </w:r>
      <w:r w:rsidRPr="001659C1">
        <w:rPr>
          <w:rFonts w:eastAsia="Arial Unicode MS"/>
          <w:szCs w:val="24"/>
          <w:lang w:eastAsia="pt-BR"/>
        </w:rPr>
        <w:t>vos dos par</w:t>
      </w:r>
      <w:r w:rsidRPr="001659C1">
        <w:rPr>
          <w:rFonts w:eastAsia="Arial"/>
          <w:szCs w:val="24"/>
          <w:lang w:eastAsia="pt-BR"/>
        </w:rPr>
        <w:t>ti</w:t>
      </w:r>
      <w:r w:rsidRPr="001659C1">
        <w:rPr>
          <w:rFonts w:eastAsia="Arial Unicode MS"/>
          <w:szCs w:val="24"/>
          <w:lang w:eastAsia="pt-BR"/>
        </w:rPr>
        <w:t>cipantes da compra centralizada, nos termos do item</w:t>
      </w:r>
      <w:r w:rsidR="0046296F" w:rsidRPr="001659C1">
        <w:rPr>
          <w:rFonts w:eastAsia="Arial Unicode MS"/>
          <w:szCs w:val="24"/>
          <w:lang w:eastAsia="pt-BR"/>
        </w:rPr>
        <w:t xml:space="preserve"> 9.3</w:t>
      </w:r>
      <w:r w:rsidRPr="001659C1">
        <w:rPr>
          <w:rFonts w:eastAsia="Arial Unicode MS"/>
          <w:szCs w:val="24"/>
          <w:lang w:eastAsia="pt-BR"/>
        </w:rPr>
        <w:t>, a distribuição das quantidades para a execução descentralizada será por meio do remanejamento.</w:t>
      </w:r>
    </w:p>
    <w:p w14:paraId="1255C59D" w14:textId="77777777" w:rsidR="000F5AD1" w:rsidRPr="001659C1" w:rsidRDefault="000F5AD1" w:rsidP="001659C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1659C1" w:rsidRDefault="000F5AD1" w:rsidP="001659C1">
      <w:pPr>
        <w:numPr>
          <w:ilvl w:val="0"/>
          <w:numId w:val="12"/>
        </w:numPr>
        <w:suppressAutoHyphens w:val="0"/>
        <w:spacing w:beforeLines="30" w:before="72" w:afterLines="30" w:after="72"/>
        <w:ind w:left="0" w:firstLine="0"/>
        <w:jc w:val="both"/>
        <w:rPr>
          <w:rFonts w:eastAsia="Arial Unicode MS"/>
          <w:b/>
          <w:iCs/>
          <w:szCs w:val="24"/>
          <w:lang w:eastAsia="pt-BR"/>
        </w:rPr>
      </w:pPr>
      <w:r w:rsidRPr="001659C1">
        <w:rPr>
          <w:rFonts w:eastAsia="Arial Unicode MS"/>
          <w:b/>
          <w:szCs w:val="24"/>
          <w:lang w:eastAsia="pt-BR"/>
        </w:rPr>
        <w:t>CANCELAMENTO DO REGISTRO DO LICITANTE VENCEDOR E DOS PREÇOS REGISTRADOS</w:t>
      </w:r>
      <w:bookmarkStart w:id="23" w:name="cancelamento"/>
      <w:bookmarkEnd w:id="23"/>
    </w:p>
    <w:p w14:paraId="0A5AD604"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O registro do fornecedor será cancelado pelo gerenciador, quando o fornecedor:</w:t>
      </w:r>
      <w:bookmarkStart w:id="24" w:name="cancelamento_do_fornecedor"/>
      <w:bookmarkEnd w:id="24"/>
    </w:p>
    <w:p w14:paraId="59D10EF9"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Descumprir as condições da ata de registro de preços, sem motivo justificado;</w:t>
      </w:r>
    </w:p>
    <w:p w14:paraId="44385726"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Não re</w:t>
      </w:r>
      <w:r w:rsidRPr="001659C1">
        <w:rPr>
          <w:rFonts w:eastAsia="Arial"/>
          <w:color w:val="000000"/>
          <w:szCs w:val="24"/>
          <w:lang w:eastAsia="pt-BR"/>
        </w:rPr>
        <w:t>ti</w:t>
      </w:r>
      <w:r w:rsidRPr="001659C1">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Não aceitar manter seu preço registrado</w:t>
      </w:r>
    </w:p>
    <w:p w14:paraId="440F4D33"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Sofrer sanção prevista nos incisos III ou IV do caput do art. 156 da Lei nº 14.133, de 2021.</w:t>
      </w:r>
    </w:p>
    <w:p w14:paraId="1A116AEE" w14:textId="13B6F37D" w:rsidR="000F5AD1" w:rsidRPr="001659C1" w:rsidRDefault="00C84C9B" w:rsidP="001659C1">
      <w:pPr>
        <w:numPr>
          <w:ilvl w:val="3"/>
          <w:numId w:val="0"/>
        </w:numPr>
        <w:suppressAutoHyphens w:val="0"/>
        <w:spacing w:beforeLines="30" w:before="72" w:afterLines="30" w:after="72"/>
        <w:jc w:val="both"/>
        <w:rPr>
          <w:szCs w:val="24"/>
          <w:lang w:eastAsia="pt-BR"/>
        </w:rPr>
      </w:pPr>
      <w:r w:rsidRPr="001659C1">
        <w:rPr>
          <w:szCs w:val="24"/>
          <w:lang w:eastAsia="pt-BR"/>
        </w:rPr>
        <w:t>10</w:t>
      </w:r>
      <w:r w:rsidR="000F5AD1" w:rsidRPr="001659C1">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 xml:space="preserve"> O cancelamento de registros nas hipóteses previstas no item </w:t>
      </w:r>
      <w:r w:rsidR="00C84C9B" w:rsidRPr="001659C1">
        <w:rPr>
          <w:rFonts w:eastAsia="Arial Unicode MS"/>
          <w:szCs w:val="24"/>
          <w:lang w:eastAsia="pt-BR"/>
        </w:rPr>
        <w:t>10.1</w:t>
      </w:r>
      <w:r w:rsidRPr="001659C1">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1659C1">
        <w:rPr>
          <w:rFonts w:eastAsia="Arial Unicode MS"/>
          <w:szCs w:val="24"/>
          <w:lang w:eastAsia="pt-BR"/>
        </w:rPr>
        <w:t xml:space="preserve"> </w:t>
      </w:r>
    </w:p>
    <w:p w14:paraId="0E11ED31"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Por razão de interesse público;</w:t>
      </w:r>
    </w:p>
    <w:p w14:paraId="60C51C8F"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A pedido do fornecedor, decorrente de caso fortuito ou força maior; ou</w:t>
      </w:r>
    </w:p>
    <w:p w14:paraId="04E576CA"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1659C1" w:rsidRDefault="000F5AD1" w:rsidP="001659C1">
      <w:pPr>
        <w:suppressAutoHyphens w:val="0"/>
        <w:spacing w:beforeLines="30" w:before="72" w:afterLines="30" w:after="72"/>
        <w:jc w:val="both"/>
        <w:rPr>
          <w:rFonts w:eastAsia="Arial Unicode MS"/>
          <w:color w:val="000000"/>
          <w:szCs w:val="24"/>
          <w:lang w:eastAsia="pt-BR"/>
        </w:rPr>
      </w:pPr>
    </w:p>
    <w:p w14:paraId="252F241B" w14:textId="77777777" w:rsidR="000F5AD1" w:rsidRPr="001659C1" w:rsidRDefault="000F5AD1" w:rsidP="001659C1">
      <w:pPr>
        <w:numPr>
          <w:ilvl w:val="0"/>
          <w:numId w:val="12"/>
        </w:numPr>
        <w:suppressAutoHyphens w:val="0"/>
        <w:spacing w:beforeLines="30" w:before="72" w:afterLines="30" w:after="72"/>
        <w:ind w:left="0" w:firstLine="0"/>
        <w:jc w:val="both"/>
        <w:rPr>
          <w:rFonts w:eastAsia="Arial Unicode MS"/>
          <w:b/>
          <w:szCs w:val="24"/>
          <w:lang w:eastAsia="pt-BR"/>
        </w:rPr>
      </w:pPr>
      <w:r w:rsidRPr="001659C1">
        <w:rPr>
          <w:rFonts w:eastAsia="Arial Unicode MS"/>
          <w:b/>
          <w:szCs w:val="24"/>
          <w:lang w:eastAsia="pt-BR"/>
        </w:rPr>
        <w:t>DAS PENALIDADES</w:t>
      </w:r>
    </w:p>
    <w:p w14:paraId="1C88D6BC" w14:textId="215C8A70"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sidRPr="001659C1">
        <w:rPr>
          <w:rFonts w:eastAsia="Arial Unicode MS"/>
          <w:szCs w:val="24"/>
          <w:lang w:eastAsia="pt-BR"/>
        </w:rPr>
        <w:t>e Decreto Municipal n. 133/2024</w:t>
      </w:r>
      <w:r w:rsidRPr="001659C1">
        <w:rPr>
          <w:rFonts w:eastAsia="Arial Unicode MS"/>
          <w:szCs w:val="24"/>
          <w:lang w:eastAsia="pt-BR"/>
        </w:rPr>
        <w:t>.</w:t>
      </w:r>
    </w:p>
    <w:p w14:paraId="48A2A33E" w14:textId="77777777" w:rsidR="000F5AD1" w:rsidRPr="001659C1" w:rsidRDefault="000F5AD1" w:rsidP="001659C1">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1659C1">
        <w:rPr>
          <w:rFonts w:eastAsia="Arial Unicode MS"/>
          <w:color w:val="000000"/>
          <w:szCs w:val="24"/>
          <w:lang w:eastAsia="pt-BR"/>
        </w:rPr>
        <w:lastRenderedPageBreak/>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O órgão ou entidade participante deverá comunicar ao órgão gerenciador qualquer das</w:t>
      </w:r>
      <w:r w:rsidR="00C84C9B" w:rsidRPr="001659C1">
        <w:rPr>
          <w:rFonts w:eastAsia="Arial Unicode MS"/>
          <w:szCs w:val="24"/>
          <w:lang w:eastAsia="pt-BR"/>
        </w:rPr>
        <w:t xml:space="preserve"> ocorrências previstas no item 10</w:t>
      </w:r>
      <w:r w:rsidRPr="001659C1">
        <w:rPr>
          <w:rFonts w:eastAsia="Arial Unicode MS"/>
          <w:szCs w:val="24"/>
          <w:lang w:eastAsia="pt-BR"/>
        </w:rPr>
        <w:t>.1, dada a necessidade de instauração de procedimento para cancelamento do registro do fornecedor.</w:t>
      </w:r>
    </w:p>
    <w:p w14:paraId="0F91DF46" w14:textId="77777777" w:rsidR="000F5AD1" w:rsidRPr="001659C1" w:rsidRDefault="000F5AD1" w:rsidP="001659C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1659C1" w:rsidRDefault="000F5AD1" w:rsidP="001659C1">
      <w:pPr>
        <w:numPr>
          <w:ilvl w:val="0"/>
          <w:numId w:val="12"/>
        </w:numPr>
        <w:suppressAutoHyphens w:val="0"/>
        <w:spacing w:beforeLines="30" w:before="72" w:afterLines="30" w:after="72"/>
        <w:ind w:left="0" w:firstLine="0"/>
        <w:jc w:val="both"/>
        <w:rPr>
          <w:rFonts w:eastAsia="Arial Unicode MS"/>
          <w:b/>
          <w:szCs w:val="24"/>
          <w:lang w:eastAsia="pt-BR"/>
        </w:rPr>
      </w:pPr>
      <w:r w:rsidRPr="001659C1">
        <w:rPr>
          <w:rFonts w:eastAsia="Arial Unicode MS"/>
          <w:b/>
          <w:szCs w:val="24"/>
          <w:lang w:eastAsia="pt-BR"/>
        </w:rPr>
        <w:t>CONDIÇÕES GERAIS</w:t>
      </w:r>
    </w:p>
    <w:p w14:paraId="2F85615A" w14:textId="77777777" w:rsidR="000F5AD1" w:rsidRPr="001659C1" w:rsidRDefault="000F5AD1" w:rsidP="001659C1">
      <w:pPr>
        <w:numPr>
          <w:ilvl w:val="1"/>
          <w:numId w:val="12"/>
        </w:numPr>
        <w:suppressAutoHyphens w:val="0"/>
        <w:spacing w:beforeLines="30" w:before="72" w:afterLines="30" w:after="72"/>
        <w:ind w:left="0" w:firstLine="0"/>
        <w:jc w:val="both"/>
        <w:rPr>
          <w:rFonts w:eastAsia="Arial Unicode MS"/>
          <w:szCs w:val="24"/>
          <w:lang w:eastAsia="pt-BR"/>
        </w:rPr>
      </w:pPr>
      <w:r w:rsidRPr="001659C1">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1659C1">
        <w:rPr>
          <w:rFonts w:eastAsia="Arial Unicode MS"/>
          <w:i/>
          <w:szCs w:val="24"/>
          <w:lang w:eastAsia="pt-BR"/>
        </w:rPr>
        <w:t xml:space="preserve"> </w:t>
      </w:r>
    </w:p>
    <w:p w14:paraId="5C83BD0A" w14:textId="3AA93A63" w:rsidR="00653822" w:rsidRPr="001659C1" w:rsidRDefault="000F5AD1" w:rsidP="001659C1">
      <w:pPr>
        <w:widowControl w:val="0"/>
        <w:autoSpaceDE w:val="0"/>
        <w:autoSpaceDN w:val="0"/>
        <w:adjustRightInd w:val="0"/>
        <w:spacing w:beforeLines="30" w:before="72" w:afterLines="30" w:after="72"/>
        <w:jc w:val="both"/>
        <w:rPr>
          <w:i/>
          <w:iCs/>
          <w:color w:val="FF0000"/>
          <w:szCs w:val="24"/>
        </w:rPr>
      </w:pPr>
      <w:r w:rsidRPr="001659C1">
        <w:rPr>
          <w:szCs w:val="24"/>
        </w:rPr>
        <w:t>Para firmeza e validade do pactuado, a presente Ata foi lavrada em 1 (uma) via, que, depois de lida e achada em ordem, vai assinada pelas partes</w:t>
      </w:r>
      <w:r w:rsidR="002E62EA" w:rsidRPr="001659C1">
        <w:rPr>
          <w:szCs w:val="24"/>
        </w:rPr>
        <w:t>.</w:t>
      </w:r>
    </w:p>
    <w:p w14:paraId="7DAB3DC6" w14:textId="77777777" w:rsidR="00653822" w:rsidRPr="001659C1" w:rsidRDefault="00653822" w:rsidP="001659C1">
      <w:pPr>
        <w:widowControl w:val="0"/>
        <w:autoSpaceDE w:val="0"/>
        <w:autoSpaceDN w:val="0"/>
        <w:adjustRightInd w:val="0"/>
        <w:spacing w:beforeLines="30" w:before="72" w:afterLines="30" w:after="72"/>
        <w:ind w:right="-30"/>
        <w:jc w:val="both"/>
        <w:rPr>
          <w:szCs w:val="24"/>
        </w:rPr>
      </w:pPr>
    </w:p>
    <w:p w14:paraId="01BBD83E" w14:textId="44F81E32" w:rsidR="000F5AD1" w:rsidRPr="001659C1" w:rsidRDefault="000F5AD1" w:rsidP="001659C1">
      <w:pPr>
        <w:widowControl w:val="0"/>
        <w:autoSpaceDE w:val="0"/>
        <w:autoSpaceDN w:val="0"/>
        <w:adjustRightInd w:val="0"/>
        <w:spacing w:beforeLines="30" w:before="72" w:afterLines="30" w:after="72"/>
        <w:ind w:right="-30"/>
        <w:jc w:val="both"/>
        <w:rPr>
          <w:szCs w:val="24"/>
        </w:rPr>
      </w:pPr>
      <w:r w:rsidRPr="001659C1">
        <w:rPr>
          <w:szCs w:val="24"/>
        </w:rPr>
        <w:t>Local e data</w:t>
      </w:r>
    </w:p>
    <w:p w14:paraId="087E479A" w14:textId="77777777" w:rsidR="00EF74A8" w:rsidRPr="001659C1" w:rsidRDefault="00EF74A8" w:rsidP="001659C1">
      <w:pPr>
        <w:widowControl w:val="0"/>
        <w:autoSpaceDE w:val="0"/>
        <w:autoSpaceDN w:val="0"/>
        <w:adjustRightInd w:val="0"/>
        <w:spacing w:beforeLines="30" w:before="72" w:afterLines="30" w:after="72"/>
        <w:ind w:right="-30"/>
        <w:jc w:val="both"/>
        <w:rPr>
          <w:szCs w:val="24"/>
        </w:rPr>
      </w:pPr>
    </w:p>
    <w:p w14:paraId="1E636C90" w14:textId="30AA1898" w:rsidR="000F5AD1" w:rsidRPr="001659C1" w:rsidRDefault="000F5AD1" w:rsidP="001659C1">
      <w:pPr>
        <w:widowControl w:val="0"/>
        <w:autoSpaceDE w:val="0"/>
        <w:autoSpaceDN w:val="0"/>
        <w:adjustRightInd w:val="0"/>
        <w:spacing w:beforeLines="30" w:before="72" w:afterLines="30" w:after="72"/>
        <w:ind w:right="-30"/>
        <w:jc w:val="both"/>
        <w:rPr>
          <w:szCs w:val="24"/>
        </w:rPr>
      </w:pPr>
      <w:r w:rsidRPr="001659C1">
        <w:rPr>
          <w:szCs w:val="24"/>
        </w:rPr>
        <w:t>Assinaturas</w:t>
      </w:r>
    </w:p>
    <w:p w14:paraId="67487FF8" w14:textId="77777777" w:rsidR="000F5AD1" w:rsidRPr="001659C1" w:rsidRDefault="000F5AD1" w:rsidP="001659C1">
      <w:pPr>
        <w:widowControl w:val="0"/>
        <w:autoSpaceDE w:val="0"/>
        <w:autoSpaceDN w:val="0"/>
        <w:adjustRightInd w:val="0"/>
        <w:spacing w:beforeLines="30" w:before="72" w:afterLines="30" w:after="72"/>
        <w:ind w:right="-30"/>
        <w:jc w:val="both"/>
        <w:rPr>
          <w:szCs w:val="24"/>
        </w:rPr>
      </w:pPr>
    </w:p>
    <w:p w14:paraId="48318859" w14:textId="77777777" w:rsidR="000F5AD1" w:rsidRPr="001659C1" w:rsidRDefault="000F5AD1" w:rsidP="001659C1">
      <w:pPr>
        <w:spacing w:beforeLines="30" w:before="72" w:afterLines="30" w:after="72"/>
        <w:jc w:val="both"/>
        <w:rPr>
          <w:b/>
          <w:szCs w:val="24"/>
        </w:rPr>
      </w:pPr>
      <w:r w:rsidRPr="001659C1">
        <w:rPr>
          <w:b/>
          <w:szCs w:val="24"/>
        </w:rPr>
        <w:t>Carlos Humberto Pagliosa</w:t>
      </w:r>
    </w:p>
    <w:p w14:paraId="2F48A0A4" w14:textId="476205D6" w:rsidR="000F5AD1" w:rsidRPr="001659C1" w:rsidRDefault="00C84C9B" w:rsidP="001659C1">
      <w:pPr>
        <w:spacing w:beforeLines="30" w:before="72" w:afterLines="30" w:after="72"/>
        <w:jc w:val="both"/>
        <w:rPr>
          <w:b/>
          <w:bCs/>
          <w:szCs w:val="24"/>
        </w:rPr>
      </w:pPr>
      <w:r w:rsidRPr="001659C1">
        <w:rPr>
          <w:bCs/>
          <w:szCs w:val="24"/>
        </w:rPr>
        <w:t>Prefeito Municipal de Caracol/MS</w:t>
      </w:r>
    </w:p>
    <w:p w14:paraId="1047730C" w14:textId="77777777" w:rsidR="000F5AD1" w:rsidRPr="001659C1" w:rsidRDefault="000F5AD1" w:rsidP="001659C1">
      <w:pPr>
        <w:widowControl w:val="0"/>
        <w:autoSpaceDE w:val="0"/>
        <w:autoSpaceDN w:val="0"/>
        <w:adjustRightInd w:val="0"/>
        <w:spacing w:beforeLines="30" w:before="72" w:afterLines="30" w:after="72"/>
        <w:ind w:right="-30"/>
        <w:jc w:val="both"/>
        <w:rPr>
          <w:szCs w:val="24"/>
        </w:rPr>
      </w:pPr>
    </w:p>
    <w:p w14:paraId="20154111" w14:textId="77777777" w:rsidR="000F5AD1" w:rsidRPr="001659C1" w:rsidRDefault="000F5AD1" w:rsidP="001659C1">
      <w:pPr>
        <w:widowControl w:val="0"/>
        <w:autoSpaceDE w:val="0"/>
        <w:autoSpaceDN w:val="0"/>
        <w:adjustRightInd w:val="0"/>
        <w:spacing w:beforeLines="30" w:before="72" w:afterLines="30" w:after="72"/>
        <w:ind w:right="-30"/>
        <w:jc w:val="both"/>
        <w:rPr>
          <w:szCs w:val="24"/>
        </w:rPr>
      </w:pPr>
    </w:p>
    <w:p w14:paraId="6A6DFB5F" w14:textId="340FD754"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r w:rsidRPr="001659C1">
        <w:rPr>
          <w:szCs w:val="24"/>
        </w:rPr>
        <w:t xml:space="preserve">representante(s) legal(is) do(s) </w:t>
      </w:r>
      <w:r w:rsidRPr="001659C1">
        <w:rPr>
          <w:color w:val="000000"/>
          <w:szCs w:val="24"/>
        </w:rPr>
        <w:t>fornecedor(s) registrado(s)</w:t>
      </w:r>
    </w:p>
    <w:p w14:paraId="18514F52"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p w14:paraId="025CAE2C"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p w14:paraId="50D1A79A" w14:textId="77777777" w:rsidR="00EF74A8" w:rsidRPr="001659C1" w:rsidRDefault="00EF74A8" w:rsidP="001659C1">
      <w:pPr>
        <w:widowControl w:val="0"/>
        <w:autoSpaceDE w:val="0"/>
        <w:autoSpaceDN w:val="0"/>
        <w:adjustRightInd w:val="0"/>
        <w:spacing w:beforeLines="30" w:before="72" w:afterLines="30" w:after="72"/>
        <w:ind w:right="-30"/>
        <w:jc w:val="both"/>
        <w:rPr>
          <w:b/>
          <w:color w:val="000000"/>
          <w:szCs w:val="24"/>
        </w:rPr>
      </w:pPr>
    </w:p>
    <w:p w14:paraId="005317C9" w14:textId="77777777" w:rsidR="002E784F" w:rsidRPr="001659C1" w:rsidRDefault="002E784F" w:rsidP="001659C1">
      <w:pPr>
        <w:widowControl w:val="0"/>
        <w:autoSpaceDE w:val="0"/>
        <w:autoSpaceDN w:val="0"/>
        <w:adjustRightInd w:val="0"/>
        <w:spacing w:beforeLines="30" w:before="72" w:afterLines="30" w:after="72"/>
        <w:ind w:right="-30"/>
        <w:jc w:val="both"/>
        <w:rPr>
          <w:b/>
          <w:color w:val="000000"/>
          <w:szCs w:val="24"/>
        </w:rPr>
      </w:pPr>
    </w:p>
    <w:p w14:paraId="178DCD40" w14:textId="77777777" w:rsidR="002E784F" w:rsidRDefault="002E784F" w:rsidP="001659C1">
      <w:pPr>
        <w:widowControl w:val="0"/>
        <w:autoSpaceDE w:val="0"/>
        <w:autoSpaceDN w:val="0"/>
        <w:adjustRightInd w:val="0"/>
        <w:spacing w:beforeLines="30" w:before="72" w:afterLines="30" w:after="72"/>
        <w:ind w:right="-30"/>
        <w:jc w:val="both"/>
        <w:rPr>
          <w:b/>
          <w:color w:val="000000"/>
          <w:szCs w:val="24"/>
        </w:rPr>
      </w:pPr>
    </w:p>
    <w:p w14:paraId="594B9B41"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448FF656"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61EA2665"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6ECFD2C5"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35D5C6DA"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653A79A0"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0F58E690"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6091EA51" w14:textId="77777777" w:rsidR="009857B5" w:rsidRDefault="009857B5" w:rsidP="001659C1">
      <w:pPr>
        <w:widowControl w:val="0"/>
        <w:autoSpaceDE w:val="0"/>
        <w:autoSpaceDN w:val="0"/>
        <w:adjustRightInd w:val="0"/>
        <w:spacing w:beforeLines="30" w:before="72" w:afterLines="30" w:after="72"/>
        <w:ind w:right="-30"/>
        <w:jc w:val="both"/>
        <w:rPr>
          <w:b/>
          <w:color w:val="000000"/>
          <w:szCs w:val="24"/>
        </w:rPr>
      </w:pPr>
    </w:p>
    <w:p w14:paraId="58D7149E" w14:textId="77777777" w:rsidR="009857B5" w:rsidRPr="001659C1" w:rsidRDefault="009857B5" w:rsidP="001659C1">
      <w:pPr>
        <w:widowControl w:val="0"/>
        <w:autoSpaceDE w:val="0"/>
        <w:autoSpaceDN w:val="0"/>
        <w:adjustRightInd w:val="0"/>
        <w:spacing w:beforeLines="30" w:before="72" w:afterLines="30" w:after="72"/>
        <w:ind w:right="-30"/>
        <w:jc w:val="both"/>
        <w:rPr>
          <w:b/>
          <w:color w:val="000000"/>
          <w:szCs w:val="24"/>
        </w:rPr>
      </w:pPr>
    </w:p>
    <w:p w14:paraId="6732FF00" w14:textId="77777777" w:rsidR="002E784F" w:rsidRPr="001659C1" w:rsidRDefault="002E784F" w:rsidP="001659C1">
      <w:pPr>
        <w:widowControl w:val="0"/>
        <w:autoSpaceDE w:val="0"/>
        <w:autoSpaceDN w:val="0"/>
        <w:adjustRightInd w:val="0"/>
        <w:spacing w:beforeLines="30" w:before="72" w:afterLines="30" w:after="72"/>
        <w:ind w:right="-30"/>
        <w:jc w:val="both"/>
        <w:rPr>
          <w:b/>
          <w:color w:val="000000"/>
          <w:szCs w:val="24"/>
        </w:rPr>
      </w:pPr>
    </w:p>
    <w:p w14:paraId="389275FF" w14:textId="2FE3CA39" w:rsidR="000F5AD1" w:rsidRPr="001659C1" w:rsidRDefault="000F5AD1" w:rsidP="009857B5">
      <w:pPr>
        <w:widowControl w:val="0"/>
        <w:autoSpaceDE w:val="0"/>
        <w:autoSpaceDN w:val="0"/>
        <w:adjustRightInd w:val="0"/>
        <w:spacing w:beforeLines="30" w:before="72" w:afterLines="30" w:after="72"/>
        <w:ind w:right="-30"/>
        <w:jc w:val="center"/>
        <w:rPr>
          <w:b/>
          <w:color w:val="000000"/>
          <w:szCs w:val="24"/>
        </w:rPr>
      </w:pPr>
      <w:r w:rsidRPr="001659C1">
        <w:rPr>
          <w:b/>
          <w:color w:val="000000"/>
          <w:szCs w:val="24"/>
        </w:rPr>
        <w:lastRenderedPageBreak/>
        <w:t>Anexo único à ARP n. xxxxxxxxxxx</w:t>
      </w:r>
    </w:p>
    <w:p w14:paraId="65C59154" w14:textId="77777777" w:rsidR="000F5AD1" w:rsidRPr="001659C1" w:rsidRDefault="000F5AD1" w:rsidP="009857B5">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1659C1" w:rsidRDefault="000F5AD1" w:rsidP="009857B5">
      <w:pPr>
        <w:widowControl w:val="0"/>
        <w:autoSpaceDE w:val="0"/>
        <w:autoSpaceDN w:val="0"/>
        <w:adjustRightInd w:val="0"/>
        <w:spacing w:beforeLines="30" w:before="72" w:afterLines="30" w:after="72"/>
        <w:ind w:right="-30"/>
        <w:jc w:val="center"/>
        <w:rPr>
          <w:color w:val="000000"/>
          <w:szCs w:val="24"/>
        </w:rPr>
      </w:pPr>
      <w:r w:rsidRPr="001659C1">
        <w:rPr>
          <w:color w:val="000000"/>
          <w:szCs w:val="24"/>
        </w:rPr>
        <w:t>Cadastro Reserva</w:t>
      </w:r>
    </w:p>
    <w:p w14:paraId="2D467C2E"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p w14:paraId="0416BF04"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r w:rsidRPr="001659C1">
        <w:rPr>
          <w:color w:val="000000"/>
          <w:szCs w:val="24"/>
        </w:rPr>
        <w:t>Seguindo a ordem de classificação, segue relação de fornecedores que aceitaram cotar os itens com preços iguais ao adjudicatário:</w:t>
      </w:r>
    </w:p>
    <w:p w14:paraId="77AAA8CF"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p w14:paraId="691AFB6B"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p w14:paraId="4B2C1934"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1659C1" w14:paraId="7305FF0D" w14:textId="77777777" w:rsidTr="00C71410">
        <w:tc>
          <w:tcPr>
            <w:tcW w:w="1413" w:type="dxa"/>
          </w:tcPr>
          <w:p w14:paraId="75CFB7DA"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r w:rsidRPr="001659C1">
              <w:rPr>
                <w:color w:val="000000"/>
                <w:szCs w:val="24"/>
              </w:rPr>
              <w:t>Classificação</w:t>
            </w:r>
          </w:p>
        </w:tc>
        <w:tc>
          <w:tcPr>
            <w:tcW w:w="4627" w:type="dxa"/>
          </w:tcPr>
          <w:p w14:paraId="3CCD2FD7"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r w:rsidRPr="001659C1">
              <w:rPr>
                <w:color w:val="000000"/>
                <w:szCs w:val="24"/>
              </w:rPr>
              <w:t>Fornecedor</w:t>
            </w:r>
          </w:p>
        </w:tc>
        <w:tc>
          <w:tcPr>
            <w:tcW w:w="3021" w:type="dxa"/>
          </w:tcPr>
          <w:p w14:paraId="26B11882"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r w:rsidRPr="001659C1">
              <w:rPr>
                <w:color w:val="000000"/>
                <w:szCs w:val="24"/>
              </w:rPr>
              <w:t>CNPJ</w:t>
            </w:r>
          </w:p>
        </w:tc>
      </w:tr>
      <w:tr w:rsidR="000F5AD1" w:rsidRPr="001659C1" w14:paraId="50EFE877" w14:textId="77777777" w:rsidTr="00C71410">
        <w:tc>
          <w:tcPr>
            <w:tcW w:w="1413" w:type="dxa"/>
          </w:tcPr>
          <w:p w14:paraId="48168F08"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c>
          <w:tcPr>
            <w:tcW w:w="4627" w:type="dxa"/>
          </w:tcPr>
          <w:p w14:paraId="247A02BF"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c>
          <w:tcPr>
            <w:tcW w:w="3021" w:type="dxa"/>
          </w:tcPr>
          <w:p w14:paraId="77C80EE2"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r>
      <w:tr w:rsidR="000F5AD1" w:rsidRPr="001659C1" w14:paraId="2C4D8848" w14:textId="77777777" w:rsidTr="00C71410">
        <w:tc>
          <w:tcPr>
            <w:tcW w:w="1413" w:type="dxa"/>
          </w:tcPr>
          <w:p w14:paraId="1EB5FA85"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c>
          <w:tcPr>
            <w:tcW w:w="4627" w:type="dxa"/>
          </w:tcPr>
          <w:p w14:paraId="46587943"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c>
          <w:tcPr>
            <w:tcW w:w="3021" w:type="dxa"/>
          </w:tcPr>
          <w:p w14:paraId="4B30DAFA"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r>
      <w:tr w:rsidR="000F5AD1" w:rsidRPr="001659C1" w14:paraId="6DED126B" w14:textId="77777777" w:rsidTr="00C71410">
        <w:tc>
          <w:tcPr>
            <w:tcW w:w="1413" w:type="dxa"/>
          </w:tcPr>
          <w:p w14:paraId="3571F55E"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c>
          <w:tcPr>
            <w:tcW w:w="4627" w:type="dxa"/>
          </w:tcPr>
          <w:p w14:paraId="6FDEEE5D"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c>
          <w:tcPr>
            <w:tcW w:w="3021" w:type="dxa"/>
          </w:tcPr>
          <w:p w14:paraId="566B501B" w14:textId="77777777" w:rsidR="000F5AD1" w:rsidRPr="001659C1" w:rsidRDefault="000F5AD1" w:rsidP="001659C1">
            <w:pPr>
              <w:widowControl w:val="0"/>
              <w:autoSpaceDE w:val="0"/>
              <w:autoSpaceDN w:val="0"/>
              <w:adjustRightInd w:val="0"/>
              <w:spacing w:beforeLines="30" w:before="72" w:afterLines="30" w:after="72"/>
              <w:ind w:right="-30"/>
              <w:jc w:val="both"/>
              <w:rPr>
                <w:color w:val="000000"/>
                <w:szCs w:val="24"/>
              </w:rPr>
            </w:pPr>
          </w:p>
        </w:tc>
      </w:tr>
    </w:tbl>
    <w:p w14:paraId="3AE88151" w14:textId="77777777" w:rsidR="000F5AD1" w:rsidRPr="001659C1" w:rsidRDefault="000F5AD1" w:rsidP="001659C1">
      <w:pPr>
        <w:tabs>
          <w:tab w:val="left" w:pos="284"/>
          <w:tab w:val="left" w:pos="709"/>
        </w:tabs>
        <w:autoSpaceDE w:val="0"/>
        <w:snapToGrid w:val="0"/>
        <w:spacing w:beforeLines="30" w:before="72" w:afterLines="30" w:after="72"/>
        <w:ind w:right="-1"/>
        <w:jc w:val="both"/>
        <w:rPr>
          <w:b/>
          <w:szCs w:val="24"/>
        </w:rPr>
      </w:pPr>
    </w:p>
    <w:p w14:paraId="111F8316" w14:textId="5716BF4B" w:rsidR="008E3876" w:rsidRPr="001659C1" w:rsidRDefault="000F5AD1" w:rsidP="001659C1">
      <w:pPr>
        <w:suppressAutoHyphens w:val="0"/>
        <w:spacing w:beforeLines="30" w:before="72" w:afterLines="30" w:after="72"/>
        <w:jc w:val="both"/>
        <w:rPr>
          <w:b/>
          <w:szCs w:val="24"/>
        </w:rPr>
      </w:pPr>
      <w:r w:rsidRPr="001659C1">
        <w:rPr>
          <w:b/>
          <w:szCs w:val="24"/>
        </w:rPr>
        <w:br w:type="page"/>
      </w:r>
    </w:p>
    <w:p w14:paraId="5E6A939A" w14:textId="77777777" w:rsidR="00C145BB" w:rsidRPr="001659C1" w:rsidRDefault="00C145BB" w:rsidP="001659C1">
      <w:pPr>
        <w:tabs>
          <w:tab w:val="left" w:pos="284"/>
          <w:tab w:val="left" w:pos="709"/>
        </w:tabs>
        <w:autoSpaceDE w:val="0"/>
        <w:snapToGrid w:val="0"/>
        <w:spacing w:beforeLines="30" w:before="72" w:afterLines="30" w:after="72"/>
        <w:ind w:right="-1"/>
        <w:jc w:val="both"/>
        <w:rPr>
          <w:b/>
          <w:szCs w:val="24"/>
        </w:rPr>
      </w:pPr>
    </w:p>
    <w:p w14:paraId="6691A303" w14:textId="5808A339" w:rsidR="00FC020A" w:rsidRPr="001659C1" w:rsidRDefault="006B2DF2" w:rsidP="009857B5">
      <w:pPr>
        <w:tabs>
          <w:tab w:val="left" w:pos="284"/>
          <w:tab w:val="left" w:pos="709"/>
        </w:tabs>
        <w:autoSpaceDE w:val="0"/>
        <w:snapToGrid w:val="0"/>
        <w:spacing w:beforeLines="30" w:before="72" w:afterLines="30" w:after="72"/>
        <w:ind w:right="-1"/>
        <w:jc w:val="center"/>
        <w:rPr>
          <w:b/>
          <w:szCs w:val="24"/>
        </w:rPr>
      </w:pPr>
      <w:r w:rsidRPr="001659C1">
        <w:rPr>
          <w:b/>
          <w:szCs w:val="24"/>
        </w:rPr>
        <w:t>ANEXO I</w:t>
      </w:r>
      <w:r w:rsidR="008E3876" w:rsidRPr="001659C1">
        <w:rPr>
          <w:b/>
          <w:szCs w:val="24"/>
        </w:rPr>
        <w:t>V</w:t>
      </w:r>
      <w:r w:rsidRPr="001659C1">
        <w:rPr>
          <w:b/>
          <w:szCs w:val="24"/>
        </w:rPr>
        <w:t xml:space="preserve"> – Modelo de Declaração</w:t>
      </w:r>
    </w:p>
    <w:p w14:paraId="7C278DE4" w14:textId="77777777" w:rsidR="00FC020A" w:rsidRPr="001659C1" w:rsidRDefault="00FC020A" w:rsidP="001659C1">
      <w:pPr>
        <w:tabs>
          <w:tab w:val="left" w:pos="284"/>
          <w:tab w:val="left" w:pos="709"/>
        </w:tabs>
        <w:autoSpaceDE w:val="0"/>
        <w:snapToGrid w:val="0"/>
        <w:spacing w:beforeLines="30" w:before="72" w:afterLines="30" w:after="72"/>
        <w:ind w:right="-1"/>
        <w:jc w:val="both"/>
        <w:rPr>
          <w:b/>
          <w:szCs w:val="24"/>
        </w:rPr>
      </w:pPr>
    </w:p>
    <w:p w14:paraId="147B61EF" w14:textId="5D38101A" w:rsidR="00FC020A" w:rsidRPr="001659C1" w:rsidRDefault="006B2DF2" w:rsidP="001659C1">
      <w:pPr>
        <w:spacing w:beforeLines="30" w:before="72" w:afterLines="30" w:after="72"/>
        <w:jc w:val="both"/>
        <w:rPr>
          <w:szCs w:val="24"/>
        </w:rPr>
      </w:pPr>
      <w:r w:rsidRPr="001659C1">
        <w:rPr>
          <w:szCs w:val="24"/>
        </w:rPr>
        <w:t xml:space="preserve">A Empresa </w:t>
      </w:r>
      <w:r w:rsidRPr="001659C1">
        <w:rPr>
          <w:b/>
          <w:bCs/>
          <w:szCs w:val="24"/>
        </w:rPr>
        <w:t>_______________________,</w:t>
      </w:r>
      <w:r w:rsidRPr="001659C1">
        <w:rPr>
          <w:szCs w:val="24"/>
        </w:rPr>
        <w:t xml:space="preserve"> inscrita no CNPJ </w:t>
      </w:r>
      <w:r w:rsidRPr="001659C1">
        <w:rPr>
          <w:b/>
          <w:bCs/>
          <w:szCs w:val="24"/>
        </w:rPr>
        <w:t>n° _____________________,</w:t>
      </w:r>
      <w:r w:rsidRPr="001659C1">
        <w:rPr>
          <w:szCs w:val="24"/>
        </w:rPr>
        <w:t xml:space="preserve"> por intermédio de seu representante legal o(a) Sr.(a</w:t>
      </w:r>
      <w:r w:rsidRPr="001659C1">
        <w:rPr>
          <w:b/>
          <w:bCs/>
          <w:szCs w:val="24"/>
        </w:rPr>
        <w:t>) _______________________,</w:t>
      </w:r>
      <w:r w:rsidRPr="001659C1">
        <w:rPr>
          <w:szCs w:val="24"/>
        </w:rPr>
        <w:t xml:space="preserve"> portador (a) da Carteira de Identidade n</w:t>
      </w:r>
      <w:r w:rsidRPr="001659C1">
        <w:rPr>
          <w:b/>
          <w:bCs/>
          <w:szCs w:val="24"/>
        </w:rPr>
        <w:t>° _________________</w:t>
      </w:r>
      <w:r w:rsidRPr="001659C1">
        <w:rPr>
          <w:szCs w:val="24"/>
        </w:rPr>
        <w:t xml:space="preserve"> expedida pela SSP/____ e de CPF </w:t>
      </w:r>
      <w:r w:rsidRPr="001659C1">
        <w:rPr>
          <w:b/>
          <w:bCs/>
          <w:szCs w:val="24"/>
        </w:rPr>
        <w:t xml:space="preserve">n° _________________ </w:t>
      </w:r>
      <w:r w:rsidRPr="001659C1">
        <w:rPr>
          <w:szCs w:val="24"/>
        </w:rPr>
        <w:t xml:space="preserve">DECLARA, para fins do disposto no Edital de MODALIDADE </w:t>
      </w:r>
      <w:r w:rsidR="009857B5">
        <w:rPr>
          <w:bCs/>
          <w:szCs w:val="24"/>
        </w:rPr>
        <w:t>PREGÃO ELETRÔNICO Nº XX/2026</w:t>
      </w:r>
      <w:r w:rsidRPr="001659C1">
        <w:rPr>
          <w:bCs/>
          <w:szCs w:val="24"/>
        </w:rPr>
        <w:t>,</w:t>
      </w:r>
      <w:r w:rsidRPr="001659C1">
        <w:rPr>
          <w:szCs w:val="24"/>
        </w:rPr>
        <w:t xml:space="preserve"> sob as sanções administrativas cabíveis e sob penas da Lei, que esta empresa, na presente data:</w:t>
      </w:r>
    </w:p>
    <w:p w14:paraId="5C68DC46" w14:textId="77777777" w:rsidR="00FC020A" w:rsidRPr="001659C1" w:rsidRDefault="00FC020A" w:rsidP="001659C1">
      <w:pPr>
        <w:spacing w:beforeLines="30" w:before="72" w:afterLines="30" w:after="72"/>
        <w:jc w:val="both"/>
        <w:rPr>
          <w:szCs w:val="24"/>
        </w:rPr>
      </w:pPr>
    </w:p>
    <w:p w14:paraId="3DD74A16" w14:textId="77777777" w:rsidR="00FC020A" w:rsidRPr="001659C1" w:rsidRDefault="006B2DF2" w:rsidP="001659C1">
      <w:pPr>
        <w:spacing w:beforeLines="30" w:before="72" w:afterLines="30" w:after="72"/>
        <w:jc w:val="both"/>
        <w:rPr>
          <w:szCs w:val="24"/>
        </w:rPr>
      </w:pPr>
      <w:r w:rsidRPr="001659C1">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1659C1" w:rsidRDefault="006B2DF2" w:rsidP="001659C1">
      <w:pPr>
        <w:spacing w:beforeLines="30" w:before="72" w:afterLines="30" w:after="72"/>
        <w:jc w:val="both"/>
        <w:rPr>
          <w:szCs w:val="24"/>
        </w:rPr>
      </w:pPr>
      <w:r w:rsidRPr="001659C1">
        <w:rPr>
          <w:szCs w:val="24"/>
        </w:rPr>
        <w:t xml:space="preserve">II - </w:t>
      </w:r>
      <w:r w:rsidR="00C84C9B" w:rsidRPr="001659C1">
        <w:rPr>
          <w:szCs w:val="24"/>
        </w:rPr>
        <w:t>estamos</w:t>
      </w:r>
      <w:r w:rsidRPr="001659C1">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1659C1" w:rsidRDefault="006B2DF2" w:rsidP="001659C1">
      <w:pPr>
        <w:spacing w:beforeLines="30" w:before="72" w:afterLines="30" w:after="72"/>
        <w:jc w:val="both"/>
        <w:rPr>
          <w:szCs w:val="24"/>
        </w:rPr>
      </w:pPr>
      <w:r w:rsidRPr="001659C1">
        <w:rPr>
          <w:szCs w:val="24"/>
        </w:rPr>
        <w:t xml:space="preserve">III- não </w:t>
      </w:r>
      <w:r w:rsidR="00C84C9B" w:rsidRPr="001659C1">
        <w:rPr>
          <w:szCs w:val="24"/>
        </w:rPr>
        <w:t>empregamos</w:t>
      </w:r>
      <w:r w:rsidRPr="001659C1">
        <w:rPr>
          <w:szCs w:val="24"/>
        </w:rPr>
        <w:t xml:space="preserve"> menor de 18 anos em trabalho noturno, perigoso ou insalubre e não emprega menor de 16 anos, salvo menor, a partir de 14 anos, na condição de aprendiz, nos termos do </w:t>
      </w:r>
      <w:hyperlink r:id="rId82" w:anchor="art7" w:history="1">
        <w:r w:rsidR="00FC020A" w:rsidRPr="001659C1">
          <w:rPr>
            <w:rStyle w:val="Hyperlink"/>
            <w:color w:val="auto"/>
            <w:szCs w:val="24"/>
          </w:rPr>
          <w:t>artigo 7°, XXXIII, da Constituição</w:t>
        </w:r>
      </w:hyperlink>
      <w:r w:rsidRPr="001659C1">
        <w:rPr>
          <w:szCs w:val="24"/>
        </w:rPr>
        <w:t>;</w:t>
      </w:r>
    </w:p>
    <w:p w14:paraId="11EEF667" w14:textId="1F5B2C54" w:rsidR="00FC020A" w:rsidRPr="001659C1" w:rsidRDefault="006B2DF2" w:rsidP="001659C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1659C1">
        <w:rPr>
          <w:rFonts w:ascii="Times New Roman" w:hAnsi="Times New Roman" w:cs="Times New Roman"/>
          <w:color w:val="auto"/>
          <w:sz w:val="24"/>
          <w:szCs w:val="24"/>
        </w:rPr>
        <w:t xml:space="preserve">IV não </w:t>
      </w:r>
      <w:r w:rsidR="00C84C9B" w:rsidRPr="001659C1">
        <w:rPr>
          <w:rFonts w:ascii="Times New Roman" w:hAnsi="Times New Roman" w:cs="Times New Roman"/>
          <w:color w:val="auto"/>
          <w:sz w:val="24"/>
          <w:szCs w:val="24"/>
        </w:rPr>
        <w:t>possuímos</w:t>
      </w:r>
      <w:r w:rsidRPr="001659C1">
        <w:rPr>
          <w:rFonts w:ascii="Times New Roman" w:hAnsi="Times New Roman" w:cs="Times New Roman"/>
          <w:color w:val="auto"/>
          <w:sz w:val="24"/>
          <w:szCs w:val="24"/>
        </w:rPr>
        <w:t xml:space="preserve"> empregados executando trabalho degradante ou forçado, observando o disposto nos </w:t>
      </w:r>
      <w:hyperlink r:id="rId83" w:history="1">
        <w:r w:rsidR="00FC020A" w:rsidRPr="001659C1">
          <w:rPr>
            <w:rStyle w:val="Hyperlink"/>
            <w:rFonts w:ascii="Times New Roman" w:hAnsi="Times New Roman" w:cs="Times New Roman"/>
            <w:color w:val="auto"/>
            <w:sz w:val="24"/>
            <w:szCs w:val="24"/>
          </w:rPr>
          <w:t>incisos III e IV do art. 1º e no inciso III do art. 5º da Constituição Federal</w:t>
        </w:r>
      </w:hyperlink>
      <w:r w:rsidRPr="001659C1">
        <w:rPr>
          <w:rFonts w:ascii="Times New Roman" w:hAnsi="Times New Roman" w:cs="Times New Roman"/>
          <w:color w:val="auto"/>
          <w:sz w:val="24"/>
          <w:szCs w:val="24"/>
        </w:rPr>
        <w:t>;</w:t>
      </w:r>
    </w:p>
    <w:p w14:paraId="176F8B9C" w14:textId="4C1FFE30" w:rsidR="00FC020A" w:rsidRPr="001659C1" w:rsidRDefault="006B2DF2" w:rsidP="001659C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1659C1">
        <w:rPr>
          <w:rFonts w:ascii="Times New Roman" w:hAnsi="Times New Roman" w:cs="Times New Roman"/>
          <w:color w:val="auto"/>
          <w:sz w:val="24"/>
          <w:szCs w:val="24"/>
        </w:rPr>
        <w:t xml:space="preserve">V </w:t>
      </w:r>
      <w:r w:rsidR="00C84C9B" w:rsidRPr="001659C1">
        <w:rPr>
          <w:rFonts w:ascii="Times New Roman" w:hAnsi="Times New Roman" w:cs="Times New Roman"/>
          <w:color w:val="auto"/>
          <w:sz w:val="24"/>
          <w:szCs w:val="24"/>
        </w:rPr>
        <w:t>–</w:t>
      </w:r>
      <w:r w:rsidRPr="001659C1">
        <w:rPr>
          <w:rFonts w:ascii="Times New Roman" w:hAnsi="Times New Roman" w:cs="Times New Roman"/>
          <w:color w:val="auto"/>
          <w:sz w:val="24"/>
          <w:szCs w:val="24"/>
        </w:rPr>
        <w:t xml:space="preserve"> </w:t>
      </w:r>
      <w:r w:rsidR="00C84C9B" w:rsidRPr="001659C1">
        <w:rPr>
          <w:rFonts w:ascii="Times New Roman" w:hAnsi="Times New Roman" w:cs="Times New Roman"/>
          <w:color w:val="auto"/>
          <w:sz w:val="24"/>
          <w:szCs w:val="24"/>
        </w:rPr>
        <w:t xml:space="preserve">cumprimos </w:t>
      </w:r>
      <w:r w:rsidRPr="001659C1">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1659C1" w:rsidRDefault="006B2DF2" w:rsidP="001659C1">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1659C1">
        <w:rPr>
          <w:rFonts w:ascii="Times New Roman" w:hAnsi="Times New Roman" w:cs="Times New Roman"/>
          <w:color w:val="auto"/>
          <w:sz w:val="24"/>
          <w:szCs w:val="24"/>
        </w:rPr>
        <w:t xml:space="preserve">VI -  </w:t>
      </w:r>
      <w:r w:rsidR="00C84C9B" w:rsidRPr="001659C1">
        <w:rPr>
          <w:rFonts w:ascii="Times New Roman" w:hAnsi="Times New Roman" w:cs="Times New Roman"/>
          <w:color w:val="auto"/>
          <w:sz w:val="24"/>
          <w:szCs w:val="24"/>
        </w:rPr>
        <w:t>não possuímos</w:t>
      </w:r>
      <w:r w:rsidRPr="001659C1">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1659C1" w:rsidRDefault="00FC020A" w:rsidP="001659C1">
      <w:pPr>
        <w:tabs>
          <w:tab w:val="left" w:pos="-426"/>
        </w:tabs>
        <w:spacing w:beforeLines="30" w:before="72" w:afterLines="30" w:after="72"/>
        <w:jc w:val="both"/>
        <w:rPr>
          <w:szCs w:val="24"/>
        </w:rPr>
      </w:pPr>
    </w:p>
    <w:p w14:paraId="386D7512" w14:textId="77777777" w:rsidR="00FC020A" w:rsidRPr="001659C1" w:rsidRDefault="00FC020A" w:rsidP="001659C1">
      <w:pPr>
        <w:spacing w:beforeLines="30" w:before="72" w:afterLines="30" w:after="72"/>
        <w:jc w:val="both"/>
        <w:rPr>
          <w:szCs w:val="24"/>
        </w:rPr>
      </w:pPr>
    </w:p>
    <w:p w14:paraId="5A30FA6C" w14:textId="77777777" w:rsidR="00FC020A" w:rsidRPr="001659C1" w:rsidRDefault="006B2DF2" w:rsidP="001659C1">
      <w:pPr>
        <w:spacing w:beforeLines="30" w:before="72" w:afterLines="30" w:after="72"/>
        <w:jc w:val="both"/>
        <w:rPr>
          <w:szCs w:val="24"/>
        </w:rPr>
      </w:pPr>
      <w:r w:rsidRPr="001659C1">
        <w:rPr>
          <w:szCs w:val="24"/>
        </w:rPr>
        <w:t>(Localidade)_______, de ____________de__</w:t>
      </w:r>
      <w:r w:rsidRPr="001659C1">
        <w:rPr>
          <w:szCs w:val="24"/>
        </w:rPr>
        <w:softHyphen/>
      </w:r>
      <w:r w:rsidRPr="001659C1">
        <w:rPr>
          <w:szCs w:val="24"/>
        </w:rPr>
        <w:softHyphen/>
        <w:t>____.</w:t>
      </w:r>
    </w:p>
    <w:p w14:paraId="2403D4A2" w14:textId="77777777" w:rsidR="00FC020A" w:rsidRPr="001659C1" w:rsidRDefault="00FC020A" w:rsidP="001659C1">
      <w:pPr>
        <w:spacing w:beforeLines="30" w:before="72" w:afterLines="30" w:after="72"/>
        <w:jc w:val="both"/>
        <w:rPr>
          <w:szCs w:val="24"/>
        </w:rPr>
      </w:pPr>
    </w:p>
    <w:p w14:paraId="420104B2" w14:textId="77777777" w:rsidR="00FC020A" w:rsidRPr="001659C1" w:rsidRDefault="00FC020A" w:rsidP="001659C1">
      <w:pPr>
        <w:spacing w:beforeLines="30" w:before="72" w:afterLines="30" w:after="72"/>
        <w:jc w:val="both"/>
        <w:rPr>
          <w:szCs w:val="24"/>
        </w:rPr>
      </w:pPr>
    </w:p>
    <w:p w14:paraId="3C1E0332" w14:textId="77777777" w:rsidR="00FC020A" w:rsidRPr="001659C1" w:rsidRDefault="006B2DF2" w:rsidP="001659C1">
      <w:pPr>
        <w:spacing w:beforeLines="30" w:before="72" w:afterLines="30" w:after="72"/>
        <w:jc w:val="both"/>
        <w:rPr>
          <w:szCs w:val="24"/>
        </w:rPr>
      </w:pPr>
      <w:r w:rsidRPr="001659C1">
        <w:rPr>
          <w:szCs w:val="24"/>
        </w:rPr>
        <w:t>____________________________________________</w:t>
      </w:r>
    </w:p>
    <w:p w14:paraId="666D6988" w14:textId="77777777" w:rsidR="00FC020A" w:rsidRPr="001659C1" w:rsidRDefault="006B2DF2" w:rsidP="001659C1">
      <w:pPr>
        <w:spacing w:beforeLines="30" w:before="72" w:afterLines="30" w:after="72"/>
        <w:jc w:val="both"/>
        <w:rPr>
          <w:szCs w:val="24"/>
        </w:rPr>
      </w:pPr>
      <w:r w:rsidRPr="001659C1">
        <w:rPr>
          <w:szCs w:val="24"/>
        </w:rPr>
        <w:t>Nome e número da identidade e do CPF do declarante</w:t>
      </w:r>
    </w:p>
    <w:p w14:paraId="0E76747B" w14:textId="77777777" w:rsidR="00FC020A" w:rsidRPr="001659C1" w:rsidRDefault="006B2DF2" w:rsidP="001659C1">
      <w:pPr>
        <w:spacing w:beforeLines="30" w:before="72" w:afterLines="30" w:after="72"/>
        <w:jc w:val="both"/>
        <w:rPr>
          <w:szCs w:val="24"/>
        </w:rPr>
      </w:pPr>
      <w:r w:rsidRPr="001659C1">
        <w:rPr>
          <w:szCs w:val="24"/>
        </w:rPr>
        <w:t>(Representante Legal da empresa)</w:t>
      </w:r>
    </w:p>
    <w:p w14:paraId="715F3FA3" w14:textId="77777777" w:rsidR="00FC020A" w:rsidRPr="001659C1" w:rsidRDefault="00FC020A" w:rsidP="001659C1">
      <w:pPr>
        <w:spacing w:beforeLines="30" w:before="72" w:afterLines="30" w:after="72"/>
        <w:jc w:val="both"/>
        <w:rPr>
          <w:szCs w:val="24"/>
        </w:rPr>
      </w:pPr>
    </w:p>
    <w:p w14:paraId="6E194FD1" w14:textId="77777777" w:rsidR="00FC020A" w:rsidRPr="001659C1" w:rsidRDefault="00FC020A" w:rsidP="001659C1">
      <w:pPr>
        <w:spacing w:beforeLines="30" w:before="72" w:afterLines="30" w:after="72"/>
        <w:jc w:val="both"/>
        <w:rPr>
          <w:szCs w:val="24"/>
        </w:rPr>
      </w:pPr>
    </w:p>
    <w:p w14:paraId="5C17EBA7" w14:textId="77777777" w:rsidR="00FC020A" w:rsidRPr="001659C1" w:rsidRDefault="00FC020A" w:rsidP="001659C1">
      <w:pPr>
        <w:tabs>
          <w:tab w:val="left" w:pos="2190"/>
        </w:tabs>
        <w:spacing w:beforeLines="30" w:before="72" w:afterLines="30" w:after="72"/>
        <w:jc w:val="both"/>
        <w:rPr>
          <w:szCs w:val="24"/>
        </w:rPr>
      </w:pPr>
    </w:p>
    <w:p w14:paraId="1CB840B5" w14:textId="77777777" w:rsidR="00FC020A" w:rsidRPr="001659C1" w:rsidRDefault="00FC020A" w:rsidP="001659C1">
      <w:pPr>
        <w:tabs>
          <w:tab w:val="left" w:pos="2190"/>
        </w:tabs>
        <w:spacing w:beforeLines="30" w:before="72" w:afterLines="30" w:after="72"/>
        <w:jc w:val="both"/>
        <w:rPr>
          <w:szCs w:val="24"/>
        </w:rPr>
      </w:pPr>
    </w:p>
    <w:p w14:paraId="1EB57E95" w14:textId="77777777" w:rsidR="003D7E30" w:rsidRPr="001659C1" w:rsidRDefault="003D7E30" w:rsidP="001659C1">
      <w:pPr>
        <w:tabs>
          <w:tab w:val="left" w:pos="2190"/>
        </w:tabs>
        <w:spacing w:beforeLines="30" w:before="72" w:afterLines="30" w:after="72"/>
        <w:jc w:val="both"/>
        <w:rPr>
          <w:szCs w:val="24"/>
        </w:rPr>
      </w:pPr>
    </w:p>
    <w:p w14:paraId="63972DD4" w14:textId="77777777" w:rsidR="00FC020A" w:rsidRPr="001659C1" w:rsidRDefault="00FC020A" w:rsidP="001659C1">
      <w:pPr>
        <w:tabs>
          <w:tab w:val="left" w:pos="2190"/>
        </w:tabs>
        <w:spacing w:beforeLines="30" w:before="72" w:afterLines="30" w:after="72"/>
        <w:jc w:val="both"/>
        <w:rPr>
          <w:szCs w:val="24"/>
        </w:rPr>
      </w:pPr>
    </w:p>
    <w:p w14:paraId="52021C49" w14:textId="77777777" w:rsidR="00C103C2" w:rsidRPr="001659C1" w:rsidRDefault="00C103C2" w:rsidP="009857B5">
      <w:pPr>
        <w:spacing w:beforeLines="30" w:before="72" w:afterLines="30" w:after="72"/>
        <w:jc w:val="center"/>
        <w:rPr>
          <w:b/>
          <w:szCs w:val="24"/>
        </w:rPr>
      </w:pPr>
      <w:r w:rsidRPr="001659C1">
        <w:rPr>
          <w:b/>
          <w:szCs w:val="24"/>
        </w:rPr>
        <w:lastRenderedPageBreak/>
        <w:t>ANEXO V</w:t>
      </w:r>
    </w:p>
    <w:p w14:paraId="3603F875" w14:textId="77777777" w:rsidR="00C103C2" w:rsidRPr="001659C1" w:rsidRDefault="00C103C2" w:rsidP="009857B5">
      <w:pPr>
        <w:spacing w:beforeLines="30" w:before="72" w:afterLines="30" w:after="72"/>
        <w:jc w:val="center"/>
        <w:rPr>
          <w:b/>
          <w:szCs w:val="24"/>
        </w:rPr>
      </w:pPr>
    </w:p>
    <w:p w14:paraId="515F80F0" w14:textId="77777777" w:rsidR="00C103C2" w:rsidRPr="001659C1" w:rsidRDefault="00C103C2" w:rsidP="009857B5">
      <w:pPr>
        <w:spacing w:beforeLines="30" w:before="72" w:afterLines="30" w:after="72"/>
        <w:jc w:val="center"/>
        <w:rPr>
          <w:b/>
          <w:szCs w:val="24"/>
        </w:rPr>
      </w:pPr>
      <w:r w:rsidRPr="001659C1">
        <w:rPr>
          <w:b/>
          <w:szCs w:val="24"/>
        </w:rPr>
        <w:t>MODELO DE DECLARAÇÃO ME – EPP</w:t>
      </w:r>
    </w:p>
    <w:p w14:paraId="57E24842" w14:textId="77777777" w:rsidR="00C103C2" w:rsidRPr="001659C1" w:rsidRDefault="00C103C2" w:rsidP="001659C1">
      <w:pPr>
        <w:spacing w:beforeLines="30" w:before="72" w:afterLines="30" w:after="72"/>
        <w:jc w:val="both"/>
        <w:rPr>
          <w:b/>
          <w:szCs w:val="24"/>
        </w:rPr>
      </w:pPr>
    </w:p>
    <w:p w14:paraId="1EFAFA59" w14:textId="77777777" w:rsidR="00C103C2" w:rsidRPr="001659C1" w:rsidRDefault="00C103C2" w:rsidP="001659C1">
      <w:pPr>
        <w:spacing w:beforeLines="30" w:before="72" w:afterLines="30" w:after="72"/>
        <w:ind w:right="413"/>
        <w:jc w:val="both"/>
        <w:rPr>
          <w:szCs w:val="24"/>
        </w:rPr>
      </w:pPr>
    </w:p>
    <w:p w14:paraId="1D62F12A" w14:textId="1FD74397" w:rsidR="00C103C2" w:rsidRPr="001659C1" w:rsidRDefault="00C103C2" w:rsidP="001659C1">
      <w:pPr>
        <w:spacing w:beforeLines="30" w:before="72" w:afterLines="30" w:after="72"/>
        <w:jc w:val="both"/>
        <w:rPr>
          <w:szCs w:val="24"/>
        </w:rPr>
      </w:pPr>
      <w:r w:rsidRPr="001659C1">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1659C1">
        <w:rPr>
          <w:bCs/>
          <w:szCs w:val="24"/>
        </w:rPr>
        <w:t xml:space="preserve"> Nº </w:t>
      </w:r>
      <w:r w:rsidRPr="001659C1">
        <w:rPr>
          <w:bCs/>
          <w:szCs w:val="24"/>
          <w:highlight w:val="yellow"/>
        </w:rPr>
        <w:t>XXX</w:t>
      </w:r>
      <w:r w:rsidRPr="001659C1">
        <w:rPr>
          <w:bCs/>
          <w:szCs w:val="24"/>
        </w:rPr>
        <w:t>/202</w:t>
      </w:r>
      <w:r w:rsidR="00872D5C" w:rsidRPr="001659C1">
        <w:rPr>
          <w:bCs/>
          <w:szCs w:val="24"/>
        </w:rPr>
        <w:t>6</w:t>
      </w:r>
      <w:r w:rsidRPr="001659C1">
        <w:rPr>
          <w:bCs/>
          <w:szCs w:val="24"/>
        </w:rPr>
        <w:t>,</w:t>
      </w:r>
      <w:r w:rsidRPr="001659C1">
        <w:rPr>
          <w:szCs w:val="24"/>
        </w:rPr>
        <w:t xml:space="preserve"> sob as sanções administrativas cabíveis e sob penas da Lei, que esta empresa, na presente data, é considerada:</w:t>
      </w:r>
    </w:p>
    <w:p w14:paraId="77CAA103" w14:textId="77777777" w:rsidR="00C103C2" w:rsidRPr="001659C1" w:rsidRDefault="00C103C2" w:rsidP="001659C1">
      <w:pPr>
        <w:spacing w:beforeLines="30" w:before="72" w:afterLines="30" w:after="72"/>
        <w:jc w:val="both"/>
        <w:rPr>
          <w:szCs w:val="24"/>
        </w:rPr>
      </w:pPr>
    </w:p>
    <w:p w14:paraId="338FD83E" w14:textId="77777777" w:rsidR="00C103C2" w:rsidRPr="001659C1" w:rsidRDefault="00C103C2" w:rsidP="001659C1">
      <w:pPr>
        <w:spacing w:beforeLines="30" w:before="72" w:afterLines="30" w:after="72"/>
        <w:jc w:val="both"/>
        <w:rPr>
          <w:szCs w:val="24"/>
        </w:rPr>
      </w:pPr>
      <w:r w:rsidRPr="001659C1">
        <w:rPr>
          <w:szCs w:val="24"/>
        </w:rPr>
        <w:t>() MICROEMPRESA, conforme Inciso I, art. 3° da Lei Complementar n° 123/2006;</w:t>
      </w:r>
    </w:p>
    <w:p w14:paraId="30678895" w14:textId="77777777" w:rsidR="00C103C2" w:rsidRPr="001659C1" w:rsidRDefault="00C103C2" w:rsidP="001659C1">
      <w:pPr>
        <w:spacing w:beforeLines="30" w:before="72" w:afterLines="30" w:after="72"/>
        <w:jc w:val="both"/>
        <w:rPr>
          <w:szCs w:val="24"/>
        </w:rPr>
      </w:pPr>
      <w:r w:rsidRPr="001659C1">
        <w:rPr>
          <w:szCs w:val="24"/>
        </w:rPr>
        <w:t xml:space="preserve">() EMPRESA DE </w:t>
      </w:r>
      <w:r w:rsidRPr="001659C1">
        <w:rPr>
          <w:bCs/>
          <w:szCs w:val="24"/>
        </w:rPr>
        <w:t>PEQUENO</w:t>
      </w:r>
      <w:r w:rsidRPr="001659C1">
        <w:rPr>
          <w:szCs w:val="24"/>
        </w:rPr>
        <w:t xml:space="preserve"> </w:t>
      </w:r>
      <w:r w:rsidRPr="001659C1">
        <w:rPr>
          <w:bCs/>
          <w:szCs w:val="24"/>
        </w:rPr>
        <w:t>PORTE</w:t>
      </w:r>
      <w:r w:rsidRPr="001659C1">
        <w:rPr>
          <w:szCs w:val="24"/>
        </w:rPr>
        <w:t>, conforme inciso II, art. 3° da lei Complementar n° 123/2006.</w:t>
      </w:r>
    </w:p>
    <w:p w14:paraId="0EEF8F9A" w14:textId="77777777" w:rsidR="00C103C2" w:rsidRPr="001659C1" w:rsidRDefault="00C103C2" w:rsidP="001659C1">
      <w:pPr>
        <w:spacing w:beforeLines="30" w:before="72" w:afterLines="30" w:after="72"/>
        <w:jc w:val="both"/>
        <w:rPr>
          <w:szCs w:val="24"/>
        </w:rPr>
      </w:pPr>
    </w:p>
    <w:p w14:paraId="1764C7C3" w14:textId="77777777" w:rsidR="00C103C2" w:rsidRPr="001659C1" w:rsidRDefault="00C103C2" w:rsidP="001659C1">
      <w:pPr>
        <w:spacing w:beforeLines="30" w:before="72" w:afterLines="30" w:after="72"/>
        <w:jc w:val="both"/>
        <w:rPr>
          <w:szCs w:val="24"/>
        </w:rPr>
      </w:pPr>
      <w:r w:rsidRPr="001659C1">
        <w:rPr>
          <w:szCs w:val="24"/>
        </w:rPr>
        <w:t>DECLARA ainda que a empresa esteja excluída das vedações constantes do parágrafo 4° do artigo 3° da Lei Complementar n° 123, de 14 de dezembro de 2006.</w:t>
      </w:r>
    </w:p>
    <w:p w14:paraId="10503BE4" w14:textId="77777777" w:rsidR="00C103C2" w:rsidRPr="001659C1" w:rsidRDefault="00C103C2" w:rsidP="001659C1">
      <w:pPr>
        <w:spacing w:beforeLines="30" w:before="72" w:afterLines="30" w:after="72"/>
        <w:jc w:val="both"/>
        <w:rPr>
          <w:szCs w:val="24"/>
        </w:rPr>
      </w:pPr>
    </w:p>
    <w:p w14:paraId="71164835" w14:textId="77777777" w:rsidR="00C103C2" w:rsidRPr="001659C1" w:rsidRDefault="00C103C2" w:rsidP="001659C1">
      <w:pPr>
        <w:spacing w:beforeLines="30" w:before="72" w:afterLines="30" w:after="72"/>
        <w:jc w:val="both"/>
        <w:rPr>
          <w:szCs w:val="24"/>
        </w:rPr>
      </w:pPr>
      <w:r w:rsidRPr="001659C1">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1659C1" w:rsidRDefault="00C103C2" w:rsidP="001659C1">
      <w:pPr>
        <w:spacing w:beforeLines="30" w:before="72" w:afterLines="30" w:after="72"/>
        <w:jc w:val="both"/>
        <w:rPr>
          <w:szCs w:val="24"/>
        </w:rPr>
      </w:pPr>
    </w:p>
    <w:p w14:paraId="7FE7B4B2" w14:textId="77777777" w:rsidR="00C103C2" w:rsidRPr="001659C1" w:rsidRDefault="00C103C2" w:rsidP="001659C1">
      <w:pPr>
        <w:spacing w:beforeLines="30" w:before="72" w:afterLines="30" w:after="72"/>
        <w:jc w:val="both"/>
        <w:rPr>
          <w:szCs w:val="24"/>
        </w:rPr>
      </w:pPr>
    </w:p>
    <w:p w14:paraId="770C2026" w14:textId="77777777" w:rsidR="00C103C2" w:rsidRPr="001659C1" w:rsidRDefault="00C103C2" w:rsidP="001659C1">
      <w:pPr>
        <w:spacing w:beforeLines="30" w:before="72" w:afterLines="30" w:after="72"/>
        <w:jc w:val="both"/>
        <w:rPr>
          <w:szCs w:val="24"/>
        </w:rPr>
      </w:pPr>
      <w:r w:rsidRPr="001659C1">
        <w:rPr>
          <w:szCs w:val="24"/>
        </w:rPr>
        <w:t>(Localidade)_______, de ____________de__</w:t>
      </w:r>
      <w:r w:rsidRPr="001659C1">
        <w:rPr>
          <w:szCs w:val="24"/>
        </w:rPr>
        <w:softHyphen/>
      </w:r>
      <w:r w:rsidRPr="001659C1">
        <w:rPr>
          <w:szCs w:val="24"/>
        </w:rPr>
        <w:softHyphen/>
        <w:t>____.</w:t>
      </w:r>
    </w:p>
    <w:p w14:paraId="273A4C04" w14:textId="77777777" w:rsidR="00C103C2" w:rsidRPr="001659C1" w:rsidRDefault="00C103C2" w:rsidP="001659C1">
      <w:pPr>
        <w:spacing w:beforeLines="30" w:before="72" w:afterLines="30" w:after="72"/>
        <w:jc w:val="both"/>
        <w:rPr>
          <w:szCs w:val="24"/>
        </w:rPr>
      </w:pPr>
    </w:p>
    <w:p w14:paraId="0282F2D3" w14:textId="77777777" w:rsidR="00C103C2" w:rsidRPr="001659C1" w:rsidRDefault="00C103C2" w:rsidP="001659C1">
      <w:pPr>
        <w:spacing w:beforeLines="30" w:before="72" w:afterLines="30" w:after="72"/>
        <w:jc w:val="both"/>
        <w:rPr>
          <w:szCs w:val="24"/>
        </w:rPr>
      </w:pPr>
    </w:p>
    <w:p w14:paraId="74AA330F" w14:textId="77777777" w:rsidR="00C103C2" w:rsidRPr="001659C1" w:rsidRDefault="00C103C2" w:rsidP="001659C1">
      <w:pPr>
        <w:spacing w:beforeLines="30" w:before="72" w:afterLines="30" w:after="72"/>
        <w:jc w:val="both"/>
        <w:rPr>
          <w:szCs w:val="24"/>
        </w:rPr>
      </w:pPr>
      <w:r w:rsidRPr="001659C1">
        <w:rPr>
          <w:szCs w:val="24"/>
        </w:rPr>
        <w:t>____________________________________________</w:t>
      </w:r>
    </w:p>
    <w:p w14:paraId="4075BF50" w14:textId="77777777" w:rsidR="00C103C2" w:rsidRPr="001659C1" w:rsidRDefault="00C103C2" w:rsidP="001659C1">
      <w:pPr>
        <w:spacing w:beforeLines="30" w:before="72" w:afterLines="30" w:after="72"/>
        <w:jc w:val="both"/>
        <w:rPr>
          <w:szCs w:val="24"/>
        </w:rPr>
      </w:pPr>
      <w:r w:rsidRPr="001659C1">
        <w:rPr>
          <w:szCs w:val="24"/>
        </w:rPr>
        <w:t>Nome e número da identidade e do CPF do declarante</w:t>
      </w:r>
    </w:p>
    <w:p w14:paraId="00392A05" w14:textId="77777777" w:rsidR="00C103C2" w:rsidRPr="001659C1" w:rsidRDefault="00C103C2" w:rsidP="001659C1">
      <w:pPr>
        <w:spacing w:beforeLines="30" w:before="72" w:afterLines="30" w:after="72"/>
        <w:jc w:val="both"/>
        <w:rPr>
          <w:szCs w:val="24"/>
        </w:rPr>
      </w:pPr>
      <w:r w:rsidRPr="001659C1">
        <w:rPr>
          <w:szCs w:val="24"/>
        </w:rPr>
        <w:t>(Representante Legal da empresa)</w:t>
      </w:r>
    </w:p>
    <w:p w14:paraId="39C60232" w14:textId="77777777" w:rsidR="00FC020A" w:rsidRDefault="00FC020A" w:rsidP="001659C1">
      <w:pPr>
        <w:suppressAutoHyphens w:val="0"/>
        <w:spacing w:beforeLines="30" w:before="72" w:afterLines="30" w:after="72"/>
        <w:jc w:val="both"/>
        <w:rPr>
          <w:b/>
          <w:szCs w:val="24"/>
        </w:rPr>
      </w:pPr>
    </w:p>
    <w:p w14:paraId="4ACEA1B7" w14:textId="77777777" w:rsidR="009857B5" w:rsidRDefault="009857B5" w:rsidP="001659C1">
      <w:pPr>
        <w:suppressAutoHyphens w:val="0"/>
        <w:spacing w:beforeLines="30" w:before="72" w:afterLines="30" w:after="72"/>
        <w:jc w:val="both"/>
        <w:rPr>
          <w:b/>
          <w:szCs w:val="24"/>
        </w:rPr>
      </w:pPr>
    </w:p>
    <w:p w14:paraId="741ED560" w14:textId="77777777" w:rsidR="009857B5" w:rsidRDefault="009857B5" w:rsidP="001659C1">
      <w:pPr>
        <w:suppressAutoHyphens w:val="0"/>
        <w:spacing w:beforeLines="30" w:before="72" w:afterLines="30" w:after="72"/>
        <w:jc w:val="both"/>
        <w:rPr>
          <w:b/>
          <w:szCs w:val="24"/>
        </w:rPr>
      </w:pPr>
    </w:p>
    <w:p w14:paraId="5DECB34B" w14:textId="77777777" w:rsidR="009857B5" w:rsidRDefault="009857B5" w:rsidP="001659C1">
      <w:pPr>
        <w:suppressAutoHyphens w:val="0"/>
        <w:spacing w:beforeLines="30" w:before="72" w:afterLines="30" w:after="72"/>
        <w:jc w:val="both"/>
        <w:rPr>
          <w:b/>
          <w:szCs w:val="24"/>
        </w:rPr>
      </w:pPr>
    </w:p>
    <w:p w14:paraId="5CA721FB" w14:textId="77777777" w:rsidR="009857B5" w:rsidRDefault="009857B5" w:rsidP="001659C1">
      <w:pPr>
        <w:suppressAutoHyphens w:val="0"/>
        <w:spacing w:beforeLines="30" w:before="72" w:afterLines="30" w:after="72"/>
        <w:jc w:val="both"/>
        <w:rPr>
          <w:b/>
          <w:szCs w:val="24"/>
        </w:rPr>
      </w:pPr>
    </w:p>
    <w:p w14:paraId="12CF7CF1" w14:textId="77777777" w:rsidR="009857B5" w:rsidRDefault="009857B5" w:rsidP="001659C1">
      <w:pPr>
        <w:suppressAutoHyphens w:val="0"/>
        <w:spacing w:beforeLines="30" w:before="72" w:afterLines="30" w:after="72"/>
        <w:jc w:val="both"/>
        <w:rPr>
          <w:b/>
          <w:szCs w:val="24"/>
        </w:rPr>
      </w:pPr>
    </w:p>
    <w:p w14:paraId="3CF8EC76" w14:textId="77777777" w:rsidR="009857B5" w:rsidRDefault="009857B5" w:rsidP="001659C1">
      <w:pPr>
        <w:suppressAutoHyphens w:val="0"/>
        <w:spacing w:beforeLines="30" w:before="72" w:afterLines="30" w:after="72"/>
        <w:jc w:val="both"/>
        <w:rPr>
          <w:b/>
          <w:szCs w:val="24"/>
        </w:rPr>
      </w:pPr>
    </w:p>
    <w:p w14:paraId="34944C93" w14:textId="77777777" w:rsidR="009857B5" w:rsidRDefault="009857B5" w:rsidP="001659C1">
      <w:pPr>
        <w:suppressAutoHyphens w:val="0"/>
        <w:spacing w:beforeLines="30" w:before="72" w:afterLines="30" w:after="72"/>
        <w:jc w:val="both"/>
        <w:rPr>
          <w:b/>
          <w:szCs w:val="24"/>
        </w:rPr>
      </w:pPr>
    </w:p>
    <w:p w14:paraId="384A77D9" w14:textId="77777777" w:rsidR="009857B5" w:rsidRDefault="009857B5" w:rsidP="001659C1">
      <w:pPr>
        <w:suppressAutoHyphens w:val="0"/>
        <w:spacing w:beforeLines="30" w:before="72" w:afterLines="30" w:after="72"/>
        <w:jc w:val="both"/>
        <w:rPr>
          <w:b/>
          <w:szCs w:val="24"/>
        </w:rPr>
      </w:pPr>
    </w:p>
    <w:p w14:paraId="1BE48E82" w14:textId="77777777" w:rsidR="009857B5" w:rsidRDefault="009857B5" w:rsidP="001659C1">
      <w:pPr>
        <w:suppressAutoHyphens w:val="0"/>
        <w:spacing w:beforeLines="30" w:before="72" w:afterLines="30" w:after="72"/>
        <w:jc w:val="both"/>
        <w:rPr>
          <w:b/>
          <w:szCs w:val="24"/>
        </w:rPr>
      </w:pPr>
    </w:p>
    <w:p w14:paraId="2A3BE06D" w14:textId="77777777" w:rsidR="009857B5" w:rsidRDefault="009857B5" w:rsidP="001659C1">
      <w:pPr>
        <w:suppressAutoHyphens w:val="0"/>
        <w:spacing w:beforeLines="30" w:before="72" w:afterLines="30" w:after="72"/>
        <w:jc w:val="both"/>
        <w:rPr>
          <w:b/>
          <w:szCs w:val="24"/>
        </w:rPr>
      </w:pPr>
    </w:p>
    <w:p w14:paraId="561D8F36" w14:textId="77777777" w:rsidR="009857B5" w:rsidRDefault="009857B5" w:rsidP="001659C1">
      <w:pPr>
        <w:suppressAutoHyphens w:val="0"/>
        <w:spacing w:beforeLines="30" w:before="72" w:afterLines="30" w:after="72"/>
        <w:jc w:val="both"/>
        <w:rPr>
          <w:b/>
          <w:szCs w:val="24"/>
        </w:rPr>
      </w:pPr>
    </w:p>
    <w:p w14:paraId="470BEDBF" w14:textId="0C3B982F" w:rsidR="009857B5" w:rsidRDefault="009857B5" w:rsidP="009857B5">
      <w:pPr>
        <w:suppressAutoHyphens w:val="0"/>
        <w:spacing w:beforeLines="30" w:before="72" w:afterLines="30" w:after="72"/>
        <w:jc w:val="center"/>
        <w:rPr>
          <w:b/>
          <w:szCs w:val="24"/>
        </w:rPr>
      </w:pPr>
      <w:r>
        <w:rPr>
          <w:b/>
          <w:szCs w:val="24"/>
        </w:rPr>
        <w:lastRenderedPageBreak/>
        <w:t>ANEXO VI</w:t>
      </w:r>
    </w:p>
    <w:p w14:paraId="2FAC9E24" w14:textId="2C81C88B" w:rsidR="009857B5" w:rsidRPr="001659C1" w:rsidRDefault="009857B5" w:rsidP="009857B5">
      <w:pPr>
        <w:suppressAutoHyphens w:val="0"/>
        <w:spacing w:beforeLines="30" w:before="72" w:afterLines="30" w:after="72"/>
        <w:jc w:val="center"/>
        <w:rPr>
          <w:b/>
          <w:szCs w:val="24"/>
        </w:rPr>
      </w:pPr>
      <w:r>
        <w:rPr>
          <w:b/>
          <w:szCs w:val="24"/>
        </w:rPr>
        <w:t>Minuta da nota de empenho</w:t>
      </w:r>
    </w:p>
    <w:sectPr w:rsidR="009857B5" w:rsidRPr="001659C1" w:rsidSect="001659C1">
      <w:headerReference w:type="even" r:id="rId84"/>
      <w:headerReference w:type="default" r:id="rId85"/>
      <w:footerReference w:type="default" r:id="rId86"/>
      <w:headerReference w:type="first" r:id="rId87"/>
      <w:pgSz w:w="11906" w:h="16838"/>
      <w:pgMar w:top="1418" w:right="991" w:bottom="1418" w:left="1418"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5247F" w14:textId="77777777" w:rsidR="00A013C5" w:rsidRDefault="00A013C5">
      <w:r>
        <w:separator/>
      </w:r>
    </w:p>
  </w:endnote>
  <w:endnote w:type="continuationSeparator" w:id="0">
    <w:p w14:paraId="6499FEC6" w14:textId="77777777" w:rsidR="00A013C5" w:rsidRDefault="00A0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416105" w:rsidRDefault="00416105">
    <w:pPr>
      <w:pStyle w:val="Rodap"/>
      <w:ind w:left="4820"/>
      <w:rPr>
        <w:b/>
        <w:bCs/>
      </w:rPr>
    </w:pPr>
    <w:r>
      <w:rPr>
        <w:b/>
        <w:bCs/>
      </w:rPr>
      <w:t>______________________________________</w:t>
    </w:r>
  </w:p>
  <w:p w14:paraId="2ABF3568" w14:textId="77777777" w:rsidR="00416105" w:rsidRDefault="00416105">
    <w:pPr>
      <w:pStyle w:val="Rodap"/>
      <w:ind w:left="4820"/>
      <w:rPr>
        <w:sz w:val="16"/>
        <w:szCs w:val="16"/>
      </w:rPr>
    </w:pPr>
    <w:r>
      <w:rPr>
        <w:b/>
        <w:bCs/>
        <w:sz w:val="16"/>
        <w:szCs w:val="16"/>
      </w:rPr>
      <w:t>Av. Libindo Ferreira Leite nº 251 – Centro - Cep: 79.270-000</w:t>
    </w:r>
  </w:p>
  <w:p w14:paraId="0470AA41" w14:textId="77777777" w:rsidR="00416105" w:rsidRDefault="00416105">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F7F8D" w14:textId="77777777" w:rsidR="00A013C5" w:rsidRDefault="00A013C5">
      <w:r>
        <w:separator/>
      </w:r>
    </w:p>
  </w:footnote>
  <w:footnote w:type="continuationSeparator" w:id="0">
    <w:p w14:paraId="11633A75" w14:textId="77777777" w:rsidR="00A013C5" w:rsidRDefault="00A01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416105" w:rsidRDefault="00A013C5">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5650FC12" w:rsidR="00416105" w:rsidRDefault="00A013C5">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416105">
      <w:rPr>
        <w:rFonts w:ascii="Arial" w:hAnsi="Arial" w:cs="Arial"/>
        <w:b/>
        <w:noProof/>
        <w:sz w:val="20"/>
        <w:lang w:eastAsia="pt-BR"/>
      </w:rPr>
      <w:drawing>
        <wp:anchor distT="0" distB="0" distL="114300" distR="114300" simplePos="0" relativeHeight="251659264" behindDoc="1" locked="0" layoutInCell="1" allowOverlap="1" wp14:anchorId="2F5CF725" wp14:editId="7BE33320">
          <wp:simplePos x="0" y="0"/>
          <wp:positionH relativeFrom="column">
            <wp:posOffset>96520</wp:posOffset>
          </wp:positionH>
          <wp:positionV relativeFrom="paragraph">
            <wp:posOffset>-187325</wp:posOffset>
          </wp:positionV>
          <wp:extent cx="739140" cy="703580"/>
          <wp:effectExtent l="0" t="0" r="3810" b="127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416105">
      <w:rPr>
        <w:rFonts w:ascii="Arial" w:hAnsi="Arial" w:cs="Arial"/>
        <w:b/>
        <w:bCs/>
        <w:sz w:val="20"/>
      </w:rPr>
      <w:t>ESTADO DE MATO GROSSO DO SUL</w:t>
    </w:r>
  </w:p>
  <w:p w14:paraId="799D2291" w14:textId="77777777" w:rsidR="00416105" w:rsidRDefault="00416105">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416105" w:rsidRDefault="00416105">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416105" w:rsidRDefault="00A013C5">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320DCDA"/>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DB020B"/>
    <w:multiLevelType w:val="hybridMultilevel"/>
    <w:tmpl w:val="CB6EF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4E4179"/>
    <w:multiLevelType w:val="multilevel"/>
    <w:tmpl w:val="03F07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15120B"/>
    <w:multiLevelType w:val="multilevel"/>
    <w:tmpl w:val="AF76B4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829D1"/>
    <w:multiLevelType w:val="hybridMultilevel"/>
    <w:tmpl w:val="D09CA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6340E5B"/>
    <w:multiLevelType w:val="hybridMultilevel"/>
    <w:tmpl w:val="F4F28A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75F3BB6"/>
    <w:multiLevelType w:val="hybridMultilevel"/>
    <w:tmpl w:val="CD781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A22405E"/>
    <w:multiLevelType w:val="multilevel"/>
    <w:tmpl w:val="2E608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5C100D"/>
    <w:multiLevelType w:val="multilevel"/>
    <w:tmpl w:val="8E221606"/>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432" w:hanging="432"/>
      </w:pPr>
      <w:rPr>
        <w:rFonts w:ascii="Times New Roman" w:hAnsi="Times New Roman" w:cs="Times New Roman" w:hint="default"/>
        <w:b/>
        <w:bCs w:val="0"/>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22507F"/>
    <w:multiLevelType w:val="hybridMultilevel"/>
    <w:tmpl w:val="AA924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2CB05B7"/>
    <w:multiLevelType w:val="hybridMultilevel"/>
    <w:tmpl w:val="B8BA5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6234997"/>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5" w15:restartNumberingAfterBreak="0">
    <w:nsid w:val="26F133C6"/>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6" w15:restartNumberingAfterBreak="0">
    <w:nsid w:val="27A63C6C"/>
    <w:multiLevelType w:val="multilevel"/>
    <w:tmpl w:val="874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452F5"/>
    <w:multiLevelType w:val="hybridMultilevel"/>
    <w:tmpl w:val="75FCC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5205D4C"/>
    <w:multiLevelType w:val="hybridMultilevel"/>
    <w:tmpl w:val="F7480A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D505CC3"/>
    <w:multiLevelType w:val="multilevel"/>
    <w:tmpl w:val="DF72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2143B25"/>
    <w:multiLevelType w:val="multilevel"/>
    <w:tmpl w:val="925A0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6B4BD1"/>
    <w:multiLevelType w:val="hybridMultilevel"/>
    <w:tmpl w:val="A03E0D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E5D16DB"/>
    <w:multiLevelType w:val="hybridMultilevel"/>
    <w:tmpl w:val="53D6CF7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A11790"/>
    <w:multiLevelType w:val="hybridMultilevel"/>
    <w:tmpl w:val="3C18B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EC27B67"/>
    <w:multiLevelType w:val="hybridMultilevel"/>
    <w:tmpl w:val="16A29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0002A27"/>
    <w:multiLevelType w:val="hybridMultilevel"/>
    <w:tmpl w:val="865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1647694"/>
    <w:multiLevelType w:val="hybridMultilevel"/>
    <w:tmpl w:val="DB9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6CF6673"/>
    <w:multiLevelType w:val="multilevel"/>
    <w:tmpl w:val="3CBC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8F7AFC"/>
    <w:multiLevelType w:val="hybridMultilevel"/>
    <w:tmpl w:val="D2824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717562"/>
    <w:multiLevelType w:val="multilevel"/>
    <w:tmpl w:val="23B8AF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A278CD"/>
    <w:multiLevelType w:val="hybridMultilevel"/>
    <w:tmpl w:val="95A69CE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8" w15:restartNumberingAfterBreak="0">
    <w:nsid w:val="7A6019A3"/>
    <w:multiLevelType w:val="hybridMultilevel"/>
    <w:tmpl w:val="824C31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7C0356A3"/>
    <w:multiLevelType w:val="hybridMultilevel"/>
    <w:tmpl w:val="091A6E12"/>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C5B0E1C"/>
    <w:multiLevelType w:val="hybridMultilevel"/>
    <w:tmpl w:val="0C6A94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DF0326E"/>
    <w:multiLevelType w:val="hybridMultilevel"/>
    <w:tmpl w:val="D892F50A"/>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EAD16F6"/>
    <w:multiLevelType w:val="hybridMultilevel"/>
    <w:tmpl w:val="287EE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62004093">
    <w:abstractNumId w:val="0"/>
  </w:num>
  <w:num w:numId="2" w16cid:durableId="828516178">
    <w:abstractNumId w:val="11"/>
  </w:num>
  <w:num w:numId="3" w16cid:durableId="975336252">
    <w:abstractNumId w:val="27"/>
  </w:num>
  <w:num w:numId="4" w16cid:durableId="1628047910">
    <w:abstractNumId w:val="20"/>
  </w:num>
  <w:num w:numId="5" w16cid:durableId="950671741">
    <w:abstractNumId w:val="34"/>
  </w:num>
  <w:num w:numId="6" w16cid:durableId="2011330387">
    <w:abstractNumId w:val="11"/>
    <w:lvlOverride w:ilvl="0">
      <w:startOverride w:val="2"/>
    </w:lvlOverride>
  </w:num>
  <w:num w:numId="7" w16cid:durableId="217326291">
    <w:abstractNumId w:val="35"/>
  </w:num>
  <w:num w:numId="8" w16cid:durableId="1200313049">
    <w:abstractNumId w:val="2"/>
  </w:num>
  <w:num w:numId="9" w16cid:durableId="2130661708">
    <w:abstractNumId w:val="42"/>
  </w:num>
  <w:num w:numId="10" w16cid:durableId="731465528">
    <w:abstractNumId w:val="3"/>
  </w:num>
  <w:num w:numId="11" w16cid:durableId="50154391">
    <w:abstractNumId w:val="22"/>
  </w:num>
  <w:num w:numId="12" w16cid:durableId="1535926412">
    <w:abstractNumId w:val="24"/>
  </w:num>
  <w:num w:numId="13" w16cid:durableId="921838618">
    <w:abstractNumId w:val="23"/>
  </w:num>
  <w:num w:numId="14" w16cid:durableId="1304776478">
    <w:abstractNumId w:val="9"/>
  </w:num>
  <w:num w:numId="15" w16cid:durableId="2005543880">
    <w:abstractNumId w:val="38"/>
  </w:num>
  <w:num w:numId="16" w16cid:durableId="829753781">
    <w:abstractNumId w:val="31"/>
  </w:num>
  <w:num w:numId="17" w16cid:durableId="1473724">
    <w:abstractNumId w:val="17"/>
  </w:num>
  <w:num w:numId="18" w16cid:durableId="574318530">
    <w:abstractNumId w:val="26"/>
  </w:num>
  <w:num w:numId="19" w16cid:durableId="836923766">
    <w:abstractNumId w:val="29"/>
  </w:num>
  <w:num w:numId="20" w16cid:durableId="857543173">
    <w:abstractNumId w:val="4"/>
  </w:num>
  <w:num w:numId="21" w16cid:durableId="1126309553">
    <w:abstractNumId w:val="37"/>
  </w:num>
  <w:num w:numId="22" w16cid:durableId="1018777227">
    <w:abstractNumId w:val="32"/>
  </w:num>
  <w:num w:numId="23" w16cid:durableId="1409810822">
    <w:abstractNumId w:val="10"/>
  </w:num>
  <w:num w:numId="24" w16cid:durableId="1311211444">
    <w:abstractNumId w:val="21"/>
  </w:num>
  <w:num w:numId="25" w16cid:durableId="1201626491">
    <w:abstractNumId w:val="16"/>
  </w:num>
  <w:num w:numId="26" w16cid:durableId="161824550">
    <w:abstractNumId w:val="36"/>
  </w:num>
  <w:num w:numId="27" w16cid:durableId="1228568446">
    <w:abstractNumId w:val="6"/>
  </w:num>
  <w:num w:numId="28" w16cid:durableId="552233437">
    <w:abstractNumId w:val="5"/>
  </w:num>
  <w:num w:numId="29" w16cid:durableId="1699891657">
    <w:abstractNumId w:val="30"/>
  </w:num>
  <w:num w:numId="30" w16cid:durableId="133987980">
    <w:abstractNumId w:val="13"/>
  </w:num>
  <w:num w:numId="31" w16cid:durableId="760833642">
    <w:abstractNumId w:val="7"/>
  </w:num>
  <w:num w:numId="32" w16cid:durableId="1163009842">
    <w:abstractNumId w:val="39"/>
  </w:num>
  <w:num w:numId="33" w16cid:durableId="263729613">
    <w:abstractNumId w:val="41"/>
  </w:num>
  <w:num w:numId="34" w16cid:durableId="2045399736">
    <w:abstractNumId w:val="15"/>
  </w:num>
  <w:num w:numId="35" w16cid:durableId="506485705">
    <w:abstractNumId w:val="1"/>
    <w:lvlOverride w:ilvl="0">
      <w:lvl w:ilvl="0">
        <w:numFmt w:val="bullet"/>
        <w:lvlText w:val=""/>
        <w:legacy w:legacy="1" w:legacySpace="0" w:legacyIndent="0"/>
        <w:lvlJc w:val="left"/>
        <w:rPr>
          <w:rFonts w:ascii="Symbol" w:hAnsi="Symbol" w:hint="default"/>
        </w:rPr>
      </w:lvl>
    </w:lvlOverride>
  </w:num>
  <w:num w:numId="36" w16cid:durableId="215437248">
    <w:abstractNumId w:val="14"/>
  </w:num>
  <w:num w:numId="37" w16cid:durableId="21194440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06462687">
    <w:abstractNumId w:val="33"/>
  </w:num>
  <w:num w:numId="39" w16cid:durableId="54091899">
    <w:abstractNumId w:val="12"/>
  </w:num>
  <w:num w:numId="40" w16cid:durableId="588854183">
    <w:abstractNumId w:val="25"/>
  </w:num>
  <w:num w:numId="41" w16cid:durableId="1083838966">
    <w:abstractNumId w:val="40"/>
  </w:num>
  <w:num w:numId="42" w16cid:durableId="21711420">
    <w:abstractNumId w:val="8"/>
  </w:num>
  <w:num w:numId="43" w16cid:durableId="946810569">
    <w:abstractNumId w:val="18"/>
  </w:num>
  <w:num w:numId="44" w16cid:durableId="1643148882">
    <w:abstractNumId w:val="28"/>
  </w:num>
  <w:num w:numId="45" w16cid:durableId="195194643">
    <w:abstractNumId w:val="43"/>
  </w:num>
  <w:num w:numId="46" w16cid:durableId="38944594">
    <w:abstractNumId w:val="11"/>
    <w:lvlOverride w:ilvl="0">
      <w:startOverride w:val="8"/>
    </w:lvlOverride>
  </w:num>
  <w:num w:numId="47" w16cid:durableId="7428277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915"/>
    <w:rsid w:val="000A5943"/>
    <w:rsid w:val="000A64DE"/>
    <w:rsid w:val="000B251C"/>
    <w:rsid w:val="000C0B58"/>
    <w:rsid w:val="000C0C19"/>
    <w:rsid w:val="000C5A75"/>
    <w:rsid w:val="000C7F42"/>
    <w:rsid w:val="000D2A40"/>
    <w:rsid w:val="000D2CD8"/>
    <w:rsid w:val="000D30AB"/>
    <w:rsid w:val="000D6D31"/>
    <w:rsid w:val="000E2EB1"/>
    <w:rsid w:val="000E2F7C"/>
    <w:rsid w:val="000E3880"/>
    <w:rsid w:val="000E6E27"/>
    <w:rsid w:val="000F0389"/>
    <w:rsid w:val="000F08F5"/>
    <w:rsid w:val="000F3885"/>
    <w:rsid w:val="000F3A38"/>
    <w:rsid w:val="000F5AD1"/>
    <w:rsid w:val="000F6D5A"/>
    <w:rsid w:val="00104F7A"/>
    <w:rsid w:val="00107C3C"/>
    <w:rsid w:val="00111FDD"/>
    <w:rsid w:val="0011468B"/>
    <w:rsid w:val="00120F86"/>
    <w:rsid w:val="0012135E"/>
    <w:rsid w:val="00121979"/>
    <w:rsid w:val="001251EF"/>
    <w:rsid w:val="001271E1"/>
    <w:rsid w:val="00130824"/>
    <w:rsid w:val="001318D3"/>
    <w:rsid w:val="001429D9"/>
    <w:rsid w:val="001429E4"/>
    <w:rsid w:val="001463E8"/>
    <w:rsid w:val="00146ED8"/>
    <w:rsid w:val="00147A28"/>
    <w:rsid w:val="001531D5"/>
    <w:rsid w:val="00160772"/>
    <w:rsid w:val="00163E26"/>
    <w:rsid w:val="001659C1"/>
    <w:rsid w:val="0017299F"/>
    <w:rsid w:val="001729F2"/>
    <w:rsid w:val="00173796"/>
    <w:rsid w:val="001764C9"/>
    <w:rsid w:val="001776B3"/>
    <w:rsid w:val="00184505"/>
    <w:rsid w:val="001859D3"/>
    <w:rsid w:val="001A2538"/>
    <w:rsid w:val="001A32DE"/>
    <w:rsid w:val="001A4E4A"/>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3CB7"/>
    <w:rsid w:val="001F4944"/>
    <w:rsid w:val="002028F0"/>
    <w:rsid w:val="00207588"/>
    <w:rsid w:val="002123A4"/>
    <w:rsid w:val="002143E4"/>
    <w:rsid w:val="00216B5C"/>
    <w:rsid w:val="00216BFB"/>
    <w:rsid w:val="0021714D"/>
    <w:rsid w:val="00217B88"/>
    <w:rsid w:val="0022172F"/>
    <w:rsid w:val="00221A10"/>
    <w:rsid w:val="00222E57"/>
    <w:rsid w:val="00225B02"/>
    <w:rsid w:val="0023005A"/>
    <w:rsid w:val="00230953"/>
    <w:rsid w:val="00230B94"/>
    <w:rsid w:val="0023148F"/>
    <w:rsid w:val="00232911"/>
    <w:rsid w:val="00235AF3"/>
    <w:rsid w:val="00240404"/>
    <w:rsid w:val="002432C6"/>
    <w:rsid w:val="00247D43"/>
    <w:rsid w:val="00250C33"/>
    <w:rsid w:val="002533E1"/>
    <w:rsid w:val="00254431"/>
    <w:rsid w:val="002621F2"/>
    <w:rsid w:val="00266404"/>
    <w:rsid w:val="002664BA"/>
    <w:rsid w:val="00270247"/>
    <w:rsid w:val="00272797"/>
    <w:rsid w:val="00277F73"/>
    <w:rsid w:val="00282FD3"/>
    <w:rsid w:val="00283D86"/>
    <w:rsid w:val="0029014E"/>
    <w:rsid w:val="00294388"/>
    <w:rsid w:val="00294C98"/>
    <w:rsid w:val="002A0A60"/>
    <w:rsid w:val="002A627D"/>
    <w:rsid w:val="002A6417"/>
    <w:rsid w:val="002A78D0"/>
    <w:rsid w:val="002B0367"/>
    <w:rsid w:val="002B0B0E"/>
    <w:rsid w:val="002B24A5"/>
    <w:rsid w:val="002B599D"/>
    <w:rsid w:val="002C022C"/>
    <w:rsid w:val="002C0D66"/>
    <w:rsid w:val="002C4AC5"/>
    <w:rsid w:val="002C515C"/>
    <w:rsid w:val="002D27B3"/>
    <w:rsid w:val="002D60B2"/>
    <w:rsid w:val="002E0CC4"/>
    <w:rsid w:val="002E3330"/>
    <w:rsid w:val="002E5621"/>
    <w:rsid w:val="002E62EA"/>
    <w:rsid w:val="002E784F"/>
    <w:rsid w:val="002F140B"/>
    <w:rsid w:val="002F6377"/>
    <w:rsid w:val="00302377"/>
    <w:rsid w:val="00306B1F"/>
    <w:rsid w:val="003074A0"/>
    <w:rsid w:val="003119C7"/>
    <w:rsid w:val="003128FA"/>
    <w:rsid w:val="00315541"/>
    <w:rsid w:val="0031579E"/>
    <w:rsid w:val="00320A95"/>
    <w:rsid w:val="003214F4"/>
    <w:rsid w:val="00323E58"/>
    <w:rsid w:val="00324789"/>
    <w:rsid w:val="00324B56"/>
    <w:rsid w:val="0032534C"/>
    <w:rsid w:val="00331715"/>
    <w:rsid w:val="0033254E"/>
    <w:rsid w:val="00332F0A"/>
    <w:rsid w:val="003345A0"/>
    <w:rsid w:val="00337DBA"/>
    <w:rsid w:val="00340743"/>
    <w:rsid w:val="0034352B"/>
    <w:rsid w:val="00344730"/>
    <w:rsid w:val="00344E3B"/>
    <w:rsid w:val="00345196"/>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44B5"/>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40427E"/>
    <w:rsid w:val="00404575"/>
    <w:rsid w:val="00405CDA"/>
    <w:rsid w:val="0040776F"/>
    <w:rsid w:val="00416105"/>
    <w:rsid w:val="004167D8"/>
    <w:rsid w:val="00424ED0"/>
    <w:rsid w:val="004254CF"/>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40F"/>
    <w:rsid w:val="0046757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355"/>
    <w:rsid w:val="00506F18"/>
    <w:rsid w:val="00515173"/>
    <w:rsid w:val="00521FD6"/>
    <w:rsid w:val="00522BCC"/>
    <w:rsid w:val="00523380"/>
    <w:rsid w:val="00526243"/>
    <w:rsid w:val="005279D3"/>
    <w:rsid w:val="00533344"/>
    <w:rsid w:val="00534DC9"/>
    <w:rsid w:val="00541828"/>
    <w:rsid w:val="005548A2"/>
    <w:rsid w:val="00570DBB"/>
    <w:rsid w:val="00571F5A"/>
    <w:rsid w:val="0057378D"/>
    <w:rsid w:val="00574A66"/>
    <w:rsid w:val="00577DE1"/>
    <w:rsid w:val="0058463D"/>
    <w:rsid w:val="005A70B1"/>
    <w:rsid w:val="005B762D"/>
    <w:rsid w:val="005D15F8"/>
    <w:rsid w:val="005D66C6"/>
    <w:rsid w:val="005E6C45"/>
    <w:rsid w:val="005F0392"/>
    <w:rsid w:val="006005F2"/>
    <w:rsid w:val="0060239A"/>
    <w:rsid w:val="006035DC"/>
    <w:rsid w:val="00611B61"/>
    <w:rsid w:val="006126AB"/>
    <w:rsid w:val="0061422D"/>
    <w:rsid w:val="00617220"/>
    <w:rsid w:val="006232DF"/>
    <w:rsid w:val="00625DF4"/>
    <w:rsid w:val="0062608B"/>
    <w:rsid w:val="006270EE"/>
    <w:rsid w:val="006424C9"/>
    <w:rsid w:val="00644183"/>
    <w:rsid w:val="00644259"/>
    <w:rsid w:val="00644EF8"/>
    <w:rsid w:val="00646F91"/>
    <w:rsid w:val="00650653"/>
    <w:rsid w:val="00653822"/>
    <w:rsid w:val="006622C2"/>
    <w:rsid w:val="00664CFB"/>
    <w:rsid w:val="00670C25"/>
    <w:rsid w:val="00674D62"/>
    <w:rsid w:val="006751A4"/>
    <w:rsid w:val="006752F1"/>
    <w:rsid w:val="00683E3B"/>
    <w:rsid w:val="0068697E"/>
    <w:rsid w:val="00686CAB"/>
    <w:rsid w:val="00687B67"/>
    <w:rsid w:val="006922A2"/>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6F2958"/>
    <w:rsid w:val="007059B6"/>
    <w:rsid w:val="007111A3"/>
    <w:rsid w:val="007126BD"/>
    <w:rsid w:val="0072247A"/>
    <w:rsid w:val="00723E2A"/>
    <w:rsid w:val="0073251B"/>
    <w:rsid w:val="00732ED9"/>
    <w:rsid w:val="00733E67"/>
    <w:rsid w:val="007342D4"/>
    <w:rsid w:val="00741264"/>
    <w:rsid w:val="00747DAD"/>
    <w:rsid w:val="0075419B"/>
    <w:rsid w:val="00754B8F"/>
    <w:rsid w:val="00754BE7"/>
    <w:rsid w:val="007559B8"/>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0EED"/>
    <w:rsid w:val="00811AF2"/>
    <w:rsid w:val="00814024"/>
    <w:rsid w:val="00814D3C"/>
    <w:rsid w:val="008165D5"/>
    <w:rsid w:val="00816F8E"/>
    <w:rsid w:val="008205FB"/>
    <w:rsid w:val="00821AE7"/>
    <w:rsid w:val="00822129"/>
    <w:rsid w:val="00822DBE"/>
    <w:rsid w:val="00823C3B"/>
    <w:rsid w:val="00824E49"/>
    <w:rsid w:val="00826115"/>
    <w:rsid w:val="00830DE9"/>
    <w:rsid w:val="00842F8C"/>
    <w:rsid w:val="008458A5"/>
    <w:rsid w:val="00852A21"/>
    <w:rsid w:val="00853D2A"/>
    <w:rsid w:val="0085790E"/>
    <w:rsid w:val="00864DB9"/>
    <w:rsid w:val="008653F3"/>
    <w:rsid w:val="0086577B"/>
    <w:rsid w:val="00871001"/>
    <w:rsid w:val="00872D5C"/>
    <w:rsid w:val="008752D4"/>
    <w:rsid w:val="00875B2E"/>
    <w:rsid w:val="00876A5C"/>
    <w:rsid w:val="00876CD7"/>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05809"/>
    <w:rsid w:val="0091695A"/>
    <w:rsid w:val="00917C09"/>
    <w:rsid w:val="00922C54"/>
    <w:rsid w:val="00931065"/>
    <w:rsid w:val="00932E1D"/>
    <w:rsid w:val="00936B7B"/>
    <w:rsid w:val="00937E2E"/>
    <w:rsid w:val="00942F2F"/>
    <w:rsid w:val="00946F16"/>
    <w:rsid w:val="009477C4"/>
    <w:rsid w:val="00952D13"/>
    <w:rsid w:val="00954635"/>
    <w:rsid w:val="00955B6E"/>
    <w:rsid w:val="0095744A"/>
    <w:rsid w:val="00957C88"/>
    <w:rsid w:val="009607E7"/>
    <w:rsid w:val="009627D7"/>
    <w:rsid w:val="00970FB8"/>
    <w:rsid w:val="00980050"/>
    <w:rsid w:val="00983BB7"/>
    <w:rsid w:val="00984467"/>
    <w:rsid w:val="00985527"/>
    <w:rsid w:val="009857B5"/>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724B"/>
    <w:rsid w:val="00A013C5"/>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A68EF"/>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E6907"/>
    <w:rsid w:val="00AF0F94"/>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0F60"/>
    <w:rsid w:val="00B72AEB"/>
    <w:rsid w:val="00B7497B"/>
    <w:rsid w:val="00B75AAD"/>
    <w:rsid w:val="00B75B79"/>
    <w:rsid w:val="00B84723"/>
    <w:rsid w:val="00B943E7"/>
    <w:rsid w:val="00B96614"/>
    <w:rsid w:val="00B97087"/>
    <w:rsid w:val="00BA0334"/>
    <w:rsid w:val="00BA17ED"/>
    <w:rsid w:val="00BA34C0"/>
    <w:rsid w:val="00BA45C8"/>
    <w:rsid w:val="00BB366A"/>
    <w:rsid w:val="00BB6AA0"/>
    <w:rsid w:val="00BC1602"/>
    <w:rsid w:val="00BC39B4"/>
    <w:rsid w:val="00BD015D"/>
    <w:rsid w:val="00BD1A34"/>
    <w:rsid w:val="00BD25C3"/>
    <w:rsid w:val="00BE174D"/>
    <w:rsid w:val="00BE3FB9"/>
    <w:rsid w:val="00BE5F2F"/>
    <w:rsid w:val="00BE6E55"/>
    <w:rsid w:val="00BE7885"/>
    <w:rsid w:val="00BF19BD"/>
    <w:rsid w:val="00BF2F2E"/>
    <w:rsid w:val="00C103C2"/>
    <w:rsid w:val="00C119FE"/>
    <w:rsid w:val="00C145BB"/>
    <w:rsid w:val="00C1462C"/>
    <w:rsid w:val="00C160B2"/>
    <w:rsid w:val="00C238DF"/>
    <w:rsid w:val="00C24A8E"/>
    <w:rsid w:val="00C30B7C"/>
    <w:rsid w:val="00C3128E"/>
    <w:rsid w:val="00C33033"/>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CF5F81"/>
    <w:rsid w:val="00D02176"/>
    <w:rsid w:val="00D02F77"/>
    <w:rsid w:val="00D104DE"/>
    <w:rsid w:val="00D117C3"/>
    <w:rsid w:val="00D1409A"/>
    <w:rsid w:val="00D158D5"/>
    <w:rsid w:val="00D20A29"/>
    <w:rsid w:val="00D22C58"/>
    <w:rsid w:val="00D256D1"/>
    <w:rsid w:val="00D26376"/>
    <w:rsid w:val="00D26D82"/>
    <w:rsid w:val="00D26E47"/>
    <w:rsid w:val="00D426D9"/>
    <w:rsid w:val="00D43829"/>
    <w:rsid w:val="00D503B9"/>
    <w:rsid w:val="00D52023"/>
    <w:rsid w:val="00D52528"/>
    <w:rsid w:val="00D57E00"/>
    <w:rsid w:val="00D60C86"/>
    <w:rsid w:val="00D62540"/>
    <w:rsid w:val="00D638F1"/>
    <w:rsid w:val="00D655BB"/>
    <w:rsid w:val="00D67EE9"/>
    <w:rsid w:val="00D73391"/>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3ABB"/>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27C90"/>
    <w:rsid w:val="00E32325"/>
    <w:rsid w:val="00E33869"/>
    <w:rsid w:val="00E34DA0"/>
    <w:rsid w:val="00E352FB"/>
    <w:rsid w:val="00E37737"/>
    <w:rsid w:val="00E500E1"/>
    <w:rsid w:val="00E5741A"/>
    <w:rsid w:val="00E63E4E"/>
    <w:rsid w:val="00E666C0"/>
    <w:rsid w:val="00E72EAD"/>
    <w:rsid w:val="00E76E6A"/>
    <w:rsid w:val="00E83C1F"/>
    <w:rsid w:val="00E85131"/>
    <w:rsid w:val="00E911B1"/>
    <w:rsid w:val="00E94400"/>
    <w:rsid w:val="00E96FCF"/>
    <w:rsid w:val="00EA1A80"/>
    <w:rsid w:val="00EA37DB"/>
    <w:rsid w:val="00EA54F4"/>
    <w:rsid w:val="00EA7CD5"/>
    <w:rsid w:val="00EB29C3"/>
    <w:rsid w:val="00EB2A3A"/>
    <w:rsid w:val="00EC530D"/>
    <w:rsid w:val="00EC5B22"/>
    <w:rsid w:val="00EC6BC7"/>
    <w:rsid w:val="00ED0C0C"/>
    <w:rsid w:val="00ED4C45"/>
    <w:rsid w:val="00ED66E9"/>
    <w:rsid w:val="00ED7F1B"/>
    <w:rsid w:val="00EE1BEB"/>
    <w:rsid w:val="00EE35E4"/>
    <w:rsid w:val="00EF199A"/>
    <w:rsid w:val="00EF3235"/>
    <w:rsid w:val="00EF35DF"/>
    <w:rsid w:val="00EF74A8"/>
    <w:rsid w:val="00EF79A6"/>
    <w:rsid w:val="00F0122C"/>
    <w:rsid w:val="00F01DFB"/>
    <w:rsid w:val="00F02C41"/>
    <w:rsid w:val="00F02D43"/>
    <w:rsid w:val="00F05669"/>
    <w:rsid w:val="00F1154A"/>
    <w:rsid w:val="00F20CC0"/>
    <w:rsid w:val="00F2154E"/>
    <w:rsid w:val="00F22750"/>
    <w:rsid w:val="00F23E4F"/>
    <w:rsid w:val="00F31395"/>
    <w:rsid w:val="00F314DF"/>
    <w:rsid w:val="00F318AD"/>
    <w:rsid w:val="00F42F88"/>
    <w:rsid w:val="00F4687F"/>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97EF2"/>
    <w:rsid w:val="00FA0317"/>
    <w:rsid w:val="00FA12FE"/>
    <w:rsid w:val="00FA5AA2"/>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537031B2-5716-4658-A8A3-3F65D122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DF"/>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uiPriority w:val="9"/>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iPriority w:val="9"/>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iPriority w:val="99"/>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uiPriority w:val="99"/>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uiPriority w:val="9"/>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uiPriority w:val="9"/>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uiPriority w:val="1"/>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 w:type="paragraph" w:customStyle="1" w:styleId="pdq2pgselectionanchorcontainer">
    <w:name w:val="pdq2pg_selectionanchorcontainer"/>
    <w:basedOn w:val="Normal"/>
    <w:rsid w:val="00C33033"/>
    <w:pPr>
      <w:suppressAutoHyphens w:val="0"/>
      <w:spacing w:before="100" w:beforeAutospacing="1" w:after="100" w:afterAutospacing="1"/>
    </w:pPr>
    <w:rPr>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13"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conomia/pt-br/assuntos/drei/legislacao/arquivos/legislacoes-federais/indrei772020.pdf"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pncp.gov.br/app/pca/03217924000132/2026/13"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BDA464-C8D6-489C-BCEA-45896BF8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101</Pages>
  <Words>38508</Words>
  <Characters>207945</Characters>
  <Application>Microsoft Office Word</Application>
  <DocSecurity>0</DocSecurity>
  <Lines>1732</Lines>
  <Paragraphs>491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User</cp:lastModifiedBy>
  <cp:revision>7</cp:revision>
  <cp:lastPrinted>2025-08-18T20:35:00Z</cp:lastPrinted>
  <dcterms:created xsi:type="dcterms:W3CDTF">2026-09-09T14:21:00Z</dcterms:created>
  <dcterms:modified xsi:type="dcterms:W3CDTF">2026-09-10T13:47:00Z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