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B7CCF" w14:textId="77777777" w:rsidR="0091676A" w:rsidRPr="0091676A" w:rsidRDefault="0091676A" w:rsidP="0091676A">
      <w:pPr>
        <w:ind w:right="141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7053531D" w14:textId="77777777" w:rsidR="00166611" w:rsidRDefault="0091676A" w:rsidP="0091676A">
      <w:pPr>
        <w:ind w:right="141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1676A">
        <w:rPr>
          <w:rFonts w:ascii="Arial" w:hAnsi="Arial" w:cs="Arial"/>
          <w:b/>
          <w:sz w:val="20"/>
          <w:szCs w:val="20"/>
        </w:rPr>
        <w:t xml:space="preserve">EDITAL COMPLEMENTAR </w:t>
      </w:r>
      <w:r w:rsidR="00166611">
        <w:rPr>
          <w:rFonts w:ascii="Arial" w:hAnsi="Arial" w:cs="Arial"/>
          <w:b/>
          <w:sz w:val="20"/>
          <w:szCs w:val="20"/>
        </w:rPr>
        <w:t xml:space="preserve">RETIFICADOR </w:t>
      </w:r>
      <w:r w:rsidRPr="0091676A">
        <w:rPr>
          <w:rFonts w:ascii="Arial" w:hAnsi="Arial" w:cs="Arial"/>
          <w:b/>
          <w:sz w:val="20"/>
          <w:szCs w:val="20"/>
        </w:rPr>
        <w:t>Nº 001/202</w:t>
      </w:r>
      <w:r w:rsidR="008328CB">
        <w:rPr>
          <w:rFonts w:ascii="Arial" w:hAnsi="Arial" w:cs="Arial"/>
          <w:b/>
          <w:sz w:val="20"/>
          <w:szCs w:val="20"/>
        </w:rPr>
        <w:t>6</w:t>
      </w:r>
    </w:p>
    <w:p w14:paraId="0CC54D87" w14:textId="77777777" w:rsidR="00166611" w:rsidRDefault="00166611" w:rsidP="0091676A">
      <w:pPr>
        <w:ind w:right="141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161FD51B" w14:textId="77777777" w:rsidR="00166611" w:rsidRPr="00166611" w:rsidRDefault="00166611" w:rsidP="00166611">
      <w:pPr>
        <w:ind w:right="141"/>
        <w:outlineLvl w:val="0"/>
        <w:rPr>
          <w:rFonts w:ascii="Arial" w:hAnsi="Arial" w:cs="Arial"/>
          <w:b/>
          <w:sz w:val="20"/>
          <w:szCs w:val="20"/>
        </w:rPr>
      </w:pPr>
      <w:r w:rsidRPr="00166611">
        <w:rPr>
          <w:rFonts w:ascii="Arial" w:hAnsi="Arial" w:cs="Arial"/>
          <w:b/>
          <w:sz w:val="20"/>
          <w:szCs w:val="20"/>
        </w:rPr>
        <w:t>CONCORRÊNCIA ELETRÔNICA Nº 005/2026</w:t>
      </w:r>
    </w:p>
    <w:p w14:paraId="33FFEFFC" w14:textId="365C06FA" w:rsidR="0091676A" w:rsidRPr="0091676A" w:rsidRDefault="00166611" w:rsidP="00166611">
      <w:pPr>
        <w:ind w:right="141"/>
        <w:outlineLvl w:val="0"/>
        <w:rPr>
          <w:rFonts w:ascii="Arial" w:hAnsi="Arial" w:cs="Arial"/>
          <w:b/>
          <w:sz w:val="20"/>
          <w:szCs w:val="20"/>
        </w:rPr>
      </w:pPr>
      <w:r w:rsidRPr="00166611">
        <w:rPr>
          <w:rFonts w:ascii="Arial" w:hAnsi="Arial" w:cs="Arial"/>
          <w:b/>
          <w:sz w:val="20"/>
          <w:szCs w:val="20"/>
        </w:rPr>
        <w:t>PROCESSO ADMINISTRATIVO Nº 9308/2026</w:t>
      </w:r>
    </w:p>
    <w:p w14:paraId="7CA667C4" w14:textId="77777777" w:rsidR="0091676A" w:rsidRPr="0091676A" w:rsidRDefault="0091676A" w:rsidP="0063440E">
      <w:pPr>
        <w:tabs>
          <w:tab w:val="left" w:pos="993"/>
        </w:tabs>
        <w:outlineLvl w:val="0"/>
        <w:rPr>
          <w:rFonts w:ascii="Arial" w:hAnsi="Arial" w:cs="Arial"/>
          <w:b/>
          <w:sz w:val="20"/>
          <w:szCs w:val="20"/>
        </w:rPr>
      </w:pPr>
    </w:p>
    <w:p w14:paraId="16E7C683" w14:textId="77777777" w:rsidR="0091676A" w:rsidRPr="0091676A" w:rsidRDefault="0091676A" w:rsidP="004C10AD">
      <w:pPr>
        <w:pStyle w:val="Corpodetexto3"/>
        <w:numPr>
          <w:ilvl w:val="0"/>
          <w:numId w:val="1"/>
        </w:numPr>
        <w:tabs>
          <w:tab w:val="clear" w:pos="360"/>
          <w:tab w:val="left" w:pos="426"/>
          <w:tab w:val="left" w:pos="993"/>
        </w:tabs>
        <w:ind w:left="0" w:right="0" w:firstLine="0"/>
        <w:jc w:val="left"/>
        <w:rPr>
          <w:rFonts w:ascii="Arial" w:hAnsi="Arial" w:cs="Arial"/>
          <w:sz w:val="20"/>
          <w:szCs w:val="20"/>
          <w:u w:val="single"/>
        </w:rPr>
      </w:pPr>
      <w:r w:rsidRPr="0091676A">
        <w:rPr>
          <w:rFonts w:ascii="Arial" w:hAnsi="Arial" w:cs="Arial"/>
          <w:sz w:val="20"/>
          <w:szCs w:val="20"/>
          <w:u w:val="single"/>
        </w:rPr>
        <w:t>PREÂMBULO</w:t>
      </w:r>
    </w:p>
    <w:p w14:paraId="54B75041" w14:textId="1FF7E94F" w:rsidR="0091676A" w:rsidRPr="0091676A" w:rsidRDefault="0091676A" w:rsidP="0063440E">
      <w:pPr>
        <w:pStyle w:val="Nivel2"/>
        <w:numPr>
          <w:ilvl w:val="0"/>
          <w:numId w:val="0"/>
        </w:numPr>
        <w:tabs>
          <w:tab w:val="left" w:pos="993"/>
        </w:tabs>
        <w:rPr>
          <w:rFonts w:eastAsia="Times New Roman"/>
        </w:rPr>
      </w:pPr>
      <w:r w:rsidRPr="0091676A">
        <w:rPr>
          <w:b/>
          <w:bCs/>
        </w:rPr>
        <w:t>O MUNICÍPIO DE PEIXOTO DE AZEVEDO-MT</w:t>
      </w:r>
      <w:r w:rsidRPr="0091676A">
        <w:t xml:space="preserve">, </w:t>
      </w:r>
      <w:r w:rsidR="001878B6" w:rsidRPr="001878B6">
        <w:t>por intermédio do Agente de Contratação, no uso das atribuições conferidas pela Lei Federal nº 14.133/2021, torna público, para conhecimento dos interessados, o presente EDITAL COMPLEMENTAR RETIFICADOR, referente à Concorrência Eletrônica nº 005/2026, cujo objeto é a CONTRATAÇÃO DE EMPRESA HABILITADA PARA EXECUÇÃO DE OBRAS E SERVIÇOS DE ENGENHARIA NA ESTRADA VICINAL DO TRAVESSÃO 07, LOCALIZADA NO PROJETO DE ASSENTAMENTO CACHIMBO II, NO DISTRITO UNIÃO DO NORTE, CONFORME CONVÊNIO Nº 984499/2025/MAPA E MUNICÍPIO DE PEIXOTO DE AZEVEDO/MT, mediante as seguintes disposições:</w:t>
      </w:r>
    </w:p>
    <w:p w14:paraId="14D99276" w14:textId="77777777" w:rsidR="0091676A" w:rsidRPr="00F3362E" w:rsidRDefault="0091676A" w:rsidP="0063440E">
      <w:pPr>
        <w:tabs>
          <w:tab w:val="left" w:pos="993"/>
        </w:tabs>
        <w:jc w:val="both"/>
        <w:outlineLvl w:val="0"/>
        <w:rPr>
          <w:rFonts w:ascii="Arial" w:hAnsi="Arial" w:cs="Arial"/>
          <w:b/>
          <w:sz w:val="10"/>
          <w:szCs w:val="10"/>
        </w:rPr>
      </w:pPr>
    </w:p>
    <w:p w14:paraId="79D46C1D" w14:textId="73C4515F" w:rsidR="0091676A" w:rsidRDefault="0091676A" w:rsidP="004C10AD">
      <w:pPr>
        <w:numPr>
          <w:ilvl w:val="0"/>
          <w:numId w:val="1"/>
        </w:numPr>
        <w:tabs>
          <w:tab w:val="clear" w:pos="360"/>
          <w:tab w:val="num" w:pos="426"/>
          <w:tab w:val="left" w:pos="993"/>
          <w:tab w:val="left" w:pos="2835"/>
        </w:tabs>
        <w:spacing w:after="0" w:line="240" w:lineRule="auto"/>
        <w:ind w:left="0" w:firstLine="0"/>
        <w:rPr>
          <w:rFonts w:ascii="Arial" w:hAnsi="Arial" w:cs="Arial"/>
          <w:b/>
          <w:bCs/>
          <w:sz w:val="20"/>
          <w:szCs w:val="20"/>
          <w:u w:val="single"/>
        </w:rPr>
      </w:pPr>
      <w:r w:rsidRPr="002E5022">
        <w:rPr>
          <w:rFonts w:ascii="Arial" w:hAnsi="Arial" w:cs="Arial"/>
          <w:b/>
          <w:bCs/>
          <w:sz w:val="20"/>
          <w:szCs w:val="20"/>
          <w:u w:val="single"/>
        </w:rPr>
        <w:t>DA RETIFICAÇ</w:t>
      </w:r>
      <w:r w:rsidR="001878B6">
        <w:rPr>
          <w:rFonts w:ascii="Arial" w:hAnsi="Arial" w:cs="Arial"/>
          <w:b/>
          <w:bCs/>
          <w:sz w:val="20"/>
          <w:szCs w:val="20"/>
          <w:u w:val="single"/>
        </w:rPr>
        <w:t>ÃO</w:t>
      </w:r>
      <w:r w:rsidRPr="002E5022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14:paraId="0C8417F0" w14:textId="30CCC8C4" w:rsidR="001878B6" w:rsidRDefault="0063440E" w:rsidP="0063440E">
      <w:pPr>
        <w:pStyle w:val="PargrafodaLista"/>
        <w:tabs>
          <w:tab w:val="num" w:pos="0"/>
          <w:tab w:val="left" w:pos="993"/>
          <w:tab w:val="left" w:pos="9356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2</w:t>
      </w:r>
      <w:r w:rsidR="0091676A" w:rsidRPr="00004BA2">
        <w:rPr>
          <w:rFonts w:ascii="Arial" w:hAnsi="Arial" w:cs="Arial"/>
          <w:b/>
          <w:bCs/>
          <w:color w:val="000000"/>
          <w:sz w:val="20"/>
          <w:szCs w:val="20"/>
        </w:rPr>
        <w:t>.1.</w:t>
      </w:r>
      <w:r w:rsidR="0091676A">
        <w:rPr>
          <w:rFonts w:ascii="Arial" w:hAnsi="Arial" w:cs="Arial"/>
          <w:color w:val="000000"/>
          <w:sz w:val="20"/>
          <w:szCs w:val="20"/>
        </w:rPr>
        <w:t xml:space="preserve"> </w:t>
      </w:r>
      <w:r w:rsidR="0091676A" w:rsidRPr="0091676A">
        <w:rPr>
          <w:rFonts w:ascii="Arial" w:hAnsi="Arial" w:cs="Arial"/>
          <w:color w:val="000000"/>
          <w:sz w:val="20"/>
          <w:szCs w:val="20"/>
        </w:rPr>
        <w:t xml:space="preserve">Fica </w:t>
      </w:r>
      <w:r w:rsidR="001878B6">
        <w:rPr>
          <w:rFonts w:ascii="Arial" w:hAnsi="Arial" w:cs="Arial"/>
          <w:color w:val="000000"/>
          <w:sz w:val="20"/>
          <w:szCs w:val="20"/>
        </w:rPr>
        <w:t xml:space="preserve">integralmente substituídos os seguintes documentos: ANEXO I – Termo de Referência e APENDICE DO ANEXO I – Estudo Técnico Preliminar (ETP). </w:t>
      </w:r>
      <w:r w:rsidR="001878B6" w:rsidRPr="001878B6">
        <w:rPr>
          <w:rFonts w:ascii="Arial" w:hAnsi="Arial" w:cs="Arial"/>
          <w:color w:val="000000"/>
          <w:sz w:val="20"/>
          <w:szCs w:val="20"/>
        </w:rPr>
        <w:t>Os novos documentos passam a integrar o edital para todos os fins de direito, substituindo integralmente as versões anteriormente disponibilizadas.</w:t>
      </w:r>
    </w:p>
    <w:p w14:paraId="5AF85AD5" w14:textId="77777777" w:rsidR="0063440E" w:rsidRDefault="0063440E" w:rsidP="0063440E">
      <w:pPr>
        <w:pStyle w:val="PargrafodaLista"/>
        <w:tabs>
          <w:tab w:val="num" w:pos="0"/>
          <w:tab w:val="left" w:pos="993"/>
          <w:tab w:val="left" w:pos="9356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0EF01B09" w14:textId="593C6862" w:rsidR="0063440E" w:rsidRPr="0063440E" w:rsidRDefault="0063440E" w:rsidP="004C10AD">
      <w:pPr>
        <w:pStyle w:val="PargrafodaLista"/>
        <w:numPr>
          <w:ilvl w:val="0"/>
          <w:numId w:val="1"/>
        </w:numPr>
        <w:tabs>
          <w:tab w:val="left" w:pos="993"/>
          <w:tab w:val="left" w:pos="9356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63440E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DA REABERTURA DOS PRAZOS:</w:t>
      </w:r>
    </w:p>
    <w:p w14:paraId="23D26D79" w14:textId="7207E5CF" w:rsidR="001878B6" w:rsidRDefault="0063440E" w:rsidP="0063440E">
      <w:pPr>
        <w:pStyle w:val="PargrafodaLista"/>
        <w:tabs>
          <w:tab w:val="num" w:pos="0"/>
          <w:tab w:val="left" w:pos="993"/>
          <w:tab w:val="left" w:pos="9356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  <w:r w:rsidRPr="0063440E">
        <w:rPr>
          <w:rFonts w:ascii="Arial" w:hAnsi="Arial" w:cs="Arial"/>
          <w:b/>
          <w:bCs/>
          <w:color w:val="000000"/>
          <w:sz w:val="20"/>
          <w:szCs w:val="20"/>
        </w:rPr>
        <w:t>3.1</w:t>
      </w:r>
      <w:r>
        <w:rPr>
          <w:rFonts w:ascii="Arial" w:hAnsi="Arial" w:cs="Arial"/>
          <w:color w:val="000000"/>
          <w:sz w:val="20"/>
          <w:szCs w:val="20"/>
        </w:rPr>
        <w:t xml:space="preserve">. </w:t>
      </w:r>
      <w:r w:rsidRPr="0063440E">
        <w:rPr>
          <w:rFonts w:ascii="Arial" w:hAnsi="Arial" w:cs="Arial"/>
          <w:color w:val="000000"/>
          <w:sz w:val="20"/>
          <w:szCs w:val="20"/>
        </w:rPr>
        <w:t>Em razão das alterações promovidas nos documentos técnicos que integram o edital, e considerando seu potencial impacto na elaboração das propostas, ficam reabertos os prazos da licitação, nos termos do art. 55, §1º, da Lei Federal nº 14.133/2021.</w:t>
      </w:r>
    </w:p>
    <w:p w14:paraId="138CC92B" w14:textId="77777777" w:rsidR="0063440E" w:rsidRDefault="0063440E" w:rsidP="0063440E">
      <w:pPr>
        <w:pStyle w:val="PargrafodaLista"/>
        <w:tabs>
          <w:tab w:val="num" w:pos="0"/>
          <w:tab w:val="left" w:pos="993"/>
          <w:tab w:val="left" w:pos="9356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Arial" w:hAnsi="Arial" w:cs="Arial"/>
          <w:color w:val="000000"/>
          <w:sz w:val="20"/>
          <w:szCs w:val="20"/>
        </w:rPr>
      </w:pPr>
    </w:p>
    <w:p w14:paraId="130D515E" w14:textId="77777777" w:rsidR="00423CFB" w:rsidRDefault="00423CFB" w:rsidP="0063440E">
      <w:pPr>
        <w:pStyle w:val="PargrafodaLista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3145AEC" w14:textId="0CDCF0C4" w:rsidR="000D61C0" w:rsidRPr="00423CFB" w:rsidRDefault="000D61C0" w:rsidP="004C10AD">
      <w:pPr>
        <w:pStyle w:val="PargrafodaLista"/>
        <w:numPr>
          <w:ilvl w:val="0"/>
          <w:numId w:val="1"/>
        </w:numPr>
        <w:tabs>
          <w:tab w:val="clear" w:pos="360"/>
          <w:tab w:val="num" w:pos="426"/>
          <w:tab w:val="left" w:pos="993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423CFB">
        <w:rPr>
          <w:rFonts w:ascii="Arial" w:hAnsi="Arial" w:cs="Arial"/>
          <w:b/>
          <w:bCs/>
          <w:sz w:val="20"/>
          <w:szCs w:val="20"/>
          <w:u w:val="single"/>
        </w:rPr>
        <w:t>DATA, HORA E LOCAL DA SESSÃO DE ABERTURA:</w:t>
      </w:r>
    </w:p>
    <w:p w14:paraId="0B4EBD4D" w14:textId="7F3C2FA9" w:rsidR="000D61C0" w:rsidRPr="0091676A" w:rsidRDefault="0063440E" w:rsidP="004C10AD">
      <w:pPr>
        <w:pStyle w:val="PargrafodaLista"/>
        <w:numPr>
          <w:ilvl w:val="1"/>
          <w:numId w:val="1"/>
        </w:numPr>
        <w:tabs>
          <w:tab w:val="clear" w:pos="0"/>
          <w:tab w:val="left" w:pos="993"/>
        </w:tabs>
        <w:spacing w:after="0" w:line="240" w:lineRule="auto"/>
        <w:ind w:left="0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63440E">
        <w:rPr>
          <w:rFonts w:ascii="Arial" w:hAnsi="Arial" w:cs="Arial"/>
          <w:b/>
          <w:sz w:val="20"/>
          <w:szCs w:val="20"/>
        </w:rPr>
        <w:t xml:space="preserve">4.1. </w:t>
      </w:r>
      <w:r w:rsidR="000D61C0" w:rsidRPr="0091676A">
        <w:rPr>
          <w:rFonts w:ascii="Arial" w:hAnsi="Arial" w:cs="Arial"/>
          <w:bCs/>
          <w:sz w:val="20"/>
          <w:szCs w:val="20"/>
        </w:rPr>
        <w:t xml:space="preserve">Fica </w:t>
      </w:r>
      <w:r>
        <w:rPr>
          <w:rFonts w:ascii="Arial" w:hAnsi="Arial" w:cs="Arial"/>
          <w:bCs/>
          <w:sz w:val="20"/>
          <w:szCs w:val="20"/>
        </w:rPr>
        <w:t xml:space="preserve">redesignada </w:t>
      </w:r>
      <w:r w:rsidR="000D61C0" w:rsidRPr="0091676A">
        <w:rPr>
          <w:rFonts w:ascii="Arial" w:hAnsi="Arial" w:cs="Arial"/>
          <w:bCs/>
          <w:sz w:val="20"/>
          <w:szCs w:val="20"/>
        </w:rPr>
        <w:t xml:space="preserve">o início da sessão pública </w:t>
      </w:r>
      <w:r w:rsidR="00B63F57">
        <w:rPr>
          <w:rFonts w:ascii="Arial" w:hAnsi="Arial" w:cs="Arial"/>
          <w:bCs/>
          <w:sz w:val="20"/>
          <w:szCs w:val="20"/>
        </w:rPr>
        <w:t>às</w:t>
      </w:r>
      <w:r w:rsidR="000D61C0" w:rsidRPr="0091676A">
        <w:rPr>
          <w:rFonts w:ascii="Arial" w:hAnsi="Arial" w:cs="Arial"/>
          <w:b/>
          <w:bCs/>
          <w:sz w:val="20"/>
          <w:szCs w:val="20"/>
        </w:rPr>
        <w:t xml:space="preserve"> </w:t>
      </w:r>
      <w:r w:rsidR="008176E0" w:rsidRPr="0091676A">
        <w:rPr>
          <w:rFonts w:ascii="Arial" w:hAnsi="Arial" w:cs="Arial"/>
          <w:b/>
          <w:bCs/>
          <w:sz w:val="20"/>
          <w:szCs w:val="20"/>
        </w:rPr>
        <w:t>08</w:t>
      </w:r>
      <w:r w:rsidR="000D61C0" w:rsidRPr="0091676A">
        <w:rPr>
          <w:rFonts w:ascii="Arial" w:hAnsi="Arial" w:cs="Arial"/>
          <w:b/>
          <w:bCs/>
          <w:sz w:val="20"/>
          <w:szCs w:val="20"/>
        </w:rPr>
        <w:t>:</w:t>
      </w:r>
      <w:r w:rsidR="006C78D2" w:rsidRPr="0091676A">
        <w:rPr>
          <w:rFonts w:ascii="Arial" w:hAnsi="Arial" w:cs="Arial"/>
          <w:b/>
          <w:bCs/>
          <w:sz w:val="20"/>
          <w:szCs w:val="20"/>
        </w:rPr>
        <w:t>3</w:t>
      </w:r>
      <w:r w:rsidR="000D61C0" w:rsidRPr="0091676A">
        <w:rPr>
          <w:rFonts w:ascii="Arial" w:hAnsi="Arial" w:cs="Arial"/>
          <w:b/>
          <w:bCs/>
          <w:sz w:val="20"/>
          <w:szCs w:val="20"/>
        </w:rPr>
        <w:t>0 horas</w:t>
      </w:r>
      <w:r w:rsidR="000D61C0" w:rsidRPr="0091676A">
        <w:rPr>
          <w:rFonts w:ascii="Arial" w:hAnsi="Arial" w:cs="Arial"/>
          <w:bCs/>
          <w:sz w:val="20"/>
          <w:szCs w:val="20"/>
        </w:rPr>
        <w:t xml:space="preserve"> (Horário de Brasília) do dia </w:t>
      </w:r>
      <w:r>
        <w:rPr>
          <w:rFonts w:ascii="Arial" w:hAnsi="Arial" w:cs="Arial"/>
          <w:b/>
          <w:sz w:val="20"/>
          <w:szCs w:val="20"/>
        </w:rPr>
        <w:t>04</w:t>
      </w:r>
      <w:r w:rsidR="000D61C0" w:rsidRPr="006D6B51">
        <w:rPr>
          <w:rFonts w:ascii="Arial" w:hAnsi="Arial" w:cs="Arial"/>
          <w:b/>
          <w:sz w:val="20"/>
          <w:szCs w:val="20"/>
        </w:rPr>
        <w:t>/</w:t>
      </w:r>
      <w:r w:rsidR="00A724A7"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b/>
          <w:sz w:val="20"/>
          <w:szCs w:val="20"/>
        </w:rPr>
        <w:t>8</w:t>
      </w:r>
      <w:r w:rsidR="000D61C0" w:rsidRPr="00B44D5B">
        <w:rPr>
          <w:rFonts w:ascii="Arial" w:hAnsi="Arial" w:cs="Arial"/>
          <w:b/>
          <w:sz w:val="20"/>
          <w:szCs w:val="20"/>
        </w:rPr>
        <w:t>/202</w:t>
      </w:r>
      <w:r w:rsidR="00A724A7">
        <w:rPr>
          <w:rFonts w:ascii="Arial" w:hAnsi="Arial" w:cs="Arial"/>
          <w:b/>
          <w:sz w:val="20"/>
          <w:szCs w:val="20"/>
        </w:rPr>
        <w:t>6</w:t>
      </w:r>
      <w:r w:rsidR="000D61C0" w:rsidRPr="0091676A">
        <w:rPr>
          <w:rFonts w:ascii="Arial" w:hAnsi="Arial" w:cs="Arial"/>
          <w:bCs/>
          <w:sz w:val="20"/>
          <w:szCs w:val="20"/>
        </w:rPr>
        <w:t>. O p</w:t>
      </w:r>
      <w:r w:rsidR="000D61C0" w:rsidRPr="0091676A">
        <w:rPr>
          <w:rFonts w:ascii="Arial" w:hAnsi="Arial" w:cs="Arial"/>
          <w:sz w:val="20"/>
          <w:szCs w:val="20"/>
        </w:rPr>
        <w:t xml:space="preserve">eríodo de acolhimento das propostas eletrônicas fica estendido até as </w:t>
      </w:r>
      <w:r w:rsidR="00BD0821">
        <w:rPr>
          <w:rFonts w:ascii="Arial" w:hAnsi="Arial" w:cs="Arial"/>
          <w:b/>
          <w:sz w:val="20"/>
          <w:szCs w:val="20"/>
        </w:rPr>
        <w:t>23</w:t>
      </w:r>
      <w:r w:rsidR="000D61C0" w:rsidRPr="0091676A">
        <w:rPr>
          <w:rFonts w:ascii="Arial" w:hAnsi="Arial" w:cs="Arial"/>
          <w:b/>
          <w:sz w:val="20"/>
          <w:szCs w:val="20"/>
        </w:rPr>
        <w:t>:</w:t>
      </w:r>
      <w:r w:rsidR="00BD0821">
        <w:rPr>
          <w:rFonts w:ascii="Arial" w:hAnsi="Arial" w:cs="Arial"/>
          <w:b/>
          <w:sz w:val="20"/>
          <w:szCs w:val="20"/>
        </w:rPr>
        <w:t>59</w:t>
      </w:r>
      <w:r w:rsidR="000D61C0" w:rsidRPr="0091676A">
        <w:rPr>
          <w:rFonts w:ascii="Arial" w:hAnsi="Arial" w:cs="Arial"/>
          <w:b/>
          <w:sz w:val="20"/>
          <w:szCs w:val="20"/>
        </w:rPr>
        <w:t xml:space="preserve"> horas </w:t>
      </w:r>
      <w:r w:rsidR="000D61C0" w:rsidRPr="0091676A">
        <w:rPr>
          <w:rFonts w:ascii="Arial" w:hAnsi="Arial" w:cs="Arial"/>
          <w:sz w:val="20"/>
          <w:szCs w:val="20"/>
        </w:rPr>
        <w:t xml:space="preserve">(Horário de Brasília) do dia </w:t>
      </w:r>
      <w:r>
        <w:rPr>
          <w:rFonts w:ascii="Arial" w:hAnsi="Arial" w:cs="Arial"/>
          <w:b/>
          <w:bCs/>
          <w:sz w:val="20"/>
          <w:szCs w:val="20"/>
        </w:rPr>
        <w:t>03</w:t>
      </w:r>
      <w:r w:rsidR="000D61C0" w:rsidRPr="006D6B51">
        <w:rPr>
          <w:rFonts w:ascii="Arial" w:hAnsi="Arial" w:cs="Arial"/>
          <w:b/>
          <w:bCs/>
          <w:sz w:val="20"/>
          <w:szCs w:val="20"/>
        </w:rPr>
        <w:t>/</w:t>
      </w:r>
      <w:r w:rsidR="00BD0821">
        <w:rPr>
          <w:rFonts w:ascii="Arial" w:hAnsi="Arial" w:cs="Arial"/>
          <w:b/>
          <w:bCs/>
          <w:sz w:val="20"/>
          <w:szCs w:val="20"/>
        </w:rPr>
        <w:t>0</w:t>
      </w:r>
      <w:r>
        <w:rPr>
          <w:rFonts w:ascii="Arial" w:hAnsi="Arial" w:cs="Arial"/>
          <w:b/>
          <w:bCs/>
          <w:sz w:val="20"/>
          <w:szCs w:val="20"/>
        </w:rPr>
        <w:t>8</w:t>
      </w:r>
      <w:r w:rsidR="000D61C0" w:rsidRPr="006D6B51">
        <w:rPr>
          <w:rFonts w:ascii="Arial" w:hAnsi="Arial" w:cs="Arial"/>
          <w:b/>
          <w:bCs/>
          <w:sz w:val="20"/>
          <w:szCs w:val="20"/>
        </w:rPr>
        <w:t>/20</w:t>
      </w:r>
      <w:r w:rsidR="000D61C0" w:rsidRPr="0091676A">
        <w:rPr>
          <w:rFonts w:ascii="Arial" w:hAnsi="Arial" w:cs="Arial"/>
          <w:b/>
          <w:sz w:val="20"/>
          <w:szCs w:val="20"/>
        </w:rPr>
        <w:t>2</w:t>
      </w:r>
      <w:r w:rsidR="00BD0821">
        <w:rPr>
          <w:rFonts w:ascii="Arial" w:hAnsi="Arial" w:cs="Arial"/>
          <w:b/>
          <w:sz w:val="20"/>
          <w:szCs w:val="20"/>
        </w:rPr>
        <w:t>6</w:t>
      </w:r>
      <w:r w:rsidR="000D61C0" w:rsidRPr="0091676A">
        <w:rPr>
          <w:rFonts w:ascii="Arial" w:hAnsi="Arial" w:cs="Arial"/>
          <w:sz w:val="20"/>
          <w:szCs w:val="20"/>
        </w:rPr>
        <w:t>.</w:t>
      </w:r>
      <w:r w:rsidR="000D61C0" w:rsidRPr="0091676A">
        <w:rPr>
          <w:rFonts w:ascii="Arial" w:hAnsi="Arial" w:cs="Arial"/>
          <w:b/>
          <w:bCs/>
          <w:sz w:val="20"/>
          <w:szCs w:val="20"/>
        </w:rPr>
        <w:t xml:space="preserve"> </w:t>
      </w:r>
      <w:r w:rsidR="000D61C0" w:rsidRPr="0091676A">
        <w:rPr>
          <w:rFonts w:ascii="Arial" w:hAnsi="Arial" w:cs="Arial"/>
          <w:bCs/>
          <w:sz w:val="20"/>
          <w:szCs w:val="20"/>
        </w:rPr>
        <w:t xml:space="preserve">O Edital </w:t>
      </w:r>
      <w:r w:rsidR="00D13312" w:rsidRPr="0091676A">
        <w:rPr>
          <w:rFonts w:ascii="Arial" w:hAnsi="Arial" w:cs="Arial"/>
          <w:bCs/>
          <w:sz w:val="20"/>
          <w:szCs w:val="20"/>
        </w:rPr>
        <w:t xml:space="preserve">Complementar </w:t>
      </w:r>
      <w:r w:rsidR="000D61C0" w:rsidRPr="0091676A">
        <w:rPr>
          <w:rFonts w:ascii="Arial" w:hAnsi="Arial" w:cs="Arial"/>
          <w:bCs/>
          <w:sz w:val="20"/>
          <w:szCs w:val="20"/>
        </w:rPr>
        <w:t xml:space="preserve">poderá ser adquirido gratuitamente nos seguintes endereços eletrônicos: www.peixotodeazevedo.mt.gov.br, www.bll.org.br ou solicitado através do e-mail </w:t>
      </w:r>
      <w:hyperlink r:id="rId8" w:history="1">
        <w:r w:rsidR="008176E0" w:rsidRPr="0091676A">
          <w:rPr>
            <w:rStyle w:val="Hyperlink"/>
            <w:rFonts w:ascii="Arial" w:hAnsi="Arial" w:cs="Arial"/>
            <w:bCs/>
            <w:sz w:val="20"/>
            <w:szCs w:val="20"/>
          </w:rPr>
          <w:t>licitacao@peixotodeazevedo.mt.gov.br</w:t>
        </w:r>
      </w:hyperlink>
      <w:r w:rsidR="008176E0" w:rsidRPr="0091676A">
        <w:rPr>
          <w:rFonts w:ascii="Arial" w:hAnsi="Arial" w:cs="Arial"/>
          <w:bCs/>
          <w:sz w:val="20"/>
          <w:szCs w:val="20"/>
        </w:rPr>
        <w:t>.</w:t>
      </w:r>
    </w:p>
    <w:p w14:paraId="2A13E1ED" w14:textId="77777777" w:rsidR="008176E0" w:rsidRPr="0091676A" w:rsidRDefault="008176E0" w:rsidP="004C10AD">
      <w:pPr>
        <w:pStyle w:val="PargrafodaLista"/>
        <w:numPr>
          <w:ilvl w:val="1"/>
          <w:numId w:val="1"/>
        </w:numPr>
        <w:tabs>
          <w:tab w:val="clear" w:pos="0"/>
          <w:tab w:val="left" w:pos="993"/>
        </w:tabs>
        <w:spacing w:after="0" w:line="240" w:lineRule="auto"/>
        <w:ind w:left="0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66C0F3A2" w14:textId="0AAD0897" w:rsidR="000D61C0" w:rsidRPr="0091676A" w:rsidRDefault="000D61C0" w:rsidP="004C10AD">
      <w:pPr>
        <w:numPr>
          <w:ilvl w:val="0"/>
          <w:numId w:val="1"/>
        </w:numPr>
        <w:tabs>
          <w:tab w:val="clear" w:pos="360"/>
          <w:tab w:val="num" w:pos="426"/>
          <w:tab w:val="left" w:pos="993"/>
          <w:tab w:val="num" w:pos="1080"/>
          <w:tab w:val="left" w:pos="2835"/>
        </w:tabs>
        <w:spacing w:after="0" w:line="240" w:lineRule="auto"/>
        <w:ind w:left="0" w:firstLine="0"/>
        <w:rPr>
          <w:rFonts w:ascii="Arial" w:hAnsi="Arial" w:cs="Arial"/>
          <w:b/>
          <w:bCs/>
          <w:sz w:val="20"/>
          <w:szCs w:val="20"/>
          <w:u w:val="single"/>
        </w:rPr>
      </w:pPr>
      <w:r w:rsidRPr="0091676A">
        <w:rPr>
          <w:rFonts w:ascii="Arial" w:hAnsi="Arial" w:cs="Arial"/>
          <w:b/>
          <w:bCs/>
          <w:sz w:val="20"/>
          <w:szCs w:val="20"/>
          <w:u w:val="single"/>
        </w:rPr>
        <w:t>DA RATIFICAÇÃO</w:t>
      </w:r>
      <w:r w:rsidR="002E5022" w:rsidRPr="0091676A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14:paraId="7B5D49F3" w14:textId="1F93F8C0" w:rsidR="0063440E" w:rsidRPr="0063440E" w:rsidRDefault="0063440E" w:rsidP="004C10AD">
      <w:pPr>
        <w:numPr>
          <w:ilvl w:val="1"/>
          <w:numId w:val="1"/>
        </w:numPr>
        <w:tabs>
          <w:tab w:val="clear" w:pos="0"/>
          <w:tab w:val="left" w:pos="993"/>
          <w:tab w:val="left" w:pos="283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3440E">
        <w:rPr>
          <w:rFonts w:ascii="Arial" w:hAnsi="Arial" w:cs="Arial"/>
          <w:b/>
          <w:bCs/>
          <w:color w:val="000000"/>
          <w:sz w:val="20"/>
          <w:szCs w:val="20"/>
        </w:rPr>
        <w:t>5.1.</w:t>
      </w:r>
      <w:r w:rsidRPr="006344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63440E">
        <w:rPr>
          <w:rFonts w:ascii="Arial" w:hAnsi="Arial" w:cs="Arial"/>
          <w:color w:val="000000"/>
          <w:sz w:val="20"/>
          <w:szCs w:val="20"/>
        </w:rPr>
        <w:t>Permanecem inalteradas e plenamente válidas todas as demais cláusulas e condições do Edital da Concorrência Eletrônica nº 005/2026 que não conflitarem com o presente Edital Complementar Retificador.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63440E">
        <w:rPr>
          <w:rFonts w:ascii="Arial" w:hAnsi="Arial" w:cs="Arial"/>
          <w:color w:val="000000"/>
          <w:sz w:val="20"/>
          <w:szCs w:val="20"/>
        </w:rPr>
        <w:t>O presente Edital Complementar integra o instrumento convocatório para todos os efeitos legais e será publicado nos mesmos meios utilizados para divulgação do edital original, assegurando-se ampla publicidade e igualdade de condições entre os interessados.</w:t>
      </w:r>
    </w:p>
    <w:p w14:paraId="0D9DD59C" w14:textId="77777777" w:rsidR="0063440E" w:rsidRDefault="0063440E" w:rsidP="006D6B51">
      <w:pPr>
        <w:ind w:right="283" w:firstLine="567"/>
        <w:jc w:val="right"/>
        <w:rPr>
          <w:rFonts w:ascii="Arial" w:hAnsi="Arial" w:cs="Arial"/>
          <w:sz w:val="20"/>
          <w:szCs w:val="20"/>
        </w:rPr>
      </w:pPr>
    </w:p>
    <w:p w14:paraId="56ABD8A4" w14:textId="33180106" w:rsidR="008D03AC" w:rsidRDefault="000D61C0" w:rsidP="006D6B51">
      <w:pPr>
        <w:ind w:right="283" w:firstLine="567"/>
        <w:jc w:val="right"/>
        <w:rPr>
          <w:rFonts w:ascii="Arial" w:hAnsi="Arial" w:cs="Arial"/>
          <w:sz w:val="20"/>
          <w:szCs w:val="20"/>
        </w:rPr>
      </w:pPr>
      <w:r w:rsidRPr="0091676A">
        <w:rPr>
          <w:rFonts w:ascii="Arial" w:hAnsi="Arial" w:cs="Arial"/>
          <w:sz w:val="20"/>
          <w:szCs w:val="20"/>
        </w:rPr>
        <w:t xml:space="preserve">Peixoto de Azevedo MT, </w:t>
      </w:r>
      <w:r w:rsidR="0063440E">
        <w:rPr>
          <w:rFonts w:ascii="Arial" w:hAnsi="Arial" w:cs="Arial"/>
          <w:sz w:val="20"/>
          <w:szCs w:val="20"/>
        </w:rPr>
        <w:t>25</w:t>
      </w:r>
      <w:r w:rsidR="006D6B51">
        <w:rPr>
          <w:rFonts w:ascii="Arial" w:hAnsi="Arial" w:cs="Arial"/>
          <w:sz w:val="20"/>
          <w:szCs w:val="20"/>
        </w:rPr>
        <w:t xml:space="preserve"> </w:t>
      </w:r>
      <w:r w:rsidRPr="0091676A">
        <w:rPr>
          <w:rFonts w:ascii="Arial" w:hAnsi="Arial" w:cs="Arial"/>
          <w:sz w:val="20"/>
          <w:szCs w:val="20"/>
        </w:rPr>
        <w:t xml:space="preserve">de </w:t>
      </w:r>
      <w:r w:rsidR="0063440E">
        <w:rPr>
          <w:rFonts w:ascii="Arial" w:hAnsi="Arial" w:cs="Arial"/>
          <w:sz w:val="20"/>
          <w:szCs w:val="20"/>
        </w:rPr>
        <w:t>junho</w:t>
      </w:r>
      <w:r w:rsidRPr="0091676A">
        <w:rPr>
          <w:rFonts w:ascii="Arial" w:hAnsi="Arial" w:cs="Arial"/>
          <w:sz w:val="20"/>
          <w:szCs w:val="20"/>
        </w:rPr>
        <w:t xml:space="preserve"> de 202</w:t>
      </w:r>
      <w:r w:rsidR="00BD0821">
        <w:rPr>
          <w:rFonts w:ascii="Arial" w:hAnsi="Arial" w:cs="Arial"/>
          <w:sz w:val="20"/>
          <w:szCs w:val="20"/>
        </w:rPr>
        <w:t>6</w:t>
      </w:r>
      <w:r w:rsidRPr="0091676A">
        <w:rPr>
          <w:rFonts w:ascii="Arial" w:hAnsi="Arial" w:cs="Arial"/>
          <w:sz w:val="20"/>
          <w:szCs w:val="20"/>
        </w:rPr>
        <w:t>.</w:t>
      </w:r>
    </w:p>
    <w:p w14:paraId="689144A7" w14:textId="77777777" w:rsidR="00F3362E" w:rsidRDefault="00F3362E" w:rsidP="000D61C0">
      <w:pPr>
        <w:jc w:val="both"/>
        <w:rPr>
          <w:rFonts w:ascii="Arial" w:hAnsi="Arial" w:cs="Arial"/>
          <w:sz w:val="20"/>
          <w:szCs w:val="20"/>
        </w:rPr>
      </w:pPr>
    </w:p>
    <w:p w14:paraId="6C420343" w14:textId="77777777" w:rsidR="00B63F57" w:rsidRPr="0091676A" w:rsidRDefault="00B63F57" w:rsidP="000D61C0">
      <w:pPr>
        <w:jc w:val="both"/>
        <w:rPr>
          <w:rFonts w:ascii="Arial" w:hAnsi="Arial" w:cs="Arial"/>
          <w:sz w:val="20"/>
          <w:szCs w:val="20"/>
        </w:rPr>
      </w:pPr>
    </w:p>
    <w:p w14:paraId="77328B18" w14:textId="6B9F973A" w:rsidR="000D61C0" w:rsidRPr="0091676A" w:rsidRDefault="002E5022" w:rsidP="000D61C0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  <w:r w:rsidRPr="0091676A">
        <w:rPr>
          <w:rFonts w:ascii="Arial" w:hAnsi="Arial" w:cs="Arial"/>
          <w:b/>
          <w:bCs/>
          <w:sz w:val="20"/>
          <w:szCs w:val="20"/>
        </w:rPr>
        <w:t>Emerson Nunes Freitas</w:t>
      </w:r>
    </w:p>
    <w:p w14:paraId="686FDA43" w14:textId="3DFCCFB2" w:rsidR="00223C4E" w:rsidRDefault="0063440E" w:rsidP="00223C4E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Agente de Contratação</w:t>
      </w:r>
    </w:p>
    <w:p w14:paraId="161C0DC6" w14:textId="3C362489" w:rsidR="0063440E" w:rsidRDefault="0063440E" w:rsidP="00223C4E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Port. 10/40/2026</w:t>
      </w:r>
    </w:p>
    <w:p w14:paraId="587461D9" w14:textId="77777777" w:rsidR="00FD3B38" w:rsidRDefault="00FD3B38" w:rsidP="00223C4E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7498A6E5" w14:textId="77777777" w:rsidR="00FD3B38" w:rsidRDefault="00FD3B38" w:rsidP="00223C4E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186D4671" w14:textId="77777777" w:rsidR="00FD3B38" w:rsidRDefault="00FD3B38" w:rsidP="00223C4E">
      <w:pPr>
        <w:pStyle w:val="SemEspaamento"/>
        <w:jc w:val="center"/>
        <w:rPr>
          <w:rFonts w:ascii="Arial" w:hAnsi="Arial" w:cs="Arial"/>
          <w:sz w:val="20"/>
          <w:szCs w:val="20"/>
        </w:rPr>
      </w:pPr>
    </w:p>
    <w:p w14:paraId="378D833F" w14:textId="3966C27F" w:rsidR="004C10AD" w:rsidRDefault="004366D2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  <w:r w:rsidRPr="004366D2">
        <w:rPr>
          <w:rFonts w:ascii="Arial" w:hAnsi="Arial" w:cs="Arial"/>
          <w:b/>
          <w:bCs/>
          <w:sz w:val="20"/>
          <w:szCs w:val="20"/>
        </w:rPr>
        <w:t>ANEXO I</w:t>
      </w:r>
    </w:p>
    <w:p w14:paraId="5B243960" w14:textId="77777777" w:rsidR="004366D2" w:rsidRDefault="004366D2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216DC07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5B835E2" w14:textId="77777777" w:rsidR="004C10AD" w:rsidRPr="004C10AD" w:rsidRDefault="004C10AD" w:rsidP="004C10AD">
      <w:pPr>
        <w:shd w:val="clear" w:color="auto" w:fill="BFBFBF" w:themeFill="background1" w:themeFillShade="BF"/>
        <w:jc w:val="center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TERMO DE REFERÊNCIA</w:t>
      </w:r>
    </w:p>
    <w:p w14:paraId="06F7D0A2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  <w:r w:rsidRPr="004C10AD">
        <w:rPr>
          <w:rFonts w:cstheme="minorHAnsi"/>
        </w:rPr>
        <w:t>Modalidade: Concorrência</w:t>
      </w:r>
    </w:p>
    <w:p w14:paraId="6C0B8CCC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  <w:r w:rsidRPr="004C10AD">
        <w:rPr>
          <w:rFonts w:cstheme="minorHAnsi"/>
        </w:rPr>
        <w:t>Critério de Julgamento: Menor Preço Global</w:t>
      </w:r>
    </w:p>
    <w:p w14:paraId="122565EC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  <w:r w:rsidRPr="004C10AD">
        <w:rPr>
          <w:rFonts w:cstheme="minorHAnsi"/>
        </w:rPr>
        <w:t>Regime de Execução: Empreitada por Preço Global</w:t>
      </w:r>
    </w:p>
    <w:p w14:paraId="3FC3D34B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  <w:r w:rsidRPr="004C10AD">
        <w:rPr>
          <w:rFonts w:cstheme="minorHAnsi"/>
        </w:rPr>
        <w:t>Órgão Gestor: Secretaria Municipal de Transporte Rodoviário de Peixoto de Azevedo/MT</w:t>
      </w:r>
    </w:p>
    <w:p w14:paraId="568DC5CD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  <w:r w:rsidRPr="004C10AD">
        <w:rPr>
          <w:rFonts w:cstheme="minorHAnsi"/>
        </w:rPr>
        <w:t>Secretário: FRANCISCO LIMA DE OLIVEIRA</w:t>
      </w:r>
    </w:p>
    <w:p w14:paraId="0F33A4E4" w14:textId="77777777" w:rsidR="004C10AD" w:rsidRPr="004C10AD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OBJETO</w:t>
      </w:r>
    </w:p>
    <w:p w14:paraId="4B4966EA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 xml:space="preserve">Constitui objeto do presente Termo de Referência a </w:t>
      </w:r>
      <w:r w:rsidRPr="004C10AD">
        <w:rPr>
          <w:rFonts w:cstheme="minorHAnsi"/>
          <w:b/>
          <w:bCs/>
        </w:rPr>
        <w:t>CONTRATAÇÃO DE EMPRESA ESPECIALIZADA PARA EXECUÇÃO DE OBRAS E SERVIÇOS DE ENGENHARIA EM ESTRADA VICINAL TRAVESSÃO 07, LOCALIZADA NO PROJETO DE ASSENTAMENTO CACHIMBO II NO DISTRITO DE UNIÃO DO NORTE, CONFORME O CONVÊNIO Nº 984499/2025, DO MINISTÉRIO DA AGRICULTURA E PECUÁRIA</w:t>
      </w:r>
      <w:r w:rsidRPr="004C10AD">
        <w:rPr>
          <w:rFonts w:cstheme="minorHAnsi"/>
        </w:rPr>
        <w:t>,</w:t>
      </w:r>
      <w:r w:rsidRPr="004C10AD">
        <w:rPr>
          <w:rFonts w:cstheme="minorHAnsi"/>
          <w:b/>
          <w:bCs/>
        </w:rPr>
        <w:t xml:space="preserve"> </w:t>
      </w:r>
      <w:r w:rsidRPr="004C10AD">
        <w:rPr>
          <w:rFonts w:cstheme="minorHAnsi"/>
        </w:rPr>
        <w:t>sob o regime de empreitada por preço global, para a execução de obras e serviços de engenharia voltados à recuperação, conservação e manutenção de estradas vicinais no âmbito do Município de Peixoto de Azevedo/MT, conforme especificações técnicas, projetos, planilhas orçamentárias e cronograma físico-financeiro que integram este instrumento.</w:t>
      </w:r>
    </w:p>
    <w:p w14:paraId="59FDFFAA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rPr>
          <w:rFonts w:cstheme="minorHAnsi"/>
        </w:rPr>
      </w:pPr>
    </w:p>
    <w:p w14:paraId="004602BD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O objeto abrange, de forma abrangente e interdependente, os seguintes macros serviços:</w:t>
      </w:r>
    </w:p>
    <w:p w14:paraId="18E3C84E" w14:textId="77777777" w:rsidR="004C10AD" w:rsidRPr="004C10AD" w:rsidRDefault="004C10AD" w:rsidP="004C10AD">
      <w:pPr>
        <w:pStyle w:val="PargrafodaLista"/>
        <w:numPr>
          <w:ilvl w:val="0"/>
          <w:numId w:val="44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Administração local da obra;</w:t>
      </w:r>
    </w:p>
    <w:p w14:paraId="7588224A" w14:textId="77777777" w:rsidR="004C10AD" w:rsidRPr="004C10AD" w:rsidRDefault="004C10AD" w:rsidP="004C10AD">
      <w:pPr>
        <w:pStyle w:val="PargrafodaLista"/>
        <w:numPr>
          <w:ilvl w:val="0"/>
          <w:numId w:val="44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Implantação e desmobilização de canteiro de obras;</w:t>
      </w:r>
    </w:p>
    <w:p w14:paraId="029863CF" w14:textId="77777777" w:rsidR="004C10AD" w:rsidRPr="004C10AD" w:rsidRDefault="004C10AD" w:rsidP="004C10AD">
      <w:pPr>
        <w:pStyle w:val="PargrafodaLista"/>
        <w:numPr>
          <w:ilvl w:val="0"/>
          <w:numId w:val="44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Serviços de conservação e recuperação da plataforma rodoviária;</w:t>
      </w:r>
    </w:p>
    <w:p w14:paraId="2B39A9AF" w14:textId="77777777" w:rsidR="004C10AD" w:rsidRPr="004C10AD" w:rsidRDefault="004C10AD" w:rsidP="004C10AD">
      <w:pPr>
        <w:pStyle w:val="PargrafodaLista"/>
        <w:numPr>
          <w:ilvl w:val="0"/>
          <w:numId w:val="44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Serviços de drenagem superficial (bigodes, caixas de retenção, lombadas);</w:t>
      </w:r>
    </w:p>
    <w:p w14:paraId="5E2F5BDE" w14:textId="77777777" w:rsidR="004C10AD" w:rsidRPr="004C10AD" w:rsidRDefault="004C10AD" w:rsidP="004C10AD">
      <w:pPr>
        <w:pStyle w:val="PargrafodaLista"/>
        <w:numPr>
          <w:ilvl w:val="0"/>
          <w:numId w:val="44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Obras de artes correntes (bueiros celulares de concreto armado);</w:t>
      </w:r>
    </w:p>
    <w:p w14:paraId="59E43474" w14:textId="77777777" w:rsidR="004C10AD" w:rsidRPr="004C10AD" w:rsidRDefault="004C10AD" w:rsidP="004C10AD">
      <w:pPr>
        <w:pStyle w:val="PargrafodaLista"/>
        <w:numPr>
          <w:ilvl w:val="0"/>
          <w:numId w:val="44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Transporte de materiais e equipamentos;</w:t>
      </w:r>
    </w:p>
    <w:p w14:paraId="22BD3A0F" w14:textId="77777777" w:rsidR="004C10AD" w:rsidRPr="004C10AD" w:rsidRDefault="004C10AD" w:rsidP="004C10AD">
      <w:pPr>
        <w:pStyle w:val="PargrafodaLista"/>
        <w:numPr>
          <w:ilvl w:val="0"/>
          <w:numId w:val="44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Sinalização e adequação ambiental.</w:t>
      </w:r>
    </w:p>
    <w:p w14:paraId="506904D9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</w:p>
    <w:p w14:paraId="67EBE9E6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Localização dos Serviços:</w:t>
      </w:r>
    </w:p>
    <w:p w14:paraId="6078FA10" w14:textId="77777777" w:rsidR="004C10AD" w:rsidRPr="004C10AD" w:rsidRDefault="004C10AD" w:rsidP="004C10AD">
      <w:pPr>
        <w:pStyle w:val="PargrafodaLista"/>
        <w:numPr>
          <w:ilvl w:val="0"/>
          <w:numId w:val="4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Estrada Vicinal Travessão 07, localizada no Projeto de Assentamento Cachimbo II, Distrito de União do Norte, Zona Rural do Município de Peixoto de Azevedo/MT.</w:t>
      </w:r>
    </w:p>
    <w:p w14:paraId="1C1E2C07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</w:p>
    <w:p w14:paraId="4C8BD7D1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Extensão total: 19,00 km (dezenove quilômetros).</w:t>
      </w:r>
    </w:p>
    <w:p w14:paraId="2BE34D83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rPr>
          <w:rFonts w:cstheme="minorHAnsi"/>
        </w:rPr>
      </w:pPr>
    </w:p>
    <w:p w14:paraId="4A21533C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O objeto está em conformidade com o Plano de Trabalho aprovado no âmbito do Convênio nº 984499/2025, celebrado entre o Ministério da Agricultura e Pecuária (MAPA) e o Município de Peixoto de Azevedo/MT.</w:t>
      </w:r>
    </w:p>
    <w:p w14:paraId="7B830AEC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</w:p>
    <w:p w14:paraId="6D46EFAD" w14:textId="77777777" w:rsidR="004C10AD" w:rsidRPr="004C10AD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JUSTIFICATIVA E CONTEXTUALIZAÇÃO</w:t>
      </w:r>
    </w:p>
    <w:p w14:paraId="37EDADDB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Contexto Institucional e Orçamentário</w:t>
      </w:r>
    </w:p>
    <w:p w14:paraId="343372F1" w14:textId="77777777" w:rsidR="004C10AD" w:rsidRPr="004C10AD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 xml:space="preserve">O presente Termo de Referência decorre da necessidade de execução do Convênio nº 984499/2025, firmado em 30 de dezembro de 2025, entre a União, por intermédio do Ministério da Agricultura e Pecuária </w:t>
      </w:r>
      <w:r w:rsidRPr="004C10AD">
        <w:rPr>
          <w:rFonts w:cstheme="minorHAnsi"/>
        </w:rPr>
        <w:lastRenderedPageBreak/>
        <w:t>(MAPA), e o Município de Peixoto de Azevedo/MT, no valor global de R$ 3.884.974,61, sendo R$ 3.873.817,28 de repasse federal e R$ 11.157,33 de contrapartida municipal.</w:t>
      </w:r>
    </w:p>
    <w:p w14:paraId="34CD4CDC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rPr>
          <w:rFonts w:cstheme="minorHAnsi"/>
        </w:rPr>
      </w:pPr>
    </w:p>
    <w:p w14:paraId="430A6E6F" w14:textId="77777777" w:rsidR="004C10AD" w:rsidRPr="004C10AD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O convênio tem como finalidade a execução de obras e serviços de engenharia em estradas vicinais, estando sua eficácia condicionada à aprovação do Projeto Básico, licenciamento ambiental e demais documentos previstos na cláusula terceira do ajuste, cujos requisitos foram integralmente atendidos pelo município.</w:t>
      </w:r>
    </w:p>
    <w:p w14:paraId="023B825A" w14:textId="77777777" w:rsidR="004C10AD" w:rsidRPr="004C10AD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 contratação ora pretendida encontra-se inserida na Ação 20ZV – Fomento ao Setor Agropecuário do Governo Federal, que visa fortalecer a infraestrutura rural, incentivar a produção familiar, promover a inclusão produtiva e fixar o homem no campo.</w:t>
      </w:r>
    </w:p>
    <w:p w14:paraId="40046AFF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</w:p>
    <w:p w14:paraId="04898A3D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Diagnóstico da Situação Atual</w:t>
      </w:r>
    </w:p>
    <w:p w14:paraId="2B890939" w14:textId="77777777" w:rsidR="004C10AD" w:rsidRPr="004C10AD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O Município de Peixoto de Azevedo/MT possui população estimada de 34.976 habitantes, dos quais aproximadamente 12.000 vivem na zona rural. A economia local é fortemente dependente da produção agropecuária, com destaque para o cultivo de milho, mandioca, hortaliças, madeira e a produção de derivados lácteos (leite, queijo) e mel.</w:t>
      </w:r>
    </w:p>
    <w:p w14:paraId="433398FD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rPr>
          <w:rFonts w:cstheme="minorHAnsi"/>
        </w:rPr>
      </w:pPr>
    </w:p>
    <w:p w14:paraId="2D80EE1D" w14:textId="77777777" w:rsidR="004C10AD" w:rsidRPr="004C10AD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 Estrada Vicinal Travessão 07, objeto da intervenção, constitui a principal via de escoamento da produção do Projeto de Assentamento Cachimbo II, beneficiando diretamente mais de 3.000 famílias de produtores rurais.</w:t>
      </w:r>
    </w:p>
    <w:p w14:paraId="463B9DF6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rPr>
          <w:rFonts w:cstheme="minorHAnsi"/>
        </w:rPr>
      </w:pPr>
    </w:p>
    <w:p w14:paraId="7827AE85" w14:textId="77777777" w:rsidR="004C10AD" w:rsidRPr="004C10AD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Atualmente, a referida estrada encontra-se em estado precário de conservação, apresentando:</w:t>
      </w:r>
    </w:p>
    <w:p w14:paraId="255F2173" w14:textId="77777777" w:rsidR="004C10AD" w:rsidRPr="004C10AD" w:rsidRDefault="004C10AD" w:rsidP="004C10AD">
      <w:pPr>
        <w:pStyle w:val="PargrafodaLista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Degradação severa do revestimento primário, com perda de material granular e formação de ondulações;</w:t>
      </w:r>
    </w:p>
    <w:p w14:paraId="4D92F971" w14:textId="77777777" w:rsidR="004C10AD" w:rsidRPr="004C10AD" w:rsidRDefault="004C10AD" w:rsidP="004C10AD">
      <w:pPr>
        <w:pStyle w:val="PargrafodaLista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Processos erosivos nas laterais da plataforma, comprometendo a largura útil da via;</w:t>
      </w:r>
    </w:p>
    <w:p w14:paraId="1A783487" w14:textId="77777777" w:rsidR="004C10AD" w:rsidRPr="004C10AD" w:rsidRDefault="004C10AD" w:rsidP="004C10AD">
      <w:pPr>
        <w:pStyle w:val="PargrafodaLista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Deficiência no sistema de drenagem superficial, com acúmulo de água na pista e formação de lamaçais;</w:t>
      </w:r>
    </w:p>
    <w:p w14:paraId="1083D5AB" w14:textId="77777777" w:rsidR="004C10AD" w:rsidRPr="004C10AD" w:rsidRDefault="004C10AD" w:rsidP="004C10AD">
      <w:pPr>
        <w:pStyle w:val="PargrafodaLista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Bueiros inexistentes ou insuficientes, causando interrupção do fluxo em períodos chuvosos;</w:t>
      </w:r>
    </w:p>
    <w:p w14:paraId="2CA8C48F" w14:textId="77777777" w:rsidR="004C10AD" w:rsidRPr="004C10AD" w:rsidRDefault="004C10AD" w:rsidP="004C10AD">
      <w:pPr>
        <w:pStyle w:val="PargrafodaLista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Assoreamento de dispositivos de drenagem, reduzindo sua capacidade hidráulica.</w:t>
      </w:r>
    </w:p>
    <w:p w14:paraId="618967B5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</w:p>
    <w:p w14:paraId="6F5C68B6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Impactos da Situação Crítica</w:t>
      </w:r>
    </w:p>
    <w:p w14:paraId="472A05C7" w14:textId="77777777" w:rsidR="004C10AD" w:rsidRPr="004C10AD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 precariedade das condições de trafegabilidade tem gerado os seguintes prejuízos:</w:t>
      </w:r>
    </w:p>
    <w:p w14:paraId="322C8048" w14:textId="77777777" w:rsidR="004C10AD" w:rsidRPr="004C10AD" w:rsidRDefault="004C10AD" w:rsidP="004C10AD">
      <w:pPr>
        <w:pStyle w:val="PargrafodaLista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Aumento de perdas pós-colheita: estima-se que 15% a 20% da produção agrícola seja perdida devido à dificuldade de escoamento em tempo hábil;</w:t>
      </w:r>
    </w:p>
    <w:p w14:paraId="70420D97" w14:textId="77777777" w:rsidR="004C10AD" w:rsidRPr="004C10AD" w:rsidRDefault="004C10AD" w:rsidP="004C10AD">
      <w:pPr>
        <w:pStyle w:val="PargrafodaLista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Elevação dos custos logísticos: o frete para transporte da produção encarece entre 30% e 50% devido ao estado precário das vias;</w:t>
      </w:r>
    </w:p>
    <w:p w14:paraId="311045FA" w14:textId="77777777" w:rsidR="004C10AD" w:rsidRPr="004C10AD" w:rsidRDefault="004C10AD" w:rsidP="004C10AD">
      <w:pPr>
        <w:pStyle w:val="PargrafodaLista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Redução da competitividade: os produtores locais perdem mercado frente a concorrentes com melhor infraestrutura de acesso;</w:t>
      </w:r>
    </w:p>
    <w:p w14:paraId="585965DB" w14:textId="77777777" w:rsidR="004C10AD" w:rsidRPr="004C10AD" w:rsidRDefault="004C10AD" w:rsidP="004C10AD">
      <w:pPr>
        <w:pStyle w:val="PargrafodaLista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Dificuldade de acesso a serviços essenciais: saúde, educação e assistência social ficam comprometidos para a população rural;</w:t>
      </w:r>
    </w:p>
    <w:p w14:paraId="78A55AD2" w14:textId="77777777" w:rsidR="004C10AD" w:rsidRPr="004C10AD" w:rsidRDefault="004C10AD" w:rsidP="004C10AD">
      <w:pPr>
        <w:pStyle w:val="PargrafodaLista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Êxodo rural: a falta de condições adequadas de vida e trabalho estimula o abandono do campo.</w:t>
      </w:r>
    </w:p>
    <w:p w14:paraId="7A9A2970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</w:p>
    <w:p w14:paraId="0734B756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Benefícios Esperados</w:t>
      </w:r>
    </w:p>
    <w:p w14:paraId="0C6A0549" w14:textId="77777777" w:rsidR="004C10AD" w:rsidRPr="004C10AD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 execução do objeto trará os seguintes benefícios diretos e indiretos:</w:t>
      </w:r>
    </w:p>
    <w:p w14:paraId="5A5966FB" w14:textId="77777777" w:rsidR="004C10AD" w:rsidRPr="004C10AD" w:rsidRDefault="004C10AD" w:rsidP="004C10AD">
      <w:pPr>
        <w:pStyle w:val="PargrafodaLista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Melhoria da trafegabilidade, permitindo escoamento seguro e eficiente da produção;</w:t>
      </w:r>
    </w:p>
    <w:p w14:paraId="32D0A47E" w14:textId="77777777" w:rsidR="004C10AD" w:rsidRPr="004C10AD" w:rsidRDefault="004C10AD" w:rsidP="004C10AD">
      <w:pPr>
        <w:pStyle w:val="PargrafodaLista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Redução de perdas agrícolas e dos custos logísticos;</w:t>
      </w:r>
    </w:p>
    <w:p w14:paraId="0943528A" w14:textId="77777777" w:rsidR="004C10AD" w:rsidRPr="004C10AD" w:rsidRDefault="004C10AD" w:rsidP="004C10AD">
      <w:pPr>
        <w:pStyle w:val="PargrafodaLista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Aumento da renda dos produtores rurais e fortalecimento da economia local;</w:t>
      </w:r>
    </w:p>
    <w:p w14:paraId="76C226A9" w14:textId="77777777" w:rsidR="004C10AD" w:rsidRPr="004C10AD" w:rsidRDefault="004C10AD" w:rsidP="004C10AD">
      <w:pPr>
        <w:pStyle w:val="PargrafodaLista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Estímulo à permanência no campo, com geração de emprego e melhoria da qualidade de vida;</w:t>
      </w:r>
    </w:p>
    <w:p w14:paraId="115219E2" w14:textId="77777777" w:rsidR="004C10AD" w:rsidRPr="004C10AD" w:rsidRDefault="004C10AD" w:rsidP="004C10AD">
      <w:pPr>
        <w:pStyle w:val="PargrafodaLista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lastRenderedPageBreak/>
        <w:t>Incremento da arrecadação municipal pelo fortalecimento da base produtiva;</w:t>
      </w:r>
    </w:p>
    <w:p w14:paraId="15B7A994" w14:textId="77777777" w:rsidR="004C10AD" w:rsidRPr="004C10AD" w:rsidRDefault="004C10AD" w:rsidP="004C10AD">
      <w:pPr>
        <w:pStyle w:val="PargrafodaLista"/>
        <w:numPr>
          <w:ilvl w:val="0"/>
          <w:numId w:val="8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Valorização imobiliária na região de influência direta da obra.</w:t>
      </w:r>
    </w:p>
    <w:p w14:paraId="41F14844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</w:p>
    <w:p w14:paraId="606E26B4" w14:textId="77777777" w:rsidR="004C10AD" w:rsidRPr="004C10AD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FUNDAMENTAÇÃO LEGAL E APONTAMENTOS JURÍDICOS</w:t>
      </w:r>
    </w:p>
    <w:p w14:paraId="7CCFA499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rFonts w:cstheme="minorHAnsi"/>
        </w:rPr>
      </w:pPr>
      <w:r w:rsidRPr="004C10AD">
        <w:rPr>
          <w:rFonts w:cstheme="minorHAnsi"/>
        </w:rPr>
        <w:t>Marco Regulatório Aplicável</w:t>
      </w:r>
    </w:p>
    <w:p w14:paraId="44EA8049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</w:p>
    <w:p w14:paraId="7348505A" w14:textId="77777777" w:rsidR="004C10AD" w:rsidRPr="004C10AD" w:rsidRDefault="004C10AD" w:rsidP="004C10AD">
      <w:pPr>
        <w:tabs>
          <w:tab w:val="left" w:pos="426"/>
        </w:tabs>
        <w:rPr>
          <w:rFonts w:cstheme="minorHAnsi"/>
        </w:rPr>
      </w:pPr>
      <w:r w:rsidRPr="004C10AD">
        <w:rPr>
          <w:rFonts w:cstheme="minorHAnsi"/>
        </w:rPr>
        <w:t>A presente contratação rege-se pelas seguintes normas: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1"/>
        <w:gridCol w:w="6237"/>
      </w:tblGrid>
      <w:tr w:rsidR="004C10AD" w:rsidRPr="002F79C7" w14:paraId="32615F5C" w14:textId="77777777" w:rsidTr="00FA68C5">
        <w:trPr>
          <w:trHeight w:val="81"/>
          <w:tblHeader/>
        </w:trPr>
        <w:tc>
          <w:tcPr>
            <w:tcW w:w="3681" w:type="dxa"/>
            <w:shd w:val="clear" w:color="auto" w:fill="BFBFBF" w:themeFill="background1" w:themeFillShade="B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3F72C0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t>Norma</w:t>
            </w:r>
          </w:p>
        </w:tc>
        <w:tc>
          <w:tcPr>
            <w:tcW w:w="6237" w:type="dxa"/>
            <w:shd w:val="clear" w:color="auto" w:fill="BFBFBF" w:themeFill="background1" w:themeFillShade="B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21F28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t>Objeto</w:t>
            </w:r>
          </w:p>
        </w:tc>
      </w:tr>
      <w:tr w:rsidR="004C10AD" w:rsidRPr="002F79C7" w14:paraId="7C639A1A" w14:textId="77777777" w:rsidTr="00FA68C5">
        <w:trPr>
          <w:trHeight w:val="231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C94294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Lei nº 14.133/2021</w:t>
            </w:r>
          </w:p>
        </w:tc>
        <w:tc>
          <w:tcPr>
            <w:tcW w:w="623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FFA4D7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Lei de Licitações e Contratos Administrativos</w:t>
            </w:r>
          </w:p>
        </w:tc>
      </w:tr>
      <w:tr w:rsidR="004C10AD" w:rsidRPr="002F79C7" w14:paraId="3321094A" w14:textId="77777777" w:rsidTr="00FA68C5">
        <w:trPr>
          <w:trHeight w:val="97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1BDB06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Lei Complementar nº 101/2000</w:t>
            </w:r>
          </w:p>
        </w:tc>
        <w:tc>
          <w:tcPr>
            <w:tcW w:w="623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AE2729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Lei de Responsabilidade Fiscal</w:t>
            </w:r>
          </w:p>
        </w:tc>
      </w:tr>
      <w:tr w:rsidR="004C10AD" w:rsidRPr="002F79C7" w14:paraId="604E4479" w14:textId="77777777" w:rsidTr="00FA68C5">
        <w:trPr>
          <w:trHeight w:val="388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6E3AF8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Decreto Federal nº 7.983/2013</w:t>
            </w:r>
          </w:p>
        </w:tc>
        <w:tc>
          <w:tcPr>
            <w:tcW w:w="623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0D902D4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Regras para elaboração de orçamento de obras</w:t>
            </w:r>
          </w:p>
        </w:tc>
      </w:tr>
      <w:tr w:rsidR="004C10AD" w:rsidRPr="002F79C7" w14:paraId="6C8BD8B9" w14:textId="77777777" w:rsidTr="00FA68C5">
        <w:trPr>
          <w:trHeight w:val="273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A5BE68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Decreto Federal nº 11.531/2023</w:t>
            </w:r>
          </w:p>
        </w:tc>
        <w:tc>
          <w:tcPr>
            <w:tcW w:w="623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2867D90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Regulamentação das transferências voluntárias</w:t>
            </w:r>
          </w:p>
        </w:tc>
      </w:tr>
      <w:tr w:rsidR="004C10AD" w:rsidRPr="002F79C7" w14:paraId="23695B7E" w14:textId="77777777" w:rsidTr="00FA68C5">
        <w:trPr>
          <w:trHeight w:val="171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C062220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Portaria Conjunta MGI/MF/CGU nº 33/2023</w:t>
            </w:r>
          </w:p>
        </w:tc>
        <w:tc>
          <w:tcPr>
            <w:tcW w:w="623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257F547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Normas para celebração de convênios</w:t>
            </w:r>
          </w:p>
        </w:tc>
      </w:tr>
      <w:tr w:rsidR="004C10AD" w:rsidRPr="002F79C7" w14:paraId="5EE255AA" w14:textId="77777777" w:rsidTr="00FA68C5">
        <w:trPr>
          <w:trHeight w:val="70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E7BB2E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Lei nº 13.709/2018 (LGPD)</w:t>
            </w:r>
          </w:p>
        </w:tc>
        <w:tc>
          <w:tcPr>
            <w:tcW w:w="623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04955A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Proteção de dados pessoais</w:t>
            </w:r>
          </w:p>
        </w:tc>
      </w:tr>
      <w:tr w:rsidR="004C10AD" w:rsidRPr="002F79C7" w14:paraId="3D29FDA0" w14:textId="77777777" w:rsidTr="00FA68C5">
        <w:trPr>
          <w:trHeight w:val="64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FD4EE6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Normas ABNT e DNIT</w:t>
            </w:r>
          </w:p>
        </w:tc>
        <w:tc>
          <w:tcPr>
            <w:tcW w:w="623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FC895DD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Especificações técnicas de engenharia</w:t>
            </w:r>
          </w:p>
        </w:tc>
      </w:tr>
    </w:tbl>
    <w:p w14:paraId="0EF3C1C3" w14:textId="77777777" w:rsidR="004C10AD" w:rsidRPr="002F79C7" w:rsidRDefault="004C10AD" w:rsidP="004C10AD">
      <w:pPr>
        <w:tabs>
          <w:tab w:val="left" w:pos="426"/>
        </w:tabs>
      </w:pPr>
    </w:p>
    <w:p w14:paraId="385D1920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b/>
          <w:bCs/>
        </w:rPr>
      </w:pPr>
      <w:r w:rsidRPr="002F79C7">
        <w:rPr>
          <w:b/>
          <w:bCs/>
        </w:rPr>
        <w:t>Modalidade Licitatória</w:t>
      </w:r>
    </w:p>
    <w:p w14:paraId="6699BECF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Fundamentação:</w:t>
      </w:r>
      <w:r w:rsidRPr="002F79C7">
        <w:t xml:space="preserve"> Adota-se a modalidade Concorrência, conforme Art. 28, II, da Lei nº 14.133/2021, visto tratar-se de obra de engenharia que, embora possua projeto detalhado, envolve complexidade operacional e regime de empreitada por preço global, sendo a via adequada para garantir a ampla competitividade sob o critério de Menor Preço Global.</w:t>
      </w:r>
    </w:p>
    <w:p w14:paraId="3339F167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50EECCF7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Aplicação ao caso:</w:t>
      </w:r>
      <w:r w:rsidRPr="002F79C7">
        <w:t xml:space="preserve"> Adota-se a modalidade Concorrência visto que o objeto se enquadra na definição de obra de engenharia, conforme Art. 6º, inciso XII da Lei 14.133/2021, cujas características técnicas e riscos operacionais demandam critérios de habilitação específicos que ultrapassam a natureza de serviços comuns</w:t>
      </w:r>
    </w:p>
    <w:p w14:paraId="743A03AF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70AC3640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Consideração adicional:</w:t>
      </w:r>
      <w:r w:rsidRPr="002F79C7">
        <w:t xml:space="preserve"> A opção pela modalidade Concorrência fundamenta-se na natureza de obra de engenharia do objeto, conforme Art. 6º, inciso XII da Lei 14.133/2021, visto que as intervenções estruturais (Obras de Artes Correntes e Geotecnia) exigem domínio técnico que extrapola a definição de serviços comuns, sendo necessária a aferição da capacidade técnico-operacional via Concorrência para mitigação de riscos de inexecução. A Concorrência também se impõe em razão da necessidade de se garantir </w:t>
      </w:r>
      <w:r w:rsidRPr="002F79C7">
        <w:lastRenderedPageBreak/>
        <w:t>a mais ampla disputa possível e permitir a utilização do critério de julgamento por menor preço global, conforme autorizado pela Lei nº 14.133/2021.</w:t>
      </w:r>
    </w:p>
    <w:p w14:paraId="19AA21D3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  <w:rPr>
          <w:b/>
          <w:bCs/>
        </w:rPr>
      </w:pPr>
    </w:p>
    <w:p w14:paraId="2EE056C6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Critério de Julgamento – Menor Preço Global</w:t>
      </w:r>
    </w:p>
    <w:p w14:paraId="6F6DA977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Fundamentação:</w:t>
      </w:r>
      <w:r w:rsidRPr="002F79C7">
        <w:t xml:space="preserve"> Nos termos dos artigos da Lei 14.133/2021, o critério de julgamento de menor preço é o mais adequado para contratações de obras e serviços de engenharia, ou seja, aqueles cujos padrões de desempenho e qualidade possam ser objetivamente definidos pelo edital, por meio de especificações usuais no mercado.</w:t>
      </w:r>
    </w:p>
    <w:p w14:paraId="5D0B3BA1" w14:textId="77777777" w:rsidR="004C10AD" w:rsidRPr="002F79C7" w:rsidRDefault="004C10AD" w:rsidP="004C10AD">
      <w:pPr>
        <w:tabs>
          <w:tab w:val="left" w:pos="426"/>
        </w:tabs>
      </w:pPr>
    </w:p>
    <w:p w14:paraId="12FB8401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Aplicação ao caso:</w:t>
      </w:r>
      <w:r w:rsidRPr="002F79C7">
        <w:t xml:space="preserve"> O Projeto Básico foi elaborado com nível de detalhamento suficiente, incluindo:</w:t>
      </w:r>
    </w:p>
    <w:p w14:paraId="5603DF25" w14:textId="77777777" w:rsidR="004C10AD" w:rsidRPr="002F79C7" w:rsidRDefault="004C10AD" w:rsidP="004C10AD">
      <w:pPr>
        <w:pStyle w:val="PargrafodaLista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</w:pPr>
      <w:r w:rsidRPr="002F79C7">
        <w:t>Planilha orçamentária completa por serviços e insumos;</w:t>
      </w:r>
    </w:p>
    <w:p w14:paraId="6D9484E7" w14:textId="77777777" w:rsidR="004C10AD" w:rsidRPr="002F79C7" w:rsidRDefault="004C10AD" w:rsidP="004C10AD">
      <w:pPr>
        <w:pStyle w:val="PargrafodaLista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</w:pPr>
      <w:r w:rsidRPr="002F79C7">
        <w:t>Composições de custos unitários (SICRO/MT e SINAPI/MT);</w:t>
      </w:r>
    </w:p>
    <w:p w14:paraId="75BB726C" w14:textId="77777777" w:rsidR="004C10AD" w:rsidRPr="002F79C7" w:rsidRDefault="004C10AD" w:rsidP="004C10AD">
      <w:pPr>
        <w:pStyle w:val="PargrafodaLista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</w:pPr>
      <w:r w:rsidRPr="002F79C7">
        <w:t>Memórias de cálculo de quantitativos;</w:t>
      </w:r>
    </w:p>
    <w:p w14:paraId="332197A4" w14:textId="77777777" w:rsidR="004C10AD" w:rsidRPr="002F79C7" w:rsidRDefault="004C10AD" w:rsidP="004C10AD">
      <w:pPr>
        <w:pStyle w:val="PargrafodaLista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</w:pPr>
      <w:r w:rsidRPr="002F79C7">
        <w:t>Dimensionamento hidrológico das obras de artes correntes;</w:t>
      </w:r>
    </w:p>
    <w:p w14:paraId="2AC3328A" w14:textId="77777777" w:rsidR="004C10AD" w:rsidRPr="002F79C7" w:rsidRDefault="004C10AD" w:rsidP="004C10AD">
      <w:pPr>
        <w:pStyle w:val="PargrafodaLista"/>
        <w:numPr>
          <w:ilvl w:val="0"/>
          <w:numId w:val="9"/>
        </w:numPr>
        <w:tabs>
          <w:tab w:val="left" w:pos="426"/>
        </w:tabs>
        <w:spacing w:after="0" w:line="240" w:lineRule="auto"/>
        <w:ind w:left="0" w:firstLine="0"/>
      </w:pPr>
      <w:r w:rsidRPr="002F79C7">
        <w:t>Projeto geométrico da rodovia.</w:t>
      </w:r>
    </w:p>
    <w:p w14:paraId="1D76A84F" w14:textId="77777777" w:rsidR="004C10AD" w:rsidRPr="002F79C7" w:rsidRDefault="004C10AD" w:rsidP="004C10AD">
      <w:pPr>
        <w:tabs>
          <w:tab w:val="left" w:pos="426"/>
        </w:tabs>
      </w:pPr>
    </w:p>
    <w:p w14:paraId="6C239FCF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Consideração adicional:</w:t>
      </w:r>
      <w:r w:rsidRPr="002F79C7">
        <w:t xml:space="preserve"> O julgamento por menor preço global mostra-se vantajoso para a Administração, pois permite aferir a economicidade da contratação e garante a disputa entre os licitantes sobre o valor total do empreendimento, observados os parâmetros mínimos de qualidade estabelecidos no edital, nos termos da Lei 14.133/2021.</w:t>
      </w:r>
    </w:p>
    <w:p w14:paraId="2DB6C27C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574FD34E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Regime de Execução – Empreitada por Preço Global</w:t>
      </w:r>
    </w:p>
    <w:p w14:paraId="2C6A4362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Fundamentação:</w:t>
      </w:r>
      <w:r w:rsidRPr="002F79C7">
        <w:t xml:space="preserve"> O art. 46, inciso I</w:t>
      </w:r>
      <w:r>
        <w:t>I</w:t>
      </w:r>
      <w:r w:rsidRPr="002F79C7">
        <w:t>, da Lei 14.133/2021 define a empreitada por preço global como aquela em que se contrata a execução da obra ou do serviço por preço certo e total, com escopo definido em projeto.</w:t>
      </w:r>
    </w:p>
    <w:p w14:paraId="03A7DD99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59ECE5A3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Nos termos do art. 47 da mesma lei, esse regime deve ser adotado preferencialmente quando o projeto estiver suficientemente detalhado em todas as suas etapas, permitindo a definição precisa do escopo e das quantidades a serem executadas.</w:t>
      </w:r>
    </w:p>
    <w:p w14:paraId="70327AC0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5B9BFE1A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rPr>
          <w:b/>
          <w:bCs/>
        </w:rPr>
        <w:t>Aplicação ao caso:</w:t>
      </w:r>
      <w:r w:rsidRPr="002F79C7">
        <w:t xml:space="preserve"> O escopo da obra está integralmente definido no projeto básico, com quantitativos consolidados e descrição completa dos serviços. O regime de preço global é o mais adequado porque:</w:t>
      </w:r>
    </w:p>
    <w:p w14:paraId="0A700A15" w14:textId="77777777" w:rsidR="004C10AD" w:rsidRPr="002F79C7" w:rsidRDefault="004C10AD" w:rsidP="004C10AD">
      <w:pPr>
        <w:pStyle w:val="PargrafodaLista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Transfere à contratada os riscos de quantificação dos serviços;</w:t>
      </w:r>
    </w:p>
    <w:p w14:paraId="073F8AEB" w14:textId="77777777" w:rsidR="004C10AD" w:rsidRPr="002F79C7" w:rsidRDefault="004C10AD" w:rsidP="004C10AD">
      <w:pPr>
        <w:pStyle w:val="PargrafodaLista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Permite melhor gestão contratual, com pagamentos vinculados a medições por etapas;</w:t>
      </w:r>
    </w:p>
    <w:p w14:paraId="2BC11132" w14:textId="77777777" w:rsidR="004C10AD" w:rsidRPr="002F79C7" w:rsidRDefault="004C10AD" w:rsidP="004C10AD">
      <w:pPr>
        <w:pStyle w:val="PargrafodaLista"/>
        <w:numPr>
          <w:ilvl w:val="0"/>
          <w:numId w:val="1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Alinha-se à sistemática de repasses do convênio, que opera por desembolsos vinculados à execução.</w:t>
      </w:r>
    </w:p>
    <w:p w14:paraId="28BD6B01" w14:textId="77777777" w:rsidR="004C10AD" w:rsidRPr="002F79C7" w:rsidRDefault="004C10AD" w:rsidP="004C10AD">
      <w:pPr>
        <w:tabs>
          <w:tab w:val="left" w:pos="426"/>
        </w:tabs>
      </w:pPr>
    </w:p>
    <w:p w14:paraId="05BED5EA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b/>
          <w:bCs/>
        </w:rPr>
      </w:pPr>
      <w:r w:rsidRPr="002F79C7">
        <w:rPr>
          <w:b/>
          <w:bCs/>
        </w:rPr>
        <w:t>Vinculação ao Convênio e Regras de Execução</w:t>
      </w:r>
    </w:p>
    <w:p w14:paraId="05212F9A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contrato decorrente deverá observar rigorosamente as disposições do Convênio nº 984499/2025, especialmente quanto a:</w:t>
      </w:r>
    </w:p>
    <w:p w14:paraId="652BE642" w14:textId="77777777" w:rsidR="004C10AD" w:rsidRPr="002F79C7" w:rsidRDefault="004C10AD" w:rsidP="004C10AD">
      <w:pPr>
        <w:pStyle w:val="PargrafodaLista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Cláusula Quarta (Obrigações do Convenente): incumbe ao município realizar procedimento licitatório, garantir qualidade técnica, registrar no Transferegov.br os atos licitatórios e contratuais, e exercer fiscalização.</w:t>
      </w:r>
    </w:p>
    <w:p w14:paraId="602D5E79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478E2265" w14:textId="77777777" w:rsidR="004C10AD" w:rsidRPr="002F79C7" w:rsidRDefault="004C10AD" w:rsidP="004C10AD">
      <w:pPr>
        <w:pStyle w:val="PargrafodaLista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Cláusula Décima Primeira (Contratação de Terceiros): deverá ser observada a Lei 14.133/2021, vedada a participação de empresas inidôneas ou suspensas, com registro no PNCP.</w:t>
      </w:r>
    </w:p>
    <w:p w14:paraId="32CA5FBF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18C8012C" w14:textId="77777777" w:rsidR="004C10AD" w:rsidRPr="002F79C7" w:rsidRDefault="004C10AD" w:rsidP="004C10AD">
      <w:pPr>
        <w:pStyle w:val="PargrafodaLista"/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lastRenderedPageBreak/>
        <w:t>Cláusula Décima Quarta (Fiscalização): o município deve manter equipe de fiscalização habilitada, com ART e RRT registrados.</w:t>
      </w:r>
    </w:p>
    <w:p w14:paraId="4BE1C635" w14:textId="77777777" w:rsidR="004C10AD" w:rsidRPr="002F79C7" w:rsidRDefault="004C10AD" w:rsidP="004C10AD">
      <w:pPr>
        <w:tabs>
          <w:tab w:val="left" w:pos="426"/>
        </w:tabs>
      </w:pPr>
    </w:p>
    <w:p w14:paraId="2F7DB533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 inobservância dessas regras poderá implicar:</w:t>
      </w:r>
    </w:p>
    <w:p w14:paraId="049D261F" w14:textId="77777777" w:rsidR="004C10AD" w:rsidRPr="002F79C7" w:rsidRDefault="004C10AD" w:rsidP="004C10AD">
      <w:pPr>
        <w:pStyle w:val="PargrafodaLista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Suspensão ou cancelamento do repasse de recursos;</w:t>
      </w:r>
    </w:p>
    <w:p w14:paraId="1BCC1668" w14:textId="77777777" w:rsidR="004C10AD" w:rsidRPr="002F79C7" w:rsidRDefault="004C10AD" w:rsidP="004C10AD">
      <w:pPr>
        <w:pStyle w:val="PargrafodaLista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Instauração de Tomada de Contas Especial (TCE);</w:t>
      </w:r>
    </w:p>
    <w:p w14:paraId="7F844E85" w14:textId="77777777" w:rsidR="004C10AD" w:rsidRPr="002F79C7" w:rsidRDefault="004C10AD" w:rsidP="004C10AD">
      <w:pPr>
        <w:pStyle w:val="PargrafodaLista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Registro de inadimplência do município no Transferegov.br;</w:t>
      </w:r>
    </w:p>
    <w:p w14:paraId="11C5541B" w14:textId="77777777" w:rsidR="004C10AD" w:rsidRPr="002F79C7" w:rsidRDefault="004C10AD" w:rsidP="004C10AD">
      <w:pPr>
        <w:pStyle w:val="PargrafodaLista"/>
        <w:numPr>
          <w:ilvl w:val="0"/>
          <w:numId w:val="1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Responsabilização dos agentes públicos envolvidos.</w:t>
      </w:r>
    </w:p>
    <w:p w14:paraId="5A38592A" w14:textId="77777777" w:rsidR="004C10AD" w:rsidRPr="002F79C7" w:rsidRDefault="004C10AD" w:rsidP="004C10AD">
      <w:pPr>
        <w:tabs>
          <w:tab w:val="left" w:pos="426"/>
        </w:tabs>
      </w:pPr>
    </w:p>
    <w:p w14:paraId="3EC1736E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Riscos Fiscais e Orçamentários</w:t>
      </w:r>
    </w:p>
    <w:p w14:paraId="1E760E44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 contratação está condicionada à prévia existência de dotação orçamentária, conforme exigido pela Lei 14.133/2021.</w:t>
      </w:r>
    </w:p>
    <w:p w14:paraId="320E0F3C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606B440A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município já possui:</w:t>
      </w:r>
    </w:p>
    <w:p w14:paraId="0E1E2C45" w14:textId="77777777" w:rsidR="004C10AD" w:rsidRPr="002F79C7" w:rsidRDefault="004C10AD" w:rsidP="004C10AD">
      <w:pPr>
        <w:pStyle w:val="PargrafodaLista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Previsão orçamentária: Lei Orçamentária Municipal nº 1276/2024, com dotações para contrapartida no valor de R$ 11.157,33</w:t>
      </w:r>
    </w:p>
    <w:p w14:paraId="3695177A" w14:textId="77777777" w:rsidR="004C10AD" w:rsidRPr="002F79C7" w:rsidRDefault="004C10AD" w:rsidP="004C10AD">
      <w:pPr>
        <w:pStyle w:val="PargrafodaLista"/>
        <w:numPr>
          <w:ilvl w:val="0"/>
          <w:numId w:val="1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Repasse federal: Nota de Empenho nº 2025NE000880, no valor de R$ </w:t>
      </w:r>
      <w:bookmarkStart w:id="0" w:name="_Hlk228881999"/>
      <w:r w:rsidRPr="002F79C7">
        <w:t>3.873.817,28</w:t>
      </w:r>
      <w:bookmarkEnd w:id="0"/>
      <w:r w:rsidRPr="002F79C7">
        <w:t>, com recursos do Tesouro Nacional, fonte 3129000000.</w:t>
      </w:r>
    </w:p>
    <w:p w14:paraId="10B276F2" w14:textId="77777777" w:rsidR="004C10AD" w:rsidRPr="002F79C7" w:rsidRDefault="004C10AD" w:rsidP="004C10AD">
      <w:pPr>
        <w:tabs>
          <w:tab w:val="left" w:pos="426"/>
        </w:tabs>
        <w:jc w:val="both"/>
      </w:pPr>
    </w:p>
    <w:p w14:paraId="2989CA4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valor global máximo admitido para a contratação é de R$ 3.884.974,61 (três milhões, oitocentos e oitenta e quatro mil, novecentos e setenta e quatro e sessenta e um centavos), que corresponde ao montante de recursos assegurados pelo Convênio MAPA nº 984499/2025 (Repasse Federal de R$ 3.873.817,28 acrescido da Contrapartida Municipal de R$ 11.157,33).</w:t>
      </w:r>
    </w:p>
    <w:p w14:paraId="2622C224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1E7EB493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O valor orçado no Projeto Básico e na Planilha Consolidada (Item 4.3) é de R$ </w:t>
      </w:r>
      <w:r>
        <w:t>3.884.974,61</w:t>
      </w:r>
      <w:r w:rsidRPr="002F79C7">
        <w:t>, servindo como referência para aferição da exequibilidade da proposta e para a composição do preço de referência da licitação.</w:t>
      </w:r>
    </w:p>
    <w:p w14:paraId="7DE2288A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683A3EBA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valor real e final da contratação será aquele resultante do certame licitatório, apurado pelo critério de Menor Preço Global.</w:t>
      </w:r>
    </w:p>
    <w:p w14:paraId="1D854482" w14:textId="77777777" w:rsidR="004C10AD" w:rsidRPr="002F79C7" w:rsidRDefault="004C10AD" w:rsidP="004C10AD">
      <w:pPr>
        <w:tabs>
          <w:tab w:val="left" w:pos="426"/>
        </w:tabs>
        <w:jc w:val="both"/>
      </w:pPr>
    </w:p>
    <w:p w14:paraId="1CA1E806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Controle Social e Transparência</w:t>
      </w:r>
    </w:p>
    <w:p w14:paraId="0A4EFBE2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1321CE71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Nos termos do art. 43 da Portaria Conjunta MGI/MF/CGU nº 33/2023 e do art. 2º da Lei nº 9.452/1997, o município deverá:</w:t>
      </w:r>
    </w:p>
    <w:p w14:paraId="12F98784" w14:textId="77777777" w:rsidR="004C10AD" w:rsidRPr="002F79C7" w:rsidRDefault="004C10AD" w:rsidP="004C10AD">
      <w:pPr>
        <w:pStyle w:val="PargrafodaLista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Notificar partidos políticos, sindicatos de trabalhadores e entidades empresariais com sede no município sobre a liberação de recursos;</w:t>
      </w:r>
    </w:p>
    <w:p w14:paraId="09D08ADA" w14:textId="77777777" w:rsidR="004C10AD" w:rsidRPr="002F79C7" w:rsidRDefault="004C10AD" w:rsidP="004C10AD">
      <w:pPr>
        <w:pStyle w:val="PargrafodaLista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Disponibilizar em seu sítio oficial ou na sede do órgão, em local de fácil visibilidade, o extrato do convênio, objeto, valores, datas de liberação e contratações realizadas;</w:t>
      </w:r>
    </w:p>
    <w:p w14:paraId="206B9401" w14:textId="77777777" w:rsidR="004C10AD" w:rsidRPr="002F79C7" w:rsidRDefault="004C10AD" w:rsidP="004C10AD">
      <w:pPr>
        <w:pStyle w:val="PargrafodaLista"/>
        <w:numPr>
          <w:ilvl w:val="0"/>
          <w:numId w:val="14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Afixar placa de obra conforme Manual de Uso da Marca do Governo Federal – Obras.</w:t>
      </w:r>
    </w:p>
    <w:p w14:paraId="5A19B6CA" w14:textId="77777777" w:rsidR="004C10AD" w:rsidRPr="002F79C7" w:rsidRDefault="004C10AD" w:rsidP="004C10AD">
      <w:pPr>
        <w:tabs>
          <w:tab w:val="left" w:pos="426"/>
        </w:tabs>
      </w:pPr>
    </w:p>
    <w:p w14:paraId="278647B7" w14:textId="77777777" w:rsidR="004C10AD" w:rsidRPr="002F79C7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b/>
          <w:bCs/>
        </w:rPr>
      </w:pPr>
      <w:r w:rsidRPr="002F79C7">
        <w:rPr>
          <w:b/>
          <w:bCs/>
        </w:rPr>
        <w:t>ESPECIFICAÇÕES TÉCNICAS DETALHADAS</w:t>
      </w:r>
    </w:p>
    <w:p w14:paraId="6579F345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</w:pPr>
      <w:r w:rsidRPr="002F79C7">
        <w:t>Referências Normativas</w:t>
      </w:r>
    </w:p>
    <w:p w14:paraId="12769C53" w14:textId="77777777" w:rsidR="004C10AD" w:rsidRPr="002F79C7" w:rsidRDefault="004C10AD" w:rsidP="004C10AD">
      <w:pPr>
        <w:tabs>
          <w:tab w:val="left" w:pos="426"/>
        </w:tabs>
      </w:pPr>
    </w:p>
    <w:p w14:paraId="6B57D219" w14:textId="77777777" w:rsidR="004C10AD" w:rsidRPr="002F79C7" w:rsidRDefault="004C10AD" w:rsidP="004C10AD">
      <w:pPr>
        <w:tabs>
          <w:tab w:val="left" w:pos="426"/>
        </w:tabs>
      </w:pPr>
      <w:r w:rsidRPr="002F79C7">
        <w:t>A execução dos serviços deverá atender às seguintes normas técnicas e referenciais:</w:t>
      </w: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4"/>
        <w:gridCol w:w="7754"/>
      </w:tblGrid>
      <w:tr w:rsidR="004C10AD" w:rsidRPr="002F79C7" w14:paraId="23A6484F" w14:textId="77777777" w:rsidTr="00FA68C5">
        <w:trPr>
          <w:trHeight w:val="29"/>
          <w:tblHeader/>
          <w:jc w:val="center"/>
        </w:trPr>
        <w:tc>
          <w:tcPr>
            <w:tcW w:w="2174" w:type="dxa"/>
            <w:shd w:val="clear" w:color="auto" w:fill="BFBFBF" w:themeFill="background1" w:themeFillShade="B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2400E5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lastRenderedPageBreak/>
              <w:t>NORMA</w:t>
            </w:r>
          </w:p>
        </w:tc>
        <w:tc>
          <w:tcPr>
            <w:tcW w:w="7754" w:type="dxa"/>
            <w:shd w:val="clear" w:color="auto" w:fill="BFBFBF" w:themeFill="background1" w:themeFillShade="B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4315C0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t>DESCRIÇÃO</w:t>
            </w:r>
          </w:p>
        </w:tc>
      </w:tr>
      <w:tr w:rsidR="004C10AD" w:rsidRPr="002F79C7" w14:paraId="0F0BBB70" w14:textId="77777777" w:rsidTr="00FA68C5">
        <w:trPr>
          <w:trHeight w:val="69"/>
          <w:jc w:val="center"/>
        </w:trPr>
        <w:tc>
          <w:tcPr>
            <w:tcW w:w="217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30C535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ABNT NBR 7188</w:t>
            </w:r>
          </w:p>
        </w:tc>
        <w:tc>
          <w:tcPr>
            <w:tcW w:w="7754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30A592C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Carga móvel rodoviária e de pedestres em pontes, viadutos e passarelas</w:t>
            </w:r>
          </w:p>
        </w:tc>
      </w:tr>
      <w:tr w:rsidR="004C10AD" w:rsidRPr="002F79C7" w14:paraId="235656E7" w14:textId="77777777" w:rsidTr="00FA68C5">
        <w:trPr>
          <w:trHeight w:val="91"/>
          <w:jc w:val="center"/>
        </w:trPr>
        <w:tc>
          <w:tcPr>
            <w:tcW w:w="217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2271FB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ABNT NBR 6118</w:t>
            </w:r>
          </w:p>
        </w:tc>
        <w:tc>
          <w:tcPr>
            <w:tcW w:w="7754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47B9029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Projeto de estruturas de concreto</w:t>
            </w:r>
          </w:p>
        </w:tc>
      </w:tr>
      <w:tr w:rsidR="004C10AD" w:rsidRPr="002F79C7" w14:paraId="10D1CB60" w14:textId="77777777" w:rsidTr="00FA68C5">
        <w:trPr>
          <w:trHeight w:val="241"/>
          <w:jc w:val="center"/>
        </w:trPr>
        <w:tc>
          <w:tcPr>
            <w:tcW w:w="217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50A5DF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ABNT NBR 9050</w:t>
            </w:r>
          </w:p>
        </w:tc>
        <w:tc>
          <w:tcPr>
            <w:tcW w:w="7754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F84091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Acessibilidade a edificações, mobiliário, espaços e equipamentos urbanos</w:t>
            </w:r>
          </w:p>
        </w:tc>
      </w:tr>
      <w:tr w:rsidR="004C10AD" w:rsidRPr="002F79C7" w14:paraId="5EBB4970" w14:textId="77777777" w:rsidTr="00FA68C5">
        <w:trPr>
          <w:trHeight w:val="121"/>
          <w:jc w:val="center"/>
        </w:trPr>
        <w:tc>
          <w:tcPr>
            <w:tcW w:w="217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73ED67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DNIT 031/2006-ES</w:t>
            </w:r>
          </w:p>
        </w:tc>
        <w:tc>
          <w:tcPr>
            <w:tcW w:w="7754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6765DB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Pavimentação – Serviços preliminares</w:t>
            </w:r>
          </w:p>
        </w:tc>
      </w:tr>
      <w:tr w:rsidR="004C10AD" w:rsidRPr="002F79C7" w14:paraId="3DAC764B" w14:textId="77777777" w:rsidTr="00FA68C5">
        <w:trPr>
          <w:trHeight w:val="129"/>
          <w:jc w:val="center"/>
        </w:trPr>
        <w:tc>
          <w:tcPr>
            <w:tcW w:w="217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FD477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DNIT 135/2010-ES</w:t>
            </w:r>
          </w:p>
        </w:tc>
        <w:tc>
          <w:tcPr>
            <w:tcW w:w="7754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CAAC09E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Pavimentação – Revestimento primário</w:t>
            </w:r>
          </w:p>
        </w:tc>
      </w:tr>
      <w:tr w:rsidR="004C10AD" w:rsidRPr="002F79C7" w14:paraId="3AF47105" w14:textId="77777777" w:rsidTr="00FA68C5">
        <w:trPr>
          <w:trHeight w:val="151"/>
          <w:jc w:val="center"/>
        </w:trPr>
        <w:tc>
          <w:tcPr>
            <w:tcW w:w="217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42EFB1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DNIT 154/2010-ES</w:t>
            </w:r>
          </w:p>
        </w:tc>
        <w:tc>
          <w:tcPr>
            <w:tcW w:w="7754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EF227FA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Drenagem – Dispositivos de drenagem superficial</w:t>
            </w:r>
          </w:p>
        </w:tc>
      </w:tr>
      <w:tr w:rsidR="004C10AD" w:rsidRPr="002F79C7" w14:paraId="0186311D" w14:textId="77777777" w:rsidTr="00FA68C5">
        <w:trPr>
          <w:trHeight w:val="20"/>
          <w:jc w:val="center"/>
        </w:trPr>
        <w:tc>
          <w:tcPr>
            <w:tcW w:w="217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A0A66E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DNIT 155/2010-ES</w:t>
            </w:r>
          </w:p>
        </w:tc>
        <w:tc>
          <w:tcPr>
            <w:tcW w:w="7754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1DAD18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Drenagem – Bueiros celulares de concreto armado</w:t>
            </w:r>
          </w:p>
        </w:tc>
      </w:tr>
      <w:tr w:rsidR="004C10AD" w:rsidRPr="002F79C7" w14:paraId="3776E152" w14:textId="77777777" w:rsidTr="00FA68C5">
        <w:trPr>
          <w:trHeight w:val="39"/>
          <w:jc w:val="center"/>
        </w:trPr>
        <w:tc>
          <w:tcPr>
            <w:tcW w:w="217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16CC47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SICRO 3</w:t>
            </w:r>
          </w:p>
        </w:tc>
        <w:tc>
          <w:tcPr>
            <w:tcW w:w="7754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A76FBF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Sistema de Custos Rodoviários – DNIT</w:t>
            </w:r>
          </w:p>
        </w:tc>
      </w:tr>
      <w:tr w:rsidR="004C10AD" w:rsidRPr="002F79C7" w14:paraId="5E67EEC1" w14:textId="77777777" w:rsidTr="00FA68C5">
        <w:trPr>
          <w:trHeight w:val="189"/>
          <w:jc w:val="center"/>
        </w:trPr>
        <w:tc>
          <w:tcPr>
            <w:tcW w:w="2174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6AECA5F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SINAPI</w:t>
            </w:r>
          </w:p>
        </w:tc>
        <w:tc>
          <w:tcPr>
            <w:tcW w:w="7754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A96989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Sistema Nacional de Pesquisa de Custos e Índices da Construção Civil – CAIXA/IBGE</w:t>
            </w:r>
          </w:p>
        </w:tc>
      </w:tr>
    </w:tbl>
    <w:p w14:paraId="543F5A86" w14:textId="77777777" w:rsidR="004C10AD" w:rsidRPr="002F79C7" w:rsidRDefault="004C10AD" w:rsidP="004C10AD">
      <w:pPr>
        <w:tabs>
          <w:tab w:val="left" w:pos="426"/>
        </w:tabs>
      </w:pPr>
    </w:p>
    <w:p w14:paraId="1D809C8D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rPr>
          <w:b/>
          <w:bCs/>
        </w:rPr>
      </w:pPr>
      <w:r w:rsidRPr="002F79C7">
        <w:rPr>
          <w:b/>
          <w:bCs/>
        </w:rPr>
        <w:t>Descrição dos Serviços</w:t>
      </w:r>
    </w:p>
    <w:p w14:paraId="6A0286D7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rPr>
          <w:b/>
          <w:bCs/>
        </w:rPr>
      </w:pPr>
      <w:r w:rsidRPr="002F79C7">
        <w:rPr>
          <w:b/>
          <w:bCs/>
        </w:rPr>
        <w:t>Administração Local (Item a)</w:t>
      </w:r>
    </w:p>
    <w:p w14:paraId="7DFBDA17" w14:textId="77777777" w:rsidR="004C10AD" w:rsidRPr="002F79C7" w:rsidRDefault="004C10AD" w:rsidP="004C10AD">
      <w:pPr>
        <w:tabs>
          <w:tab w:val="left" w:pos="426"/>
        </w:tabs>
      </w:pPr>
    </w:p>
    <w:p w14:paraId="41EAAB74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 contratada deverá manter, durante toda a execução da obra, equipe técnica e administrativa no local, compreendendo:</w:t>
      </w:r>
    </w:p>
    <w:p w14:paraId="62C047CC" w14:textId="77777777" w:rsidR="004C10AD" w:rsidRPr="002F79C7" w:rsidRDefault="004C10AD" w:rsidP="004C10AD">
      <w:pPr>
        <w:pStyle w:val="PargrafodaLista"/>
        <w:numPr>
          <w:ilvl w:val="0"/>
          <w:numId w:val="1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Engenheiro Civil responsável técnico (dedicação de 20h/semanais);</w:t>
      </w:r>
    </w:p>
    <w:p w14:paraId="058F41F7" w14:textId="77777777" w:rsidR="004C10AD" w:rsidRPr="002F79C7" w:rsidRDefault="004C10AD" w:rsidP="004C10AD">
      <w:pPr>
        <w:pStyle w:val="PargrafodaLista"/>
        <w:numPr>
          <w:ilvl w:val="0"/>
          <w:numId w:val="1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Encarregado geral da obra (dedicação integral);</w:t>
      </w:r>
    </w:p>
    <w:p w14:paraId="63E266F0" w14:textId="77777777" w:rsidR="004C10AD" w:rsidRPr="002F79C7" w:rsidRDefault="004C10AD" w:rsidP="004C10AD">
      <w:pPr>
        <w:pStyle w:val="PargrafodaLista"/>
        <w:numPr>
          <w:ilvl w:val="0"/>
          <w:numId w:val="1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Topógrafo (conforme necessidade de locação e controle geométrico);</w:t>
      </w:r>
    </w:p>
    <w:p w14:paraId="7F93E697" w14:textId="77777777" w:rsidR="004C10AD" w:rsidRPr="002F79C7" w:rsidRDefault="004C10AD" w:rsidP="004C10AD">
      <w:pPr>
        <w:pStyle w:val="PargrafodaLista"/>
        <w:numPr>
          <w:ilvl w:val="0"/>
          <w:numId w:val="1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Apontador/auxiliar administrativo (para controle de medições e documentos).</w:t>
      </w:r>
    </w:p>
    <w:p w14:paraId="68023427" w14:textId="77777777" w:rsidR="004C10AD" w:rsidRPr="002F79C7" w:rsidRDefault="004C10AD" w:rsidP="004C10AD">
      <w:pPr>
        <w:tabs>
          <w:tab w:val="left" w:pos="426"/>
        </w:tabs>
      </w:pPr>
    </w:p>
    <w:p w14:paraId="37979B67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 administração local inclui:</w:t>
      </w:r>
    </w:p>
    <w:p w14:paraId="4E319316" w14:textId="77777777" w:rsidR="004C10AD" w:rsidRPr="002F79C7" w:rsidRDefault="004C10AD" w:rsidP="004C10AD">
      <w:pPr>
        <w:pStyle w:val="PargrafodaLista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Coordenação e supervisão técnica da execução;</w:t>
      </w:r>
    </w:p>
    <w:p w14:paraId="5EE49692" w14:textId="77777777" w:rsidR="004C10AD" w:rsidRPr="002F79C7" w:rsidRDefault="004C10AD" w:rsidP="004C10AD">
      <w:pPr>
        <w:pStyle w:val="PargrafodaLista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Controle de qualidade dos materiais e serviços;</w:t>
      </w:r>
    </w:p>
    <w:p w14:paraId="0271483E" w14:textId="77777777" w:rsidR="004C10AD" w:rsidRPr="002F79C7" w:rsidRDefault="004C10AD" w:rsidP="004C10AD">
      <w:pPr>
        <w:pStyle w:val="PargrafodaLista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Gerenciamento de equipes e cronograma;</w:t>
      </w:r>
    </w:p>
    <w:p w14:paraId="4EED26E6" w14:textId="77777777" w:rsidR="004C10AD" w:rsidRPr="002F79C7" w:rsidRDefault="004C10AD" w:rsidP="004C10AD">
      <w:pPr>
        <w:pStyle w:val="PargrafodaLista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Elaboração de relatórios mensais de medição e evolução física;</w:t>
      </w:r>
    </w:p>
    <w:p w14:paraId="7AFA1E1E" w14:textId="77777777" w:rsidR="004C10AD" w:rsidRPr="002F79C7" w:rsidRDefault="004C10AD" w:rsidP="004C10AD">
      <w:pPr>
        <w:pStyle w:val="PargrafodaLista"/>
        <w:numPr>
          <w:ilvl w:val="0"/>
          <w:numId w:val="1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Manutenção de documentação técnica (</w:t>
      </w:r>
      <w:proofErr w:type="spellStart"/>
      <w:r w:rsidRPr="002F79C7">
        <w:t>ARTs</w:t>
      </w:r>
      <w:proofErr w:type="spellEnd"/>
      <w:r w:rsidRPr="002F79C7">
        <w:t>, diário de obra, registros fotográficos).</w:t>
      </w:r>
    </w:p>
    <w:p w14:paraId="68627090" w14:textId="77777777" w:rsidR="004C10AD" w:rsidRPr="002F79C7" w:rsidRDefault="004C10AD" w:rsidP="004C10AD">
      <w:pPr>
        <w:tabs>
          <w:tab w:val="left" w:pos="426"/>
        </w:tabs>
      </w:pPr>
    </w:p>
    <w:p w14:paraId="23853455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Canteiro de Obras (Item b)</w:t>
      </w:r>
    </w:p>
    <w:p w14:paraId="4835698F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lastRenderedPageBreak/>
        <w:t>A contratada deverá implantar canteiro de obras com infraestrutura adequada, incluindo:</w:t>
      </w:r>
    </w:p>
    <w:p w14:paraId="441F7422" w14:textId="77777777" w:rsidR="004C10AD" w:rsidRPr="002F79C7" w:rsidRDefault="004C10AD" w:rsidP="004C10AD">
      <w:pPr>
        <w:pStyle w:val="PargrafodaLista"/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Contêineres para escritório e sanitários;</w:t>
      </w:r>
    </w:p>
    <w:p w14:paraId="05B70662" w14:textId="77777777" w:rsidR="004C10AD" w:rsidRPr="002F79C7" w:rsidRDefault="004C10AD" w:rsidP="004C10AD">
      <w:pPr>
        <w:pStyle w:val="PargrafodaLista"/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Locação de equipamentos de apoio;</w:t>
      </w:r>
    </w:p>
    <w:p w14:paraId="597CA2C2" w14:textId="77777777" w:rsidR="004C10AD" w:rsidRPr="002F79C7" w:rsidRDefault="004C10AD" w:rsidP="004C10AD">
      <w:pPr>
        <w:pStyle w:val="PargrafodaLista"/>
        <w:numPr>
          <w:ilvl w:val="0"/>
          <w:numId w:val="17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Placa de obra padronizada conforme especificações do Manual de Uso da Marca do Governo Federal – Obras.</w:t>
      </w:r>
    </w:p>
    <w:p w14:paraId="1D7CDF6B" w14:textId="77777777" w:rsidR="004C10AD" w:rsidRPr="002F79C7" w:rsidRDefault="004C10AD" w:rsidP="004C10AD">
      <w:pPr>
        <w:tabs>
          <w:tab w:val="left" w:pos="426"/>
        </w:tabs>
      </w:pPr>
    </w:p>
    <w:p w14:paraId="5A93D7C6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canteiro deverá atender às normas de saúde e segurança do trabalho (NR-18) e às exigências ambientais, com destinação adequada de resíduos.</w:t>
      </w:r>
    </w:p>
    <w:p w14:paraId="74C9A0D7" w14:textId="77777777" w:rsidR="004C10AD" w:rsidRPr="002F79C7" w:rsidRDefault="004C10AD" w:rsidP="004C10AD">
      <w:pPr>
        <w:tabs>
          <w:tab w:val="left" w:pos="426"/>
        </w:tabs>
        <w:jc w:val="both"/>
      </w:pPr>
    </w:p>
    <w:p w14:paraId="762C571B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Mobilização e Desmobilização (Item c)</w:t>
      </w:r>
    </w:p>
    <w:p w14:paraId="1E16A285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 mobilização compreende o transporte de equipamentos e equipes da sede da contratada até o canteiro de obras, conforme distância média de 270 km (SINOP – PEIXOTO DE AZEVEDO), abrangendo:</w:t>
      </w:r>
    </w:p>
    <w:p w14:paraId="65657798" w14:textId="77777777" w:rsidR="004C10AD" w:rsidRPr="002F79C7" w:rsidRDefault="004C10AD" w:rsidP="004C10AD">
      <w:pPr>
        <w:pStyle w:val="PargrafodaLista"/>
        <w:numPr>
          <w:ilvl w:val="0"/>
          <w:numId w:val="18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Equipamentos de grande porte: tratores, motoniveladora, carregadeira, rolo compactador;</w:t>
      </w:r>
    </w:p>
    <w:p w14:paraId="00A9F3AA" w14:textId="77777777" w:rsidR="004C10AD" w:rsidRPr="002F79C7" w:rsidRDefault="004C10AD" w:rsidP="004C10AD">
      <w:pPr>
        <w:pStyle w:val="PargrafodaLista"/>
        <w:numPr>
          <w:ilvl w:val="0"/>
          <w:numId w:val="18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Equipamentos rodantes: caminhões basculantes, caminhão tanque, veículo leve.</w:t>
      </w:r>
    </w:p>
    <w:p w14:paraId="12F57463" w14:textId="77777777" w:rsidR="004C10AD" w:rsidRPr="002F79C7" w:rsidRDefault="004C10AD" w:rsidP="004C10AD">
      <w:pPr>
        <w:tabs>
          <w:tab w:val="left" w:pos="426"/>
        </w:tabs>
      </w:pPr>
    </w:p>
    <w:p w14:paraId="6D7EB335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 desmobilização será realizada ao final da obra, com retirada de equipamentos, limpeza da área e destinação adequada dos resíduos.</w:t>
      </w:r>
    </w:p>
    <w:p w14:paraId="30ADFB44" w14:textId="77777777" w:rsidR="004C10AD" w:rsidRPr="002F79C7" w:rsidRDefault="004C10AD" w:rsidP="004C10AD">
      <w:pPr>
        <w:tabs>
          <w:tab w:val="left" w:pos="426"/>
        </w:tabs>
        <w:jc w:val="both"/>
      </w:pPr>
    </w:p>
    <w:p w14:paraId="1D8D3D71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Serviços de Conservação e Recuperação (Item d)</w:t>
      </w:r>
    </w:p>
    <w:p w14:paraId="4E7AD471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Limpeza mecanizada da camada vegetal (4.1)</w:t>
      </w:r>
    </w:p>
    <w:p w14:paraId="5934DC53" w14:textId="77777777" w:rsidR="004C10AD" w:rsidRPr="002F79C7" w:rsidRDefault="004C10AD" w:rsidP="004C10AD">
      <w:pPr>
        <w:pStyle w:val="PargrafodaLista"/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Remoção de vegetação, detritos e material orgânico da plataforma existente;</w:t>
      </w:r>
    </w:p>
    <w:p w14:paraId="5BF53DDC" w14:textId="77777777" w:rsidR="004C10AD" w:rsidRPr="002F79C7" w:rsidRDefault="004C10AD" w:rsidP="004C10AD">
      <w:pPr>
        <w:pStyle w:val="PargrafodaLista"/>
        <w:numPr>
          <w:ilvl w:val="0"/>
          <w:numId w:val="19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Extensão: 19,00 km, largura média de 2,50 m de cada lado (total 95.000 m²).</w:t>
      </w:r>
    </w:p>
    <w:p w14:paraId="6A52F55D" w14:textId="77777777" w:rsidR="004C10AD" w:rsidRPr="002F79C7" w:rsidRDefault="004C10AD" w:rsidP="004C10AD">
      <w:pPr>
        <w:tabs>
          <w:tab w:val="left" w:pos="426"/>
        </w:tabs>
        <w:jc w:val="both"/>
      </w:pPr>
    </w:p>
    <w:p w14:paraId="0B9BE5D4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Reconfirmação da plataforma (e)</w:t>
      </w:r>
    </w:p>
    <w:p w14:paraId="76CC9ED9" w14:textId="77777777" w:rsidR="004C10AD" w:rsidRPr="002F79C7" w:rsidRDefault="004C10AD" w:rsidP="004C10AD">
      <w:pPr>
        <w:pStyle w:val="PargrafodaLista"/>
        <w:numPr>
          <w:ilvl w:val="0"/>
          <w:numId w:val="2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Regularização da pista com motoniveladora, corrigindo ondulações e deformações;</w:t>
      </w:r>
    </w:p>
    <w:p w14:paraId="22F6EAD0" w14:textId="77777777" w:rsidR="004C10AD" w:rsidRPr="002F79C7" w:rsidRDefault="004C10AD" w:rsidP="004C10AD">
      <w:pPr>
        <w:pStyle w:val="PargrafodaLista"/>
        <w:numPr>
          <w:ilvl w:val="0"/>
          <w:numId w:val="2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Largura da plataforma: 10,00 m, extensão 19,00 km (total 190.000 m²).</w:t>
      </w:r>
    </w:p>
    <w:p w14:paraId="759AEA54" w14:textId="77777777" w:rsidR="004C10AD" w:rsidRPr="002F79C7" w:rsidRDefault="004C10AD" w:rsidP="004C10AD">
      <w:pPr>
        <w:tabs>
          <w:tab w:val="left" w:pos="426"/>
        </w:tabs>
        <w:jc w:val="both"/>
      </w:pPr>
    </w:p>
    <w:p w14:paraId="531C7E44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Execução de revestimento primário com material de jazida (4.3)</w:t>
      </w:r>
    </w:p>
    <w:p w14:paraId="0724EA52" w14:textId="77777777" w:rsidR="004C10AD" w:rsidRPr="002F79C7" w:rsidRDefault="004C10AD" w:rsidP="004C10AD">
      <w:pPr>
        <w:pStyle w:val="PargrafodaLista"/>
        <w:numPr>
          <w:ilvl w:val="0"/>
          <w:numId w:val="2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Aplicação de material granular selecionado (cascalho) proveniente de jazida autorizada;</w:t>
      </w:r>
    </w:p>
    <w:p w14:paraId="2E3E09AE" w14:textId="77777777" w:rsidR="004C10AD" w:rsidRPr="002F79C7" w:rsidRDefault="004C10AD" w:rsidP="004C10AD">
      <w:pPr>
        <w:pStyle w:val="PargrafodaLista"/>
        <w:numPr>
          <w:ilvl w:val="0"/>
          <w:numId w:val="2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Espessura média de 0,20 m, compactado a 100% do </w:t>
      </w:r>
      <w:proofErr w:type="spellStart"/>
      <w:r w:rsidRPr="002F79C7">
        <w:t>Proctor</w:t>
      </w:r>
      <w:proofErr w:type="spellEnd"/>
      <w:r w:rsidRPr="002F79C7">
        <w:t xml:space="preserve"> Normal;</w:t>
      </w:r>
    </w:p>
    <w:p w14:paraId="1D063367" w14:textId="77777777" w:rsidR="004C10AD" w:rsidRPr="002F79C7" w:rsidRDefault="004C10AD" w:rsidP="004C10AD">
      <w:pPr>
        <w:pStyle w:val="PargrafodaLista"/>
        <w:numPr>
          <w:ilvl w:val="0"/>
          <w:numId w:val="2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Volume total: 26.600 m³.</w:t>
      </w:r>
    </w:p>
    <w:p w14:paraId="11EEAC12" w14:textId="77777777" w:rsidR="004C10AD" w:rsidRPr="002F79C7" w:rsidRDefault="004C10AD" w:rsidP="004C10AD">
      <w:pPr>
        <w:tabs>
          <w:tab w:val="left" w:pos="426"/>
        </w:tabs>
        <w:jc w:val="both"/>
      </w:pPr>
    </w:p>
    <w:p w14:paraId="0C4BE41E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Transporte com caminhão basculante</w:t>
      </w:r>
    </w:p>
    <w:p w14:paraId="567B0181" w14:textId="77777777" w:rsidR="004C10AD" w:rsidRPr="002F79C7" w:rsidRDefault="004C10AD" w:rsidP="004C10AD">
      <w:pPr>
        <w:pStyle w:val="PargrafodaLista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Transporte do material de jazida até o local de aplicação;</w:t>
      </w:r>
    </w:p>
    <w:p w14:paraId="47F58AF4" w14:textId="77777777" w:rsidR="004C10AD" w:rsidRPr="002F79C7" w:rsidRDefault="004C10AD" w:rsidP="004C10AD">
      <w:pPr>
        <w:pStyle w:val="PargrafodaLista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Distância média de transporte (DMT): 16,00 km;</w:t>
      </w:r>
    </w:p>
    <w:p w14:paraId="31E08B5B" w14:textId="77777777" w:rsidR="004C10AD" w:rsidRPr="002F79C7" w:rsidRDefault="004C10AD" w:rsidP="004C10AD">
      <w:pPr>
        <w:pStyle w:val="PargrafodaLista"/>
        <w:numPr>
          <w:ilvl w:val="0"/>
          <w:numId w:val="2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Volume total transportado: 1.053.615,36 </w:t>
      </w:r>
      <w:proofErr w:type="spellStart"/>
      <w:r w:rsidRPr="002F79C7">
        <w:t>tkm</w:t>
      </w:r>
      <w:proofErr w:type="spellEnd"/>
      <w:r w:rsidRPr="002F79C7">
        <w:t>.</w:t>
      </w:r>
    </w:p>
    <w:p w14:paraId="0E4EFE4C" w14:textId="77777777" w:rsidR="004C10AD" w:rsidRPr="002F79C7" w:rsidRDefault="004C10AD" w:rsidP="004C10AD">
      <w:pPr>
        <w:tabs>
          <w:tab w:val="left" w:pos="426"/>
        </w:tabs>
        <w:jc w:val="both"/>
      </w:pPr>
    </w:p>
    <w:p w14:paraId="077E7418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Drenagem Superficial</w:t>
      </w:r>
    </w:p>
    <w:p w14:paraId="19385EF7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 xml:space="preserve">Escavação e carga de material de jazida </w:t>
      </w:r>
    </w:p>
    <w:p w14:paraId="229FDD95" w14:textId="77777777" w:rsidR="004C10AD" w:rsidRPr="002F79C7" w:rsidRDefault="004C10AD" w:rsidP="004C10AD">
      <w:pPr>
        <w:pStyle w:val="PargrafodaLista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Escavação para implantação de dispositivos de drenagem (bigodes e caixas de retenção);</w:t>
      </w:r>
    </w:p>
    <w:p w14:paraId="6A046B47" w14:textId="77777777" w:rsidR="004C10AD" w:rsidRPr="002F79C7" w:rsidRDefault="004C10AD" w:rsidP="004C10AD">
      <w:pPr>
        <w:pStyle w:val="PargrafodaLista"/>
        <w:numPr>
          <w:ilvl w:val="0"/>
          <w:numId w:val="2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Volume: 2.422,50 m³.</w:t>
      </w:r>
    </w:p>
    <w:p w14:paraId="46946DF1" w14:textId="77777777" w:rsidR="004C10AD" w:rsidRPr="002F79C7" w:rsidRDefault="004C10AD" w:rsidP="004C10AD">
      <w:pPr>
        <w:tabs>
          <w:tab w:val="left" w:pos="426"/>
        </w:tabs>
        <w:jc w:val="both"/>
      </w:pPr>
    </w:p>
    <w:p w14:paraId="474A86A6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Compactação de aterros</w:t>
      </w:r>
    </w:p>
    <w:p w14:paraId="111C6ED1" w14:textId="77777777" w:rsidR="004C10AD" w:rsidRPr="002F79C7" w:rsidRDefault="004C10AD" w:rsidP="004C10AD">
      <w:pPr>
        <w:pStyle w:val="PargrafodaLista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Compactação dos aterros nas lombadas e dispositivos de drenagem;</w:t>
      </w:r>
    </w:p>
    <w:p w14:paraId="0AD3F99B" w14:textId="77777777" w:rsidR="004C10AD" w:rsidRPr="002F79C7" w:rsidRDefault="004C10AD" w:rsidP="004C10AD">
      <w:pPr>
        <w:pStyle w:val="PargrafodaLista"/>
        <w:numPr>
          <w:ilvl w:val="0"/>
          <w:numId w:val="24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lastRenderedPageBreak/>
        <w:t>Volume: 950,00 m³.</w:t>
      </w:r>
    </w:p>
    <w:p w14:paraId="011B7333" w14:textId="77777777" w:rsidR="004C10AD" w:rsidRPr="002F79C7" w:rsidRDefault="004C10AD" w:rsidP="004C10AD">
      <w:pPr>
        <w:tabs>
          <w:tab w:val="left" w:pos="426"/>
        </w:tabs>
      </w:pPr>
    </w:p>
    <w:p w14:paraId="151F0E5F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Obras de Artes Correntes – Bueiros Celulares (Item f)</w:t>
      </w:r>
    </w:p>
    <w:p w14:paraId="637717BF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Escavação mecânica de vala</w:t>
      </w:r>
    </w:p>
    <w:p w14:paraId="6AD6D96E" w14:textId="77777777" w:rsidR="004C10AD" w:rsidRPr="002F79C7" w:rsidRDefault="004C10AD" w:rsidP="004C10AD">
      <w:pPr>
        <w:pStyle w:val="PargrafodaLista"/>
        <w:numPr>
          <w:ilvl w:val="0"/>
          <w:numId w:val="2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Escavação para assentamento dos bueiros, em material de 1ª categoria;</w:t>
      </w:r>
    </w:p>
    <w:p w14:paraId="4F604DCA" w14:textId="77777777" w:rsidR="004C10AD" w:rsidRPr="002F79C7" w:rsidRDefault="004C10AD" w:rsidP="004C10AD">
      <w:pPr>
        <w:pStyle w:val="PargrafodaLista"/>
        <w:numPr>
          <w:ilvl w:val="0"/>
          <w:numId w:val="2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Volume: 7.405,20 m³.</w:t>
      </w:r>
    </w:p>
    <w:p w14:paraId="3C952FE6" w14:textId="77777777" w:rsidR="004C10AD" w:rsidRPr="002F79C7" w:rsidRDefault="004C10AD" w:rsidP="004C10AD">
      <w:pPr>
        <w:tabs>
          <w:tab w:val="left" w:pos="426"/>
        </w:tabs>
        <w:jc w:val="both"/>
      </w:pPr>
    </w:p>
    <w:p w14:paraId="425B6B83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Reaterro e compactação</w:t>
      </w:r>
    </w:p>
    <w:p w14:paraId="48385C14" w14:textId="77777777" w:rsidR="004C10AD" w:rsidRPr="002F79C7" w:rsidRDefault="004C10AD" w:rsidP="004C10AD">
      <w:pPr>
        <w:pStyle w:val="PargrafodaLista"/>
        <w:numPr>
          <w:ilvl w:val="0"/>
          <w:numId w:val="2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Reaterro das valas com material selecionado, compactado em camadas;</w:t>
      </w:r>
    </w:p>
    <w:p w14:paraId="35313CCA" w14:textId="77777777" w:rsidR="004C10AD" w:rsidRPr="002F79C7" w:rsidRDefault="004C10AD" w:rsidP="004C10AD">
      <w:pPr>
        <w:pStyle w:val="PargrafodaLista"/>
        <w:numPr>
          <w:ilvl w:val="0"/>
          <w:numId w:val="2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Volume: 5.239,20 m³.</w:t>
      </w:r>
    </w:p>
    <w:p w14:paraId="3CF5DCD6" w14:textId="77777777" w:rsidR="004C10AD" w:rsidRPr="002F79C7" w:rsidRDefault="004C10AD" w:rsidP="004C10AD">
      <w:pPr>
        <w:tabs>
          <w:tab w:val="left" w:pos="426"/>
        </w:tabs>
        <w:jc w:val="both"/>
      </w:pPr>
    </w:p>
    <w:p w14:paraId="3F25D436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Corpo de bueiro celular de concreto (pré-moldado)</w:t>
      </w:r>
    </w:p>
    <w:p w14:paraId="294AE69F" w14:textId="77777777" w:rsidR="004C10AD" w:rsidRPr="002F79C7" w:rsidRDefault="004C10AD" w:rsidP="004C10AD">
      <w:pPr>
        <w:pStyle w:val="PargrafodaLista"/>
        <w:numPr>
          <w:ilvl w:val="0"/>
          <w:numId w:val="27"/>
        </w:numPr>
        <w:tabs>
          <w:tab w:val="left" w:pos="426"/>
        </w:tabs>
        <w:spacing w:after="0" w:line="240" w:lineRule="auto"/>
        <w:ind w:left="0" w:firstLine="0"/>
        <w:jc w:val="both"/>
        <w:rPr>
          <w:lang w:val="en-US"/>
        </w:rPr>
      </w:pPr>
      <w:r w:rsidRPr="002F79C7">
        <w:rPr>
          <w:lang w:val="en-US"/>
        </w:rPr>
        <w:t xml:space="preserve">BSCC 2,0 x 2,0 m (5.3): 60,00 m </w:t>
      </w:r>
      <w:proofErr w:type="spellStart"/>
      <w:r w:rsidRPr="002F79C7">
        <w:rPr>
          <w:lang w:val="en-US"/>
        </w:rPr>
        <w:t>lineares</w:t>
      </w:r>
      <w:proofErr w:type="spellEnd"/>
      <w:r w:rsidRPr="002F79C7">
        <w:rPr>
          <w:lang w:val="en-US"/>
        </w:rPr>
        <w:t>;</w:t>
      </w:r>
    </w:p>
    <w:p w14:paraId="397E34C8" w14:textId="77777777" w:rsidR="004C10AD" w:rsidRPr="002F79C7" w:rsidRDefault="004C10AD" w:rsidP="004C10AD">
      <w:pPr>
        <w:pStyle w:val="PargrafodaLista"/>
        <w:numPr>
          <w:ilvl w:val="0"/>
          <w:numId w:val="27"/>
        </w:numPr>
        <w:tabs>
          <w:tab w:val="left" w:pos="426"/>
        </w:tabs>
        <w:spacing w:after="0" w:line="240" w:lineRule="auto"/>
        <w:ind w:left="0" w:firstLine="0"/>
        <w:jc w:val="both"/>
        <w:rPr>
          <w:lang w:val="en-US"/>
        </w:rPr>
      </w:pPr>
      <w:r w:rsidRPr="002F79C7">
        <w:rPr>
          <w:lang w:val="en-US"/>
        </w:rPr>
        <w:t xml:space="preserve">BSCC 2,5 x 2,5 m (5.4): 24,00 m </w:t>
      </w:r>
      <w:proofErr w:type="spellStart"/>
      <w:r w:rsidRPr="002F79C7">
        <w:rPr>
          <w:lang w:val="en-US"/>
        </w:rPr>
        <w:t>lineares</w:t>
      </w:r>
      <w:proofErr w:type="spellEnd"/>
      <w:r w:rsidRPr="002F79C7">
        <w:rPr>
          <w:lang w:val="en-US"/>
        </w:rPr>
        <w:t>;</w:t>
      </w:r>
    </w:p>
    <w:p w14:paraId="39BBC063" w14:textId="77777777" w:rsidR="004C10AD" w:rsidRPr="002F79C7" w:rsidRDefault="004C10AD" w:rsidP="004C10AD">
      <w:pPr>
        <w:pStyle w:val="PargrafodaLista"/>
        <w:numPr>
          <w:ilvl w:val="0"/>
          <w:numId w:val="27"/>
        </w:numPr>
        <w:tabs>
          <w:tab w:val="left" w:pos="426"/>
        </w:tabs>
        <w:spacing w:after="0" w:line="240" w:lineRule="auto"/>
        <w:ind w:left="0" w:firstLine="0"/>
        <w:jc w:val="both"/>
        <w:rPr>
          <w:lang w:val="en-US"/>
        </w:rPr>
      </w:pPr>
      <w:r w:rsidRPr="002F79C7">
        <w:rPr>
          <w:lang w:val="en-US"/>
        </w:rPr>
        <w:t xml:space="preserve">BSCC 3,0 x 3,0 m (5.5): 96,00 m </w:t>
      </w:r>
      <w:proofErr w:type="spellStart"/>
      <w:r w:rsidRPr="002F79C7">
        <w:rPr>
          <w:lang w:val="en-US"/>
        </w:rPr>
        <w:t>lineares</w:t>
      </w:r>
      <w:proofErr w:type="spellEnd"/>
      <w:r w:rsidRPr="002F79C7">
        <w:rPr>
          <w:lang w:val="en-US"/>
        </w:rPr>
        <w:t>.</w:t>
      </w:r>
    </w:p>
    <w:p w14:paraId="72D066BC" w14:textId="77777777" w:rsidR="004C10AD" w:rsidRPr="002F79C7" w:rsidRDefault="004C10AD" w:rsidP="004C10AD">
      <w:pPr>
        <w:tabs>
          <w:tab w:val="left" w:pos="426"/>
        </w:tabs>
        <w:jc w:val="both"/>
        <w:rPr>
          <w:lang w:val="en-US"/>
        </w:rPr>
      </w:pPr>
    </w:p>
    <w:p w14:paraId="40023328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Bocas de bueiros (5.6, 5.7, 5.8)</w:t>
      </w:r>
    </w:p>
    <w:p w14:paraId="2F715EEC" w14:textId="77777777" w:rsidR="004C10AD" w:rsidRPr="002F79C7" w:rsidRDefault="004C10AD" w:rsidP="004C10AD">
      <w:pPr>
        <w:pStyle w:val="PargrafodaLista"/>
        <w:numPr>
          <w:ilvl w:val="0"/>
          <w:numId w:val="28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Bocas para BSCC 2,0 x 2,0 m: 10 unidades;</w:t>
      </w:r>
    </w:p>
    <w:p w14:paraId="2B5351F6" w14:textId="77777777" w:rsidR="004C10AD" w:rsidRPr="002F79C7" w:rsidRDefault="004C10AD" w:rsidP="004C10AD">
      <w:pPr>
        <w:pStyle w:val="PargrafodaLista"/>
        <w:numPr>
          <w:ilvl w:val="0"/>
          <w:numId w:val="28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Bocas para BSCC 2,5 x 2,5 m: 4 unidades;</w:t>
      </w:r>
    </w:p>
    <w:p w14:paraId="367C161F" w14:textId="77777777" w:rsidR="004C10AD" w:rsidRPr="002F79C7" w:rsidRDefault="004C10AD" w:rsidP="004C10AD">
      <w:pPr>
        <w:pStyle w:val="PargrafodaLista"/>
        <w:numPr>
          <w:ilvl w:val="0"/>
          <w:numId w:val="28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Bocas para BDCC 3,0 x 3,0 m: 8 unidades.</w:t>
      </w:r>
    </w:p>
    <w:p w14:paraId="51696F3D" w14:textId="77777777" w:rsidR="004C10AD" w:rsidRPr="002F79C7" w:rsidRDefault="004C10AD" w:rsidP="004C10AD">
      <w:pPr>
        <w:tabs>
          <w:tab w:val="left" w:pos="426"/>
        </w:tabs>
        <w:jc w:val="both"/>
      </w:pPr>
    </w:p>
    <w:p w14:paraId="54DD580B" w14:textId="77777777" w:rsidR="004C10AD" w:rsidRPr="002F79C7" w:rsidRDefault="004C10AD" w:rsidP="004C10AD">
      <w:pPr>
        <w:pStyle w:val="PargrafodaLista"/>
        <w:numPr>
          <w:ilvl w:val="3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Transporte de materiais (5.9 e 5.10)</w:t>
      </w:r>
    </w:p>
    <w:p w14:paraId="4A877284" w14:textId="77777777" w:rsidR="004C10AD" w:rsidRPr="002F79C7" w:rsidRDefault="004C10AD" w:rsidP="004C10AD">
      <w:pPr>
        <w:pStyle w:val="PargrafodaLista"/>
        <w:numPr>
          <w:ilvl w:val="0"/>
          <w:numId w:val="29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Transporte rodoviário em revestimento primário: 9.621,14 </w:t>
      </w:r>
      <w:proofErr w:type="spellStart"/>
      <w:r w:rsidRPr="002F79C7">
        <w:t>tkm</w:t>
      </w:r>
      <w:proofErr w:type="spellEnd"/>
      <w:r w:rsidRPr="002F79C7">
        <w:t>;</w:t>
      </w:r>
    </w:p>
    <w:p w14:paraId="49410799" w14:textId="77777777" w:rsidR="004C10AD" w:rsidRPr="002F79C7" w:rsidRDefault="004C10AD" w:rsidP="004C10AD">
      <w:pPr>
        <w:pStyle w:val="PargrafodaLista"/>
        <w:numPr>
          <w:ilvl w:val="0"/>
          <w:numId w:val="29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Transporte rodoviário em pavimento: 273.442,81 </w:t>
      </w:r>
      <w:proofErr w:type="spellStart"/>
      <w:r w:rsidRPr="002F79C7">
        <w:t>tkm</w:t>
      </w:r>
      <w:proofErr w:type="spellEnd"/>
      <w:r w:rsidRPr="002F79C7">
        <w:t>.</w:t>
      </w:r>
    </w:p>
    <w:p w14:paraId="5ECD43A9" w14:textId="77777777" w:rsidR="004C10AD" w:rsidRPr="00292881" w:rsidRDefault="004C10AD" w:rsidP="004C10AD">
      <w:pPr>
        <w:tabs>
          <w:tab w:val="left" w:pos="426"/>
        </w:tabs>
        <w:rPr>
          <w:b/>
          <w:bCs/>
        </w:rPr>
      </w:pPr>
    </w:p>
    <w:p w14:paraId="03A98463" w14:textId="77777777" w:rsidR="004C10AD" w:rsidRPr="002F79C7" w:rsidRDefault="004C10AD" w:rsidP="004C10AD">
      <w:pPr>
        <w:tabs>
          <w:tab w:val="left" w:pos="426"/>
        </w:tabs>
      </w:pPr>
      <w:r w:rsidRPr="00292881">
        <w:rPr>
          <w:b/>
          <w:bCs/>
        </w:rPr>
        <w:t>4.3.</w:t>
      </w:r>
      <w:r w:rsidRPr="002F79C7">
        <w:t xml:space="preserve"> Planilha Orçamentária Consolidada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"/>
        <w:gridCol w:w="4046"/>
        <w:gridCol w:w="1908"/>
        <w:gridCol w:w="1267"/>
      </w:tblGrid>
      <w:tr w:rsidR="004C10AD" w:rsidRPr="002F79C7" w14:paraId="6BFBF65D" w14:textId="77777777" w:rsidTr="00FA68C5">
        <w:trPr>
          <w:trHeight w:val="99"/>
          <w:tblHeader/>
        </w:trPr>
        <w:tc>
          <w:tcPr>
            <w:tcW w:w="0" w:type="auto"/>
            <w:shd w:val="clear" w:color="auto" w:fill="BFBFBF" w:themeFill="background1" w:themeFillShade="B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488336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2F79C7">
              <w:rPr>
                <w:b/>
                <w:bCs/>
              </w:rPr>
              <w:t>Item</w:t>
            </w:r>
          </w:p>
        </w:tc>
        <w:tc>
          <w:tcPr>
            <w:tcW w:w="0" w:type="auto"/>
            <w:shd w:val="clear" w:color="auto" w:fill="BFBFBF" w:themeFill="background1" w:themeFillShade="B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DE7FC5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2F79C7">
              <w:rPr>
                <w:b/>
                <w:bCs/>
              </w:rPr>
              <w:t>Descrição</w:t>
            </w:r>
          </w:p>
        </w:tc>
        <w:tc>
          <w:tcPr>
            <w:tcW w:w="0" w:type="auto"/>
            <w:shd w:val="clear" w:color="auto" w:fill="BFBFBF" w:themeFill="background1" w:themeFillShade="B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D8512E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2F79C7">
              <w:rPr>
                <w:b/>
                <w:bCs/>
              </w:rPr>
              <w:t>Valor Total (R$)</w:t>
            </w:r>
          </w:p>
        </w:tc>
        <w:tc>
          <w:tcPr>
            <w:tcW w:w="1267" w:type="dxa"/>
            <w:shd w:val="clear" w:color="auto" w:fill="BFBFBF" w:themeFill="background1" w:themeFillShade="B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AF166C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2F79C7">
              <w:rPr>
                <w:b/>
                <w:bCs/>
              </w:rPr>
              <w:t>%</w:t>
            </w:r>
          </w:p>
        </w:tc>
      </w:tr>
      <w:tr w:rsidR="004C10AD" w:rsidRPr="002F79C7" w14:paraId="7F027DA8" w14:textId="77777777" w:rsidTr="00FA68C5">
        <w:trPr>
          <w:trHeight w:val="235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C27326A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1.0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C5E440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Administração Local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D239A0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257.131,98</w:t>
            </w:r>
          </w:p>
        </w:tc>
        <w:tc>
          <w:tcPr>
            <w:tcW w:w="12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F988D1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6,62</w:t>
            </w:r>
            <w:r w:rsidRPr="002F79C7">
              <w:t>%</w:t>
            </w:r>
          </w:p>
        </w:tc>
      </w:tr>
      <w:tr w:rsidR="004C10AD" w:rsidRPr="002F79C7" w14:paraId="1FF5A802" w14:textId="77777777" w:rsidTr="00FA68C5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D9B9E07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2.0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0A4017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Canteiro de Obras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49B27D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23.300,90</w:t>
            </w:r>
          </w:p>
        </w:tc>
        <w:tc>
          <w:tcPr>
            <w:tcW w:w="12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05109E6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0,60%</w:t>
            </w:r>
          </w:p>
        </w:tc>
      </w:tr>
      <w:tr w:rsidR="004C10AD" w:rsidRPr="002F79C7" w14:paraId="14920DCF" w14:textId="77777777" w:rsidTr="00FA68C5">
        <w:trPr>
          <w:trHeight w:val="26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3B0AFA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3.0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20DFC7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Mobilização e Desmobilização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35AFA8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40.354,16</w:t>
            </w:r>
          </w:p>
        </w:tc>
        <w:tc>
          <w:tcPr>
            <w:tcW w:w="12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A09C1F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1,04</w:t>
            </w:r>
            <w:r w:rsidRPr="002F79C7">
              <w:t>%</w:t>
            </w:r>
          </w:p>
        </w:tc>
      </w:tr>
      <w:tr w:rsidR="004C10AD" w:rsidRPr="002F79C7" w14:paraId="11D0C3A9" w14:textId="77777777" w:rsidTr="00FA68C5">
        <w:trPr>
          <w:trHeight w:val="19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2868AF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4.0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44DB0A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Serviços de Conservação e Recuperação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93E3D4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1.571.968,80</w:t>
            </w:r>
          </w:p>
        </w:tc>
        <w:tc>
          <w:tcPr>
            <w:tcW w:w="12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9803A5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40,46</w:t>
            </w:r>
            <w:r w:rsidRPr="002F79C7">
              <w:t>%</w:t>
            </w:r>
          </w:p>
        </w:tc>
      </w:tr>
      <w:tr w:rsidR="004C10AD" w:rsidRPr="002F79C7" w14:paraId="60248C77" w14:textId="77777777" w:rsidTr="00FA68C5">
        <w:trPr>
          <w:trHeight w:val="2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0EEE178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5.0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4C7F7A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Obras de Artes Correntes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C33EB8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1.992.218,77</w:t>
            </w:r>
          </w:p>
        </w:tc>
        <w:tc>
          <w:tcPr>
            <w:tcW w:w="126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49D2B0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t>51,28</w:t>
            </w:r>
            <w:r w:rsidRPr="002F79C7">
              <w:t>%</w:t>
            </w:r>
          </w:p>
        </w:tc>
      </w:tr>
      <w:tr w:rsidR="004C10AD" w:rsidRPr="002F79C7" w14:paraId="04D1B326" w14:textId="77777777" w:rsidTr="00FA68C5">
        <w:trPr>
          <w:trHeight w:val="19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52DABF6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rStyle w:val="Forte"/>
                <w:rFonts w:cs="Arial"/>
              </w:rPr>
              <w:lastRenderedPageBreak/>
              <w:t xml:space="preserve">    TOTAL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2AEA6F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>
              <w:rPr>
                <w:rStyle w:val="Forte"/>
                <w:rFonts w:cs="Arial"/>
              </w:rPr>
              <w:t>3.884.976,61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709E16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rStyle w:val="Forte"/>
                <w:rFonts w:cs="Arial"/>
              </w:rPr>
              <w:t>100,00%</w:t>
            </w:r>
          </w:p>
        </w:tc>
        <w:tc>
          <w:tcPr>
            <w:tcW w:w="1267" w:type="dxa"/>
            <w:shd w:val="clear" w:color="auto" w:fill="FFFFFF"/>
            <w:vAlign w:val="center"/>
            <w:hideMark/>
          </w:tcPr>
          <w:p w14:paraId="546D6BE9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</w:p>
        </w:tc>
      </w:tr>
    </w:tbl>
    <w:p w14:paraId="7BD262B0" w14:textId="77777777" w:rsidR="004C10AD" w:rsidRPr="002F79C7" w:rsidRDefault="004C10AD" w:rsidP="004C10AD">
      <w:pPr>
        <w:tabs>
          <w:tab w:val="left" w:pos="426"/>
        </w:tabs>
      </w:pPr>
    </w:p>
    <w:p w14:paraId="5120E862" w14:textId="77777777" w:rsidR="004C10AD" w:rsidRPr="002F79C7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OBRIGAÇÕES DA CONTRATADA</w:t>
      </w:r>
    </w:p>
    <w:p w14:paraId="767FC78C" w14:textId="77777777" w:rsidR="004C10AD" w:rsidRPr="002F79C7" w:rsidRDefault="004C10AD" w:rsidP="004C10AD">
      <w:pPr>
        <w:pStyle w:val="Nivel4"/>
        <w:numPr>
          <w:ilvl w:val="3"/>
          <w:numId w:val="47"/>
        </w:numPr>
        <w:tabs>
          <w:tab w:val="left" w:pos="426"/>
        </w:tabs>
        <w:ind w:left="0" w:firstLine="0"/>
        <w:rPr>
          <w:sz w:val="22"/>
          <w:szCs w:val="22"/>
        </w:rPr>
      </w:pPr>
      <w:r w:rsidRPr="002F79C7">
        <w:rPr>
          <w:sz w:val="22"/>
          <w:szCs w:val="22"/>
        </w:rPr>
        <w:t>Obrigações Técnicas</w:t>
      </w:r>
    </w:p>
    <w:p w14:paraId="1F173ECC" w14:textId="77777777" w:rsidR="004C10AD" w:rsidRPr="002F79C7" w:rsidRDefault="004C10AD" w:rsidP="004C10AD">
      <w:pPr>
        <w:tabs>
          <w:tab w:val="left" w:pos="426"/>
        </w:tabs>
        <w:jc w:val="both"/>
      </w:pPr>
    </w:p>
    <w:p w14:paraId="59D0D22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Executar os serviços com estrita observância ao projeto básico, especificações técnicas, normas da ABNT, do DNIT e demais disposições legais aplicáveis.</w:t>
      </w:r>
    </w:p>
    <w:p w14:paraId="3B1BFFC9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3C308A07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Fornecer todos os materiais, equipamentos, ferramentas, mão de obra e insumos necessários à perfeita execução do objeto.</w:t>
      </w:r>
    </w:p>
    <w:p w14:paraId="2D2BF760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0ABDE6A2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Manter, durante toda a execução, profissional habilitado como responsável técnico (Engenheiro Civil) com inscrição no CREA, devidamente quitado, e com Anotação de Responsabilidade Técnica (ART) específica para a obra.</w:t>
      </w:r>
    </w:p>
    <w:p w14:paraId="324596A4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32B0D77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Manter no local da obra diário de obras atualizado, com registro diário das atividades, ocorrências, condições climáticas, equipes e equipamentos utilizados.</w:t>
      </w:r>
    </w:p>
    <w:p w14:paraId="45479BF2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67365BF8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Apresentar, mensalmente, boletins de medição contendo:</w:t>
      </w:r>
    </w:p>
    <w:p w14:paraId="2B7316C1" w14:textId="77777777" w:rsidR="004C10AD" w:rsidRPr="002F79C7" w:rsidRDefault="004C10AD" w:rsidP="004C10AD">
      <w:pPr>
        <w:pStyle w:val="PargrafodaLista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Relatório fotográfico com georreferenciamento;</w:t>
      </w:r>
    </w:p>
    <w:p w14:paraId="793CC5E6" w14:textId="77777777" w:rsidR="004C10AD" w:rsidRPr="002F79C7" w:rsidRDefault="004C10AD" w:rsidP="004C10AD">
      <w:pPr>
        <w:pStyle w:val="PargrafodaLista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Planilha de quantitativos executados;</w:t>
      </w:r>
    </w:p>
    <w:p w14:paraId="2B80F5F4" w14:textId="77777777" w:rsidR="004C10AD" w:rsidRPr="002F79C7" w:rsidRDefault="004C10AD" w:rsidP="004C10AD">
      <w:pPr>
        <w:pStyle w:val="PargrafodaLista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Memória de cálculo das medições;</w:t>
      </w:r>
    </w:p>
    <w:p w14:paraId="0D684C9D" w14:textId="77777777" w:rsidR="004C10AD" w:rsidRPr="002F79C7" w:rsidRDefault="004C10AD" w:rsidP="004C10AD">
      <w:pPr>
        <w:pStyle w:val="PargrafodaLista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Composição analítica dos custos dos serviços executados.</w:t>
      </w:r>
    </w:p>
    <w:p w14:paraId="754FD4A2" w14:textId="77777777" w:rsidR="004C10AD" w:rsidRPr="002F79C7" w:rsidRDefault="004C10AD" w:rsidP="004C10AD">
      <w:pPr>
        <w:tabs>
          <w:tab w:val="left" w:pos="426"/>
        </w:tabs>
        <w:jc w:val="both"/>
      </w:pPr>
    </w:p>
    <w:p w14:paraId="129D547F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Realizar os serviços de topografia necessários à locação da obra e controle geométrico.</w:t>
      </w:r>
    </w:p>
    <w:p w14:paraId="38BF598A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Garantir a qualidade dos materiais aplicados e dos serviços executados, substituindo, às suas expensas, quaisquer itens que apresentem vícios, defeitos ou não atendam às especificações.</w:t>
      </w:r>
    </w:p>
    <w:p w14:paraId="1FDACEF6" w14:textId="77777777" w:rsidR="004C10AD" w:rsidRPr="002F79C7" w:rsidRDefault="004C10AD" w:rsidP="004C10AD">
      <w:pPr>
        <w:tabs>
          <w:tab w:val="left" w:pos="426"/>
        </w:tabs>
        <w:jc w:val="both"/>
      </w:pPr>
    </w:p>
    <w:p w14:paraId="28428651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Obrigações Ambientais</w:t>
      </w:r>
    </w:p>
    <w:p w14:paraId="1B2787D4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Obter todas as licenças e autorizações ambientais necessárias à execução da obra, incluindo, mas não se limitando a:</w:t>
      </w:r>
    </w:p>
    <w:p w14:paraId="56927E8C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4D0D92FB" w14:textId="77777777" w:rsidR="004C10AD" w:rsidRPr="002F79C7" w:rsidRDefault="004C10AD" w:rsidP="004C10AD">
      <w:pPr>
        <w:pStyle w:val="PargrafodaLista"/>
        <w:numPr>
          <w:ilvl w:val="0"/>
          <w:numId w:val="3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A Contratada deverá executar o objeto em estrita observância à Licença Ambiental de Instalação e demais condicionantes expedidas pelos órgãos ambientais competentes. </w:t>
      </w:r>
    </w:p>
    <w:p w14:paraId="1CCC8406" w14:textId="77777777" w:rsidR="004C10AD" w:rsidRPr="002F79C7" w:rsidRDefault="004C10AD" w:rsidP="004C10AD">
      <w:pPr>
        <w:pStyle w:val="PargrafodaLista"/>
        <w:numPr>
          <w:ilvl w:val="0"/>
          <w:numId w:val="3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Incumbe à Contratada a elaboração e execução do Plano de Gerenciamento de Resíduos da Construção Civil, assegurando a destinação final ambientalmente adequada em aterros, comprovada mediante a apresentação de Manifesto de Transporte de Resíduos (MTR). </w:t>
      </w:r>
    </w:p>
    <w:p w14:paraId="6CF18FAD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0A21D437" w14:textId="77777777" w:rsidR="004C10AD" w:rsidRPr="002F79C7" w:rsidRDefault="004C10AD" w:rsidP="004C10AD">
      <w:pPr>
        <w:pStyle w:val="PargrafodaLista"/>
        <w:numPr>
          <w:ilvl w:val="0"/>
          <w:numId w:val="3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 Contratada responde civil, administrativa e penalmente por qualquer dano ambiental decorrente de dolo ou culpa na execução das obras, devendo adotar medidas imediatas de mitigação e recuperação às suas expensas.</w:t>
      </w:r>
    </w:p>
    <w:p w14:paraId="4ED6F8E7" w14:textId="77777777" w:rsidR="004C10AD" w:rsidRPr="002F79C7" w:rsidRDefault="004C10AD" w:rsidP="004C10AD">
      <w:pPr>
        <w:pStyle w:val="PargrafodaLista"/>
        <w:numPr>
          <w:ilvl w:val="0"/>
          <w:numId w:val="3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lastRenderedPageBreak/>
        <w:t>É obrigação da Contratada a manutenção de dispositivos de controle de erosão e assoreamento durante toda a fase de terraplenagem, impedindo o carreamento de sedimentos para corpos hídricos adjacentes à Estrada Vicinal Travessão 07.</w:t>
      </w:r>
    </w:p>
    <w:p w14:paraId="2817953B" w14:textId="77777777" w:rsidR="004C10AD" w:rsidRPr="002F79C7" w:rsidRDefault="004C10AD" w:rsidP="004C10AD">
      <w:pPr>
        <w:tabs>
          <w:tab w:val="left" w:pos="426"/>
        </w:tabs>
        <w:jc w:val="both"/>
      </w:pPr>
    </w:p>
    <w:p w14:paraId="2BC4ADB6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Adotar medidas de controle ambiental durante a execução, incluindo:</w:t>
      </w:r>
    </w:p>
    <w:p w14:paraId="3348D837" w14:textId="77777777" w:rsidR="004C10AD" w:rsidRPr="002F79C7" w:rsidRDefault="004C10AD" w:rsidP="004C10AD">
      <w:pPr>
        <w:pStyle w:val="PargrafodaLista"/>
        <w:numPr>
          <w:ilvl w:val="0"/>
          <w:numId w:val="3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Controle de erosão e sedimentação;</w:t>
      </w:r>
    </w:p>
    <w:p w14:paraId="0C9B7932" w14:textId="77777777" w:rsidR="004C10AD" w:rsidRPr="002F79C7" w:rsidRDefault="004C10AD" w:rsidP="004C10AD">
      <w:pPr>
        <w:pStyle w:val="PargrafodaLista"/>
        <w:numPr>
          <w:ilvl w:val="0"/>
          <w:numId w:val="3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Gestão de águas pluviais;</w:t>
      </w:r>
    </w:p>
    <w:p w14:paraId="43852404" w14:textId="77777777" w:rsidR="004C10AD" w:rsidRPr="002F79C7" w:rsidRDefault="004C10AD" w:rsidP="004C10AD">
      <w:pPr>
        <w:pStyle w:val="PargrafodaLista"/>
        <w:numPr>
          <w:ilvl w:val="0"/>
          <w:numId w:val="3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Recuperação de áreas degradadas.</w:t>
      </w:r>
    </w:p>
    <w:p w14:paraId="65C397C6" w14:textId="77777777" w:rsidR="004C10AD" w:rsidRPr="002F79C7" w:rsidRDefault="004C10AD" w:rsidP="004C10AD">
      <w:pPr>
        <w:tabs>
          <w:tab w:val="left" w:pos="426"/>
        </w:tabs>
      </w:pPr>
    </w:p>
    <w:p w14:paraId="1BA27D78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Obrigações Trabalhistas e Previdenciárias</w:t>
      </w:r>
    </w:p>
    <w:p w14:paraId="43B425B5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Manter em dia todas as obrigações trabalhistas, previdenciárias e fundiárias (FGTS) relativas aos empregados alocados na obra.</w:t>
      </w:r>
    </w:p>
    <w:p w14:paraId="711764AC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297E051C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Cumprir rigorosamente as normas de saúde e segurança do trabalho (NR-18), fornecendo Equipamentos de Proteção Individual (EPIs) adequados aos trabalhadores.</w:t>
      </w:r>
    </w:p>
    <w:p w14:paraId="6296C8EE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4DA7306C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Comprovar, quando solicitado, a regularidade fiscal, trabalhista e previdenciária.</w:t>
      </w:r>
    </w:p>
    <w:p w14:paraId="21F97089" w14:textId="77777777" w:rsidR="004C10AD" w:rsidRPr="002F79C7" w:rsidRDefault="004C10AD" w:rsidP="004C10AD">
      <w:pPr>
        <w:tabs>
          <w:tab w:val="left" w:pos="426"/>
        </w:tabs>
        <w:jc w:val="both"/>
      </w:pPr>
    </w:p>
    <w:p w14:paraId="795EEE50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Obrigações de Transparência e Controle</w:t>
      </w:r>
    </w:p>
    <w:p w14:paraId="49E97C42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Permitir o livre acesso dos servidores do MAPA, do Município de Peixoto de Azevedo, dos órgãos de controle interno e externo (Tribunal de Contas da União, Controladoria-Geral da União) e do Ministério Público aos documentos, registros contábeis, processos e locais de execução da obra.</w:t>
      </w:r>
    </w:p>
    <w:p w14:paraId="1D50B9EF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3CF9C404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Inserir no Transferegov.br, na forma determinada pelo art. 76 da Portaria Conjunta MGI/MF/CGU nº 33/2023, todas as informações e documentos relativos à execução, incluindo:</w:t>
      </w:r>
    </w:p>
    <w:p w14:paraId="54E19E26" w14:textId="77777777" w:rsidR="004C10AD" w:rsidRPr="002F79C7" w:rsidRDefault="004C10AD" w:rsidP="004C10AD">
      <w:pPr>
        <w:pStyle w:val="PargrafodaLista"/>
        <w:numPr>
          <w:ilvl w:val="0"/>
          <w:numId w:val="3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Extrato do edital de licitação;</w:t>
      </w:r>
    </w:p>
    <w:p w14:paraId="6E7D09B1" w14:textId="77777777" w:rsidR="004C10AD" w:rsidRPr="002F79C7" w:rsidRDefault="004C10AD" w:rsidP="004C10AD">
      <w:pPr>
        <w:pStyle w:val="PargrafodaLista"/>
        <w:numPr>
          <w:ilvl w:val="0"/>
          <w:numId w:val="3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Termo de homologação e adjudicação;</w:t>
      </w:r>
    </w:p>
    <w:p w14:paraId="4DE9CF19" w14:textId="77777777" w:rsidR="004C10AD" w:rsidRPr="002F79C7" w:rsidRDefault="004C10AD" w:rsidP="004C10AD">
      <w:pPr>
        <w:pStyle w:val="PargrafodaLista"/>
        <w:numPr>
          <w:ilvl w:val="0"/>
          <w:numId w:val="3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Extrato do contrato e aditivos;</w:t>
      </w:r>
    </w:p>
    <w:p w14:paraId="1DBADF68" w14:textId="77777777" w:rsidR="004C10AD" w:rsidRPr="002F79C7" w:rsidRDefault="004C10AD" w:rsidP="004C10AD">
      <w:pPr>
        <w:pStyle w:val="PargrafodaLista"/>
        <w:numPr>
          <w:ilvl w:val="0"/>
          <w:numId w:val="33"/>
        </w:numPr>
        <w:tabs>
          <w:tab w:val="left" w:pos="426"/>
        </w:tabs>
        <w:spacing w:after="0" w:line="240" w:lineRule="auto"/>
        <w:ind w:left="0" w:firstLine="0"/>
        <w:jc w:val="both"/>
      </w:pPr>
      <w:proofErr w:type="spellStart"/>
      <w:r w:rsidRPr="002F79C7">
        <w:t>ARTs</w:t>
      </w:r>
      <w:proofErr w:type="spellEnd"/>
      <w:r w:rsidRPr="002F79C7">
        <w:t xml:space="preserve"> dos projetos, execução e fiscalização;</w:t>
      </w:r>
    </w:p>
    <w:p w14:paraId="25194CC9" w14:textId="77777777" w:rsidR="004C10AD" w:rsidRPr="002F79C7" w:rsidRDefault="004C10AD" w:rsidP="004C10AD">
      <w:pPr>
        <w:pStyle w:val="PargrafodaLista"/>
        <w:numPr>
          <w:ilvl w:val="0"/>
          <w:numId w:val="3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Ordens de serviço e boletins de medição.</w:t>
      </w:r>
    </w:p>
    <w:p w14:paraId="56A370BE" w14:textId="77777777" w:rsidR="004C10AD" w:rsidRPr="002F79C7" w:rsidRDefault="004C10AD" w:rsidP="004C10AD">
      <w:pPr>
        <w:tabs>
          <w:tab w:val="left" w:pos="426"/>
        </w:tabs>
      </w:pPr>
    </w:p>
    <w:p w14:paraId="57290BED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Obrigações de Comunicação e Publicidade</w:t>
      </w:r>
    </w:p>
    <w:p w14:paraId="5CBB7A4F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Instalar e manter, em local visível, placa de obra conforme Manual de Uso da Marca do Governo Federal – Obras, com QR </w:t>
      </w:r>
      <w:proofErr w:type="spellStart"/>
      <w:r w:rsidRPr="002F79C7">
        <w:t>Code</w:t>
      </w:r>
      <w:proofErr w:type="spellEnd"/>
      <w:r w:rsidRPr="002F79C7">
        <w:t xml:space="preserve"> do Transferegov.br e informações sobre canal para registro de denúncias.</w:t>
      </w:r>
    </w:p>
    <w:p w14:paraId="1F50022A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Inserir nos documentos e comunicações relativas à obra a marca do Governo Federal, conforme padrão estabelecido pelo MAPA.</w:t>
      </w:r>
    </w:p>
    <w:p w14:paraId="5B6FDA73" w14:textId="77777777" w:rsidR="004C10AD" w:rsidRPr="002F79C7" w:rsidRDefault="004C10AD" w:rsidP="004C10AD">
      <w:pPr>
        <w:tabs>
          <w:tab w:val="left" w:pos="426"/>
        </w:tabs>
        <w:jc w:val="both"/>
      </w:pPr>
    </w:p>
    <w:p w14:paraId="6D1C5BC5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Garantia e Responsabilidade</w:t>
      </w:r>
    </w:p>
    <w:p w14:paraId="73F98747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Responder pelos danos causados a terceiros, decorrentes de culpa ou dolo na execução da obra.</w:t>
      </w:r>
    </w:p>
    <w:p w14:paraId="46C7B297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761B382C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Garantir a qualidade dos serviços pelo prazo de 5 (cinco) anos para obras de engenharia, conforme art. 618 do Código Civil, ou pelo prazo estabelecido no contrato, o que for maior.</w:t>
      </w:r>
    </w:p>
    <w:p w14:paraId="0D46F0B7" w14:textId="77777777" w:rsidR="004C10AD" w:rsidRPr="002F79C7" w:rsidRDefault="004C10AD" w:rsidP="004C10AD">
      <w:pPr>
        <w:tabs>
          <w:tab w:val="left" w:pos="426"/>
        </w:tabs>
      </w:pPr>
    </w:p>
    <w:p w14:paraId="758D525A" w14:textId="77777777" w:rsidR="004C10AD" w:rsidRPr="002F79C7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OBRIGAÇÕES DO CONTRATANTE (MUNICÍPIO)</w:t>
      </w:r>
    </w:p>
    <w:p w14:paraId="499D3789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Obrigações Administrativas e Financeiras</w:t>
      </w:r>
    </w:p>
    <w:p w14:paraId="2F6871E4" w14:textId="77777777" w:rsidR="004C10AD" w:rsidRPr="002F79C7" w:rsidRDefault="004C10AD" w:rsidP="004C10AD">
      <w:pPr>
        <w:tabs>
          <w:tab w:val="left" w:pos="426"/>
        </w:tabs>
        <w:jc w:val="both"/>
      </w:pPr>
    </w:p>
    <w:p w14:paraId="54E5F99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Realizar o pagamento dos serviços executados e medidos, conforme cronograma físico-financeiro, após ateste da fiscalização.</w:t>
      </w:r>
    </w:p>
    <w:p w14:paraId="15A5E84F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18CDE43C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Disponibilizar as áreas necessárias à execução da obra, incluindo:</w:t>
      </w:r>
    </w:p>
    <w:p w14:paraId="2DB99ADA" w14:textId="77777777" w:rsidR="004C10AD" w:rsidRPr="002F79C7" w:rsidRDefault="004C10AD" w:rsidP="004C10AD">
      <w:pPr>
        <w:pStyle w:val="PargrafodaLista"/>
        <w:numPr>
          <w:ilvl w:val="0"/>
          <w:numId w:val="34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Área para implantação do canteiro de obras;</w:t>
      </w:r>
    </w:p>
    <w:p w14:paraId="44767ADB" w14:textId="77777777" w:rsidR="004C10AD" w:rsidRPr="002F79C7" w:rsidRDefault="004C10AD" w:rsidP="004C10AD">
      <w:pPr>
        <w:pStyle w:val="PargrafodaLista"/>
        <w:numPr>
          <w:ilvl w:val="0"/>
          <w:numId w:val="34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Acesso às jazidas previamente licenciadas;</w:t>
      </w:r>
    </w:p>
    <w:p w14:paraId="1053FF59" w14:textId="77777777" w:rsidR="004C10AD" w:rsidRPr="002F79C7" w:rsidRDefault="004C10AD" w:rsidP="004C10AD">
      <w:pPr>
        <w:pStyle w:val="PargrafodaLista"/>
        <w:numPr>
          <w:ilvl w:val="0"/>
          <w:numId w:val="34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Área da estrada para execução dos serviços.</w:t>
      </w:r>
    </w:p>
    <w:p w14:paraId="0177C05E" w14:textId="77777777" w:rsidR="004C10AD" w:rsidRPr="002F79C7" w:rsidRDefault="004C10AD" w:rsidP="004C10AD">
      <w:pPr>
        <w:tabs>
          <w:tab w:val="left" w:pos="426"/>
        </w:tabs>
        <w:jc w:val="both"/>
      </w:pPr>
    </w:p>
    <w:p w14:paraId="6A1B911D" w14:textId="77777777" w:rsidR="004C10AD" w:rsidRPr="002F79C7" w:rsidRDefault="004C10AD" w:rsidP="004C10AD">
      <w:pPr>
        <w:tabs>
          <w:tab w:val="left" w:pos="426"/>
        </w:tabs>
        <w:jc w:val="both"/>
      </w:pPr>
      <w:r w:rsidRPr="00292881">
        <w:rPr>
          <w:b/>
          <w:bCs/>
        </w:rPr>
        <w:t>6.1.3</w:t>
      </w:r>
      <w:r w:rsidRPr="002F79C7">
        <w:t>. Providenciar, quando necessário, a desapropriação de áreas de domínio particular, ou comprovar titularidade dominial, conforme cláusula terceira do convênio.</w:t>
      </w:r>
    </w:p>
    <w:p w14:paraId="3E9B03DE" w14:textId="77777777" w:rsidR="004C10AD" w:rsidRPr="002F79C7" w:rsidRDefault="004C10AD" w:rsidP="004C10AD">
      <w:pPr>
        <w:tabs>
          <w:tab w:val="left" w:pos="426"/>
        </w:tabs>
        <w:jc w:val="both"/>
      </w:pPr>
    </w:p>
    <w:p w14:paraId="5BF02407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Obrigações de Fiscalização e Acompanhamento</w:t>
      </w:r>
    </w:p>
    <w:p w14:paraId="26A30C37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Designar, formalmente, equipe de fiscalização composta por servidores públicos ou profissionais habilitados, com ART/RRT registrados, nos termos do art. 117 da Lei 14.133/2021.</w:t>
      </w:r>
    </w:p>
    <w:p w14:paraId="5818747E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3D39EFCC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Realizar o acompanhamento sistemático da execução, verificando:</w:t>
      </w:r>
    </w:p>
    <w:p w14:paraId="72B13FC5" w14:textId="77777777" w:rsidR="004C10AD" w:rsidRPr="002F79C7" w:rsidRDefault="004C10AD" w:rsidP="004C10AD">
      <w:pPr>
        <w:pStyle w:val="PargrafodaLista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Conformidade com o projeto e especificações;</w:t>
      </w:r>
    </w:p>
    <w:p w14:paraId="14E86088" w14:textId="77777777" w:rsidR="004C10AD" w:rsidRPr="002F79C7" w:rsidRDefault="004C10AD" w:rsidP="004C10AD">
      <w:pPr>
        <w:pStyle w:val="PargrafodaLista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Qualidade dos materiais e serviços;</w:t>
      </w:r>
    </w:p>
    <w:p w14:paraId="31CBED8A" w14:textId="77777777" w:rsidR="004C10AD" w:rsidRPr="002F79C7" w:rsidRDefault="004C10AD" w:rsidP="004C10AD">
      <w:pPr>
        <w:pStyle w:val="PargrafodaLista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Cumprimento do cronograma físico-financeiro;</w:t>
      </w:r>
    </w:p>
    <w:p w14:paraId="7764A072" w14:textId="77777777" w:rsidR="004C10AD" w:rsidRPr="002F79C7" w:rsidRDefault="004C10AD" w:rsidP="004C10AD">
      <w:pPr>
        <w:pStyle w:val="PargrafodaLista"/>
        <w:numPr>
          <w:ilvl w:val="0"/>
          <w:numId w:val="3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Regularidade da documentação apresentada.</w:t>
      </w:r>
    </w:p>
    <w:p w14:paraId="6A6C2308" w14:textId="77777777" w:rsidR="004C10AD" w:rsidRPr="002F79C7" w:rsidRDefault="004C10AD" w:rsidP="004C10AD">
      <w:pPr>
        <w:tabs>
          <w:tab w:val="left" w:pos="426"/>
        </w:tabs>
        <w:jc w:val="both"/>
      </w:pPr>
    </w:p>
    <w:p w14:paraId="5188E038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Atestar os boletins de medição elaborados pela contratada, com base na execução efetivamente verificada.</w:t>
      </w:r>
    </w:p>
    <w:p w14:paraId="0B0E96EB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49C06F4A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Emitir, mensalmente, relatório de fiscalização contendo:</w:t>
      </w:r>
    </w:p>
    <w:p w14:paraId="767A5361" w14:textId="77777777" w:rsidR="004C10AD" w:rsidRPr="002F79C7" w:rsidRDefault="004C10AD" w:rsidP="004C10AD">
      <w:pPr>
        <w:pStyle w:val="PargrafodaLista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Descrição dos serviços executados no período;</w:t>
      </w:r>
    </w:p>
    <w:p w14:paraId="4DDDA6D9" w14:textId="77777777" w:rsidR="004C10AD" w:rsidRPr="002F79C7" w:rsidRDefault="004C10AD" w:rsidP="004C10AD">
      <w:pPr>
        <w:pStyle w:val="PargrafodaLista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Análise de conformidade com o projeto;</w:t>
      </w:r>
    </w:p>
    <w:p w14:paraId="4B56C15A" w14:textId="77777777" w:rsidR="004C10AD" w:rsidRPr="002F79C7" w:rsidRDefault="004C10AD" w:rsidP="004C10AD">
      <w:pPr>
        <w:pStyle w:val="PargrafodaLista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Pendências e recomendações;</w:t>
      </w:r>
    </w:p>
    <w:p w14:paraId="5A447076" w14:textId="77777777" w:rsidR="004C10AD" w:rsidRPr="002F79C7" w:rsidRDefault="004C10AD" w:rsidP="004C10AD">
      <w:pPr>
        <w:pStyle w:val="PargrafodaLista"/>
        <w:numPr>
          <w:ilvl w:val="0"/>
          <w:numId w:val="36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Registro fotográfico.</w:t>
      </w:r>
    </w:p>
    <w:p w14:paraId="0E9B45BF" w14:textId="77777777" w:rsidR="004C10AD" w:rsidRPr="002F79C7" w:rsidRDefault="004C10AD" w:rsidP="004C10AD">
      <w:pPr>
        <w:tabs>
          <w:tab w:val="left" w:pos="426"/>
        </w:tabs>
        <w:jc w:val="both"/>
      </w:pPr>
    </w:p>
    <w:p w14:paraId="75CF72EC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Realizar visitas de campo periódicas, inclusive para verificação de:</w:t>
      </w:r>
    </w:p>
    <w:p w14:paraId="3278ACF7" w14:textId="77777777" w:rsidR="004C10AD" w:rsidRPr="002F79C7" w:rsidRDefault="004C10AD" w:rsidP="004C10AD">
      <w:pPr>
        <w:pStyle w:val="PargrafodaLista"/>
        <w:numPr>
          <w:ilvl w:val="0"/>
          <w:numId w:val="37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Serviços em andamento;</w:t>
      </w:r>
    </w:p>
    <w:p w14:paraId="5A90427E" w14:textId="77777777" w:rsidR="004C10AD" w:rsidRPr="002F79C7" w:rsidRDefault="004C10AD" w:rsidP="004C10AD">
      <w:pPr>
        <w:pStyle w:val="PargrafodaLista"/>
        <w:numPr>
          <w:ilvl w:val="0"/>
          <w:numId w:val="37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Materiais aplicados;</w:t>
      </w:r>
    </w:p>
    <w:p w14:paraId="6B53AF8A" w14:textId="77777777" w:rsidR="004C10AD" w:rsidRPr="002F79C7" w:rsidRDefault="004C10AD" w:rsidP="004C10AD">
      <w:pPr>
        <w:pStyle w:val="PargrafodaLista"/>
        <w:numPr>
          <w:ilvl w:val="0"/>
          <w:numId w:val="37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Condições de segurança do trabalho.</w:t>
      </w:r>
    </w:p>
    <w:p w14:paraId="04824430" w14:textId="77777777" w:rsidR="004C10AD" w:rsidRPr="002F79C7" w:rsidRDefault="004C10AD" w:rsidP="004C10AD">
      <w:pPr>
        <w:tabs>
          <w:tab w:val="left" w:pos="426"/>
        </w:tabs>
        <w:jc w:val="both"/>
      </w:pPr>
    </w:p>
    <w:p w14:paraId="147E8D14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Obrigações de Registro e Controle</w:t>
      </w:r>
    </w:p>
    <w:p w14:paraId="55F6EF1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Inserir no Transferegov.br todos os atos relativos à licitação e contratação, incluindo:</w:t>
      </w:r>
    </w:p>
    <w:p w14:paraId="7D4003DF" w14:textId="77777777" w:rsidR="004C10AD" w:rsidRPr="002F79C7" w:rsidRDefault="004C10AD" w:rsidP="004C10AD">
      <w:pPr>
        <w:pStyle w:val="PargrafodaLista"/>
        <w:numPr>
          <w:ilvl w:val="0"/>
          <w:numId w:val="38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Edital e avisos de licitação;</w:t>
      </w:r>
    </w:p>
    <w:p w14:paraId="1BE18823" w14:textId="77777777" w:rsidR="004C10AD" w:rsidRPr="002F79C7" w:rsidRDefault="004C10AD" w:rsidP="004C10AD">
      <w:pPr>
        <w:pStyle w:val="PargrafodaLista"/>
        <w:numPr>
          <w:ilvl w:val="0"/>
          <w:numId w:val="38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Termo de homologação e adjudicação;</w:t>
      </w:r>
    </w:p>
    <w:p w14:paraId="36305F96" w14:textId="77777777" w:rsidR="004C10AD" w:rsidRPr="002F79C7" w:rsidRDefault="004C10AD" w:rsidP="004C10AD">
      <w:pPr>
        <w:pStyle w:val="PargrafodaLista"/>
        <w:numPr>
          <w:ilvl w:val="0"/>
          <w:numId w:val="38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Contrato e eventuais aditivos;</w:t>
      </w:r>
    </w:p>
    <w:p w14:paraId="78CFD228" w14:textId="77777777" w:rsidR="004C10AD" w:rsidRPr="002F79C7" w:rsidRDefault="004C10AD" w:rsidP="004C10AD">
      <w:pPr>
        <w:pStyle w:val="PargrafodaLista"/>
        <w:numPr>
          <w:ilvl w:val="0"/>
          <w:numId w:val="38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ART da fiscalização.</w:t>
      </w:r>
    </w:p>
    <w:p w14:paraId="57BE5279" w14:textId="77777777" w:rsidR="004C10AD" w:rsidRPr="002F79C7" w:rsidRDefault="004C10AD" w:rsidP="004C10AD">
      <w:pPr>
        <w:tabs>
          <w:tab w:val="left" w:pos="426"/>
        </w:tabs>
      </w:pPr>
    </w:p>
    <w:p w14:paraId="3B6ED53B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lastRenderedPageBreak/>
        <w:t>Manter atualizada a escrituração contábil específica dos atos e fatos relativos à execução do convênio.</w:t>
      </w:r>
    </w:p>
    <w:p w14:paraId="25F71A24" w14:textId="77777777" w:rsidR="004C10AD" w:rsidRPr="002F79C7" w:rsidRDefault="004C10AD" w:rsidP="004C10AD">
      <w:pPr>
        <w:tabs>
          <w:tab w:val="left" w:pos="426"/>
        </w:tabs>
      </w:pPr>
    </w:p>
    <w:p w14:paraId="13B2AB86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Obrigações de Transparência</w:t>
      </w:r>
    </w:p>
    <w:p w14:paraId="486B025B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Notificar os partidos políticos, sindicatos de trabalhadores e entidades empresariais com sede no município sobre a liberação de recursos, no prazo de até 2 dias úteis, conforme Lei nº 9.452/1997.</w:t>
      </w:r>
    </w:p>
    <w:p w14:paraId="4C462C42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3B1CB997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Disponibilizar em sítio oficial ou na sede do órgão informações sobre:</w:t>
      </w:r>
    </w:p>
    <w:p w14:paraId="5808B8FC" w14:textId="77777777" w:rsidR="004C10AD" w:rsidRPr="002F79C7" w:rsidRDefault="004C10AD" w:rsidP="004C10AD">
      <w:pPr>
        <w:pStyle w:val="PargrafodaLista"/>
        <w:numPr>
          <w:ilvl w:val="0"/>
          <w:numId w:val="39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Extrato do convênio;</w:t>
      </w:r>
    </w:p>
    <w:p w14:paraId="61AD814C" w14:textId="77777777" w:rsidR="004C10AD" w:rsidRPr="002F79C7" w:rsidRDefault="004C10AD" w:rsidP="004C10AD">
      <w:pPr>
        <w:pStyle w:val="PargrafodaLista"/>
        <w:numPr>
          <w:ilvl w:val="0"/>
          <w:numId w:val="39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Objeto e valores;</w:t>
      </w:r>
    </w:p>
    <w:p w14:paraId="58463413" w14:textId="77777777" w:rsidR="004C10AD" w:rsidRPr="002F79C7" w:rsidRDefault="004C10AD" w:rsidP="004C10AD">
      <w:pPr>
        <w:pStyle w:val="PargrafodaLista"/>
        <w:numPr>
          <w:ilvl w:val="0"/>
          <w:numId w:val="39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Datas de liberação de recursos;</w:t>
      </w:r>
    </w:p>
    <w:p w14:paraId="18489339" w14:textId="77777777" w:rsidR="004C10AD" w:rsidRPr="002F79C7" w:rsidRDefault="004C10AD" w:rsidP="004C10AD">
      <w:pPr>
        <w:pStyle w:val="PargrafodaLista"/>
        <w:numPr>
          <w:ilvl w:val="0"/>
          <w:numId w:val="39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Contratações realizadas.</w:t>
      </w:r>
    </w:p>
    <w:p w14:paraId="3344AEC6" w14:textId="77777777" w:rsidR="004C10AD" w:rsidRPr="002F79C7" w:rsidRDefault="004C10AD" w:rsidP="004C10AD">
      <w:pPr>
        <w:tabs>
          <w:tab w:val="left" w:pos="426"/>
        </w:tabs>
        <w:jc w:val="both"/>
      </w:pPr>
    </w:p>
    <w:p w14:paraId="6CF1BD31" w14:textId="77777777" w:rsidR="004C10AD" w:rsidRPr="002F79C7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MODELO DE EXECUÇÃO E GESTÃO DO CONTRATO</w:t>
      </w:r>
    </w:p>
    <w:p w14:paraId="10F3E3C9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Prazo de Execução</w:t>
      </w:r>
    </w:p>
    <w:p w14:paraId="7776478B" w14:textId="77777777" w:rsidR="004C10AD" w:rsidRPr="002F79C7" w:rsidRDefault="004C10AD" w:rsidP="004C10AD">
      <w:pPr>
        <w:tabs>
          <w:tab w:val="left" w:pos="426"/>
        </w:tabs>
        <w:jc w:val="both"/>
      </w:pPr>
    </w:p>
    <w:p w14:paraId="0FA3A22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O prazo de execução é de </w:t>
      </w:r>
      <w:r>
        <w:t>180</w:t>
      </w:r>
      <w:r w:rsidRPr="002F79C7">
        <w:t xml:space="preserve"> </w:t>
      </w:r>
      <w:r>
        <w:t>dias</w:t>
      </w:r>
      <w:r w:rsidRPr="002F79C7">
        <w:t xml:space="preserve">, conforme </w:t>
      </w:r>
      <w:r>
        <w:t>projeto</w:t>
      </w:r>
      <w:r w:rsidRPr="002F79C7">
        <w:t>.</w:t>
      </w:r>
    </w:p>
    <w:p w14:paraId="1391436F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46D4BDCF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O prazo de vigência contratual será de </w:t>
      </w:r>
      <w:r>
        <w:t>210</w:t>
      </w:r>
      <w:r w:rsidRPr="002F79C7">
        <w:t xml:space="preserve"> </w:t>
      </w:r>
      <w:r>
        <w:t>dias</w:t>
      </w:r>
      <w:r w:rsidRPr="002F79C7">
        <w:t>.</w:t>
      </w:r>
    </w:p>
    <w:p w14:paraId="6A8288C9" w14:textId="77777777" w:rsidR="004C10AD" w:rsidRPr="002F79C7" w:rsidRDefault="004C10AD" w:rsidP="004C10AD">
      <w:pPr>
        <w:tabs>
          <w:tab w:val="left" w:pos="426"/>
        </w:tabs>
        <w:jc w:val="both"/>
      </w:pPr>
    </w:p>
    <w:p w14:paraId="2CC67803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Medições e Pagamentos</w:t>
      </w:r>
    </w:p>
    <w:p w14:paraId="54F6E1A2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Os pagamentos serão realizados mensalmente, com base em boletins de medição elaborados pela contratada e atestados pela fiscalização.</w:t>
      </w:r>
    </w:p>
    <w:p w14:paraId="1E3AD5D3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5229CE8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boletim de medição deverá conter:</w:t>
      </w:r>
    </w:p>
    <w:p w14:paraId="28E5DB54" w14:textId="77777777" w:rsidR="004C10AD" w:rsidRPr="002F79C7" w:rsidRDefault="004C10AD" w:rsidP="004C10AD">
      <w:pPr>
        <w:pStyle w:val="PargrafodaLista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Relatório detalhado dos serviços executados no período;</w:t>
      </w:r>
    </w:p>
    <w:p w14:paraId="151BF2C5" w14:textId="77777777" w:rsidR="004C10AD" w:rsidRPr="002F79C7" w:rsidRDefault="004C10AD" w:rsidP="004C10AD">
      <w:pPr>
        <w:pStyle w:val="PargrafodaLista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Planilha de quantitativos com indicação dos serviços realizados;</w:t>
      </w:r>
    </w:p>
    <w:p w14:paraId="6C3D2D74" w14:textId="77777777" w:rsidR="004C10AD" w:rsidRPr="002F79C7" w:rsidRDefault="004C10AD" w:rsidP="004C10AD">
      <w:pPr>
        <w:pStyle w:val="PargrafodaLista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Registro fotográfico com georreferenciamento;</w:t>
      </w:r>
    </w:p>
    <w:p w14:paraId="0205BCB2" w14:textId="77777777" w:rsidR="004C10AD" w:rsidRPr="002F79C7" w:rsidRDefault="004C10AD" w:rsidP="004C10AD">
      <w:pPr>
        <w:pStyle w:val="PargrafodaLista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Memória de cálculo dos quantitativos medidos;</w:t>
      </w:r>
    </w:p>
    <w:p w14:paraId="3124AE64" w14:textId="77777777" w:rsidR="004C10AD" w:rsidRPr="002F79C7" w:rsidRDefault="004C10AD" w:rsidP="004C10AD">
      <w:pPr>
        <w:pStyle w:val="PargrafodaLista"/>
        <w:numPr>
          <w:ilvl w:val="0"/>
          <w:numId w:val="40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Composições de custos, se necessário para verificação.</w:t>
      </w:r>
    </w:p>
    <w:p w14:paraId="6742EEDF" w14:textId="77777777" w:rsidR="004C10AD" w:rsidRPr="002F79C7" w:rsidRDefault="004C10AD" w:rsidP="004C10AD">
      <w:pPr>
        <w:tabs>
          <w:tab w:val="left" w:pos="426"/>
        </w:tabs>
        <w:jc w:val="both"/>
      </w:pPr>
    </w:p>
    <w:p w14:paraId="0DD2C8DE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prazo para pagamento será de até 15 (quinze) dias úteis após o atesto da medição pela fiscalização, observando-se, em todos os casos, a ordem cronológica de pagamentos da Unidade Gestora, nos termos do Art. 141 da Lei nº 14.133/2021.</w:t>
      </w:r>
    </w:p>
    <w:p w14:paraId="6A7096AE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7C518D97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pagamento será condicionado à apresentação de:</w:t>
      </w:r>
    </w:p>
    <w:p w14:paraId="5FB1C7C6" w14:textId="77777777" w:rsidR="004C10AD" w:rsidRPr="002F79C7" w:rsidRDefault="004C10AD" w:rsidP="004C10AD">
      <w:pPr>
        <w:pStyle w:val="PargrafodaLista"/>
        <w:numPr>
          <w:ilvl w:val="0"/>
          <w:numId w:val="4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Nota fiscal eletrônica;</w:t>
      </w:r>
    </w:p>
    <w:p w14:paraId="4249E2C0" w14:textId="77777777" w:rsidR="004C10AD" w:rsidRPr="002F79C7" w:rsidRDefault="004C10AD" w:rsidP="004C10AD">
      <w:pPr>
        <w:pStyle w:val="PargrafodaLista"/>
        <w:numPr>
          <w:ilvl w:val="0"/>
          <w:numId w:val="4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Comprovante de regularidade fiscal e trabalhista (Certidão Conjunta da PFN, certidão de regularidade do FGTS);</w:t>
      </w:r>
    </w:p>
    <w:p w14:paraId="278CC834" w14:textId="77777777" w:rsidR="004C10AD" w:rsidRPr="002F79C7" w:rsidRDefault="004C10AD" w:rsidP="004C10AD">
      <w:pPr>
        <w:pStyle w:val="PargrafodaLista"/>
        <w:numPr>
          <w:ilvl w:val="0"/>
          <w:numId w:val="41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ART do responsável técnico.</w:t>
      </w:r>
    </w:p>
    <w:p w14:paraId="5EE92E4F" w14:textId="77777777" w:rsidR="004C10AD" w:rsidRPr="002F79C7" w:rsidRDefault="004C10AD" w:rsidP="004C10AD">
      <w:pPr>
        <w:tabs>
          <w:tab w:val="left" w:pos="426"/>
        </w:tabs>
        <w:jc w:val="both"/>
      </w:pPr>
    </w:p>
    <w:p w14:paraId="32A2681D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Reajuste e Reequilíbrio Econômico-Financeiro</w:t>
      </w:r>
    </w:p>
    <w:p w14:paraId="1B80EB17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Os preços contratuais são fixos e irreajustáveis pelo prazo de 12 (doze) meses, conforme art. 92, inciso III, da Lei 14.133/2021.</w:t>
      </w:r>
    </w:p>
    <w:p w14:paraId="3BC7A0EE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7475A08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lastRenderedPageBreak/>
        <w:t>O índice de reajustamento será o INCC (Índice Nacional de Custo da Construção), por refletir a variação dos insumos da construção civil, com periodicidade anual, tendo como data-base a data do orçamento estimado pela Administração ou a data da proposta.</w:t>
      </w:r>
    </w:p>
    <w:p w14:paraId="5F9D361C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2D31B7C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reequilíbrio econômico-financeiro será admitido apenas nas hipóteses de fato imprevisível ou de força maior que onere excessivamente a contratada.</w:t>
      </w:r>
    </w:p>
    <w:p w14:paraId="26305C1D" w14:textId="77777777" w:rsidR="004C10AD" w:rsidRPr="002F79C7" w:rsidRDefault="004C10AD" w:rsidP="004C10AD">
      <w:pPr>
        <w:tabs>
          <w:tab w:val="left" w:pos="426"/>
        </w:tabs>
      </w:pPr>
    </w:p>
    <w:p w14:paraId="284A8AF8" w14:textId="77777777" w:rsidR="004C10AD" w:rsidRPr="002F79C7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rPr>
          <w:b/>
          <w:bCs/>
        </w:rPr>
      </w:pPr>
      <w:r w:rsidRPr="002F79C7">
        <w:rPr>
          <w:b/>
          <w:bCs/>
        </w:rPr>
        <w:t>RECURSOS ORÇAMENTÁRIOS E FONTE DE PAGAMENTO</w:t>
      </w:r>
    </w:p>
    <w:p w14:paraId="4EC21C0B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</w:pPr>
      <w:r w:rsidRPr="002F79C7">
        <w:t>Dotação Orçamentária</w:t>
      </w:r>
    </w:p>
    <w:p w14:paraId="07BAA492" w14:textId="77777777" w:rsidR="004C10AD" w:rsidRPr="002F79C7" w:rsidRDefault="004C10AD" w:rsidP="004C10AD">
      <w:pPr>
        <w:tabs>
          <w:tab w:val="left" w:pos="426"/>
        </w:tabs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4"/>
        <w:gridCol w:w="2072"/>
        <w:gridCol w:w="5387"/>
      </w:tblGrid>
      <w:tr w:rsidR="004C10AD" w:rsidRPr="002F79C7" w14:paraId="7DAC179D" w14:textId="77777777" w:rsidTr="004C10AD">
        <w:trPr>
          <w:trHeight w:val="20"/>
          <w:tblHeader/>
        </w:trPr>
        <w:tc>
          <w:tcPr>
            <w:tcW w:w="0" w:type="auto"/>
            <w:shd w:val="clear" w:color="auto" w:fill="BFBFBF" w:themeFill="background1" w:themeFillShade="B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E482EF6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t>Fonte</w:t>
            </w:r>
          </w:p>
        </w:tc>
        <w:tc>
          <w:tcPr>
            <w:tcW w:w="2072" w:type="dxa"/>
            <w:shd w:val="clear" w:color="auto" w:fill="BFBFBF" w:themeFill="background1" w:themeFillShade="B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3E5681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t>Valor (R$)</w:t>
            </w:r>
          </w:p>
        </w:tc>
        <w:tc>
          <w:tcPr>
            <w:tcW w:w="5387" w:type="dxa"/>
            <w:shd w:val="clear" w:color="auto" w:fill="BFBFBF" w:themeFill="background1" w:themeFillShade="B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89631D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t>Classificação Orçamentária</w:t>
            </w:r>
          </w:p>
        </w:tc>
      </w:tr>
      <w:tr w:rsidR="004C10AD" w:rsidRPr="002F79C7" w14:paraId="25E6BD83" w14:textId="77777777" w:rsidTr="004C10AD">
        <w:trPr>
          <w:trHeight w:val="29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12D83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Repasse – MAPA</w:t>
            </w:r>
          </w:p>
        </w:tc>
        <w:tc>
          <w:tcPr>
            <w:tcW w:w="20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FCE13D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R$ 3.873.817,28</w:t>
            </w:r>
          </w:p>
        </w:tc>
        <w:tc>
          <w:tcPr>
            <w:tcW w:w="538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59AA4A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UG 130141, Nota de Empenho nº 2025NE000880, PTRES 247476, Fonte 3129000000, Natureza 444042</w:t>
            </w:r>
          </w:p>
        </w:tc>
      </w:tr>
      <w:tr w:rsidR="004C10AD" w:rsidRPr="002F79C7" w14:paraId="29ADCBDF" w14:textId="77777777" w:rsidTr="004C10AD">
        <w:trPr>
          <w:trHeight w:val="227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01224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Contrapartida – Município</w:t>
            </w:r>
          </w:p>
        </w:tc>
        <w:tc>
          <w:tcPr>
            <w:tcW w:w="2072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8C056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R$ 11.157,33</w:t>
            </w:r>
          </w:p>
        </w:tc>
        <w:tc>
          <w:tcPr>
            <w:tcW w:w="538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B75E6A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Lei Orçamentária Municipal nº 1276/2024</w:t>
            </w:r>
          </w:p>
        </w:tc>
      </w:tr>
      <w:tr w:rsidR="004C10AD" w:rsidRPr="002F79C7" w14:paraId="5259E28E" w14:textId="77777777" w:rsidTr="004C10AD">
        <w:trPr>
          <w:trHeight w:val="65"/>
        </w:trPr>
        <w:tc>
          <w:tcPr>
            <w:tcW w:w="9493" w:type="dxa"/>
            <w:gridSpan w:val="3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72E8CE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rStyle w:val="Forte"/>
                <w:rFonts w:cs="Arial"/>
                <w:color w:val="0F1115"/>
              </w:rPr>
              <w:t>Total R</w:t>
            </w:r>
            <w:r w:rsidRPr="002F79C7">
              <w:rPr>
                <w:rStyle w:val="Forte"/>
                <w:rFonts w:cs="Arial"/>
              </w:rPr>
              <w:t>$ 3.873.817,28</w:t>
            </w:r>
          </w:p>
        </w:tc>
      </w:tr>
    </w:tbl>
    <w:p w14:paraId="5D553282" w14:textId="77777777" w:rsidR="004C10AD" w:rsidRPr="002F79C7" w:rsidRDefault="004C10AD" w:rsidP="004C10AD">
      <w:pPr>
        <w:tabs>
          <w:tab w:val="left" w:pos="426"/>
        </w:tabs>
      </w:pPr>
    </w:p>
    <w:tbl>
      <w:tblPr>
        <w:tblW w:w="949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2"/>
        <w:gridCol w:w="937"/>
        <w:gridCol w:w="1738"/>
        <w:gridCol w:w="5301"/>
      </w:tblGrid>
      <w:tr w:rsidR="004C10AD" w:rsidRPr="002F79C7" w14:paraId="652E90C6" w14:textId="77777777" w:rsidTr="004C10AD">
        <w:trPr>
          <w:trHeight w:val="152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F85A9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ÓRGÃO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3F377578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12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4DA24499" w14:textId="77777777" w:rsidR="004C10AD" w:rsidRPr="002F79C7" w:rsidRDefault="004C10AD" w:rsidP="00FA68C5">
            <w:pPr>
              <w:tabs>
                <w:tab w:val="left" w:pos="426"/>
              </w:tabs>
              <w:rPr>
                <w:color w:val="000000"/>
              </w:rPr>
            </w:pPr>
            <w:r w:rsidRPr="002F79C7">
              <w:t>SECRETARIA MUNICIPAL DE TRANSPORTE RODOVIÁRIO</w:t>
            </w:r>
          </w:p>
        </w:tc>
      </w:tr>
      <w:tr w:rsidR="004C10AD" w:rsidRPr="002F79C7" w14:paraId="137F4A09" w14:textId="77777777" w:rsidTr="004C10AD">
        <w:trPr>
          <w:trHeight w:val="225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4EB0C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UNIDADE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0E6A1383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001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167B4E80" w14:textId="77777777" w:rsidR="004C10AD" w:rsidRPr="002F79C7" w:rsidRDefault="004C10AD" w:rsidP="00FA68C5">
            <w:pPr>
              <w:tabs>
                <w:tab w:val="left" w:pos="426"/>
              </w:tabs>
              <w:rPr>
                <w:color w:val="000000"/>
              </w:rPr>
            </w:pPr>
            <w:r w:rsidRPr="002F79C7">
              <w:t>GABINETE DA SECRETARIA DE TRANSPORTE</w:t>
            </w:r>
          </w:p>
        </w:tc>
      </w:tr>
      <w:tr w:rsidR="004C10AD" w:rsidRPr="002F79C7" w14:paraId="646157BA" w14:textId="77777777" w:rsidTr="004C10AD">
        <w:trPr>
          <w:trHeight w:val="130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80454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FUNÇÃO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06DAC1D1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26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114A245A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TRANSPORTE</w:t>
            </w:r>
          </w:p>
        </w:tc>
      </w:tr>
      <w:tr w:rsidR="004C10AD" w:rsidRPr="002F79C7" w14:paraId="33A63DEE" w14:textId="77777777" w:rsidTr="004C10AD">
        <w:trPr>
          <w:trHeight w:val="189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F5BE8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SUBFUNÇÃO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1C2584E3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782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6667B561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TRANSPORTE RODOVIÁRIO</w:t>
            </w:r>
          </w:p>
        </w:tc>
      </w:tr>
      <w:tr w:rsidR="004C10AD" w:rsidRPr="002F79C7" w14:paraId="7EBE0D67" w14:textId="77777777" w:rsidTr="004C10AD">
        <w:trPr>
          <w:trHeight w:val="108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29853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PROGRAMA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77BA58DA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0015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42EFA5F2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SEGURANÇA E FLUIDEZ VIÁRIA – CAMINHO SEGURO</w:t>
            </w:r>
          </w:p>
        </w:tc>
      </w:tr>
      <w:tr w:rsidR="004C10AD" w:rsidRPr="002F79C7" w14:paraId="6ABEDC9F" w14:textId="77777777" w:rsidTr="004C10AD">
        <w:trPr>
          <w:trHeight w:val="18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5161D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PROJ./ATIV.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FE2D61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20810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51FA9B8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MANUTENÇÃO DE ESTRADAS, PONTES, BUEIROS E ADUELAS</w:t>
            </w:r>
          </w:p>
        </w:tc>
      </w:tr>
      <w:tr w:rsidR="004C10AD" w:rsidRPr="002F79C7" w14:paraId="1044C05C" w14:textId="77777777" w:rsidTr="004C10AD">
        <w:trPr>
          <w:trHeight w:val="4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2A55E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DOTAÇÃO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472EC650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393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687AC99F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4.4.90.00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4995BB71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APLICAÇÕES DIRETAS</w:t>
            </w:r>
          </w:p>
        </w:tc>
      </w:tr>
      <w:tr w:rsidR="004C10AD" w:rsidRPr="002F79C7" w14:paraId="0CCA59F8" w14:textId="77777777" w:rsidTr="004C10AD">
        <w:trPr>
          <w:trHeight w:val="120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448E3" w14:textId="77777777" w:rsidR="004C10AD" w:rsidRPr="002F79C7" w:rsidRDefault="004C10AD" w:rsidP="00FA68C5">
            <w:pPr>
              <w:tabs>
                <w:tab w:val="left" w:pos="426"/>
              </w:tabs>
              <w:rPr>
                <w:b/>
                <w:bCs/>
              </w:rPr>
            </w:pPr>
          </w:p>
        </w:tc>
        <w:tc>
          <w:tcPr>
            <w:tcW w:w="7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2BBD0089" w14:textId="77777777" w:rsidR="004C10AD" w:rsidRPr="002F79C7" w:rsidRDefault="004C10AD" w:rsidP="00FA68C5">
            <w:pPr>
              <w:tabs>
                <w:tab w:val="left" w:pos="426"/>
              </w:tabs>
              <w:rPr>
                <w:b/>
                <w:bCs/>
              </w:rPr>
            </w:pPr>
            <w:r w:rsidRPr="002F79C7">
              <w:rPr>
                <w:b/>
                <w:bCs/>
                <w:color w:val="000000"/>
              </w:rPr>
              <w:t>FONTE DE RECURSOS/ SALDO DOTACAO ORCAMENTARIA DISPONIVEL:</w:t>
            </w:r>
          </w:p>
        </w:tc>
      </w:tr>
      <w:tr w:rsidR="004C10AD" w:rsidRPr="002F79C7" w14:paraId="7C3DF36B" w14:textId="77777777" w:rsidTr="004C10AD">
        <w:trPr>
          <w:trHeight w:val="47"/>
        </w:trPr>
        <w:tc>
          <w:tcPr>
            <w:tcW w:w="152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9EA3C89" w14:textId="77777777" w:rsidR="004C10AD" w:rsidRPr="002F79C7" w:rsidRDefault="004C10AD" w:rsidP="00FA68C5">
            <w:pPr>
              <w:tabs>
                <w:tab w:val="left" w:pos="426"/>
              </w:tabs>
            </w:pP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A212B83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1700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58F0EF7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OUTRAS TRANSFERÊNCIAS DE CONVÊNIOS OU INSTRUMENTOS CONGÊNERES DA UNIÃO</w:t>
            </w:r>
          </w:p>
        </w:tc>
      </w:tr>
      <w:tr w:rsidR="004C10AD" w:rsidRPr="002F79C7" w14:paraId="56ACC0B9" w14:textId="77777777" w:rsidTr="004C10AD">
        <w:trPr>
          <w:trHeight w:val="47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14:paraId="6FB039F8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00000"/>
              </w:rPr>
            </w:pPr>
            <w:r w:rsidRPr="002F79C7">
              <w:rPr>
                <w:b/>
                <w:bCs/>
                <w:color w:val="000000"/>
              </w:rPr>
              <w:t>AGÊNCIA: 4467-9                               CONTA: 5732707553</w:t>
            </w:r>
          </w:p>
        </w:tc>
      </w:tr>
    </w:tbl>
    <w:p w14:paraId="3C6A6D1F" w14:textId="77777777" w:rsidR="004C10AD" w:rsidRPr="002F79C7" w:rsidRDefault="004C10AD" w:rsidP="004C10AD">
      <w:pPr>
        <w:tabs>
          <w:tab w:val="left" w:pos="426"/>
        </w:tabs>
      </w:pPr>
    </w:p>
    <w:tbl>
      <w:tblPr>
        <w:tblW w:w="949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2"/>
        <w:gridCol w:w="937"/>
        <w:gridCol w:w="1738"/>
        <w:gridCol w:w="5301"/>
      </w:tblGrid>
      <w:tr w:rsidR="004C10AD" w:rsidRPr="002F79C7" w14:paraId="44B0B3E8" w14:textId="77777777" w:rsidTr="004C10AD">
        <w:trPr>
          <w:trHeight w:val="152"/>
        </w:trPr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91806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ÓRGÃO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5E4B8F3F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12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13C34166" w14:textId="77777777" w:rsidR="004C10AD" w:rsidRPr="002F79C7" w:rsidRDefault="004C10AD" w:rsidP="00FA68C5">
            <w:pPr>
              <w:tabs>
                <w:tab w:val="left" w:pos="426"/>
              </w:tabs>
              <w:rPr>
                <w:color w:val="000000"/>
              </w:rPr>
            </w:pPr>
            <w:r w:rsidRPr="002F79C7">
              <w:t>SECRETARIA MUNICIPAL DE TRANSPORTE RODOVIÁRIO</w:t>
            </w:r>
          </w:p>
        </w:tc>
      </w:tr>
      <w:tr w:rsidR="004C10AD" w:rsidRPr="002F79C7" w14:paraId="146F809E" w14:textId="77777777" w:rsidTr="004C10AD">
        <w:trPr>
          <w:trHeight w:val="225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9A8E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UNIDADE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7B201A2A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001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1998C2A2" w14:textId="77777777" w:rsidR="004C10AD" w:rsidRPr="002F79C7" w:rsidRDefault="004C10AD" w:rsidP="00FA68C5">
            <w:pPr>
              <w:tabs>
                <w:tab w:val="left" w:pos="426"/>
              </w:tabs>
              <w:rPr>
                <w:color w:val="000000"/>
              </w:rPr>
            </w:pPr>
            <w:r w:rsidRPr="002F79C7">
              <w:t>GABINETE DA SECRETARIA DE TRANSPORTE</w:t>
            </w:r>
          </w:p>
        </w:tc>
      </w:tr>
      <w:tr w:rsidR="004C10AD" w:rsidRPr="002F79C7" w14:paraId="7AAA0BCA" w14:textId="77777777" w:rsidTr="004C10AD">
        <w:trPr>
          <w:trHeight w:val="130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5F6FB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lastRenderedPageBreak/>
              <w:t>FUNÇÃO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3E00BCE5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26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3D5B827F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TRANSPORTE</w:t>
            </w:r>
          </w:p>
        </w:tc>
      </w:tr>
      <w:tr w:rsidR="004C10AD" w:rsidRPr="002F79C7" w14:paraId="678DD807" w14:textId="77777777" w:rsidTr="004C10AD">
        <w:trPr>
          <w:trHeight w:val="189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3336D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SUBFUNÇÃO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7228BDED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782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200B2B6E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TRANSPORTE RODOVIÁRIO</w:t>
            </w:r>
          </w:p>
        </w:tc>
      </w:tr>
      <w:tr w:rsidR="004C10AD" w:rsidRPr="002F79C7" w14:paraId="0F94975F" w14:textId="77777777" w:rsidTr="004C10AD">
        <w:trPr>
          <w:trHeight w:val="108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55FCE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PROGRAMA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2E5944D1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0015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31B1DDBE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SEGURANÇA E FLUIDEZ VIÁRIA – CAMINHO SEGURO</w:t>
            </w:r>
          </w:p>
        </w:tc>
      </w:tr>
      <w:tr w:rsidR="004C10AD" w:rsidRPr="002F79C7" w14:paraId="37CAFEFC" w14:textId="77777777" w:rsidTr="004C10AD">
        <w:trPr>
          <w:trHeight w:val="18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C6B7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PROJ./ATIV.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F744F5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20810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B1D22C0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MANUTENÇÃO DE ESTRADAS, PONTES, BUEIROS E ADUELAS</w:t>
            </w:r>
          </w:p>
        </w:tc>
      </w:tr>
      <w:tr w:rsidR="004C10AD" w:rsidRPr="002F79C7" w14:paraId="6DADF73F" w14:textId="77777777" w:rsidTr="004C10AD">
        <w:trPr>
          <w:trHeight w:val="4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DE38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rPr>
                <w:color w:val="000000"/>
              </w:rPr>
              <w:t>DOTAÇÃO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2CEDC790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394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390DA227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4.4.90.00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5B12720B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APLICAÇÕES DIRETAS</w:t>
            </w:r>
          </w:p>
        </w:tc>
      </w:tr>
      <w:tr w:rsidR="004C10AD" w:rsidRPr="002F79C7" w14:paraId="6B02F0F2" w14:textId="77777777" w:rsidTr="004C10AD">
        <w:trPr>
          <w:trHeight w:val="120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31144" w14:textId="77777777" w:rsidR="004C10AD" w:rsidRPr="002F79C7" w:rsidRDefault="004C10AD" w:rsidP="00FA68C5">
            <w:pPr>
              <w:tabs>
                <w:tab w:val="left" w:pos="426"/>
              </w:tabs>
              <w:rPr>
                <w:b/>
                <w:bCs/>
              </w:rPr>
            </w:pPr>
          </w:p>
        </w:tc>
        <w:tc>
          <w:tcPr>
            <w:tcW w:w="7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18EA2E67" w14:textId="77777777" w:rsidR="004C10AD" w:rsidRPr="002F79C7" w:rsidRDefault="004C10AD" w:rsidP="00FA68C5">
            <w:pPr>
              <w:tabs>
                <w:tab w:val="left" w:pos="426"/>
              </w:tabs>
              <w:rPr>
                <w:b/>
                <w:bCs/>
              </w:rPr>
            </w:pPr>
            <w:r w:rsidRPr="002F79C7">
              <w:rPr>
                <w:b/>
                <w:bCs/>
                <w:color w:val="000000"/>
              </w:rPr>
              <w:t>FONTE DE RECURSOS/ SALDO DOTACAO ORCAMENTARIA DISPONIVEL:</w:t>
            </w:r>
          </w:p>
        </w:tc>
      </w:tr>
      <w:tr w:rsidR="004C10AD" w:rsidRPr="002F79C7" w14:paraId="6802DBDD" w14:textId="77777777" w:rsidTr="004C10AD">
        <w:trPr>
          <w:trHeight w:val="47"/>
        </w:trPr>
        <w:tc>
          <w:tcPr>
            <w:tcW w:w="1522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6AE25159" w14:textId="77777777" w:rsidR="004C10AD" w:rsidRPr="002F79C7" w:rsidRDefault="004C10AD" w:rsidP="00FA68C5">
            <w:pPr>
              <w:tabs>
                <w:tab w:val="left" w:pos="426"/>
              </w:tabs>
            </w:pP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0757B0A8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1500</w:t>
            </w:r>
          </w:p>
        </w:tc>
        <w:tc>
          <w:tcPr>
            <w:tcW w:w="7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4A20D11B" w14:textId="77777777" w:rsidR="004C10AD" w:rsidRPr="002F79C7" w:rsidRDefault="004C10AD" w:rsidP="00FA68C5">
            <w:pPr>
              <w:tabs>
                <w:tab w:val="left" w:pos="426"/>
              </w:tabs>
            </w:pPr>
            <w:r w:rsidRPr="002F79C7">
              <w:t>RECURSOS NÃO VINCULADOS DE IMPOSTOS</w:t>
            </w:r>
          </w:p>
        </w:tc>
      </w:tr>
      <w:tr w:rsidR="004C10AD" w:rsidRPr="002F79C7" w14:paraId="793F5FC2" w14:textId="77777777" w:rsidTr="004C10AD">
        <w:trPr>
          <w:trHeight w:val="47"/>
        </w:trPr>
        <w:tc>
          <w:tcPr>
            <w:tcW w:w="94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14:paraId="50B98C1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00000"/>
              </w:rPr>
            </w:pPr>
            <w:r w:rsidRPr="002F79C7">
              <w:rPr>
                <w:b/>
                <w:bCs/>
                <w:color w:val="000000"/>
              </w:rPr>
              <w:t>AG: 5916-1                C/C 13.318-3</w:t>
            </w:r>
          </w:p>
        </w:tc>
      </w:tr>
    </w:tbl>
    <w:p w14:paraId="0F4991C9" w14:textId="77777777" w:rsidR="004C10AD" w:rsidRPr="002F79C7" w:rsidRDefault="004C10AD" w:rsidP="004C10AD">
      <w:pPr>
        <w:tabs>
          <w:tab w:val="left" w:pos="426"/>
        </w:tabs>
      </w:pPr>
    </w:p>
    <w:p w14:paraId="146A8CB0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Condicionantes Orçamentárias</w:t>
      </w:r>
    </w:p>
    <w:p w14:paraId="56A3E60C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 contratação está condicionada à prévia existência de dotação orçamentária compatível, conforme a Lei 14.133/2021.</w:t>
      </w:r>
    </w:p>
    <w:p w14:paraId="68BD3758" w14:textId="77777777" w:rsidR="004C10AD" w:rsidRPr="002F79C7" w:rsidRDefault="004C10AD" w:rsidP="004C10AD">
      <w:pPr>
        <w:tabs>
          <w:tab w:val="left" w:pos="426"/>
        </w:tabs>
      </w:pPr>
    </w:p>
    <w:p w14:paraId="3E0114C5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valor estimado para a contratação é de R$ 3.884.974,61, sendo R$ 3.873.817,28 oriundos do Tesouro Nacional (Nota de Empenho nº 2025NE000880) e R$ 11.157,33 de contrapartida municipal (Lei Orçamentária nº 1276/2024).</w:t>
      </w:r>
    </w:p>
    <w:p w14:paraId="4A868F53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2735411D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 xml:space="preserve">A Planilha Orçamentária de referência, que integra o Projeto Básico, estima o custo da obra em R$ </w:t>
      </w:r>
      <w:r>
        <w:t>3.884.974,61</w:t>
      </w:r>
      <w:r w:rsidRPr="002F79C7">
        <w:t>. Tal valor é utilizado como parâmetro de aceitabilidade de preços e para avaliação da exequibilidade da proposta.</w:t>
      </w:r>
    </w:p>
    <w:p w14:paraId="410FC6D5" w14:textId="77777777" w:rsidR="004C10AD" w:rsidRPr="002F79C7" w:rsidRDefault="004C10AD" w:rsidP="004C10AD">
      <w:pPr>
        <w:pStyle w:val="PargrafodaLista"/>
        <w:numPr>
          <w:ilvl w:val="2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O valor final da contratação será aquele resultante do certame licitatório, observado o critério de menor preço global.</w:t>
      </w:r>
    </w:p>
    <w:p w14:paraId="154BB64B" w14:textId="77777777" w:rsidR="004C10AD" w:rsidRPr="002F79C7" w:rsidRDefault="004C10AD" w:rsidP="004C10AD">
      <w:pPr>
        <w:tabs>
          <w:tab w:val="left" w:pos="426"/>
        </w:tabs>
      </w:pPr>
    </w:p>
    <w:p w14:paraId="149D17B7" w14:textId="77777777" w:rsidR="004C10AD" w:rsidRPr="002F79C7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GARANTIA DA CONTRATAÇÃO</w:t>
      </w:r>
    </w:p>
    <w:p w14:paraId="69A3915C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Nos termos do art. 96, inciso II, da Lei 14.133/2021, será exigida garantia da contratada no valor correspondente a 5% (cinco por cento) do valor do contrato.</w:t>
      </w:r>
    </w:p>
    <w:p w14:paraId="430C5402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4AFFA58C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A garantia poderá ser prestada nas seguintes modalidades:</w:t>
      </w:r>
    </w:p>
    <w:p w14:paraId="4C7EB703" w14:textId="77777777" w:rsidR="004C10AD" w:rsidRPr="002F79C7" w:rsidRDefault="004C10AD" w:rsidP="004C10AD">
      <w:pPr>
        <w:pStyle w:val="PargrafodaLista"/>
        <w:numPr>
          <w:ilvl w:val="0"/>
          <w:numId w:val="4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Caução em dinheiro;</w:t>
      </w:r>
    </w:p>
    <w:p w14:paraId="343FCF0C" w14:textId="77777777" w:rsidR="004C10AD" w:rsidRPr="002F79C7" w:rsidRDefault="004C10AD" w:rsidP="004C10AD">
      <w:pPr>
        <w:pStyle w:val="PargrafodaLista"/>
        <w:numPr>
          <w:ilvl w:val="0"/>
          <w:numId w:val="4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Seguro-garantia;</w:t>
      </w:r>
    </w:p>
    <w:p w14:paraId="0EF6DADA" w14:textId="77777777" w:rsidR="004C10AD" w:rsidRPr="002F79C7" w:rsidRDefault="004C10AD" w:rsidP="004C10AD">
      <w:pPr>
        <w:pStyle w:val="PargrafodaLista"/>
        <w:numPr>
          <w:ilvl w:val="0"/>
          <w:numId w:val="42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Fiança bancária.</w:t>
      </w:r>
    </w:p>
    <w:p w14:paraId="2F36885B" w14:textId="77777777" w:rsidR="004C10AD" w:rsidRPr="002F79C7" w:rsidRDefault="004C10AD" w:rsidP="004C10AD">
      <w:pPr>
        <w:tabs>
          <w:tab w:val="left" w:pos="426"/>
        </w:tabs>
        <w:jc w:val="both"/>
      </w:pPr>
    </w:p>
    <w:p w14:paraId="5A19D683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A garantia será liberada após a comprovação da quitação de todos os encargos trabalhistas e previdenciários relativos à execução do objeto</w:t>
      </w:r>
    </w:p>
    <w:p w14:paraId="2C47360F" w14:textId="77777777" w:rsidR="004C10AD" w:rsidRPr="002F79C7" w:rsidRDefault="004C10AD" w:rsidP="004C10AD">
      <w:pPr>
        <w:tabs>
          <w:tab w:val="left" w:pos="426"/>
        </w:tabs>
      </w:pPr>
    </w:p>
    <w:p w14:paraId="42F1A874" w14:textId="77777777" w:rsidR="004C10AD" w:rsidRPr="002F79C7" w:rsidRDefault="004C10AD" w:rsidP="004C10AD">
      <w:pPr>
        <w:pStyle w:val="PargrafodaLista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t>SANÇÕES ADMINISTRATIVAS E PENALIDADES</w:t>
      </w:r>
    </w:p>
    <w:p w14:paraId="4BD83D29" w14:textId="77777777" w:rsidR="004C10AD" w:rsidRPr="002F79C7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Pela inexecução total ou parcial do objeto, a contratada estará sujeita às seguintes sanções, previstas no art. 156 da Lei 14.133/2021:</w:t>
      </w:r>
    </w:p>
    <w:p w14:paraId="41AF31A0" w14:textId="77777777" w:rsidR="004C10AD" w:rsidRPr="002F79C7" w:rsidRDefault="004C10AD" w:rsidP="004C10AD">
      <w:pPr>
        <w:tabs>
          <w:tab w:val="left" w:pos="426"/>
        </w:tabs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1"/>
        <w:gridCol w:w="2126"/>
        <w:gridCol w:w="4111"/>
      </w:tblGrid>
      <w:tr w:rsidR="004C10AD" w:rsidRPr="002F79C7" w14:paraId="19C24FC3" w14:textId="77777777" w:rsidTr="004C10AD">
        <w:trPr>
          <w:trHeight w:val="171"/>
          <w:tblHeader/>
          <w:jc w:val="center"/>
        </w:trPr>
        <w:tc>
          <w:tcPr>
            <w:tcW w:w="3681" w:type="dxa"/>
            <w:shd w:val="clear" w:color="auto" w:fill="BFBFBF" w:themeFill="background1" w:themeFillShade="B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0F97E5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lastRenderedPageBreak/>
              <w:t>Sanção</w:t>
            </w:r>
          </w:p>
        </w:tc>
        <w:tc>
          <w:tcPr>
            <w:tcW w:w="2126" w:type="dxa"/>
            <w:shd w:val="clear" w:color="auto" w:fill="BFBFBF" w:themeFill="background1" w:themeFillShade="B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43250C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t>Base Legal</w:t>
            </w:r>
          </w:p>
        </w:tc>
        <w:tc>
          <w:tcPr>
            <w:tcW w:w="4111" w:type="dxa"/>
            <w:shd w:val="clear" w:color="auto" w:fill="BFBFBF" w:themeFill="background1" w:themeFillShade="B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F13D1D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  <w:color w:val="0F1115"/>
              </w:rPr>
            </w:pPr>
            <w:r w:rsidRPr="002F79C7">
              <w:rPr>
                <w:b/>
                <w:bCs/>
                <w:color w:val="0F1115"/>
              </w:rPr>
              <w:t>Aplicação</w:t>
            </w:r>
          </w:p>
        </w:tc>
      </w:tr>
      <w:tr w:rsidR="004C10AD" w:rsidRPr="002F79C7" w14:paraId="736221E0" w14:textId="77777777" w:rsidTr="004C10AD">
        <w:trPr>
          <w:trHeight w:val="173"/>
          <w:jc w:val="center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E7AB797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Advertência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E20E3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Art. 156, §2º, I</w:t>
            </w:r>
          </w:p>
        </w:tc>
        <w:tc>
          <w:tcPr>
            <w:tcW w:w="411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F47750B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Para infrações que não justifiquem imposição de penalidade mais grave.</w:t>
            </w:r>
          </w:p>
        </w:tc>
      </w:tr>
      <w:tr w:rsidR="004C10AD" w:rsidRPr="002F79C7" w14:paraId="30C68307" w14:textId="77777777" w:rsidTr="004C10AD">
        <w:trPr>
          <w:trHeight w:val="323"/>
          <w:jc w:val="center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BA8A6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Multa moratória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5B9CC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Art. 156, §2º, II</w:t>
            </w:r>
          </w:p>
        </w:tc>
        <w:tc>
          <w:tcPr>
            <w:tcW w:w="411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997913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0,5% por dia de atraso, limitada a 20% do valor do contrato</w:t>
            </w:r>
          </w:p>
        </w:tc>
      </w:tr>
      <w:tr w:rsidR="004C10AD" w:rsidRPr="002F79C7" w14:paraId="56E47802" w14:textId="77777777" w:rsidTr="004C10AD">
        <w:trPr>
          <w:trHeight w:val="235"/>
          <w:jc w:val="center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9D7511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Multa compensatória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A0D8A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Art. 156, §2º, II</w:t>
            </w:r>
          </w:p>
        </w:tc>
        <w:tc>
          <w:tcPr>
            <w:tcW w:w="411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A36EF4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Até 20% do valor do contrato, para inexecução total ou parcial</w:t>
            </w:r>
          </w:p>
        </w:tc>
      </w:tr>
      <w:tr w:rsidR="004C10AD" w:rsidRPr="002F79C7" w14:paraId="69C0B9FA" w14:textId="77777777" w:rsidTr="004C10AD">
        <w:trPr>
          <w:trHeight w:val="275"/>
          <w:jc w:val="center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5DCB7C0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Impedimento de licitar e contratar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81FE1E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Art. 156, §2º, III</w:t>
            </w:r>
          </w:p>
        </w:tc>
        <w:tc>
          <w:tcPr>
            <w:tcW w:w="411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FE95AC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Por prazo não superior a 3 (três) anos.</w:t>
            </w:r>
          </w:p>
        </w:tc>
      </w:tr>
      <w:tr w:rsidR="004C10AD" w:rsidRPr="002F79C7" w14:paraId="16C8164D" w14:textId="77777777" w:rsidTr="004C10AD">
        <w:trPr>
          <w:trHeight w:val="328"/>
          <w:jc w:val="center"/>
        </w:trPr>
        <w:tc>
          <w:tcPr>
            <w:tcW w:w="3681" w:type="dxa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1ABAB80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Declaração de inidoneidade</w:t>
            </w:r>
          </w:p>
        </w:tc>
        <w:tc>
          <w:tcPr>
            <w:tcW w:w="2126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1DF14C2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Art. 156, §2º, IV</w:t>
            </w:r>
          </w:p>
        </w:tc>
        <w:tc>
          <w:tcPr>
            <w:tcW w:w="4111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62C2659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color w:val="0F1115"/>
              </w:rPr>
            </w:pPr>
            <w:r w:rsidRPr="002F79C7">
              <w:rPr>
                <w:color w:val="0F1115"/>
              </w:rPr>
              <w:t>Por prazo de 3 (três) a 6 (seis) anos.</w:t>
            </w:r>
          </w:p>
        </w:tc>
      </w:tr>
    </w:tbl>
    <w:p w14:paraId="150C4617" w14:textId="77777777" w:rsidR="004C10AD" w:rsidRPr="002F79C7" w:rsidRDefault="004C10AD" w:rsidP="004C10AD">
      <w:pPr>
        <w:tabs>
          <w:tab w:val="left" w:pos="426"/>
        </w:tabs>
      </w:pPr>
    </w:p>
    <w:p w14:paraId="12E9AA17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 aplicação das sanções observará o contraditório e a ampla defesa, garantido o prazo de 15 (quinze) dias úteis para apresentação de defesa prévia.</w:t>
      </w:r>
    </w:p>
    <w:p w14:paraId="292EDDA5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rPr>
          <w:rFonts w:cstheme="minorHAnsi"/>
        </w:rPr>
      </w:pPr>
    </w:p>
    <w:p w14:paraId="05F9B9A5" w14:textId="77777777" w:rsidR="004C10AD" w:rsidRPr="004C10AD" w:rsidRDefault="004C10AD" w:rsidP="004C10AD">
      <w:pPr>
        <w:pStyle w:val="PargrafodaLista"/>
        <w:numPr>
          <w:ilvl w:val="1"/>
          <w:numId w:val="5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A contratada também responderá perante o MAPA e os órgãos de controle por eventuais irregularidades na aplicação dos recursos federais transferidos.</w:t>
      </w:r>
    </w:p>
    <w:p w14:paraId="585392FB" w14:textId="77777777" w:rsidR="004C10AD" w:rsidRPr="004C10AD" w:rsidRDefault="004C10AD" w:rsidP="004C10AD">
      <w:pPr>
        <w:pStyle w:val="PargrafodaLista"/>
        <w:rPr>
          <w:rFonts w:cstheme="minorHAnsi"/>
        </w:rPr>
      </w:pPr>
    </w:p>
    <w:p w14:paraId="6A61F61A" w14:textId="77777777" w:rsidR="004C10AD" w:rsidRPr="004C10AD" w:rsidRDefault="004C10AD" w:rsidP="004C10AD">
      <w:pPr>
        <w:tabs>
          <w:tab w:val="center" w:pos="4961"/>
          <w:tab w:val="left" w:pos="6945"/>
        </w:tabs>
        <w:ind w:right="567"/>
        <w:jc w:val="both"/>
        <w:rPr>
          <w:rFonts w:cstheme="minorHAnsi"/>
          <w:b/>
        </w:rPr>
      </w:pPr>
      <w:r w:rsidRPr="004C10AD">
        <w:rPr>
          <w:rFonts w:cstheme="minorHAnsi"/>
          <w:b/>
        </w:rPr>
        <w:t xml:space="preserve">11 - DO ENVIO DA PROPOSTA </w:t>
      </w:r>
    </w:p>
    <w:p w14:paraId="517C5AC4" w14:textId="77777777" w:rsidR="004C10AD" w:rsidRPr="004C10AD" w:rsidRDefault="004C10AD" w:rsidP="004C10AD">
      <w:pPr>
        <w:pStyle w:val="Ttulo2"/>
        <w:tabs>
          <w:tab w:val="left" w:pos="857"/>
        </w:tabs>
        <w:spacing w:line="26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4C10AD">
        <w:rPr>
          <w:rFonts w:asciiTheme="minorHAnsi" w:hAnsiTheme="minorHAnsi" w:cstheme="minorHAnsi"/>
          <w:b/>
          <w:color w:val="auto"/>
          <w:sz w:val="22"/>
          <w:szCs w:val="22"/>
        </w:rPr>
        <w:t>11.1</w:t>
      </w:r>
      <w:r w:rsidRPr="004C10AD">
        <w:rPr>
          <w:rFonts w:asciiTheme="minorHAnsi" w:hAnsiTheme="minorHAnsi" w:cstheme="minorHAnsi"/>
          <w:color w:val="auto"/>
          <w:sz w:val="22"/>
          <w:szCs w:val="22"/>
        </w:rPr>
        <w:t xml:space="preserve"> Como requisito de PRÉ-HABILITAÇÃO, será obrigatório, no momento da apresentação da proposta, a comprovação do recolhimento de quantia a título de garantia de proposta equivalente a 1% (um por cento) do valor estimado para a contratação, conforme artigo 58 da Lei 14.133/2021.</w:t>
      </w:r>
    </w:p>
    <w:p w14:paraId="2AB2F84E" w14:textId="77777777" w:rsidR="004C10AD" w:rsidRPr="004C10AD" w:rsidRDefault="004C10AD" w:rsidP="004C10AD">
      <w:pPr>
        <w:pStyle w:val="PargrafodaLista"/>
        <w:tabs>
          <w:tab w:val="left" w:pos="857"/>
        </w:tabs>
        <w:spacing w:line="268" w:lineRule="auto"/>
        <w:ind w:left="0"/>
        <w:rPr>
          <w:rFonts w:cstheme="minorHAnsi"/>
        </w:rPr>
      </w:pPr>
      <w:r w:rsidRPr="004C10AD">
        <w:rPr>
          <w:rFonts w:cstheme="minorHAnsi"/>
          <w:b/>
        </w:rPr>
        <w:t>11.2</w:t>
      </w:r>
      <w:r w:rsidRPr="004C10AD">
        <w:rPr>
          <w:rFonts w:cstheme="minorHAnsi"/>
        </w:rPr>
        <w:t xml:space="preserve"> A garantia de proposta será devolvida aos licitantes no prazo de até 30 (trinta) dias úteis, contado da assinatura do contrato ou da data em que for declarada fracassada a licitação, devendo a empresa fazer o requerimento.</w:t>
      </w:r>
    </w:p>
    <w:p w14:paraId="2EEC9FC7" w14:textId="77777777" w:rsidR="004C10AD" w:rsidRPr="004C10AD" w:rsidRDefault="004C10AD" w:rsidP="004C10AD">
      <w:pPr>
        <w:pStyle w:val="PargrafodaLista"/>
        <w:tabs>
          <w:tab w:val="left" w:pos="857"/>
        </w:tabs>
        <w:spacing w:line="268" w:lineRule="auto"/>
        <w:ind w:left="0"/>
        <w:rPr>
          <w:rFonts w:cstheme="minorHAnsi"/>
        </w:rPr>
      </w:pPr>
      <w:r w:rsidRPr="004C10AD">
        <w:rPr>
          <w:rFonts w:cstheme="minorHAnsi"/>
          <w:b/>
        </w:rPr>
        <w:t>11.3</w:t>
      </w:r>
      <w:r w:rsidRPr="004C10AD">
        <w:rPr>
          <w:rFonts w:cstheme="minorHAnsi"/>
        </w:rPr>
        <w:t xml:space="preserve"> Implicará execução do valor integral da garantia de proposta a recusa em assinar o contrato ou a não apresentação dos documentos para a contratação.</w:t>
      </w:r>
    </w:p>
    <w:p w14:paraId="46BA6E28" w14:textId="77777777" w:rsidR="004C10AD" w:rsidRPr="004C10AD" w:rsidRDefault="004C10AD" w:rsidP="004C10AD">
      <w:pPr>
        <w:pStyle w:val="PargrafodaLista"/>
        <w:tabs>
          <w:tab w:val="left" w:pos="857"/>
        </w:tabs>
        <w:spacing w:line="268" w:lineRule="auto"/>
        <w:ind w:left="0"/>
        <w:rPr>
          <w:rFonts w:cstheme="minorHAnsi"/>
        </w:rPr>
      </w:pPr>
      <w:r w:rsidRPr="004C10AD">
        <w:rPr>
          <w:rFonts w:cstheme="minorHAnsi"/>
          <w:b/>
        </w:rPr>
        <w:t>11.4</w:t>
      </w:r>
      <w:r w:rsidRPr="004C10AD">
        <w:rPr>
          <w:rFonts w:cstheme="minorHAnsi"/>
        </w:rPr>
        <w:t xml:space="preserve"> A garantia de proposta poderá ser prestada nas modalidades de que trata o § 1º do art. 96 da Lei 14.133/21.</w:t>
      </w:r>
    </w:p>
    <w:p w14:paraId="7920DEB4" w14:textId="77777777" w:rsidR="004C10AD" w:rsidRPr="004C10AD" w:rsidRDefault="004C10AD" w:rsidP="004C10AD">
      <w:pPr>
        <w:pStyle w:val="PargrafodaLista"/>
        <w:tabs>
          <w:tab w:val="left" w:pos="1564"/>
        </w:tabs>
        <w:spacing w:line="268" w:lineRule="auto"/>
        <w:ind w:left="0"/>
        <w:rPr>
          <w:rFonts w:cstheme="minorHAnsi"/>
        </w:rPr>
      </w:pPr>
      <w:r w:rsidRPr="004C10AD">
        <w:rPr>
          <w:rFonts w:cstheme="minorHAnsi"/>
          <w:b/>
        </w:rPr>
        <w:t>11.4.1</w:t>
      </w:r>
      <w:r w:rsidRPr="004C10AD">
        <w:rPr>
          <w:rFonts w:cstheme="minorHAnsi"/>
        </w:rPr>
        <w:t xml:space="preserve"> CAUÇÃO EM DINHEIRO OU TÍTULOS DA DÍVIDA PÚBLICA, conforme inciso I:</w:t>
      </w:r>
    </w:p>
    <w:p w14:paraId="7D0C87FD" w14:textId="77777777" w:rsidR="004C10AD" w:rsidRPr="004C10AD" w:rsidRDefault="004C10AD" w:rsidP="004C10AD">
      <w:pPr>
        <w:pStyle w:val="PargrafodaLista"/>
        <w:tabs>
          <w:tab w:val="left" w:pos="1564"/>
        </w:tabs>
        <w:spacing w:before="1" w:line="266" w:lineRule="auto"/>
        <w:ind w:left="0"/>
        <w:rPr>
          <w:rFonts w:cstheme="minorHAnsi"/>
        </w:rPr>
      </w:pPr>
      <w:r w:rsidRPr="004C10AD">
        <w:rPr>
          <w:rFonts w:cstheme="minorHAnsi"/>
          <w:b/>
        </w:rPr>
        <w:t>11.4.2</w:t>
      </w:r>
      <w:r w:rsidRPr="004C10AD">
        <w:rPr>
          <w:rFonts w:cstheme="minorHAnsi"/>
        </w:rPr>
        <w:t xml:space="preserve"> A garantia em dinheiro deverá ser efetuada mediante depósito bancário em favor do Município de Peixoto de Azevedo/MT, Banco do Brasil, Agência 5916-1, Conta Corrente 6701-6.</w:t>
      </w:r>
    </w:p>
    <w:p w14:paraId="64C9E4A0" w14:textId="77777777" w:rsidR="004C10AD" w:rsidRPr="004C10AD" w:rsidRDefault="004C10AD" w:rsidP="004C10AD">
      <w:pPr>
        <w:pStyle w:val="PargrafodaLista"/>
        <w:tabs>
          <w:tab w:val="left" w:pos="1859"/>
        </w:tabs>
        <w:ind w:left="0" w:firstLine="12"/>
        <w:rPr>
          <w:rFonts w:cstheme="minorHAnsi"/>
        </w:rPr>
      </w:pPr>
      <w:r w:rsidRPr="004C10AD">
        <w:rPr>
          <w:rFonts w:cstheme="minorHAnsi"/>
          <w:b/>
        </w:rPr>
        <w:t>11.4.3</w:t>
      </w:r>
      <w:r w:rsidRPr="004C10AD">
        <w:rPr>
          <w:rFonts w:cstheme="minorHAnsi"/>
        </w:rPr>
        <w:t xml:space="preserve"> Se a caução for prestada em título da dívida pública, deve este ter sido emitido sob a forma escritural, mediante registro em sistema centralizado de liquidação e custódia autorizada pelo Banco Central do Brasil e avaliado pelo seu valor econômico, conforme definido pelo Ministério da Fazenda.</w:t>
      </w:r>
    </w:p>
    <w:p w14:paraId="3054C7BC" w14:textId="77777777" w:rsidR="004C10AD" w:rsidRPr="004C10AD" w:rsidRDefault="004C10AD" w:rsidP="004C10AD">
      <w:pPr>
        <w:pStyle w:val="PargrafodaLista"/>
        <w:tabs>
          <w:tab w:val="left" w:pos="924"/>
        </w:tabs>
        <w:ind w:left="0" w:firstLine="12"/>
        <w:rPr>
          <w:rFonts w:cstheme="minorHAnsi"/>
        </w:rPr>
      </w:pPr>
      <w:r w:rsidRPr="004C10AD">
        <w:rPr>
          <w:rFonts w:cstheme="minorHAnsi"/>
          <w:b/>
        </w:rPr>
        <w:lastRenderedPageBreak/>
        <w:t>11.4.4</w:t>
      </w:r>
      <w:r w:rsidRPr="004C10AD">
        <w:rPr>
          <w:rFonts w:cstheme="minorHAnsi"/>
        </w:rPr>
        <w:t xml:space="preserve"> FIANÇA BANCÁRIA emitida por banco ou instituição financeira devidamente autorizada a operar no País pelo Banco Central do Brasil e deverá conter:</w:t>
      </w:r>
    </w:p>
    <w:p w14:paraId="11362A74" w14:textId="77777777" w:rsidR="004C10AD" w:rsidRPr="004C10AD" w:rsidRDefault="004C10AD" w:rsidP="004C10AD">
      <w:pPr>
        <w:pStyle w:val="PargrafodaLista"/>
        <w:widowControl w:val="0"/>
        <w:numPr>
          <w:ilvl w:val="0"/>
          <w:numId w:val="60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Prazo de validade;</w:t>
      </w:r>
    </w:p>
    <w:p w14:paraId="66075165" w14:textId="77777777" w:rsidR="004C10AD" w:rsidRPr="004C10AD" w:rsidRDefault="004C10AD" w:rsidP="004C10AD">
      <w:pPr>
        <w:pStyle w:val="PargrafodaLista"/>
        <w:widowControl w:val="0"/>
        <w:numPr>
          <w:ilvl w:val="0"/>
          <w:numId w:val="60"/>
        </w:numPr>
        <w:tabs>
          <w:tab w:val="left" w:pos="426"/>
          <w:tab w:val="left" w:pos="1282"/>
        </w:tabs>
        <w:spacing w:after="0" w:line="268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Expressa afirmação do fiador de que, como devedor solidário, fará o pagamento que for devido, independentemente de interpelação judicial, caso o afiançado não cumpra suas obrigações;</w:t>
      </w:r>
    </w:p>
    <w:p w14:paraId="41CA84CE" w14:textId="77777777" w:rsidR="004C10AD" w:rsidRPr="004C10AD" w:rsidRDefault="004C10AD" w:rsidP="004C10AD">
      <w:pPr>
        <w:pStyle w:val="PargrafodaLista"/>
        <w:widowControl w:val="0"/>
        <w:numPr>
          <w:ilvl w:val="0"/>
          <w:numId w:val="60"/>
        </w:numPr>
        <w:tabs>
          <w:tab w:val="left" w:pos="426"/>
          <w:tab w:val="left" w:pos="1282"/>
        </w:tabs>
        <w:spacing w:before="8" w:after="0" w:line="268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Renúncia expressa do fiador ao benefício de ordem e aos direitos previstos nos artigos 827 e 838 do Código Civil Brasileiro e;</w:t>
      </w:r>
    </w:p>
    <w:p w14:paraId="1155A902" w14:textId="77777777" w:rsidR="004C10AD" w:rsidRPr="004C10AD" w:rsidRDefault="004C10AD" w:rsidP="004C10AD">
      <w:pPr>
        <w:pStyle w:val="PargrafodaLista"/>
        <w:widowControl w:val="0"/>
        <w:numPr>
          <w:ilvl w:val="0"/>
          <w:numId w:val="60"/>
        </w:numPr>
        <w:tabs>
          <w:tab w:val="left" w:pos="426"/>
          <w:tab w:val="left" w:pos="1282"/>
        </w:tabs>
        <w:spacing w:before="10"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Cláusula que assegure a atualização do valor afiançado.</w:t>
      </w:r>
    </w:p>
    <w:p w14:paraId="1E4160DC" w14:textId="77777777" w:rsidR="004C10AD" w:rsidRPr="004C10AD" w:rsidRDefault="004C10AD" w:rsidP="004C10AD">
      <w:pPr>
        <w:tabs>
          <w:tab w:val="left" w:pos="426"/>
          <w:tab w:val="center" w:pos="4252"/>
          <w:tab w:val="right" w:pos="8504"/>
        </w:tabs>
        <w:spacing w:before="88"/>
        <w:jc w:val="both"/>
        <w:rPr>
          <w:rFonts w:cstheme="minorHAnsi"/>
        </w:rPr>
      </w:pPr>
    </w:p>
    <w:p w14:paraId="4D2D9510" w14:textId="77777777" w:rsidR="004C10AD" w:rsidRPr="004C10AD" w:rsidRDefault="004C10AD" w:rsidP="004C10AD">
      <w:pPr>
        <w:pStyle w:val="PargrafodaLista"/>
        <w:tabs>
          <w:tab w:val="left" w:pos="1644"/>
        </w:tabs>
        <w:spacing w:before="1"/>
        <w:ind w:left="0"/>
        <w:rPr>
          <w:rFonts w:cstheme="minorHAnsi"/>
        </w:rPr>
      </w:pPr>
      <w:r w:rsidRPr="004C10AD">
        <w:rPr>
          <w:rFonts w:cstheme="minorHAnsi"/>
          <w:b/>
        </w:rPr>
        <w:t>11.4.5</w:t>
      </w:r>
      <w:r w:rsidRPr="004C10AD">
        <w:rPr>
          <w:rFonts w:cstheme="minorHAnsi"/>
        </w:rPr>
        <w:t xml:space="preserve"> SEGURO-GARANTIA – No caso da opção pelo Seguro-Garantia, este será feito mediante entrega da competente apólice, emitida por Seguradora legalmente autorizada pela Superintendência de Seguros Privados (SUSEP) a comercializar seguros, e em nome da Prefeitura, cobrindo, inclusive, os riscos de rescisão do contrato.</w:t>
      </w:r>
    </w:p>
    <w:p w14:paraId="68BC690B" w14:textId="77777777" w:rsidR="004C10AD" w:rsidRPr="004C10AD" w:rsidRDefault="004C10AD" w:rsidP="004C10AD">
      <w:pPr>
        <w:pStyle w:val="PargrafodaLista"/>
        <w:tabs>
          <w:tab w:val="left" w:pos="1819"/>
        </w:tabs>
        <w:ind w:left="0"/>
        <w:rPr>
          <w:rFonts w:cstheme="minorHAnsi"/>
        </w:rPr>
      </w:pPr>
      <w:r w:rsidRPr="004C10AD">
        <w:rPr>
          <w:rFonts w:cstheme="minorHAnsi"/>
          <w:b/>
        </w:rPr>
        <w:t>11.4.6</w:t>
      </w:r>
      <w:r w:rsidRPr="004C10AD">
        <w:rPr>
          <w:rFonts w:cstheme="minorHAnsi"/>
        </w:rPr>
        <w:t xml:space="preserve"> A apólice terá sua validade confirmada pelo segurado por meio da consulta ao site </w:t>
      </w:r>
      <w:hyperlink r:id="rId9" w:history="1">
        <w:r w:rsidRPr="004C10AD">
          <w:rPr>
            <w:rFonts w:cstheme="minorHAnsi"/>
          </w:rPr>
          <w:t>https://www2.susep.gov.br/safe/apolices/app/garantia</w:t>
        </w:r>
      </w:hyperlink>
      <w:r w:rsidRPr="004C10AD">
        <w:rPr>
          <w:rFonts w:cstheme="minorHAnsi"/>
        </w:rPr>
        <w:t>.</w:t>
      </w:r>
    </w:p>
    <w:p w14:paraId="1F16A9DC" w14:textId="77777777" w:rsidR="004C10AD" w:rsidRPr="004C10AD" w:rsidRDefault="004C10AD" w:rsidP="004C10AD">
      <w:pPr>
        <w:tabs>
          <w:tab w:val="center" w:pos="4961"/>
          <w:tab w:val="left" w:pos="6945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11.4.7</w:t>
      </w:r>
      <w:r w:rsidRPr="004C10AD">
        <w:rPr>
          <w:rFonts w:cstheme="minorHAnsi"/>
        </w:rPr>
        <w:t xml:space="preserve"> A empresa que não apresentar a Garantia de Proposta, com o mesmo prazo de validade da Proposta, será desclassificada.</w:t>
      </w:r>
    </w:p>
    <w:p w14:paraId="437F0EC0" w14:textId="77777777" w:rsidR="004C10AD" w:rsidRPr="004C10AD" w:rsidRDefault="004C10AD" w:rsidP="004C10AD">
      <w:pPr>
        <w:pStyle w:val="SemEspaamento"/>
        <w:jc w:val="both"/>
        <w:rPr>
          <w:rFonts w:asciiTheme="minorHAnsi" w:hAnsiTheme="minorHAnsi" w:cstheme="minorHAnsi"/>
          <w:lang w:eastAsia="pt-BR"/>
        </w:rPr>
      </w:pPr>
      <w:r w:rsidRPr="004C10AD">
        <w:rPr>
          <w:rFonts w:asciiTheme="minorHAnsi" w:hAnsiTheme="minorHAnsi" w:cstheme="minorHAnsi"/>
          <w:b/>
          <w:lang w:eastAsia="pt-BR"/>
        </w:rPr>
        <w:t>11.5</w:t>
      </w:r>
      <w:r w:rsidRPr="004C10AD">
        <w:rPr>
          <w:rFonts w:asciiTheme="minorHAnsi" w:hAnsiTheme="minorHAnsi" w:cstheme="minorHAnsi"/>
          <w:lang w:eastAsia="pt-BR"/>
        </w:rPr>
        <w:t xml:space="preserve"> Justificativa Técnica para o Requisito de Garantia de Proposta - PRÉ-HABILITAÇÃO A exigência de comprovação do recolhimento de quantia a título de garantia de proposta, correspondente a 1% (um por cento) do valor estimado para a contratação, está em plena conformidade com o disposto no artigo 58 da Lei nº 14.133, de 1º de abril de 2021 (Lei de Licitações e Contratos Administrativos). Este artigo estabelece a obrigatoriedade de apresentação de garantia de proposta para assegurar a seriedade do compromisso assumido pelo licitante, proporcionando maior segurança ao processo licitatório e à administração pública.</w:t>
      </w:r>
    </w:p>
    <w:p w14:paraId="7C65AD91" w14:textId="77777777" w:rsidR="004C10AD" w:rsidRPr="004C10AD" w:rsidRDefault="004C10AD" w:rsidP="004C10AD">
      <w:pPr>
        <w:pStyle w:val="SemEspaamento"/>
        <w:jc w:val="both"/>
        <w:rPr>
          <w:rFonts w:asciiTheme="minorHAnsi" w:hAnsiTheme="minorHAnsi" w:cstheme="minorHAnsi"/>
          <w:lang w:eastAsia="pt-BR"/>
        </w:rPr>
      </w:pPr>
      <w:r w:rsidRPr="004C10AD">
        <w:rPr>
          <w:rFonts w:asciiTheme="minorHAnsi" w:hAnsiTheme="minorHAnsi" w:cstheme="minorHAnsi"/>
          <w:b/>
          <w:lang w:eastAsia="pt-BR"/>
        </w:rPr>
        <w:t>11.5.1</w:t>
      </w:r>
      <w:r w:rsidRPr="004C10AD">
        <w:rPr>
          <w:rFonts w:asciiTheme="minorHAnsi" w:hAnsiTheme="minorHAnsi" w:cstheme="minorHAnsi"/>
          <w:lang w:eastAsia="pt-BR"/>
        </w:rPr>
        <w:t xml:space="preserve"> Garantia de Seriedade e Comprometimento do Licitante: A exigência da garantia de proposta visa assegurar que o licitante se comprometa efetivamente com a proposta apresentada, evitando a desistência injustificada ou o não cumprimento das condições contratadas. Isso contribui para a redução de riscos de frustração do processo licitatório e prejuízos para a Administração Pública. </w:t>
      </w:r>
    </w:p>
    <w:p w14:paraId="63C0A15D" w14:textId="77777777" w:rsidR="004C10AD" w:rsidRPr="004C10AD" w:rsidRDefault="004C10AD" w:rsidP="004C10AD">
      <w:pPr>
        <w:pStyle w:val="SemEspaamento"/>
        <w:jc w:val="both"/>
        <w:rPr>
          <w:rFonts w:asciiTheme="minorHAnsi" w:hAnsiTheme="minorHAnsi" w:cstheme="minorHAnsi"/>
          <w:lang w:eastAsia="pt-BR"/>
        </w:rPr>
      </w:pPr>
      <w:r w:rsidRPr="004C10AD">
        <w:rPr>
          <w:rFonts w:asciiTheme="minorHAnsi" w:hAnsiTheme="minorHAnsi" w:cstheme="minorHAnsi"/>
          <w:b/>
          <w:lang w:eastAsia="pt-BR"/>
        </w:rPr>
        <w:t>11.5.2</w:t>
      </w:r>
      <w:r w:rsidRPr="004C10AD">
        <w:rPr>
          <w:rFonts w:asciiTheme="minorHAnsi" w:hAnsiTheme="minorHAnsi" w:cstheme="minorHAnsi"/>
          <w:lang w:eastAsia="pt-BR"/>
        </w:rPr>
        <w:t xml:space="preserve"> Conformidade com a Legislação: O artigo 58 da Lei nº 14.133/2021 estabelece a possibilidade de exigir garantias para a proposta em licitações, podendo ser na forma de caução em dinheiro, seguro-garantia, ou fiança bancária. A exigência do valor de 1% do valor estimado da contratação está alinhada ao que é previsto pela legislação e visa garantir um equilíbrio entre a segurança jurídica do processo e a viabilidade econômica para os licitantes. </w:t>
      </w:r>
    </w:p>
    <w:p w14:paraId="6FFB5934" w14:textId="77777777" w:rsidR="004C10AD" w:rsidRPr="004C10AD" w:rsidRDefault="004C10AD" w:rsidP="004C10AD">
      <w:pPr>
        <w:pStyle w:val="SemEspaamento"/>
        <w:jc w:val="both"/>
        <w:rPr>
          <w:rFonts w:asciiTheme="minorHAnsi" w:hAnsiTheme="minorHAnsi" w:cstheme="minorHAnsi"/>
          <w:lang w:eastAsia="pt-BR"/>
        </w:rPr>
      </w:pPr>
      <w:r w:rsidRPr="004C10AD">
        <w:rPr>
          <w:rFonts w:asciiTheme="minorHAnsi" w:hAnsiTheme="minorHAnsi" w:cstheme="minorHAnsi"/>
          <w:b/>
          <w:lang w:eastAsia="pt-BR"/>
        </w:rPr>
        <w:t>11.5.3</w:t>
      </w:r>
      <w:r w:rsidRPr="004C10AD">
        <w:rPr>
          <w:rFonts w:asciiTheme="minorHAnsi" w:hAnsiTheme="minorHAnsi" w:cstheme="minorHAnsi"/>
          <w:lang w:eastAsia="pt-BR"/>
        </w:rPr>
        <w:t xml:space="preserve"> Segurança para a Administração Pública: A garantia de proposta serve como uma forma de proteção para a Administração Pública, pois evita que licitantes que não tenham real capacidade de execução ou interesse no contrato participem da licitação. Além disso, a exigência desse valor proporcional contribui para o controle do valor global da contratação, garantindo maior transparência e </w:t>
      </w:r>
      <w:proofErr w:type="spellStart"/>
      <w:r w:rsidRPr="004C10AD">
        <w:rPr>
          <w:rFonts w:asciiTheme="minorHAnsi" w:hAnsiTheme="minorHAnsi" w:cstheme="minorHAnsi"/>
          <w:lang w:eastAsia="pt-BR"/>
        </w:rPr>
        <w:t>accountability</w:t>
      </w:r>
      <w:proofErr w:type="spellEnd"/>
      <w:r w:rsidRPr="004C10AD">
        <w:rPr>
          <w:rFonts w:asciiTheme="minorHAnsi" w:hAnsiTheme="minorHAnsi" w:cstheme="minorHAnsi"/>
          <w:lang w:eastAsia="pt-BR"/>
        </w:rPr>
        <w:t xml:space="preserve"> no processo. </w:t>
      </w:r>
    </w:p>
    <w:p w14:paraId="189A19BA" w14:textId="77777777" w:rsidR="004C10AD" w:rsidRPr="004C10AD" w:rsidRDefault="004C10AD" w:rsidP="004C10AD">
      <w:pPr>
        <w:pStyle w:val="SemEspaamento"/>
        <w:jc w:val="both"/>
        <w:rPr>
          <w:rFonts w:asciiTheme="minorHAnsi" w:hAnsiTheme="minorHAnsi" w:cstheme="minorHAnsi"/>
          <w:lang w:eastAsia="pt-BR"/>
        </w:rPr>
      </w:pPr>
      <w:r w:rsidRPr="004C10AD">
        <w:rPr>
          <w:rFonts w:asciiTheme="minorHAnsi" w:hAnsiTheme="minorHAnsi" w:cstheme="minorHAnsi"/>
          <w:b/>
          <w:lang w:eastAsia="pt-BR"/>
        </w:rPr>
        <w:t>11.5.4</w:t>
      </w:r>
      <w:r w:rsidRPr="004C10AD">
        <w:rPr>
          <w:rFonts w:asciiTheme="minorHAnsi" w:hAnsiTheme="minorHAnsi" w:cstheme="minorHAnsi"/>
          <w:lang w:eastAsia="pt-BR"/>
        </w:rPr>
        <w:t xml:space="preserve"> Fortalecimento da Transparência e Competitividade: A comprovação do recolhimento da garantia de proposta fortalece a transparência e a competitividade do processo licitatório, ao exigir que os licitantes se comprometam formalmente com o cumprimento das condições estabelecidas, contribuindo para um processo mais eficiente e justo. </w:t>
      </w:r>
    </w:p>
    <w:p w14:paraId="6AD9B588" w14:textId="77777777" w:rsidR="004C10AD" w:rsidRPr="004C10AD" w:rsidRDefault="004C10AD" w:rsidP="004C10AD">
      <w:pPr>
        <w:pStyle w:val="SemEspaamento"/>
        <w:jc w:val="both"/>
        <w:rPr>
          <w:rFonts w:asciiTheme="minorHAnsi" w:hAnsiTheme="minorHAnsi" w:cstheme="minorHAnsi"/>
          <w:lang w:eastAsia="pt-BR"/>
        </w:rPr>
      </w:pPr>
      <w:r w:rsidRPr="004C10AD">
        <w:rPr>
          <w:rFonts w:asciiTheme="minorHAnsi" w:hAnsiTheme="minorHAnsi" w:cstheme="minorHAnsi"/>
          <w:b/>
          <w:lang w:eastAsia="pt-BR"/>
        </w:rPr>
        <w:t>11.5.5</w:t>
      </w:r>
      <w:r w:rsidRPr="004C10AD">
        <w:rPr>
          <w:rFonts w:asciiTheme="minorHAnsi" w:hAnsiTheme="minorHAnsi" w:cstheme="minorHAnsi"/>
          <w:lang w:eastAsia="pt-BR"/>
        </w:rPr>
        <w:t xml:space="preserve"> Portanto, a exigência da comprovação do recolhimento de 1% do valor estimado para a contratação como garantia de proposta está plenamente justificada pela necessidade de assegurar a seriedade e a conformidade do processo licitatório, em observância à Lei nº 14.133/2021.</w:t>
      </w:r>
    </w:p>
    <w:p w14:paraId="3D160EC1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rPr>
          <w:rFonts w:cstheme="minorHAnsi"/>
        </w:rPr>
      </w:pPr>
    </w:p>
    <w:p w14:paraId="1240CEC5" w14:textId="77777777" w:rsidR="004C10AD" w:rsidRPr="004C10AD" w:rsidRDefault="004C10AD" w:rsidP="004C10AD">
      <w:pPr>
        <w:pStyle w:val="PargrafodaLista"/>
        <w:ind w:left="0"/>
        <w:jc w:val="both"/>
        <w:rPr>
          <w:rFonts w:cstheme="minorHAnsi"/>
        </w:rPr>
      </w:pPr>
    </w:p>
    <w:p w14:paraId="5B490813" w14:textId="77777777" w:rsidR="004C10AD" w:rsidRPr="004C10AD" w:rsidRDefault="004C10AD" w:rsidP="004C10AD">
      <w:pPr>
        <w:pStyle w:val="Ttulo1"/>
        <w:numPr>
          <w:ilvl w:val="0"/>
          <w:numId w:val="61"/>
        </w:numPr>
        <w:tabs>
          <w:tab w:val="left" w:pos="709"/>
          <w:tab w:val="left" w:pos="966"/>
          <w:tab w:val="left" w:pos="967"/>
          <w:tab w:val="left" w:pos="993"/>
        </w:tabs>
        <w:adjustRightInd w:val="0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  <w:r w:rsidRPr="004C10AD">
        <w:rPr>
          <w:rFonts w:asciiTheme="minorHAnsi" w:hAnsiTheme="minorHAnsi" w:cstheme="minorHAnsi"/>
          <w:sz w:val="22"/>
          <w:szCs w:val="22"/>
        </w:rPr>
        <w:lastRenderedPageBreak/>
        <w:t>HABILITAÇÃO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JURÍDICA:</w:t>
      </w:r>
    </w:p>
    <w:p w14:paraId="1BC796B3" w14:textId="77777777" w:rsidR="004C10AD" w:rsidRPr="004C10AD" w:rsidRDefault="004C10AD" w:rsidP="004C10AD">
      <w:pPr>
        <w:pStyle w:val="PargrafodaLista"/>
        <w:widowControl w:val="0"/>
        <w:numPr>
          <w:ilvl w:val="1"/>
          <w:numId w:val="61"/>
        </w:numPr>
        <w:tabs>
          <w:tab w:val="left" w:pos="0"/>
          <w:tab w:val="left" w:pos="993"/>
          <w:tab w:val="left" w:pos="1678"/>
        </w:tabs>
        <w:autoSpaceDE w:val="0"/>
        <w:autoSpaceDN w:val="0"/>
        <w:spacing w:before="120" w:after="0" w:line="240" w:lineRule="auto"/>
        <w:ind w:left="0" w:firstLine="0"/>
        <w:contextualSpacing w:val="0"/>
        <w:jc w:val="both"/>
        <w:rPr>
          <w:rFonts w:cstheme="minorHAnsi"/>
        </w:rPr>
      </w:pPr>
      <w:r w:rsidRPr="004C10AD">
        <w:rPr>
          <w:rFonts w:cstheme="minorHAnsi"/>
          <w:bCs/>
        </w:rPr>
        <w:t>Empresário individual: Inscrição no Registro Público de Empresas Mercantis, a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cargo</w:t>
      </w:r>
      <w:r w:rsidRPr="004C10AD">
        <w:rPr>
          <w:rFonts w:cstheme="minorHAnsi"/>
          <w:bCs/>
          <w:spacing w:val="-1"/>
        </w:rPr>
        <w:t xml:space="preserve"> </w:t>
      </w:r>
      <w:r w:rsidRPr="004C10AD">
        <w:rPr>
          <w:rFonts w:cstheme="minorHAnsi"/>
          <w:bCs/>
        </w:rPr>
        <w:t>da</w:t>
      </w:r>
      <w:r w:rsidRPr="004C10AD">
        <w:rPr>
          <w:rFonts w:cstheme="minorHAnsi"/>
          <w:bCs/>
          <w:spacing w:val="-1"/>
        </w:rPr>
        <w:t xml:space="preserve"> </w:t>
      </w:r>
      <w:r w:rsidRPr="004C10AD">
        <w:rPr>
          <w:rFonts w:cstheme="minorHAnsi"/>
        </w:rPr>
        <w:t>Junta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Comercial da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respectiva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sede.</w:t>
      </w:r>
    </w:p>
    <w:p w14:paraId="52ED03AE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1678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12.2</w:t>
      </w:r>
      <w:r w:rsidRPr="004C10AD">
        <w:rPr>
          <w:rFonts w:cstheme="minorHAnsi"/>
          <w:bCs/>
        </w:rPr>
        <w:t xml:space="preserve"> Microempreendedor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Individual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-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MEI: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Certificado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Condição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Microempreendedor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Individual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-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CCMEI,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cuja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aceitação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ficará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condicionada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à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 xml:space="preserve">verificação da autenticidade no sítio </w:t>
      </w:r>
      <w:hyperlink r:id="rId10">
        <w:r w:rsidRPr="004C10AD">
          <w:rPr>
            <w:rFonts w:cstheme="minorHAnsi"/>
          </w:rPr>
          <w:t>https://www.gov.br/empresas-e-negocios/pt-</w:t>
        </w:r>
      </w:hyperlink>
      <w:r w:rsidRPr="004C10AD">
        <w:rPr>
          <w:rFonts w:cstheme="minorHAnsi"/>
          <w:spacing w:val="1"/>
        </w:rPr>
        <w:t xml:space="preserve"> </w:t>
      </w:r>
      <w:hyperlink r:id="rId11">
        <w:proofErr w:type="spellStart"/>
        <w:r w:rsidRPr="004C10AD">
          <w:rPr>
            <w:rFonts w:cstheme="minorHAnsi"/>
          </w:rPr>
          <w:t>br</w:t>
        </w:r>
        <w:proofErr w:type="spellEnd"/>
        <w:r w:rsidRPr="004C10AD">
          <w:rPr>
            <w:rFonts w:cstheme="minorHAnsi"/>
          </w:rPr>
          <w:t>/empreendedor</w:t>
        </w:r>
      </w:hyperlink>
      <w:r w:rsidRPr="004C10AD">
        <w:rPr>
          <w:rFonts w:cstheme="minorHAnsi"/>
        </w:rPr>
        <w:t>.</w:t>
      </w:r>
    </w:p>
    <w:p w14:paraId="69B2FBF5" w14:textId="77777777" w:rsidR="004C10AD" w:rsidRPr="004C10AD" w:rsidRDefault="004C10AD" w:rsidP="004C10AD">
      <w:pPr>
        <w:tabs>
          <w:tab w:val="left" w:pos="709"/>
          <w:tab w:val="left" w:pos="993"/>
          <w:tab w:val="left" w:pos="1678"/>
        </w:tabs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12.3</w:t>
      </w:r>
      <w:r w:rsidRPr="004C10AD">
        <w:rPr>
          <w:rFonts w:cstheme="minorHAnsi"/>
          <w:bCs/>
        </w:rPr>
        <w:t xml:space="preserve"> Sociedade empresária, sociedade limitada unipessoal – SLU ou sociedade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identificada</w:t>
      </w:r>
      <w:r w:rsidRPr="004C10AD">
        <w:rPr>
          <w:rFonts w:cstheme="minorHAnsi"/>
          <w:bCs/>
          <w:spacing w:val="-12"/>
        </w:rPr>
        <w:t xml:space="preserve"> </w:t>
      </w:r>
      <w:r w:rsidRPr="004C10AD">
        <w:rPr>
          <w:rFonts w:cstheme="minorHAnsi"/>
          <w:bCs/>
        </w:rPr>
        <w:t>como</w:t>
      </w:r>
      <w:r w:rsidRPr="004C10AD">
        <w:rPr>
          <w:rFonts w:cstheme="minorHAnsi"/>
          <w:bCs/>
          <w:spacing w:val="-12"/>
        </w:rPr>
        <w:t xml:space="preserve"> </w:t>
      </w:r>
      <w:r w:rsidRPr="004C10AD">
        <w:rPr>
          <w:rFonts w:cstheme="minorHAnsi"/>
          <w:bCs/>
        </w:rPr>
        <w:t>empresa</w:t>
      </w:r>
      <w:r w:rsidRPr="004C10AD">
        <w:rPr>
          <w:rFonts w:cstheme="minorHAnsi"/>
          <w:bCs/>
          <w:spacing w:val="-12"/>
        </w:rPr>
        <w:t xml:space="preserve"> </w:t>
      </w:r>
      <w:r w:rsidRPr="004C10AD">
        <w:rPr>
          <w:rFonts w:cstheme="minorHAnsi"/>
          <w:bCs/>
        </w:rPr>
        <w:t>individual</w:t>
      </w:r>
      <w:r w:rsidRPr="004C10AD">
        <w:rPr>
          <w:rFonts w:cstheme="minorHAnsi"/>
          <w:bCs/>
          <w:spacing w:val="-11"/>
        </w:rPr>
        <w:t xml:space="preserve"> </w:t>
      </w:r>
      <w:r w:rsidRPr="004C10AD">
        <w:rPr>
          <w:rFonts w:cstheme="minorHAnsi"/>
          <w:bCs/>
        </w:rPr>
        <w:t>de</w:t>
      </w:r>
      <w:r w:rsidRPr="004C10AD">
        <w:rPr>
          <w:rFonts w:cstheme="minorHAnsi"/>
          <w:bCs/>
          <w:spacing w:val="-12"/>
        </w:rPr>
        <w:t xml:space="preserve"> </w:t>
      </w:r>
      <w:r w:rsidRPr="004C10AD">
        <w:rPr>
          <w:rFonts w:cstheme="minorHAnsi"/>
          <w:bCs/>
        </w:rPr>
        <w:t>responsabilidade</w:t>
      </w:r>
      <w:r w:rsidRPr="004C10AD">
        <w:rPr>
          <w:rFonts w:cstheme="minorHAnsi"/>
          <w:bCs/>
          <w:spacing w:val="-13"/>
        </w:rPr>
        <w:t xml:space="preserve"> </w:t>
      </w:r>
      <w:r w:rsidRPr="004C10AD">
        <w:rPr>
          <w:rFonts w:cstheme="minorHAnsi"/>
          <w:bCs/>
        </w:rPr>
        <w:t>limitada</w:t>
      </w:r>
      <w:r w:rsidRPr="004C10AD">
        <w:rPr>
          <w:rFonts w:cstheme="minorHAnsi"/>
          <w:bCs/>
          <w:spacing w:val="-8"/>
        </w:rPr>
        <w:t xml:space="preserve"> </w:t>
      </w:r>
      <w:r w:rsidRPr="004C10AD">
        <w:rPr>
          <w:rFonts w:cstheme="minorHAnsi"/>
          <w:bCs/>
        </w:rPr>
        <w:t>-</w:t>
      </w:r>
      <w:r w:rsidRPr="004C10AD">
        <w:rPr>
          <w:rFonts w:cstheme="minorHAnsi"/>
          <w:bCs/>
          <w:spacing w:val="-13"/>
        </w:rPr>
        <w:t xml:space="preserve"> </w:t>
      </w:r>
      <w:r w:rsidRPr="004C10AD">
        <w:rPr>
          <w:rFonts w:cstheme="minorHAnsi"/>
          <w:bCs/>
        </w:rPr>
        <w:t>EIRELI:</w:t>
      </w:r>
      <w:r w:rsidRPr="004C10AD">
        <w:rPr>
          <w:rFonts w:cstheme="minorHAnsi"/>
          <w:bCs/>
          <w:spacing w:val="-12"/>
        </w:rPr>
        <w:t xml:space="preserve"> </w:t>
      </w:r>
      <w:r w:rsidRPr="004C10AD">
        <w:rPr>
          <w:rFonts w:cstheme="minorHAnsi"/>
          <w:bCs/>
        </w:rPr>
        <w:t>Inscrição</w:t>
      </w:r>
      <w:r w:rsidRPr="004C10AD">
        <w:rPr>
          <w:rFonts w:cstheme="minorHAnsi"/>
          <w:spacing w:val="-55"/>
        </w:rPr>
        <w:t xml:space="preserve"> </w:t>
      </w:r>
      <w:r w:rsidRPr="004C10AD">
        <w:rPr>
          <w:rFonts w:cstheme="minorHAnsi"/>
        </w:rPr>
        <w:t>do ato constitutivo, estatuto ou contrato social no Registro Público de Empresas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Mercantis, a cargo da Junta Comercial da respectiva sede, acompanhada 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documento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comprobatório de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seus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administradores.</w:t>
      </w:r>
    </w:p>
    <w:p w14:paraId="1278C65D" w14:textId="77777777" w:rsidR="004C10AD" w:rsidRPr="004C10AD" w:rsidRDefault="004C10AD" w:rsidP="004C10AD">
      <w:pPr>
        <w:tabs>
          <w:tab w:val="left" w:pos="709"/>
          <w:tab w:val="left" w:pos="993"/>
          <w:tab w:val="left" w:pos="1678"/>
        </w:tabs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12.4</w:t>
      </w:r>
      <w:r w:rsidRPr="004C10AD">
        <w:rPr>
          <w:rFonts w:cstheme="minorHAnsi"/>
          <w:bCs/>
        </w:rPr>
        <w:t xml:space="preserve"> Sociedade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empresária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estrangeira: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Portaria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autorização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funcionamento no Brasil, publicada no Diário Oficial da União e arquivada na Junta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Comercial da unidade federativa onde se localizar a filial, agência, sucursal ou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estabelecimento,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qual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será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considerada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como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sua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sede,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conforme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Instrução</w:t>
      </w:r>
      <w:r w:rsidRPr="004C10AD">
        <w:rPr>
          <w:rFonts w:cstheme="minorHAnsi"/>
          <w:spacing w:val="-56"/>
        </w:rPr>
        <w:t xml:space="preserve"> </w:t>
      </w:r>
      <w:hyperlink r:id="rId12">
        <w:r w:rsidRPr="004C10AD">
          <w:rPr>
            <w:rFonts w:cstheme="minorHAnsi"/>
          </w:rPr>
          <w:t>Normativa</w:t>
        </w:r>
        <w:r w:rsidRPr="004C10AD">
          <w:rPr>
            <w:rFonts w:cstheme="minorHAnsi"/>
            <w:spacing w:val="-4"/>
          </w:rPr>
          <w:t xml:space="preserve"> </w:t>
        </w:r>
        <w:r w:rsidRPr="004C10AD">
          <w:rPr>
            <w:rFonts w:cstheme="minorHAnsi"/>
          </w:rPr>
          <w:t>DREI/ME</w:t>
        </w:r>
        <w:r w:rsidRPr="004C10AD">
          <w:rPr>
            <w:rFonts w:cstheme="minorHAnsi"/>
            <w:spacing w:val="-1"/>
          </w:rPr>
          <w:t xml:space="preserve"> </w:t>
        </w:r>
        <w:r w:rsidRPr="004C10AD">
          <w:rPr>
            <w:rFonts w:cstheme="minorHAnsi"/>
          </w:rPr>
          <w:t>n.º 77,</w:t>
        </w:r>
        <w:r w:rsidRPr="004C10AD">
          <w:rPr>
            <w:rFonts w:cstheme="minorHAnsi"/>
            <w:spacing w:val="-2"/>
          </w:rPr>
          <w:t xml:space="preserve"> </w:t>
        </w:r>
        <w:r w:rsidRPr="004C10AD">
          <w:rPr>
            <w:rFonts w:cstheme="minorHAnsi"/>
          </w:rPr>
          <w:t>de</w:t>
        </w:r>
        <w:r w:rsidRPr="004C10AD">
          <w:rPr>
            <w:rFonts w:cstheme="minorHAnsi"/>
            <w:spacing w:val="-2"/>
          </w:rPr>
          <w:t xml:space="preserve"> </w:t>
        </w:r>
        <w:r w:rsidRPr="004C10AD">
          <w:rPr>
            <w:rFonts w:cstheme="minorHAnsi"/>
          </w:rPr>
          <w:t>18 de</w:t>
        </w:r>
        <w:r w:rsidRPr="004C10AD">
          <w:rPr>
            <w:rFonts w:cstheme="minorHAnsi"/>
            <w:spacing w:val="-2"/>
          </w:rPr>
          <w:t xml:space="preserve"> </w:t>
        </w:r>
        <w:r w:rsidRPr="004C10AD">
          <w:rPr>
            <w:rFonts w:cstheme="minorHAnsi"/>
          </w:rPr>
          <w:t>março de</w:t>
        </w:r>
        <w:r w:rsidRPr="004C10AD">
          <w:rPr>
            <w:rFonts w:cstheme="minorHAnsi"/>
            <w:spacing w:val="-4"/>
          </w:rPr>
          <w:t xml:space="preserve"> </w:t>
        </w:r>
        <w:r w:rsidRPr="004C10AD">
          <w:rPr>
            <w:rFonts w:cstheme="minorHAnsi"/>
          </w:rPr>
          <w:t>2020</w:t>
        </w:r>
      </w:hyperlink>
      <w:r w:rsidRPr="004C10AD">
        <w:rPr>
          <w:rFonts w:cstheme="minorHAnsi"/>
        </w:rPr>
        <w:t>.</w:t>
      </w:r>
    </w:p>
    <w:p w14:paraId="3E5EA7E4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1678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12.5</w:t>
      </w:r>
      <w:r w:rsidRPr="004C10AD">
        <w:rPr>
          <w:rFonts w:cstheme="minorHAnsi"/>
          <w:bCs/>
        </w:rPr>
        <w:t xml:space="preserve"> Sociedade simples: Inscrição</w:t>
      </w:r>
      <w:r w:rsidRPr="004C10AD">
        <w:rPr>
          <w:rFonts w:cstheme="minorHAnsi"/>
        </w:rPr>
        <w:t xml:space="preserve"> do ato constitutivo no Registro Civil de Pessoas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Jurídicas do local de sua sede, acompanhada de documento comprobatório 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seus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administradores.</w:t>
      </w:r>
    </w:p>
    <w:p w14:paraId="505BA1F4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1678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12.6</w:t>
      </w:r>
      <w:r w:rsidRPr="004C10AD">
        <w:rPr>
          <w:rFonts w:cstheme="minorHAnsi"/>
          <w:bCs/>
        </w:rPr>
        <w:t xml:space="preserve"> Filial, sucursal ou agência de sociedade simples ou empresária: Inscrição</w:t>
      </w:r>
      <w:r w:rsidRPr="004C10AD">
        <w:rPr>
          <w:rFonts w:cstheme="minorHAnsi"/>
        </w:rPr>
        <w:t xml:space="preserve"> do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ato</w:t>
      </w:r>
      <w:r w:rsidRPr="004C10AD">
        <w:rPr>
          <w:rFonts w:cstheme="minorHAnsi"/>
          <w:spacing w:val="19"/>
        </w:rPr>
        <w:t xml:space="preserve"> </w:t>
      </w:r>
      <w:r w:rsidRPr="004C10AD">
        <w:rPr>
          <w:rFonts w:cstheme="minorHAnsi"/>
        </w:rPr>
        <w:t>constitutivo</w:t>
      </w:r>
      <w:r w:rsidRPr="004C10AD">
        <w:rPr>
          <w:rFonts w:cstheme="minorHAnsi"/>
          <w:spacing w:val="20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19"/>
        </w:rPr>
        <w:t xml:space="preserve"> </w:t>
      </w:r>
      <w:r w:rsidRPr="004C10AD">
        <w:rPr>
          <w:rFonts w:cstheme="minorHAnsi"/>
        </w:rPr>
        <w:t>filial,</w:t>
      </w:r>
      <w:r w:rsidRPr="004C10AD">
        <w:rPr>
          <w:rFonts w:cstheme="minorHAnsi"/>
          <w:spacing w:val="19"/>
        </w:rPr>
        <w:t xml:space="preserve"> </w:t>
      </w:r>
      <w:r w:rsidRPr="004C10AD">
        <w:rPr>
          <w:rFonts w:cstheme="minorHAnsi"/>
        </w:rPr>
        <w:t>sucursal</w:t>
      </w:r>
      <w:r w:rsidRPr="004C10AD">
        <w:rPr>
          <w:rFonts w:cstheme="minorHAnsi"/>
          <w:spacing w:val="20"/>
        </w:rPr>
        <w:t xml:space="preserve"> </w:t>
      </w:r>
      <w:r w:rsidRPr="004C10AD">
        <w:rPr>
          <w:rFonts w:cstheme="minorHAnsi"/>
        </w:rPr>
        <w:t>ou</w:t>
      </w:r>
      <w:r w:rsidRPr="004C10AD">
        <w:rPr>
          <w:rFonts w:cstheme="minorHAnsi"/>
          <w:spacing w:val="19"/>
        </w:rPr>
        <w:t xml:space="preserve"> </w:t>
      </w:r>
      <w:r w:rsidRPr="004C10AD">
        <w:rPr>
          <w:rFonts w:cstheme="minorHAnsi"/>
        </w:rPr>
        <w:t>agência</w:t>
      </w:r>
      <w:r w:rsidRPr="004C10AD">
        <w:rPr>
          <w:rFonts w:cstheme="minorHAnsi"/>
          <w:spacing w:val="17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19"/>
        </w:rPr>
        <w:t xml:space="preserve"> </w:t>
      </w:r>
      <w:r w:rsidRPr="004C10AD">
        <w:rPr>
          <w:rFonts w:cstheme="minorHAnsi"/>
        </w:rPr>
        <w:t>sociedade</w:t>
      </w:r>
      <w:r w:rsidRPr="004C10AD">
        <w:rPr>
          <w:rFonts w:cstheme="minorHAnsi"/>
          <w:spacing w:val="19"/>
        </w:rPr>
        <w:t xml:space="preserve"> </w:t>
      </w:r>
      <w:r w:rsidRPr="004C10AD">
        <w:rPr>
          <w:rFonts w:cstheme="minorHAnsi"/>
        </w:rPr>
        <w:t>simples</w:t>
      </w:r>
      <w:r w:rsidRPr="004C10AD">
        <w:rPr>
          <w:rFonts w:cstheme="minorHAnsi"/>
          <w:spacing w:val="19"/>
        </w:rPr>
        <w:t xml:space="preserve"> </w:t>
      </w:r>
      <w:r w:rsidRPr="004C10AD">
        <w:rPr>
          <w:rFonts w:cstheme="minorHAnsi"/>
        </w:rPr>
        <w:t>ou</w:t>
      </w:r>
      <w:r w:rsidRPr="004C10AD">
        <w:rPr>
          <w:rFonts w:cstheme="minorHAnsi"/>
          <w:spacing w:val="19"/>
        </w:rPr>
        <w:t xml:space="preserve"> </w:t>
      </w:r>
      <w:r w:rsidRPr="004C10AD">
        <w:rPr>
          <w:rFonts w:cstheme="minorHAnsi"/>
        </w:rPr>
        <w:t>empresária, respectivamente, no Registro Civil das Pessoas Jurídicas ou no Registro Público 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Empresas Mercantis onde opera, com averbação no Registro onde tem sede 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matriz.</w:t>
      </w:r>
    </w:p>
    <w:p w14:paraId="6660FC75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1678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12.7</w:t>
      </w:r>
      <w:r w:rsidRPr="004C10AD">
        <w:rPr>
          <w:rFonts w:cstheme="minorHAnsi"/>
          <w:bCs/>
        </w:rPr>
        <w:t xml:space="preserve"> Sociedade cooperativa: Ata de fundação e estatuto social, com a ata da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assembleia que o aprovou, devidamente arquivado na Junta</w:t>
      </w:r>
      <w:r w:rsidRPr="004C10AD">
        <w:rPr>
          <w:rFonts w:cstheme="minorHAnsi"/>
        </w:rPr>
        <w:t xml:space="preserve"> Comercial ou inscrito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no Registro Civil das Pessoas Jurídicas da respectiva sede, além do registro de que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trata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 xml:space="preserve">o </w:t>
      </w:r>
      <w:hyperlink r:id="rId13" w:anchor="art107">
        <w:r w:rsidRPr="004C10AD">
          <w:rPr>
            <w:rFonts w:cstheme="minorHAnsi"/>
          </w:rPr>
          <w:t>art.</w:t>
        </w:r>
        <w:r w:rsidRPr="004C10AD">
          <w:rPr>
            <w:rFonts w:cstheme="minorHAnsi"/>
            <w:spacing w:val="-3"/>
          </w:rPr>
          <w:t xml:space="preserve"> </w:t>
        </w:r>
        <w:r w:rsidRPr="004C10AD">
          <w:rPr>
            <w:rFonts w:cstheme="minorHAnsi"/>
          </w:rPr>
          <w:t>107 da</w:t>
        </w:r>
        <w:r w:rsidRPr="004C10AD">
          <w:rPr>
            <w:rFonts w:cstheme="minorHAnsi"/>
            <w:spacing w:val="-4"/>
          </w:rPr>
          <w:t xml:space="preserve"> </w:t>
        </w:r>
        <w:r w:rsidRPr="004C10AD">
          <w:rPr>
            <w:rFonts w:cstheme="minorHAnsi"/>
          </w:rPr>
          <w:t>Lei</w:t>
        </w:r>
        <w:r w:rsidRPr="004C10AD">
          <w:rPr>
            <w:rFonts w:cstheme="minorHAnsi"/>
            <w:spacing w:val="-3"/>
          </w:rPr>
          <w:t xml:space="preserve"> </w:t>
        </w:r>
        <w:r w:rsidRPr="004C10AD">
          <w:rPr>
            <w:rFonts w:cstheme="minorHAnsi"/>
          </w:rPr>
          <w:t>nº</w:t>
        </w:r>
        <w:r w:rsidRPr="004C10AD">
          <w:rPr>
            <w:rFonts w:cstheme="minorHAnsi"/>
            <w:spacing w:val="-2"/>
          </w:rPr>
          <w:t xml:space="preserve"> </w:t>
        </w:r>
        <w:r w:rsidRPr="004C10AD">
          <w:rPr>
            <w:rFonts w:cstheme="minorHAnsi"/>
          </w:rPr>
          <w:t>5.764,</w:t>
        </w:r>
        <w:r w:rsidRPr="004C10AD">
          <w:rPr>
            <w:rFonts w:cstheme="minorHAnsi"/>
            <w:spacing w:val="-1"/>
          </w:rPr>
          <w:t xml:space="preserve"> </w:t>
        </w:r>
        <w:r w:rsidRPr="004C10AD">
          <w:rPr>
            <w:rFonts w:cstheme="minorHAnsi"/>
          </w:rPr>
          <w:t>de</w:t>
        </w:r>
        <w:r w:rsidRPr="004C10AD">
          <w:rPr>
            <w:rFonts w:cstheme="minorHAnsi"/>
            <w:spacing w:val="-2"/>
          </w:rPr>
          <w:t xml:space="preserve"> </w:t>
        </w:r>
        <w:r w:rsidRPr="004C10AD">
          <w:rPr>
            <w:rFonts w:cstheme="minorHAnsi"/>
          </w:rPr>
          <w:t>16 de</w:t>
        </w:r>
        <w:r w:rsidRPr="004C10AD">
          <w:rPr>
            <w:rFonts w:cstheme="minorHAnsi"/>
            <w:spacing w:val="-2"/>
          </w:rPr>
          <w:t xml:space="preserve"> </w:t>
        </w:r>
        <w:r w:rsidRPr="004C10AD">
          <w:rPr>
            <w:rFonts w:cstheme="minorHAnsi"/>
          </w:rPr>
          <w:t>dezembro 1971</w:t>
        </w:r>
      </w:hyperlink>
      <w:r w:rsidRPr="004C10AD">
        <w:rPr>
          <w:rFonts w:cstheme="minorHAnsi"/>
        </w:rPr>
        <w:t xml:space="preserve">. </w:t>
      </w:r>
    </w:p>
    <w:p w14:paraId="31C20725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1678"/>
        </w:tabs>
        <w:ind w:left="0"/>
        <w:jc w:val="both"/>
        <w:rPr>
          <w:rFonts w:cstheme="minorHAnsi"/>
        </w:rPr>
      </w:pPr>
    </w:p>
    <w:p w14:paraId="7B98ECD5" w14:textId="77777777" w:rsidR="004C10AD" w:rsidRPr="004C10AD" w:rsidRDefault="004C10AD" w:rsidP="004C10AD">
      <w:pPr>
        <w:pStyle w:val="PargrafodaLista"/>
        <w:widowControl w:val="0"/>
        <w:numPr>
          <w:ilvl w:val="0"/>
          <w:numId w:val="61"/>
        </w:numPr>
        <w:tabs>
          <w:tab w:val="left" w:pos="709"/>
          <w:tab w:val="left" w:pos="966"/>
          <w:tab w:val="left" w:pos="967"/>
          <w:tab w:val="left" w:pos="993"/>
        </w:tabs>
        <w:autoSpaceDE w:val="0"/>
        <w:autoSpaceDN w:val="0"/>
        <w:spacing w:before="120" w:after="0" w:line="240" w:lineRule="auto"/>
        <w:ind w:left="0" w:firstLine="0"/>
        <w:contextualSpacing w:val="0"/>
        <w:jc w:val="both"/>
        <w:rPr>
          <w:rFonts w:cstheme="minorHAnsi"/>
          <w:b/>
        </w:rPr>
      </w:pPr>
      <w:r w:rsidRPr="004C10AD">
        <w:rPr>
          <w:rFonts w:cstheme="minorHAnsi"/>
          <w:b/>
        </w:rPr>
        <w:t>REGULARIDADE</w:t>
      </w:r>
      <w:r w:rsidRPr="004C10AD">
        <w:rPr>
          <w:rFonts w:cstheme="minorHAnsi"/>
          <w:b/>
          <w:spacing w:val="-2"/>
        </w:rPr>
        <w:t xml:space="preserve"> </w:t>
      </w:r>
      <w:r w:rsidRPr="004C10AD">
        <w:rPr>
          <w:rFonts w:cstheme="minorHAnsi"/>
          <w:b/>
        </w:rPr>
        <w:t>FISCAL</w:t>
      </w:r>
      <w:r w:rsidRPr="004C10AD">
        <w:rPr>
          <w:rFonts w:cstheme="minorHAnsi"/>
          <w:b/>
          <w:spacing w:val="-3"/>
        </w:rPr>
        <w:t xml:space="preserve"> </w:t>
      </w:r>
      <w:r w:rsidRPr="004C10AD">
        <w:rPr>
          <w:rFonts w:cstheme="minorHAnsi"/>
          <w:b/>
        </w:rPr>
        <w:t>E</w:t>
      </w:r>
      <w:r w:rsidRPr="004C10AD">
        <w:rPr>
          <w:rFonts w:cstheme="minorHAnsi"/>
          <w:b/>
          <w:spacing w:val="-3"/>
        </w:rPr>
        <w:t xml:space="preserve"> </w:t>
      </w:r>
      <w:r w:rsidRPr="004C10AD">
        <w:rPr>
          <w:rFonts w:cstheme="minorHAnsi"/>
          <w:b/>
        </w:rPr>
        <w:t>TRABALHISTA:</w:t>
      </w:r>
    </w:p>
    <w:p w14:paraId="34C291C7" w14:textId="77777777" w:rsidR="004C10AD" w:rsidRPr="004C10AD" w:rsidRDefault="004C10AD" w:rsidP="004C10AD">
      <w:pPr>
        <w:pStyle w:val="PargrafodaLista"/>
        <w:tabs>
          <w:tab w:val="left" w:pos="993"/>
          <w:tab w:val="left" w:pos="1678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13.1</w:t>
      </w:r>
      <w:r w:rsidRPr="004C10AD">
        <w:rPr>
          <w:rFonts w:cstheme="minorHAnsi"/>
          <w:bCs/>
        </w:rPr>
        <w:t xml:space="preserve"> Prova de inscrição no Cadastro Nacional de Pessoas Jurídicas,</w:t>
      </w:r>
      <w:r w:rsidRPr="004C10AD">
        <w:rPr>
          <w:rFonts w:cstheme="minorHAnsi"/>
        </w:rPr>
        <w:t xml:space="preserve"> conforme 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caso.</w:t>
      </w:r>
    </w:p>
    <w:p w14:paraId="275F5670" w14:textId="77777777" w:rsidR="004C10AD" w:rsidRPr="004C10AD" w:rsidRDefault="004C10AD" w:rsidP="004C10AD">
      <w:pPr>
        <w:tabs>
          <w:tab w:val="left" w:pos="993"/>
          <w:tab w:val="left" w:pos="1678"/>
        </w:tabs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13.2</w:t>
      </w:r>
      <w:r w:rsidRPr="004C10AD">
        <w:rPr>
          <w:rFonts w:cstheme="minorHAnsi"/>
          <w:bCs/>
        </w:rPr>
        <w:t xml:space="preserve"> Prova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de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inscrição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no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cadastro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de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contribuinte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Estadual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e/ou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Municipal,</w:t>
      </w:r>
      <w:r w:rsidRPr="004C10AD">
        <w:rPr>
          <w:rFonts w:cstheme="minorHAnsi"/>
          <w:bCs/>
          <w:spacing w:val="-56"/>
        </w:rPr>
        <w:t xml:space="preserve"> </w:t>
      </w:r>
      <w:r w:rsidRPr="004C10AD">
        <w:rPr>
          <w:rFonts w:cstheme="minorHAnsi"/>
          <w:bCs/>
        </w:rPr>
        <w:t>relativo</w:t>
      </w:r>
      <w:r w:rsidRPr="004C10AD">
        <w:rPr>
          <w:rFonts w:cstheme="minorHAnsi"/>
        </w:rPr>
        <w:t xml:space="preserve"> ao domicílio ou sede do fornecedor, pertinente ao seu ramo de atividade 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compatível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com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o objeto contratual;</w:t>
      </w:r>
    </w:p>
    <w:p w14:paraId="0F83C3AF" w14:textId="77777777" w:rsidR="004C10AD" w:rsidRPr="004C10AD" w:rsidRDefault="004C10AD" w:rsidP="004C10AD">
      <w:pPr>
        <w:pStyle w:val="PargrafodaLista"/>
        <w:tabs>
          <w:tab w:val="left" w:pos="993"/>
          <w:tab w:val="left" w:pos="1678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13.3</w:t>
      </w:r>
      <w:r w:rsidRPr="004C10AD">
        <w:rPr>
          <w:rFonts w:cstheme="minorHAnsi"/>
          <w:bCs/>
        </w:rPr>
        <w:t xml:space="preserve"> Prova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de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regularidade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fiscal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perante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a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Fazenda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Nacional,</w:t>
      </w:r>
      <w:r w:rsidRPr="004C10AD">
        <w:rPr>
          <w:rFonts w:cstheme="minorHAnsi"/>
          <w:bCs/>
          <w:spacing w:val="1"/>
        </w:rPr>
        <w:t xml:space="preserve"> </w:t>
      </w:r>
      <w:r w:rsidRPr="004C10AD">
        <w:rPr>
          <w:rFonts w:cstheme="minorHAnsi"/>
          <w:bCs/>
        </w:rPr>
        <w:t>mediante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apresentação de certidão expedida conjuntamente pela Secretaria da Receita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Federal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do Brasil (RFB) 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pela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Procuradoria-Geral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da Fazenda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Nacional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(PGFN),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referente a todos os créditos tributários federais e à Dívida Ativa da União (DAU) por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elas administrados, inclusive aqueles relativos à Seguridade Social, nos termos 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Portaria Conjunta nº 1.751, de 02 de outubro de 2014, do Secretário da Receita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Federal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do Brasil e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Procuradora-Geral da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Fazenda</w:t>
      </w:r>
      <w:r w:rsidRPr="004C10AD">
        <w:rPr>
          <w:rFonts w:cstheme="minorHAnsi"/>
          <w:spacing w:val="-2"/>
        </w:rPr>
        <w:t>;</w:t>
      </w:r>
    </w:p>
    <w:p w14:paraId="4CF6BE81" w14:textId="77777777" w:rsidR="004C10AD" w:rsidRPr="004C10AD" w:rsidRDefault="004C10AD" w:rsidP="004C10AD">
      <w:pPr>
        <w:pStyle w:val="PargrafodaLista"/>
        <w:tabs>
          <w:tab w:val="left" w:pos="993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13.4</w:t>
      </w:r>
      <w:r w:rsidRPr="004C10AD">
        <w:rPr>
          <w:rFonts w:cstheme="minorHAnsi"/>
        </w:rPr>
        <w:t xml:space="preserve"> Certidão Negativa de Débitos, ou Certidão Positiva com efeitos de Negativa, expedida pelo Estado do domicílio ou sede do licitante, comprovando a regularidade para com a Fazenda Estadual,</w:t>
      </w:r>
    </w:p>
    <w:p w14:paraId="30F741F7" w14:textId="77777777" w:rsidR="004C10AD" w:rsidRPr="004C10AD" w:rsidRDefault="004C10AD" w:rsidP="004C10AD">
      <w:pPr>
        <w:tabs>
          <w:tab w:val="left" w:pos="993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13.5</w:t>
      </w:r>
      <w:r w:rsidRPr="004C10AD">
        <w:rPr>
          <w:rFonts w:cstheme="minorHAnsi"/>
        </w:rPr>
        <w:t xml:space="preserve"> Certidão Negativa, ou Certidão Positiva com efeitos de Negativa, quanto Dívida Ativa do Estado, expedida pela Procuradoria Geral do Estado do domicílio ou sede do licitante;</w:t>
      </w:r>
    </w:p>
    <w:p w14:paraId="18AA782D" w14:textId="77777777" w:rsidR="004C10AD" w:rsidRPr="004C10AD" w:rsidRDefault="004C10AD" w:rsidP="004C10AD">
      <w:pPr>
        <w:tabs>
          <w:tab w:val="left" w:pos="709"/>
          <w:tab w:val="left" w:pos="993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13.6</w:t>
      </w:r>
      <w:r w:rsidRPr="004C10AD">
        <w:rPr>
          <w:rFonts w:cstheme="minorHAnsi"/>
        </w:rPr>
        <w:t xml:space="preserve"> Certificado de Regularidade de Situação do FGTS – CRF, emitido pela Caixa Econômica Federal – CEF, comprovando a regularidade perante o Fundo de Garantia por Tempo de Serviço;</w:t>
      </w:r>
    </w:p>
    <w:p w14:paraId="5ED108D9" w14:textId="77777777" w:rsidR="004C10AD" w:rsidRPr="004C10AD" w:rsidRDefault="004C10AD" w:rsidP="004C10AD">
      <w:pPr>
        <w:tabs>
          <w:tab w:val="left" w:pos="709"/>
          <w:tab w:val="left" w:pos="993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13.7</w:t>
      </w:r>
      <w:r w:rsidRPr="004C10AD">
        <w:rPr>
          <w:rFonts w:cstheme="minorHAnsi"/>
        </w:rPr>
        <w:t xml:space="preserve"> Certidão Negativa da Dívida Ativa do Município de origem;</w:t>
      </w:r>
    </w:p>
    <w:p w14:paraId="144D5702" w14:textId="77777777" w:rsidR="004C10AD" w:rsidRPr="004C10AD" w:rsidRDefault="004C10AD" w:rsidP="004C10AD">
      <w:pPr>
        <w:tabs>
          <w:tab w:val="left" w:pos="709"/>
          <w:tab w:val="left" w:pos="993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13.8</w:t>
      </w:r>
      <w:r w:rsidRPr="004C10AD">
        <w:rPr>
          <w:rFonts w:cstheme="minorHAnsi"/>
        </w:rPr>
        <w:t xml:space="preserve"> Certidão Negativa de Débitos do município de origem da licitante;</w:t>
      </w:r>
    </w:p>
    <w:p w14:paraId="760FA9F6" w14:textId="77777777" w:rsidR="004C10AD" w:rsidRPr="004C10AD" w:rsidRDefault="004C10AD" w:rsidP="004C10AD">
      <w:pPr>
        <w:pStyle w:val="Corpodetexto"/>
        <w:tabs>
          <w:tab w:val="left" w:pos="993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lastRenderedPageBreak/>
        <w:t>13.9</w:t>
      </w:r>
      <w:r w:rsidRPr="004C10AD">
        <w:rPr>
          <w:rFonts w:cstheme="minorHAnsi"/>
        </w:rPr>
        <w:t xml:space="preserve"> Alvará de Licença, Funcionamento e Localização do estabelecimento do licitante.</w:t>
      </w:r>
    </w:p>
    <w:p w14:paraId="51F83216" w14:textId="77777777" w:rsidR="004C10AD" w:rsidRPr="004C10AD" w:rsidRDefault="004C10AD" w:rsidP="004C10AD">
      <w:pPr>
        <w:pStyle w:val="Ttulo1"/>
        <w:tabs>
          <w:tab w:val="left" w:pos="993"/>
          <w:tab w:val="left" w:pos="1678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4C10AD">
        <w:rPr>
          <w:rFonts w:asciiTheme="minorHAnsi" w:hAnsiTheme="minorHAnsi" w:cstheme="minorHAnsi"/>
          <w:bCs w:val="0"/>
          <w:sz w:val="22"/>
          <w:szCs w:val="22"/>
        </w:rPr>
        <w:t>13.10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Certidão Específica expedida pela Junta Comercial de Origem da Licitante, dentro do exercício em vigor, obedecendo ao prazo de validade;</w:t>
      </w:r>
    </w:p>
    <w:p w14:paraId="39A6493D" w14:textId="77777777" w:rsidR="004C10AD" w:rsidRPr="004C10AD" w:rsidRDefault="004C10AD" w:rsidP="004C10AD">
      <w:pPr>
        <w:pStyle w:val="Ttulo1"/>
        <w:tabs>
          <w:tab w:val="left" w:pos="993"/>
          <w:tab w:val="left" w:pos="1678"/>
        </w:tabs>
        <w:ind w:left="0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4C10AD">
        <w:rPr>
          <w:rFonts w:asciiTheme="minorHAnsi" w:hAnsiTheme="minorHAnsi" w:cstheme="minorHAnsi"/>
          <w:bCs w:val="0"/>
          <w:sz w:val="22"/>
          <w:szCs w:val="22"/>
        </w:rPr>
        <w:t>13.11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Certidão Negativa de Débitos Trabalhistas – CNDT (em www.tst.gov.br), em cumprimento à Lei nº 12.440/2011 visando comprovar a inexistência de débitos inadimplidos perante a Justiça do Trabalho da empresa;</w:t>
      </w:r>
    </w:p>
    <w:p w14:paraId="3B547B6F" w14:textId="77777777" w:rsidR="004C10AD" w:rsidRPr="004C10AD" w:rsidRDefault="004C10AD" w:rsidP="004C10AD">
      <w:pPr>
        <w:pStyle w:val="Ttulo1"/>
        <w:tabs>
          <w:tab w:val="left" w:pos="993"/>
          <w:tab w:val="left" w:pos="1678"/>
        </w:tabs>
        <w:ind w:left="0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31015BC" w14:textId="77777777" w:rsidR="004C10AD" w:rsidRPr="004C10AD" w:rsidRDefault="004C10AD" w:rsidP="004C10AD">
      <w:pPr>
        <w:pStyle w:val="Ttulo1"/>
        <w:tabs>
          <w:tab w:val="left" w:pos="709"/>
          <w:tab w:val="left" w:pos="966"/>
          <w:tab w:val="left" w:pos="967"/>
          <w:tab w:val="left" w:pos="993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4C10AD">
        <w:rPr>
          <w:rFonts w:asciiTheme="minorHAnsi" w:hAnsiTheme="minorHAnsi" w:cstheme="minorHAnsi"/>
          <w:sz w:val="22"/>
          <w:szCs w:val="22"/>
        </w:rPr>
        <w:t>14 QUALIFICAÇÃO</w:t>
      </w:r>
      <w:r w:rsidRPr="004C10A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ECONÔMICO-FINANCEIRA:</w:t>
      </w:r>
    </w:p>
    <w:p w14:paraId="0B1EA0EC" w14:textId="77777777" w:rsidR="004C10AD" w:rsidRPr="004C10AD" w:rsidRDefault="004C10AD" w:rsidP="004C10AD">
      <w:pPr>
        <w:pStyle w:val="Ttulo1"/>
        <w:tabs>
          <w:tab w:val="left" w:pos="709"/>
          <w:tab w:val="left" w:pos="966"/>
          <w:tab w:val="left" w:pos="967"/>
          <w:tab w:val="left" w:pos="993"/>
        </w:tabs>
        <w:ind w:left="0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4C10AD">
        <w:rPr>
          <w:rFonts w:asciiTheme="minorHAnsi" w:hAnsiTheme="minorHAnsi" w:cstheme="minorHAnsi"/>
          <w:sz w:val="22"/>
          <w:szCs w:val="22"/>
        </w:rPr>
        <w:t xml:space="preserve">14.1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Índices de Liquidez Geral (LG), Solvência Geral (SG) e Liquidez Corrente (LC),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superiores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1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(um),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comprovados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mediante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apresentação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pelo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licitante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balanço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patrimonial,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demonstração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resultado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exercício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demais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demonstrações contábeis (Balanços completos: Índice de liquidez, Abertura incertamente do livro, Termo de abertura e encerramento, notas explicativas) DRE, crítica, SPED, do balanço à Receita Federal do Brasil.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dos dois últimos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exercícios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social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com as devidas notas explicativas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e obtido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pela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aplicação</w:t>
      </w:r>
      <w:r w:rsidRPr="004C10AD">
        <w:rPr>
          <w:rFonts w:asciiTheme="minorHAnsi" w:hAnsiTheme="minorHAnsi" w:cstheme="minorHAnsi"/>
          <w:b w:val="0"/>
          <w:bCs w:val="0"/>
          <w:spacing w:val="-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das</w:t>
      </w:r>
      <w:r w:rsidRPr="004C10AD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seguintes</w:t>
      </w:r>
      <w:r w:rsidRPr="004C10AD">
        <w:rPr>
          <w:rFonts w:asciiTheme="minorHAnsi" w:hAnsiTheme="minorHAnsi" w:cstheme="minorHAnsi"/>
          <w:b w:val="0"/>
          <w:bCs w:val="0"/>
          <w:spacing w:val="-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fórmulas:</w:t>
      </w:r>
    </w:p>
    <w:p w14:paraId="3110261F" w14:textId="77777777" w:rsidR="004C10AD" w:rsidRPr="004C10AD" w:rsidRDefault="004C10AD" w:rsidP="004C10AD">
      <w:pPr>
        <w:pStyle w:val="Corpodetexto"/>
        <w:tabs>
          <w:tab w:val="left" w:pos="709"/>
          <w:tab w:val="left" w:pos="993"/>
        </w:tabs>
        <w:jc w:val="both"/>
        <w:rPr>
          <w:rFonts w:cstheme="minorHAnsi"/>
          <w:b/>
          <w:bCs/>
        </w:rPr>
      </w:pPr>
    </w:p>
    <w:p w14:paraId="5393496E" w14:textId="77777777" w:rsidR="004C10AD" w:rsidRPr="004C10AD" w:rsidRDefault="004C10AD" w:rsidP="004C10AD">
      <w:pPr>
        <w:pStyle w:val="Corpodetexto"/>
        <w:tabs>
          <w:tab w:val="left" w:pos="709"/>
          <w:tab w:val="left" w:pos="993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14.2 Liquidez</w:t>
      </w:r>
      <w:r w:rsidRPr="004C10AD">
        <w:rPr>
          <w:rFonts w:cstheme="minorHAnsi"/>
          <w:b/>
          <w:spacing w:val="19"/>
        </w:rPr>
        <w:t xml:space="preserve"> </w:t>
      </w:r>
      <w:r w:rsidRPr="004C10AD">
        <w:rPr>
          <w:rFonts w:cstheme="minorHAnsi"/>
          <w:b/>
        </w:rPr>
        <w:t>Geral</w:t>
      </w:r>
      <w:r w:rsidRPr="004C10AD">
        <w:rPr>
          <w:rFonts w:cstheme="minorHAnsi"/>
          <w:b/>
          <w:spacing w:val="17"/>
        </w:rPr>
        <w:t xml:space="preserve"> </w:t>
      </w:r>
      <w:r w:rsidRPr="004C10AD">
        <w:rPr>
          <w:rFonts w:cstheme="minorHAnsi"/>
          <w:b/>
        </w:rPr>
        <w:t>(LG)</w:t>
      </w:r>
      <w:r w:rsidRPr="004C10AD">
        <w:rPr>
          <w:rFonts w:cstheme="minorHAnsi"/>
          <w:b/>
          <w:spacing w:val="19"/>
        </w:rPr>
        <w:t xml:space="preserve"> </w:t>
      </w:r>
      <w:r w:rsidRPr="004C10AD">
        <w:rPr>
          <w:rFonts w:cstheme="minorHAnsi"/>
          <w:b/>
        </w:rPr>
        <w:t>=</w:t>
      </w:r>
      <w:r w:rsidRPr="004C10AD">
        <w:rPr>
          <w:rFonts w:cstheme="minorHAnsi"/>
          <w:b/>
          <w:spacing w:val="16"/>
        </w:rPr>
        <w:t xml:space="preserve"> </w:t>
      </w:r>
      <w:r w:rsidRPr="004C10AD">
        <w:rPr>
          <w:rFonts w:cstheme="minorHAnsi"/>
        </w:rPr>
        <w:t>(Ativo</w:t>
      </w:r>
      <w:r w:rsidRPr="004C10AD">
        <w:rPr>
          <w:rFonts w:cstheme="minorHAnsi"/>
          <w:spacing w:val="17"/>
        </w:rPr>
        <w:t xml:space="preserve"> </w:t>
      </w:r>
      <w:r w:rsidRPr="004C10AD">
        <w:rPr>
          <w:rFonts w:cstheme="minorHAnsi"/>
        </w:rPr>
        <w:t>Circulante</w:t>
      </w:r>
      <w:r w:rsidRPr="004C10AD">
        <w:rPr>
          <w:rFonts w:cstheme="minorHAnsi"/>
          <w:spacing w:val="18"/>
        </w:rPr>
        <w:t xml:space="preserve"> </w:t>
      </w:r>
      <w:r w:rsidRPr="004C10AD">
        <w:rPr>
          <w:rFonts w:cstheme="minorHAnsi"/>
        </w:rPr>
        <w:t>+</w:t>
      </w:r>
      <w:r w:rsidRPr="004C10AD">
        <w:rPr>
          <w:rFonts w:cstheme="minorHAnsi"/>
          <w:spacing w:val="18"/>
        </w:rPr>
        <w:t xml:space="preserve"> </w:t>
      </w:r>
      <w:r w:rsidRPr="004C10AD">
        <w:rPr>
          <w:rFonts w:cstheme="minorHAnsi"/>
        </w:rPr>
        <w:t>Realizável</w:t>
      </w:r>
      <w:r w:rsidRPr="004C10AD">
        <w:rPr>
          <w:rFonts w:cstheme="minorHAnsi"/>
          <w:spacing w:val="17"/>
        </w:rPr>
        <w:t xml:space="preserve"> </w:t>
      </w:r>
      <w:r w:rsidRPr="004C10AD">
        <w:rPr>
          <w:rFonts w:cstheme="minorHAnsi"/>
        </w:rPr>
        <w:t>a</w:t>
      </w:r>
      <w:r w:rsidRPr="004C10AD">
        <w:rPr>
          <w:rFonts w:cstheme="minorHAnsi"/>
          <w:spacing w:val="18"/>
        </w:rPr>
        <w:t xml:space="preserve"> </w:t>
      </w:r>
      <w:r w:rsidRPr="004C10AD">
        <w:rPr>
          <w:rFonts w:cstheme="minorHAnsi"/>
        </w:rPr>
        <w:t>Longo</w:t>
      </w:r>
      <w:r w:rsidRPr="004C10AD">
        <w:rPr>
          <w:rFonts w:cstheme="minorHAnsi"/>
          <w:spacing w:val="22"/>
        </w:rPr>
        <w:t xml:space="preserve"> </w:t>
      </w:r>
      <w:r w:rsidRPr="004C10AD">
        <w:rPr>
          <w:rFonts w:cstheme="minorHAnsi"/>
        </w:rPr>
        <w:t>Prazo)</w:t>
      </w:r>
      <w:r w:rsidRPr="004C10AD">
        <w:rPr>
          <w:rFonts w:cstheme="minorHAnsi"/>
          <w:spacing w:val="17"/>
        </w:rPr>
        <w:t xml:space="preserve"> </w:t>
      </w:r>
      <w:r w:rsidRPr="004C10AD">
        <w:rPr>
          <w:rFonts w:cstheme="minorHAnsi"/>
        </w:rPr>
        <w:t>/</w:t>
      </w:r>
      <w:r w:rsidRPr="004C10AD">
        <w:rPr>
          <w:rFonts w:cstheme="minorHAnsi"/>
          <w:spacing w:val="15"/>
        </w:rPr>
        <w:t xml:space="preserve"> </w:t>
      </w:r>
      <w:r w:rsidRPr="004C10AD">
        <w:rPr>
          <w:rFonts w:cstheme="minorHAnsi"/>
        </w:rPr>
        <w:t>(Passivo</w:t>
      </w:r>
      <w:r w:rsidRPr="004C10AD">
        <w:rPr>
          <w:rFonts w:cstheme="minorHAnsi"/>
          <w:spacing w:val="-55"/>
        </w:rPr>
        <w:t xml:space="preserve"> </w:t>
      </w:r>
      <w:r w:rsidRPr="004C10AD">
        <w:rPr>
          <w:rFonts w:cstheme="minorHAnsi"/>
        </w:rPr>
        <w:t>Circulante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+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Passivo Não Circulante).</w:t>
      </w:r>
    </w:p>
    <w:p w14:paraId="5474D674" w14:textId="77777777" w:rsidR="004C10AD" w:rsidRPr="004C10AD" w:rsidRDefault="004C10AD" w:rsidP="004C10AD">
      <w:pPr>
        <w:pStyle w:val="Corpodetexto"/>
        <w:tabs>
          <w:tab w:val="left" w:pos="709"/>
          <w:tab w:val="left" w:pos="993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14.3 Solvência</w:t>
      </w:r>
      <w:r w:rsidRPr="004C10AD">
        <w:rPr>
          <w:rFonts w:cstheme="minorHAnsi"/>
          <w:b/>
          <w:spacing w:val="32"/>
        </w:rPr>
        <w:t xml:space="preserve"> </w:t>
      </w:r>
      <w:r w:rsidRPr="004C10AD">
        <w:rPr>
          <w:rFonts w:cstheme="minorHAnsi"/>
          <w:b/>
        </w:rPr>
        <w:t>Geral</w:t>
      </w:r>
      <w:r w:rsidRPr="004C10AD">
        <w:rPr>
          <w:rFonts w:cstheme="minorHAnsi"/>
          <w:b/>
          <w:spacing w:val="32"/>
        </w:rPr>
        <w:t xml:space="preserve"> </w:t>
      </w:r>
      <w:r w:rsidRPr="004C10AD">
        <w:rPr>
          <w:rFonts w:cstheme="minorHAnsi"/>
          <w:b/>
        </w:rPr>
        <w:t>(SG)</w:t>
      </w:r>
      <w:r w:rsidRPr="004C10AD">
        <w:rPr>
          <w:rFonts w:cstheme="minorHAnsi"/>
          <w:b/>
          <w:spacing w:val="27"/>
        </w:rPr>
        <w:t xml:space="preserve"> </w:t>
      </w:r>
      <w:r w:rsidRPr="004C10AD">
        <w:rPr>
          <w:rFonts w:cstheme="minorHAnsi"/>
        </w:rPr>
        <w:t>=</w:t>
      </w:r>
      <w:r w:rsidRPr="004C10AD">
        <w:rPr>
          <w:rFonts w:cstheme="minorHAnsi"/>
          <w:spacing w:val="31"/>
        </w:rPr>
        <w:t xml:space="preserve"> </w:t>
      </w:r>
      <w:r w:rsidRPr="004C10AD">
        <w:rPr>
          <w:rFonts w:cstheme="minorHAnsi"/>
        </w:rPr>
        <w:t>(Ativo</w:t>
      </w:r>
      <w:r w:rsidRPr="004C10AD">
        <w:rPr>
          <w:rFonts w:cstheme="minorHAnsi"/>
          <w:spacing w:val="33"/>
        </w:rPr>
        <w:t xml:space="preserve"> </w:t>
      </w:r>
      <w:r w:rsidRPr="004C10AD">
        <w:rPr>
          <w:rFonts w:cstheme="minorHAnsi"/>
        </w:rPr>
        <w:t>Total)</w:t>
      </w:r>
      <w:r w:rsidRPr="004C10AD">
        <w:rPr>
          <w:rFonts w:cstheme="minorHAnsi"/>
          <w:spacing w:val="31"/>
        </w:rPr>
        <w:t xml:space="preserve"> </w:t>
      </w:r>
      <w:r w:rsidRPr="004C10AD">
        <w:rPr>
          <w:rFonts w:cstheme="minorHAnsi"/>
        </w:rPr>
        <w:t>/</w:t>
      </w:r>
      <w:r w:rsidRPr="004C10AD">
        <w:rPr>
          <w:rFonts w:cstheme="minorHAnsi"/>
          <w:spacing w:val="31"/>
        </w:rPr>
        <w:t xml:space="preserve"> </w:t>
      </w:r>
      <w:r w:rsidRPr="004C10AD">
        <w:rPr>
          <w:rFonts w:cstheme="minorHAnsi"/>
        </w:rPr>
        <w:t>(Passivo</w:t>
      </w:r>
      <w:r w:rsidRPr="004C10AD">
        <w:rPr>
          <w:rFonts w:cstheme="minorHAnsi"/>
          <w:spacing w:val="32"/>
        </w:rPr>
        <w:t xml:space="preserve"> </w:t>
      </w:r>
      <w:r w:rsidRPr="004C10AD">
        <w:rPr>
          <w:rFonts w:cstheme="minorHAnsi"/>
        </w:rPr>
        <w:t>Circulante</w:t>
      </w:r>
      <w:r w:rsidRPr="004C10AD">
        <w:rPr>
          <w:rFonts w:cstheme="minorHAnsi"/>
          <w:spacing w:val="32"/>
        </w:rPr>
        <w:t xml:space="preserve"> </w:t>
      </w:r>
      <w:r w:rsidRPr="004C10AD">
        <w:rPr>
          <w:rFonts w:cstheme="minorHAnsi"/>
        </w:rPr>
        <w:t>+Passivo</w:t>
      </w:r>
      <w:r w:rsidRPr="004C10AD">
        <w:rPr>
          <w:rFonts w:cstheme="minorHAnsi"/>
          <w:spacing w:val="32"/>
        </w:rPr>
        <w:t xml:space="preserve"> </w:t>
      </w:r>
      <w:r w:rsidRPr="004C10AD">
        <w:rPr>
          <w:rFonts w:cstheme="minorHAnsi"/>
        </w:rPr>
        <w:t>não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Circulante).</w:t>
      </w:r>
    </w:p>
    <w:p w14:paraId="215403A6" w14:textId="77777777" w:rsidR="004C10AD" w:rsidRPr="004C10AD" w:rsidRDefault="004C10AD" w:rsidP="004C10AD">
      <w:pPr>
        <w:pStyle w:val="Corpodetexto"/>
        <w:tabs>
          <w:tab w:val="left" w:pos="709"/>
          <w:tab w:val="left" w:pos="993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14.4 Liquidez</w:t>
      </w:r>
      <w:r w:rsidRPr="004C10AD">
        <w:rPr>
          <w:rFonts w:cstheme="minorHAnsi"/>
          <w:b/>
          <w:spacing w:val="-3"/>
        </w:rPr>
        <w:t xml:space="preserve"> </w:t>
      </w:r>
      <w:r w:rsidRPr="004C10AD">
        <w:rPr>
          <w:rFonts w:cstheme="minorHAnsi"/>
          <w:b/>
        </w:rPr>
        <w:t>Corrente</w:t>
      </w:r>
      <w:r w:rsidRPr="004C10AD">
        <w:rPr>
          <w:rFonts w:cstheme="minorHAnsi"/>
          <w:b/>
          <w:spacing w:val="-2"/>
        </w:rPr>
        <w:t xml:space="preserve"> </w:t>
      </w:r>
      <w:r w:rsidRPr="004C10AD">
        <w:rPr>
          <w:rFonts w:cstheme="minorHAnsi"/>
          <w:b/>
        </w:rPr>
        <w:t>(LC</w:t>
      </w:r>
      <w:r w:rsidRPr="004C10AD">
        <w:rPr>
          <w:rFonts w:cstheme="minorHAnsi"/>
        </w:rPr>
        <w:t>)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=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(Ativo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Circulante)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/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(Passivo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Circulante).</w:t>
      </w:r>
    </w:p>
    <w:p w14:paraId="2F1CB32C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527"/>
        </w:tabs>
        <w:ind w:left="0"/>
        <w:jc w:val="both"/>
        <w:rPr>
          <w:rFonts w:cstheme="minorHAnsi"/>
          <w:b/>
          <w:bCs/>
        </w:rPr>
      </w:pPr>
    </w:p>
    <w:p w14:paraId="7B127DD7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527"/>
        </w:tabs>
        <w:ind w:left="0"/>
        <w:jc w:val="both"/>
        <w:rPr>
          <w:rFonts w:cstheme="minorHAnsi"/>
          <w:u w:val="single"/>
        </w:rPr>
      </w:pPr>
      <w:r w:rsidRPr="004C10AD">
        <w:rPr>
          <w:rFonts w:cstheme="minorHAnsi"/>
          <w:b/>
        </w:rPr>
        <w:t>14.5</w:t>
      </w:r>
      <w:r w:rsidRPr="004C10AD">
        <w:rPr>
          <w:rFonts w:cstheme="minorHAnsi"/>
        </w:rPr>
        <w:t xml:space="preserve"> Caso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a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empresa</w:t>
      </w:r>
      <w:r w:rsidRPr="004C10AD">
        <w:rPr>
          <w:rFonts w:cstheme="minorHAnsi"/>
          <w:spacing w:val="-14"/>
        </w:rPr>
        <w:t xml:space="preserve"> </w:t>
      </w:r>
      <w:r w:rsidRPr="004C10AD">
        <w:rPr>
          <w:rFonts w:cstheme="minorHAnsi"/>
        </w:rPr>
        <w:t>licitante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</w:rPr>
        <w:t>apresente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resultado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</w:rPr>
        <w:t>inferior</w:t>
      </w:r>
      <w:r w:rsidRPr="004C10AD">
        <w:rPr>
          <w:rFonts w:cstheme="minorHAnsi"/>
          <w:spacing w:val="-14"/>
        </w:rPr>
        <w:t xml:space="preserve"> </w:t>
      </w:r>
      <w:r w:rsidRPr="004C10AD">
        <w:rPr>
          <w:rFonts w:cstheme="minorHAnsi"/>
        </w:rPr>
        <w:t>ou</w:t>
      </w:r>
      <w:r w:rsidRPr="004C10AD">
        <w:rPr>
          <w:rFonts w:cstheme="minorHAnsi"/>
          <w:spacing w:val="-11"/>
        </w:rPr>
        <w:t xml:space="preserve"> </w:t>
      </w:r>
      <w:r w:rsidRPr="004C10AD">
        <w:rPr>
          <w:rFonts w:cstheme="minorHAnsi"/>
        </w:rPr>
        <w:t>igual</w:t>
      </w:r>
      <w:r w:rsidRPr="004C10AD">
        <w:rPr>
          <w:rFonts w:cstheme="minorHAnsi"/>
          <w:spacing w:val="-11"/>
        </w:rPr>
        <w:t xml:space="preserve"> </w:t>
      </w:r>
      <w:r w:rsidRPr="004C10AD">
        <w:rPr>
          <w:rFonts w:cstheme="minorHAnsi"/>
        </w:rPr>
        <w:t>a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</w:rPr>
        <w:t>1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</w:rPr>
        <w:t>(um)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em qualquer dos índices de Liquidez Geral (LG), Solvência Geral (SG) e Liquidez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  <w:spacing w:val="-1"/>
        </w:rPr>
        <w:t>Corrente</w:t>
      </w:r>
      <w:r w:rsidRPr="004C10AD">
        <w:rPr>
          <w:rFonts w:cstheme="minorHAnsi"/>
          <w:spacing w:val="-15"/>
        </w:rPr>
        <w:t xml:space="preserve"> </w:t>
      </w:r>
      <w:r w:rsidRPr="004C10AD">
        <w:rPr>
          <w:rFonts w:cstheme="minorHAnsi"/>
          <w:spacing w:val="-1"/>
        </w:rPr>
        <w:t>(LC),</w:t>
      </w:r>
      <w:r w:rsidRPr="004C10AD">
        <w:rPr>
          <w:rFonts w:cstheme="minorHAnsi"/>
          <w:spacing w:val="-14"/>
        </w:rPr>
        <w:t xml:space="preserve"> </w:t>
      </w:r>
      <w:r w:rsidRPr="004C10AD">
        <w:rPr>
          <w:rFonts w:cstheme="minorHAnsi"/>
          <w:spacing w:val="-1"/>
        </w:rPr>
        <w:t>será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  <w:spacing w:val="-1"/>
        </w:rPr>
        <w:t>exigido</w:t>
      </w:r>
      <w:r w:rsidRPr="004C10AD">
        <w:rPr>
          <w:rFonts w:cstheme="minorHAnsi"/>
          <w:spacing w:val="-11"/>
        </w:rPr>
        <w:t xml:space="preserve"> </w:t>
      </w:r>
      <w:r w:rsidRPr="004C10AD">
        <w:rPr>
          <w:rFonts w:cstheme="minorHAnsi"/>
          <w:spacing w:val="-1"/>
        </w:rPr>
        <w:t>para</w:t>
      </w:r>
      <w:r w:rsidRPr="004C10AD">
        <w:rPr>
          <w:rFonts w:cstheme="minorHAnsi"/>
          <w:spacing w:val="-16"/>
        </w:rPr>
        <w:t xml:space="preserve"> </w:t>
      </w:r>
      <w:r w:rsidRPr="004C10AD">
        <w:rPr>
          <w:rFonts w:cstheme="minorHAnsi"/>
        </w:rPr>
        <w:t>fins</w:t>
      </w:r>
      <w:r w:rsidRPr="004C10AD">
        <w:rPr>
          <w:rFonts w:cstheme="minorHAnsi"/>
          <w:spacing w:val="-14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-16"/>
        </w:rPr>
        <w:t xml:space="preserve"> </w:t>
      </w:r>
      <w:r w:rsidRPr="004C10AD">
        <w:rPr>
          <w:rFonts w:cstheme="minorHAnsi"/>
        </w:rPr>
        <w:t>habilitação</w:t>
      </w:r>
      <w:r w:rsidRPr="004C10AD">
        <w:rPr>
          <w:rFonts w:cstheme="minorHAnsi"/>
          <w:spacing w:val="-14"/>
        </w:rPr>
        <w:t xml:space="preserve"> </w:t>
      </w:r>
      <w:r w:rsidRPr="004C10AD">
        <w:rPr>
          <w:rFonts w:cstheme="minorHAnsi"/>
        </w:rPr>
        <w:t>Capital</w:t>
      </w:r>
      <w:r w:rsidRPr="004C10AD">
        <w:rPr>
          <w:rFonts w:cstheme="minorHAnsi"/>
          <w:spacing w:val="-15"/>
        </w:rPr>
        <w:t xml:space="preserve"> </w:t>
      </w:r>
      <w:r w:rsidRPr="004C10AD">
        <w:rPr>
          <w:rFonts w:cstheme="minorHAnsi"/>
        </w:rPr>
        <w:t>Mínimo</w:t>
      </w:r>
      <w:r w:rsidRPr="004C10AD">
        <w:rPr>
          <w:rFonts w:cstheme="minorHAnsi"/>
          <w:spacing w:val="-15"/>
        </w:rPr>
        <w:t xml:space="preserve"> </w:t>
      </w:r>
      <w:r w:rsidRPr="004C10AD">
        <w:rPr>
          <w:rFonts w:cstheme="minorHAnsi"/>
        </w:rPr>
        <w:t>OU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Patrimônio</w:t>
      </w:r>
      <w:r w:rsidRPr="004C10AD">
        <w:rPr>
          <w:rFonts w:cstheme="minorHAnsi"/>
          <w:spacing w:val="-55"/>
        </w:rPr>
        <w:t xml:space="preserve"> </w:t>
      </w:r>
      <w:r w:rsidRPr="004C10AD">
        <w:rPr>
          <w:rFonts w:cstheme="minorHAnsi"/>
        </w:rPr>
        <w:t xml:space="preserve">Líquido Mínimo de </w:t>
      </w:r>
      <w:r w:rsidRPr="004C10AD">
        <w:rPr>
          <w:rFonts w:cstheme="minorHAnsi"/>
          <w:b/>
        </w:rPr>
        <w:t xml:space="preserve">10% (dez por cento) </w:t>
      </w:r>
      <w:r w:rsidRPr="004C10AD">
        <w:rPr>
          <w:rFonts w:cstheme="minorHAnsi"/>
        </w:rPr>
        <w:t>do valor total estimado da parcela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pertinente</w:t>
      </w:r>
      <w:r w:rsidRPr="004C10AD">
        <w:rPr>
          <w:rFonts w:cstheme="minorHAnsi"/>
          <w:u w:val="single"/>
        </w:rPr>
        <w:t>.</w:t>
      </w:r>
    </w:p>
    <w:p w14:paraId="0F729FAA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527"/>
        </w:tabs>
        <w:ind w:left="0"/>
        <w:jc w:val="both"/>
        <w:rPr>
          <w:rFonts w:cstheme="minorHAnsi"/>
          <w:b/>
          <w:bCs/>
        </w:rPr>
      </w:pPr>
    </w:p>
    <w:p w14:paraId="3B63E84B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527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 xml:space="preserve">14.6 </w:t>
      </w:r>
      <w:r w:rsidRPr="004C10AD">
        <w:rPr>
          <w:rFonts w:cstheme="minorHAnsi"/>
        </w:rPr>
        <w:t>O atendimento dos índices econômicos previstos neste item deverá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ser atestado mediante declaração assinada por profissional habilitado da área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contábil,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apresentada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pelo fornecedor.</w:t>
      </w:r>
    </w:p>
    <w:p w14:paraId="02D34D2E" w14:textId="77777777" w:rsidR="004C10AD" w:rsidRPr="004C10AD" w:rsidRDefault="004C10AD" w:rsidP="004C10AD">
      <w:pPr>
        <w:pStyle w:val="PargrafodaLista"/>
        <w:tabs>
          <w:tab w:val="left" w:pos="142"/>
          <w:tab w:val="left" w:pos="993"/>
          <w:tab w:val="left" w:pos="1678"/>
        </w:tabs>
        <w:ind w:left="0"/>
        <w:jc w:val="both"/>
        <w:rPr>
          <w:rFonts w:cstheme="minorHAnsi"/>
        </w:rPr>
      </w:pPr>
    </w:p>
    <w:p w14:paraId="7F449F92" w14:textId="77777777" w:rsidR="004C10AD" w:rsidRPr="004C10AD" w:rsidRDefault="004C10AD" w:rsidP="004C10AD">
      <w:pPr>
        <w:tabs>
          <w:tab w:val="left" w:pos="142"/>
          <w:tab w:val="left" w:pos="993"/>
          <w:tab w:val="left" w:pos="1678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14.7</w:t>
      </w:r>
      <w:r w:rsidRPr="004C10AD">
        <w:rPr>
          <w:rFonts w:cstheme="minorHAnsi"/>
        </w:rPr>
        <w:t xml:space="preserve"> Entende-se para fins deste Edital, sob pena de inabilitação, documentação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comprobatória referente ao Balanço Patrimonial e Demonstrações Contábeis, nos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casos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de:</w:t>
      </w:r>
    </w:p>
    <w:p w14:paraId="06AA9749" w14:textId="77777777" w:rsidR="004C10AD" w:rsidRPr="004C10AD" w:rsidRDefault="004C10AD" w:rsidP="004C10AD">
      <w:pPr>
        <w:pStyle w:val="PargrafodaLista"/>
        <w:tabs>
          <w:tab w:val="left" w:pos="142"/>
          <w:tab w:val="left" w:pos="993"/>
          <w:tab w:val="left" w:pos="1678"/>
        </w:tabs>
        <w:ind w:left="0"/>
        <w:jc w:val="both"/>
        <w:rPr>
          <w:rFonts w:cstheme="minorHAnsi"/>
        </w:rPr>
      </w:pPr>
    </w:p>
    <w:p w14:paraId="597A7DA5" w14:textId="77777777" w:rsidR="004C10AD" w:rsidRPr="004C10AD" w:rsidRDefault="004C10AD" w:rsidP="004C10AD">
      <w:pPr>
        <w:tabs>
          <w:tab w:val="left" w:pos="284"/>
          <w:tab w:val="left" w:pos="993"/>
          <w:tab w:val="left" w:pos="2101"/>
          <w:tab w:val="left" w:pos="2102"/>
        </w:tabs>
        <w:jc w:val="both"/>
        <w:rPr>
          <w:rFonts w:cstheme="minorHAnsi"/>
          <w:spacing w:val="-1"/>
        </w:rPr>
      </w:pPr>
      <w:r w:rsidRPr="004C10AD">
        <w:rPr>
          <w:rFonts w:cstheme="minorHAnsi"/>
          <w:b/>
        </w:rPr>
        <w:t>14.7.1 TRATANDO-SE</w:t>
      </w:r>
      <w:r w:rsidRPr="004C10AD">
        <w:rPr>
          <w:rFonts w:cstheme="minorHAnsi"/>
          <w:b/>
          <w:spacing w:val="25"/>
        </w:rPr>
        <w:t xml:space="preserve"> </w:t>
      </w:r>
      <w:r w:rsidRPr="004C10AD">
        <w:rPr>
          <w:rFonts w:cstheme="minorHAnsi"/>
          <w:b/>
        </w:rPr>
        <w:t>DE</w:t>
      </w:r>
      <w:r w:rsidRPr="004C10AD">
        <w:rPr>
          <w:rFonts w:cstheme="minorHAnsi"/>
          <w:b/>
          <w:spacing w:val="27"/>
        </w:rPr>
        <w:t xml:space="preserve"> </w:t>
      </w:r>
      <w:r w:rsidRPr="004C10AD">
        <w:rPr>
          <w:rFonts w:cstheme="minorHAnsi"/>
          <w:b/>
        </w:rPr>
        <w:t>EMPRESAS</w:t>
      </w:r>
      <w:r w:rsidRPr="004C10AD">
        <w:rPr>
          <w:rFonts w:cstheme="minorHAnsi"/>
          <w:b/>
          <w:spacing w:val="28"/>
        </w:rPr>
        <w:t xml:space="preserve"> </w:t>
      </w:r>
      <w:r w:rsidRPr="004C10AD">
        <w:rPr>
          <w:rFonts w:cstheme="minorHAnsi"/>
          <w:b/>
        </w:rPr>
        <w:t>OBRIGADAS</w:t>
      </w:r>
      <w:r w:rsidRPr="004C10AD">
        <w:rPr>
          <w:rFonts w:cstheme="minorHAnsi"/>
          <w:b/>
          <w:spacing w:val="87"/>
        </w:rPr>
        <w:t xml:space="preserve"> </w:t>
      </w:r>
      <w:r w:rsidRPr="004C10AD">
        <w:rPr>
          <w:rFonts w:cstheme="minorHAnsi"/>
          <w:b/>
        </w:rPr>
        <w:t>E/OU</w:t>
      </w:r>
      <w:r w:rsidRPr="004C10AD">
        <w:rPr>
          <w:rFonts w:cstheme="minorHAnsi"/>
          <w:b/>
          <w:spacing w:val="87"/>
        </w:rPr>
        <w:t xml:space="preserve"> </w:t>
      </w:r>
      <w:r w:rsidRPr="004C10AD">
        <w:rPr>
          <w:rFonts w:cstheme="minorHAnsi"/>
          <w:b/>
        </w:rPr>
        <w:t>OPTANTES</w:t>
      </w:r>
      <w:r w:rsidRPr="004C10AD">
        <w:rPr>
          <w:rFonts w:cstheme="minorHAnsi"/>
          <w:b/>
          <w:spacing w:val="87"/>
        </w:rPr>
        <w:t xml:space="preserve"> </w:t>
      </w:r>
      <w:r w:rsidRPr="004C10AD">
        <w:rPr>
          <w:rFonts w:cstheme="minorHAnsi"/>
          <w:b/>
        </w:rPr>
        <w:t>POR</w:t>
      </w:r>
      <w:r w:rsidRPr="004C10AD">
        <w:rPr>
          <w:rFonts w:cstheme="minorHAnsi"/>
          <w:b/>
          <w:spacing w:val="84"/>
        </w:rPr>
        <w:t xml:space="preserve"> </w:t>
      </w:r>
      <w:r w:rsidRPr="004C10AD">
        <w:rPr>
          <w:rFonts w:cstheme="minorHAnsi"/>
          <w:b/>
        </w:rPr>
        <w:t xml:space="preserve">ESCRITURAÇÃO </w:t>
      </w:r>
      <w:r w:rsidRPr="004C10AD">
        <w:rPr>
          <w:rFonts w:cstheme="minorHAnsi"/>
          <w:b/>
          <w:spacing w:val="-1"/>
        </w:rPr>
        <w:t>CONTÁBIL</w:t>
      </w:r>
      <w:r w:rsidRPr="004C10AD">
        <w:rPr>
          <w:rFonts w:cstheme="minorHAnsi"/>
          <w:b/>
          <w:spacing w:val="-14"/>
        </w:rPr>
        <w:t xml:space="preserve"> </w:t>
      </w:r>
      <w:r w:rsidRPr="004C10AD">
        <w:rPr>
          <w:rFonts w:cstheme="minorHAnsi"/>
          <w:b/>
          <w:spacing w:val="-1"/>
        </w:rPr>
        <w:t>DIGITAL</w:t>
      </w:r>
      <w:r w:rsidRPr="004C10AD">
        <w:rPr>
          <w:rFonts w:cstheme="minorHAnsi"/>
          <w:b/>
          <w:spacing w:val="-15"/>
        </w:rPr>
        <w:t xml:space="preserve"> </w:t>
      </w:r>
      <w:r w:rsidRPr="004C10AD">
        <w:rPr>
          <w:rFonts w:cstheme="minorHAnsi"/>
          <w:b/>
          <w:spacing w:val="-1"/>
        </w:rPr>
        <w:t>–</w:t>
      </w:r>
      <w:r w:rsidRPr="004C10AD">
        <w:rPr>
          <w:rFonts w:cstheme="minorHAnsi"/>
          <w:b/>
          <w:spacing w:val="-14"/>
        </w:rPr>
        <w:t xml:space="preserve"> </w:t>
      </w:r>
      <w:r w:rsidRPr="004C10AD">
        <w:rPr>
          <w:rFonts w:cstheme="minorHAnsi"/>
          <w:b/>
          <w:spacing w:val="-1"/>
        </w:rPr>
        <w:t>ECD</w:t>
      </w:r>
    </w:p>
    <w:p w14:paraId="4B3310A3" w14:textId="77777777" w:rsidR="004C10AD" w:rsidRPr="004C10AD" w:rsidRDefault="004C10AD" w:rsidP="004C10AD">
      <w:pPr>
        <w:tabs>
          <w:tab w:val="left" w:pos="284"/>
          <w:tab w:val="left" w:pos="993"/>
          <w:tab w:val="left" w:pos="2101"/>
          <w:tab w:val="left" w:pos="2102"/>
        </w:tabs>
        <w:jc w:val="both"/>
        <w:rPr>
          <w:rFonts w:cstheme="minorHAnsi"/>
        </w:rPr>
      </w:pPr>
      <w:r w:rsidRPr="004C10AD">
        <w:rPr>
          <w:rFonts w:cstheme="minorHAnsi"/>
        </w:rPr>
        <w:t>Consoante</w:t>
      </w:r>
      <w:r w:rsidRPr="004C10AD">
        <w:rPr>
          <w:rFonts w:cstheme="minorHAnsi"/>
          <w:spacing w:val="-16"/>
        </w:rPr>
        <w:t xml:space="preserve"> </w:t>
      </w:r>
      <w:r w:rsidRPr="004C10AD">
        <w:rPr>
          <w:rFonts w:cstheme="minorHAnsi"/>
        </w:rPr>
        <w:t>disposições</w:t>
      </w:r>
      <w:r w:rsidRPr="004C10AD">
        <w:rPr>
          <w:rFonts w:cstheme="minorHAnsi"/>
          <w:spacing w:val="-14"/>
        </w:rPr>
        <w:t xml:space="preserve"> </w:t>
      </w:r>
      <w:r w:rsidRPr="004C10AD">
        <w:rPr>
          <w:rFonts w:cstheme="minorHAnsi"/>
        </w:rPr>
        <w:t>contidas</w:t>
      </w:r>
      <w:r w:rsidRPr="004C10AD">
        <w:rPr>
          <w:rFonts w:cstheme="minorHAnsi"/>
          <w:spacing w:val="-16"/>
        </w:rPr>
        <w:t xml:space="preserve"> </w:t>
      </w:r>
      <w:r w:rsidRPr="004C10AD">
        <w:rPr>
          <w:rFonts w:cstheme="minorHAnsi"/>
        </w:rPr>
        <w:t>no</w:t>
      </w:r>
      <w:r w:rsidRPr="004C10AD">
        <w:rPr>
          <w:rFonts w:cstheme="minorHAnsi"/>
          <w:spacing w:val="-14"/>
        </w:rPr>
        <w:t xml:space="preserve"> </w:t>
      </w:r>
      <w:r w:rsidRPr="004C10AD">
        <w:rPr>
          <w:rFonts w:cstheme="minorHAnsi"/>
        </w:rPr>
        <w:t>Decreto</w:t>
      </w:r>
      <w:r w:rsidRPr="004C10AD">
        <w:rPr>
          <w:rFonts w:cstheme="minorHAnsi"/>
          <w:spacing w:val="-14"/>
        </w:rPr>
        <w:t xml:space="preserve"> </w:t>
      </w:r>
      <w:r w:rsidRPr="004C10AD">
        <w:rPr>
          <w:rFonts w:cstheme="minorHAnsi"/>
        </w:rPr>
        <w:t>Federal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nº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6.022/2007,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com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última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regulamentação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através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Instrução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Normativa RFB nº 1.774, de 22 de dezembro de 2017 e suas alterações,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poderão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apresentar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documentos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extraídos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SISTEMA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PÚBLICO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ESCRITURAÇÃO DIGITAL – SPED, ou ainda, por meio do sítio eletrônico 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Junta Comercial, relativa ao domicílio ou sede da licitante, na seguinte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forma:</w:t>
      </w:r>
    </w:p>
    <w:p w14:paraId="01121410" w14:textId="77777777" w:rsidR="004C10AD" w:rsidRPr="004C10AD" w:rsidRDefault="004C10AD" w:rsidP="004C10AD">
      <w:pPr>
        <w:pStyle w:val="PargrafodaLista"/>
        <w:widowControl w:val="0"/>
        <w:numPr>
          <w:ilvl w:val="1"/>
          <w:numId w:val="57"/>
        </w:numPr>
        <w:tabs>
          <w:tab w:val="left" w:pos="284"/>
          <w:tab w:val="left" w:pos="993"/>
          <w:tab w:val="left" w:pos="1701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cstheme="minorHAnsi"/>
        </w:rPr>
      </w:pPr>
      <w:r w:rsidRPr="004C10AD">
        <w:rPr>
          <w:rFonts w:cstheme="minorHAnsi"/>
        </w:rPr>
        <w:t>Recibo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Entrega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Livro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Digital;</w:t>
      </w:r>
    </w:p>
    <w:p w14:paraId="2D984AEF" w14:textId="77777777" w:rsidR="004C10AD" w:rsidRPr="004C10AD" w:rsidRDefault="004C10AD" w:rsidP="004C10AD">
      <w:pPr>
        <w:pStyle w:val="PargrafodaLista"/>
        <w:widowControl w:val="0"/>
        <w:numPr>
          <w:ilvl w:val="1"/>
          <w:numId w:val="57"/>
        </w:numPr>
        <w:tabs>
          <w:tab w:val="left" w:pos="284"/>
          <w:tab w:val="left" w:pos="993"/>
          <w:tab w:val="left" w:pos="1701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cstheme="minorHAnsi"/>
        </w:rPr>
      </w:pPr>
      <w:r w:rsidRPr="004C10AD">
        <w:rPr>
          <w:rFonts w:cstheme="minorHAnsi"/>
        </w:rPr>
        <w:t>Termos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Abertura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e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Encerramento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do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Livro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Diário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Digital;</w:t>
      </w:r>
    </w:p>
    <w:p w14:paraId="467F713E" w14:textId="77777777" w:rsidR="004C10AD" w:rsidRPr="004C10AD" w:rsidRDefault="004C10AD" w:rsidP="004C10AD">
      <w:pPr>
        <w:pStyle w:val="PargrafodaLista"/>
        <w:widowControl w:val="0"/>
        <w:numPr>
          <w:ilvl w:val="1"/>
          <w:numId w:val="57"/>
        </w:numPr>
        <w:tabs>
          <w:tab w:val="left" w:pos="284"/>
          <w:tab w:val="left" w:pos="993"/>
          <w:tab w:val="left" w:pos="1701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cstheme="minorHAnsi"/>
        </w:rPr>
      </w:pPr>
      <w:r w:rsidRPr="004C10AD">
        <w:rPr>
          <w:rFonts w:cstheme="minorHAnsi"/>
        </w:rPr>
        <w:t>Balanço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e</w:t>
      </w:r>
      <w:r w:rsidRPr="004C10AD">
        <w:rPr>
          <w:rFonts w:cstheme="minorHAnsi"/>
          <w:spacing w:val="-5"/>
        </w:rPr>
        <w:t xml:space="preserve"> </w:t>
      </w:r>
      <w:r w:rsidRPr="004C10AD">
        <w:rPr>
          <w:rFonts w:cstheme="minorHAnsi"/>
        </w:rPr>
        <w:t>Demonstração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do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Resultado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do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Exercício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(DRE);</w:t>
      </w:r>
    </w:p>
    <w:p w14:paraId="22282244" w14:textId="77777777" w:rsidR="004C10AD" w:rsidRPr="004C10AD" w:rsidRDefault="004C10AD" w:rsidP="004C10AD">
      <w:pPr>
        <w:pStyle w:val="PargrafodaLista"/>
        <w:widowControl w:val="0"/>
        <w:numPr>
          <w:ilvl w:val="1"/>
          <w:numId w:val="57"/>
        </w:numPr>
        <w:tabs>
          <w:tab w:val="left" w:pos="284"/>
          <w:tab w:val="left" w:pos="993"/>
          <w:tab w:val="left" w:pos="1701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cstheme="minorHAnsi"/>
        </w:rPr>
      </w:pPr>
      <w:r w:rsidRPr="004C10AD">
        <w:rPr>
          <w:rFonts w:cstheme="minorHAnsi"/>
        </w:rPr>
        <w:t>Requerimento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Autenticação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-5"/>
        </w:rPr>
        <w:t xml:space="preserve"> </w:t>
      </w:r>
      <w:r w:rsidRPr="004C10AD">
        <w:rPr>
          <w:rFonts w:cstheme="minorHAnsi"/>
        </w:rPr>
        <w:t>Livro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Digital;</w:t>
      </w:r>
    </w:p>
    <w:p w14:paraId="78B7587A" w14:textId="77777777" w:rsidR="004C10AD" w:rsidRPr="004C10AD" w:rsidRDefault="004C10AD" w:rsidP="004C10AD">
      <w:pPr>
        <w:pStyle w:val="PargrafodaLista"/>
        <w:widowControl w:val="0"/>
        <w:numPr>
          <w:ilvl w:val="1"/>
          <w:numId w:val="57"/>
        </w:num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0" w:firstLine="0"/>
        <w:contextualSpacing w:val="0"/>
        <w:jc w:val="both"/>
        <w:rPr>
          <w:rFonts w:cstheme="minorHAnsi"/>
        </w:rPr>
      </w:pPr>
      <w:r w:rsidRPr="004C10AD">
        <w:rPr>
          <w:rFonts w:cstheme="minorHAnsi"/>
        </w:rPr>
        <w:t>Termo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Autenticação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Junta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Comercial,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quando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exigível.</w:t>
      </w:r>
    </w:p>
    <w:p w14:paraId="2CCA2EFE" w14:textId="77777777" w:rsidR="004C10AD" w:rsidRPr="004C10AD" w:rsidRDefault="004C10AD" w:rsidP="004C10AD">
      <w:pPr>
        <w:pStyle w:val="Corpodetexto"/>
        <w:tabs>
          <w:tab w:val="left" w:pos="709"/>
          <w:tab w:val="left" w:pos="993"/>
        </w:tabs>
        <w:jc w:val="both"/>
        <w:rPr>
          <w:rFonts w:cstheme="minorHAnsi"/>
        </w:rPr>
      </w:pPr>
    </w:p>
    <w:p w14:paraId="637984B0" w14:textId="77777777" w:rsidR="004C10AD" w:rsidRPr="004C10AD" w:rsidRDefault="004C10AD" w:rsidP="004C10AD">
      <w:pPr>
        <w:tabs>
          <w:tab w:val="left" w:pos="426"/>
          <w:tab w:val="left" w:pos="993"/>
          <w:tab w:val="left" w:pos="2102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lastRenderedPageBreak/>
        <w:t>14.7.2 TRATANDO-SE DE EMPRESAS NÃO VINCULADAS AO “SPED”</w:t>
      </w:r>
      <w:r w:rsidRPr="004C10AD">
        <w:rPr>
          <w:rFonts w:cstheme="minorHAnsi"/>
        </w:rPr>
        <w:t>, deverão comprovar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tal situação, mediante apresentação obrigatória do: Termo de Abertura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(Livro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Diário),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Balanço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Patrimonial,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Demonstração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Resultado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Exercício</w:t>
      </w:r>
      <w:r w:rsidRPr="004C10AD">
        <w:rPr>
          <w:rFonts w:cstheme="minorHAnsi"/>
          <w:spacing w:val="-10"/>
        </w:rPr>
        <w:t xml:space="preserve"> </w:t>
      </w:r>
      <w:r w:rsidRPr="004C10AD">
        <w:rPr>
          <w:rFonts w:cstheme="minorHAnsi"/>
        </w:rPr>
        <w:t>(DRE)</w:t>
      </w:r>
      <w:r w:rsidRPr="004C10AD">
        <w:rPr>
          <w:rFonts w:cstheme="minorHAnsi"/>
          <w:spacing w:val="-9"/>
        </w:rPr>
        <w:t xml:space="preserve"> </w:t>
      </w:r>
      <w:r w:rsidRPr="004C10AD">
        <w:rPr>
          <w:rFonts w:cstheme="minorHAnsi"/>
        </w:rPr>
        <w:t>e</w:t>
      </w:r>
      <w:r w:rsidRPr="004C10AD">
        <w:rPr>
          <w:rFonts w:cstheme="minorHAnsi"/>
          <w:spacing w:val="-9"/>
        </w:rPr>
        <w:t xml:space="preserve"> </w:t>
      </w:r>
      <w:r w:rsidRPr="004C10AD">
        <w:rPr>
          <w:rFonts w:cstheme="minorHAnsi"/>
        </w:rPr>
        <w:t>Termo</w:t>
      </w:r>
      <w:r w:rsidRPr="004C10AD">
        <w:rPr>
          <w:rFonts w:cstheme="minorHAnsi"/>
          <w:spacing w:val="-9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-8"/>
        </w:rPr>
        <w:t xml:space="preserve"> </w:t>
      </w:r>
      <w:r w:rsidRPr="004C10AD">
        <w:rPr>
          <w:rFonts w:cstheme="minorHAnsi"/>
        </w:rPr>
        <w:t>Encerramento</w:t>
      </w:r>
      <w:r w:rsidRPr="004C10AD">
        <w:rPr>
          <w:rFonts w:cstheme="minorHAnsi"/>
          <w:spacing w:val="-8"/>
        </w:rPr>
        <w:t xml:space="preserve"> </w:t>
      </w:r>
      <w:r w:rsidRPr="004C10AD">
        <w:rPr>
          <w:rFonts w:cstheme="minorHAnsi"/>
        </w:rPr>
        <w:t>(Livro</w:t>
      </w:r>
      <w:r w:rsidRPr="004C10AD">
        <w:rPr>
          <w:rFonts w:cstheme="minorHAnsi"/>
          <w:spacing w:val="-9"/>
        </w:rPr>
        <w:t xml:space="preserve"> </w:t>
      </w:r>
      <w:r w:rsidRPr="004C10AD">
        <w:rPr>
          <w:rFonts w:cstheme="minorHAnsi"/>
        </w:rPr>
        <w:t>Diário),</w:t>
      </w:r>
      <w:r w:rsidRPr="004C10AD">
        <w:rPr>
          <w:rFonts w:cstheme="minorHAnsi"/>
          <w:spacing w:val="-5"/>
        </w:rPr>
        <w:t xml:space="preserve"> </w:t>
      </w:r>
      <w:r w:rsidRPr="004C10AD">
        <w:rPr>
          <w:rFonts w:cstheme="minorHAnsi"/>
        </w:rPr>
        <w:t>com</w:t>
      </w:r>
      <w:r w:rsidRPr="004C10AD">
        <w:rPr>
          <w:rFonts w:cstheme="minorHAnsi"/>
          <w:spacing w:val="-7"/>
        </w:rPr>
        <w:t xml:space="preserve"> </w:t>
      </w:r>
      <w:r w:rsidRPr="004C10AD">
        <w:rPr>
          <w:rFonts w:cstheme="minorHAnsi"/>
        </w:rPr>
        <w:t>assinatura</w:t>
      </w:r>
      <w:r w:rsidRPr="004C10AD">
        <w:rPr>
          <w:rFonts w:cstheme="minorHAnsi"/>
          <w:spacing w:val="-9"/>
        </w:rPr>
        <w:t xml:space="preserve"> </w:t>
      </w:r>
      <w:r w:rsidRPr="004C10AD">
        <w:rPr>
          <w:rFonts w:cstheme="minorHAnsi"/>
        </w:rPr>
        <w:t>do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responsável técnico devidamente registrado no Conselho Regional 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Contabilidade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</w:rPr>
        <w:t>(CRC),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</w:rPr>
        <w:t>em</w:t>
      </w:r>
      <w:r w:rsidRPr="004C10AD">
        <w:rPr>
          <w:rFonts w:cstheme="minorHAnsi"/>
          <w:spacing w:val="-11"/>
        </w:rPr>
        <w:t xml:space="preserve"> </w:t>
      </w:r>
      <w:r w:rsidRPr="004C10AD">
        <w:rPr>
          <w:rFonts w:cstheme="minorHAnsi"/>
        </w:rPr>
        <w:t>conjunto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a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um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</w:rPr>
        <w:t>representante</w:t>
      </w:r>
      <w:r w:rsidRPr="004C10AD">
        <w:rPr>
          <w:rFonts w:cstheme="minorHAnsi"/>
          <w:spacing w:val="-14"/>
        </w:rPr>
        <w:t xml:space="preserve"> </w:t>
      </w:r>
      <w:r w:rsidRPr="004C10AD">
        <w:rPr>
          <w:rFonts w:cstheme="minorHAnsi"/>
        </w:rPr>
        <w:t>legal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empresa,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nos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termos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do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art.</w:t>
      </w:r>
      <w:r w:rsidRPr="004C10AD">
        <w:rPr>
          <w:rFonts w:cstheme="minorHAnsi"/>
          <w:spacing w:val="-5"/>
        </w:rPr>
        <w:t xml:space="preserve"> </w:t>
      </w:r>
      <w:r w:rsidRPr="004C10AD">
        <w:rPr>
          <w:rFonts w:cstheme="minorHAnsi"/>
        </w:rPr>
        <w:t>1.078,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do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Código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Civil</w:t>
      </w:r>
      <w:r w:rsidRPr="004C10AD">
        <w:rPr>
          <w:rFonts w:cstheme="minorHAnsi"/>
          <w:spacing w:val="2"/>
        </w:rPr>
        <w:t xml:space="preserve"> </w:t>
      </w:r>
      <w:r w:rsidRPr="004C10AD">
        <w:rPr>
          <w:rFonts w:cstheme="minorHAnsi"/>
        </w:rPr>
        <w:t>–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Lei Federal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n°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10.406/2002.</w:t>
      </w:r>
    </w:p>
    <w:p w14:paraId="47E4398A" w14:textId="77777777" w:rsidR="004C10AD" w:rsidRPr="004C10AD" w:rsidRDefault="004C10AD" w:rsidP="004C10AD">
      <w:pPr>
        <w:pStyle w:val="PargrafodaLista"/>
        <w:tabs>
          <w:tab w:val="left" w:pos="426"/>
          <w:tab w:val="left" w:pos="993"/>
          <w:tab w:val="left" w:pos="2102"/>
        </w:tabs>
        <w:ind w:left="0"/>
        <w:jc w:val="both"/>
        <w:rPr>
          <w:rFonts w:cstheme="minorHAnsi"/>
        </w:rPr>
      </w:pPr>
    </w:p>
    <w:p w14:paraId="198048AA" w14:textId="77777777" w:rsidR="004C10AD" w:rsidRPr="004C10AD" w:rsidRDefault="004C10AD" w:rsidP="004C10AD">
      <w:pPr>
        <w:tabs>
          <w:tab w:val="left" w:pos="426"/>
          <w:tab w:val="left" w:pos="993"/>
          <w:tab w:val="left" w:pos="2102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14.8</w:t>
      </w:r>
      <w:r w:rsidRPr="004C10AD">
        <w:rPr>
          <w:rFonts w:cstheme="minorHAnsi"/>
        </w:rPr>
        <w:t xml:space="preserve"> As empresas criadas no exercício financeiro da licitação deverão atender 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todas as exigências da habilitação e poderão substituir os demonstrativos contábeis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pelo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balanço de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abertura.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(Lei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nº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14.133,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2021,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art.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65,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§1º).</w:t>
      </w:r>
    </w:p>
    <w:p w14:paraId="697059F4" w14:textId="77777777" w:rsidR="004C10AD" w:rsidRPr="004C10AD" w:rsidRDefault="004C10AD" w:rsidP="004C10AD">
      <w:pPr>
        <w:pStyle w:val="PargrafodaLista"/>
        <w:tabs>
          <w:tab w:val="left" w:pos="426"/>
          <w:tab w:val="left" w:pos="993"/>
          <w:tab w:val="left" w:pos="2102"/>
        </w:tabs>
        <w:ind w:left="0"/>
        <w:jc w:val="both"/>
        <w:rPr>
          <w:rFonts w:cstheme="minorHAnsi"/>
        </w:rPr>
      </w:pPr>
    </w:p>
    <w:p w14:paraId="1637C853" w14:textId="77777777" w:rsidR="004C10AD" w:rsidRPr="004C10AD" w:rsidRDefault="004C10AD" w:rsidP="004C10AD">
      <w:pPr>
        <w:tabs>
          <w:tab w:val="left" w:pos="709"/>
          <w:tab w:val="left" w:pos="993"/>
          <w:tab w:val="left" w:pos="1678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>14.9</w:t>
      </w:r>
      <w:r w:rsidRPr="004C10AD">
        <w:rPr>
          <w:rFonts w:cstheme="minorHAnsi"/>
        </w:rPr>
        <w:t xml:space="preserve"> O balanço patrimonial, demonstração de resultado de exercício e demais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demonstrações contábeis limitar-se-ão ao último exercício no caso de a pessoa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jurídica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ter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sido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constituída há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menos de 2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(dois)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anos.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(Lei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nº 14.133, de 2021,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art.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69,</w:t>
      </w:r>
    </w:p>
    <w:p w14:paraId="750CD418" w14:textId="77777777" w:rsidR="004C10AD" w:rsidRPr="004C10AD" w:rsidRDefault="004C10AD" w:rsidP="004C10AD">
      <w:pPr>
        <w:pStyle w:val="Corpodetexto"/>
        <w:tabs>
          <w:tab w:val="left" w:pos="709"/>
          <w:tab w:val="left" w:pos="993"/>
        </w:tabs>
        <w:jc w:val="both"/>
        <w:rPr>
          <w:rFonts w:cstheme="minorHAnsi"/>
        </w:rPr>
      </w:pPr>
      <w:r w:rsidRPr="004C10AD">
        <w:rPr>
          <w:rFonts w:cstheme="minorHAnsi"/>
        </w:rPr>
        <w:t>§6º).</w:t>
      </w:r>
    </w:p>
    <w:p w14:paraId="0831828D" w14:textId="77777777" w:rsidR="004C10AD" w:rsidRPr="004C10AD" w:rsidRDefault="004C10AD" w:rsidP="004C10AD">
      <w:pPr>
        <w:pStyle w:val="Corpodetexto"/>
        <w:tabs>
          <w:tab w:val="left" w:pos="709"/>
          <w:tab w:val="left" w:pos="993"/>
        </w:tabs>
        <w:jc w:val="both"/>
        <w:rPr>
          <w:rFonts w:cstheme="minorHAnsi"/>
        </w:rPr>
      </w:pPr>
    </w:p>
    <w:p w14:paraId="6E6A0900" w14:textId="77777777" w:rsidR="004C10AD" w:rsidRPr="004C10AD" w:rsidRDefault="004C10AD" w:rsidP="004C10AD">
      <w:pPr>
        <w:tabs>
          <w:tab w:val="left" w:pos="709"/>
          <w:tab w:val="left" w:pos="993"/>
          <w:tab w:val="left" w:pos="1678"/>
        </w:tabs>
        <w:jc w:val="both"/>
        <w:rPr>
          <w:rFonts w:cstheme="minorHAnsi"/>
        </w:rPr>
      </w:pPr>
      <w:r w:rsidRPr="004C10AD">
        <w:rPr>
          <w:rFonts w:cstheme="minorHAnsi"/>
          <w:b/>
        </w:rPr>
        <w:t xml:space="preserve">14.10 </w:t>
      </w:r>
      <w:r w:rsidRPr="004C10AD">
        <w:rPr>
          <w:rFonts w:cstheme="minorHAnsi"/>
        </w:rPr>
        <w:t>Certidão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negativa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falência,</w:t>
      </w:r>
      <w:r w:rsidRPr="004C10AD">
        <w:rPr>
          <w:rFonts w:cstheme="minorHAnsi"/>
          <w:b/>
          <w:spacing w:val="1"/>
        </w:rPr>
        <w:t xml:space="preserve"> </w:t>
      </w:r>
      <w:r w:rsidRPr="004C10AD">
        <w:rPr>
          <w:rFonts w:cstheme="minorHAnsi"/>
        </w:rPr>
        <w:t>expedida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pelo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distribuidor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sede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fornecedor em busca de 6 meses no fórum referente ao local da empresa.</w:t>
      </w:r>
    </w:p>
    <w:p w14:paraId="74E84486" w14:textId="77777777" w:rsidR="004C10AD" w:rsidRPr="004C10AD" w:rsidRDefault="004C10AD" w:rsidP="004C10AD">
      <w:pPr>
        <w:pStyle w:val="Ttulo1"/>
        <w:tabs>
          <w:tab w:val="left" w:pos="709"/>
          <w:tab w:val="left" w:pos="966"/>
          <w:tab w:val="left" w:pos="967"/>
          <w:tab w:val="left" w:pos="993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0D99CEE1" w14:textId="77777777" w:rsidR="004C10AD" w:rsidRPr="004C10AD" w:rsidRDefault="004C10AD" w:rsidP="004C10AD">
      <w:pPr>
        <w:pStyle w:val="Ttulo1"/>
        <w:tabs>
          <w:tab w:val="left" w:pos="709"/>
          <w:tab w:val="left" w:pos="993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4C10AD">
        <w:rPr>
          <w:rFonts w:asciiTheme="minorHAnsi" w:hAnsiTheme="minorHAnsi" w:cstheme="minorHAnsi"/>
          <w:sz w:val="22"/>
          <w:szCs w:val="22"/>
        </w:rPr>
        <w:t>15 QUALIFICAÇÃO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TÉCNICA:</w:t>
      </w:r>
    </w:p>
    <w:p w14:paraId="60A24D80" w14:textId="77777777" w:rsidR="004C10AD" w:rsidRPr="004C10AD" w:rsidRDefault="004C10AD" w:rsidP="004C10AD">
      <w:pPr>
        <w:pStyle w:val="Ttulo1"/>
        <w:tabs>
          <w:tab w:val="left" w:pos="709"/>
          <w:tab w:val="left" w:pos="966"/>
          <w:tab w:val="left" w:pos="967"/>
          <w:tab w:val="left" w:pos="993"/>
        </w:tabs>
        <w:ind w:left="0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4C10AD">
        <w:rPr>
          <w:rFonts w:asciiTheme="minorHAnsi" w:hAnsiTheme="minorHAnsi" w:cstheme="minorHAnsi"/>
          <w:sz w:val="22"/>
          <w:szCs w:val="22"/>
        </w:rPr>
        <w:t xml:space="preserve">15.1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Atestado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fornecido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por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pessoa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jurídica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direito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público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ou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privado,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comprovando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que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licitante executou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serviços compatíveis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com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objeto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desta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Licitação.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Pr="004C10AD">
        <w:rPr>
          <w:rFonts w:asciiTheme="minorHAnsi" w:hAnsiTheme="minorHAnsi" w:cstheme="minorHAnsi"/>
          <w:b w:val="0"/>
          <w:bCs w:val="0"/>
          <w:spacing w:val="-52"/>
          <w:sz w:val="22"/>
          <w:szCs w:val="22"/>
        </w:rPr>
        <w:t xml:space="preserve">  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atestado deverá ser impresso em papel timbrado do emitente, constando seu CNPJ/CPF engenheiro e endereço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completo,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devendo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ser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assinado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por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seus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sócios,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diretores,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administradores, procuradores, gerentes ou servidor responsável, com expressa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indicação</w:t>
      </w:r>
      <w:r w:rsidRPr="004C10AD">
        <w:rPr>
          <w:rFonts w:asciiTheme="minorHAnsi" w:hAnsiTheme="minorHAnsi" w:cstheme="minorHAnsi"/>
          <w:b w:val="0"/>
          <w:bCs w:val="0"/>
          <w:spacing w:val="-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</w:t>
      </w:r>
      <w:r w:rsidRPr="004C10AD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seu nome completo e cargo/função. Será admitida, para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fins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 comprovação de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quantitativo mínimo, a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apresentação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somatório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diferentes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atestados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executados</w:t>
      </w:r>
      <w:r w:rsidRPr="004C10AD">
        <w:rPr>
          <w:rFonts w:asciiTheme="minorHAnsi" w:hAnsiTheme="minorHAnsi" w:cstheme="minorHAnsi"/>
          <w:b w:val="0"/>
          <w:bCs w:val="0"/>
          <w:spacing w:val="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de</w:t>
      </w:r>
      <w:r w:rsidRPr="004C10AD">
        <w:rPr>
          <w:rFonts w:asciiTheme="minorHAnsi" w:hAnsiTheme="minorHAnsi" w:cstheme="minorHAnsi"/>
          <w:b w:val="0"/>
          <w:bCs w:val="0"/>
          <w:spacing w:val="-56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forma</w:t>
      </w:r>
      <w:r w:rsidRPr="004C10AD">
        <w:rPr>
          <w:rFonts w:asciiTheme="minorHAnsi" w:hAnsiTheme="minorHAnsi" w:cstheme="minorHAnsi"/>
          <w:b w:val="0"/>
          <w:bCs w:val="0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b w:val="0"/>
          <w:bCs w:val="0"/>
          <w:sz w:val="22"/>
          <w:szCs w:val="22"/>
        </w:rPr>
        <w:t>concomitante. Comprovação do Atestado de Capacidade Técnica se dará através de Certidão de Acervo Técnico da Empresa Registrado no respectivo Conselho referente ao objeto licitado.</w:t>
      </w:r>
    </w:p>
    <w:p w14:paraId="4D841771" w14:textId="77777777" w:rsidR="004C10AD" w:rsidRPr="004C10AD" w:rsidRDefault="004C10AD" w:rsidP="004C10AD">
      <w:pPr>
        <w:jc w:val="both"/>
        <w:rPr>
          <w:rFonts w:cstheme="minorHAnsi"/>
        </w:rPr>
      </w:pPr>
    </w:p>
    <w:p w14:paraId="5F843220" w14:textId="77777777" w:rsidR="004C10AD" w:rsidRPr="004C10AD" w:rsidRDefault="004C10AD" w:rsidP="004C10AD">
      <w:pPr>
        <w:jc w:val="both"/>
        <w:rPr>
          <w:rFonts w:cstheme="minorHAnsi"/>
          <w:b/>
        </w:rPr>
      </w:pPr>
      <w:r w:rsidRPr="004C10AD">
        <w:rPr>
          <w:rFonts w:cstheme="minorHAnsi"/>
          <w:b/>
        </w:rPr>
        <w:t xml:space="preserve">15.1.1 PARCELAS DE MAIOR RELEVÂNCIA </w:t>
      </w:r>
    </w:p>
    <w:p w14:paraId="6D83DAED" w14:textId="77777777" w:rsidR="004C10AD" w:rsidRPr="004C10AD" w:rsidRDefault="004C10AD" w:rsidP="004C10AD">
      <w:pPr>
        <w:jc w:val="both"/>
        <w:rPr>
          <w:rFonts w:cstheme="minorHAnsi"/>
        </w:rPr>
      </w:pPr>
      <w:r w:rsidRPr="004C10AD">
        <w:rPr>
          <w:rFonts w:cstheme="minorHAnsi"/>
        </w:rPr>
        <w:t xml:space="preserve">Para fins de comprovação da qualificação técnica, os atestados ou </w:t>
      </w:r>
      <w:proofErr w:type="spellStart"/>
      <w:r w:rsidRPr="004C10AD">
        <w:rPr>
          <w:rFonts w:cstheme="minorHAnsi"/>
        </w:rPr>
        <w:t>CATs</w:t>
      </w:r>
      <w:proofErr w:type="spellEnd"/>
      <w:r w:rsidRPr="004C10AD">
        <w:rPr>
          <w:rFonts w:cstheme="minorHAnsi"/>
        </w:rPr>
        <w:t xml:space="preserve"> deverão corresponder aos seguintes serviços </w:t>
      </w:r>
    </w:p>
    <w:p w14:paraId="7672A61D" w14:textId="77777777" w:rsidR="004C10AD" w:rsidRPr="00F14C3B" w:rsidRDefault="004C10AD" w:rsidP="004C10AD"/>
    <w:tbl>
      <w:tblPr>
        <w:tblStyle w:val="Tabelacomgrade"/>
        <w:tblW w:w="9688" w:type="dxa"/>
        <w:tblInd w:w="-54" w:type="dxa"/>
        <w:tblLook w:val="04A0" w:firstRow="1" w:lastRow="0" w:firstColumn="1" w:lastColumn="0" w:noHBand="0" w:noVBand="1"/>
      </w:tblPr>
      <w:tblGrid>
        <w:gridCol w:w="556"/>
        <w:gridCol w:w="874"/>
        <w:gridCol w:w="2703"/>
        <w:gridCol w:w="609"/>
        <w:gridCol w:w="1148"/>
        <w:gridCol w:w="1538"/>
        <w:gridCol w:w="1222"/>
        <w:gridCol w:w="1038"/>
      </w:tblGrid>
      <w:tr w:rsidR="004C10AD" w:rsidRPr="007E34A8" w14:paraId="0DCB4287" w14:textId="77777777" w:rsidTr="004C10AD">
        <w:trPr>
          <w:trHeight w:val="382"/>
        </w:trPr>
        <w:tc>
          <w:tcPr>
            <w:tcW w:w="556" w:type="dxa"/>
            <w:shd w:val="clear" w:color="auto" w:fill="A6A6A6" w:themeFill="background1" w:themeFillShade="A6"/>
          </w:tcPr>
          <w:p w14:paraId="275B95A8" w14:textId="77777777" w:rsidR="004C10AD" w:rsidRPr="007E34A8" w:rsidRDefault="004C10AD" w:rsidP="00FA68C5">
            <w:pPr>
              <w:rPr>
                <w:b/>
                <w:sz w:val="16"/>
                <w:szCs w:val="16"/>
              </w:rPr>
            </w:pPr>
            <w:r w:rsidRPr="007E34A8">
              <w:rPr>
                <w:b/>
                <w:sz w:val="16"/>
                <w:szCs w:val="16"/>
              </w:rPr>
              <w:t>ITEM</w:t>
            </w:r>
          </w:p>
        </w:tc>
        <w:tc>
          <w:tcPr>
            <w:tcW w:w="874" w:type="dxa"/>
            <w:shd w:val="clear" w:color="auto" w:fill="A6A6A6" w:themeFill="background1" w:themeFillShade="A6"/>
          </w:tcPr>
          <w:p w14:paraId="7F890FE4" w14:textId="77777777" w:rsidR="004C10AD" w:rsidRPr="007E34A8" w:rsidRDefault="004C10AD" w:rsidP="00FA68C5">
            <w:pPr>
              <w:rPr>
                <w:b/>
                <w:sz w:val="16"/>
                <w:szCs w:val="16"/>
              </w:rPr>
            </w:pPr>
            <w:r w:rsidRPr="007E34A8">
              <w:rPr>
                <w:b/>
                <w:sz w:val="16"/>
                <w:szCs w:val="16"/>
              </w:rPr>
              <w:t xml:space="preserve">CODIGO </w:t>
            </w:r>
          </w:p>
        </w:tc>
        <w:tc>
          <w:tcPr>
            <w:tcW w:w="2703" w:type="dxa"/>
            <w:shd w:val="clear" w:color="auto" w:fill="A6A6A6" w:themeFill="background1" w:themeFillShade="A6"/>
          </w:tcPr>
          <w:p w14:paraId="48339111" w14:textId="77777777" w:rsidR="004C10AD" w:rsidRPr="007E34A8" w:rsidRDefault="004C10AD" w:rsidP="00FA68C5">
            <w:pPr>
              <w:rPr>
                <w:b/>
                <w:sz w:val="16"/>
                <w:szCs w:val="16"/>
              </w:rPr>
            </w:pPr>
            <w:r w:rsidRPr="007E34A8">
              <w:rPr>
                <w:b/>
                <w:sz w:val="16"/>
                <w:szCs w:val="16"/>
              </w:rPr>
              <w:t>DESCRIÇÃO DO SERVIÇO</w:t>
            </w:r>
          </w:p>
        </w:tc>
        <w:tc>
          <w:tcPr>
            <w:tcW w:w="609" w:type="dxa"/>
            <w:shd w:val="clear" w:color="auto" w:fill="A6A6A6" w:themeFill="background1" w:themeFillShade="A6"/>
          </w:tcPr>
          <w:p w14:paraId="7D512119" w14:textId="77777777" w:rsidR="004C10AD" w:rsidRPr="007E34A8" w:rsidRDefault="004C10AD" w:rsidP="00FA68C5">
            <w:pPr>
              <w:rPr>
                <w:b/>
                <w:sz w:val="16"/>
                <w:szCs w:val="16"/>
              </w:rPr>
            </w:pPr>
            <w:r w:rsidRPr="007E34A8">
              <w:rPr>
                <w:b/>
                <w:sz w:val="16"/>
                <w:szCs w:val="16"/>
              </w:rPr>
              <w:t>UN.</w:t>
            </w:r>
          </w:p>
        </w:tc>
        <w:tc>
          <w:tcPr>
            <w:tcW w:w="1148" w:type="dxa"/>
            <w:shd w:val="clear" w:color="auto" w:fill="A6A6A6" w:themeFill="background1" w:themeFillShade="A6"/>
          </w:tcPr>
          <w:p w14:paraId="2C6FB9D0" w14:textId="77777777" w:rsidR="004C10AD" w:rsidRPr="007E34A8" w:rsidRDefault="004C10AD" w:rsidP="00FA68C5">
            <w:pPr>
              <w:rPr>
                <w:b/>
                <w:sz w:val="16"/>
                <w:szCs w:val="16"/>
              </w:rPr>
            </w:pPr>
            <w:r w:rsidRPr="007E34A8">
              <w:rPr>
                <w:b/>
                <w:sz w:val="16"/>
                <w:szCs w:val="16"/>
              </w:rPr>
              <w:t>QUANT.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5538329C" w14:textId="77777777" w:rsidR="004C10AD" w:rsidRPr="007E34A8" w:rsidRDefault="004C10AD" w:rsidP="00FA68C5">
            <w:pPr>
              <w:rPr>
                <w:b/>
                <w:sz w:val="16"/>
                <w:szCs w:val="16"/>
              </w:rPr>
            </w:pPr>
            <w:r w:rsidRPr="007E34A8">
              <w:rPr>
                <w:b/>
                <w:sz w:val="16"/>
                <w:szCs w:val="16"/>
              </w:rPr>
              <w:t xml:space="preserve">PREÇO UNIT. (R$) </w:t>
            </w:r>
          </w:p>
        </w:tc>
        <w:tc>
          <w:tcPr>
            <w:tcW w:w="1222" w:type="dxa"/>
            <w:shd w:val="clear" w:color="auto" w:fill="A6A6A6" w:themeFill="background1" w:themeFillShade="A6"/>
          </w:tcPr>
          <w:p w14:paraId="67FA608A" w14:textId="77777777" w:rsidR="004C10AD" w:rsidRPr="007E34A8" w:rsidRDefault="004C10AD" w:rsidP="00FA68C5">
            <w:pPr>
              <w:rPr>
                <w:b/>
                <w:sz w:val="16"/>
                <w:szCs w:val="16"/>
              </w:rPr>
            </w:pPr>
            <w:r w:rsidRPr="007E34A8">
              <w:rPr>
                <w:b/>
                <w:sz w:val="16"/>
                <w:szCs w:val="16"/>
              </w:rPr>
              <w:t>PREÇO BDI (R$)</w:t>
            </w:r>
          </w:p>
        </w:tc>
        <w:tc>
          <w:tcPr>
            <w:tcW w:w="1038" w:type="dxa"/>
            <w:shd w:val="clear" w:color="auto" w:fill="A6A6A6" w:themeFill="background1" w:themeFillShade="A6"/>
          </w:tcPr>
          <w:p w14:paraId="0B566E1F" w14:textId="77777777" w:rsidR="004C10AD" w:rsidRPr="007E34A8" w:rsidRDefault="004C10AD" w:rsidP="00FA68C5">
            <w:pPr>
              <w:rPr>
                <w:b/>
                <w:sz w:val="16"/>
                <w:szCs w:val="16"/>
              </w:rPr>
            </w:pPr>
            <w:r w:rsidRPr="007E34A8">
              <w:rPr>
                <w:b/>
                <w:sz w:val="16"/>
                <w:szCs w:val="16"/>
              </w:rPr>
              <w:t>PREÇO FINAL (R$)</w:t>
            </w:r>
          </w:p>
        </w:tc>
      </w:tr>
      <w:tr w:rsidR="004C10AD" w:rsidRPr="007E34A8" w14:paraId="19761061" w14:textId="77777777" w:rsidTr="004C10AD">
        <w:trPr>
          <w:trHeight w:val="270"/>
        </w:trPr>
        <w:tc>
          <w:tcPr>
            <w:tcW w:w="556" w:type="dxa"/>
          </w:tcPr>
          <w:p w14:paraId="49C3EF69" w14:textId="77777777" w:rsidR="004C10AD" w:rsidRPr="007E34A8" w:rsidRDefault="004C10AD" w:rsidP="00FA68C5">
            <w:pPr>
              <w:jc w:val="center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4.3</w:t>
            </w:r>
          </w:p>
        </w:tc>
        <w:tc>
          <w:tcPr>
            <w:tcW w:w="874" w:type="dxa"/>
          </w:tcPr>
          <w:p w14:paraId="7CC47C16" w14:textId="77777777" w:rsidR="004C10AD" w:rsidRPr="007E34A8" w:rsidRDefault="004C10AD" w:rsidP="00FA68C5">
            <w:pPr>
              <w:jc w:val="center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SICRO 4015612</w:t>
            </w:r>
          </w:p>
        </w:tc>
        <w:tc>
          <w:tcPr>
            <w:tcW w:w="2703" w:type="dxa"/>
          </w:tcPr>
          <w:p w14:paraId="18D95C3E" w14:textId="77777777" w:rsidR="004C10AD" w:rsidRPr="007E34A8" w:rsidRDefault="004C10AD" w:rsidP="00FA68C5">
            <w:pPr>
              <w:jc w:val="both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 xml:space="preserve">EXECUÇÃO DE </w:t>
            </w:r>
            <w:r>
              <w:rPr>
                <w:sz w:val="16"/>
                <w:szCs w:val="16"/>
              </w:rPr>
              <w:t>R</w:t>
            </w:r>
            <w:r w:rsidRPr="007E34A8">
              <w:rPr>
                <w:sz w:val="16"/>
                <w:szCs w:val="16"/>
              </w:rPr>
              <w:t xml:space="preserve">EVESTIMENTO PRIMÁRIO COM MATERIAL DE JAZIDA – 100% PROCTOR INTERMEDIÁRIO </w:t>
            </w:r>
          </w:p>
        </w:tc>
        <w:tc>
          <w:tcPr>
            <w:tcW w:w="609" w:type="dxa"/>
          </w:tcPr>
          <w:p w14:paraId="65B480ED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M3</w:t>
            </w:r>
          </w:p>
        </w:tc>
        <w:tc>
          <w:tcPr>
            <w:tcW w:w="1148" w:type="dxa"/>
          </w:tcPr>
          <w:p w14:paraId="58C2EC19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30.590,00</w:t>
            </w:r>
          </w:p>
        </w:tc>
        <w:tc>
          <w:tcPr>
            <w:tcW w:w="1538" w:type="dxa"/>
          </w:tcPr>
          <w:p w14:paraId="48E8596B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16,34</w:t>
            </w:r>
          </w:p>
        </w:tc>
        <w:tc>
          <w:tcPr>
            <w:tcW w:w="1222" w:type="dxa"/>
          </w:tcPr>
          <w:p w14:paraId="14BB2BA6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19,72</w:t>
            </w:r>
          </w:p>
        </w:tc>
        <w:tc>
          <w:tcPr>
            <w:tcW w:w="1038" w:type="dxa"/>
          </w:tcPr>
          <w:p w14:paraId="6B86479C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603.234,80</w:t>
            </w:r>
          </w:p>
        </w:tc>
      </w:tr>
      <w:tr w:rsidR="004C10AD" w:rsidRPr="007E34A8" w14:paraId="09649E94" w14:textId="77777777" w:rsidTr="004C10AD">
        <w:trPr>
          <w:trHeight w:val="270"/>
        </w:trPr>
        <w:tc>
          <w:tcPr>
            <w:tcW w:w="556" w:type="dxa"/>
          </w:tcPr>
          <w:p w14:paraId="615F1182" w14:textId="77777777" w:rsidR="004C10AD" w:rsidRPr="007E34A8" w:rsidRDefault="004C10AD" w:rsidP="00FA68C5">
            <w:pPr>
              <w:jc w:val="center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5.5</w:t>
            </w:r>
          </w:p>
        </w:tc>
        <w:tc>
          <w:tcPr>
            <w:tcW w:w="874" w:type="dxa"/>
          </w:tcPr>
          <w:p w14:paraId="172F91E1" w14:textId="77777777" w:rsidR="004C10AD" w:rsidRPr="007E34A8" w:rsidRDefault="004C10AD" w:rsidP="00FA68C5">
            <w:pPr>
              <w:jc w:val="center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SICRO 6817873</w:t>
            </w:r>
          </w:p>
        </w:tc>
        <w:tc>
          <w:tcPr>
            <w:tcW w:w="2703" w:type="dxa"/>
          </w:tcPr>
          <w:p w14:paraId="16FC1C90" w14:textId="77777777" w:rsidR="004C10AD" w:rsidRPr="007E34A8" w:rsidRDefault="004C10AD" w:rsidP="00FA68C5">
            <w:pPr>
              <w:jc w:val="both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CORPO DE BSCC- SEÇÃO FECHADA DE 3,0X3,0 M – PRÉ – MOLDADO – ALTURA DO ATERRO DE 1,00 A 2,50 – AREIA E BRITA COMERCIAS</w:t>
            </w:r>
          </w:p>
        </w:tc>
        <w:tc>
          <w:tcPr>
            <w:tcW w:w="609" w:type="dxa"/>
          </w:tcPr>
          <w:p w14:paraId="60E08026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M</w:t>
            </w:r>
          </w:p>
        </w:tc>
        <w:tc>
          <w:tcPr>
            <w:tcW w:w="1148" w:type="dxa"/>
          </w:tcPr>
          <w:p w14:paraId="1FA128B8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96,00</w:t>
            </w:r>
          </w:p>
        </w:tc>
        <w:tc>
          <w:tcPr>
            <w:tcW w:w="1538" w:type="dxa"/>
          </w:tcPr>
          <w:p w14:paraId="04A3D870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3.931,04</w:t>
            </w:r>
          </w:p>
        </w:tc>
        <w:tc>
          <w:tcPr>
            <w:tcW w:w="1222" w:type="dxa"/>
          </w:tcPr>
          <w:p w14:paraId="1CB30001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4.744,77</w:t>
            </w:r>
          </w:p>
        </w:tc>
        <w:tc>
          <w:tcPr>
            <w:tcW w:w="1038" w:type="dxa"/>
          </w:tcPr>
          <w:p w14:paraId="1A13EC80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455.497,92</w:t>
            </w:r>
          </w:p>
        </w:tc>
      </w:tr>
      <w:tr w:rsidR="004C10AD" w:rsidRPr="007E34A8" w14:paraId="34D5E3CB" w14:textId="77777777" w:rsidTr="004C10AD">
        <w:trPr>
          <w:trHeight w:val="258"/>
        </w:trPr>
        <w:tc>
          <w:tcPr>
            <w:tcW w:w="556" w:type="dxa"/>
          </w:tcPr>
          <w:p w14:paraId="74245074" w14:textId="77777777" w:rsidR="004C10AD" w:rsidRPr="007E34A8" w:rsidRDefault="004C10AD" w:rsidP="00FA68C5">
            <w:pPr>
              <w:jc w:val="center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lastRenderedPageBreak/>
              <w:t>5.8</w:t>
            </w:r>
          </w:p>
        </w:tc>
        <w:tc>
          <w:tcPr>
            <w:tcW w:w="874" w:type="dxa"/>
          </w:tcPr>
          <w:p w14:paraId="302F774A" w14:textId="77777777" w:rsidR="004C10AD" w:rsidRDefault="004C10AD" w:rsidP="00FA68C5">
            <w:pPr>
              <w:jc w:val="center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SICRO</w:t>
            </w:r>
          </w:p>
          <w:p w14:paraId="2800232F" w14:textId="77777777" w:rsidR="004C10AD" w:rsidRPr="007E34A8" w:rsidRDefault="004C10AD" w:rsidP="00FA68C5">
            <w:pPr>
              <w:jc w:val="center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705338</w:t>
            </w:r>
          </w:p>
        </w:tc>
        <w:tc>
          <w:tcPr>
            <w:tcW w:w="2703" w:type="dxa"/>
          </w:tcPr>
          <w:p w14:paraId="285278A0" w14:textId="77777777" w:rsidR="004C10AD" w:rsidRPr="007E34A8" w:rsidRDefault="004C10AD" w:rsidP="00FA68C5">
            <w:pPr>
              <w:jc w:val="both"/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 xml:space="preserve">BOCA DE BDCC 3,00C3,00M- ESCONSIDADE 0º - AREIA E BRITA COMERCIAIS </w:t>
            </w:r>
          </w:p>
        </w:tc>
        <w:tc>
          <w:tcPr>
            <w:tcW w:w="609" w:type="dxa"/>
          </w:tcPr>
          <w:p w14:paraId="7EEA4E97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</w:t>
            </w:r>
          </w:p>
        </w:tc>
        <w:tc>
          <w:tcPr>
            <w:tcW w:w="1148" w:type="dxa"/>
          </w:tcPr>
          <w:p w14:paraId="7DD5E718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8,00</w:t>
            </w:r>
          </w:p>
        </w:tc>
        <w:tc>
          <w:tcPr>
            <w:tcW w:w="1538" w:type="dxa"/>
          </w:tcPr>
          <w:p w14:paraId="120F87D2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45.122,49</w:t>
            </w:r>
          </w:p>
        </w:tc>
        <w:tc>
          <w:tcPr>
            <w:tcW w:w="1222" w:type="dxa"/>
          </w:tcPr>
          <w:p w14:paraId="78DA3FC1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54.462,85</w:t>
            </w:r>
          </w:p>
        </w:tc>
        <w:tc>
          <w:tcPr>
            <w:tcW w:w="1038" w:type="dxa"/>
          </w:tcPr>
          <w:p w14:paraId="67CCBF5B" w14:textId="77777777" w:rsidR="004C10AD" w:rsidRPr="007E34A8" w:rsidRDefault="004C10AD" w:rsidP="00FA68C5">
            <w:pPr>
              <w:rPr>
                <w:sz w:val="16"/>
                <w:szCs w:val="16"/>
              </w:rPr>
            </w:pPr>
            <w:r w:rsidRPr="007E34A8">
              <w:rPr>
                <w:sz w:val="16"/>
                <w:szCs w:val="16"/>
              </w:rPr>
              <w:t>435.702,80</w:t>
            </w:r>
          </w:p>
        </w:tc>
      </w:tr>
    </w:tbl>
    <w:p w14:paraId="0C90C581" w14:textId="77777777" w:rsidR="004C10AD" w:rsidRPr="004C10AD" w:rsidRDefault="004C10AD" w:rsidP="004C10AD">
      <w:pPr>
        <w:jc w:val="both"/>
        <w:rPr>
          <w:rFonts w:cstheme="minorHAnsi"/>
        </w:rPr>
      </w:pPr>
    </w:p>
    <w:p w14:paraId="735895A2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15.2</w:t>
      </w:r>
      <w:r w:rsidRPr="004C10AD">
        <w:rPr>
          <w:rFonts w:cstheme="minorHAnsi"/>
        </w:rPr>
        <w:t xml:space="preserve"> Os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atestados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 capacidade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técnica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poderão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ser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apresentados em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nome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matriz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ou da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filial do fornecedor.</w:t>
      </w:r>
    </w:p>
    <w:p w14:paraId="287162A9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</w:p>
    <w:p w14:paraId="20E2BC25" w14:textId="77777777" w:rsidR="004C10AD" w:rsidRPr="004C10AD" w:rsidRDefault="004C10AD" w:rsidP="004C10AD">
      <w:pPr>
        <w:pStyle w:val="PargrafodaLista"/>
        <w:tabs>
          <w:tab w:val="left" w:pos="993"/>
          <w:tab w:val="left" w:pos="1276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15.3</w:t>
      </w:r>
      <w:r w:rsidRPr="004C10AD">
        <w:rPr>
          <w:rFonts w:cstheme="minorHAnsi"/>
        </w:rPr>
        <w:t xml:space="preserve"> Comprovação da capacitação técnico-profissional, mediante apresentação de Certidão de Acervo Técnico – CAT, expedida pelo CREA ou CAU da região pertinente, nos termos da legislação aplicável, em nome do(s) responsável(</w:t>
      </w:r>
      <w:proofErr w:type="spellStart"/>
      <w:r w:rsidRPr="004C10AD">
        <w:rPr>
          <w:rFonts w:cstheme="minorHAnsi"/>
        </w:rPr>
        <w:t>is</w:t>
      </w:r>
      <w:proofErr w:type="spellEnd"/>
      <w:r w:rsidRPr="004C10AD">
        <w:rPr>
          <w:rFonts w:cstheme="minorHAnsi"/>
        </w:rPr>
        <w:t>) técnico(s) e/ou membros da equipe técnica que participarão da obra, que demonstre a Anotação de Responsabilidade Técnica - ART ou o Registro de Responsabilidade Técnica - RRT, relativo à execução dos serviços que compõem as parcelas de maior relevância técnica e valor significativo da contratação;</w:t>
      </w:r>
    </w:p>
    <w:p w14:paraId="3558AD9C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</w:p>
    <w:p w14:paraId="26090F2B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15.4</w:t>
      </w:r>
      <w:r w:rsidRPr="004C10AD">
        <w:rPr>
          <w:rFonts w:cstheme="minorHAnsi"/>
        </w:rPr>
        <w:t xml:space="preserve"> Certificado de Registro da empresa e de seu Responsável Técnico no CREA 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região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 que estiver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vinculado o Licitante, dentro do prazo 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validade, que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comprove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atividade relacionada com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objeto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da presente contratação, bem como documento de identificação do responsável técnico;</w:t>
      </w:r>
    </w:p>
    <w:p w14:paraId="4497A1C3" w14:textId="77777777" w:rsidR="004C10AD" w:rsidRPr="004C10AD" w:rsidRDefault="004C10AD" w:rsidP="004C10AD">
      <w:pPr>
        <w:pStyle w:val="PargrafodaLista"/>
        <w:ind w:left="0"/>
        <w:jc w:val="both"/>
        <w:rPr>
          <w:rFonts w:cstheme="minorHAnsi"/>
        </w:rPr>
      </w:pPr>
    </w:p>
    <w:p w14:paraId="08259813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15.5</w:t>
      </w:r>
      <w:r w:rsidRPr="004C10AD">
        <w:rPr>
          <w:rFonts w:cstheme="minorHAnsi"/>
        </w:rPr>
        <w:t xml:space="preserve"> Comprovação do vínculo empregatício do Responsável Técnico será feita mediante cópia do Contrato de Prestação de Serviços, que demonstre a identificação do profissional, ou mediante certidão do CREA, devidamente atualizada; ou através de cópia do registro na Carteira de Trabalho;</w:t>
      </w:r>
      <w:r w:rsidRPr="004C10AD">
        <w:rPr>
          <w:rFonts w:cstheme="minorHAnsi"/>
          <w:lang w:eastAsia="en-US"/>
        </w:rPr>
        <w:t> </w:t>
      </w:r>
    </w:p>
    <w:p w14:paraId="2547C966" w14:textId="77777777" w:rsidR="004C10AD" w:rsidRPr="004C10AD" w:rsidRDefault="004C10AD" w:rsidP="004C10AD">
      <w:pPr>
        <w:tabs>
          <w:tab w:val="left" w:pos="709"/>
          <w:tab w:val="left" w:pos="993"/>
          <w:tab w:val="left" w:pos="2102"/>
        </w:tabs>
        <w:jc w:val="both"/>
        <w:rPr>
          <w:rFonts w:cstheme="minorHAnsi"/>
        </w:rPr>
      </w:pPr>
    </w:p>
    <w:p w14:paraId="4E06263F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15.6</w:t>
      </w:r>
      <w:r w:rsidRPr="004C10AD">
        <w:rPr>
          <w:rFonts w:cstheme="minorHAnsi"/>
        </w:rPr>
        <w:t xml:space="preserve"> Registro ou inscrição da empresa licitante no CREA (Conselho Regional de Engenharia, Arquitetura e Agronomia) e/ou CAU (Conselho de Arquitetura e Urbanismo), conforme as áreas de atuação previstas no Projeto Básico, em plena validade;</w:t>
      </w:r>
      <w:r w:rsidRPr="004C10AD">
        <w:rPr>
          <w:rFonts w:cstheme="minorHAnsi"/>
          <w:b/>
          <w:bCs/>
        </w:rPr>
        <w:t xml:space="preserve">  </w:t>
      </w:r>
    </w:p>
    <w:p w14:paraId="5CF610B5" w14:textId="77777777" w:rsidR="004C10AD" w:rsidRPr="004C10AD" w:rsidRDefault="004C10AD" w:rsidP="004C10AD">
      <w:pPr>
        <w:tabs>
          <w:tab w:val="left" w:pos="709"/>
          <w:tab w:val="left" w:pos="993"/>
          <w:tab w:val="left" w:pos="2102"/>
        </w:tabs>
        <w:jc w:val="both"/>
        <w:rPr>
          <w:rFonts w:cstheme="minorHAnsi"/>
        </w:rPr>
      </w:pPr>
    </w:p>
    <w:p w14:paraId="66EBD714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15.7</w:t>
      </w:r>
      <w:r w:rsidRPr="004C10AD">
        <w:rPr>
          <w:rFonts w:cstheme="minorHAnsi"/>
        </w:rPr>
        <w:t xml:space="preserve"> Declaração de que o licitante tomou conhecimento de todas as informações e das condições locais para o cumprimento das obrigações objeto da licitação;</w:t>
      </w:r>
    </w:p>
    <w:p w14:paraId="00A7069E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</w:p>
    <w:p w14:paraId="22B5818A" w14:textId="77777777" w:rsidR="004C10AD" w:rsidRPr="004C10AD" w:rsidRDefault="004C10AD" w:rsidP="004C10AD">
      <w:pPr>
        <w:pStyle w:val="PargrafodaLista"/>
        <w:tabs>
          <w:tab w:val="left" w:pos="709"/>
          <w:tab w:val="left" w:pos="1134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15.8</w:t>
      </w:r>
      <w:r w:rsidRPr="004C10AD">
        <w:rPr>
          <w:rFonts w:cstheme="minorHAnsi"/>
        </w:rPr>
        <w:t xml:space="preserve"> Declaração formal de que disporá, por ocasião da futura contratação, das instalações, aparelhamento e pessoal técnico considerados essenciais para a execução contratual.</w:t>
      </w:r>
    </w:p>
    <w:p w14:paraId="28375012" w14:textId="77777777" w:rsidR="004C10AD" w:rsidRPr="004C10AD" w:rsidRDefault="004C10AD" w:rsidP="004C10AD">
      <w:pPr>
        <w:pStyle w:val="PargrafodaLista"/>
        <w:tabs>
          <w:tab w:val="left" w:pos="709"/>
          <w:tab w:val="left" w:pos="1134"/>
        </w:tabs>
        <w:ind w:left="0"/>
        <w:jc w:val="both"/>
        <w:rPr>
          <w:rFonts w:cstheme="minorHAnsi"/>
        </w:rPr>
      </w:pPr>
    </w:p>
    <w:p w14:paraId="6D0785B6" w14:textId="77777777" w:rsidR="004C10AD" w:rsidRPr="004C10AD" w:rsidRDefault="004C10AD" w:rsidP="004C10AD">
      <w:pPr>
        <w:pStyle w:val="PargrafodaLista"/>
        <w:tabs>
          <w:tab w:val="left" w:pos="709"/>
          <w:tab w:val="left" w:pos="1134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15.9</w:t>
      </w:r>
      <w:r w:rsidRPr="004C10AD">
        <w:rPr>
          <w:rFonts w:cstheme="minorHAnsi"/>
        </w:rPr>
        <w:t xml:space="preserve"> Declaração assinada pelo representante legal de Garantia Contratual, a qual declara em cumprimento ao exigido no edital, que concorda em entregar a garantia contratual.</w:t>
      </w:r>
    </w:p>
    <w:p w14:paraId="54A17E08" w14:textId="77777777" w:rsidR="004C10AD" w:rsidRPr="004C10AD" w:rsidRDefault="004C10AD" w:rsidP="004C10AD">
      <w:pPr>
        <w:pStyle w:val="PargrafodaLista"/>
        <w:tabs>
          <w:tab w:val="left" w:pos="709"/>
          <w:tab w:val="left" w:pos="1134"/>
        </w:tabs>
        <w:ind w:left="0"/>
        <w:jc w:val="both"/>
        <w:rPr>
          <w:rFonts w:cstheme="minorHAnsi"/>
        </w:rPr>
      </w:pPr>
    </w:p>
    <w:p w14:paraId="526CD225" w14:textId="77777777" w:rsidR="004C10AD" w:rsidRPr="004C10AD" w:rsidRDefault="004C10AD" w:rsidP="004C10AD">
      <w:pPr>
        <w:pStyle w:val="PargrafodaLista"/>
        <w:tabs>
          <w:tab w:val="left" w:pos="709"/>
          <w:tab w:val="left" w:pos="1134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15.10</w:t>
      </w:r>
      <w:r w:rsidRPr="004C10AD">
        <w:rPr>
          <w:rFonts w:cstheme="minorHAnsi"/>
        </w:rPr>
        <w:t xml:space="preserve"> Relação dos técnicos responsáveis pela condução dos trabalhos, devidamente assinada pelo responsável da proposta, sendo que estes profissionais deverão participar da obra e/ou serviço objeto da licitação, admitindo-se a substituição por profissionais de experiência equivalente ou superior, desde que aprovada pela contratante.</w:t>
      </w:r>
    </w:p>
    <w:p w14:paraId="33C6BC18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15.11</w:t>
      </w:r>
      <w:r w:rsidRPr="004C10AD">
        <w:rPr>
          <w:rFonts w:cstheme="minorHAnsi"/>
        </w:rPr>
        <w:t xml:space="preserve"> 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fornecedor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disponibilizará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todas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informações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necessárias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à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comprovação da legitimidade dos atestados, apresentando, quando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solicitado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pela Administração, cópia do contrato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que deu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suporte à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contratação,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endereço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atual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contratante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local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em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que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foi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executado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o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objeto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contratado,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dentre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outros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documentos.</w:t>
      </w:r>
    </w:p>
    <w:p w14:paraId="6A2AB8B6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  <w:spacing w:val="-1"/>
        </w:rPr>
        <w:lastRenderedPageBreak/>
        <w:t>15.12</w:t>
      </w:r>
      <w:r w:rsidRPr="004C10AD">
        <w:rPr>
          <w:rFonts w:cstheme="minorHAnsi"/>
          <w:spacing w:val="-1"/>
        </w:rPr>
        <w:t xml:space="preserve"> Os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  <w:spacing w:val="-1"/>
        </w:rPr>
        <w:t>atestados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  <w:spacing w:val="-1"/>
        </w:rPr>
        <w:t>e/ou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  <w:spacing w:val="-1"/>
        </w:rPr>
        <w:t>certidões,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</w:rPr>
        <w:t>deverão</w:t>
      </w:r>
      <w:r w:rsidRPr="004C10AD">
        <w:rPr>
          <w:rFonts w:cstheme="minorHAnsi"/>
          <w:spacing w:val="-11"/>
        </w:rPr>
        <w:t xml:space="preserve"> </w:t>
      </w:r>
      <w:r w:rsidRPr="004C10AD">
        <w:rPr>
          <w:rFonts w:cstheme="minorHAnsi"/>
        </w:rPr>
        <w:t>possuir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informações</w:t>
      </w:r>
      <w:r w:rsidRPr="004C10AD">
        <w:rPr>
          <w:rFonts w:cstheme="minorHAnsi"/>
          <w:spacing w:val="-13"/>
        </w:rPr>
        <w:t xml:space="preserve"> </w:t>
      </w:r>
      <w:r w:rsidRPr="004C10AD">
        <w:rPr>
          <w:rFonts w:cstheme="minorHAnsi"/>
        </w:rPr>
        <w:t>suficientes</w:t>
      </w:r>
      <w:r w:rsidRPr="004C10AD">
        <w:rPr>
          <w:rFonts w:cstheme="minorHAnsi"/>
          <w:spacing w:val="-12"/>
        </w:rPr>
        <w:t xml:space="preserve"> </w:t>
      </w:r>
      <w:r w:rsidRPr="004C10AD">
        <w:rPr>
          <w:rFonts w:cstheme="minorHAnsi"/>
        </w:rPr>
        <w:t>para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qualificar e quantificar o objeto em apreço, bem como, possibilitar aferir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sua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veracidade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junto aos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seus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emitentes.</w:t>
      </w:r>
    </w:p>
    <w:p w14:paraId="03FD0FB6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15.13</w:t>
      </w:r>
      <w:r w:rsidRPr="004C10AD">
        <w:rPr>
          <w:rFonts w:cstheme="minorHAnsi"/>
        </w:rPr>
        <w:t xml:space="preserve"> Qualquer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informação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constante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na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documentação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qualificação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técnica, mediante simples conferência ou diligência, se apurada como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falsa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ou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inverídica,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caberá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ao(a)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Pregoeiro(a),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decidir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sobre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sua</w:t>
      </w:r>
      <w:r w:rsidRPr="004C10AD">
        <w:rPr>
          <w:rFonts w:cstheme="minorHAnsi"/>
          <w:spacing w:val="-56"/>
        </w:rPr>
        <w:t xml:space="preserve"> </w:t>
      </w:r>
      <w:r w:rsidRPr="004C10AD">
        <w:rPr>
          <w:rFonts w:cstheme="minorHAnsi"/>
        </w:rPr>
        <w:t>aceitação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e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a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inabilitação da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licitante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que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o fez.</w:t>
      </w:r>
    </w:p>
    <w:p w14:paraId="1E507AAF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  <w:tab w:val="left" w:pos="2102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15.14</w:t>
      </w:r>
      <w:r w:rsidRPr="004C10AD">
        <w:rPr>
          <w:rFonts w:cstheme="minorHAnsi"/>
        </w:rPr>
        <w:t xml:space="preserve"> No caso de atestados e/ou certidões, emitidos por empresa de iniciativa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privada,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não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serão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considerados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aqueles,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emitidos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por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sociedades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integrantes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de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um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mesmo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grupo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econômico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à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empresa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licitante,</w:t>
      </w:r>
      <w:r w:rsidRPr="004C10AD">
        <w:rPr>
          <w:rFonts w:cstheme="minorHAnsi"/>
          <w:spacing w:val="1"/>
        </w:rPr>
        <w:t xml:space="preserve"> </w:t>
      </w:r>
      <w:r w:rsidRPr="004C10AD">
        <w:rPr>
          <w:rFonts w:cstheme="minorHAnsi"/>
        </w:rPr>
        <w:t>observadas</w:t>
      </w:r>
      <w:r w:rsidRPr="004C10AD">
        <w:rPr>
          <w:rFonts w:cstheme="minorHAnsi"/>
          <w:spacing w:val="-3"/>
        </w:rPr>
        <w:t xml:space="preserve"> </w:t>
      </w:r>
      <w:r w:rsidRPr="004C10AD">
        <w:rPr>
          <w:rFonts w:cstheme="minorHAnsi"/>
        </w:rPr>
        <w:t>as</w:t>
      </w:r>
      <w:r w:rsidRPr="004C10AD">
        <w:rPr>
          <w:rFonts w:cstheme="minorHAnsi"/>
          <w:spacing w:val="-2"/>
        </w:rPr>
        <w:t xml:space="preserve"> </w:t>
      </w:r>
      <w:r w:rsidRPr="004C10AD">
        <w:rPr>
          <w:rFonts w:cstheme="minorHAnsi"/>
        </w:rPr>
        <w:t>condições</w:t>
      </w:r>
      <w:r w:rsidRPr="004C10AD">
        <w:rPr>
          <w:rFonts w:cstheme="minorHAnsi"/>
          <w:spacing w:val="-1"/>
        </w:rPr>
        <w:t xml:space="preserve"> </w:t>
      </w:r>
      <w:r w:rsidRPr="004C10AD">
        <w:rPr>
          <w:rFonts w:cstheme="minorHAnsi"/>
        </w:rPr>
        <w:t>fixadas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no subitem</w:t>
      </w:r>
      <w:r w:rsidRPr="004C10AD">
        <w:rPr>
          <w:rFonts w:cstheme="minorHAnsi"/>
          <w:spacing w:val="-4"/>
        </w:rPr>
        <w:t xml:space="preserve"> </w:t>
      </w:r>
      <w:r w:rsidRPr="004C10AD">
        <w:rPr>
          <w:rFonts w:cstheme="minorHAnsi"/>
        </w:rPr>
        <w:t>2.2.6 do edital.</w:t>
      </w:r>
    </w:p>
    <w:p w14:paraId="107F3C95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</w:tabs>
        <w:suppressAutoHyphens/>
        <w:ind w:left="0"/>
        <w:jc w:val="both"/>
        <w:textAlignment w:val="baseline"/>
        <w:rPr>
          <w:rFonts w:cstheme="minorHAnsi"/>
        </w:rPr>
      </w:pPr>
      <w:r w:rsidRPr="004C10AD">
        <w:rPr>
          <w:rFonts w:cstheme="minorHAnsi"/>
          <w:b/>
        </w:rPr>
        <w:t>15.15</w:t>
      </w:r>
      <w:r w:rsidRPr="004C10AD">
        <w:rPr>
          <w:rFonts w:cstheme="minorHAnsi"/>
        </w:rPr>
        <w:t xml:space="preserve"> Da Vistoria:  Atestado de Vistoria e comparecimento do Responsável da Empresa ao local onde será realizada a obra, acompanhado de Técnico do Município, emitido pelo município até três dias antes da data prevista para a abertura do certame, ou declaração expressa, que, se vencedora, está ciente dos locais e condições de execução da obrigação contratual, aceitando plenamente as exigências do edital;</w:t>
      </w:r>
    </w:p>
    <w:p w14:paraId="7C43CBA9" w14:textId="77777777" w:rsidR="004C10AD" w:rsidRPr="004C10AD" w:rsidRDefault="004C10AD" w:rsidP="004C10AD">
      <w:pPr>
        <w:pStyle w:val="PargrafodaLista"/>
        <w:tabs>
          <w:tab w:val="left" w:pos="709"/>
          <w:tab w:val="left" w:pos="993"/>
        </w:tabs>
        <w:suppressAutoHyphens/>
        <w:ind w:left="0"/>
        <w:jc w:val="both"/>
        <w:textAlignment w:val="baseline"/>
        <w:rPr>
          <w:rFonts w:cstheme="minorHAnsi"/>
        </w:rPr>
      </w:pPr>
    </w:p>
    <w:p w14:paraId="4FE900B0" w14:textId="77777777" w:rsidR="004C10AD" w:rsidRPr="004C10AD" w:rsidRDefault="004C10AD" w:rsidP="004C10AD">
      <w:pPr>
        <w:pStyle w:val="Textbody0"/>
        <w:tabs>
          <w:tab w:val="left" w:pos="709"/>
          <w:tab w:val="left" w:pos="993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4C10AD">
        <w:rPr>
          <w:rFonts w:asciiTheme="minorHAnsi" w:hAnsiTheme="minorHAnsi" w:cstheme="minorHAnsi"/>
          <w:b/>
          <w:bCs/>
          <w:sz w:val="22"/>
          <w:szCs w:val="22"/>
        </w:rPr>
        <w:t>Obs.1:</w:t>
      </w:r>
      <w:r w:rsidRPr="004C10AD">
        <w:rPr>
          <w:rFonts w:asciiTheme="minorHAnsi" w:hAnsiTheme="minorHAnsi" w:cstheme="minorHAnsi"/>
          <w:sz w:val="22"/>
          <w:szCs w:val="22"/>
        </w:rPr>
        <w:t xml:space="preserve"> A vistoria é facultativa devendo, no entanto, ser substituída por declaração expressa de que</w:t>
      </w:r>
      <w:r w:rsidRPr="004C10A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a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licitante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tem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ciência</w:t>
      </w:r>
      <w:r w:rsidRPr="004C10A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do(s)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local(ais)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e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aceita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as</w:t>
      </w:r>
      <w:r w:rsidRPr="004C10A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condições</w:t>
      </w:r>
      <w:r w:rsidRPr="004C10A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para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a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execução</w:t>
      </w:r>
      <w:r w:rsidRPr="004C10A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da</w:t>
      </w:r>
      <w:r w:rsidRPr="004C10A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obrigação</w:t>
      </w:r>
      <w:r w:rsidRPr="004C10A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4C10AD">
        <w:rPr>
          <w:rFonts w:asciiTheme="minorHAnsi" w:hAnsiTheme="minorHAnsi" w:cstheme="minorHAnsi"/>
          <w:sz w:val="22"/>
          <w:szCs w:val="22"/>
        </w:rPr>
        <w:t>contratual, se vencedora do certame, aceitando plenamente as exigências do edital.</w:t>
      </w:r>
    </w:p>
    <w:p w14:paraId="38CC482A" w14:textId="77777777" w:rsidR="004C10AD" w:rsidRPr="004C10AD" w:rsidRDefault="004C10AD" w:rsidP="004C10AD">
      <w:pPr>
        <w:pStyle w:val="PargrafodaLista"/>
        <w:numPr>
          <w:ilvl w:val="0"/>
          <w:numId w:val="62"/>
        </w:numPr>
        <w:tabs>
          <w:tab w:val="left" w:pos="426"/>
        </w:tabs>
        <w:spacing w:before="120" w:after="0" w:line="240" w:lineRule="auto"/>
        <w:ind w:left="0" w:firstLine="0"/>
        <w:jc w:val="both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CRITÉRIOS DE SELEÇÃO E QUALIFICAÇÃO</w:t>
      </w:r>
    </w:p>
    <w:p w14:paraId="0FF94023" w14:textId="77777777" w:rsidR="004C10AD" w:rsidRPr="004C10AD" w:rsidRDefault="004C10AD" w:rsidP="004C10AD">
      <w:pPr>
        <w:tabs>
          <w:tab w:val="left" w:pos="426"/>
        </w:tabs>
        <w:contextualSpacing/>
        <w:jc w:val="both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16.1 Modalidade e Critério de Julgamento</w:t>
      </w:r>
    </w:p>
    <w:p w14:paraId="681E4020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16.2 Modalidade:</w:t>
      </w:r>
      <w:r w:rsidRPr="004C10AD">
        <w:rPr>
          <w:rFonts w:cstheme="minorHAnsi"/>
        </w:rPr>
        <w:t xml:space="preserve"> Concorrência.</w:t>
      </w:r>
    </w:p>
    <w:p w14:paraId="6B8EFB6A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16.3</w:t>
      </w:r>
      <w:r w:rsidRPr="004C10AD">
        <w:rPr>
          <w:rFonts w:cstheme="minorHAnsi"/>
        </w:rPr>
        <w:t xml:space="preserve"> Critério de Julgamento: Menor Preço Global.</w:t>
      </w:r>
    </w:p>
    <w:p w14:paraId="67501202" w14:textId="77777777" w:rsidR="004C10AD" w:rsidRPr="004C10AD" w:rsidRDefault="004C10AD" w:rsidP="004C10AD">
      <w:pPr>
        <w:pStyle w:val="PargrafodaLista"/>
        <w:numPr>
          <w:ilvl w:val="1"/>
          <w:numId w:val="62"/>
        </w:numPr>
        <w:tabs>
          <w:tab w:val="left" w:pos="426"/>
        </w:tabs>
        <w:spacing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Regime de Execução: Empreitada por Preço Global.</w:t>
      </w:r>
    </w:p>
    <w:p w14:paraId="05CFC45A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</w:p>
    <w:p w14:paraId="0EAC5A35" w14:textId="77777777" w:rsidR="004C10AD" w:rsidRPr="004C10AD" w:rsidRDefault="004C10AD" w:rsidP="004C10AD">
      <w:pPr>
        <w:tabs>
          <w:tab w:val="left" w:pos="426"/>
        </w:tabs>
        <w:contextualSpacing/>
        <w:jc w:val="both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17 RECEBIMENTO DA OBRA</w:t>
      </w:r>
    </w:p>
    <w:p w14:paraId="050D6EDC" w14:textId="77777777" w:rsidR="004C10AD" w:rsidRPr="004C10AD" w:rsidRDefault="004C10AD" w:rsidP="004C10AD">
      <w:pPr>
        <w:pStyle w:val="PargrafodaLista"/>
        <w:numPr>
          <w:ilvl w:val="1"/>
          <w:numId w:val="63"/>
        </w:numPr>
        <w:tabs>
          <w:tab w:val="left" w:pos="426"/>
        </w:tabs>
        <w:spacing w:before="120"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</w:rPr>
        <w:t>Recebimento Provisório</w:t>
      </w:r>
    </w:p>
    <w:p w14:paraId="6F62ABF6" w14:textId="77777777" w:rsidR="004C10AD" w:rsidRPr="004C10AD" w:rsidRDefault="004C10AD" w:rsidP="004C10AD">
      <w:pPr>
        <w:tabs>
          <w:tab w:val="left" w:pos="426"/>
        </w:tabs>
        <w:jc w:val="both"/>
        <w:rPr>
          <w:rFonts w:cstheme="minorHAnsi"/>
        </w:rPr>
      </w:pPr>
    </w:p>
    <w:p w14:paraId="376BE57E" w14:textId="77777777" w:rsidR="004C10AD" w:rsidRPr="004C10AD" w:rsidRDefault="004C10AD" w:rsidP="004C10AD">
      <w:pPr>
        <w:tabs>
          <w:tab w:val="left" w:pos="426"/>
        </w:tabs>
        <w:contextualSpacing/>
        <w:jc w:val="both"/>
        <w:rPr>
          <w:rFonts w:cstheme="minorHAnsi"/>
        </w:rPr>
      </w:pPr>
      <w:r w:rsidRPr="004C10AD">
        <w:rPr>
          <w:rFonts w:cstheme="minorHAnsi"/>
          <w:b/>
        </w:rPr>
        <w:t>17.2</w:t>
      </w:r>
      <w:r w:rsidRPr="004C10AD">
        <w:rPr>
          <w:rFonts w:cstheme="minorHAnsi"/>
        </w:rPr>
        <w:t xml:space="preserve"> Após a conclusão dos serviços, a contratada solicitará o recebimento provisório.</w:t>
      </w:r>
    </w:p>
    <w:p w14:paraId="414FE69E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</w:p>
    <w:p w14:paraId="314F1F0E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17.3</w:t>
      </w:r>
      <w:r w:rsidRPr="004C10AD">
        <w:rPr>
          <w:rFonts w:cstheme="minorHAnsi"/>
        </w:rPr>
        <w:t xml:space="preserve"> O recebimento provisório será realizado pela comissão de recebimento, composta por representantes do município e, quando couber, do MAPA.</w:t>
      </w:r>
    </w:p>
    <w:p w14:paraId="436725E4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</w:p>
    <w:p w14:paraId="67257271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17.4</w:t>
      </w:r>
      <w:r w:rsidRPr="004C10AD">
        <w:rPr>
          <w:rFonts w:cstheme="minorHAnsi"/>
        </w:rPr>
        <w:t xml:space="preserve"> O termo de recebimento provisório será emitido com eventual ressalva de pendências a serem corrigidas no prazo fixado.</w:t>
      </w:r>
    </w:p>
    <w:p w14:paraId="22A4585B" w14:textId="77777777" w:rsidR="004C10AD" w:rsidRPr="004C10AD" w:rsidRDefault="004C10AD" w:rsidP="004C10AD">
      <w:pPr>
        <w:tabs>
          <w:tab w:val="left" w:pos="426"/>
        </w:tabs>
        <w:jc w:val="both"/>
        <w:rPr>
          <w:rFonts w:cstheme="minorHAnsi"/>
        </w:rPr>
      </w:pPr>
    </w:p>
    <w:p w14:paraId="15DE65D7" w14:textId="77777777" w:rsidR="004C10AD" w:rsidRPr="004C10AD" w:rsidRDefault="004C10AD" w:rsidP="004C10AD">
      <w:pPr>
        <w:pStyle w:val="PargrafodaLista"/>
        <w:numPr>
          <w:ilvl w:val="1"/>
          <w:numId w:val="64"/>
        </w:numPr>
        <w:tabs>
          <w:tab w:val="left" w:pos="426"/>
        </w:tabs>
        <w:spacing w:before="120" w:after="0" w:line="240" w:lineRule="auto"/>
        <w:ind w:left="0" w:firstLine="0"/>
        <w:jc w:val="both"/>
        <w:rPr>
          <w:rFonts w:cstheme="minorHAnsi"/>
          <w:b/>
          <w:bCs/>
        </w:rPr>
      </w:pPr>
      <w:r w:rsidRPr="004C10AD">
        <w:rPr>
          <w:rFonts w:cstheme="minorHAnsi"/>
          <w:b/>
          <w:bCs/>
        </w:rPr>
        <w:t>Recebimento Definitivo</w:t>
      </w:r>
    </w:p>
    <w:p w14:paraId="0FF5A739" w14:textId="77777777" w:rsidR="004C10AD" w:rsidRPr="004C10AD" w:rsidRDefault="004C10AD" w:rsidP="004C10AD">
      <w:pPr>
        <w:tabs>
          <w:tab w:val="left" w:pos="426"/>
        </w:tabs>
        <w:contextualSpacing/>
        <w:jc w:val="both"/>
        <w:rPr>
          <w:rFonts w:cstheme="minorHAnsi"/>
        </w:rPr>
      </w:pPr>
      <w:r w:rsidRPr="004C10AD">
        <w:rPr>
          <w:rFonts w:cstheme="minorHAnsi"/>
          <w:b/>
        </w:rPr>
        <w:t>17.6</w:t>
      </w:r>
      <w:r w:rsidRPr="004C10AD">
        <w:rPr>
          <w:rFonts w:cstheme="minorHAnsi"/>
        </w:rPr>
        <w:t xml:space="preserve"> O recebimento definitivo ocorrerá em até 90 (noventa) dias após a lavratura do termo de recebimento provisório, mediante ato formal da comissão designada, (durante este período, a fiscalização realizará testes funcionais e ensaios tecnológicos para comprovar a qualidade do revestimento e drenagem), após verificar a execução integral e o atendimento das obrigações contratuais, sem prejuízo da garantia quinquenal prevista no Art. 618 do Código Civil.</w:t>
      </w:r>
    </w:p>
    <w:p w14:paraId="5E1CFF6F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</w:p>
    <w:p w14:paraId="19803B57" w14:textId="77777777" w:rsidR="004C10AD" w:rsidRPr="004C10AD" w:rsidRDefault="004C10AD" w:rsidP="004C10AD">
      <w:pPr>
        <w:pStyle w:val="PargrafodaLista"/>
        <w:numPr>
          <w:ilvl w:val="0"/>
          <w:numId w:val="64"/>
        </w:numPr>
        <w:tabs>
          <w:tab w:val="left" w:pos="426"/>
        </w:tabs>
        <w:spacing w:before="120" w:after="0" w:line="240" w:lineRule="auto"/>
        <w:ind w:left="0" w:firstLine="0"/>
        <w:jc w:val="both"/>
        <w:rPr>
          <w:rFonts w:cstheme="minorHAnsi"/>
        </w:rPr>
      </w:pPr>
      <w:r w:rsidRPr="004C10AD">
        <w:rPr>
          <w:rFonts w:cstheme="minorHAnsi"/>
          <w:b/>
          <w:bCs/>
        </w:rPr>
        <w:t>MATRIZ DE RISCOS</w:t>
      </w:r>
      <w:r w:rsidRPr="004C10AD">
        <w:rPr>
          <w:rFonts w:cstheme="minorHAnsi"/>
        </w:rPr>
        <w:t xml:space="preserve"> </w:t>
      </w:r>
      <w:r w:rsidRPr="004C10AD">
        <w:rPr>
          <w:rFonts w:cstheme="minorHAnsi"/>
          <w:b/>
          <w:bCs/>
        </w:rPr>
        <w:t>– DIRETRIZES DA</w:t>
      </w:r>
      <w:r w:rsidRPr="004C10AD">
        <w:rPr>
          <w:rFonts w:cstheme="minorHAnsi"/>
        </w:rPr>
        <w:t xml:space="preserve"> </w:t>
      </w:r>
      <w:r w:rsidRPr="004C10AD">
        <w:rPr>
          <w:rFonts w:cstheme="minorHAnsi"/>
          <w:b/>
          <w:bCs/>
        </w:rPr>
        <w:t>LEI Nº 14.133/2021</w:t>
      </w:r>
    </w:p>
    <w:p w14:paraId="67712F4D" w14:textId="77777777" w:rsidR="004C10AD" w:rsidRPr="004C10AD" w:rsidRDefault="004C10AD" w:rsidP="004C10AD">
      <w:pPr>
        <w:tabs>
          <w:tab w:val="left" w:pos="426"/>
        </w:tabs>
        <w:contextualSpacing/>
        <w:jc w:val="both"/>
        <w:rPr>
          <w:rFonts w:cstheme="minorHAnsi"/>
        </w:rPr>
      </w:pPr>
      <w:r w:rsidRPr="004C10AD">
        <w:rPr>
          <w:rFonts w:cstheme="minorHAnsi"/>
          <w:b/>
        </w:rPr>
        <w:lastRenderedPageBreak/>
        <w:t>18.1</w:t>
      </w:r>
      <w:r w:rsidRPr="004C10AD">
        <w:rPr>
          <w:rFonts w:cstheme="minorHAnsi"/>
        </w:rPr>
        <w:t xml:space="preserve"> Uma Matriz de Riscos bem definida é um dos pilares da Lei nº 14.133/2021 (Art. 22 e Art. 103), especialmente em regimes de Preço Global, pois ela define quem paga a conta caso algo saia do planejado.</w:t>
      </w:r>
    </w:p>
    <w:p w14:paraId="7C308DBD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</w:p>
    <w:p w14:paraId="6DBA73A8" w14:textId="77777777" w:rsidR="004C10AD" w:rsidRPr="004C10AD" w:rsidRDefault="004C10AD" w:rsidP="004C10AD">
      <w:pPr>
        <w:pStyle w:val="PargrafodaLista"/>
        <w:tabs>
          <w:tab w:val="left" w:pos="426"/>
        </w:tabs>
        <w:ind w:left="0"/>
        <w:jc w:val="both"/>
        <w:rPr>
          <w:rFonts w:cstheme="minorHAnsi"/>
        </w:rPr>
      </w:pPr>
      <w:r w:rsidRPr="004C10AD">
        <w:rPr>
          <w:rFonts w:cstheme="minorHAnsi"/>
          <w:b/>
        </w:rPr>
        <w:t>18.2</w:t>
      </w:r>
      <w:r w:rsidRPr="004C10AD">
        <w:rPr>
          <w:rFonts w:cstheme="minorHAnsi"/>
        </w:rPr>
        <w:t xml:space="preserve"> Com fulcro no Art. 103 da Lei nº 14.133/2021, a responsabilidade pelos riscos contratuais entre o Município de Peixoto de Azevedo e a Contratada fica distribuída conforme a tabela abaixo: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9"/>
        <w:gridCol w:w="1534"/>
        <w:gridCol w:w="5926"/>
      </w:tblGrid>
      <w:tr w:rsidR="004C10AD" w:rsidRPr="002F79C7" w14:paraId="775D16D3" w14:textId="77777777" w:rsidTr="00FA68C5">
        <w:trPr>
          <w:trHeight w:val="53"/>
          <w:jc w:val="center"/>
        </w:trPr>
        <w:tc>
          <w:tcPr>
            <w:tcW w:w="0" w:type="auto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F3F8BB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2F79C7">
              <w:rPr>
                <w:b/>
                <w:bCs/>
              </w:rPr>
              <w:t>Natureza do Risco</w:t>
            </w:r>
          </w:p>
        </w:tc>
        <w:tc>
          <w:tcPr>
            <w:tcW w:w="0" w:type="auto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99EBC9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2F79C7">
              <w:rPr>
                <w:b/>
                <w:bCs/>
              </w:rPr>
              <w:t>Responsável</w:t>
            </w:r>
          </w:p>
        </w:tc>
        <w:tc>
          <w:tcPr>
            <w:tcW w:w="0" w:type="auto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F74D4B" w14:textId="77777777" w:rsidR="004C10AD" w:rsidRPr="002F79C7" w:rsidRDefault="004C10AD" w:rsidP="00FA68C5">
            <w:pPr>
              <w:tabs>
                <w:tab w:val="left" w:pos="426"/>
              </w:tabs>
              <w:jc w:val="center"/>
              <w:rPr>
                <w:b/>
                <w:bCs/>
              </w:rPr>
            </w:pPr>
            <w:r w:rsidRPr="002F79C7">
              <w:rPr>
                <w:b/>
                <w:bCs/>
              </w:rPr>
              <w:t>Descrição / Mitigação</w:t>
            </w:r>
          </w:p>
        </w:tc>
      </w:tr>
      <w:tr w:rsidR="004C10AD" w:rsidRPr="002F79C7" w14:paraId="77130204" w14:textId="77777777" w:rsidTr="00FA68C5">
        <w:trPr>
          <w:trHeight w:val="556"/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41A206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Erros de Quantitativos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F1A64E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Contratada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85EE47" w14:textId="77777777" w:rsidR="004C10AD" w:rsidRPr="002F79C7" w:rsidRDefault="004C10AD" w:rsidP="00FA68C5">
            <w:pPr>
              <w:tabs>
                <w:tab w:val="left" w:pos="426"/>
              </w:tabs>
              <w:jc w:val="both"/>
            </w:pPr>
            <w:r w:rsidRPr="002F79C7">
              <w:t>Como o regime é Preço Global, a Contratada assume erros de medição ou quantificação de materiais/serviços já previstos no projeto.</w:t>
            </w:r>
          </w:p>
        </w:tc>
      </w:tr>
      <w:tr w:rsidR="004C10AD" w:rsidRPr="002F79C7" w14:paraId="4141BEBC" w14:textId="77777777" w:rsidTr="00FA68C5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4146B2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Vícios de Projeto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41DC39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Município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AA7470" w14:textId="77777777" w:rsidR="004C10AD" w:rsidRPr="002F79C7" w:rsidRDefault="004C10AD" w:rsidP="00FA68C5">
            <w:pPr>
              <w:tabs>
                <w:tab w:val="left" w:pos="426"/>
              </w:tabs>
              <w:jc w:val="both"/>
            </w:pPr>
            <w:r w:rsidRPr="002F79C7">
              <w:t>Erros conceituais ou omissões no Projeto Básico que impeçam a execução técnica conforme as normas do DNIT.</w:t>
            </w:r>
          </w:p>
        </w:tc>
      </w:tr>
      <w:tr w:rsidR="004C10AD" w:rsidRPr="002F79C7" w14:paraId="68F03589" w14:textId="77777777" w:rsidTr="00FA68C5">
        <w:trPr>
          <w:trHeight w:val="493"/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3F082B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Condições Geotécnicas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29133E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Contratada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D3FF27" w14:textId="77777777" w:rsidR="004C10AD" w:rsidRPr="002F79C7" w:rsidRDefault="004C10AD" w:rsidP="00FA68C5">
            <w:pPr>
              <w:tabs>
                <w:tab w:val="left" w:pos="426"/>
              </w:tabs>
              <w:jc w:val="both"/>
            </w:pPr>
            <w:r w:rsidRPr="002F79C7">
              <w:t>Riscos de solos moles ou rochas não previstas em trechos onde houve investigação, até o limite de 5% do valor do contrato.</w:t>
            </w:r>
          </w:p>
        </w:tc>
      </w:tr>
      <w:tr w:rsidR="004C10AD" w:rsidRPr="002F79C7" w14:paraId="701C2C5A" w14:textId="77777777" w:rsidTr="00FA68C5">
        <w:trPr>
          <w:trHeight w:val="777"/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42B5B7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Licenciamento Ambiental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4420B5E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Município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BADF7A" w14:textId="77777777" w:rsidR="004C10AD" w:rsidRPr="002F79C7" w:rsidRDefault="004C10AD" w:rsidP="00FA68C5">
            <w:pPr>
              <w:tabs>
                <w:tab w:val="left" w:pos="426"/>
              </w:tabs>
              <w:jc w:val="both"/>
            </w:pPr>
            <w:r w:rsidRPr="002F79C7">
              <w:t>Obtenção das licenças prévias e de instalação (LI). A Contratada responde pelo cumprimento das condicionantes.</w:t>
            </w:r>
          </w:p>
        </w:tc>
      </w:tr>
      <w:tr w:rsidR="004C10AD" w:rsidRPr="002F79C7" w14:paraId="64BFBB60" w14:textId="77777777" w:rsidTr="00FA68C5">
        <w:trPr>
          <w:trHeight w:val="593"/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DE5B28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Eventos da Natureza (Fortuito)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5BB4B9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Compartilhado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30D09B" w14:textId="77777777" w:rsidR="004C10AD" w:rsidRPr="002F79C7" w:rsidRDefault="004C10AD" w:rsidP="00FA68C5">
            <w:pPr>
              <w:tabs>
                <w:tab w:val="left" w:pos="426"/>
              </w:tabs>
              <w:jc w:val="both"/>
            </w:pPr>
            <w:r w:rsidRPr="002F79C7">
              <w:t>Chuvas atípicas (acima da média histórica do INMET para MT) que paralisem o cronograma por mais de 10 dias consecutivos.</w:t>
            </w:r>
          </w:p>
        </w:tc>
      </w:tr>
      <w:tr w:rsidR="004C10AD" w:rsidRPr="002F79C7" w14:paraId="2A59681D" w14:textId="77777777" w:rsidTr="00FA68C5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842F63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Variação de Preços (Insumos)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1AB6D1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Contratada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7E43F34" w14:textId="77777777" w:rsidR="004C10AD" w:rsidRPr="002F79C7" w:rsidRDefault="004C10AD" w:rsidP="00FA68C5">
            <w:pPr>
              <w:tabs>
                <w:tab w:val="left" w:pos="426"/>
              </w:tabs>
              <w:jc w:val="both"/>
            </w:pPr>
            <w:r w:rsidRPr="002F79C7">
              <w:t>Variações ordinárias de mercado durante os primeiros 12 meses. O Município assume apenas em caso de fato imprevisível (</w:t>
            </w:r>
            <w:proofErr w:type="spellStart"/>
            <w:r w:rsidRPr="002F79C7">
              <w:t>ex</w:t>
            </w:r>
            <w:proofErr w:type="spellEnd"/>
            <w:r w:rsidRPr="002F79C7">
              <w:t>: crise global).</w:t>
            </w:r>
          </w:p>
        </w:tc>
      </w:tr>
      <w:tr w:rsidR="004C10AD" w:rsidRPr="002F79C7" w14:paraId="28C555A7" w14:textId="77777777" w:rsidTr="00FA68C5">
        <w:trPr>
          <w:trHeight w:val="508"/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FBD92E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Desapropriações / Acessos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C79FD6" w14:textId="77777777" w:rsidR="004C10AD" w:rsidRPr="002F79C7" w:rsidRDefault="004C10AD" w:rsidP="00FA68C5">
            <w:pPr>
              <w:tabs>
                <w:tab w:val="left" w:pos="426"/>
              </w:tabs>
              <w:jc w:val="center"/>
            </w:pPr>
            <w:r w:rsidRPr="002F79C7">
              <w:t>Município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4BC4AF" w14:textId="77777777" w:rsidR="004C10AD" w:rsidRPr="002F79C7" w:rsidRDefault="004C10AD" w:rsidP="00FA68C5">
            <w:pPr>
              <w:tabs>
                <w:tab w:val="left" w:pos="426"/>
              </w:tabs>
              <w:jc w:val="both"/>
            </w:pPr>
            <w:r w:rsidRPr="002F79C7">
              <w:t>Garantir a liberação da faixa de domínio e acesso às jazidas citadas no TR.</w:t>
            </w:r>
          </w:p>
        </w:tc>
      </w:tr>
    </w:tbl>
    <w:p w14:paraId="3573A69C" w14:textId="77777777" w:rsidR="004C10AD" w:rsidRPr="002F79C7" w:rsidRDefault="004C10AD" w:rsidP="004C10AD">
      <w:pPr>
        <w:tabs>
          <w:tab w:val="left" w:pos="426"/>
        </w:tabs>
        <w:jc w:val="both"/>
        <w:rPr>
          <w:b/>
          <w:bCs/>
        </w:rPr>
      </w:pPr>
    </w:p>
    <w:p w14:paraId="30CB7854" w14:textId="77777777" w:rsidR="004C10AD" w:rsidRPr="00DA6BD6" w:rsidRDefault="004C10AD" w:rsidP="004C10AD">
      <w:pPr>
        <w:tabs>
          <w:tab w:val="left" w:pos="426"/>
        </w:tabs>
        <w:contextualSpacing/>
      </w:pPr>
      <w:r w:rsidRPr="00DA6BD6">
        <w:rPr>
          <w:b/>
        </w:rPr>
        <w:t>1</w:t>
      </w:r>
      <w:r>
        <w:rPr>
          <w:b/>
        </w:rPr>
        <w:t>8</w:t>
      </w:r>
      <w:r w:rsidRPr="00DA6BD6">
        <w:rPr>
          <w:b/>
        </w:rPr>
        <w:t xml:space="preserve">.3 </w:t>
      </w:r>
      <w:r w:rsidRPr="00DA6BD6">
        <w:t>A ocorrência de riscos alocados à Contratada não dará direito a aditivos de valor ou de prazo, devendo a mesma prever tais contingências em seu BDI.</w:t>
      </w:r>
    </w:p>
    <w:p w14:paraId="08D3F733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46BF1A59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  <w:r w:rsidRPr="00DA6BD6">
        <w:rPr>
          <w:b/>
        </w:rPr>
        <w:t>1</w:t>
      </w:r>
      <w:r>
        <w:rPr>
          <w:b/>
        </w:rPr>
        <w:t>8</w:t>
      </w:r>
      <w:r w:rsidRPr="00DA6BD6">
        <w:rPr>
          <w:b/>
        </w:rPr>
        <w:t>.4</w:t>
      </w:r>
      <w:r>
        <w:t xml:space="preserve"> </w:t>
      </w:r>
      <w:r w:rsidRPr="002F79C7">
        <w:t>Eventuais pedidos de reequilíbrio econômico-financeiro deverão demonstrar, cabalmente, que o evento ocorrido não estava previsto na matriz acima ou que ultrapassou os limites de suportabilidade ali definidos.</w:t>
      </w:r>
    </w:p>
    <w:p w14:paraId="2C62925D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5C95BEF1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  <w:r w:rsidRPr="00DA6BD6">
        <w:rPr>
          <w:b/>
        </w:rPr>
        <w:t>1</w:t>
      </w:r>
      <w:r>
        <w:rPr>
          <w:b/>
        </w:rPr>
        <w:t>8</w:t>
      </w:r>
      <w:r w:rsidRPr="00DA6BD6">
        <w:rPr>
          <w:b/>
        </w:rPr>
        <w:t>.5</w:t>
      </w:r>
      <w:r>
        <w:t xml:space="preserve"> </w:t>
      </w:r>
      <w:r w:rsidRPr="002F79C7">
        <w:t>O Projeto Básico fornece sondagens mínimas, a Nova Lei de Licitações entende que a contratada não pode assumir riscos sobre o que era "imprevisível", sem os dados técnicos prévios.</w:t>
      </w:r>
    </w:p>
    <w:p w14:paraId="77CB167D" w14:textId="77777777" w:rsidR="004C10AD" w:rsidRPr="002F79C7" w:rsidRDefault="004C10AD" w:rsidP="004C10AD">
      <w:pPr>
        <w:tabs>
          <w:tab w:val="left" w:pos="426"/>
        </w:tabs>
      </w:pPr>
    </w:p>
    <w:p w14:paraId="452AABAD" w14:textId="77777777" w:rsidR="004C10AD" w:rsidRPr="002F79C7" w:rsidRDefault="004C10AD" w:rsidP="004C10AD">
      <w:pPr>
        <w:pStyle w:val="PargrafodaLista"/>
        <w:numPr>
          <w:ilvl w:val="0"/>
          <w:numId w:val="64"/>
        </w:numPr>
        <w:tabs>
          <w:tab w:val="left" w:pos="426"/>
        </w:tabs>
        <w:spacing w:after="0" w:line="240" w:lineRule="auto"/>
        <w:ind w:left="0" w:firstLine="0"/>
        <w:jc w:val="both"/>
        <w:rPr>
          <w:b/>
          <w:bCs/>
        </w:rPr>
      </w:pPr>
      <w:r w:rsidRPr="002F79C7">
        <w:rPr>
          <w:b/>
          <w:bCs/>
        </w:rPr>
        <w:lastRenderedPageBreak/>
        <w:t>DISPOSIÇÕES GERAIS</w:t>
      </w:r>
    </w:p>
    <w:p w14:paraId="1108E5D7" w14:textId="77777777" w:rsidR="004C10AD" w:rsidRPr="008A6B0C" w:rsidRDefault="004C10AD" w:rsidP="004C10AD">
      <w:pPr>
        <w:tabs>
          <w:tab w:val="left" w:pos="426"/>
        </w:tabs>
        <w:contextualSpacing/>
      </w:pPr>
      <w:r w:rsidRPr="008A6B0C">
        <w:rPr>
          <w:b/>
        </w:rPr>
        <w:t>1</w:t>
      </w:r>
      <w:r>
        <w:rPr>
          <w:b/>
        </w:rPr>
        <w:t>9</w:t>
      </w:r>
      <w:r w:rsidRPr="008A6B0C">
        <w:rPr>
          <w:b/>
        </w:rPr>
        <w:t>.1</w:t>
      </w:r>
      <w:r w:rsidRPr="008A6B0C">
        <w:t xml:space="preserve"> A contratada deverá cumprir as disposições da Lei Geral de Proteção de Dados (Lei nº 13.709/2018) no tratamento de dados pessoais eventualmente acessados.</w:t>
      </w:r>
    </w:p>
    <w:p w14:paraId="1D66225A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7240A7D7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  <w:r w:rsidRPr="008A6B0C">
        <w:rPr>
          <w:b/>
        </w:rPr>
        <w:t>1</w:t>
      </w:r>
      <w:r>
        <w:rPr>
          <w:b/>
        </w:rPr>
        <w:t>9</w:t>
      </w:r>
      <w:r w:rsidRPr="008A6B0C">
        <w:rPr>
          <w:b/>
        </w:rPr>
        <w:t>.2</w:t>
      </w:r>
      <w:r>
        <w:t xml:space="preserve"> </w:t>
      </w:r>
      <w:r w:rsidRPr="002F79C7">
        <w:t>A execução da obra observará as regras de acessibilidade previstas na legislação aplicável.</w:t>
      </w:r>
    </w:p>
    <w:p w14:paraId="3573D872" w14:textId="77777777" w:rsidR="004C10AD" w:rsidRDefault="004C10AD" w:rsidP="004C10AD">
      <w:pPr>
        <w:pStyle w:val="PargrafodaLista"/>
        <w:tabs>
          <w:tab w:val="left" w:pos="426"/>
        </w:tabs>
        <w:ind w:left="0"/>
      </w:pPr>
    </w:p>
    <w:p w14:paraId="38435246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</w:p>
    <w:p w14:paraId="09B81E80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  <w:r w:rsidRPr="008A6B0C">
        <w:rPr>
          <w:b/>
        </w:rPr>
        <w:t>1</w:t>
      </w:r>
      <w:r>
        <w:rPr>
          <w:b/>
        </w:rPr>
        <w:t>9</w:t>
      </w:r>
      <w:r w:rsidRPr="008A6B0C">
        <w:rPr>
          <w:b/>
        </w:rPr>
        <w:t>.3</w:t>
      </w:r>
      <w:r>
        <w:t xml:space="preserve"> </w:t>
      </w:r>
      <w:r w:rsidRPr="002F79C7">
        <w:t>O foro para dirimir controvérsias decorrentes do contrato será o da Comarca de Peixoto de Azevedo.</w:t>
      </w:r>
    </w:p>
    <w:p w14:paraId="7776CA85" w14:textId="77777777" w:rsidR="004C10AD" w:rsidRPr="002F79C7" w:rsidRDefault="004C10AD" w:rsidP="004C10AD">
      <w:pPr>
        <w:pStyle w:val="PargrafodaLista"/>
        <w:tabs>
          <w:tab w:val="left" w:pos="426"/>
        </w:tabs>
        <w:ind w:left="0"/>
      </w:pPr>
      <w:r w:rsidRPr="008A6B0C">
        <w:rPr>
          <w:b/>
        </w:rPr>
        <w:t>1</w:t>
      </w:r>
      <w:r>
        <w:rPr>
          <w:b/>
        </w:rPr>
        <w:t>9</w:t>
      </w:r>
      <w:r w:rsidRPr="008A6B0C">
        <w:rPr>
          <w:b/>
        </w:rPr>
        <w:t>.4</w:t>
      </w:r>
      <w:r w:rsidRPr="002F79C7">
        <w:t xml:space="preserve"> Integram este Termo de Referência, para todos os fins, os seguintes documentos:</w:t>
      </w:r>
    </w:p>
    <w:p w14:paraId="23444F19" w14:textId="77777777" w:rsidR="004C10AD" w:rsidRPr="002F79C7" w:rsidRDefault="004C10AD" w:rsidP="004C10AD">
      <w:pPr>
        <w:pStyle w:val="PargrafodaLista"/>
        <w:numPr>
          <w:ilvl w:val="0"/>
          <w:numId w:val="4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Convênio nº 984499/2025 e seus anexos;</w:t>
      </w:r>
    </w:p>
    <w:p w14:paraId="0E9B3273" w14:textId="77777777" w:rsidR="004C10AD" w:rsidRPr="002F79C7" w:rsidRDefault="004C10AD" w:rsidP="004C10AD">
      <w:pPr>
        <w:pStyle w:val="PargrafodaLista"/>
        <w:numPr>
          <w:ilvl w:val="0"/>
          <w:numId w:val="4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Projeto Básico e planilhas orçamentárias;</w:t>
      </w:r>
    </w:p>
    <w:p w14:paraId="72EB1A60" w14:textId="77777777" w:rsidR="004C10AD" w:rsidRPr="002F79C7" w:rsidRDefault="004C10AD" w:rsidP="004C10AD">
      <w:pPr>
        <w:pStyle w:val="PargrafodaLista"/>
        <w:numPr>
          <w:ilvl w:val="0"/>
          <w:numId w:val="4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Cronograma físico-financeiro;</w:t>
      </w:r>
    </w:p>
    <w:p w14:paraId="405FC258" w14:textId="77777777" w:rsidR="004C10AD" w:rsidRPr="002F79C7" w:rsidRDefault="004C10AD" w:rsidP="004C10AD">
      <w:pPr>
        <w:pStyle w:val="PargrafodaLista"/>
        <w:numPr>
          <w:ilvl w:val="0"/>
          <w:numId w:val="43"/>
        </w:numPr>
        <w:tabs>
          <w:tab w:val="left" w:pos="426"/>
        </w:tabs>
        <w:spacing w:after="0" w:line="240" w:lineRule="auto"/>
        <w:ind w:left="0" w:firstLine="0"/>
        <w:jc w:val="both"/>
      </w:pPr>
      <w:r w:rsidRPr="002F79C7">
        <w:t>Especificações técnicas complementares.</w:t>
      </w:r>
    </w:p>
    <w:p w14:paraId="34AF9258" w14:textId="77777777" w:rsidR="004C10AD" w:rsidRPr="002F79C7" w:rsidRDefault="004C10AD" w:rsidP="004C10AD">
      <w:pPr>
        <w:tabs>
          <w:tab w:val="left" w:pos="426"/>
        </w:tabs>
      </w:pPr>
    </w:p>
    <w:p w14:paraId="4E8E14C8" w14:textId="77777777" w:rsidR="004C10AD" w:rsidRPr="002F79C7" w:rsidRDefault="004C10AD" w:rsidP="004C10AD">
      <w:pPr>
        <w:tabs>
          <w:tab w:val="left" w:pos="426"/>
        </w:tabs>
        <w:jc w:val="right"/>
      </w:pPr>
      <w:r w:rsidRPr="002F79C7">
        <w:t>Peixoto de Azevedo/MT, 05 de maio de 2026</w:t>
      </w:r>
    </w:p>
    <w:p w14:paraId="3BC01C31" w14:textId="77777777" w:rsidR="004C10AD" w:rsidRPr="002F79C7" w:rsidRDefault="004C10AD" w:rsidP="004C10AD">
      <w:pPr>
        <w:tabs>
          <w:tab w:val="left" w:pos="426"/>
        </w:tabs>
      </w:pPr>
    </w:p>
    <w:p w14:paraId="54064DFB" w14:textId="77777777" w:rsidR="004C10AD" w:rsidRDefault="004C10AD" w:rsidP="004C10AD"/>
    <w:p w14:paraId="10EA6948" w14:textId="77777777" w:rsidR="004C10AD" w:rsidRDefault="004C10AD" w:rsidP="004C10AD"/>
    <w:p w14:paraId="0BD5B37F" w14:textId="77777777" w:rsidR="004C10AD" w:rsidRDefault="004C10AD" w:rsidP="004C10AD"/>
    <w:p w14:paraId="2053B56D" w14:textId="77777777" w:rsidR="004C10AD" w:rsidRPr="002F79C7" w:rsidRDefault="004C10AD" w:rsidP="004C10AD"/>
    <w:p w14:paraId="4663E978" w14:textId="77777777" w:rsidR="004C10AD" w:rsidRPr="002F79C7" w:rsidRDefault="004C10AD" w:rsidP="004C10AD"/>
    <w:p w14:paraId="02007664" w14:textId="77777777" w:rsidR="004C10AD" w:rsidRPr="002F79C7" w:rsidRDefault="004C10AD" w:rsidP="004C10AD">
      <w:pPr>
        <w:jc w:val="center"/>
        <w:rPr>
          <w:b/>
          <w:bCs/>
        </w:rPr>
      </w:pPr>
      <w:r w:rsidRPr="002F79C7">
        <w:rPr>
          <w:b/>
          <w:bCs/>
        </w:rPr>
        <w:t>FRANCISCO LIMA DE OLIVEIRA</w:t>
      </w:r>
    </w:p>
    <w:p w14:paraId="66CA8CFA" w14:textId="77777777" w:rsidR="004C10AD" w:rsidRPr="002F79C7" w:rsidRDefault="004C10AD" w:rsidP="004C10AD">
      <w:pPr>
        <w:jc w:val="center"/>
      </w:pPr>
      <w:r w:rsidRPr="002F79C7">
        <w:t>Secretário Municipal de Transporte Rodoviário</w:t>
      </w:r>
    </w:p>
    <w:p w14:paraId="038F4AF0" w14:textId="77777777" w:rsidR="004C10AD" w:rsidRPr="002F79C7" w:rsidRDefault="004C10AD" w:rsidP="004C10AD">
      <w:pPr>
        <w:jc w:val="center"/>
      </w:pPr>
      <w:r w:rsidRPr="002F79C7">
        <w:t>PORTARIA Nº 1108</w:t>
      </w:r>
    </w:p>
    <w:p w14:paraId="2B3A83D3" w14:textId="77777777" w:rsidR="004C10AD" w:rsidRPr="002F79C7" w:rsidRDefault="004C10AD" w:rsidP="004C10AD"/>
    <w:p w14:paraId="32020C74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38C400D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22C4FE5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864C26F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90C8E89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5BED985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F776A38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B4EB067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1BD15B3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AB4AABD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39F85B1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5E4BC4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5FD64BB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EC22F23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F94F020" w14:textId="77777777" w:rsidR="004C10AD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26AADC8" w14:textId="77777777" w:rsidR="004C10AD" w:rsidRPr="00F64871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B3EA7E4" w14:textId="77777777" w:rsidR="004C10AD" w:rsidRPr="00F64871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CC63B93" w14:textId="77777777" w:rsidR="004C10AD" w:rsidRPr="00F64871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502E9C2" w14:textId="77777777" w:rsidR="004C10AD" w:rsidRPr="00F64871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9A1DC0A" w14:textId="77777777" w:rsidR="004C10AD" w:rsidRPr="00F64871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CED535D" w14:textId="77777777" w:rsidR="00F64871" w:rsidRDefault="00F64871" w:rsidP="00F64871">
      <w:pPr>
        <w:jc w:val="center"/>
        <w:rPr>
          <w:rFonts w:ascii="Arial" w:hAnsi="Arial" w:cs="Arial"/>
          <w:sz w:val="20"/>
          <w:szCs w:val="20"/>
        </w:rPr>
      </w:pPr>
      <w:r w:rsidRPr="00F64871">
        <w:rPr>
          <w:rStyle w:val="Nivel01Char"/>
          <w:rFonts w:eastAsiaTheme="minorEastAsia"/>
          <w:sz w:val="20"/>
          <w:szCs w:val="20"/>
          <w:u w:val="none"/>
        </w:rPr>
        <w:t>APÊNDICE DO ANEXO</w:t>
      </w:r>
      <w:r w:rsidRPr="00F64871">
        <w:rPr>
          <w:rFonts w:ascii="Arial" w:hAnsi="Arial" w:cs="Arial"/>
          <w:sz w:val="20"/>
          <w:szCs w:val="20"/>
        </w:rPr>
        <w:t xml:space="preserve"> I</w:t>
      </w:r>
    </w:p>
    <w:p w14:paraId="38FC16E6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3A0745F4" w14:textId="77777777" w:rsidR="002E0829" w:rsidRPr="00B325AF" w:rsidRDefault="002E0829" w:rsidP="002E0829">
      <w:pPr>
        <w:shd w:val="clear" w:color="auto" w:fill="BFBFBF" w:themeFill="background1" w:themeFillShade="BF"/>
        <w:spacing w:after="0"/>
        <w:jc w:val="center"/>
        <w:rPr>
          <w:rFonts w:ascii="Times New Roman" w:hAnsi="Times New Roman" w:cs="Times New Roman"/>
          <w:b/>
          <w:bCs/>
        </w:rPr>
      </w:pPr>
      <w:r w:rsidRPr="00B325AF">
        <w:rPr>
          <w:rFonts w:ascii="Times New Roman" w:hAnsi="Times New Roman" w:cs="Times New Roman"/>
          <w:b/>
          <w:bCs/>
        </w:rPr>
        <w:t>ESTUDO TÉCNICO PRELIMINAR</w:t>
      </w:r>
    </w:p>
    <w:p w14:paraId="441377A9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39E255F4" w14:textId="77777777" w:rsidR="002E0829" w:rsidRPr="00B325AF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B325AF">
        <w:rPr>
          <w:rFonts w:ascii="Times New Roman" w:hAnsi="Times New Roman" w:cs="Times New Roman"/>
          <w:b/>
          <w:bCs/>
        </w:rPr>
        <w:t>ÁREA REQUISITANTE</w:t>
      </w:r>
    </w:p>
    <w:p w14:paraId="3B083706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>Secretaria Municipal de Transporte Rodoviário de Peixoto de Azevedo/MT</w:t>
      </w:r>
    </w:p>
    <w:p w14:paraId="4533C2A9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6DBFB34B" w14:textId="77777777" w:rsidR="002E0829" w:rsidRPr="00B325AF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B325AF">
        <w:rPr>
          <w:rFonts w:ascii="Times New Roman" w:hAnsi="Times New Roman" w:cs="Times New Roman"/>
          <w:b/>
          <w:bCs/>
        </w:rPr>
        <w:t>INTRODUÇÃO</w:t>
      </w:r>
    </w:p>
    <w:p w14:paraId="6E4E45A5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B325AF">
        <w:rPr>
          <w:rFonts w:ascii="Times New Roman" w:hAnsi="Times New Roman" w:cs="Times New Roman"/>
        </w:rPr>
        <w:t>Trata-se de Estudo Técnico Preliminar (ETP) para o planejamento da contratação de obras de engenharia para recuperação, conservação e manutenção de estrada vicinal, com recursos do Convênio MAPA nº 984499/2025.</w:t>
      </w:r>
    </w:p>
    <w:p w14:paraId="4BD2BF74" w14:textId="77777777" w:rsidR="002E0829" w:rsidRDefault="002E0829" w:rsidP="002E0829">
      <w:pPr>
        <w:pStyle w:val="PargrafodaLista"/>
        <w:spacing w:after="0"/>
        <w:ind w:left="360"/>
        <w:jc w:val="both"/>
        <w:rPr>
          <w:rFonts w:ascii="Times New Roman" w:hAnsi="Times New Roman" w:cs="Times New Roman"/>
        </w:rPr>
      </w:pPr>
    </w:p>
    <w:p w14:paraId="6F07B05C" w14:textId="77777777" w:rsidR="002E0829" w:rsidRPr="00B325AF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B325AF">
        <w:rPr>
          <w:rFonts w:ascii="Times New Roman" w:hAnsi="Times New Roman" w:cs="Times New Roman"/>
        </w:rPr>
        <w:t>Este documento visa subsidiar a futura licitação na modalidade Concorrência, sob o regime de Empreitada por Preço Global, conforme diretrizes da Lei Federal nº 14.133/2021, garantindo a solução mais adequada, viável e vantajosa para a Administração Pública.</w:t>
      </w:r>
    </w:p>
    <w:p w14:paraId="1505B6DB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1744A5BC" w14:textId="77777777" w:rsidR="002E0829" w:rsidRPr="009B23C0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9B23C0">
        <w:rPr>
          <w:rFonts w:ascii="Times New Roman" w:hAnsi="Times New Roman" w:cs="Times New Roman"/>
          <w:b/>
          <w:bCs/>
        </w:rPr>
        <w:t>DIRETRIZES QUE NORTEARÃO ESTE ETP</w:t>
      </w:r>
    </w:p>
    <w:p w14:paraId="3F96DD49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B325AF">
        <w:rPr>
          <w:rFonts w:ascii="Times New Roman" w:hAnsi="Times New Roman" w:cs="Times New Roman"/>
        </w:rPr>
        <w:t>O presente documento observa a Lei Federal nº 14.133/2021, especialmente o Art. 18, que estabelece a obrigatoriedade do ETP para contratações de obras e serviços de engenharia.</w:t>
      </w:r>
    </w:p>
    <w:p w14:paraId="19B41802" w14:textId="77777777" w:rsidR="002E0829" w:rsidRDefault="002E0829" w:rsidP="002E0829">
      <w:pPr>
        <w:pStyle w:val="PargrafodaLista"/>
        <w:spacing w:after="0"/>
        <w:ind w:left="360"/>
        <w:jc w:val="both"/>
        <w:rPr>
          <w:rFonts w:ascii="Times New Roman" w:hAnsi="Times New Roman" w:cs="Times New Roman"/>
        </w:rPr>
      </w:pPr>
    </w:p>
    <w:p w14:paraId="2D09BA14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B325AF">
        <w:rPr>
          <w:rFonts w:ascii="Times New Roman" w:hAnsi="Times New Roman" w:cs="Times New Roman"/>
        </w:rPr>
        <w:t>O objetivo é estudar a necessidade de recuperação da vicinal, identificar no mercado a melhor solução, mensurar riscos e fornecer subsídios para o Termo de Referência (junto ao edital).</w:t>
      </w:r>
    </w:p>
    <w:p w14:paraId="69345154" w14:textId="77777777" w:rsidR="002E0829" w:rsidRPr="00B325AF" w:rsidRDefault="002E0829" w:rsidP="002E0829">
      <w:pPr>
        <w:pStyle w:val="PargrafodaLista"/>
        <w:rPr>
          <w:rFonts w:ascii="Times New Roman" w:hAnsi="Times New Roman" w:cs="Times New Roman"/>
        </w:rPr>
      </w:pPr>
    </w:p>
    <w:p w14:paraId="1720E8F9" w14:textId="77777777" w:rsidR="002E0829" w:rsidRPr="00B325AF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B325AF">
        <w:rPr>
          <w:rFonts w:ascii="Times New Roman" w:hAnsi="Times New Roman" w:cs="Times New Roman"/>
        </w:rPr>
        <w:t>Este documento assegura a viabilidade técnica, econômica e ambiental da contratação.</w:t>
      </w:r>
    </w:p>
    <w:p w14:paraId="649649AF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7495A55F" w14:textId="77777777" w:rsidR="002E0829" w:rsidRPr="00B325AF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B325AF">
        <w:rPr>
          <w:rFonts w:ascii="Times New Roman" w:hAnsi="Times New Roman" w:cs="Times New Roman"/>
          <w:b/>
          <w:bCs/>
        </w:rPr>
        <w:t>DESCRIÇÃO DA NECESSIDADE</w:t>
      </w:r>
    </w:p>
    <w:p w14:paraId="2BF635CF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B325AF">
        <w:rPr>
          <w:rFonts w:ascii="Times New Roman" w:hAnsi="Times New Roman" w:cs="Times New Roman"/>
        </w:rPr>
        <w:t>A necessidade da contratação decorre do estado precário de conservação da Estrada Vicinal Travessão 07, localizada no Projeto de Assentamento Cachimbo II.</w:t>
      </w:r>
    </w:p>
    <w:p w14:paraId="1F7B0943" w14:textId="77777777" w:rsidR="002E0829" w:rsidRDefault="002E0829" w:rsidP="002E0829">
      <w:pPr>
        <w:pStyle w:val="PargrafodaLista"/>
        <w:spacing w:after="0"/>
        <w:ind w:left="360"/>
        <w:jc w:val="both"/>
        <w:rPr>
          <w:rFonts w:ascii="Times New Roman" w:hAnsi="Times New Roman" w:cs="Times New Roman"/>
        </w:rPr>
      </w:pPr>
    </w:p>
    <w:p w14:paraId="4E1F189F" w14:textId="77777777" w:rsidR="002E0829" w:rsidRPr="00B325AF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B325AF">
        <w:rPr>
          <w:rFonts w:ascii="Times New Roman" w:hAnsi="Times New Roman" w:cs="Times New Roman"/>
        </w:rPr>
        <w:t>Diagnóstico Atual (Baseado no TR):</w:t>
      </w:r>
    </w:p>
    <w:p w14:paraId="1A0057F7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Degradação severa do revestimento primário (perda de cascalho, ondulações).</w:t>
      </w:r>
    </w:p>
    <w:p w14:paraId="1A3B6E28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Processos erosivos nas laterais (perda da largura útil da via).</w:t>
      </w:r>
    </w:p>
    <w:p w14:paraId="74FDBCAF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Deficiência total no sistema de drenagem (acúmulo de água, lamaçais).</w:t>
      </w:r>
    </w:p>
    <w:p w14:paraId="453C82B4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Bueiros inexistentes ou insuficientes (interrupção do fluxo em chuvas).</w:t>
      </w:r>
    </w:p>
    <w:p w14:paraId="3D6F1A6B" w14:textId="77777777" w:rsidR="002E0829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Assoreamento de dispositivos existentes.</w:t>
      </w:r>
    </w:p>
    <w:p w14:paraId="6A554B58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</w:p>
    <w:p w14:paraId="65384BF4" w14:textId="77777777" w:rsidR="002E0829" w:rsidRPr="00B325AF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B325AF">
        <w:rPr>
          <w:rFonts w:ascii="Times New Roman" w:hAnsi="Times New Roman" w:cs="Times New Roman"/>
        </w:rPr>
        <w:t>Consequências (Impactos socioeconômicos):</w:t>
      </w:r>
    </w:p>
    <w:p w14:paraId="3BC6B971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Perda de 15% a 20% da produção agrícola pós-colheita.</w:t>
      </w:r>
    </w:p>
    <w:p w14:paraId="51C4E9CF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Aumento de 30% a 50% nos custos de frete.</w:t>
      </w:r>
    </w:p>
    <w:p w14:paraId="0A4A882A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Dificuldade de acesso a serviços essenciais (saúde, educação) para 3.000 famílias.</w:t>
      </w:r>
    </w:p>
    <w:p w14:paraId="68565E31" w14:textId="77777777" w:rsidR="002E0829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Risco de êxodo rural e redução da arrecadação municipal.</w:t>
      </w:r>
    </w:p>
    <w:p w14:paraId="54685AB6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</w:p>
    <w:p w14:paraId="426CDAF3" w14:textId="77777777" w:rsidR="002E0829" w:rsidRPr="00B325AF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B325AF">
        <w:rPr>
          <w:rFonts w:ascii="Times New Roman" w:hAnsi="Times New Roman" w:cs="Times New Roman"/>
        </w:rPr>
        <w:t>Justificativa: Sem a intervenção, a via se tornará intransitável na próxima estação chuvosa, inviabilizando o escoamento da produção (milho, mandioca, leite) do Assentamento Cachimbo II.</w:t>
      </w:r>
    </w:p>
    <w:p w14:paraId="65186628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7413EA1D" w14:textId="77777777" w:rsidR="002E0829" w:rsidRPr="00A0053A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A0053A">
        <w:rPr>
          <w:rFonts w:ascii="Times New Roman" w:hAnsi="Times New Roman" w:cs="Times New Roman"/>
          <w:b/>
          <w:bCs/>
        </w:rPr>
        <w:lastRenderedPageBreak/>
        <w:t>REQUISITOS DA CONTRATAÇÃO</w:t>
      </w:r>
    </w:p>
    <w:p w14:paraId="3B0955B8" w14:textId="77777777" w:rsidR="002E0829" w:rsidRPr="00A0053A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rPr>
          <w:rFonts w:ascii="Times New Roman" w:hAnsi="Times New Roman" w:cs="Times New Roman"/>
        </w:rPr>
      </w:pPr>
      <w:r w:rsidRPr="00A0053A">
        <w:rPr>
          <w:rFonts w:ascii="Times New Roman" w:hAnsi="Times New Roman" w:cs="Times New Roman"/>
        </w:rPr>
        <w:t>Requisitos Técnicos: Execução conforme normas ABNT/DNIT, incluindo:</w:t>
      </w:r>
    </w:p>
    <w:p w14:paraId="702A3EFF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Administração local e canteiro de obras.</w:t>
      </w:r>
    </w:p>
    <w:p w14:paraId="1FBF9D99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Limpeza mecanizada (95.000 m²).</w:t>
      </w:r>
    </w:p>
    <w:p w14:paraId="150DABDC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Revestimento primário (26.600 m³ de cascalho, espessura 20cm).</w:t>
      </w:r>
    </w:p>
    <w:p w14:paraId="4886D004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Drenagem superficial (bigodes e caixas de retenção).</w:t>
      </w:r>
    </w:p>
    <w:p w14:paraId="76E71306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Obras de arte correntes (Bueiros celulares: 2,0x2,0 / 2,5x2,5 / 3,0x3,0).</w:t>
      </w:r>
    </w:p>
    <w:p w14:paraId="19D1CAC3" w14:textId="77777777" w:rsidR="002E0829" w:rsidRDefault="002E0829" w:rsidP="002E0829">
      <w:pPr>
        <w:spacing w:after="0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Sinalização e adequação ambiental.</w:t>
      </w:r>
    </w:p>
    <w:p w14:paraId="205C5ECD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12ADAEA6" w14:textId="77777777" w:rsidR="002E0829" w:rsidRPr="00A0053A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0053A">
        <w:rPr>
          <w:rFonts w:ascii="Times New Roman" w:hAnsi="Times New Roman" w:cs="Times New Roman"/>
        </w:rPr>
        <w:t>Capacidade Técnica Exigida:</w:t>
      </w:r>
    </w:p>
    <w:p w14:paraId="2C11D76B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Atestado de execução de obras rodoviárias em extensão mínima de 9,5 km (50% do objeto).</w:t>
      </w:r>
    </w:p>
    <w:p w14:paraId="4381F7CA" w14:textId="77777777" w:rsidR="002E0829" w:rsidRDefault="002E0829" w:rsidP="002E0829">
      <w:pPr>
        <w:spacing w:after="0"/>
        <w:jc w:val="both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 xml:space="preserve">    - Atestado de execução de obras de arte correntes (bueiros celulares) em concreto armado.</w:t>
      </w:r>
    </w:p>
    <w:p w14:paraId="6C0BEB01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</w:p>
    <w:p w14:paraId="2043716A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0053A">
        <w:rPr>
          <w:rFonts w:ascii="Times New Roman" w:hAnsi="Times New Roman" w:cs="Times New Roman"/>
        </w:rPr>
        <w:t>Registro: A empresa e o RT devem estar devidamente registrados no CREA.</w:t>
      </w:r>
    </w:p>
    <w:p w14:paraId="5662A049" w14:textId="77777777" w:rsidR="002E0829" w:rsidRDefault="002E0829" w:rsidP="002E0829">
      <w:pPr>
        <w:pStyle w:val="PargrafodaLista"/>
        <w:spacing w:after="0"/>
        <w:ind w:left="360"/>
        <w:jc w:val="both"/>
        <w:rPr>
          <w:rFonts w:ascii="Times New Roman" w:hAnsi="Times New Roman" w:cs="Times New Roman"/>
        </w:rPr>
      </w:pPr>
    </w:p>
    <w:p w14:paraId="20ABF3E0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0053A">
        <w:rPr>
          <w:rFonts w:ascii="Times New Roman" w:hAnsi="Times New Roman" w:cs="Times New Roman"/>
        </w:rPr>
        <w:t>Recursos Materiais: Motoniveladora, escavadeira hidráulica, rolo compactador, caminhões basculantes, carregadeira.</w:t>
      </w:r>
    </w:p>
    <w:p w14:paraId="7FB7ACAA" w14:textId="77777777" w:rsidR="002E0829" w:rsidRPr="00A0053A" w:rsidRDefault="002E0829" w:rsidP="002E0829">
      <w:pPr>
        <w:pStyle w:val="PargrafodaLista"/>
        <w:rPr>
          <w:rFonts w:ascii="Times New Roman" w:hAnsi="Times New Roman" w:cs="Times New Roman"/>
        </w:rPr>
      </w:pPr>
    </w:p>
    <w:p w14:paraId="44680339" w14:textId="77777777" w:rsidR="002E0829" w:rsidRPr="00A0053A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0053A">
        <w:rPr>
          <w:rFonts w:ascii="Times New Roman" w:hAnsi="Times New Roman" w:cs="Times New Roman"/>
        </w:rPr>
        <w:t>Garantia: 5 anos (Código Civil) para a estrutura dos bueiros e serviços de engenharia.</w:t>
      </w:r>
    </w:p>
    <w:p w14:paraId="65507925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5B447FAB" w14:textId="77777777" w:rsidR="002E0829" w:rsidRPr="00A0053A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A0053A">
        <w:rPr>
          <w:rFonts w:ascii="Times New Roman" w:hAnsi="Times New Roman" w:cs="Times New Roman"/>
          <w:b/>
          <w:bCs/>
        </w:rPr>
        <w:t>LEVANTAMENTO DE MERCADO</w:t>
      </w:r>
    </w:p>
    <w:p w14:paraId="6DE2AD4B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0053A">
        <w:rPr>
          <w:rFonts w:ascii="Times New Roman" w:hAnsi="Times New Roman" w:cs="Times New Roman"/>
        </w:rPr>
        <w:t>Metodologia: Foram utilizados como referência os sistemas oficiais de custos:</w:t>
      </w:r>
    </w:p>
    <w:p w14:paraId="2C1EFED9" w14:textId="77777777" w:rsidR="002E0829" w:rsidRDefault="002E0829" w:rsidP="002E0829">
      <w:pPr>
        <w:pStyle w:val="PargrafodaLista"/>
        <w:numPr>
          <w:ilvl w:val="0"/>
          <w:numId w:val="6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0053A">
        <w:rPr>
          <w:rFonts w:ascii="Times New Roman" w:hAnsi="Times New Roman" w:cs="Times New Roman"/>
        </w:rPr>
        <w:t>SICRO 3 (DNIT): Para serviços rodoviários (terraplenagem, revestimento primário, transporte).</w:t>
      </w:r>
    </w:p>
    <w:p w14:paraId="3C239430" w14:textId="77777777" w:rsidR="002E0829" w:rsidRPr="00A0053A" w:rsidRDefault="002E0829" w:rsidP="002E0829">
      <w:pPr>
        <w:pStyle w:val="PargrafodaLista"/>
        <w:numPr>
          <w:ilvl w:val="0"/>
          <w:numId w:val="6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0053A">
        <w:rPr>
          <w:rFonts w:ascii="Times New Roman" w:hAnsi="Times New Roman" w:cs="Times New Roman"/>
        </w:rPr>
        <w:t>SINAPI/MT (CAIXA/IBGE): Para estruturas de concreto (bueiros celulares).</w:t>
      </w:r>
    </w:p>
    <w:p w14:paraId="3BF8C89C" w14:textId="77777777" w:rsidR="002E0829" w:rsidRPr="00A33FC2" w:rsidRDefault="002E0829" w:rsidP="002E0829">
      <w:pPr>
        <w:spacing w:after="0"/>
        <w:jc w:val="both"/>
        <w:rPr>
          <w:rFonts w:ascii="Times New Roman" w:hAnsi="Times New Roman" w:cs="Times New Roman"/>
        </w:rPr>
      </w:pPr>
    </w:p>
    <w:p w14:paraId="5234D3F9" w14:textId="77777777" w:rsidR="002E0829" w:rsidRPr="00EF7207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F7207">
        <w:rPr>
          <w:rFonts w:ascii="Times New Roman" w:hAnsi="Times New Roman" w:cs="Times New Roman"/>
        </w:rPr>
        <w:t>Análise Comparativa:</w:t>
      </w:r>
    </w:p>
    <w:p w14:paraId="4FB4E65A" w14:textId="77777777" w:rsidR="002E0829" w:rsidRDefault="002E0829" w:rsidP="002E0829">
      <w:pPr>
        <w:pStyle w:val="PargrafodaLista"/>
        <w:numPr>
          <w:ilvl w:val="0"/>
          <w:numId w:val="6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F7207">
        <w:rPr>
          <w:rFonts w:ascii="Times New Roman" w:hAnsi="Times New Roman" w:cs="Times New Roman"/>
        </w:rPr>
        <w:t>Item 4.3 (Revestimento Primário): Custo SICRO: R$ 41,20/m³. Custo Estimado: R$ 40,85/m³ (Compatível).</w:t>
      </w:r>
    </w:p>
    <w:p w14:paraId="69F5DDF0" w14:textId="77777777" w:rsidR="002E0829" w:rsidRDefault="002E0829" w:rsidP="002E0829">
      <w:pPr>
        <w:pStyle w:val="PargrafodaLista"/>
        <w:numPr>
          <w:ilvl w:val="0"/>
          <w:numId w:val="6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F7207">
        <w:rPr>
          <w:rFonts w:ascii="Times New Roman" w:hAnsi="Times New Roman" w:cs="Times New Roman"/>
        </w:rPr>
        <w:t>Item 5.0 (Bueiros) Custo SINAPI/MT com frete calculado pelo SICRO.</w:t>
      </w:r>
    </w:p>
    <w:p w14:paraId="185038D3" w14:textId="77777777" w:rsidR="002E0829" w:rsidRPr="00EF7207" w:rsidRDefault="002E0829" w:rsidP="002E0829">
      <w:pPr>
        <w:pStyle w:val="PargrafodaLista"/>
        <w:spacing w:after="0"/>
        <w:jc w:val="both"/>
        <w:rPr>
          <w:rFonts w:ascii="Times New Roman" w:hAnsi="Times New Roman" w:cs="Times New Roman"/>
        </w:rPr>
      </w:pPr>
    </w:p>
    <w:p w14:paraId="58A0BB10" w14:textId="77777777" w:rsidR="002E0829" w:rsidRPr="00EF7207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F7207">
        <w:rPr>
          <w:rFonts w:ascii="Times New Roman" w:hAnsi="Times New Roman" w:cs="Times New Roman"/>
        </w:rPr>
        <w:t>Conclusão: Os preços estão compatíveis com a média praticada na região Norte de Mato Grosso (Sinop/Peixoto de Azevedo). Não há indícios de superfaturamento.</w:t>
      </w:r>
    </w:p>
    <w:p w14:paraId="2935286F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775CF912" w14:textId="77777777" w:rsidR="002E0829" w:rsidRPr="00EF7207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EF7207">
        <w:rPr>
          <w:rFonts w:ascii="Times New Roman" w:hAnsi="Times New Roman" w:cs="Times New Roman"/>
          <w:b/>
          <w:bCs/>
        </w:rPr>
        <w:t>PREVISÃO NO PLANO DE CONTRATAÇÕES ANUAL</w:t>
      </w:r>
    </w:p>
    <w:p w14:paraId="44CC2412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F7207">
        <w:rPr>
          <w:rFonts w:ascii="Times New Roman" w:hAnsi="Times New Roman" w:cs="Times New Roman"/>
        </w:rPr>
        <w:t>A contratação está prevista no Plano Plurianual e na Lei Orçamentária Anual do município</w:t>
      </w:r>
      <w:r>
        <w:rPr>
          <w:rFonts w:ascii="Times New Roman" w:hAnsi="Times New Roman" w:cs="Times New Roman"/>
        </w:rPr>
        <w:t>.</w:t>
      </w:r>
    </w:p>
    <w:p w14:paraId="66909C2E" w14:textId="77777777" w:rsidR="002E0829" w:rsidRDefault="002E0829" w:rsidP="002E0829">
      <w:pPr>
        <w:pStyle w:val="PargrafodaLista"/>
        <w:spacing w:after="0"/>
        <w:ind w:left="360"/>
        <w:jc w:val="both"/>
        <w:rPr>
          <w:rFonts w:ascii="Times New Roman" w:hAnsi="Times New Roman" w:cs="Times New Roman"/>
        </w:rPr>
      </w:pPr>
    </w:p>
    <w:p w14:paraId="54C48227" w14:textId="77777777" w:rsidR="002E0829" w:rsidRPr="00EF7207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F7207">
        <w:rPr>
          <w:rFonts w:ascii="Times New Roman" w:hAnsi="Times New Roman" w:cs="Times New Roman"/>
        </w:rPr>
        <w:t>A obra é uma condição de eficácia do Convênio MAPA nº 984499/2025, firmado em 30/12/2025.</w:t>
      </w:r>
    </w:p>
    <w:p w14:paraId="11C1EC29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578D9A23" w14:textId="77777777" w:rsidR="002E0829" w:rsidRPr="0099798E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99798E">
        <w:rPr>
          <w:rFonts w:ascii="Times New Roman" w:hAnsi="Times New Roman" w:cs="Times New Roman"/>
          <w:b/>
          <w:bCs/>
        </w:rPr>
        <w:t>DESCRIÇÃO DA SOLUÇÃO</w:t>
      </w:r>
    </w:p>
    <w:p w14:paraId="6E5F2839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9798E">
        <w:rPr>
          <w:rFonts w:ascii="Times New Roman" w:hAnsi="Times New Roman" w:cs="Times New Roman"/>
        </w:rPr>
        <w:t>Solução Proposta: Contratação de empresa especializada sob regime de Empreitada por Preço Global.</w:t>
      </w:r>
    </w:p>
    <w:p w14:paraId="5397080B" w14:textId="77777777" w:rsidR="002E0829" w:rsidRDefault="002E0829" w:rsidP="002E0829">
      <w:pPr>
        <w:pStyle w:val="PargrafodaLista"/>
        <w:spacing w:after="0"/>
        <w:ind w:left="360"/>
        <w:jc w:val="both"/>
        <w:rPr>
          <w:rFonts w:ascii="Times New Roman" w:hAnsi="Times New Roman" w:cs="Times New Roman"/>
        </w:rPr>
      </w:pPr>
    </w:p>
    <w:p w14:paraId="641C7937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9798E">
        <w:rPr>
          <w:rFonts w:ascii="Times New Roman" w:hAnsi="Times New Roman" w:cs="Times New Roman"/>
        </w:rPr>
        <w:t>Justificativa da Solução: O regime de preço global é o mais adequado pois o projeto básico está em alto nível de detalhamento (quantitativos consolidados, sondagens, projeto hidrológico). Isso transfere à contratada o risco de quantificação, reduzindo aditivos para a Administração.</w:t>
      </w:r>
    </w:p>
    <w:p w14:paraId="33633069" w14:textId="77777777" w:rsidR="002E0829" w:rsidRPr="0099798E" w:rsidRDefault="002E0829" w:rsidP="002E0829">
      <w:pPr>
        <w:pStyle w:val="PargrafodaLista"/>
        <w:rPr>
          <w:rFonts w:ascii="Times New Roman" w:hAnsi="Times New Roman" w:cs="Times New Roman"/>
        </w:rPr>
      </w:pPr>
    </w:p>
    <w:p w14:paraId="7F450887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9798E">
        <w:rPr>
          <w:rFonts w:ascii="Times New Roman" w:hAnsi="Times New Roman" w:cs="Times New Roman"/>
        </w:rPr>
        <w:t>Localização: Estrada Vicinal Travessão 07 – Assentamento Cachimbo II – Distrito de União do Norte.</w:t>
      </w:r>
    </w:p>
    <w:p w14:paraId="166521D3" w14:textId="77777777" w:rsidR="002E0829" w:rsidRPr="0099798E" w:rsidRDefault="002E0829" w:rsidP="002E0829">
      <w:pPr>
        <w:pStyle w:val="PargrafodaLista"/>
        <w:rPr>
          <w:rFonts w:ascii="Times New Roman" w:hAnsi="Times New Roman" w:cs="Times New Roman"/>
        </w:rPr>
      </w:pPr>
    </w:p>
    <w:p w14:paraId="40CF5C04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9798E">
        <w:rPr>
          <w:rFonts w:ascii="Times New Roman" w:hAnsi="Times New Roman" w:cs="Times New Roman"/>
        </w:rPr>
        <w:lastRenderedPageBreak/>
        <w:t>Extensão: 19,00 km.</w:t>
      </w:r>
    </w:p>
    <w:p w14:paraId="6E09E06A" w14:textId="77777777" w:rsidR="002E0829" w:rsidRPr="0099798E" w:rsidRDefault="002E0829" w:rsidP="002E0829">
      <w:pPr>
        <w:pStyle w:val="PargrafodaLista"/>
        <w:rPr>
          <w:rFonts w:ascii="Times New Roman" w:hAnsi="Times New Roman" w:cs="Times New Roman"/>
        </w:rPr>
      </w:pPr>
    </w:p>
    <w:p w14:paraId="0BF32FFB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99798E">
        <w:rPr>
          <w:rFonts w:ascii="Times New Roman" w:hAnsi="Times New Roman" w:cs="Times New Roman"/>
        </w:rPr>
        <w:t>Valor Estimado</w:t>
      </w:r>
      <w:r>
        <w:rPr>
          <w:rFonts w:ascii="Times New Roman" w:hAnsi="Times New Roman" w:cs="Times New Roman"/>
        </w:rPr>
        <w:t xml:space="preserve"> da contratação</w:t>
      </w:r>
      <w:r w:rsidRPr="0099798E">
        <w:rPr>
          <w:rFonts w:ascii="Times New Roman" w:hAnsi="Times New Roman" w:cs="Times New Roman"/>
        </w:rPr>
        <w:t xml:space="preserve">: R$ </w:t>
      </w:r>
      <w:r>
        <w:rPr>
          <w:rFonts w:ascii="Times New Roman" w:hAnsi="Times New Roman" w:cs="Times New Roman"/>
        </w:rPr>
        <w:t>3.896.131,94 (três milhões, oitocentos e noventa e seis mil e cento e trinta e um reais e noventa e quatro centavos)</w:t>
      </w:r>
    </w:p>
    <w:p w14:paraId="0B847233" w14:textId="77777777" w:rsidR="002E0829" w:rsidRPr="0079407C" w:rsidRDefault="002E0829" w:rsidP="002E0829">
      <w:pPr>
        <w:pStyle w:val="PargrafodaLista"/>
        <w:rPr>
          <w:rFonts w:ascii="Times New Roman" w:hAnsi="Times New Roman" w:cs="Times New Roman"/>
        </w:rPr>
      </w:pPr>
    </w:p>
    <w:p w14:paraId="731DC2F9" w14:textId="77777777" w:rsidR="002E0829" w:rsidRPr="0079407C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9407C">
        <w:rPr>
          <w:rFonts w:ascii="Times New Roman" w:hAnsi="Times New Roman" w:cs="Times New Roman"/>
        </w:rPr>
        <w:t>Valor Estimado da Obra (Projeto Básico): </w:t>
      </w:r>
      <w:r w:rsidRPr="00074952">
        <w:rPr>
          <w:rFonts w:ascii="Times New Roman" w:hAnsi="Times New Roman" w:cs="Times New Roman"/>
        </w:rPr>
        <w:t xml:space="preserve">R$ </w:t>
      </w:r>
      <w:r>
        <w:rPr>
          <w:rFonts w:ascii="Times New Roman" w:hAnsi="Times New Roman" w:cs="Times New Roman"/>
        </w:rPr>
        <w:t>3.884.974,61 (três milhões, oitocentos e oitenta e quatro mil, novecentos e setenta e quatro reais, e sessenta e um centavo)</w:t>
      </w:r>
      <w:r w:rsidRPr="0079407C">
        <w:rPr>
          <w:rFonts w:ascii="Times New Roman" w:hAnsi="Times New Roman" w:cs="Times New Roman"/>
        </w:rPr>
        <w:br/>
      </w:r>
    </w:p>
    <w:p w14:paraId="57CDD05A" w14:textId="77777777" w:rsidR="002E0829" w:rsidRPr="007D1341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7D1341">
        <w:rPr>
          <w:rFonts w:ascii="Times New Roman" w:hAnsi="Times New Roman" w:cs="Times New Roman"/>
        </w:rPr>
        <w:t>O valor final da contratação será aquele resultante do certame licitatório, observado o critério de menor preço global.</w:t>
      </w:r>
    </w:p>
    <w:p w14:paraId="0DBEFD51" w14:textId="77777777" w:rsidR="002E0829" w:rsidRPr="0046599E" w:rsidRDefault="002E0829" w:rsidP="002E0829">
      <w:pPr>
        <w:pStyle w:val="PargrafodaLista"/>
        <w:rPr>
          <w:rFonts w:ascii="Times New Roman" w:hAnsi="Times New Roman" w:cs="Times New Roman"/>
        </w:rPr>
      </w:pPr>
    </w:p>
    <w:p w14:paraId="7308C020" w14:textId="77777777" w:rsidR="002E0829" w:rsidRPr="0046599E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6599E">
        <w:rPr>
          <w:rFonts w:ascii="Times New Roman" w:hAnsi="Times New Roman" w:cs="Times New Roman"/>
        </w:rPr>
        <w:t>Prazo de Execução: 24 meses</w:t>
      </w:r>
      <w:r>
        <w:rPr>
          <w:rFonts w:ascii="Times New Roman" w:hAnsi="Times New Roman" w:cs="Times New Roman"/>
        </w:rPr>
        <w:t>.</w:t>
      </w:r>
    </w:p>
    <w:p w14:paraId="31BF7234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188D01FF" w14:textId="77777777" w:rsidR="002E0829" w:rsidRPr="000E5D2E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0E5D2E">
        <w:rPr>
          <w:rFonts w:ascii="Times New Roman" w:hAnsi="Times New Roman" w:cs="Times New Roman"/>
          <w:b/>
          <w:bCs/>
        </w:rPr>
        <w:t>ESTIMATIVA DAS QUANTIDADES</w:t>
      </w:r>
    </w:p>
    <w:tbl>
      <w:tblPr>
        <w:tblStyle w:val="Tabelacomgrade"/>
        <w:tblW w:w="9351" w:type="dxa"/>
        <w:tblLook w:val="04A0" w:firstRow="1" w:lastRow="0" w:firstColumn="1" w:lastColumn="0" w:noHBand="0" w:noVBand="1"/>
      </w:tblPr>
      <w:tblGrid>
        <w:gridCol w:w="1718"/>
        <w:gridCol w:w="3641"/>
        <w:gridCol w:w="2007"/>
        <w:gridCol w:w="1985"/>
      </w:tblGrid>
      <w:tr w:rsidR="002E0829" w:rsidRPr="000E5D2E" w14:paraId="073BE7ED" w14:textId="77777777" w:rsidTr="00FA68C5">
        <w:trPr>
          <w:trHeight w:val="351"/>
        </w:trPr>
        <w:tc>
          <w:tcPr>
            <w:tcW w:w="1718" w:type="dxa"/>
            <w:shd w:val="clear" w:color="auto" w:fill="BFBFBF" w:themeFill="background1" w:themeFillShade="BF"/>
            <w:vAlign w:val="center"/>
          </w:tcPr>
          <w:p w14:paraId="74924397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D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641" w:type="dxa"/>
            <w:shd w:val="clear" w:color="auto" w:fill="BFBFBF" w:themeFill="background1" w:themeFillShade="BF"/>
            <w:vAlign w:val="center"/>
          </w:tcPr>
          <w:p w14:paraId="2A37DB49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D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2007" w:type="dxa"/>
            <w:shd w:val="clear" w:color="auto" w:fill="BFBFBF" w:themeFill="background1" w:themeFillShade="BF"/>
            <w:vAlign w:val="center"/>
          </w:tcPr>
          <w:p w14:paraId="3BE45ADC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Valor 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27E6D82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2E0829" w:rsidRPr="000E5D2E" w14:paraId="0278686B" w14:textId="77777777" w:rsidTr="00FA68C5">
        <w:trPr>
          <w:trHeight w:val="323"/>
        </w:trPr>
        <w:tc>
          <w:tcPr>
            <w:tcW w:w="1718" w:type="dxa"/>
            <w:vAlign w:val="center"/>
          </w:tcPr>
          <w:p w14:paraId="203D1E74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1.0</w:t>
            </w:r>
          </w:p>
        </w:tc>
        <w:tc>
          <w:tcPr>
            <w:tcW w:w="3641" w:type="dxa"/>
            <w:vAlign w:val="center"/>
          </w:tcPr>
          <w:p w14:paraId="63C61A2F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Administração Geral </w:t>
            </w:r>
          </w:p>
        </w:tc>
        <w:tc>
          <w:tcPr>
            <w:tcW w:w="2007" w:type="dxa"/>
            <w:vAlign w:val="center"/>
          </w:tcPr>
          <w:p w14:paraId="41E7794E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R$ 257.131,98</w:t>
            </w:r>
          </w:p>
        </w:tc>
        <w:tc>
          <w:tcPr>
            <w:tcW w:w="1985" w:type="dxa"/>
            <w:vAlign w:val="center"/>
          </w:tcPr>
          <w:p w14:paraId="68258551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6,62%</w:t>
            </w:r>
          </w:p>
        </w:tc>
      </w:tr>
      <w:tr w:rsidR="002E0829" w:rsidRPr="000E5D2E" w14:paraId="68488CBD" w14:textId="77777777" w:rsidTr="00FA68C5">
        <w:trPr>
          <w:trHeight w:val="323"/>
        </w:trPr>
        <w:tc>
          <w:tcPr>
            <w:tcW w:w="1718" w:type="dxa"/>
            <w:vAlign w:val="center"/>
          </w:tcPr>
          <w:p w14:paraId="604A8B3D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2.0</w:t>
            </w:r>
          </w:p>
        </w:tc>
        <w:tc>
          <w:tcPr>
            <w:tcW w:w="3641" w:type="dxa"/>
            <w:vAlign w:val="center"/>
          </w:tcPr>
          <w:p w14:paraId="26CC901C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Canteiro de Obras</w:t>
            </w:r>
          </w:p>
        </w:tc>
        <w:tc>
          <w:tcPr>
            <w:tcW w:w="2007" w:type="dxa"/>
            <w:vAlign w:val="center"/>
          </w:tcPr>
          <w:p w14:paraId="10C150B3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R$ 23.300,90</w:t>
            </w:r>
          </w:p>
        </w:tc>
        <w:tc>
          <w:tcPr>
            <w:tcW w:w="1985" w:type="dxa"/>
            <w:vAlign w:val="center"/>
          </w:tcPr>
          <w:p w14:paraId="6341A44A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0,60%</w:t>
            </w:r>
          </w:p>
        </w:tc>
      </w:tr>
      <w:tr w:rsidR="002E0829" w:rsidRPr="000E5D2E" w14:paraId="1B758736" w14:textId="77777777" w:rsidTr="00FA68C5">
        <w:trPr>
          <w:trHeight w:val="323"/>
        </w:trPr>
        <w:tc>
          <w:tcPr>
            <w:tcW w:w="1718" w:type="dxa"/>
            <w:vAlign w:val="center"/>
          </w:tcPr>
          <w:p w14:paraId="424C110B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3.0</w:t>
            </w:r>
          </w:p>
        </w:tc>
        <w:tc>
          <w:tcPr>
            <w:tcW w:w="3641" w:type="dxa"/>
            <w:vAlign w:val="center"/>
          </w:tcPr>
          <w:p w14:paraId="7B36996D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Mobilização e Desmobilização </w:t>
            </w:r>
          </w:p>
        </w:tc>
        <w:tc>
          <w:tcPr>
            <w:tcW w:w="2007" w:type="dxa"/>
            <w:vAlign w:val="center"/>
          </w:tcPr>
          <w:p w14:paraId="78A8E0E8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R$ 40.354,16</w:t>
            </w:r>
          </w:p>
        </w:tc>
        <w:tc>
          <w:tcPr>
            <w:tcW w:w="1985" w:type="dxa"/>
            <w:vAlign w:val="center"/>
          </w:tcPr>
          <w:p w14:paraId="01C91D4B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1,04%</w:t>
            </w:r>
          </w:p>
        </w:tc>
      </w:tr>
      <w:tr w:rsidR="002E0829" w:rsidRPr="000E5D2E" w14:paraId="1FAABAD6" w14:textId="77777777" w:rsidTr="00FA68C5">
        <w:trPr>
          <w:trHeight w:val="323"/>
        </w:trPr>
        <w:tc>
          <w:tcPr>
            <w:tcW w:w="1718" w:type="dxa"/>
            <w:vAlign w:val="center"/>
          </w:tcPr>
          <w:p w14:paraId="06D0E89B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4.0</w:t>
            </w:r>
          </w:p>
        </w:tc>
        <w:tc>
          <w:tcPr>
            <w:tcW w:w="3641" w:type="dxa"/>
            <w:vAlign w:val="center"/>
          </w:tcPr>
          <w:p w14:paraId="17783F74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Serviços de Conservação e Recuperação </w:t>
            </w:r>
          </w:p>
        </w:tc>
        <w:tc>
          <w:tcPr>
            <w:tcW w:w="2007" w:type="dxa"/>
            <w:vAlign w:val="center"/>
          </w:tcPr>
          <w:p w14:paraId="7B270101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R$ 1.571.968,80</w:t>
            </w:r>
          </w:p>
        </w:tc>
        <w:tc>
          <w:tcPr>
            <w:tcW w:w="1985" w:type="dxa"/>
            <w:vAlign w:val="center"/>
          </w:tcPr>
          <w:p w14:paraId="225E8897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40,46%</w:t>
            </w:r>
          </w:p>
        </w:tc>
      </w:tr>
      <w:tr w:rsidR="002E0829" w:rsidRPr="000E5D2E" w14:paraId="6DC9EB75" w14:textId="77777777" w:rsidTr="00FA68C5">
        <w:trPr>
          <w:trHeight w:val="323"/>
        </w:trPr>
        <w:tc>
          <w:tcPr>
            <w:tcW w:w="1718" w:type="dxa"/>
            <w:vAlign w:val="center"/>
          </w:tcPr>
          <w:p w14:paraId="73CE5D22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5.0</w:t>
            </w:r>
          </w:p>
        </w:tc>
        <w:tc>
          <w:tcPr>
            <w:tcW w:w="3641" w:type="dxa"/>
            <w:vAlign w:val="center"/>
          </w:tcPr>
          <w:p w14:paraId="4ED7E6CC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Obras de Artes Correntes</w:t>
            </w:r>
          </w:p>
        </w:tc>
        <w:tc>
          <w:tcPr>
            <w:tcW w:w="2007" w:type="dxa"/>
            <w:vAlign w:val="center"/>
          </w:tcPr>
          <w:p w14:paraId="4BBE0D48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R$ 1.992.218,77</w:t>
            </w:r>
          </w:p>
        </w:tc>
        <w:tc>
          <w:tcPr>
            <w:tcW w:w="1985" w:type="dxa"/>
            <w:vAlign w:val="center"/>
          </w:tcPr>
          <w:p w14:paraId="55104F95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51,28%</w:t>
            </w:r>
          </w:p>
        </w:tc>
      </w:tr>
      <w:tr w:rsidR="002E0829" w:rsidRPr="000E5D2E" w14:paraId="2FD2FBCC" w14:textId="77777777" w:rsidTr="00FA68C5">
        <w:trPr>
          <w:trHeight w:val="646"/>
        </w:trPr>
        <w:tc>
          <w:tcPr>
            <w:tcW w:w="1718" w:type="dxa"/>
            <w:vAlign w:val="center"/>
          </w:tcPr>
          <w:p w14:paraId="765AC9A8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E5D2E">
              <w:rPr>
                <w:rFonts w:ascii="Times New Roman" w:eastAsia="Times New Roman" w:hAnsi="Times New Roman" w:cs="Times New Roman"/>
                <w:b/>
                <w:bCs/>
              </w:rPr>
              <w:t>TOTAL GERAL</w:t>
            </w:r>
          </w:p>
        </w:tc>
        <w:tc>
          <w:tcPr>
            <w:tcW w:w="3641" w:type="dxa"/>
            <w:vAlign w:val="center"/>
          </w:tcPr>
          <w:p w14:paraId="13F73070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0E5D2E">
              <w:rPr>
                <w:rFonts w:ascii="Times New Roman" w:eastAsia="Times New Roman" w:hAnsi="Times New Roman" w:cs="Times New Roman"/>
                <w:b/>
                <w:bCs/>
              </w:rPr>
              <w:t>Conforme Planilha TR</w:t>
            </w:r>
          </w:p>
        </w:tc>
        <w:tc>
          <w:tcPr>
            <w:tcW w:w="2007" w:type="dxa"/>
            <w:vAlign w:val="center"/>
          </w:tcPr>
          <w:p w14:paraId="0D09FCA7" w14:textId="77777777" w:rsidR="002E0829" w:rsidRPr="000E5D2E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532E3C7A" w14:textId="77777777" w:rsidR="002E0829" w:rsidRPr="00881906" w:rsidRDefault="002E0829" w:rsidP="00FA68C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81906">
              <w:rPr>
                <w:rFonts w:ascii="Times New Roman" w:hAnsi="Times New Roman" w:cs="Times New Roman"/>
                <w:b/>
                <w:bCs/>
              </w:rPr>
              <w:t>R$ 3.884.974,61</w:t>
            </w:r>
          </w:p>
        </w:tc>
      </w:tr>
    </w:tbl>
    <w:p w14:paraId="4C129507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7FEC182A" w14:textId="77777777" w:rsidR="002E0829" w:rsidRPr="00165E5C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165E5C">
        <w:rPr>
          <w:rFonts w:ascii="Times New Roman" w:hAnsi="Times New Roman" w:cs="Times New Roman"/>
          <w:b/>
          <w:bCs/>
        </w:rPr>
        <w:t>ESPECIFICAÇÃO TÉCNICA DO OBJETO</w:t>
      </w:r>
    </w:p>
    <w:p w14:paraId="1F67EF4F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ind w:left="303"/>
        <w:jc w:val="both"/>
        <w:rPr>
          <w:rFonts w:ascii="Times New Roman" w:hAnsi="Times New Roman" w:cs="Times New Roman"/>
        </w:rPr>
      </w:pPr>
      <w:r w:rsidRPr="00165E5C">
        <w:rPr>
          <w:rFonts w:ascii="Times New Roman" w:hAnsi="Times New Roman" w:cs="Times New Roman"/>
        </w:rPr>
        <w:t>Objeto: Recuperação de Estrada Vicinal.</w:t>
      </w:r>
    </w:p>
    <w:p w14:paraId="71545A7A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ind w:left="303"/>
        <w:jc w:val="both"/>
        <w:rPr>
          <w:rFonts w:ascii="Times New Roman" w:hAnsi="Times New Roman" w:cs="Times New Roman"/>
        </w:rPr>
      </w:pPr>
      <w:r w:rsidRPr="00165E5C">
        <w:rPr>
          <w:rFonts w:ascii="Times New Roman" w:hAnsi="Times New Roman" w:cs="Times New Roman"/>
        </w:rPr>
        <w:t>Local: Travessão 07, Cachimbo II, União do Norte.</w:t>
      </w:r>
    </w:p>
    <w:p w14:paraId="4C1FDDAD" w14:textId="77777777" w:rsidR="002E0829" w:rsidRPr="00165E5C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ind w:left="303"/>
        <w:jc w:val="both"/>
        <w:rPr>
          <w:rFonts w:ascii="Times New Roman" w:hAnsi="Times New Roman" w:cs="Times New Roman"/>
        </w:rPr>
      </w:pPr>
      <w:r w:rsidRPr="00165E5C">
        <w:rPr>
          <w:rFonts w:ascii="Times New Roman" w:hAnsi="Times New Roman" w:cs="Times New Roman"/>
        </w:rPr>
        <w:t>Macro serviços:</w:t>
      </w:r>
    </w:p>
    <w:p w14:paraId="7D880A4A" w14:textId="77777777" w:rsidR="002E0829" w:rsidRDefault="002E0829" w:rsidP="002E0829">
      <w:pPr>
        <w:pStyle w:val="PargrafodaLista"/>
        <w:numPr>
          <w:ilvl w:val="0"/>
          <w:numId w:val="6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C38F7">
        <w:rPr>
          <w:rFonts w:ascii="Times New Roman" w:hAnsi="Times New Roman" w:cs="Times New Roman"/>
        </w:rPr>
        <w:t>Drenagem Profunda: Execução de bueiros celulares de concreto armado (pré-moldado) com dimensões de 2,0m, 2,5m e 3,0m.</w:t>
      </w:r>
    </w:p>
    <w:p w14:paraId="66FFADEB" w14:textId="77777777" w:rsidR="002E0829" w:rsidRDefault="002E0829" w:rsidP="002E0829">
      <w:pPr>
        <w:pStyle w:val="PargrafodaLista"/>
        <w:numPr>
          <w:ilvl w:val="0"/>
          <w:numId w:val="6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C38F7">
        <w:rPr>
          <w:rFonts w:ascii="Times New Roman" w:hAnsi="Times New Roman" w:cs="Times New Roman"/>
        </w:rPr>
        <w:t>Drenagem Superficial: Implantação de bigodes (caixas de retenção) e lombadas.</w:t>
      </w:r>
    </w:p>
    <w:p w14:paraId="79C00615" w14:textId="77777777" w:rsidR="002E0829" w:rsidRPr="00AC38F7" w:rsidRDefault="002E0829" w:rsidP="002E0829">
      <w:pPr>
        <w:pStyle w:val="PargrafodaLista"/>
        <w:numPr>
          <w:ilvl w:val="0"/>
          <w:numId w:val="6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C38F7">
        <w:rPr>
          <w:rFonts w:ascii="Times New Roman" w:hAnsi="Times New Roman" w:cs="Times New Roman"/>
        </w:rPr>
        <w:t>Pavimentação (Primária): Regularização, compactação e aplicação de 20cm de material de jazida (cascalho) em 19km.</w:t>
      </w:r>
    </w:p>
    <w:p w14:paraId="56B63B2E" w14:textId="77777777" w:rsidR="002E0829" w:rsidRPr="00AC38F7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C38F7">
        <w:rPr>
          <w:rFonts w:ascii="Times New Roman" w:hAnsi="Times New Roman" w:cs="Times New Roman"/>
        </w:rPr>
        <w:t>Normas Técnicas: DNIT 135/2010-ES (Revestimento Primário); DNIT 155/2010-ES (Bueiros Celulares); ABNT NBR 6118 (Concreto).</w:t>
      </w:r>
    </w:p>
    <w:p w14:paraId="28092EC0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035349D4" w14:textId="77777777" w:rsidR="002E0829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AC38F7">
        <w:rPr>
          <w:rFonts w:ascii="Times New Roman" w:hAnsi="Times New Roman" w:cs="Times New Roman"/>
          <w:b/>
          <w:bCs/>
        </w:rPr>
        <w:t>CONTRATAÇÕES CORRELATAS E/OU INTERDEPENDENTES</w:t>
      </w:r>
    </w:p>
    <w:p w14:paraId="2D4407D5" w14:textId="77777777" w:rsidR="002E0829" w:rsidRPr="009B23C0" w:rsidRDefault="002E0829" w:rsidP="002E0829">
      <w:pPr>
        <w:spacing w:after="0" w:line="240" w:lineRule="auto"/>
        <w:rPr>
          <w:rFonts w:ascii="Times New Roman" w:hAnsi="Times New Roman" w:cs="Times New Roman"/>
        </w:rPr>
      </w:pPr>
    </w:p>
    <w:p w14:paraId="25ED4A9A" w14:textId="77777777" w:rsidR="002E0829" w:rsidRPr="00AC38F7" w:rsidRDefault="002E0829" w:rsidP="002E0829">
      <w:pPr>
        <w:pStyle w:val="PargrafodaLista"/>
        <w:numPr>
          <w:ilvl w:val="1"/>
          <w:numId w:val="6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C38F7">
        <w:rPr>
          <w:rFonts w:ascii="Times New Roman" w:hAnsi="Times New Roman" w:cs="Times New Roman"/>
        </w:rPr>
        <w:t>Não há dependência de outros contratos administrativos vigentes para a execução deste objeto.</w:t>
      </w:r>
    </w:p>
    <w:p w14:paraId="1B53C6B8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77FB5356" w14:textId="77777777" w:rsidR="002E0829" w:rsidRPr="00422989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422989">
        <w:rPr>
          <w:rFonts w:ascii="Times New Roman" w:hAnsi="Times New Roman" w:cs="Times New Roman"/>
          <w:b/>
          <w:bCs/>
        </w:rPr>
        <w:t>IMPACTOS AMBIENTAIS</w:t>
      </w:r>
    </w:p>
    <w:p w14:paraId="7FB909EB" w14:textId="77777777" w:rsidR="002E0829" w:rsidRPr="0042298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22989">
        <w:rPr>
          <w:rFonts w:ascii="Times New Roman" w:hAnsi="Times New Roman" w:cs="Times New Roman"/>
        </w:rPr>
        <w:t>Supressão de Vegetação: Necessária limpeza mecanizada na faixa de domínio.</w:t>
      </w:r>
    </w:p>
    <w:p w14:paraId="78BE69FD" w14:textId="77777777" w:rsidR="002E0829" w:rsidRDefault="002E0829" w:rsidP="002E0829">
      <w:pPr>
        <w:pStyle w:val="PargrafodaLista"/>
        <w:numPr>
          <w:ilvl w:val="0"/>
          <w:numId w:val="6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22989">
        <w:rPr>
          <w:rFonts w:ascii="Times New Roman" w:hAnsi="Times New Roman" w:cs="Times New Roman"/>
        </w:rPr>
        <w:lastRenderedPageBreak/>
        <w:t>Mitigação: Preservar árvores nativas fora da pista; obter autorização da SEMA/MT.</w:t>
      </w:r>
    </w:p>
    <w:p w14:paraId="3BF50539" w14:textId="77777777" w:rsidR="002E0829" w:rsidRPr="00422989" w:rsidRDefault="002E0829" w:rsidP="002E0829">
      <w:pPr>
        <w:pStyle w:val="PargrafodaLista"/>
        <w:spacing w:after="0"/>
        <w:jc w:val="both"/>
        <w:rPr>
          <w:rFonts w:ascii="Times New Roman" w:hAnsi="Times New Roman" w:cs="Times New Roman"/>
        </w:rPr>
      </w:pPr>
    </w:p>
    <w:p w14:paraId="41D62E5A" w14:textId="77777777" w:rsidR="002E0829" w:rsidRPr="0042298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22989">
        <w:rPr>
          <w:rFonts w:ascii="Times New Roman" w:hAnsi="Times New Roman" w:cs="Times New Roman"/>
        </w:rPr>
        <w:t>Erosão e Assoreamento: Movimentação de terra pode assorear córregos na região.</w:t>
      </w:r>
    </w:p>
    <w:p w14:paraId="50BD19F2" w14:textId="77777777" w:rsidR="002E0829" w:rsidRDefault="002E0829" w:rsidP="002E0829">
      <w:pPr>
        <w:pStyle w:val="PargrafodaLista"/>
        <w:numPr>
          <w:ilvl w:val="0"/>
          <w:numId w:val="6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22989">
        <w:rPr>
          <w:rFonts w:ascii="Times New Roman" w:hAnsi="Times New Roman" w:cs="Times New Roman"/>
        </w:rPr>
        <w:t>Mitigação: Execução imediata dos dispositivos de drenagem (bigodes e bueiros) antes da terraplenagem.</w:t>
      </w:r>
    </w:p>
    <w:p w14:paraId="01993E4C" w14:textId="77777777" w:rsidR="002E0829" w:rsidRPr="00422989" w:rsidRDefault="002E0829" w:rsidP="002E0829">
      <w:pPr>
        <w:pStyle w:val="PargrafodaLista"/>
        <w:spacing w:after="0"/>
        <w:jc w:val="both"/>
        <w:rPr>
          <w:rFonts w:ascii="Times New Roman" w:hAnsi="Times New Roman" w:cs="Times New Roman"/>
        </w:rPr>
      </w:pPr>
    </w:p>
    <w:p w14:paraId="6EF793DE" w14:textId="77777777" w:rsidR="002E0829" w:rsidRPr="0042298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22989">
        <w:rPr>
          <w:rFonts w:ascii="Times New Roman" w:hAnsi="Times New Roman" w:cs="Times New Roman"/>
        </w:rPr>
        <w:t>Exploração de Jazida: Extração de 26.600m³ de cascalho.</w:t>
      </w:r>
    </w:p>
    <w:p w14:paraId="2AF09693" w14:textId="77777777" w:rsidR="002E0829" w:rsidRDefault="002E0829" w:rsidP="002E0829">
      <w:pPr>
        <w:pStyle w:val="PargrafodaLista"/>
        <w:numPr>
          <w:ilvl w:val="0"/>
          <w:numId w:val="6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22989">
        <w:rPr>
          <w:rFonts w:ascii="Times New Roman" w:hAnsi="Times New Roman" w:cs="Times New Roman"/>
        </w:rPr>
        <w:t>Mitigação Uso exclusivo de jazidas licenciadas (Apresentar Licença Ambiental da Jazida pela contratada). Recuperação da área de empréstimo pós-obra.</w:t>
      </w:r>
    </w:p>
    <w:p w14:paraId="6ACD4C35" w14:textId="77777777" w:rsidR="002E0829" w:rsidRPr="00422989" w:rsidRDefault="002E0829" w:rsidP="002E0829">
      <w:pPr>
        <w:pStyle w:val="PargrafodaLista"/>
        <w:spacing w:after="0"/>
        <w:jc w:val="both"/>
        <w:rPr>
          <w:rFonts w:ascii="Times New Roman" w:hAnsi="Times New Roman" w:cs="Times New Roman"/>
        </w:rPr>
      </w:pPr>
    </w:p>
    <w:p w14:paraId="60F1800B" w14:textId="77777777" w:rsidR="002E0829" w:rsidRPr="0042298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22989">
        <w:rPr>
          <w:rFonts w:ascii="Times New Roman" w:hAnsi="Times New Roman" w:cs="Times New Roman"/>
        </w:rPr>
        <w:t>Poluição (Óleo/Ruído): Equipamentos pesados.</w:t>
      </w:r>
    </w:p>
    <w:p w14:paraId="2BCA0A54" w14:textId="77777777" w:rsidR="002E0829" w:rsidRPr="00422989" w:rsidRDefault="002E0829" w:rsidP="002E0829">
      <w:pPr>
        <w:pStyle w:val="PargrafodaLista"/>
        <w:numPr>
          <w:ilvl w:val="0"/>
          <w:numId w:val="69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22989">
        <w:rPr>
          <w:rFonts w:ascii="Times New Roman" w:hAnsi="Times New Roman" w:cs="Times New Roman"/>
        </w:rPr>
        <w:t>Mitigação Manutenção preventiva; proibição de lavagem de máquinas no solo; horário de trabalho diurno (07h às 18h).</w:t>
      </w:r>
    </w:p>
    <w:p w14:paraId="00FAF450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367B5297" w14:textId="77777777" w:rsidR="002E0829" w:rsidRPr="00F6417C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F6417C">
        <w:rPr>
          <w:rFonts w:ascii="Times New Roman" w:hAnsi="Times New Roman" w:cs="Times New Roman"/>
          <w:b/>
          <w:bCs/>
        </w:rPr>
        <w:t>BENEFÍCIOS A SEREM ALCANÇADOS</w:t>
      </w:r>
    </w:p>
    <w:p w14:paraId="341C472B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6417C">
        <w:rPr>
          <w:rFonts w:ascii="Times New Roman" w:hAnsi="Times New Roman" w:cs="Times New Roman"/>
        </w:rPr>
        <w:t>Econômicos: Redução do custo de frete em 30%, redução da perda de safra (15% para 5%), valorização da terra no Assentamento.</w:t>
      </w:r>
    </w:p>
    <w:p w14:paraId="3BE31988" w14:textId="77777777" w:rsidR="002E0829" w:rsidRDefault="002E0829" w:rsidP="002E0829">
      <w:pPr>
        <w:pStyle w:val="PargrafodaLista"/>
        <w:spacing w:after="0"/>
        <w:ind w:left="360"/>
        <w:jc w:val="both"/>
        <w:rPr>
          <w:rFonts w:ascii="Times New Roman" w:hAnsi="Times New Roman" w:cs="Times New Roman"/>
        </w:rPr>
      </w:pPr>
    </w:p>
    <w:p w14:paraId="1257593D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6417C">
        <w:rPr>
          <w:rFonts w:ascii="Times New Roman" w:hAnsi="Times New Roman" w:cs="Times New Roman"/>
        </w:rPr>
        <w:t>Sociais: Garantia de acesso regular à Unidade Básica de Saúde (UBS) e escola para as 3.000 famílias.</w:t>
      </w:r>
    </w:p>
    <w:p w14:paraId="3C07430A" w14:textId="77777777" w:rsidR="002E0829" w:rsidRPr="00F6417C" w:rsidRDefault="002E0829" w:rsidP="002E0829">
      <w:pPr>
        <w:spacing w:after="0"/>
        <w:jc w:val="both"/>
        <w:rPr>
          <w:rFonts w:ascii="Times New Roman" w:hAnsi="Times New Roman" w:cs="Times New Roman"/>
        </w:rPr>
      </w:pPr>
    </w:p>
    <w:p w14:paraId="7DA3B437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6417C">
        <w:rPr>
          <w:rFonts w:ascii="Times New Roman" w:hAnsi="Times New Roman" w:cs="Times New Roman"/>
        </w:rPr>
        <w:t>Administrativos: Cumprimento integral das metas do Convênio MAPA nº 984499/2025, evitando devolução de R$ 4 milhões à União.</w:t>
      </w:r>
    </w:p>
    <w:p w14:paraId="0C459D2B" w14:textId="77777777" w:rsidR="002E0829" w:rsidRPr="00F6417C" w:rsidRDefault="002E0829" w:rsidP="002E0829">
      <w:pPr>
        <w:spacing w:after="0"/>
        <w:jc w:val="both"/>
        <w:rPr>
          <w:rFonts w:ascii="Times New Roman" w:hAnsi="Times New Roman" w:cs="Times New Roman"/>
        </w:rPr>
      </w:pPr>
    </w:p>
    <w:p w14:paraId="65AB1F69" w14:textId="77777777" w:rsidR="002E0829" w:rsidRPr="00F6417C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6417C">
        <w:rPr>
          <w:rFonts w:ascii="Times New Roman" w:hAnsi="Times New Roman" w:cs="Times New Roman"/>
        </w:rPr>
        <w:t>Ambientais: Controle definitivo dos processos erosivos que hoje carregam sedimentos para os corpos hídricos da Bacia do Rio Teles Pires.</w:t>
      </w:r>
    </w:p>
    <w:p w14:paraId="70E0E019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7E0220EE" w14:textId="77777777" w:rsidR="002E0829" w:rsidRPr="000E026E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0E026E">
        <w:rPr>
          <w:rFonts w:ascii="Times New Roman" w:hAnsi="Times New Roman" w:cs="Times New Roman"/>
          <w:b/>
          <w:bCs/>
        </w:rPr>
        <w:t>VIABILIDADE DA CONTRATAÇÃO</w:t>
      </w:r>
    </w:p>
    <w:p w14:paraId="32B6426C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E026E">
        <w:rPr>
          <w:rFonts w:ascii="Times New Roman" w:hAnsi="Times New Roman" w:cs="Times New Roman"/>
        </w:rPr>
        <w:t>Viabilidade Técnica: SIM. O projeto básico está completo, com sondagens, projeto de drenagem e planilhas SICRO/SINAPI. Existem empresas na região de Sinop e Sorriso capacitadas para este porte de obra.</w:t>
      </w:r>
    </w:p>
    <w:p w14:paraId="151EFBBC" w14:textId="77777777" w:rsidR="002E0829" w:rsidRDefault="002E0829" w:rsidP="002E0829">
      <w:pPr>
        <w:pStyle w:val="PargrafodaLista"/>
        <w:spacing w:after="0"/>
        <w:ind w:left="360"/>
        <w:rPr>
          <w:rFonts w:ascii="Times New Roman" w:hAnsi="Times New Roman" w:cs="Times New Roman"/>
        </w:rPr>
      </w:pPr>
    </w:p>
    <w:p w14:paraId="60AC0E3F" w14:textId="77777777" w:rsidR="002E0829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E026E">
        <w:rPr>
          <w:rFonts w:ascii="Times New Roman" w:hAnsi="Times New Roman" w:cs="Times New Roman"/>
        </w:rPr>
        <w:t>Viabilidade Econômica: SIM. O custo-benefício é positivo. O investimento de R$ 4,1 milhões permite o escoamento de uma produção anual estimada em R$ 50 milhões na região, com retorno do investimento em menos de 1 safra.</w:t>
      </w:r>
    </w:p>
    <w:p w14:paraId="43AB7482" w14:textId="77777777" w:rsidR="002E0829" w:rsidRPr="000E026E" w:rsidRDefault="002E0829" w:rsidP="002E0829">
      <w:pPr>
        <w:pStyle w:val="PargrafodaLista"/>
        <w:rPr>
          <w:rFonts w:ascii="Times New Roman" w:hAnsi="Times New Roman" w:cs="Times New Roman"/>
        </w:rPr>
      </w:pPr>
    </w:p>
    <w:p w14:paraId="23A16F1A" w14:textId="77777777" w:rsidR="002E0829" w:rsidRPr="000E026E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rPr>
          <w:rFonts w:ascii="Times New Roman" w:hAnsi="Times New Roman" w:cs="Times New Roman"/>
        </w:rPr>
      </w:pPr>
      <w:r w:rsidRPr="000E026E">
        <w:rPr>
          <w:rFonts w:ascii="Times New Roman" w:hAnsi="Times New Roman" w:cs="Times New Roman"/>
        </w:rPr>
        <w:t>Viabilidade Legal (Orçamentária):</w:t>
      </w:r>
    </w:p>
    <w:p w14:paraId="0330040D" w14:textId="77777777" w:rsidR="002E0829" w:rsidRDefault="002E0829" w:rsidP="002E0829">
      <w:pPr>
        <w:pStyle w:val="ds-markdown-paragraph"/>
        <w:numPr>
          <w:ilvl w:val="0"/>
          <w:numId w:val="69"/>
        </w:numPr>
        <w:shd w:val="clear" w:color="auto" w:fill="FFFFFF"/>
        <w:spacing w:before="0" w:beforeAutospacing="0" w:after="0" w:afterAutospacing="0"/>
        <w:rPr>
          <w:rFonts w:eastAsiaTheme="minorHAnsi"/>
          <w:sz w:val="22"/>
          <w:szCs w:val="22"/>
          <w:lang w:eastAsia="en-US"/>
        </w:rPr>
      </w:pPr>
      <w:r w:rsidRPr="00252A51">
        <w:rPr>
          <w:rFonts w:eastAsiaTheme="minorHAnsi"/>
          <w:sz w:val="22"/>
          <w:szCs w:val="22"/>
          <w:lang w:eastAsia="en-US"/>
        </w:rPr>
        <w:t xml:space="preserve">Recurso Federal: Nota de Empenho nº 2025NE000880, no valor de R$ </w:t>
      </w:r>
      <w:r>
        <w:rPr>
          <w:rFonts w:eastAsiaTheme="minorHAnsi"/>
          <w:sz w:val="22"/>
          <w:szCs w:val="22"/>
          <w:lang w:eastAsia="en-US"/>
        </w:rPr>
        <w:t>3.884.974,61</w:t>
      </w:r>
      <w:r w:rsidRPr="00252A51">
        <w:rPr>
          <w:rFonts w:eastAsiaTheme="minorHAnsi"/>
          <w:sz w:val="22"/>
          <w:szCs w:val="22"/>
          <w:lang w:eastAsia="en-US"/>
        </w:rPr>
        <w:t>.</w:t>
      </w:r>
    </w:p>
    <w:p w14:paraId="641824C3" w14:textId="77777777" w:rsidR="002E0829" w:rsidRPr="00252A51" w:rsidRDefault="002E0829" w:rsidP="002E0829">
      <w:pPr>
        <w:pStyle w:val="ds-markdown-paragraph"/>
        <w:shd w:val="clear" w:color="auto" w:fill="FFFFFF"/>
        <w:spacing w:before="0" w:beforeAutospacing="0" w:after="0" w:afterAutospacing="0"/>
        <w:ind w:left="720"/>
        <w:rPr>
          <w:rFonts w:eastAsiaTheme="minorHAnsi"/>
          <w:sz w:val="22"/>
          <w:szCs w:val="22"/>
          <w:lang w:eastAsia="en-US"/>
        </w:rPr>
      </w:pPr>
    </w:p>
    <w:p w14:paraId="0D4735F8" w14:textId="77777777" w:rsidR="002E0829" w:rsidRDefault="002E0829" w:rsidP="002E0829">
      <w:pPr>
        <w:pStyle w:val="ds-markdown-paragraph"/>
        <w:numPr>
          <w:ilvl w:val="0"/>
          <w:numId w:val="69"/>
        </w:numPr>
        <w:shd w:val="clear" w:color="auto" w:fill="FFFFFF"/>
        <w:spacing w:before="0" w:beforeAutospacing="0" w:after="0" w:afterAutospacing="0"/>
        <w:rPr>
          <w:rFonts w:eastAsiaTheme="minorHAnsi"/>
          <w:sz w:val="22"/>
          <w:szCs w:val="22"/>
          <w:lang w:eastAsia="en-US"/>
        </w:rPr>
      </w:pPr>
      <w:r w:rsidRPr="00252A51">
        <w:rPr>
          <w:rFonts w:eastAsiaTheme="minorHAnsi"/>
          <w:sz w:val="22"/>
          <w:szCs w:val="22"/>
          <w:lang w:eastAsia="en-US"/>
        </w:rPr>
        <w:t>Contrapartida Municipal: R$ 11.157,33, conforme Lei Orçamentária nº 1276/2024.</w:t>
      </w:r>
    </w:p>
    <w:p w14:paraId="7FEE2F80" w14:textId="77777777" w:rsidR="002E0829" w:rsidRPr="00252A51" w:rsidRDefault="002E0829" w:rsidP="002E0829">
      <w:pPr>
        <w:pStyle w:val="ds-markdown-paragraph"/>
        <w:shd w:val="clear" w:color="auto" w:fill="FFFFFF"/>
        <w:spacing w:before="0" w:beforeAutospacing="0" w:after="0" w:afterAutospacing="0"/>
        <w:rPr>
          <w:rFonts w:eastAsiaTheme="minorHAnsi"/>
          <w:sz w:val="22"/>
          <w:szCs w:val="22"/>
          <w:lang w:eastAsia="en-US"/>
        </w:rPr>
      </w:pPr>
    </w:p>
    <w:p w14:paraId="6FA13B7B" w14:textId="77777777" w:rsidR="002E0829" w:rsidRPr="00252A51" w:rsidRDefault="002E0829" w:rsidP="002E0829">
      <w:pPr>
        <w:pStyle w:val="ds-markdown-paragraph"/>
        <w:numPr>
          <w:ilvl w:val="0"/>
          <w:numId w:val="69"/>
        </w:numPr>
        <w:shd w:val="clear" w:color="auto" w:fill="FFFFFF"/>
        <w:spacing w:before="0" w:beforeAutospacing="0" w:after="0" w:afterAutospacing="0"/>
        <w:rPr>
          <w:rFonts w:eastAsiaTheme="minorHAnsi"/>
          <w:sz w:val="22"/>
          <w:szCs w:val="22"/>
          <w:lang w:eastAsia="en-US"/>
        </w:rPr>
      </w:pPr>
      <w:r w:rsidRPr="00252A51">
        <w:rPr>
          <w:rFonts w:eastAsiaTheme="minorHAnsi"/>
          <w:sz w:val="22"/>
          <w:szCs w:val="22"/>
          <w:lang w:eastAsia="en-US"/>
        </w:rPr>
        <w:t xml:space="preserve">Valor </w:t>
      </w:r>
      <w:r>
        <w:rPr>
          <w:rFonts w:eastAsiaTheme="minorHAnsi"/>
          <w:sz w:val="22"/>
          <w:szCs w:val="22"/>
          <w:lang w:eastAsia="en-US"/>
        </w:rPr>
        <w:t>Estimado</w:t>
      </w:r>
      <w:r w:rsidRPr="00252A51">
        <w:rPr>
          <w:rFonts w:eastAsiaTheme="minorHAnsi"/>
          <w:sz w:val="22"/>
          <w:szCs w:val="22"/>
          <w:lang w:eastAsia="en-US"/>
        </w:rPr>
        <w:t xml:space="preserve"> para a Contratação: </w:t>
      </w:r>
      <w:r w:rsidRPr="00252A51">
        <w:rPr>
          <w:rFonts w:eastAsiaTheme="minorHAnsi"/>
          <w:b/>
          <w:bCs/>
          <w:sz w:val="22"/>
          <w:szCs w:val="22"/>
          <w:lang w:eastAsia="en-US"/>
        </w:rPr>
        <w:t xml:space="preserve">R$ </w:t>
      </w:r>
      <w:r>
        <w:rPr>
          <w:rFonts w:eastAsiaTheme="minorHAnsi"/>
          <w:b/>
          <w:bCs/>
          <w:sz w:val="22"/>
          <w:szCs w:val="22"/>
          <w:lang w:eastAsia="en-US"/>
        </w:rPr>
        <w:t>3.896.131,94</w:t>
      </w:r>
      <w:r>
        <w:rPr>
          <w:rFonts w:eastAsiaTheme="minorHAnsi"/>
          <w:sz w:val="22"/>
          <w:szCs w:val="22"/>
          <w:lang w:eastAsia="en-US"/>
        </w:rPr>
        <w:t>, (três milhões, oitocentos e noventa e seis mil, cento e trinta e um reais e noventa e quatro centavos)</w:t>
      </w:r>
    </w:p>
    <w:p w14:paraId="1773D2CD" w14:textId="77777777" w:rsidR="002E0829" w:rsidRPr="00252A51" w:rsidRDefault="002E0829" w:rsidP="002E0829">
      <w:pPr>
        <w:pStyle w:val="ds-markdown-paragraph"/>
        <w:shd w:val="clear" w:color="auto" w:fill="FFFFFF"/>
        <w:spacing w:before="0" w:beforeAutospacing="0" w:after="0" w:afterAutospacing="0"/>
        <w:ind w:left="720"/>
        <w:rPr>
          <w:rFonts w:eastAsiaTheme="minorHAnsi"/>
          <w:sz w:val="22"/>
          <w:szCs w:val="22"/>
          <w:lang w:eastAsia="en-US"/>
        </w:rPr>
      </w:pPr>
    </w:p>
    <w:p w14:paraId="516AB25A" w14:textId="77777777" w:rsidR="002E0829" w:rsidRDefault="002E0829" w:rsidP="002E0829">
      <w:pPr>
        <w:pStyle w:val="ds-markdown-paragraph"/>
        <w:numPr>
          <w:ilvl w:val="0"/>
          <w:numId w:val="69"/>
        </w:numPr>
        <w:shd w:val="clear" w:color="auto" w:fill="FFFFFF"/>
        <w:spacing w:before="0" w:beforeAutospacing="0" w:after="0" w:afterAutospacing="0"/>
        <w:rPr>
          <w:rFonts w:eastAsiaTheme="minorHAnsi"/>
          <w:sz w:val="22"/>
          <w:szCs w:val="22"/>
          <w:lang w:eastAsia="en-US"/>
        </w:rPr>
      </w:pPr>
      <w:r w:rsidRPr="00252A51">
        <w:rPr>
          <w:rFonts w:eastAsiaTheme="minorHAnsi"/>
          <w:sz w:val="22"/>
          <w:szCs w:val="22"/>
          <w:lang w:eastAsia="en-US"/>
        </w:rPr>
        <w:t>O custo de referência da obra, conforme Projeto Básico, é de </w:t>
      </w:r>
      <w:r w:rsidRPr="00B13687">
        <w:rPr>
          <w:rFonts w:eastAsiaTheme="minorHAnsi"/>
          <w:sz w:val="22"/>
          <w:szCs w:val="22"/>
          <w:lang w:eastAsia="en-US"/>
        </w:rPr>
        <w:t xml:space="preserve">R$ </w:t>
      </w:r>
      <w:r>
        <w:rPr>
          <w:rFonts w:eastAsiaTheme="minorHAnsi"/>
          <w:sz w:val="22"/>
          <w:szCs w:val="22"/>
          <w:lang w:eastAsia="en-US"/>
        </w:rPr>
        <w:t>3.884.974,61 (três milhões, oitocentos e noventa e seis mil, cento e trinta e um reais e noventa e quatro centavos)</w:t>
      </w:r>
    </w:p>
    <w:p w14:paraId="05490329" w14:textId="77777777" w:rsidR="002E0829" w:rsidRPr="001629AD" w:rsidRDefault="002E0829" w:rsidP="002E0829">
      <w:pPr>
        <w:pStyle w:val="ds-markdown-paragraph"/>
        <w:shd w:val="clear" w:color="auto" w:fill="FFFFFF"/>
        <w:spacing w:before="0" w:beforeAutospacing="0" w:after="0" w:afterAutospacing="0"/>
        <w:rPr>
          <w:rFonts w:eastAsiaTheme="minorHAnsi"/>
          <w:sz w:val="22"/>
          <w:szCs w:val="22"/>
          <w:lang w:eastAsia="en-US"/>
        </w:rPr>
      </w:pPr>
    </w:p>
    <w:p w14:paraId="5D0AF4EA" w14:textId="77777777" w:rsidR="002E0829" w:rsidRPr="00252A51" w:rsidRDefault="002E0829" w:rsidP="002E0829">
      <w:pPr>
        <w:pStyle w:val="ds-markdown-paragraph"/>
        <w:numPr>
          <w:ilvl w:val="0"/>
          <w:numId w:val="69"/>
        </w:numPr>
        <w:shd w:val="clear" w:color="auto" w:fill="FFFFFF"/>
        <w:spacing w:before="0" w:beforeAutospacing="0" w:after="0" w:afterAutospacing="0"/>
        <w:rPr>
          <w:rFonts w:eastAsiaTheme="minorHAnsi"/>
          <w:sz w:val="22"/>
          <w:szCs w:val="22"/>
          <w:lang w:eastAsia="en-US"/>
        </w:rPr>
      </w:pPr>
      <w:r w:rsidRPr="00FE355A">
        <w:rPr>
          <w:rFonts w:eastAsiaTheme="minorHAnsi"/>
          <w:sz w:val="22"/>
          <w:szCs w:val="22"/>
          <w:lang w:eastAsia="en-US"/>
        </w:rPr>
        <w:t>O valor final do contrato será o menor preço global obtido na licitação</w:t>
      </w:r>
    </w:p>
    <w:p w14:paraId="0862979E" w14:textId="77777777" w:rsidR="002E0829" w:rsidRPr="000E026E" w:rsidRDefault="002E0829" w:rsidP="002E0829">
      <w:pPr>
        <w:pStyle w:val="PargrafodaLista"/>
        <w:spacing w:after="0"/>
        <w:jc w:val="both"/>
        <w:rPr>
          <w:rFonts w:ascii="Times New Roman" w:hAnsi="Times New Roman" w:cs="Times New Roman"/>
        </w:rPr>
      </w:pPr>
    </w:p>
    <w:p w14:paraId="495F3D5F" w14:textId="77777777" w:rsidR="002E0829" w:rsidRPr="000E026E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E026E">
        <w:rPr>
          <w:rFonts w:ascii="Times New Roman" w:hAnsi="Times New Roman" w:cs="Times New Roman"/>
        </w:rPr>
        <w:t>Resultado: A contratação é VIÁVEL e está em conformidade com a Lei de Responsabilidade Fiscal (LRF).</w:t>
      </w:r>
    </w:p>
    <w:p w14:paraId="65C24F75" w14:textId="77777777" w:rsidR="002E0829" w:rsidRPr="00077EF4" w:rsidRDefault="002E0829" w:rsidP="002E0829">
      <w:pPr>
        <w:spacing w:after="0"/>
        <w:rPr>
          <w:rFonts w:ascii="Times New Roman" w:hAnsi="Times New Roman" w:cs="Times New Roman"/>
        </w:rPr>
      </w:pPr>
    </w:p>
    <w:p w14:paraId="6A6F358F" w14:textId="77777777" w:rsidR="002E0829" w:rsidRPr="000E026E" w:rsidRDefault="002E0829" w:rsidP="002E0829">
      <w:pPr>
        <w:pStyle w:val="PargrafodaLista"/>
        <w:numPr>
          <w:ilvl w:val="0"/>
          <w:numId w:val="65"/>
        </w:numPr>
        <w:spacing w:after="0" w:line="276" w:lineRule="auto"/>
        <w:rPr>
          <w:rFonts w:ascii="Times New Roman" w:hAnsi="Times New Roman" w:cs="Times New Roman"/>
          <w:b/>
          <w:bCs/>
        </w:rPr>
      </w:pPr>
      <w:r w:rsidRPr="000E026E">
        <w:rPr>
          <w:rFonts w:ascii="Times New Roman" w:hAnsi="Times New Roman" w:cs="Times New Roman"/>
          <w:b/>
          <w:bCs/>
        </w:rPr>
        <w:t>APROVAÇÃO</w:t>
      </w:r>
    </w:p>
    <w:p w14:paraId="4766AB08" w14:textId="77777777" w:rsidR="002E0829" w:rsidRDefault="002E0829" w:rsidP="002E0829">
      <w:pPr>
        <w:pStyle w:val="PargrafodaLista"/>
        <w:spacing w:after="0"/>
        <w:ind w:left="360"/>
        <w:jc w:val="both"/>
        <w:rPr>
          <w:rFonts w:ascii="Times New Roman" w:hAnsi="Times New Roman" w:cs="Times New Roman"/>
        </w:rPr>
      </w:pPr>
    </w:p>
    <w:p w14:paraId="48BC23F4" w14:textId="77777777" w:rsidR="002E0829" w:rsidRPr="003B5923" w:rsidRDefault="002E0829" w:rsidP="002E0829">
      <w:pPr>
        <w:pStyle w:val="PargrafodaLista"/>
        <w:numPr>
          <w:ilvl w:val="1"/>
          <w:numId w:val="6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B5923">
        <w:rPr>
          <w:rFonts w:ascii="Times New Roman" w:hAnsi="Times New Roman" w:cs="Times New Roman"/>
        </w:rPr>
        <w:t>Diante do exposto, este Estudo Técnico Preliminar demonstra de forma robusta a necessidade, a adequação da solução escolhida e a vantajosidade da contratação. A escolha pela recuperação da Estrada Vicinal Travessão 07, sob o regime de Empreitada por Preço Global, é a medida mais eficiente para atender ao interesse público, cumprir a meta do Convênio MAPA e assegurar a dignidade e o sustento de 3.000 famílias.</w:t>
      </w:r>
    </w:p>
    <w:p w14:paraId="74BC1D81" w14:textId="77777777" w:rsidR="002E0829" w:rsidRPr="000E026E" w:rsidRDefault="002E0829" w:rsidP="002E0829">
      <w:pPr>
        <w:pStyle w:val="PargrafodaLista"/>
        <w:spacing w:after="0"/>
        <w:ind w:left="360"/>
        <w:jc w:val="both"/>
        <w:rPr>
          <w:rFonts w:ascii="Times New Roman" w:hAnsi="Times New Roman" w:cs="Times New Roman"/>
        </w:rPr>
      </w:pPr>
    </w:p>
    <w:p w14:paraId="6FC4E435" w14:textId="77777777" w:rsidR="002E0829" w:rsidRDefault="002E0829" w:rsidP="002E0829">
      <w:pPr>
        <w:spacing w:after="0"/>
        <w:rPr>
          <w:rFonts w:ascii="Times New Roman" w:hAnsi="Times New Roman" w:cs="Times New Roman"/>
        </w:rPr>
      </w:pPr>
    </w:p>
    <w:p w14:paraId="6F73B951" w14:textId="77777777" w:rsidR="002E0829" w:rsidRDefault="002E0829" w:rsidP="002E0829">
      <w:pPr>
        <w:spacing w:after="0"/>
        <w:rPr>
          <w:rFonts w:ascii="Times New Roman" w:hAnsi="Times New Roman" w:cs="Times New Roman"/>
        </w:rPr>
      </w:pPr>
    </w:p>
    <w:p w14:paraId="45994034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2340D466" w14:textId="77777777" w:rsidR="002E0829" w:rsidRPr="00224640" w:rsidRDefault="002E0829" w:rsidP="002E0829">
      <w:pPr>
        <w:spacing w:after="0"/>
        <w:jc w:val="right"/>
        <w:rPr>
          <w:rFonts w:ascii="Times New Roman" w:hAnsi="Times New Roman" w:cs="Times New Roman"/>
          <w:color w:val="FF0000"/>
        </w:rPr>
      </w:pPr>
      <w:r w:rsidRPr="004A5D6C">
        <w:rPr>
          <w:rFonts w:ascii="Times New Roman" w:hAnsi="Times New Roman" w:cs="Times New Roman"/>
        </w:rPr>
        <w:t>Peixoto de Azevedo/MT,</w:t>
      </w:r>
      <w:r>
        <w:rPr>
          <w:rFonts w:ascii="Times New Roman" w:hAnsi="Times New Roman" w:cs="Times New Roman"/>
        </w:rPr>
        <w:t xml:space="preserve"> 05</w:t>
      </w:r>
      <w:r w:rsidRPr="004A5D6C">
        <w:rPr>
          <w:rFonts w:ascii="Times New Roman" w:hAnsi="Times New Roman" w:cs="Times New Roman"/>
        </w:rPr>
        <w:t>, maio de 2025.</w:t>
      </w:r>
    </w:p>
    <w:p w14:paraId="092107CD" w14:textId="77777777" w:rsidR="002E0829" w:rsidRDefault="002E0829" w:rsidP="002E0829">
      <w:pPr>
        <w:spacing w:after="0"/>
        <w:rPr>
          <w:rFonts w:ascii="Times New Roman" w:hAnsi="Times New Roman" w:cs="Times New Roman"/>
        </w:rPr>
      </w:pPr>
    </w:p>
    <w:p w14:paraId="53350688" w14:textId="77777777" w:rsidR="002E0829" w:rsidRDefault="002E0829" w:rsidP="002E0829">
      <w:pPr>
        <w:spacing w:after="0"/>
        <w:rPr>
          <w:rFonts w:ascii="Times New Roman" w:hAnsi="Times New Roman" w:cs="Times New Roman"/>
        </w:rPr>
      </w:pPr>
    </w:p>
    <w:p w14:paraId="34487F0D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5C3EE1EC" w14:textId="77777777" w:rsidR="002E0829" w:rsidRPr="00A33FC2" w:rsidRDefault="002E0829" w:rsidP="002E0829">
      <w:pPr>
        <w:spacing w:after="0"/>
        <w:rPr>
          <w:rFonts w:ascii="Times New Roman" w:hAnsi="Times New Roman" w:cs="Times New Roman"/>
        </w:rPr>
      </w:pPr>
    </w:p>
    <w:p w14:paraId="736E1085" w14:textId="77777777" w:rsidR="002E0829" w:rsidRDefault="002E0829" w:rsidP="002E082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36A4C">
        <w:rPr>
          <w:rFonts w:ascii="Times New Roman" w:hAnsi="Times New Roman" w:cs="Times New Roman"/>
          <w:b/>
          <w:bCs/>
        </w:rPr>
        <w:t>FRANCISCO LIMA DE OLIVEIRA</w:t>
      </w:r>
    </w:p>
    <w:p w14:paraId="607CACD6" w14:textId="77777777" w:rsidR="002E0829" w:rsidRPr="00A33FC2" w:rsidRDefault="002E0829" w:rsidP="002E0829">
      <w:pPr>
        <w:spacing w:after="0"/>
        <w:jc w:val="center"/>
        <w:rPr>
          <w:rFonts w:ascii="Times New Roman" w:hAnsi="Times New Roman" w:cs="Times New Roman"/>
        </w:rPr>
      </w:pPr>
      <w:r w:rsidRPr="00A33FC2">
        <w:rPr>
          <w:rFonts w:ascii="Times New Roman" w:hAnsi="Times New Roman" w:cs="Times New Roman"/>
        </w:rPr>
        <w:t>Secretário Municipal de Transporte Rodoviário</w:t>
      </w:r>
    </w:p>
    <w:p w14:paraId="29FF6496" w14:textId="77777777" w:rsidR="002E0829" w:rsidRPr="00A33FC2" w:rsidRDefault="002E0829" w:rsidP="002E0829">
      <w:pPr>
        <w:spacing w:after="0"/>
        <w:jc w:val="center"/>
        <w:rPr>
          <w:rFonts w:ascii="Times New Roman" w:hAnsi="Times New Roman" w:cs="Times New Roman"/>
        </w:rPr>
      </w:pPr>
      <w:r w:rsidRPr="00E12081">
        <w:rPr>
          <w:rFonts w:ascii="Times New Roman" w:hAnsi="Times New Roman" w:cs="Times New Roman"/>
          <w:b/>
          <w:bCs/>
        </w:rPr>
        <w:t>PORTARIA Nº 1108</w:t>
      </w:r>
    </w:p>
    <w:p w14:paraId="568EB435" w14:textId="77777777" w:rsidR="00F64871" w:rsidRPr="00F64871" w:rsidRDefault="00F64871" w:rsidP="00F64871">
      <w:pPr>
        <w:jc w:val="center"/>
        <w:rPr>
          <w:rFonts w:ascii="Arial" w:eastAsia="MS Mincho" w:hAnsi="Arial" w:cs="Arial"/>
          <w:color w:val="000000"/>
          <w:sz w:val="20"/>
          <w:szCs w:val="20"/>
        </w:rPr>
      </w:pPr>
    </w:p>
    <w:p w14:paraId="5EF3FF57" w14:textId="77777777" w:rsidR="004C10AD" w:rsidRPr="00F64871" w:rsidRDefault="004C10AD" w:rsidP="00223C4E">
      <w:pPr>
        <w:pStyle w:val="SemEspaamen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sectPr w:rsidR="004C10AD" w:rsidRPr="00F64871" w:rsidSect="00D13AFF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1417" w:right="991" w:bottom="1417" w:left="1276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C8650" w14:textId="77777777" w:rsidR="000B680F" w:rsidRDefault="000B680F" w:rsidP="00330D82">
      <w:pPr>
        <w:spacing w:after="0" w:line="240" w:lineRule="auto"/>
      </w:pPr>
      <w:r>
        <w:separator/>
      </w:r>
    </w:p>
  </w:endnote>
  <w:endnote w:type="continuationSeparator" w:id="0">
    <w:p w14:paraId="0362A3F7" w14:textId="77777777" w:rsidR="000B680F" w:rsidRDefault="000B680F" w:rsidP="00330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panose1 w:val="00000000000000000000"/>
    <w:charset w:val="02"/>
    <w:family w:val="auto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ACD78" w14:textId="296D5111" w:rsidR="000B1510" w:rsidRDefault="00A13A14" w:rsidP="00A13A14">
    <w:pPr>
      <w:pStyle w:val="Rodap"/>
      <w:ind w:left="-624"/>
    </w:pPr>
    <w:r w:rsidRPr="00A13A14">
      <w:rPr>
        <w:noProof/>
      </w:rPr>
      <w:drawing>
        <wp:inline distT="0" distB="0" distL="0" distR="0" wp14:anchorId="61CBB079" wp14:editId="295A5462">
          <wp:extent cx="6591300" cy="709246"/>
          <wp:effectExtent l="0" t="0" r="0" b="0"/>
          <wp:docPr id="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192464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93823" cy="7525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3949F1" w14:textId="77777777" w:rsidR="000B1510" w:rsidRDefault="000B15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C717B" w14:textId="77777777" w:rsidR="000B680F" w:rsidRDefault="000B680F" w:rsidP="00330D82">
      <w:pPr>
        <w:spacing w:after="0" w:line="240" w:lineRule="auto"/>
      </w:pPr>
      <w:r>
        <w:separator/>
      </w:r>
    </w:p>
  </w:footnote>
  <w:footnote w:type="continuationSeparator" w:id="0">
    <w:p w14:paraId="76CB3C6E" w14:textId="77777777" w:rsidR="000B680F" w:rsidRDefault="000B680F" w:rsidP="00330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91017" w14:textId="0A1226C9" w:rsidR="00942942" w:rsidRDefault="002E0829">
    <w:pPr>
      <w:pStyle w:val="Cabealho"/>
    </w:pPr>
    <w:r>
      <w:rPr>
        <w:noProof/>
      </w:rPr>
      <w:pict w14:anchorId="7566B1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40501" o:spid="_x0000_s1040" type="#_x0000_t75" style="position:absolute;margin-left:0;margin-top:0;width:557.25pt;height:600pt;z-index:-251657216;mso-position-horizontal:center;mso-position-horizontal-relative:margin;mso-position-vertical:center;mso-position-vertical-relative:margin" o:allowincell="f">
          <v:imagedata r:id="rId1" o:title="WhatsApp Image 2025-01-29 at 1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AB763" w14:textId="05C605E9" w:rsidR="00EF5902" w:rsidRDefault="00942942" w:rsidP="00D13AFF">
    <w:pPr>
      <w:pStyle w:val="Cabealho"/>
      <w:ind w:left="-510" w:firstLine="368"/>
    </w:pPr>
    <w:r w:rsidRPr="00942942">
      <w:rPr>
        <w:noProof/>
      </w:rPr>
      <w:drawing>
        <wp:inline distT="0" distB="0" distL="0" distR="0" wp14:anchorId="644E9044" wp14:editId="68170E53">
          <wp:extent cx="6153150" cy="1135987"/>
          <wp:effectExtent l="0" t="0" r="0" b="762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85862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4265" cy="11565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BF9B2" w14:textId="28559A2A" w:rsidR="00942942" w:rsidRDefault="002E0829">
    <w:pPr>
      <w:pStyle w:val="Cabealho"/>
    </w:pPr>
    <w:r>
      <w:rPr>
        <w:noProof/>
      </w:rPr>
      <w:pict w14:anchorId="770807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540500" o:spid="_x0000_s1039" type="#_x0000_t75" style="position:absolute;margin-left:0;margin-top:0;width:557.25pt;height:600pt;z-index:-251658240;mso-position-horizontal:center;mso-position-horizontal-relative:margin;mso-position-vertical:center;mso-position-vertical-relative:margin" o:allowincell="f">
          <v:imagedata r:id="rId1" o:title="WhatsApp Image 2025-01-29 at 1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Nivel0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AABA3B6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404"/>
    <w:multiLevelType w:val="multilevel"/>
    <w:tmpl w:val="FFFFFFFF"/>
    <w:lvl w:ilvl="0">
      <w:start w:val="2"/>
      <w:numFmt w:val="decimal"/>
      <w:lvlText w:val="%1"/>
      <w:lvlJc w:val="left"/>
      <w:pPr>
        <w:ind w:left="1870" w:hanging="992"/>
      </w:pPr>
      <w:rPr>
        <w:rFonts w:cs="Times New Roman"/>
      </w:rPr>
    </w:lvl>
    <w:lvl w:ilvl="1">
      <w:start w:val="7"/>
      <w:numFmt w:val="decimal"/>
      <w:lvlText w:val="%1.%2"/>
      <w:lvlJc w:val="left"/>
      <w:pPr>
        <w:ind w:left="1870" w:hanging="992"/>
      </w:pPr>
      <w:rPr>
        <w:rFonts w:cs="Times New Roman"/>
      </w:rPr>
    </w:lvl>
    <w:lvl w:ilvl="2">
      <w:start w:val="10"/>
      <w:numFmt w:val="decimal"/>
      <w:lvlText w:val="%1.%2.%3."/>
      <w:lvlJc w:val="left"/>
      <w:pPr>
        <w:ind w:left="1870" w:hanging="992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  <w:pPr>
        <w:ind w:left="4311" w:hanging="992"/>
      </w:pPr>
    </w:lvl>
    <w:lvl w:ilvl="4">
      <w:numFmt w:val="bullet"/>
      <w:lvlText w:val="•"/>
      <w:lvlJc w:val="left"/>
      <w:pPr>
        <w:ind w:left="5122" w:hanging="992"/>
      </w:pPr>
    </w:lvl>
    <w:lvl w:ilvl="5">
      <w:numFmt w:val="bullet"/>
      <w:lvlText w:val="•"/>
      <w:lvlJc w:val="left"/>
      <w:pPr>
        <w:ind w:left="5933" w:hanging="992"/>
      </w:pPr>
    </w:lvl>
    <w:lvl w:ilvl="6">
      <w:numFmt w:val="bullet"/>
      <w:lvlText w:val="•"/>
      <w:lvlJc w:val="left"/>
      <w:pPr>
        <w:ind w:left="6743" w:hanging="992"/>
      </w:pPr>
    </w:lvl>
    <w:lvl w:ilvl="7">
      <w:numFmt w:val="bullet"/>
      <w:lvlText w:val="•"/>
      <w:lvlJc w:val="left"/>
      <w:pPr>
        <w:ind w:left="7554" w:hanging="992"/>
      </w:pPr>
    </w:lvl>
    <w:lvl w:ilvl="8">
      <w:numFmt w:val="bullet"/>
      <w:lvlText w:val="•"/>
      <w:lvlJc w:val="left"/>
      <w:pPr>
        <w:ind w:left="8365" w:hanging="992"/>
      </w:pPr>
    </w:lvl>
  </w:abstractNum>
  <w:abstractNum w:abstractNumId="3" w15:restartNumberingAfterBreak="0">
    <w:nsid w:val="005B5162"/>
    <w:multiLevelType w:val="hybridMultilevel"/>
    <w:tmpl w:val="AA8405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2D4831"/>
    <w:multiLevelType w:val="hybridMultilevel"/>
    <w:tmpl w:val="FFA402C6"/>
    <w:lvl w:ilvl="0" w:tplc="A70A9F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1E557EE"/>
    <w:multiLevelType w:val="multilevel"/>
    <w:tmpl w:val="30D2301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033A76A7"/>
    <w:multiLevelType w:val="hybridMultilevel"/>
    <w:tmpl w:val="E4A078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321C70"/>
    <w:multiLevelType w:val="hybridMultilevel"/>
    <w:tmpl w:val="FF3E99A4"/>
    <w:lvl w:ilvl="0" w:tplc="A7003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E3D2A756">
      <w:numFmt w:val="none"/>
      <w:lvlText w:val=""/>
      <w:lvlJc w:val="left"/>
      <w:pPr>
        <w:tabs>
          <w:tab w:val="num" w:pos="0"/>
        </w:tabs>
      </w:pPr>
    </w:lvl>
    <w:lvl w:ilvl="2" w:tplc="059A4474">
      <w:numFmt w:val="none"/>
      <w:lvlText w:val=""/>
      <w:lvlJc w:val="left"/>
      <w:pPr>
        <w:tabs>
          <w:tab w:val="num" w:pos="0"/>
        </w:tabs>
      </w:pPr>
    </w:lvl>
    <w:lvl w:ilvl="3" w:tplc="6E30932A">
      <w:numFmt w:val="none"/>
      <w:lvlText w:val=""/>
      <w:lvlJc w:val="left"/>
      <w:pPr>
        <w:tabs>
          <w:tab w:val="num" w:pos="0"/>
        </w:tabs>
      </w:pPr>
    </w:lvl>
    <w:lvl w:ilvl="4" w:tplc="257A3C9A">
      <w:numFmt w:val="none"/>
      <w:lvlText w:val=""/>
      <w:lvlJc w:val="left"/>
      <w:pPr>
        <w:tabs>
          <w:tab w:val="num" w:pos="0"/>
        </w:tabs>
      </w:pPr>
    </w:lvl>
    <w:lvl w:ilvl="5" w:tplc="65DAB592">
      <w:numFmt w:val="none"/>
      <w:lvlText w:val=""/>
      <w:lvlJc w:val="left"/>
      <w:pPr>
        <w:tabs>
          <w:tab w:val="num" w:pos="0"/>
        </w:tabs>
      </w:pPr>
    </w:lvl>
    <w:lvl w:ilvl="6" w:tplc="30881B1E">
      <w:numFmt w:val="none"/>
      <w:lvlText w:val=""/>
      <w:lvlJc w:val="left"/>
      <w:pPr>
        <w:tabs>
          <w:tab w:val="num" w:pos="0"/>
        </w:tabs>
      </w:pPr>
    </w:lvl>
    <w:lvl w:ilvl="7" w:tplc="A1967666">
      <w:numFmt w:val="none"/>
      <w:lvlText w:val=""/>
      <w:lvlJc w:val="left"/>
      <w:pPr>
        <w:tabs>
          <w:tab w:val="num" w:pos="0"/>
        </w:tabs>
      </w:pPr>
    </w:lvl>
    <w:lvl w:ilvl="8" w:tplc="83F4B902">
      <w:numFmt w:val="none"/>
      <w:lvlText w:val=""/>
      <w:lvlJc w:val="left"/>
      <w:pPr>
        <w:tabs>
          <w:tab w:val="num" w:pos="0"/>
        </w:tabs>
      </w:pPr>
    </w:lvl>
  </w:abstractNum>
  <w:abstractNum w:abstractNumId="8" w15:restartNumberingAfterBreak="0">
    <w:nsid w:val="045031F8"/>
    <w:multiLevelType w:val="hybridMultilevel"/>
    <w:tmpl w:val="53EACC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E326BE"/>
    <w:multiLevelType w:val="hybridMultilevel"/>
    <w:tmpl w:val="A6243F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AB2BCB"/>
    <w:multiLevelType w:val="singleLevel"/>
    <w:tmpl w:val="FFFFFFFF"/>
    <w:lvl w:ilvl="0">
      <w:start w:val="1"/>
      <w:numFmt w:val="bullet"/>
      <w:pStyle w:val="BodyText21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</w:abstractNum>
  <w:abstractNum w:abstractNumId="11" w15:restartNumberingAfterBreak="0">
    <w:nsid w:val="088E665A"/>
    <w:multiLevelType w:val="hybridMultilevel"/>
    <w:tmpl w:val="B3A68F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133525"/>
    <w:multiLevelType w:val="hybridMultilevel"/>
    <w:tmpl w:val="FFB20F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581716"/>
    <w:multiLevelType w:val="hybridMultilevel"/>
    <w:tmpl w:val="BA4A55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BA4848"/>
    <w:multiLevelType w:val="multilevel"/>
    <w:tmpl w:val="8710FF02"/>
    <w:styleLink w:val="Listaatual2"/>
    <w:lvl w:ilvl="0">
      <w:start w:val="1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5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0" w:hanging="7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5" w15:restartNumberingAfterBreak="0">
    <w:nsid w:val="0F794341"/>
    <w:multiLevelType w:val="hybridMultilevel"/>
    <w:tmpl w:val="F25651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F0743"/>
    <w:multiLevelType w:val="hybridMultilevel"/>
    <w:tmpl w:val="C7D23ABA"/>
    <w:lvl w:ilvl="0" w:tplc="22DC99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198385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  <w:sz w:val="20"/>
        <w:szCs w:val="20"/>
      </w:rPr>
    </w:lvl>
    <w:lvl w:ilvl="2">
      <w:start w:val="1"/>
      <w:numFmt w:val="decimal"/>
      <w:pStyle w:val="DW"/>
      <w:lvlText w:val="%1.%2.%3."/>
      <w:lvlJc w:val="left"/>
      <w:pPr>
        <w:ind w:left="1497" w:hanging="504"/>
      </w:pPr>
      <w:rPr>
        <w:rFonts w:cs="Times New Roman"/>
      </w:rPr>
    </w:lvl>
    <w:lvl w:ilvl="3">
      <w:start w:val="1"/>
      <w:numFmt w:val="decimal"/>
      <w:pStyle w:val="P30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12811C7B"/>
    <w:multiLevelType w:val="hybridMultilevel"/>
    <w:tmpl w:val="C97403C0"/>
    <w:lvl w:ilvl="0" w:tplc="9BFEF9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2A56682"/>
    <w:multiLevelType w:val="hybridMultilevel"/>
    <w:tmpl w:val="898894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3A71F5B"/>
    <w:multiLevelType w:val="hybridMultilevel"/>
    <w:tmpl w:val="E564D6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FB213D"/>
    <w:multiLevelType w:val="hybridMultilevel"/>
    <w:tmpl w:val="C12C25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64C1CAB"/>
    <w:multiLevelType w:val="multilevel"/>
    <w:tmpl w:val="FFFFFFFF"/>
    <w:lvl w:ilvl="0">
      <w:start w:val="1"/>
      <w:numFmt w:val="decimal"/>
      <w:pStyle w:val="Estilo6"/>
      <w:lvlText w:val="%1."/>
      <w:lvlJc w:val="left"/>
      <w:pPr>
        <w:tabs>
          <w:tab w:val="num" w:pos="2204"/>
        </w:tabs>
        <w:ind w:left="2128" w:hanging="284"/>
      </w:pPr>
      <w:rPr>
        <w:rFonts w:cs="Times New Roman" w:hint="default"/>
      </w:rPr>
    </w:lvl>
    <w:lvl w:ilvl="1">
      <w:start w:val="1"/>
      <w:numFmt w:val="decimal"/>
      <w:pStyle w:val="Recuodecorpodetexto3"/>
      <w:lvlText w:val="%1.%2."/>
      <w:lvlJc w:val="left"/>
      <w:pPr>
        <w:tabs>
          <w:tab w:val="num" w:pos="709"/>
        </w:tabs>
        <w:ind w:left="709" w:hanging="42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18047DDE"/>
    <w:multiLevelType w:val="hybridMultilevel"/>
    <w:tmpl w:val="6AC236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8C1596C"/>
    <w:multiLevelType w:val="hybridMultilevel"/>
    <w:tmpl w:val="DE82D6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8D14CD9"/>
    <w:multiLevelType w:val="hybridMultilevel"/>
    <w:tmpl w:val="CD0838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6154AB"/>
    <w:multiLevelType w:val="hybridMultilevel"/>
    <w:tmpl w:val="753C0D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5C100D"/>
    <w:multiLevelType w:val="multilevel"/>
    <w:tmpl w:val="C5EC9024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MS Gothic" w:hAnsi="Arial" w:cs="Arial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sz w:val="20"/>
        <w:szCs w:val="2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25DD3A71"/>
    <w:multiLevelType w:val="hybridMultilevel"/>
    <w:tmpl w:val="170EEF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6955EB"/>
    <w:multiLevelType w:val="hybridMultilevel"/>
    <w:tmpl w:val="0FACBA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34728A"/>
    <w:multiLevelType w:val="hybridMultilevel"/>
    <w:tmpl w:val="168C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0D810DE"/>
    <w:multiLevelType w:val="hybridMultilevel"/>
    <w:tmpl w:val="70E8D1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862A6F"/>
    <w:multiLevelType w:val="multilevel"/>
    <w:tmpl w:val="268E6468"/>
    <w:styleLink w:val="WWNum30"/>
    <w:lvl w:ilvl="0">
      <w:start w:val="1"/>
      <w:numFmt w:val="lowerLetter"/>
      <w:lvlText w:val="%1)"/>
      <w:lvlJc w:val="left"/>
      <w:pPr>
        <w:ind w:left="1532" w:hanging="248"/>
      </w:pPr>
      <w:rPr>
        <w:rFonts w:ascii="Cambria" w:eastAsia="Cambria" w:hAnsi="Cambria" w:cs="Cambria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ind w:left="2476" w:hanging="248"/>
      </w:pPr>
      <w:rPr>
        <w:rFonts w:ascii="Symbol" w:hAnsi="Symbol" w:cs="Symbol"/>
        <w:lang w:val="pt-PT" w:eastAsia="en-US" w:bidi="ar-SA"/>
      </w:rPr>
    </w:lvl>
    <w:lvl w:ilvl="2">
      <w:numFmt w:val="bullet"/>
      <w:lvlText w:val=""/>
      <w:lvlJc w:val="left"/>
      <w:pPr>
        <w:ind w:left="3413" w:hanging="248"/>
      </w:pPr>
      <w:rPr>
        <w:rFonts w:ascii="Symbol" w:hAnsi="Symbol" w:cs="Symbol"/>
        <w:lang w:val="pt-PT" w:eastAsia="en-US" w:bidi="ar-SA"/>
      </w:rPr>
    </w:lvl>
    <w:lvl w:ilvl="3">
      <w:numFmt w:val="bullet"/>
      <w:lvlText w:val=""/>
      <w:lvlJc w:val="left"/>
      <w:pPr>
        <w:ind w:left="4349" w:hanging="248"/>
      </w:pPr>
      <w:rPr>
        <w:rFonts w:ascii="Symbol" w:hAnsi="Symbol" w:cs="Symbol"/>
        <w:lang w:val="pt-PT" w:eastAsia="en-US" w:bidi="ar-SA"/>
      </w:rPr>
    </w:lvl>
    <w:lvl w:ilvl="4">
      <w:numFmt w:val="bullet"/>
      <w:lvlText w:val=""/>
      <w:lvlJc w:val="left"/>
      <w:pPr>
        <w:ind w:left="5286" w:hanging="248"/>
      </w:pPr>
      <w:rPr>
        <w:rFonts w:ascii="Symbol" w:hAnsi="Symbol" w:cs="Symbol"/>
        <w:lang w:val="pt-PT" w:eastAsia="en-US" w:bidi="ar-SA"/>
      </w:rPr>
    </w:lvl>
    <w:lvl w:ilvl="5">
      <w:numFmt w:val="bullet"/>
      <w:lvlText w:val=""/>
      <w:lvlJc w:val="left"/>
      <w:pPr>
        <w:ind w:left="6223" w:hanging="248"/>
      </w:pPr>
      <w:rPr>
        <w:rFonts w:ascii="Symbol" w:hAnsi="Symbol" w:cs="Symbol"/>
        <w:lang w:val="pt-PT" w:eastAsia="en-US" w:bidi="ar-SA"/>
      </w:rPr>
    </w:lvl>
    <w:lvl w:ilvl="6">
      <w:numFmt w:val="bullet"/>
      <w:lvlText w:val=""/>
      <w:lvlJc w:val="left"/>
      <w:pPr>
        <w:ind w:left="7159" w:hanging="248"/>
      </w:pPr>
      <w:rPr>
        <w:rFonts w:ascii="Symbol" w:hAnsi="Symbol" w:cs="Symbol"/>
        <w:lang w:val="pt-PT" w:eastAsia="en-US" w:bidi="ar-SA"/>
      </w:rPr>
    </w:lvl>
    <w:lvl w:ilvl="7">
      <w:numFmt w:val="bullet"/>
      <w:lvlText w:val=""/>
      <w:lvlJc w:val="left"/>
      <w:pPr>
        <w:ind w:left="8096" w:hanging="248"/>
      </w:pPr>
      <w:rPr>
        <w:rFonts w:ascii="Symbol" w:hAnsi="Symbol" w:cs="Symbol"/>
        <w:lang w:val="pt-PT" w:eastAsia="en-US" w:bidi="ar-SA"/>
      </w:rPr>
    </w:lvl>
    <w:lvl w:ilvl="8">
      <w:numFmt w:val="bullet"/>
      <w:lvlText w:val=""/>
      <w:lvlJc w:val="left"/>
      <w:pPr>
        <w:ind w:left="9033" w:hanging="248"/>
      </w:pPr>
      <w:rPr>
        <w:rFonts w:ascii="Symbol" w:hAnsi="Symbol" w:cs="Symbol"/>
        <w:lang w:val="pt-PT" w:eastAsia="en-US" w:bidi="ar-SA"/>
      </w:rPr>
    </w:lvl>
  </w:abstractNum>
  <w:abstractNum w:abstractNumId="33" w15:restartNumberingAfterBreak="0">
    <w:nsid w:val="32DC4EA5"/>
    <w:multiLevelType w:val="hybridMultilevel"/>
    <w:tmpl w:val="6F022DEC"/>
    <w:lvl w:ilvl="0" w:tplc="18C23F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3B441A2"/>
    <w:multiLevelType w:val="multilevel"/>
    <w:tmpl w:val="FFFFFFFF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5" w15:restartNumberingAfterBreak="0">
    <w:nsid w:val="3AF925A5"/>
    <w:multiLevelType w:val="hybridMultilevel"/>
    <w:tmpl w:val="296442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723B00"/>
    <w:multiLevelType w:val="hybridMultilevel"/>
    <w:tmpl w:val="9C7CCF7C"/>
    <w:lvl w:ilvl="0" w:tplc="1BBC5E2E">
      <w:start w:val="1"/>
      <w:numFmt w:val="lowerLetter"/>
      <w:lvlText w:val="%1)"/>
      <w:lvlJc w:val="left"/>
      <w:pPr>
        <w:ind w:left="428" w:hanging="428"/>
      </w:pPr>
      <w:rPr>
        <w:rFonts w:ascii="Arial" w:eastAsia="Century Gothic" w:hAnsi="Arial" w:cs="Arial" w:hint="default"/>
        <w:b/>
        <w:bCs/>
        <w:spacing w:val="-1"/>
        <w:w w:val="100"/>
        <w:sz w:val="22"/>
        <w:szCs w:val="22"/>
        <w:lang w:val="pt-BR" w:eastAsia="en-US" w:bidi="ar-SA"/>
      </w:rPr>
    </w:lvl>
    <w:lvl w:ilvl="1" w:tplc="6C544664">
      <w:start w:val="1"/>
      <w:numFmt w:val="upperRoman"/>
      <w:lvlText w:val="%2."/>
      <w:lvlJc w:val="left"/>
      <w:pPr>
        <w:ind w:left="2526" w:hanging="543"/>
        <w:jc w:val="right"/>
      </w:pPr>
      <w:rPr>
        <w:rFonts w:ascii="Arial" w:eastAsia="Century Gothic" w:hAnsi="Arial" w:cs="Arial" w:hint="default"/>
        <w:b/>
        <w:bCs/>
        <w:w w:val="100"/>
        <w:sz w:val="22"/>
        <w:szCs w:val="22"/>
        <w:lang w:val="pt-BR" w:eastAsia="en-US" w:bidi="ar-SA"/>
      </w:rPr>
    </w:lvl>
    <w:lvl w:ilvl="2" w:tplc="10169F5A">
      <w:numFmt w:val="bullet"/>
      <w:lvlText w:val="•"/>
      <w:lvlJc w:val="left"/>
      <w:pPr>
        <w:ind w:left="3331" w:hanging="543"/>
      </w:pPr>
      <w:rPr>
        <w:rFonts w:hint="default"/>
        <w:lang w:val="pt-BR" w:eastAsia="en-US" w:bidi="ar-SA"/>
      </w:rPr>
    </w:lvl>
    <w:lvl w:ilvl="3" w:tplc="D1BE132C">
      <w:numFmt w:val="bullet"/>
      <w:lvlText w:val="•"/>
      <w:lvlJc w:val="left"/>
      <w:pPr>
        <w:ind w:left="4143" w:hanging="543"/>
      </w:pPr>
      <w:rPr>
        <w:rFonts w:hint="default"/>
        <w:lang w:val="pt-BR" w:eastAsia="en-US" w:bidi="ar-SA"/>
      </w:rPr>
    </w:lvl>
    <w:lvl w:ilvl="4" w:tplc="C41C1D66">
      <w:numFmt w:val="bullet"/>
      <w:lvlText w:val="•"/>
      <w:lvlJc w:val="left"/>
      <w:pPr>
        <w:ind w:left="4955" w:hanging="543"/>
      </w:pPr>
      <w:rPr>
        <w:rFonts w:hint="default"/>
        <w:lang w:val="pt-BR" w:eastAsia="en-US" w:bidi="ar-SA"/>
      </w:rPr>
    </w:lvl>
    <w:lvl w:ilvl="5" w:tplc="4AD415B0">
      <w:numFmt w:val="bullet"/>
      <w:lvlText w:val="•"/>
      <w:lvlJc w:val="left"/>
      <w:pPr>
        <w:ind w:left="5767" w:hanging="543"/>
      </w:pPr>
      <w:rPr>
        <w:rFonts w:hint="default"/>
        <w:lang w:val="pt-BR" w:eastAsia="en-US" w:bidi="ar-SA"/>
      </w:rPr>
    </w:lvl>
    <w:lvl w:ilvl="6" w:tplc="6C72DC3A">
      <w:numFmt w:val="bullet"/>
      <w:lvlText w:val="•"/>
      <w:lvlJc w:val="left"/>
      <w:pPr>
        <w:ind w:left="6579" w:hanging="543"/>
      </w:pPr>
      <w:rPr>
        <w:rFonts w:hint="default"/>
        <w:lang w:val="pt-BR" w:eastAsia="en-US" w:bidi="ar-SA"/>
      </w:rPr>
    </w:lvl>
    <w:lvl w:ilvl="7" w:tplc="4A54C8B4">
      <w:numFmt w:val="bullet"/>
      <w:lvlText w:val="•"/>
      <w:lvlJc w:val="left"/>
      <w:pPr>
        <w:ind w:left="7390" w:hanging="543"/>
      </w:pPr>
      <w:rPr>
        <w:rFonts w:hint="default"/>
        <w:lang w:val="pt-BR" w:eastAsia="en-US" w:bidi="ar-SA"/>
      </w:rPr>
    </w:lvl>
    <w:lvl w:ilvl="8" w:tplc="55BEC3DC">
      <w:numFmt w:val="bullet"/>
      <w:lvlText w:val="•"/>
      <w:lvlJc w:val="left"/>
      <w:pPr>
        <w:ind w:left="8202" w:hanging="543"/>
      </w:pPr>
      <w:rPr>
        <w:rFonts w:hint="default"/>
        <w:lang w:val="pt-BR" w:eastAsia="en-US" w:bidi="ar-SA"/>
      </w:rPr>
    </w:lvl>
  </w:abstractNum>
  <w:abstractNum w:abstractNumId="37" w15:restartNumberingAfterBreak="0">
    <w:nsid w:val="3D65793B"/>
    <w:multiLevelType w:val="hybridMultilevel"/>
    <w:tmpl w:val="2C8416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DDD777B"/>
    <w:multiLevelType w:val="multilevel"/>
    <w:tmpl w:val="299EEF66"/>
    <w:lvl w:ilvl="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8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3F5B4B07"/>
    <w:multiLevelType w:val="multilevel"/>
    <w:tmpl w:val="FFFFFFFF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403DC2C8"/>
    <w:multiLevelType w:val="hybridMultilevel"/>
    <w:tmpl w:val="265ACCD8"/>
    <w:lvl w:ilvl="0" w:tplc="F0162C80">
      <w:start w:val="1"/>
      <w:numFmt w:val="lowerLetter"/>
      <w:lvlText w:val="%1)"/>
      <w:lvlJc w:val="left"/>
      <w:pPr>
        <w:ind w:left="2975" w:hanging="281"/>
      </w:pPr>
      <w:rPr>
        <w:rFonts w:ascii="Calibri" w:hAnsi="Calibri" w:cs="Calibri" w:hint="default"/>
        <w:b/>
        <w:bCs/>
      </w:rPr>
    </w:lvl>
    <w:lvl w:ilvl="1" w:tplc="1D2697E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C8E611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5929DA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5B6DE4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21E2F7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746980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9400324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4265C14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43777145"/>
    <w:multiLevelType w:val="hybridMultilevel"/>
    <w:tmpl w:val="918AF1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4925674"/>
    <w:multiLevelType w:val="multilevel"/>
    <w:tmpl w:val="C10A475A"/>
    <w:lvl w:ilvl="0">
      <w:start w:val="16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  <w:b/>
      </w:rPr>
    </w:lvl>
  </w:abstractNum>
  <w:abstractNum w:abstractNumId="43" w15:restartNumberingAfterBreak="0">
    <w:nsid w:val="46B8411D"/>
    <w:multiLevelType w:val="hybridMultilevel"/>
    <w:tmpl w:val="5D9698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CFE7FE0"/>
    <w:multiLevelType w:val="hybridMultilevel"/>
    <w:tmpl w:val="57F01A9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D80F6E"/>
    <w:multiLevelType w:val="multilevel"/>
    <w:tmpl w:val="FFFFFFFF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6" w15:restartNumberingAfterBreak="0">
    <w:nsid w:val="4F3E51AB"/>
    <w:multiLevelType w:val="hybridMultilevel"/>
    <w:tmpl w:val="85A23A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F23D52"/>
    <w:multiLevelType w:val="hybridMultilevel"/>
    <w:tmpl w:val="3B8CBE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05D368D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  <w:b w:val="0"/>
      </w:rPr>
    </w:lvl>
    <w:lvl w:ilvl="2" w:tentative="1">
      <w:start w:val="1"/>
      <w:numFmt w:val="lowerRoman"/>
      <w:pStyle w:val="Nvel3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51F9001A"/>
    <w:multiLevelType w:val="hybridMultilevel"/>
    <w:tmpl w:val="D55E10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2AE2A73"/>
    <w:multiLevelType w:val="hybridMultilevel"/>
    <w:tmpl w:val="B8869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46E4D3E"/>
    <w:multiLevelType w:val="hybridMultilevel"/>
    <w:tmpl w:val="E5C67C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445A93"/>
    <w:multiLevelType w:val="hybridMultilevel"/>
    <w:tmpl w:val="B13A9B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183BDA"/>
    <w:multiLevelType w:val="multilevel"/>
    <w:tmpl w:val="4EAE02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4" w15:restartNumberingAfterBreak="0">
    <w:nsid w:val="626B5F7C"/>
    <w:multiLevelType w:val="multilevel"/>
    <w:tmpl w:val="7332C438"/>
    <w:styleLink w:val="Listaatual1"/>
    <w:lvl w:ilvl="0">
      <w:start w:val="1"/>
      <w:numFmt w:val="decimal"/>
      <w:lvlText w:val="%1."/>
      <w:lvlJc w:val="left"/>
      <w:pPr>
        <w:ind w:left="540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3" w:hanging="42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93" w:hanging="721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200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520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4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1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2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2" w:hanging="721"/>
      </w:pPr>
      <w:rPr>
        <w:rFonts w:hint="default"/>
        <w:lang w:val="pt-PT" w:eastAsia="en-US" w:bidi="ar-SA"/>
      </w:rPr>
    </w:lvl>
  </w:abstractNum>
  <w:abstractNum w:abstractNumId="55" w15:restartNumberingAfterBreak="0">
    <w:nsid w:val="64B95AAC"/>
    <w:multiLevelType w:val="hybridMultilevel"/>
    <w:tmpl w:val="A15E2F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3910D5"/>
    <w:multiLevelType w:val="singleLevel"/>
    <w:tmpl w:val="FFFFFFFF"/>
    <w:lvl w:ilvl="0">
      <w:start w:val="1"/>
      <w:numFmt w:val="bullet"/>
      <w:pStyle w:val="t2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</w:abstractNum>
  <w:abstractNum w:abstractNumId="57" w15:restartNumberingAfterBreak="0">
    <w:nsid w:val="69FA675E"/>
    <w:multiLevelType w:val="hybridMultilevel"/>
    <w:tmpl w:val="4B8E12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A2F62E3"/>
    <w:multiLevelType w:val="hybridMultilevel"/>
    <w:tmpl w:val="4CDABA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C97262B"/>
    <w:multiLevelType w:val="multilevel"/>
    <w:tmpl w:val="4342A8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0" w15:restartNumberingAfterBreak="0">
    <w:nsid w:val="6D7610A8"/>
    <w:multiLevelType w:val="hybridMultilevel"/>
    <w:tmpl w:val="E1E6B73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9E23FD"/>
    <w:multiLevelType w:val="multilevel"/>
    <w:tmpl w:val="FFFFFFFF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cs="Times New Roman" w:hint="default"/>
        <w:i w:val="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Nvel4-R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2" w15:restartNumberingAfterBreak="0">
    <w:nsid w:val="6F211C76"/>
    <w:multiLevelType w:val="hybridMultilevel"/>
    <w:tmpl w:val="ABFA09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3172CA"/>
    <w:multiLevelType w:val="hybridMultilevel"/>
    <w:tmpl w:val="D208FA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22033F"/>
    <w:multiLevelType w:val="hybridMultilevel"/>
    <w:tmpl w:val="ED184D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2E4534D"/>
    <w:multiLevelType w:val="hybridMultilevel"/>
    <w:tmpl w:val="6C66F27C"/>
    <w:lvl w:ilvl="0" w:tplc="CF0805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77217C7D"/>
    <w:multiLevelType w:val="multilevel"/>
    <w:tmpl w:val="F23EE268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78745C3D"/>
    <w:multiLevelType w:val="hybridMultilevel"/>
    <w:tmpl w:val="930CBB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E8468A9"/>
    <w:multiLevelType w:val="hybridMultilevel"/>
    <w:tmpl w:val="7DB4CF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01539">
    <w:abstractNumId w:val="7"/>
  </w:num>
  <w:num w:numId="2" w16cid:durableId="1791624430">
    <w:abstractNumId w:val="27"/>
  </w:num>
  <w:num w:numId="3" w16cid:durableId="506680225">
    <w:abstractNumId w:val="54"/>
  </w:num>
  <w:num w:numId="4" w16cid:durableId="930311492">
    <w:abstractNumId w:val="14"/>
  </w:num>
  <w:num w:numId="5" w16cid:durableId="868487462">
    <w:abstractNumId w:val="53"/>
  </w:num>
  <w:num w:numId="6" w16cid:durableId="1743019078">
    <w:abstractNumId w:val="20"/>
  </w:num>
  <w:num w:numId="7" w16cid:durableId="1520898312">
    <w:abstractNumId w:val="68"/>
  </w:num>
  <w:num w:numId="8" w16cid:durableId="596595248">
    <w:abstractNumId w:val="23"/>
  </w:num>
  <w:num w:numId="9" w16cid:durableId="1438791868">
    <w:abstractNumId w:val="4"/>
  </w:num>
  <w:num w:numId="10" w16cid:durableId="2070153676">
    <w:abstractNumId w:val="16"/>
  </w:num>
  <w:num w:numId="11" w16cid:durableId="988557243">
    <w:abstractNumId w:val="33"/>
  </w:num>
  <w:num w:numId="12" w16cid:durableId="1699425968">
    <w:abstractNumId w:val="18"/>
  </w:num>
  <w:num w:numId="13" w16cid:durableId="994184006">
    <w:abstractNumId w:val="46"/>
  </w:num>
  <w:num w:numId="14" w16cid:durableId="1208761792">
    <w:abstractNumId w:val="25"/>
  </w:num>
  <w:num w:numId="15" w16cid:durableId="332878039">
    <w:abstractNumId w:val="9"/>
  </w:num>
  <w:num w:numId="16" w16cid:durableId="1823504259">
    <w:abstractNumId w:val="28"/>
  </w:num>
  <w:num w:numId="17" w16cid:durableId="457263885">
    <w:abstractNumId w:val="62"/>
  </w:num>
  <w:num w:numId="18" w16cid:durableId="1147094377">
    <w:abstractNumId w:val="47"/>
  </w:num>
  <w:num w:numId="19" w16cid:durableId="289554101">
    <w:abstractNumId w:val="15"/>
  </w:num>
  <w:num w:numId="20" w16cid:durableId="1772968949">
    <w:abstractNumId w:val="44"/>
  </w:num>
  <w:num w:numId="21" w16cid:durableId="1121729240">
    <w:abstractNumId w:val="11"/>
  </w:num>
  <w:num w:numId="22" w16cid:durableId="1762410103">
    <w:abstractNumId w:val="13"/>
  </w:num>
  <w:num w:numId="23" w16cid:durableId="1927030113">
    <w:abstractNumId w:val="64"/>
  </w:num>
  <w:num w:numId="24" w16cid:durableId="514227254">
    <w:abstractNumId w:val="43"/>
  </w:num>
  <w:num w:numId="25" w16cid:durableId="1882666811">
    <w:abstractNumId w:val="37"/>
  </w:num>
  <w:num w:numId="26" w16cid:durableId="1203402279">
    <w:abstractNumId w:val="8"/>
  </w:num>
  <w:num w:numId="27" w16cid:durableId="1125392625">
    <w:abstractNumId w:val="55"/>
  </w:num>
  <w:num w:numId="28" w16cid:durableId="709189113">
    <w:abstractNumId w:val="3"/>
  </w:num>
  <w:num w:numId="29" w16cid:durableId="1042629136">
    <w:abstractNumId w:val="26"/>
  </w:num>
  <w:num w:numId="30" w16cid:durableId="430398068">
    <w:abstractNumId w:val="29"/>
  </w:num>
  <w:num w:numId="31" w16cid:durableId="93981017">
    <w:abstractNumId w:val="19"/>
  </w:num>
  <w:num w:numId="32" w16cid:durableId="1457404056">
    <w:abstractNumId w:val="67"/>
  </w:num>
  <w:num w:numId="33" w16cid:durableId="1908879445">
    <w:abstractNumId w:val="65"/>
  </w:num>
  <w:num w:numId="34" w16cid:durableId="1380396623">
    <w:abstractNumId w:val="49"/>
  </w:num>
  <w:num w:numId="35" w16cid:durableId="431710798">
    <w:abstractNumId w:val="31"/>
  </w:num>
  <w:num w:numId="36" w16cid:durableId="1500072149">
    <w:abstractNumId w:val="30"/>
  </w:num>
  <w:num w:numId="37" w16cid:durableId="2008053387">
    <w:abstractNumId w:val="63"/>
  </w:num>
  <w:num w:numId="38" w16cid:durableId="1800763618">
    <w:abstractNumId w:val="50"/>
  </w:num>
  <w:num w:numId="39" w16cid:durableId="1185361791">
    <w:abstractNumId w:val="60"/>
  </w:num>
  <w:num w:numId="40" w16cid:durableId="959528183">
    <w:abstractNumId w:val="6"/>
  </w:num>
  <w:num w:numId="41" w16cid:durableId="524712037">
    <w:abstractNumId w:val="51"/>
  </w:num>
  <w:num w:numId="42" w16cid:durableId="1826387652">
    <w:abstractNumId w:val="52"/>
  </w:num>
  <w:num w:numId="43" w16cid:durableId="1204706838">
    <w:abstractNumId w:val="35"/>
  </w:num>
  <w:num w:numId="44" w16cid:durableId="910428706">
    <w:abstractNumId w:val="24"/>
  </w:num>
  <w:num w:numId="45" w16cid:durableId="1680691223">
    <w:abstractNumId w:val="41"/>
  </w:num>
  <w:num w:numId="46" w16cid:durableId="561479647">
    <w:abstractNumId w:val="0"/>
  </w:num>
  <w:num w:numId="47" w16cid:durableId="1845239394">
    <w:abstractNumId w:val="2"/>
  </w:num>
  <w:num w:numId="48" w16cid:durableId="1213268050">
    <w:abstractNumId w:val="61"/>
  </w:num>
  <w:num w:numId="49" w16cid:durableId="2090613734">
    <w:abstractNumId w:val="10"/>
  </w:num>
  <w:num w:numId="50" w16cid:durableId="4553948">
    <w:abstractNumId w:val="22"/>
  </w:num>
  <w:num w:numId="51" w16cid:durableId="725422311">
    <w:abstractNumId w:val="56"/>
  </w:num>
  <w:num w:numId="52" w16cid:durableId="1046298736">
    <w:abstractNumId w:val="39"/>
  </w:num>
  <w:num w:numId="53" w16cid:durableId="942155484">
    <w:abstractNumId w:val="34"/>
  </w:num>
  <w:num w:numId="54" w16cid:durableId="590698464">
    <w:abstractNumId w:val="45"/>
  </w:num>
  <w:num w:numId="55" w16cid:durableId="1137599960">
    <w:abstractNumId w:val="48"/>
  </w:num>
  <w:num w:numId="56" w16cid:durableId="470754633">
    <w:abstractNumId w:val="17"/>
  </w:num>
  <w:num w:numId="57" w16cid:durableId="249392509">
    <w:abstractNumId w:val="36"/>
  </w:num>
  <w:num w:numId="58" w16cid:durableId="679891989">
    <w:abstractNumId w:val="32"/>
  </w:num>
  <w:num w:numId="59" w16cid:durableId="989482327">
    <w:abstractNumId w:val="1"/>
  </w:num>
  <w:num w:numId="60" w16cid:durableId="75609518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63002163">
    <w:abstractNumId w:val="38"/>
  </w:num>
  <w:num w:numId="62" w16cid:durableId="764379079">
    <w:abstractNumId w:val="42"/>
  </w:num>
  <w:num w:numId="63" w16cid:durableId="856894875">
    <w:abstractNumId w:val="5"/>
  </w:num>
  <w:num w:numId="64" w16cid:durableId="970136593">
    <w:abstractNumId w:val="66"/>
  </w:num>
  <w:num w:numId="65" w16cid:durableId="2135633999">
    <w:abstractNumId w:val="59"/>
  </w:num>
  <w:num w:numId="66" w16cid:durableId="1965041439">
    <w:abstractNumId w:val="57"/>
  </w:num>
  <w:num w:numId="67" w16cid:durableId="1717705928">
    <w:abstractNumId w:val="21"/>
  </w:num>
  <w:num w:numId="68" w16cid:durableId="252395301">
    <w:abstractNumId w:val="12"/>
  </w:num>
  <w:num w:numId="69" w16cid:durableId="708838663">
    <w:abstractNumId w:val="58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578"/>
    <w:rsid w:val="00004BA2"/>
    <w:rsid w:val="00011E96"/>
    <w:rsid w:val="00013B5A"/>
    <w:rsid w:val="00017F11"/>
    <w:rsid w:val="000237A3"/>
    <w:rsid w:val="00024D6F"/>
    <w:rsid w:val="00032F1F"/>
    <w:rsid w:val="00055976"/>
    <w:rsid w:val="00061E05"/>
    <w:rsid w:val="000851F3"/>
    <w:rsid w:val="00095F3A"/>
    <w:rsid w:val="000A36E7"/>
    <w:rsid w:val="000B1510"/>
    <w:rsid w:val="000B2AB7"/>
    <w:rsid w:val="000B680F"/>
    <w:rsid w:val="000B767A"/>
    <w:rsid w:val="000C053D"/>
    <w:rsid w:val="000C3B4C"/>
    <w:rsid w:val="000D03AD"/>
    <w:rsid w:val="000D61C0"/>
    <w:rsid w:val="000F4AEA"/>
    <w:rsid w:val="000F72F1"/>
    <w:rsid w:val="00110976"/>
    <w:rsid w:val="001337C5"/>
    <w:rsid w:val="0014475A"/>
    <w:rsid w:val="00147B94"/>
    <w:rsid w:val="001642AF"/>
    <w:rsid w:val="00165949"/>
    <w:rsid w:val="00166611"/>
    <w:rsid w:val="001676F3"/>
    <w:rsid w:val="00177591"/>
    <w:rsid w:val="00186DE6"/>
    <w:rsid w:val="001878B6"/>
    <w:rsid w:val="0019756E"/>
    <w:rsid w:val="001A46AD"/>
    <w:rsid w:val="001B489B"/>
    <w:rsid w:val="001C1364"/>
    <w:rsid w:val="001C4507"/>
    <w:rsid w:val="001C6AE1"/>
    <w:rsid w:val="001C7E5D"/>
    <w:rsid w:val="001D3DC4"/>
    <w:rsid w:val="001D66BF"/>
    <w:rsid w:val="002013E2"/>
    <w:rsid w:val="00203A56"/>
    <w:rsid w:val="00207A5E"/>
    <w:rsid w:val="00223C4E"/>
    <w:rsid w:val="00223D8B"/>
    <w:rsid w:val="00225E99"/>
    <w:rsid w:val="00247D99"/>
    <w:rsid w:val="00252DF0"/>
    <w:rsid w:val="0025598A"/>
    <w:rsid w:val="0025721D"/>
    <w:rsid w:val="00265C10"/>
    <w:rsid w:val="00277EDA"/>
    <w:rsid w:val="00280BC4"/>
    <w:rsid w:val="00282678"/>
    <w:rsid w:val="002878A8"/>
    <w:rsid w:val="00293866"/>
    <w:rsid w:val="00296704"/>
    <w:rsid w:val="002A1260"/>
    <w:rsid w:val="002A1585"/>
    <w:rsid w:val="002B067D"/>
    <w:rsid w:val="002C24F7"/>
    <w:rsid w:val="002C24FD"/>
    <w:rsid w:val="002C4139"/>
    <w:rsid w:val="002C6273"/>
    <w:rsid w:val="002C684E"/>
    <w:rsid w:val="002E01FA"/>
    <w:rsid w:val="002E0829"/>
    <w:rsid w:val="002E2804"/>
    <w:rsid w:val="002E5022"/>
    <w:rsid w:val="002E642A"/>
    <w:rsid w:val="00301CF3"/>
    <w:rsid w:val="0033077D"/>
    <w:rsid w:val="00330D82"/>
    <w:rsid w:val="003442C0"/>
    <w:rsid w:val="003453B5"/>
    <w:rsid w:val="00350399"/>
    <w:rsid w:val="003617D9"/>
    <w:rsid w:val="00375FD9"/>
    <w:rsid w:val="00377B66"/>
    <w:rsid w:val="0038020E"/>
    <w:rsid w:val="00381E1C"/>
    <w:rsid w:val="00381F87"/>
    <w:rsid w:val="003910FE"/>
    <w:rsid w:val="003C3F9E"/>
    <w:rsid w:val="003C7760"/>
    <w:rsid w:val="003D32B7"/>
    <w:rsid w:val="003E48D6"/>
    <w:rsid w:val="003F3EA5"/>
    <w:rsid w:val="003F6C0C"/>
    <w:rsid w:val="00405452"/>
    <w:rsid w:val="004143EF"/>
    <w:rsid w:val="00423CFB"/>
    <w:rsid w:val="004366D2"/>
    <w:rsid w:val="0043744A"/>
    <w:rsid w:val="00442280"/>
    <w:rsid w:val="00444906"/>
    <w:rsid w:val="004532BF"/>
    <w:rsid w:val="00455F79"/>
    <w:rsid w:val="00460935"/>
    <w:rsid w:val="00461268"/>
    <w:rsid w:val="00465308"/>
    <w:rsid w:val="00485AF4"/>
    <w:rsid w:val="004A3CB8"/>
    <w:rsid w:val="004A55C1"/>
    <w:rsid w:val="004B5E67"/>
    <w:rsid w:val="004B64AB"/>
    <w:rsid w:val="004C10AD"/>
    <w:rsid w:val="004C4CBE"/>
    <w:rsid w:val="004C4FE1"/>
    <w:rsid w:val="004D0ACE"/>
    <w:rsid w:val="004F3436"/>
    <w:rsid w:val="00502F5B"/>
    <w:rsid w:val="00504852"/>
    <w:rsid w:val="00527EC4"/>
    <w:rsid w:val="00533C9B"/>
    <w:rsid w:val="00542F09"/>
    <w:rsid w:val="00553BBD"/>
    <w:rsid w:val="00557267"/>
    <w:rsid w:val="00563959"/>
    <w:rsid w:val="00565414"/>
    <w:rsid w:val="005831B1"/>
    <w:rsid w:val="00587021"/>
    <w:rsid w:val="0059308F"/>
    <w:rsid w:val="005A2579"/>
    <w:rsid w:val="005B2186"/>
    <w:rsid w:val="005B2418"/>
    <w:rsid w:val="005B4751"/>
    <w:rsid w:val="005C17BB"/>
    <w:rsid w:val="005C449B"/>
    <w:rsid w:val="005C75F9"/>
    <w:rsid w:val="005D6157"/>
    <w:rsid w:val="005E4AE1"/>
    <w:rsid w:val="00601C9B"/>
    <w:rsid w:val="00612037"/>
    <w:rsid w:val="00612F50"/>
    <w:rsid w:val="006223DA"/>
    <w:rsid w:val="00632738"/>
    <w:rsid w:val="0063440E"/>
    <w:rsid w:val="00635A7B"/>
    <w:rsid w:val="006471EA"/>
    <w:rsid w:val="006510D2"/>
    <w:rsid w:val="00671AD9"/>
    <w:rsid w:val="00680210"/>
    <w:rsid w:val="00686D58"/>
    <w:rsid w:val="0069712E"/>
    <w:rsid w:val="006A08FE"/>
    <w:rsid w:val="006A3716"/>
    <w:rsid w:val="006B32C4"/>
    <w:rsid w:val="006B4502"/>
    <w:rsid w:val="006B4657"/>
    <w:rsid w:val="006B6388"/>
    <w:rsid w:val="006B6D39"/>
    <w:rsid w:val="006C0993"/>
    <w:rsid w:val="006C78D2"/>
    <w:rsid w:val="006D2813"/>
    <w:rsid w:val="006D6B51"/>
    <w:rsid w:val="006D6D7F"/>
    <w:rsid w:val="006D7442"/>
    <w:rsid w:val="006E7A19"/>
    <w:rsid w:val="006F15FC"/>
    <w:rsid w:val="006F23E6"/>
    <w:rsid w:val="007017F7"/>
    <w:rsid w:val="00712C58"/>
    <w:rsid w:val="007225FF"/>
    <w:rsid w:val="00725E55"/>
    <w:rsid w:val="00726387"/>
    <w:rsid w:val="00731F4D"/>
    <w:rsid w:val="007419FC"/>
    <w:rsid w:val="007621BA"/>
    <w:rsid w:val="00766B9B"/>
    <w:rsid w:val="00782A2D"/>
    <w:rsid w:val="00783E3B"/>
    <w:rsid w:val="00794686"/>
    <w:rsid w:val="007D7212"/>
    <w:rsid w:val="007D79A6"/>
    <w:rsid w:val="007E54D6"/>
    <w:rsid w:val="007F7881"/>
    <w:rsid w:val="00804D12"/>
    <w:rsid w:val="00811518"/>
    <w:rsid w:val="00816676"/>
    <w:rsid w:val="008176E0"/>
    <w:rsid w:val="008263B0"/>
    <w:rsid w:val="008300C4"/>
    <w:rsid w:val="008328CB"/>
    <w:rsid w:val="00834E77"/>
    <w:rsid w:val="008378A4"/>
    <w:rsid w:val="0086107B"/>
    <w:rsid w:val="00862B0C"/>
    <w:rsid w:val="00864B9B"/>
    <w:rsid w:val="00875EE0"/>
    <w:rsid w:val="00876BB4"/>
    <w:rsid w:val="00891A19"/>
    <w:rsid w:val="00894B25"/>
    <w:rsid w:val="008A6BA4"/>
    <w:rsid w:val="008B6FE5"/>
    <w:rsid w:val="008D03AC"/>
    <w:rsid w:val="008D759F"/>
    <w:rsid w:val="008D75FB"/>
    <w:rsid w:val="008E3049"/>
    <w:rsid w:val="008F06D5"/>
    <w:rsid w:val="00904D81"/>
    <w:rsid w:val="009137A9"/>
    <w:rsid w:val="00914EB9"/>
    <w:rsid w:val="0091676A"/>
    <w:rsid w:val="00924F97"/>
    <w:rsid w:val="009250B4"/>
    <w:rsid w:val="009253E6"/>
    <w:rsid w:val="00926C34"/>
    <w:rsid w:val="00932F52"/>
    <w:rsid w:val="00936AA5"/>
    <w:rsid w:val="00942942"/>
    <w:rsid w:val="0098237A"/>
    <w:rsid w:val="00985C84"/>
    <w:rsid w:val="009A5059"/>
    <w:rsid w:val="009B2919"/>
    <w:rsid w:val="009D2778"/>
    <w:rsid w:val="009E329A"/>
    <w:rsid w:val="009E4EC3"/>
    <w:rsid w:val="009F0E6F"/>
    <w:rsid w:val="009F4404"/>
    <w:rsid w:val="00A04483"/>
    <w:rsid w:val="00A12028"/>
    <w:rsid w:val="00A13635"/>
    <w:rsid w:val="00A13A14"/>
    <w:rsid w:val="00A178BF"/>
    <w:rsid w:val="00A418EB"/>
    <w:rsid w:val="00A5408C"/>
    <w:rsid w:val="00A60C62"/>
    <w:rsid w:val="00A64878"/>
    <w:rsid w:val="00A724A7"/>
    <w:rsid w:val="00A9670B"/>
    <w:rsid w:val="00AA13B0"/>
    <w:rsid w:val="00AB0E59"/>
    <w:rsid w:val="00AB48AB"/>
    <w:rsid w:val="00AC10DB"/>
    <w:rsid w:val="00AC778A"/>
    <w:rsid w:val="00AE11D3"/>
    <w:rsid w:val="00AE3B24"/>
    <w:rsid w:val="00B0277D"/>
    <w:rsid w:val="00B05FF9"/>
    <w:rsid w:val="00B25DB8"/>
    <w:rsid w:val="00B27ABD"/>
    <w:rsid w:val="00B33A3B"/>
    <w:rsid w:val="00B44D5B"/>
    <w:rsid w:val="00B508D3"/>
    <w:rsid w:val="00B527B2"/>
    <w:rsid w:val="00B569C1"/>
    <w:rsid w:val="00B63F57"/>
    <w:rsid w:val="00B67B10"/>
    <w:rsid w:val="00B67BE6"/>
    <w:rsid w:val="00B8488F"/>
    <w:rsid w:val="00B92187"/>
    <w:rsid w:val="00BA3C28"/>
    <w:rsid w:val="00BB3496"/>
    <w:rsid w:val="00BC020E"/>
    <w:rsid w:val="00BC422D"/>
    <w:rsid w:val="00BD0821"/>
    <w:rsid w:val="00BE3F38"/>
    <w:rsid w:val="00BF66B0"/>
    <w:rsid w:val="00C05699"/>
    <w:rsid w:val="00C11399"/>
    <w:rsid w:val="00C127E9"/>
    <w:rsid w:val="00C15F1B"/>
    <w:rsid w:val="00C26ABA"/>
    <w:rsid w:val="00C30879"/>
    <w:rsid w:val="00C3124F"/>
    <w:rsid w:val="00C45AB7"/>
    <w:rsid w:val="00C467AC"/>
    <w:rsid w:val="00C47538"/>
    <w:rsid w:val="00C475E3"/>
    <w:rsid w:val="00C5262A"/>
    <w:rsid w:val="00C53C72"/>
    <w:rsid w:val="00C57822"/>
    <w:rsid w:val="00C6328C"/>
    <w:rsid w:val="00C7198F"/>
    <w:rsid w:val="00C738EC"/>
    <w:rsid w:val="00C77C70"/>
    <w:rsid w:val="00C90ACB"/>
    <w:rsid w:val="00C90BB3"/>
    <w:rsid w:val="00C975D2"/>
    <w:rsid w:val="00CA6A4B"/>
    <w:rsid w:val="00CB34FD"/>
    <w:rsid w:val="00CB57F9"/>
    <w:rsid w:val="00CC3354"/>
    <w:rsid w:val="00CC76A7"/>
    <w:rsid w:val="00CD5DB4"/>
    <w:rsid w:val="00CD7AC0"/>
    <w:rsid w:val="00CE2F27"/>
    <w:rsid w:val="00CE6890"/>
    <w:rsid w:val="00CF2433"/>
    <w:rsid w:val="00CF39F3"/>
    <w:rsid w:val="00CF3F99"/>
    <w:rsid w:val="00D05578"/>
    <w:rsid w:val="00D12692"/>
    <w:rsid w:val="00D13312"/>
    <w:rsid w:val="00D13AFF"/>
    <w:rsid w:val="00D147C4"/>
    <w:rsid w:val="00D2156D"/>
    <w:rsid w:val="00D26ADA"/>
    <w:rsid w:val="00D27EFD"/>
    <w:rsid w:val="00D32D3C"/>
    <w:rsid w:val="00D33640"/>
    <w:rsid w:val="00D371CE"/>
    <w:rsid w:val="00D570DD"/>
    <w:rsid w:val="00D579E1"/>
    <w:rsid w:val="00D71F23"/>
    <w:rsid w:val="00D8641D"/>
    <w:rsid w:val="00D93B3A"/>
    <w:rsid w:val="00DA1F6B"/>
    <w:rsid w:val="00DB709E"/>
    <w:rsid w:val="00DD2BA5"/>
    <w:rsid w:val="00DD7016"/>
    <w:rsid w:val="00DF12BD"/>
    <w:rsid w:val="00DF2CF3"/>
    <w:rsid w:val="00DF2FD7"/>
    <w:rsid w:val="00E02DEF"/>
    <w:rsid w:val="00E21827"/>
    <w:rsid w:val="00E31F08"/>
    <w:rsid w:val="00E47C4C"/>
    <w:rsid w:val="00E53307"/>
    <w:rsid w:val="00E56C8F"/>
    <w:rsid w:val="00E5732E"/>
    <w:rsid w:val="00E60A4E"/>
    <w:rsid w:val="00E67612"/>
    <w:rsid w:val="00E80D12"/>
    <w:rsid w:val="00E83AD7"/>
    <w:rsid w:val="00E94357"/>
    <w:rsid w:val="00EC442D"/>
    <w:rsid w:val="00EE1BE0"/>
    <w:rsid w:val="00EF0B98"/>
    <w:rsid w:val="00EF5902"/>
    <w:rsid w:val="00EF6494"/>
    <w:rsid w:val="00EF6A59"/>
    <w:rsid w:val="00EF7133"/>
    <w:rsid w:val="00EF7E32"/>
    <w:rsid w:val="00F01F10"/>
    <w:rsid w:val="00F15D6A"/>
    <w:rsid w:val="00F32B04"/>
    <w:rsid w:val="00F3362E"/>
    <w:rsid w:val="00F34E7A"/>
    <w:rsid w:val="00F35F35"/>
    <w:rsid w:val="00F42464"/>
    <w:rsid w:val="00F55E50"/>
    <w:rsid w:val="00F613B3"/>
    <w:rsid w:val="00F64871"/>
    <w:rsid w:val="00F648C2"/>
    <w:rsid w:val="00F8351C"/>
    <w:rsid w:val="00F96FD2"/>
    <w:rsid w:val="00FC3F7E"/>
    <w:rsid w:val="00FD0238"/>
    <w:rsid w:val="00FD3B38"/>
    <w:rsid w:val="00FD4567"/>
    <w:rsid w:val="00FD5001"/>
    <w:rsid w:val="00FD74CB"/>
    <w:rsid w:val="00FD77BD"/>
    <w:rsid w:val="00FE3670"/>
    <w:rsid w:val="00FF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3D7D1"/>
  <w15:docId w15:val="{B72B064E-0DBD-4255-AEA3-4184B3367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442"/>
    <w:pPr>
      <w:spacing w:after="160" w:line="259" w:lineRule="auto"/>
    </w:pPr>
    <w:rPr>
      <w:rFonts w:eastAsiaTheme="minorEastAsia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4C10AD"/>
    <w:pPr>
      <w:widowControl w:val="0"/>
      <w:autoSpaceDE w:val="0"/>
      <w:autoSpaceDN w:val="0"/>
      <w:spacing w:after="0" w:line="240" w:lineRule="auto"/>
      <w:ind w:left="113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C10A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4C10AD"/>
    <w:pPr>
      <w:widowControl w:val="0"/>
      <w:autoSpaceDE w:val="0"/>
      <w:autoSpaceDN w:val="0"/>
      <w:adjustRightInd w:val="0"/>
      <w:spacing w:after="0" w:line="240" w:lineRule="auto"/>
      <w:ind w:left="593" w:hanging="361"/>
      <w:outlineLvl w:val="2"/>
    </w:pPr>
    <w:rPr>
      <w:rFonts w:ascii="Arial" w:eastAsia="Times New Roman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C10AD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paragraph" w:styleId="Ttulo5">
    <w:name w:val="heading 5"/>
    <w:basedOn w:val="Normal"/>
    <w:next w:val="Normal"/>
    <w:link w:val="Ttulo5Char"/>
    <w:uiPriority w:val="9"/>
    <w:qFormat/>
    <w:rsid w:val="004C10AD"/>
    <w:pPr>
      <w:keepNext/>
      <w:spacing w:after="0" w:line="240" w:lineRule="auto"/>
      <w:ind w:left="2124" w:firstLine="708"/>
      <w:jc w:val="both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qFormat/>
    <w:rsid w:val="004C10AD"/>
    <w:pPr>
      <w:keepNext/>
      <w:spacing w:after="0" w:line="240" w:lineRule="auto"/>
      <w:ind w:left="224" w:hanging="180"/>
      <w:outlineLvl w:val="5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qFormat/>
    <w:rsid w:val="004C10AD"/>
    <w:pPr>
      <w:keepNext/>
      <w:spacing w:after="0" w:line="240" w:lineRule="auto"/>
      <w:ind w:right="-1"/>
      <w:jc w:val="center"/>
      <w:outlineLvl w:val="6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Ttulo8">
    <w:name w:val="heading 8"/>
    <w:basedOn w:val="Normal"/>
    <w:next w:val="Normal"/>
    <w:link w:val="Ttulo8Char"/>
    <w:uiPriority w:val="9"/>
    <w:qFormat/>
    <w:rsid w:val="004C10AD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4"/>
      <w:szCs w:val="20"/>
    </w:rPr>
  </w:style>
  <w:style w:type="paragraph" w:styleId="Ttulo9">
    <w:name w:val="heading 9"/>
    <w:basedOn w:val="Normal"/>
    <w:next w:val="Normal"/>
    <w:link w:val="Ttulo9Char"/>
    <w:uiPriority w:val="9"/>
    <w:qFormat/>
    <w:rsid w:val="004C10AD"/>
    <w:pPr>
      <w:keepNext/>
      <w:spacing w:after="0" w:line="240" w:lineRule="auto"/>
      <w:outlineLvl w:val="8"/>
    </w:pPr>
    <w:rPr>
      <w:rFonts w:ascii="Arial" w:eastAsia="Times New Roman" w:hAnsi="Arial" w:cs="Arial"/>
      <w:b/>
      <w:bCs/>
      <w:sz w:val="24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rsid w:val="00350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50399"/>
    <w:rPr>
      <w:rFonts w:ascii="Tahoma" w:hAnsi="Tahoma" w:cs="Tahoma"/>
      <w:sz w:val="16"/>
      <w:szCs w:val="16"/>
    </w:rPr>
  </w:style>
  <w:style w:type="paragraph" w:styleId="Cabealho">
    <w:name w:val="header"/>
    <w:aliases w:val="Cabeçalho superior,Heading 1a,Cabeçalho 1,encabezado,foote,h,hd,he,*Header,Cabeçalho superior Char Char Char Char,Cabeçalho superior Char Char Char,Cabeçalho superior Char Char,Char,he Char Char Char,he Char Char Char Char Char Char"/>
    <w:basedOn w:val="Normal"/>
    <w:link w:val="CabealhoChar"/>
    <w:unhideWhenUsed/>
    <w:qFormat/>
    <w:rsid w:val="00330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Cabeçalho 1 Char,encabezado Char,foote Char,h Char,hd Char,he Char,*Header Char,Cabeçalho superior Char Char Char Char Char,Cabeçalho superior Char Char Char Char1,Cabeçalho superior Char Char Char1"/>
    <w:basedOn w:val="Fontepargpadro"/>
    <w:link w:val="Cabealho"/>
    <w:qFormat/>
    <w:rsid w:val="00330D82"/>
  </w:style>
  <w:style w:type="paragraph" w:styleId="Rodap">
    <w:name w:val="footer"/>
    <w:basedOn w:val="Normal"/>
    <w:link w:val="RodapChar"/>
    <w:uiPriority w:val="99"/>
    <w:unhideWhenUsed/>
    <w:rsid w:val="00330D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330D82"/>
  </w:style>
  <w:style w:type="paragraph" w:styleId="SemEspaamento">
    <w:name w:val="No Spacing"/>
    <w:uiPriority w:val="1"/>
    <w:qFormat/>
    <w:rsid w:val="00330D82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aliases w:val="Segundo,Texto,Normal com bullets,List I Paragraph,DOCs_Paragrafo-1,Corpo Texto,Marcadores PDTI,Lista Paragrafo em Preto,Numerado,SheParágrafo da Lista,TÍTULO A1"/>
    <w:basedOn w:val="Normal"/>
    <w:link w:val="PargrafodaListaChar"/>
    <w:uiPriority w:val="34"/>
    <w:qFormat/>
    <w:rsid w:val="00D32D3C"/>
    <w:pPr>
      <w:ind w:left="720"/>
      <w:contextualSpacing/>
    </w:pPr>
  </w:style>
  <w:style w:type="paragraph" w:customStyle="1" w:styleId="Default">
    <w:name w:val="Default"/>
    <w:rsid w:val="00277E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rsid w:val="000D61C0"/>
    <w:pPr>
      <w:spacing w:after="0" w:line="240" w:lineRule="auto"/>
      <w:ind w:right="-1"/>
      <w:jc w:val="both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D61C0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024D6F"/>
    <w:pPr>
      <w:numPr>
        <w:ilvl w:val="1"/>
        <w:numId w:val="2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024D6F"/>
    <w:pPr>
      <w:numPr>
        <w:ilvl w:val="2"/>
        <w:numId w:val="2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024D6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024D6F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024D6F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8176E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176E0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nhideWhenUsed/>
    <w:qFormat/>
    <w:rsid w:val="0091676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91676A"/>
    <w:rPr>
      <w:rFonts w:eastAsiaTheme="minorEastAsia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4C10AD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4C10A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C10AD"/>
    <w:rPr>
      <w:rFonts w:ascii="Arial" w:eastAsia="Times New Roman" w:hAnsi="Arial" w:cs="Arial"/>
      <w:b/>
      <w:bCs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4C10A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sid w:val="004C10A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4C10A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4C10AD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4C10AD"/>
    <w:rPr>
      <w:rFonts w:ascii="Arial" w:eastAsia="Times New Roman" w:hAnsi="Arial" w:cs="Arial"/>
      <w:b/>
      <w:bCs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4C10AD"/>
    <w:rPr>
      <w:rFonts w:ascii="Arial" w:eastAsia="Times New Roman" w:hAnsi="Arial" w:cs="Arial"/>
      <w:b/>
      <w:bCs/>
      <w:sz w:val="24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C10AD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4C10AD"/>
    <w:rPr>
      <w:rFonts w:ascii="Calibri Light" w:eastAsia="Times New Roman" w:hAnsi="Calibri Light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4C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tem">
    <w:name w:val="item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4C10AD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4C10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10A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  <w:style w:type="numbering" w:customStyle="1" w:styleId="Listaatual1">
    <w:name w:val="Lista atual1"/>
    <w:uiPriority w:val="99"/>
    <w:rsid w:val="004C10AD"/>
    <w:pPr>
      <w:numPr>
        <w:numId w:val="3"/>
      </w:numPr>
    </w:pPr>
  </w:style>
  <w:style w:type="numbering" w:customStyle="1" w:styleId="Listaatual2">
    <w:name w:val="Lista atual2"/>
    <w:uiPriority w:val="99"/>
    <w:rsid w:val="004C10AD"/>
    <w:pPr>
      <w:numPr>
        <w:numId w:val="4"/>
      </w:numPr>
    </w:pPr>
  </w:style>
  <w:style w:type="table" w:styleId="SimplesTabela1">
    <w:name w:val="Plain Table 1"/>
    <w:basedOn w:val="Tabelanormal"/>
    <w:uiPriority w:val="41"/>
    <w:rsid w:val="004C10AD"/>
    <w:pPr>
      <w:spacing w:after="0" w:line="240" w:lineRule="auto"/>
    </w:pPr>
    <w:rPr>
      <w:rFonts w:eastAsiaTheme="minorEastAsia" w:cs="Times New Roman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ascii="Calibri" w:hAnsi="Calibri" w:cs="Times New Roman" w:hint="default"/>
        <w:b/>
        <w:bCs/>
      </w:rPr>
    </w:tblStylePr>
    <w:tblStylePr w:type="lastRow">
      <w:rPr>
        <w:rFonts w:ascii="Calibri" w:hAnsi="Calibri" w:cs="Times New Roman" w:hint="default"/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rFonts w:ascii="Calibri" w:hAnsi="Calibri" w:cs="Times New Roman" w:hint="default"/>
        <w:b/>
        <w:bCs/>
      </w:rPr>
    </w:tblStylePr>
    <w:tblStylePr w:type="lastCol">
      <w:rPr>
        <w:rFonts w:ascii="Calibri" w:hAnsi="Calibri" w:cs="Times New Roman" w:hint="default"/>
        <w:b/>
        <w:bCs/>
      </w:rPr>
    </w:tblStylePr>
    <w:tblStylePr w:type="band1Vert">
      <w:rPr>
        <w:rFonts w:ascii="Calibri" w:hAnsi="Calibri" w:cs="Times New Roman" w:hint="default"/>
      </w:rPr>
      <w:tblPr/>
      <w:tcPr>
        <w:shd w:val="clear" w:color="auto" w:fill="F2F2F2" w:themeFill="background1" w:themeFillShade="F2"/>
      </w:tcPr>
    </w:tblStylePr>
    <w:tblStylePr w:type="band1Horz">
      <w:rPr>
        <w:rFonts w:ascii="Calibri" w:hAnsi="Calibri" w:cs="Times New Roman" w:hint="default"/>
      </w:rPr>
      <w:tblPr/>
      <w:tcPr>
        <w:shd w:val="clear" w:color="auto" w:fill="F2F2F2" w:themeFill="background1" w:themeFillShade="F2"/>
      </w:tcPr>
    </w:tblStylePr>
  </w:style>
  <w:style w:type="character" w:customStyle="1" w:styleId="PargrafodaListaChar">
    <w:name w:val="Parágrafo da Lista Char"/>
    <w:aliases w:val="Segundo Char,Texto Char,Normal com bullets Char,List I Paragraph Char,DOCs_Paragrafo-1 Char,Corpo Texto Char,Marcadores PDTI Char,Lista Paragrafo em Preto Char,Numerado Char,SheParágrafo da Lista Char,TÍTULO A1 Char"/>
    <w:link w:val="PargrafodaLista"/>
    <w:uiPriority w:val="34"/>
    <w:qFormat/>
    <w:locked/>
    <w:rsid w:val="004C10AD"/>
    <w:rPr>
      <w:rFonts w:eastAsiaTheme="minorEastAsia"/>
      <w:lang w:eastAsia="pt-BR"/>
    </w:rPr>
  </w:style>
  <w:style w:type="character" w:customStyle="1" w:styleId="indicador-unidade">
    <w:name w:val="indicador-unidade"/>
    <w:basedOn w:val="Fontepargpadro"/>
    <w:rsid w:val="004C10AD"/>
  </w:style>
  <w:style w:type="paragraph" w:styleId="NormalWeb">
    <w:name w:val="Normal (Web)"/>
    <w:basedOn w:val="Normal"/>
    <w:uiPriority w:val="99"/>
    <w:unhideWhenUsed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C10AD"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vel3Char">
    <w:name w:val="Nivel 3 Char"/>
    <w:link w:val="Nivel3"/>
    <w:locked/>
    <w:rsid w:val="004C10AD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4Char">
    <w:name w:val="Nivel 4 Char"/>
    <w:link w:val="Nivel4"/>
    <w:rsid w:val="004C10AD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4C10AD"/>
    <w:pPr>
      <w:numPr>
        <w:ilvl w:val="0"/>
        <w:numId w:val="0"/>
      </w:numPr>
    </w:pPr>
    <w:rPr>
      <w:rFonts w:eastAsia="Times New Roman"/>
      <w:i/>
      <w:iCs/>
      <w:color w:val="FF0000"/>
    </w:rPr>
  </w:style>
  <w:style w:type="character" w:customStyle="1" w:styleId="Nvel3-RChar">
    <w:name w:val="Nível 3-R Char"/>
    <w:link w:val="Nvel3-R"/>
    <w:rsid w:val="004C10AD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4C10AD"/>
    <w:pPr>
      <w:numPr>
        <w:ilvl w:val="0"/>
        <w:numId w:val="0"/>
      </w:numPr>
    </w:pPr>
    <w:rPr>
      <w:rFonts w:eastAsia="Times New Roman"/>
      <w:i/>
      <w:iCs/>
      <w:color w:val="FF0000"/>
    </w:rPr>
  </w:style>
  <w:style w:type="character" w:customStyle="1" w:styleId="Nvel2-RedChar">
    <w:name w:val="Nível 2 -Red Char"/>
    <w:link w:val="Nvel2-Red"/>
    <w:rsid w:val="004C10AD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fontstyle01">
    <w:name w:val="fontstyle01"/>
    <w:rsid w:val="004C10AD"/>
    <w:rPr>
      <w:rFonts w:ascii="Times New Roman" w:hAnsi="Times New Roman"/>
      <w:color w:val="000000"/>
      <w:sz w:val="20"/>
    </w:rPr>
  </w:style>
  <w:style w:type="character" w:styleId="Nmerodepgina">
    <w:name w:val="page number"/>
    <w:basedOn w:val="Fontepargpadro"/>
    <w:uiPriority w:val="99"/>
    <w:rsid w:val="004C10AD"/>
    <w:rPr>
      <w:rFonts w:cs="Times New Roman"/>
    </w:rPr>
  </w:style>
  <w:style w:type="paragraph" w:styleId="Ttulo">
    <w:name w:val="Title"/>
    <w:basedOn w:val="Normal"/>
    <w:link w:val="TtuloChar"/>
    <w:uiPriority w:val="10"/>
    <w:qFormat/>
    <w:rsid w:val="004C10AD"/>
    <w:pPr>
      <w:spacing w:after="0" w:line="240" w:lineRule="auto"/>
      <w:ind w:firstLine="1416"/>
      <w:jc w:val="center"/>
    </w:pPr>
    <w:rPr>
      <w:rFonts w:ascii="Arial" w:eastAsia="Times New Roman" w:hAnsi="Arial" w:cs="Arial"/>
      <w:b/>
      <w:bCs/>
      <w:color w:val="000000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4C10AD"/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4C10AD"/>
    <w:pPr>
      <w:spacing w:after="0" w:line="240" w:lineRule="auto"/>
      <w:ind w:firstLine="2124"/>
      <w:jc w:val="both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10AD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4C10AD"/>
    <w:pPr>
      <w:spacing w:after="0" w:line="240" w:lineRule="auto"/>
      <w:ind w:firstLine="2160"/>
      <w:jc w:val="both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C10AD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4C10A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4C10A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WW-Corpodetexto3">
    <w:name w:val="WW-Corpo de texto 3"/>
    <w:basedOn w:val="Normal"/>
    <w:rsid w:val="004C10AD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reservado3">
    <w:name w:val="reservado3"/>
    <w:basedOn w:val="Normal"/>
    <w:rsid w:val="004C10AD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jc w:val="both"/>
    </w:pPr>
    <w:rPr>
      <w:rFonts w:ascii="Arial" w:eastAsia="Times New Roman" w:hAnsi="Arial" w:cs="Times New Roman"/>
      <w:spacing w:val="-3"/>
      <w:sz w:val="24"/>
      <w:szCs w:val="20"/>
      <w:lang w:val="en-US"/>
    </w:rPr>
  </w:style>
  <w:style w:type="paragraph" w:customStyle="1" w:styleId="DW">
    <w:name w:val="DW"/>
    <w:basedOn w:val="Normal"/>
    <w:rsid w:val="004C10AD"/>
    <w:pPr>
      <w:widowControl w:val="0"/>
      <w:numPr>
        <w:ilvl w:val="2"/>
        <w:numId w:val="56"/>
      </w:numPr>
      <w:tabs>
        <w:tab w:val="left" w:pos="1134"/>
      </w:tabs>
      <w:suppressAutoHyphens/>
      <w:spacing w:before="120" w:after="120" w:line="240" w:lineRule="auto"/>
      <w:ind w:left="0" w:firstLine="0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WW-NormalWeb">
    <w:name w:val="WW-Normal (Web)"/>
    <w:basedOn w:val="Normal"/>
    <w:rsid w:val="004C10AD"/>
    <w:pPr>
      <w:widowControl w:val="0"/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blockquote">
    <w:name w:val="blockquote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0">
    <w:name w:val="P30"/>
    <w:basedOn w:val="Normal"/>
    <w:rsid w:val="004C10AD"/>
    <w:pPr>
      <w:numPr>
        <w:ilvl w:val="3"/>
        <w:numId w:val="56"/>
      </w:numPr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Estilo1">
    <w:name w:val="Estilo1"/>
    <w:basedOn w:val="Normal"/>
    <w:rsid w:val="004C10AD"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lockquote0">
    <w:name w:val="Blockquote"/>
    <w:basedOn w:val="Normal"/>
    <w:rsid w:val="004C10A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1">
    <w:name w:val="n1"/>
    <w:basedOn w:val="Normal"/>
    <w:rsid w:val="004C10AD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Corpodetexto21">
    <w:name w:val="Corpo de texto 21"/>
    <w:basedOn w:val="Normal"/>
    <w:rsid w:val="004C10AD"/>
    <w:pPr>
      <w:spacing w:after="0" w:line="240" w:lineRule="auto"/>
      <w:ind w:right="-567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Estilo2">
    <w:name w:val="Estilo2"/>
    <w:basedOn w:val="Estilo1"/>
    <w:rsid w:val="004C10AD"/>
    <w:pPr>
      <w:tabs>
        <w:tab w:val="clear" w:pos="2268"/>
      </w:tabs>
      <w:ind w:left="2694" w:hanging="284"/>
    </w:pPr>
  </w:style>
  <w:style w:type="paragraph" w:customStyle="1" w:styleId="N21">
    <w:name w:val="N21"/>
    <w:basedOn w:val="Normal"/>
    <w:rsid w:val="004C10AD"/>
    <w:pPr>
      <w:spacing w:before="60" w:after="0" w:line="240" w:lineRule="auto"/>
      <w:ind w:left="2268" w:hanging="425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Corpodetexto1">
    <w:name w:val="Corpo de texto1"/>
    <w:rsid w:val="004C10AD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Textoembloco1">
    <w:name w:val="Texto em bloco1"/>
    <w:basedOn w:val="Normal"/>
    <w:rsid w:val="004C10AD"/>
    <w:pPr>
      <w:tabs>
        <w:tab w:val="left" w:pos="1134"/>
      </w:tabs>
      <w:spacing w:after="0" w:line="240" w:lineRule="auto"/>
      <w:ind w:left="1843" w:right="2" w:hanging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stilo7">
    <w:name w:val="Estilo7"/>
    <w:basedOn w:val="Normal"/>
    <w:rsid w:val="004C10AD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vel2">
    <w:name w:val="Nível 2"/>
    <w:basedOn w:val="Normal"/>
    <w:next w:val="Normal"/>
    <w:rsid w:val="004C10AD"/>
    <w:pPr>
      <w:spacing w:after="120" w:line="240" w:lineRule="auto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Contrato">
    <w:name w:val="Contrato"/>
    <w:basedOn w:val="Normal"/>
    <w:rsid w:val="004C10AD"/>
    <w:pPr>
      <w:tabs>
        <w:tab w:val="num" w:pos="360"/>
      </w:tabs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egenda">
    <w:name w:val="caption"/>
    <w:basedOn w:val="Normal"/>
    <w:next w:val="Normal"/>
    <w:uiPriority w:val="35"/>
    <w:qFormat/>
    <w:rsid w:val="004C10AD"/>
    <w:pPr>
      <w:widowControl w:val="0"/>
      <w:tabs>
        <w:tab w:val="left" w:pos="1757"/>
      </w:tabs>
      <w:spacing w:after="0" w:line="240" w:lineRule="auto"/>
      <w:ind w:left="-180" w:right="-1" w:firstLine="18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extoembloco">
    <w:name w:val="Block Text"/>
    <w:basedOn w:val="Normal"/>
    <w:uiPriority w:val="99"/>
    <w:rsid w:val="004C10AD"/>
    <w:pPr>
      <w:tabs>
        <w:tab w:val="right" w:leader="dot" w:pos="8550"/>
      </w:tabs>
      <w:spacing w:after="0" w:line="240" w:lineRule="auto"/>
      <w:ind w:left="1134" w:right="5" w:hanging="567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Estilo6">
    <w:name w:val="Estilo6"/>
    <w:basedOn w:val="Normal"/>
    <w:rsid w:val="004C10AD"/>
    <w:pPr>
      <w:numPr>
        <w:numId w:val="50"/>
      </w:numPr>
      <w:tabs>
        <w:tab w:val="clear" w:pos="2204"/>
        <w:tab w:val="left" w:leader="dot" w:pos="935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rsid w:val="004C10AD"/>
    <w:pPr>
      <w:numPr>
        <w:ilvl w:val="1"/>
        <w:numId w:val="50"/>
      </w:numPr>
      <w:tabs>
        <w:tab w:val="clear" w:pos="709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C10A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BodyText21">
    <w:name w:val="Body Text 21"/>
    <w:basedOn w:val="Normal"/>
    <w:rsid w:val="004C10AD"/>
    <w:pPr>
      <w:numPr>
        <w:numId w:val="49"/>
      </w:numPr>
      <w:tabs>
        <w:tab w:val="clear" w:pos="502"/>
        <w:tab w:val="left" w:pos="426"/>
        <w:tab w:val="left" w:pos="1134"/>
      </w:tabs>
      <w:spacing w:before="120" w:after="0" w:line="240" w:lineRule="auto"/>
      <w:ind w:left="0" w:firstLine="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t1">
    <w:name w:val="t1"/>
    <w:basedOn w:val="Normal"/>
    <w:rsid w:val="004C10AD"/>
    <w:pPr>
      <w:tabs>
        <w:tab w:val="left" w:pos="284"/>
        <w:tab w:val="num" w:pos="2204"/>
      </w:tabs>
      <w:spacing w:before="240" w:after="0" w:line="240" w:lineRule="auto"/>
      <w:ind w:left="2128" w:hanging="284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t2">
    <w:name w:val="t2"/>
    <w:basedOn w:val="Normal"/>
    <w:rsid w:val="004C10AD"/>
    <w:pPr>
      <w:numPr>
        <w:numId w:val="51"/>
      </w:numPr>
      <w:tabs>
        <w:tab w:val="clear" w:pos="360"/>
        <w:tab w:val="num" w:pos="709"/>
      </w:tabs>
      <w:spacing w:before="120" w:after="0" w:line="240" w:lineRule="auto"/>
      <w:ind w:left="0" w:firstLine="0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tb1">
    <w:name w:val="tb1"/>
    <w:basedOn w:val="Normal"/>
    <w:rsid w:val="004C10AD"/>
    <w:pPr>
      <w:tabs>
        <w:tab w:val="num" w:pos="502"/>
        <w:tab w:val="left" w:leader="dot" w:pos="3829"/>
      </w:tabs>
      <w:spacing w:after="0" w:line="240" w:lineRule="auto"/>
      <w:ind w:left="502" w:hanging="36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tb0">
    <w:name w:val="tb0"/>
    <w:basedOn w:val="tb1"/>
    <w:rsid w:val="004C10AD"/>
    <w:pPr>
      <w:tabs>
        <w:tab w:val="clear" w:pos="3829"/>
      </w:tabs>
    </w:pPr>
  </w:style>
  <w:style w:type="paragraph" w:customStyle="1" w:styleId="t2a">
    <w:name w:val="t2a"/>
    <w:basedOn w:val="Normal"/>
    <w:rsid w:val="004C10AD"/>
    <w:pPr>
      <w:tabs>
        <w:tab w:val="num" w:pos="360"/>
        <w:tab w:val="right" w:leader="dot" w:pos="9639"/>
      </w:tabs>
      <w:spacing w:after="0" w:line="240" w:lineRule="auto"/>
      <w:ind w:left="360" w:hanging="360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WW-WW8Num3z0">
    <w:name w:val="WW-WW8Num3z0"/>
    <w:rsid w:val="004C10AD"/>
    <w:rPr>
      <w:rFonts w:ascii="StarSymbol" w:hAnsi="StarSymbol"/>
      <w:sz w:val="18"/>
    </w:rPr>
  </w:style>
  <w:style w:type="paragraph" w:customStyle="1" w:styleId="WW-Textosimples">
    <w:name w:val="WW-Texto simples"/>
    <w:basedOn w:val="Normal"/>
    <w:rsid w:val="004C10AD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  <w:lang w:val="en-US"/>
    </w:rPr>
  </w:style>
  <w:style w:type="character" w:styleId="HiperlinkVisitado">
    <w:name w:val="FollowedHyperlink"/>
    <w:basedOn w:val="Fontepargpadro"/>
    <w:uiPriority w:val="99"/>
    <w:rsid w:val="004C10AD"/>
    <w:rPr>
      <w:rFonts w:cs="Times New Roman"/>
      <w:color w:val="800080"/>
      <w:u w:val="single"/>
    </w:rPr>
  </w:style>
  <w:style w:type="paragraph" w:customStyle="1" w:styleId="Contedodetabela">
    <w:name w:val="Conteúdo de tabela"/>
    <w:basedOn w:val="Corpodetexto"/>
    <w:rsid w:val="004C10AD"/>
    <w:pPr>
      <w:widowControl w:val="0"/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xl27">
    <w:name w:val="xl27"/>
    <w:basedOn w:val="Normal"/>
    <w:rsid w:val="004C10A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character" w:customStyle="1" w:styleId="paginarotulo1">
    <w:name w:val="paginarotulo1"/>
    <w:rsid w:val="004C10AD"/>
    <w:rPr>
      <w:rFonts w:ascii="Verdana" w:hAnsi="Verdana"/>
      <w:color w:val="666666"/>
      <w:sz w:val="17"/>
    </w:rPr>
  </w:style>
  <w:style w:type="paragraph" w:styleId="TextosemFormatao">
    <w:name w:val="Plain Text"/>
    <w:basedOn w:val="Normal"/>
    <w:link w:val="TextosemFormataoChar"/>
    <w:uiPriority w:val="99"/>
    <w:unhideWhenUsed/>
    <w:rsid w:val="004C10A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C10AD"/>
    <w:rPr>
      <w:rFonts w:ascii="Consolas" w:eastAsia="Times New Roman" w:hAnsi="Consolas" w:cs="Times New Roman"/>
      <w:sz w:val="21"/>
      <w:szCs w:val="21"/>
      <w:lang w:eastAsia="pt-BR"/>
    </w:rPr>
  </w:style>
  <w:style w:type="paragraph" w:customStyle="1" w:styleId="xl65">
    <w:name w:val="xl65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6">
    <w:name w:val="xl66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Comic Sans MS" w:eastAsia="Times New Roman" w:hAnsi="Comic Sans MS" w:cs="Times New Roman"/>
      <w:sz w:val="16"/>
      <w:szCs w:val="16"/>
    </w:rPr>
  </w:style>
  <w:style w:type="paragraph" w:customStyle="1" w:styleId="xl68">
    <w:name w:val="xl68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mic Sans MS" w:eastAsia="Times New Roman" w:hAnsi="Comic Sans MS" w:cs="Times New Roman"/>
      <w:sz w:val="16"/>
      <w:szCs w:val="16"/>
    </w:rPr>
  </w:style>
  <w:style w:type="paragraph" w:customStyle="1" w:styleId="xl69">
    <w:name w:val="xl69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omic Sans MS" w:eastAsia="Times New Roman" w:hAnsi="Comic Sans MS" w:cs="Times New Roman"/>
      <w:sz w:val="16"/>
      <w:szCs w:val="16"/>
    </w:rPr>
  </w:style>
  <w:style w:type="paragraph" w:customStyle="1" w:styleId="xl70">
    <w:name w:val="xl70"/>
    <w:basedOn w:val="Normal"/>
    <w:rsid w:val="004C1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4C10A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4C10AD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Comic Sans MS" w:eastAsia="Times New Roman" w:hAnsi="Comic Sans MS" w:cs="Times New Roman"/>
      <w:sz w:val="24"/>
      <w:szCs w:val="24"/>
    </w:rPr>
  </w:style>
  <w:style w:type="paragraph" w:customStyle="1" w:styleId="xl73">
    <w:name w:val="xl73"/>
    <w:basedOn w:val="Normal"/>
    <w:rsid w:val="004C10AD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Comic Sans MS" w:eastAsia="Times New Roman" w:hAnsi="Comic Sans MS" w:cs="Times New Roman"/>
      <w:sz w:val="16"/>
      <w:szCs w:val="16"/>
    </w:rPr>
  </w:style>
  <w:style w:type="paragraph" w:customStyle="1" w:styleId="xl74">
    <w:name w:val="xl74"/>
    <w:basedOn w:val="Normal"/>
    <w:rsid w:val="004C10A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Comic Sans MS" w:eastAsia="Times New Roman" w:hAnsi="Comic Sans MS" w:cs="Times New Roman"/>
      <w:sz w:val="16"/>
      <w:szCs w:val="16"/>
    </w:rPr>
  </w:style>
  <w:style w:type="paragraph" w:customStyle="1" w:styleId="xl75">
    <w:name w:val="xl75"/>
    <w:basedOn w:val="Normal"/>
    <w:rsid w:val="004C10AD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Comic Sans MS" w:eastAsia="Times New Roman" w:hAnsi="Comic Sans MS" w:cs="Times New Roman"/>
      <w:sz w:val="16"/>
      <w:szCs w:val="16"/>
    </w:rPr>
  </w:style>
  <w:style w:type="paragraph" w:customStyle="1" w:styleId="xl76">
    <w:name w:val="xl76"/>
    <w:basedOn w:val="Normal"/>
    <w:rsid w:val="004C10A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7">
    <w:name w:val="xl77"/>
    <w:basedOn w:val="Normal"/>
    <w:rsid w:val="004C10AD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Comic Sans MS" w:eastAsia="Times New Roman" w:hAnsi="Comic Sans MS" w:cs="Times New Roman"/>
      <w:sz w:val="16"/>
      <w:szCs w:val="16"/>
    </w:rPr>
  </w:style>
  <w:style w:type="paragraph" w:customStyle="1" w:styleId="xl78">
    <w:name w:val="xl78"/>
    <w:basedOn w:val="Normal"/>
    <w:rsid w:val="004C10AD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Comic Sans MS" w:eastAsia="Times New Roman" w:hAnsi="Comic Sans MS" w:cs="Times New Roman"/>
      <w:sz w:val="16"/>
      <w:szCs w:val="16"/>
    </w:rPr>
  </w:style>
  <w:style w:type="paragraph" w:customStyle="1" w:styleId="xl79">
    <w:name w:val="xl79"/>
    <w:basedOn w:val="Normal"/>
    <w:rsid w:val="004C10AD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Comic Sans MS" w:eastAsia="Times New Roman" w:hAnsi="Comic Sans MS" w:cs="Times New Roman"/>
      <w:sz w:val="16"/>
      <w:szCs w:val="16"/>
    </w:rPr>
  </w:style>
  <w:style w:type="paragraph" w:customStyle="1" w:styleId="xl80">
    <w:name w:val="xl80"/>
    <w:basedOn w:val="Normal"/>
    <w:rsid w:val="004C10A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4">
    <w:name w:val="xl64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omic Sans MS" w:eastAsia="Times New Roman" w:hAnsi="Comic Sans MS" w:cs="Times New Roman"/>
      <w:color w:val="000000"/>
      <w:sz w:val="16"/>
      <w:szCs w:val="16"/>
    </w:rPr>
  </w:style>
  <w:style w:type="character" w:styleId="nfase">
    <w:name w:val="Emphasis"/>
    <w:basedOn w:val="Fontepargpadro"/>
    <w:uiPriority w:val="20"/>
    <w:qFormat/>
    <w:rsid w:val="004C10AD"/>
    <w:rPr>
      <w:rFonts w:cs="Times New Roman"/>
      <w:i/>
    </w:rPr>
  </w:style>
  <w:style w:type="paragraph" w:customStyle="1" w:styleId="Ttulo10">
    <w:name w:val="Título1"/>
    <w:basedOn w:val="Normal"/>
    <w:next w:val="Corpodetexto"/>
    <w:rsid w:val="004C10AD"/>
    <w:pPr>
      <w:keepNext/>
      <w:widowControl w:val="0"/>
      <w:suppressAutoHyphens/>
      <w:spacing w:before="240" w:after="120" w:line="240" w:lineRule="auto"/>
    </w:pPr>
    <w:rPr>
      <w:rFonts w:ascii="Arial" w:eastAsia="SimSun" w:hAnsi="Arial" w:cs="Mangal"/>
      <w:kern w:val="1"/>
      <w:sz w:val="28"/>
      <w:szCs w:val="28"/>
      <w:lang w:eastAsia="hi-IN" w:bidi="hi-IN"/>
    </w:rPr>
  </w:style>
  <w:style w:type="paragraph" w:customStyle="1" w:styleId="Cargo">
    <w:name w:val="Cargo"/>
    <w:basedOn w:val="Default"/>
    <w:next w:val="Default"/>
    <w:rsid w:val="004C10AD"/>
    <w:rPr>
      <w:rFonts w:ascii="DKNKHN+ArialNarrow" w:eastAsia="Times New Roman" w:hAnsi="DKNKHN+ArialNarrow"/>
      <w:color w:val="auto"/>
      <w:lang w:eastAsia="pt-BR"/>
    </w:rPr>
  </w:style>
  <w:style w:type="character" w:customStyle="1" w:styleId="apple-converted-space">
    <w:name w:val="apple-converted-space"/>
    <w:rsid w:val="004C10AD"/>
  </w:style>
  <w:style w:type="paragraph" w:customStyle="1" w:styleId="Corpodetexto22">
    <w:name w:val="Corpo de texto 22"/>
    <w:basedOn w:val="Normal"/>
    <w:rsid w:val="004C10AD"/>
    <w:pPr>
      <w:spacing w:after="0" w:line="240" w:lineRule="auto"/>
      <w:ind w:right="-567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rpodetexto20">
    <w:name w:val="Corpo de texto2"/>
    <w:rsid w:val="004C10AD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Textoembloco2">
    <w:name w:val="Texto em bloco2"/>
    <w:basedOn w:val="Normal"/>
    <w:rsid w:val="004C10AD"/>
    <w:pPr>
      <w:tabs>
        <w:tab w:val="left" w:pos="1134"/>
      </w:tabs>
      <w:spacing w:after="0" w:line="240" w:lineRule="auto"/>
      <w:ind w:left="1843" w:right="2" w:hanging="709"/>
      <w:jc w:val="both"/>
    </w:pPr>
    <w:rPr>
      <w:rFonts w:ascii="Times New Roman" w:eastAsia="Times New Roman" w:hAnsi="Times New Roman" w:cs="Times New Roman"/>
      <w:szCs w:val="20"/>
    </w:rPr>
  </w:style>
  <w:style w:type="character" w:styleId="Nmerodelinha">
    <w:name w:val="line number"/>
    <w:basedOn w:val="Fontepargpadro"/>
    <w:uiPriority w:val="99"/>
    <w:rsid w:val="004C10AD"/>
    <w:rPr>
      <w:rFonts w:cs="Times New Roman"/>
    </w:rPr>
  </w:style>
  <w:style w:type="character" w:customStyle="1" w:styleId="xbe">
    <w:name w:val="_xbe"/>
    <w:rsid w:val="004C10AD"/>
  </w:style>
  <w:style w:type="paragraph" w:customStyle="1" w:styleId="Corpodetexto23">
    <w:name w:val="Corpo de texto 23"/>
    <w:basedOn w:val="Normal"/>
    <w:rsid w:val="004C10AD"/>
    <w:pPr>
      <w:spacing w:after="0" w:line="240" w:lineRule="auto"/>
      <w:ind w:right="-567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rpodetexto30">
    <w:name w:val="Corpo de texto3"/>
    <w:rsid w:val="004C10AD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customStyle="1" w:styleId="Textoembloco3">
    <w:name w:val="Texto em bloco3"/>
    <w:basedOn w:val="Normal"/>
    <w:rsid w:val="004C10AD"/>
    <w:pPr>
      <w:tabs>
        <w:tab w:val="left" w:pos="1134"/>
      </w:tabs>
      <w:spacing w:after="0" w:line="240" w:lineRule="auto"/>
      <w:ind w:left="1843" w:right="2" w:hanging="709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font5">
    <w:name w:val="font5"/>
    <w:basedOn w:val="Normal"/>
    <w:rsid w:val="004C10AD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16"/>
      <w:szCs w:val="16"/>
    </w:rPr>
  </w:style>
  <w:style w:type="paragraph" w:customStyle="1" w:styleId="font6">
    <w:name w:val="font6"/>
    <w:basedOn w:val="Normal"/>
    <w:rsid w:val="004C10AD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14"/>
      <w:szCs w:val="14"/>
    </w:rPr>
  </w:style>
  <w:style w:type="paragraph" w:customStyle="1" w:styleId="xl81">
    <w:name w:val="xl81"/>
    <w:basedOn w:val="Normal"/>
    <w:rsid w:val="004C10AD"/>
    <w:pPr>
      <w:pBdr>
        <w:top w:val="single" w:sz="4" w:space="0" w:color="404040"/>
        <w:left w:val="single" w:sz="4" w:space="0" w:color="000000"/>
        <w:bottom w:val="single" w:sz="4" w:space="0" w:color="40404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2">
    <w:name w:val="xl82"/>
    <w:basedOn w:val="Normal"/>
    <w:rsid w:val="004C10AD"/>
    <w:pPr>
      <w:pBdr>
        <w:top w:val="single" w:sz="4" w:space="0" w:color="40404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3">
    <w:name w:val="xl83"/>
    <w:basedOn w:val="Normal"/>
    <w:rsid w:val="004C10A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Normal"/>
    <w:rsid w:val="004C10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9">
    <w:name w:val="xl89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0">
    <w:name w:val="xl90"/>
    <w:basedOn w:val="Normal"/>
    <w:rsid w:val="004C10A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1">
    <w:name w:val="xl91"/>
    <w:basedOn w:val="Normal"/>
    <w:rsid w:val="004C10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2">
    <w:name w:val="xl92"/>
    <w:basedOn w:val="Normal"/>
    <w:rsid w:val="004C10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93">
    <w:name w:val="xl93"/>
    <w:basedOn w:val="Normal"/>
    <w:rsid w:val="004C10AD"/>
    <w:pP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4">
    <w:name w:val="xl94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5">
    <w:name w:val="xl95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6">
    <w:name w:val="xl96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7">
    <w:name w:val="xl97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8">
    <w:name w:val="xl98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9">
    <w:name w:val="xl99"/>
    <w:basedOn w:val="Normal"/>
    <w:rsid w:val="004C10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00">
    <w:name w:val="xl100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6"/>
      <w:szCs w:val="16"/>
    </w:rPr>
  </w:style>
  <w:style w:type="paragraph" w:customStyle="1" w:styleId="xl101">
    <w:name w:val="xl101"/>
    <w:basedOn w:val="Normal"/>
    <w:rsid w:val="004C10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2">
    <w:name w:val="xl102"/>
    <w:basedOn w:val="Normal"/>
    <w:rsid w:val="004C10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3">
    <w:name w:val="xl103"/>
    <w:basedOn w:val="Normal"/>
    <w:rsid w:val="004C10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4">
    <w:name w:val="xl104"/>
    <w:basedOn w:val="Normal"/>
    <w:rsid w:val="004C1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tex5a">
    <w:name w:val="tex5a"/>
    <w:basedOn w:val="Fontepargpadro"/>
    <w:rsid w:val="004C10AD"/>
    <w:rPr>
      <w:rFonts w:cs="Times New Roman"/>
    </w:rPr>
  </w:style>
  <w:style w:type="character" w:styleId="Refdecomentrio">
    <w:name w:val="annotation reference"/>
    <w:basedOn w:val="Fontepargpadro"/>
    <w:uiPriority w:val="99"/>
    <w:unhideWhenUsed/>
    <w:qFormat/>
    <w:rsid w:val="004C10AD"/>
    <w:rPr>
      <w:rFonts w:cs="Times New Roman"/>
      <w:sz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C10AD"/>
    <w:pPr>
      <w:spacing w:after="20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C10AD"/>
    <w:rPr>
      <w:rFonts w:ascii="Calibri" w:eastAsia="Times New Roman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C10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C10AD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msonormal0">
    <w:name w:val="msonormal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4C10AD"/>
    <w:rPr>
      <w:rFonts w:ascii="Arial" w:hAnsi="Arial"/>
      <w:sz w:val="24"/>
      <w:u w:val="none"/>
      <w:effect w:val="none"/>
    </w:rPr>
  </w:style>
  <w:style w:type="character" w:customStyle="1" w:styleId="apple-style-span">
    <w:name w:val="apple-style-span"/>
    <w:basedOn w:val="Fontepargpadro"/>
    <w:rsid w:val="004C10AD"/>
    <w:rPr>
      <w:rFonts w:cs="Times New Roman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4C10A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Times New Roman" w:hAnsi="Arial" w:cs="Tahoma"/>
      <w:i/>
      <w:iCs/>
      <w:color w:val="000000"/>
      <w:sz w:val="2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4C10AD"/>
    <w:rPr>
      <w:rFonts w:ascii="Arial" w:eastAsia="Times New Roman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uiPriority w:val="99"/>
    <w:rsid w:val="004C10AD"/>
    <w:pPr>
      <w:tabs>
        <w:tab w:val="num" w:pos="2204"/>
      </w:tabs>
      <w:spacing w:after="0" w:line="240" w:lineRule="auto"/>
      <w:ind w:left="1193" w:hanging="361"/>
      <w:contextualSpacing/>
    </w:pPr>
    <w:rPr>
      <w:rFonts w:ascii="Ecofont_Spranq_eco_Sans" w:eastAsia="Times New Roman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qFormat/>
    <w:rsid w:val="004C10AD"/>
    <w:rPr>
      <w:szCs w:val="20"/>
    </w:rPr>
  </w:style>
  <w:style w:type="character" w:customStyle="1" w:styleId="NotaexplicativaChar">
    <w:name w:val="Nota explicativa Char"/>
    <w:link w:val="Notaexplicativa"/>
    <w:rsid w:val="004C10AD"/>
    <w:rPr>
      <w:rFonts w:ascii="Arial" w:eastAsia="Times New Roman" w:hAnsi="Arial" w:cs="Tahoma"/>
      <w:i/>
      <w:iCs/>
      <w:color w:val="000000"/>
      <w:sz w:val="20"/>
      <w:szCs w:val="20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4C10AD"/>
    <w:pPr>
      <w:keepNext/>
      <w:keepLines/>
      <w:widowControl/>
      <w:numPr>
        <w:numId w:val="46"/>
      </w:numPr>
      <w:tabs>
        <w:tab w:val="clear" w:pos="1492"/>
        <w:tab w:val="left" w:pos="284"/>
        <w:tab w:val="left" w:pos="567"/>
      </w:tabs>
      <w:autoSpaceDE/>
      <w:autoSpaceDN/>
      <w:ind w:left="0" w:firstLine="0"/>
    </w:pPr>
    <w:rPr>
      <w:rFonts w:ascii="Arial" w:hAnsi="Arial" w:cs="Arial"/>
      <w:sz w:val="22"/>
      <w:szCs w:val="22"/>
      <w:u w:val="single"/>
      <w:lang w:val="pt-BR"/>
    </w:rPr>
  </w:style>
  <w:style w:type="paragraph" w:customStyle="1" w:styleId="Nivel01Titulo">
    <w:name w:val="Nivel_01_Titulo"/>
    <w:basedOn w:val="Nivel01"/>
    <w:link w:val="Nivel01TituloChar"/>
    <w:rsid w:val="004C10AD"/>
    <w:rPr>
      <w:rFonts w:cs="Times New Roman"/>
      <w:color w:val="000000"/>
      <w:spacing w:val="5"/>
      <w:kern w:val="28"/>
      <w:sz w:val="52"/>
      <w:szCs w:val="52"/>
    </w:rPr>
  </w:style>
  <w:style w:type="character" w:customStyle="1" w:styleId="Nivel01Char">
    <w:name w:val="Nivel 01 Char"/>
    <w:link w:val="Nivel01"/>
    <w:rsid w:val="004C10AD"/>
    <w:rPr>
      <w:rFonts w:ascii="Arial" w:eastAsia="Times New Roman" w:hAnsi="Arial" w:cs="Arial"/>
      <w:b/>
      <w:bCs/>
      <w:u w:val="single"/>
    </w:rPr>
  </w:style>
  <w:style w:type="character" w:customStyle="1" w:styleId="Nivel01TituloChar">
    <w:name w:val="Nivel_01_Titulo Char"/>
    <w:link w:val="Nivel01Titulo"/>
    <w:qFormat/>
    <w:rsid w:val="004C10AD"/>
    <w:rPr>
      <w:rFonts w:ascii="Arial" w:eastAsia="Times New Roman" w:hAnsi="Arial" w:cs="Times New Roman"/>
      <w:b/>
      <w:bCs/>
      <w:color w:val="000000"/>
      <w:spacing w:val="5"/>
      <w:kern w:val="28"/>
      <w:sz w:val="52"/>
      <w:szCs w:val="52"/>
      <w:u w:val="single"/>
    </w:rPr>
  </w:style>
  <w:style w:type="paragraph" w:customStyle="1" w:styleId="PADRO">
    <w:name w:val="PADRÃO"/>
    <w:qFormat/>
    <w:rsid w:val="004C10AD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Times New Roman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link w:val="Citao1"/>
    <w:rsid w:val="004C10AD"/>
    <w:rPr>
      <w:rFonts w:ascii="Ecofont_Spranq_eco_Sans" w:hAnsi="Ecofont_Spranq_eco_Sans"/>
      <w:i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4C10A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Theme="minorHAnsi" w:hAnsi="Ecofont_Spranq_eco_Sans"/>
      <w:i/>
      <w:color w:val="000000"/>
      <w:lang w:eastAsia="en-US"/>
    </w:rPr>
  </w:style>
  <w:style w:type="paragraph" w:customStyle="1" w:styleId="paragraph">
    <w:name w:val="paragraph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4C10AD"/>
    <w:rPr>
      <w:rFonts w:cs="Times New Roman"/>
    </w:rPr>
  </w:style>
  <w:style w:type="character" w:customStyle="1" w:styleId="eop">
    <w:name w:val="eop"/>
    <w:basedOn w:val="Fontepargpadro"/>
    <w:rsid w:val="004C10AD"/>
    <w:rPr>
      <w:rFonts w:cs="Times New Roman"/>
    </w:rPr>
  </w:style>
  <w:style w:type="character" w:customStyle="1" w:styleId="spellingerror">
    <w:name w:val="spellingerror"/>
    <w:basedOn w:val="Fontepargpadro"/>
    <w:rsid w:val="004C10AD"/>
    <w:rPr>
      <w:rFonts w:cs="Times New Roman"/>
    </w:rPr>
  </w:style>
  <w:style w:type="paragraph" w:customStyle="1" w:styleId="Nivel1">
    <w:name w:val="Nivel1"/>
    <w:basedOn w:val="Ttulo1"/>
    <w:link w:val="Nivel1Char"/>
    <w:qFormat/>
    <w:rsid w:val="004C10AD"/>
    <w:pPr>
      <w:keepNext/>
      <w:keepLines/>
      <w:widowControl/>
      <w:autoSpaceDE/>
      <w:autoSpaceDN/>
      <w:spacing w:before="480" w:line="276" w:lineRule="auto"/>
      <w:ind w:left="357" w:hanging="357"/>
      <w:jc w:val="both"/>
    </w:pPr>
    <w:rPr>
      <w:rFonts w:ascii="Arial" w:hAnsi="Arial" w:cs="Arial"/>
      <w:bCs w:val="0"/>
      <w:color w:val="000000"/>
      <w:sz w:val="28"/>
      <w:szCs w:val="28"/>
      <w:lang w:val="pt-BR" w:eastAsia="pt-BR"/>
    </w:rPr>
  </w:style>
  <w:style w:type="character" w:customStyle="1" w:styleId="Nivel1Char">
    <w:name w:val="Nivel1 Char"/>
    <w:link w:val="Nivel1"/>
    <w:rsid w:val="004C10AD"/>
    <w:rPr>
      <w:rFonts w:ascii="Arial" w:eastAsia="Times New Roman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4C10A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</w:rPr>
  </w:style>
  <w:style w:type="paragraph" w:customStyle="1" w:styleId="Nivel10">
    <w:name w:val="Nivel 1"/>
    <w:basedOn w:val="Nivel2"/>
    <w:next w:val="Nivel2"/>
    <w:rsid w:val="004C10AD"/>
    <w:pPr>
      <w:numPr>
        <w:ilvl w:val="0"/>
        <w:numId w:val="0"/>
      </w:numPr>
      <w:ind w:left="360" w:hanging="360"/>
    </w:pPr>
    <w:rPr>
      <w:rFonts w:eastAsia="Times New Roman"/>
      <w:b/>
    </w:rPr>
  </w:style>
  <w:style w:type="paragraph" w:customStyle="1" w:styleId="textbody">
    <w:name w:val="textbody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0020ementa">
    <w:name w:val="em_0020ementa"/>
    <w:basedOn w:val="Normal"/>
    <w:rsid w:val="004C10AD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4C10AD"/>
    <w:rPr>
      <w:rFonts w:ascii="Times New Roman" w:hAnsi="Times New Roman"/>
      <w:sz w:val="26"/>
      <w:u w:val="none"/>
      <w:effect w:val="none"/>
    </w:rPr>
  </w:style>
  <w:style w:type="character" w:customStyle="1" w:styleId="em0020ementachar1">
    <w:name w:val="em_0020ementa__char1"/>
    <w:rsid w:val="004C10AD"/>
    <w:rPr>
      <w:rFonts w:ascii="Times New Roman" w:hAnsi="Times New Roman"/>
      <w:sz w:val="28"/>
      <w:u w:val="none"/>
      <w:effect w:val="none"/>
    </w:rPr>
  </w:style>
  <w:style w:type="paragraph" w:styleId="Reviso">
    <w:name w:val="Revision"/>
    <w:hidden/>
    <w:uiPriority w:val="99"/>
    <w:semiHidden/>
    <w:rsid w:val="004C10A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anoel">
    <w:name w:val="Manoel"/>
    <w:rsid w:val="004C10AD"/>
    <w:rPr>
      <w:rFonts w:ascii="Arial" w:hAnsi="Arial"/>
      <w:color w:val="7030A0"/>
      <w:sz w:val="20"/>
    </w:rPr>
  </w:style>
  <w:style w:type="character" w:customStyle="1" w:styleId="ListLabel12">
    <w:name w:val="ListLabel 12"/>
    <w:rsid w:val="004C10AD"/>
    <w:rPr>
      <w:b/>
    </w:rPr>
  </w:style>
  <w:style w:type="paragraph" w:customStyle="1" w:styleId="texto1">
    <w:name w:val="texto1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4C10A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Times New Roman" w:hAnsi="Arial" w:cs="Times New Roman"/>
      <w:i/>
      <w:iCs/>
      <w:color w:val="000000"/>
      <w:sz w:val="2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4C10AD"/>
    <w:rPr>
      <w:rFonts w:ascii="Arial" w:eastAsia="Times New Roman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CU-Ac-item9-0">
    <w:name w:val="TCU - Ac - item 9 - §§_0"/>
    <w:basedOn w:val="Normal"/>
    <w:rsid w:val="004C10AD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lang w:eastAsia="en-US"/>
    </w:rPr>
  </w:style>
  <w:style w:type="paragraph" w:customStyle="1" w:styleId="Normal1">
    <w:name w:val="Normal_1"/>
    <w:rsid w:val="004C10AD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">
    <w:name w:val="highlight"/>
    <w:basedOn w:val="Fontepargpadro"/>
    <w:rsid w:val="004C10AD"/>
    <w:rPr>
      <w:rFonts w:cs="Times New Roman"/>
    </w:rPr>
  </w:style>
  <w:style w:type="paragraph" w:customStyle="1" w:styleId="textojustificado">
    <w:name w:val="texto_justificado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noPendente2">
    <w:name w:val="Menção Pendente2"/>
    <w:uiPriority w:val="99"/>
    <w:semiHidden/>
    <w:unhideWhenUsed/>
    <w:rsid w:val="004C10AD"/>
    <w:rPr>
      <w:color w:val="605E5C"/>
      <w:shd w:val="clear" w:color="auto" w:fill="E1DFDD"/>
    </w:rPr>
  </w:style>
  <w:style w:type="paragraph" w:customStyle="1" w:styleId="Nvel2Opcional">
    <w:name w:val="Nível 2 Opcional"/>
    <w:basedOn w:val="Nivel2"/>
    <w:link w:val="Nvel2OpcionalChar"/>
    <w:rsid w:val="004C10AD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4C10AD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link w:val="Nvel2Opcional"/>
    <w:rsid w:val="004C10AD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link w:val="Nvel3Opcional"/>
    <w:rsid w:val="004C10AD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4C10AD"/>
    <w:rPr>
      <w:rFonts w:cs="Times New Roman"/>
      <w:color w:val="808080"/>
    </w:rPr>
  </w:style>
  <w:style w:type="paragraph" w:customStyle="1" w:styleId="SombreamentoMdio1-nfase31">
    <w:name w:val="Sombreamento Médio 1 - Ênfase 31"/>
    <w:basedOn w:val="Normal"/>
    <w:next w:val="Normal"/>
    <w:rsid w:val="004C10AD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Times New Roman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2">
    <w:name w:val="item_nivel2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nivel1">
    <w:name w:val="item_nivel1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temalinealetra">
    <w:name w:val="item_alinea_letra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4C10AD"/>
    <w:rPr>
      <w:rFonts w:cs="Times New Roman"/>
    </w:rPr>
  </w:style>
  <w:style w:type="paragraph" w:customStyle="1" w:styleId="Standard">
    <w:name w:val="Standard"/>
    <w:rsid w:val="004C10AD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4C10AD"/>
    <w:pPr>
      <w:spacing w:after="140" w:line="276" w:lineRule="auto"/>
    </w:pPr>
  </w:style>
  <w:style w:type="character" w:customStyle="1" w:styleId="MenoPendente3">
    <w:name w:val="Menção Pendente3"/>
    <w:uiPriority w:val="99"/>
    <w:semiHidden/>
    <w:unhideWhenUsed/>
    <w:rsid w:val="004C10AD"/>
    <w:rPr>
      <w:color w:val="605E5C"/>
      <w:shd w:val="clear" w:color="auto" w:fill="E1DFDD"/>
    </w:rPr>
  </w:style>
  <w:style w:type="character" w:customStyle="1" w:styleId="MenoPendente4">
    <w:name w:val="Menção Pendente4"/>
    <w:uiPriority w:val="99"/>
    <w:semiHidden/>
    <w:unhideWhenUsed/>
    <w:rsid w:val="004C10AD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4C10AD"/>
    <w:pPr>
      <w:spacing w:before="60" w:after="60"/>
      <w:ind w:left="0"/>
      <w:contextualSpacing w:val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link w:val="ou"/>
    <w:rsid w:val="004C10AD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4C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vel4-R">
    <w:name w:val="Nível 4-R"/>
    <w:basedOn w:val="Nivel4"/>
    <w:link w:val="Nvel4-RChar"/>
    <w:qFormat/>
    <w:rsid w:val="004C10AD"/>
    <w:pPr>
      <w:numPr>
        <w:numId w:val="48"/>
      </w:numPr>
      <w:tabs>
        <w:tab w:val="num" w:pos="0"/>
      </w:tabs>
      <w:ind w:left="0" w:firstLine="0"/>
    </w:pPr>
    <w:rPr>
      <w:rFonts w:eastAsia="Times New Roman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4C10AD"/>
    <w:pPr>
      <w:numPr>
        <w:ilvl w:val="1"/>
        <w:numId w:val="0"/>
      </w:numPr>
      <w:outlineLvl w:val="1"/>
    </w:pPr>
  </w:style>
  <w:style w:type="character" w:customStyle="1" w:styleId="Nvel4-RChar">
    <w:name w:val="Nível 4-R Char"/>
    <w:link w:val="Nvel4-R"/>
    <w:rsid w:val="004C10AD"/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uiPriority w:val="99"/>
    <w:unhideWhenUsed/>
    <w:rsid w:val="004C10AD"/>
    <w:rPr>
      <w:color w:val="0000FF"/>
      <w:u w:val="single"/>
    </w:rPr>
  </w:style>
  <w:style w:type="character" w:customStyle="1" w:styleId="Nvel1-SemNumChar">
    <w:name w:val="Nível 1-Sem Num Char"/>
    <w:link w:val="Nvel1-SemNum"/>
    <w:rsid w:val="004C10AD"/>
    <w:rPr>
      <w:rFonts w:ascii="Arial" w:eastAsia="Times New Roman" w:hAnsi="Arial" w:cs="Arial"/>
      <w:b/>
      <w:bCs/>
      <w:u w:val="single"/>
    </w:rPr>
  </w:style>
  <w:style w:type="paragraph" w:customStyle="1" w:styleId="citao2">
    <w:name w:val="citação 2"/>
    <w:basedOn w:val="Citao"/>
    <w:link w:val="citao2Char"/>
    <w:rsid w:val="004C10A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4C10AD"/>
    <w:pPr>
      <w:spacing w:before="480" w:after="120" w:line="360" w:lineRule="auto"/>
      <w:ind w:left="4253" w:right="-17"/>
      <w:jc w:val="both"/>
    </w:pPr>
    <w:rPr>
      <w:rFonts w:ascii="Arial" w:eastAsia="Times New Roman" w:hAnsi="Arial" w:cs="Arial"/>
      <w:bCs/>
      <w:sz w:val="20"/>
      <w:szCs w:val="20"/>
    </w:rPr>
  </w:style>
  <w:style w:type="character" w:customStyle="1" w:styleId="PrembuloChar">
    <w:name w:val="Preâmbulo Char"/>
    <w:link w:val="Prembulo"/>
    <w:rsid w:val="004C10AD"/>
    <w:rPr>
      <w:rFonts w:ascii="Arial" w:eastAsia="Times New Roman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uiPriority w:val="99"/>
    <w:semiHidden/>
    <w:unhideWhenUsed/>
    <w:rsid w:val="004C10AD"/>
    <w:rPr>
      <w:color w:val="605E5C"/>
      <w:shd w:val="clear" w:color="auto" w:fill="E1DFDD"/>
    </w:rPr>
  </w:style>
  <w:style w:type="character" w:customStyle="1" w:styleId="citao2Char">
    <w:name w:val="citação 2 Char"/>
    <w:link w:val="citao2"/>
    <w:rsid w:val="004C10AD"/>
    <w:rPr>
      <w:rFonts w:ascii="Arial" w:eastAsia="Times New Roman" w:hAnsi="Arial" w:cs="Tahoma"/>
      <w:i/>
      <w:iCs/>
      <w:color w:val="000000"/>
      <w:sz w:val="20"/>
      <w:szCs w:val="20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4C10AD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="Cambria" w:hAnsi="Cambria"/>
      <w:b w:val="0"/>
      <w:bCs w:val="0"/>
      <w:color w:val="365F91"/>
      <w:sz w:val="32"/>
      <w:szCs w:val="32"/>
      <w:lang w:val="pt-BR"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C10AD"/>
    <w:pPr>
      <w:tabs>
        <w:tab w:val="left" w:pos="660"/>
        <w:tab w:val="right" w:leader="dot" w:pos="9628"/>
      </w:tabs>
      <w:spacing w:after="100" w:line="240" w:lineRule="auto"/>
      <w:jc w:val="center"/>
    </w:pPr>
    <w:rPr>
      <w:rFonts w:ascii="Arial" w:eastAsia="MS Gothic" w:hAnsi="Arial" w:cs="Arial"/>
      <w:bCs/>
      <w:noProof/>
      <w:sz w:val="20"/>
      <w:szCs w:val="24"/>
    </w:rPr>
  </w:style>
  <w:style w:type="character" w:customStyle="1" w:styleId="MenoPendente6">
    <w:name w:val="Menção Pendente6"/>
    <w:uiPriority w:val="99"/>
    <w:semiHidden/>
    <w:unhideWhenUsed/>
    <w:rsid w:val="004C10AD"/>
    <w:rPr>
      <w:color w:val="605E5C"/>
      <w:shd w:val="clear" w:color="auto" w:fill="E1DFDD"/>
    </w:rPr>
  </w:style>
  <w:style w:type="character" w:customStyle="1" w:styleId="Mentionnonrsolue1">
    <w:name w:val="Mention non résolue1"/>
    <w:uiPriority w:val="99"/>
    <w:semiHidden/>
    <w:unhideWhenUsed/>
    <w:rsid w:val="004C10AD"/>
    <w:rPr>
      <w:color w:val="605E5C"/>
      <w:shd w:val="clear" w:color="auto" w:fill="E1DFDD"/>
    </w:rPr>
  </w:style>
  <w:style w:type="paragraph" w:styleId="Sumrio2">
    <w:name w:val="toc 2"/>
    <w:basedOn w:val="Normal"/>
    <w:next w:val="Normal"/>
    <w:autoRedefine/>
    <w:uiPriority w:val="39"/>
    <w:unhideWhenUsed/>
    <w:rsid w:val="004C10AD"/>
    <w:pPr>
      <w:spacing w:after="100"/>
      <w:ind w:left="220"/>
    </w:pPr>
    <w:rPr>
      <w:rFonts w:ascii="Calibri" w:eastAsia="Times New Roman" w:hAnsi="Calibri" w:cs="Times New Roman"/>
    </w:rPr>
  </w:style>
  <w:style w:type="paragraph" w:styleId="Sumrio3">
    <w:name w:val="toc 3"/>
    <w:basedOn w:val="Normal"/>
    <w:next w:val="Normal"/>
    <w:autoRedefine/>
    <w:uiPriority w:val="39"/>
    <w:unhideWhenUsed/>
    <w:rsid w:val="004C10AD"/>
    <w:pPr>
      <w:spacing w:after="100"/>
      <w:ind w:left="440"/>
    </w:pPr>
    <w:rPr>
      <w:rFonts w:ascii="Calibri" w:eastAsia="Times New Roman" w:hAnsi="Calibri" w:cs="Times New Roman"/>
    </w:rPr>
  </w:style>
  <w:style w:type="paragraph" w:customStyle="1" w:styleId="Nvel3">
    <w:name w:val="Nível 3"/>
    <w:basedOn w:val="Nvel3-R"/>
    <w:link w:val="Nvel3Char"/>
    <w:qFormat/>
    <w:rsid w:val="004C10AD"/>
    <w:pPr>
      <w:numPr>
        <w:ilvl w:val="2"/>
        <w:numId w:val="55"/>
      </w:numPr>
      <w:ind w:left="0" w:firstLine="0"/>
    </w:pPr>
    <w:rPr>
      <w:i w:val="0"/>
      <w:iCs w:val="0"/>
    </w:rPr>
  </w:style>
  <w:style w:type="paragraph" w:customStyle="1" w:styleId="Nvel4">
    <w:name w:val="Nível 4"/>
    <w:basedOn w:val="Nvel3"/>
    <w:link w:val="Nvel4Char"/>
    <w:qFormat/>
    <w:rsid w:val="004C10AD"/>
    <w:pPr>
      <w:numPr>
        <w:ilvl w:val="0"/>
        <w:numId w:val="0"/>
      </w:numPr>
      <w:ind w:left="567"/>
    </w:pPr>
  </w:style>
  <w:style w:type="character" w:customStyle="1" w:styleId="Nvel3Char">
    <w:name w:val="Nível 3 Char"/>
    <w:link w:val="Nvel3"/>
    <w:rsid w:val="004C10AD"/>
    <w:rPr>
      <w:rFonts w:ascii="Arial" w:eastAsia="Times New Roman" w:hAnsi="Arial" w:cs="Arial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4C10AD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</w:rPr>
  </w:style>
  <w:style w:type="character" w:customStyle="1" w:styleId="Nvel4Char">
    <w:name w:val="Nível 4 Char"/>
    <w:link w:val="Nvel4"/>
    <w:rsid w:val="004C10AD"/>
    <w:rPr>
      <w:rFonts w:ascii="Arial" w:eastAsia="Times New Roman" w:hAnsi="Arial" w:cs="Arial"/>
      <w:color w:val="FF0000"/>
      <w:sz w:val="20"/>
      <w:szCs w:val="20"/>
      <w:lang w:eastAsia="pt-BR"/>
    </w:rPr>
  </w:style>
  <w:style w:type="character" w:customStyle="1" w:styleId="SubTitNNChar">
    <w:name w:val="SubTitNN Char"/>
    <w:link w:val="SubTitNN"/>
    <w:rsid w:val="004C10AD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table" w:customStyle="1" w:styleId="TableGrid">
    <w:name w:val="TableGrid"/>
    <w:rsid w:val="004C10AD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basedOn w:val="Normal"/>
    <w:qFormat/>
    <w:rsid w:val="004C10AD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</w:rPr>
  </w:style>
  <w:style w:type="paragraph" w:customStyle="1" w:styleId="xl63">
    <w:name w:val="xl63"/>
    <w:basedOn w:val="Normal"/>
    <w:rsid w:val="004C10A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character" w:customStyle="1" w:styleId="y0nh2b">
    <w:name w:val="y0nh2b"/>
    <w:basedOn w:val="Fontepargpadro"/>
    <w:rsid w:val="004C10AD"/>
    <w:rPr>
      <w:rFonts w:cs="Times New Roman"/>
    </w:rPr>
  </w:style>
  <w:style w:type="paragraph" w:customStyle="1" w:styleId="TxBrc19">
    <w:name w:val="TxBr_c19"/>
    <w:basedOn w:val="Normal"/>
    <w:rsid w:val="004C10AD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xl105">
    <w:name w:val="xl105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7">
    <w:name w:val="xl107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8">
    <w:name w:val="xl108"/>
    <w:basedOn w:val="Normal"/>
    <w:rsid w:val="004C1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9">
    <w:name w:val="xl109"/>
    <w:basedOn w:val="Normal"/>
    <w:rsid w:val="004C10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0">
    <w:name w:val="xl110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1">
    <w:name w:val="xl111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Normal"/>
    <w:rsid w:val="004C1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4C10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character" w:customStyle="1" w:styleId="MenoPendente7">
    <w:name w:val="Menção Pendente7"/>
    <w:uiPriority w:val="99"/>
    <w:semiHidden/>
    <w:unhideWhenUsed/>
    <w:rsid w:val="004C10AD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4C10AD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4">
    <w:name w:val="Estilo4"/>
    <w:rsid w:val="004C10AD"/>
    <w:pPr>
      <w:numPr>
        <w:numId w:val="53"/>
      </w:numPr>
    </w:pPr>
  </w:style>
  <w:style w:type="numbering" w:customStyle="1" w:styleId="Estilo3">
    <w:name w:val="Estilo3"/>
    <w:rsid w:val="004C10AD"/>
    <w:pPr>
      <w:numPr>
        <w:numId w:val="52"/>
      </w:numPr>
    </w:pPr>
  </w:style>
  <w:style w:type="numbering" w:customStyle="1" w:styleId="Estilo5">
    <w:name w:val="Estilo5"/>
    <w:rsid w:val="004C10AD"/>
    <w:pPr>
      <w:numPr>
        <w:numId w:val="54"/>
      </w:numPr>
    </w:pPr>
  </w:style>
  <w:style w:type="paragraph" w:customStyle="1" w:styleId="ArialNarrow">
    <w:name w:val="Arial Narrow"/>
    <w:basedOn w:val="Normal"/>
    <w:rsid w:val="004C10AD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4"/>
    </w:rPr>
  </w:style>
  <w:style w:type="numbering" w:customStyle="1" w:styleId="WWNum30">
    <w:name w:val="WWNum30"/>
    <w:basedOn w:val="Semlista"/>
    <w:rsid w:val="004C10AD"/>
    <w:pPr>
      <w:numPr>
        <w:numId w:val="58"/>
      </w:numPr>
    </w:pPr>
  </w:style>
  <w:style w:type="numbering" w:customStyle="1" w:styleId="Semlista1">
    <w:name w:val="Sem lista1"/>
    <w:next w:val="Semlista"/>
    <w:uiPriority w:val="99"/>
    <w:semiHidden/>
    <w:unhideWhenUsed/>
    <w:rsid w:val="004C10AD"/>
  </w:style>
  <w:style w:type="paragraph" w:styleId="Commarcadores">
    <w:name w:val="List Bullet"/>
    <w:basedOn w:val="Normal"/>
    <w:unhideWhenUsed/>
    <w:rsid w:val="004C10AD"/>
    <w:pPr>
      <w:numPr>
        <w:numId w:val="59"/>
      </w:numPr>
      <w:tabs>
        <w:tab w:val="clear" w:pos="360"/>
      </w:tabs>
      <w:spacing w:after="0" w:line="240" w:lineRule="auto"/>
      <w:ind w:left="0" w:firstLine="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2">
    <w:name w:val="Tabela com grade2"/>
    <w:basedOn w:val="Tabelanormal"/>
    <w:next w:val="Tabelacomgrade"/>
    <w:uiPriority w:val="39"/>
    <w:rsid w:val="004C10A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8">
    <w:name w:val="Menção Pendente8"/>
    <w:basedOn w:val="Fontepargpadro"/>
    <w:uiPriority w:val="99"/>
    <w:semiHidden/>
    <w:unhideWhenUsed/>
    <w:rsid w:val="004C10AD"/>
    <w:rPr>
      <w:color w:val="605E5C"/>
      <w:shd w:val="clear" w:color="auto" w:fill="E1DFDD"/>
    </w:rPr>
  </w:style>
  <w:style w:type="character" w:customStyle="1" w:styleId="MenoPendente9">
    <w:name w:val="Menção Pendente9"/>
    <w:basedOn w:val="Fontepargpadro"/>
    <w:uiPriority w:val="99"/>
    <w:semiHidden/>
    <w:unhideWhenUsed/>
    <w:rsid w:val="004C10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4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eixotodeazevedo.mt.gov.br" TargetMode="External"/><Relationship Id="rId13" Type="http://schemas.openxmlformats.org/officeDocument/2006/relationships/hyperlink" Target="https://www.planalto.gov.br/ccivil_03/leis/l5764.ht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br/economia/pt-br/assuntos/drei/legislacao/arquivos/legislacoes-federais/indrei772020.pdf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br/empresas-e-negocios/pt-br/empreendedo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gov.br/empresas-e-negocios/pt-br/empreendedo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2.susep.gov.br/safe/apolices/app/garantia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592BE6-7E71-47CC-B40D-A8AAAB998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29</Pages>
  <Words>9638</Words>
  <Characters>52047</Characters>
  <Application>Microsoft Office Word</Application>
  <DocSecurity>0</DocSecurity>
  <Lines>433</Lines>
  <Paragraphs>123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PC BRASIL</cp:lastModifiedBy>
  <cp:revision>126</cp:revision>
  <cp:lastPrinted>2026-04-06T13:14:00Z</cp:lastPrinted>
  <dcterms:created xsi:type="dcterms:W3CDTF">2025-01-29T18:10:00Z</dcterms:created>
  <dcterms:modified xsi:type="dcterms:W3CDTF">2026-06-25T14:30:00Z</dcterms:modified>
</cp:coreProperties>
</file>