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53C5D5" w14:textId="77777777" w:rsidR="00C66AAD" w:rsidRDefault="00C66AAD" w:rsidP="00F341BB">
      <w:pPr>
        <w:ind w:right="-567"/>
        <w:contextualSpacing/>
        <w:rPr>
          <w:rFonts w:asciiTheme="minorHAnsi" w:hAnsiTheme="minorHAnsi" w:cstheme="minorHAnsi"/>
          <w:b/>
          <w:bCs/>
          <w:sz w:val="22"/>
          <w:szCs w:val="22"/>
        </w:rPr>
      </w:pPr>
    </w:p>
    <w:p w14:paraId="7F56F80A" w14:textId="77777777" w:rsidR="00F9032F" w:rsidRDefault="00F9032F" w:rsidP="00F341BB">
      <w:pPr>
        <w:ind w:right="-567"/>
        <w:contextualSpacing/>
        <w:rPr>
          <w:rFonts w:asciiTheme="minorHAnsi" w:hAnsiTheme="minorHAnsi" w:cstheme="minorHAnsi"/>
          <w:b/>
          <w:bCs/>
          <w:sz w:val="22"/>
          <w:szCs w:val="22"/>
        </w:rPr>
      </w:pPr>
      <w:r>
        <w:rPr>
          <w:rFonts w:asciiTheme="minorHAnsi" w:hAnsiTheme="minorHAnsi" w:cstheme="minorHAnsi"/>
          <w:b/>
          <w:bCs/>
          <w:sz w:val="22"/>
          <w:szCs w:val="22"/>
        </w:rPr>
        <w:t xml:space="preserve">                                                                    </w:t>
      </w:r>
    </w:p>
    <w:p w14:paraId="4B37E795" w14:textId="77777777" w:rsidR="00F9032F" w:rsidRDefault="00F9032F" w:rsidP="00F341BB">
      <w:pPr>
        <w:ind w:right="-567"/>
        <w:contextualSpacing/>
        <w:jc w:val="center"/>
        <w:rPr>
          <w:rFonts w:asciiTheme="minorHAnsi" w:hAnsiTheme="minorHAnsi" w:cstheme="minorHAnsi"/>
          <w:b/>
          <w:bCs/>
          <w:sz w:val="22"/>
          <w:szCs w:val="22"/>
        </w:rPr>
      </w:pPr>
    </w:p>
    <w:p w14:paraId="3ABC10BA" w14:textId="77777777" w:rsidR="00F9032F" w:rsidRDefault="00F9032F" w:rsidP="00F341BB">
      <w:pPr>
        <w:ind w:right="-567"/>
        <w:contextualSpacing/>
        <w:jc w:val="center"/>
        <w:rPr>
          <w:rFonts w:asciiTheme="minorHAnsi" w:hAnsiTheme="minorHAnsi" w:cstheme="minorHAnsi"/>
          <w:b/>
          <w:bCs/>
          <w:sz w:val="22"/>
          <w:szCs w:val="22"/>
        </w:rPr>
      </w:pPr>
    </w:p>
    <w:p w14:paraId="38F90224" w14:textId="77777777" w:rsidR="00F9032F" w:rsidRDefault="00F9032F" w:rsidP="00F341BB">
      <w:pPr>
        <w:ind w:right="-567"/>
        <w:contextualSpacing/>
        <w:jc w:val="center"/>
        <w:rPr>
          <w:rFonts w:asciiTheme="minorHAnsi" w:hAnsiTheme="minorHAnsi" w:cstheme="minorHAnsi"/>
          <w:b/>
          <w:bCs/>
          <w:sz w:val="22"/>
          <w:szCs w:val="22"/>
        </w:rPr>
      </w:pPr>
    </w:p>
    <w:p w14:paraId="4D157D2B" w14:textId="46769955" w:rsidR="004B3363" w:rsidRDefault="00F9032F" w:rsidP="00F341BB">
      <w:pPr>
        <w:ind w:right="-567"/>
        <w:contextualSpacing/>
        <w:jc w:val="center"/>
        <w:rPr>
          <w:rFonts w:asciiTheme="minorHAnsi" w:hAnsiTheme="minorHAnsi" w:cstheme="minorHAnsi"/>
          <w:b/>
          <w:bCs/>
          <w:sz w:val="22"/>
          <w:szCs w:val="22"/>
        </w:rPr>
      </w:pPr>
      <w:r>
        <w:rPr>
          <w:rFonts w:asciiTheme="minorHAnsi" w:hAnsiTheme="minorHAnsi" w:cstheme="minorHAnsi"/>
          <w:b/>
          <w:bCs/>
          <w:sz w:val="22"/>
          <w:szCs w:val="22"/>
        </w:rPr>
        <w:t>MINUTA DO EDITAL</w:t>
      </w:r>
    </w:p>
    <w:p w14:paraId="4EE53BE7" w14:textId="77777777" w:rsidR="00F9032F" w:rsidRPr="004B2C18" w:rsidRDefault="00F9032F" w:rsidP="00F341BB">
      <w:pPr>
        <w:ind w:right="-567"/>
        <w:contextualSpacing/>
        <w:jc w:val="center"/>
        <w:rPr>
          <w:rFonts w:asciiTheme="minorHAnsi" w:hAnsiTheme="minorHAnsi" w:cstheme="minorHAnsi"/>
          <w:b/>
          <w:bCs/>
          <w:sz w:val="22"/>
          <w:szCs w:val="22"/>
        </w:rPr>
      </w:pPr>
    </w:p>
    <w:p w14:paraId="10ED19E4" w14:textId="3EED4CF4" w:rsidR="00274E66" w:rsidRPr="004B2C18" w:rsidRDefault="00332592" w:rsidP="00F341BB">
      <w:pPr>
        <w:spacing w:before="120" w:after="120"/>
        <w:ind w:right="-567"/>
        <w:contextualSpacing/>
        <w:jc w:val="center"/>
        <w:rPr>
          <w:rFonts w:asciiTheme="minorHAnsi" w:hAnsiTheme="minorHAnsi" w:cstheme="minorHAnsi"/>
          <w:b/>
          <w:bCs/>
          <w:sz w:val="22"/>
          <w:szCs w:val="22"/>
        </w:rPr>
      </w:pPr>
      <w:r>
        <w:rPr>
          <w:rFonts w:asciiTheme="minorHAnsi" w:hAnsiTheme="minorHAnsi" w:cstheme="minorHAnsi"/>
          <w:b/>
          <w:bCs/>
          <w:sz w:val="22"/>
          <w:szCs w:val="22"/>
        </w:rPr>
        <w:t xml:space="preserve">PREGÃO ELETRÔNICO Nº </w:t>
      </w:r>
      <w:r w:rsidR="00272832">
        <w:rPr>
          <w:rFonts w:asciiTheme="minorHAnsi" w:hAnsiTheme="minorHAnsi" w:cstheme="minorHAnsi"/>
          <w:b/>
          <w:bCs/>
          <w:sz w:val="22"/>
          <w:szCs w:val="22"/>
        </w:rPr>
        <w:t>38</w:t>
      </w:r>
      <w:r w:rsidR="00EA3D31">
        <w:rPr>
          <w:rFonts w:asciiTheme="minorHAnsi" w:hAnsiTheme="minorHAnsi" w:cstheme="minorHAnsi"/>
          <w:b/>
          <w:bCs/>
          <w:sz w:val="22"/>
          <w:szCs w:val="22"/>
        </w:rPr>
        <w:t>/2024</w:t>
      </w:r>
    </w:p>
    <w:p w14:paraId="7306FAA5" w14:textId="77777777" w:rsidR="00274E66" w:rsidRDefault="00274E66" w:rsidP="00F341BB">
      <w:pPr>
        <w:ind w:right="-567"/>
        <w:contextualSpacing/>
        <w:rPr>
          <w:rFonts w:asciiTheme="minorHAnsi" w:hAnsiTheme="minorHAnsi" w:cstheme="minorHAnsi"/>
          <w:b/>
          <w:bCs/>
          <w:sz w:val="22"/>
          <w:szCs w:val="22"/>
        </w:rPr>
      </w:pPr>
    </w:p>
    <w:p w14:paraId="4C6FCA90" w14:textId="77777777" w:rsidR="004B3363" w:rsidRDefault="004B3363" w:rsidP="00F341BB">
      <w:pPr>
        <w:ind w:right="-567"/>
        <w:contextualSpacing/>
        <w:rPr>
          <w:rFonts w:asciiTheme="minorHAnsi" w:hAnsiTheme="minorHAnsi" w:cstheme="minorHAnsi"/>
          <w:b/>
          <w:bCs/>
          <w:sz w:val="22"/>
          <w:szCs w:val="22"/>
        </w:rPr>
      </w:pPr>
    </w:p>
    <w:p w14:paraId="0C10B468" w14:textId="77777777" w:rsidR="00274E66" w:rsidRPr="004B2C18" w:rsidRDefault="00274E66" w:rsidP="00F341BB">
      <w:pPr>
        <w:ind w:right="-567"/>
        <w:contextualSpacing/>
        <w:rPr>
          <w:rFonts w:asciiTheme="minorHAnsi" w:hAnsiTheme="minorHAnsi" w:cstheme="minorHAnsi"/>
          <w:b/>
          <w:bCs/>
          <w:sz w:val="22"/>
          <w:szCs w:val="22"/>
        </w:rPr>
      </w:pPr>
      <w:r w:rsidRPr="004B2C18">
        <w:rPr>
          <w:rFonts w:asciiTheme="minorHAnsi" w:hAnsiTheme="minorHAnsi" w:cstheme="minorHAnsi"/>
          <w:b/>
          <w:bCs/>
          <w:sz w:val="22"/>
          <w:szCs w:val="22"/>
        </w:rPr>
        <w:t xml:space="preserve">CONTRATANTE: </w:t>
      </w:r>
      <w:r>
        <w:rPr>
          <w:rFonts w:asciiTheme="minorHAnsi" w:hAnsiTheme="minorHAnsi" w:cstheme="minorHAnsi"/>
          <w:b/>
          <w:bCs/>
          <w:sz w:val="22"/>
          <w:szCs w:val="22"/>
        </w:rPr>
        <w:t xml:space="preserve">PREFEITURA </w:t>
      </w:r>
      <w:r w:rsidRPr="004B2C18">
        <w:rPr>
          <w:rFonts w:asciiTheme="minorHAnsi" w:hAnsiTheme="minorHAnsi" w:cstheme="minorHAnsi"/>
          <w:b/>
          <w:bCs/>
          <w:sz w:val="22"/>
          <w:szCs w:val="22"/>
        </w:rPr>
        <w:t xml:space="preserve">MUNICIPAL DE GUIA LOPES DA LAGUNA/MS. </w:t>
      </w:r>
    </w:p>
    <w:p w14:paraId="77E5A011" w14:textId="77777777" w:rsidR="00274E66" w:rsidRDefault="00274E66" w:rsidP="00F341BB">
      <w:pPr>
        <w:ind w:right="-567"/>
        <w:contextualSpacing/>
        <w:rPr>
          <w:rFonts w:asciiTheme="minorHAnsi" w:hAnsiTheme="minorHAnsi" w:cstheme="minorHAnsi"/>
          <w:b/>
          <w:bCs/>
          <w:sz w:val="22"/>
          <w:szCs w:val="22"/>
        </w:rPr>
      </w:pPr>
    </w:p>
    <w:p w14:paraId="77BADE63" w14:textId="77777777" w:rsidR="004B3363" w:rsidRPr="004B2C18" w:rsidRDefault="004B3363" w:rsidP="00F341BB">
      <w:pPr>
        <w:ind w:right="-567"/>
        <w:contextualSpacing/>
        <w:rPr>
          <w:rFonts w:asciiTheme="minorHAnsi" w:hAnsiTheme="minorHAnsi" w:cstheme="minorHAnsi"/>
          <w:b/>
          <w:bCs/>
          <w:sz w:val="22"/>
          <w:szCs w:val="22"/>
        </w:rPr>
      </w:pPr>
    </w:p>
    <w:p w14:paraId="6D858067" w14:textId="7397CFC9" w:rsidR="00EA3D31" w:rsidRDefault="00274E66" w:rsidP="00F341BB">
      <w:pPr>
        <w:pStyle w:val="Nivel2"/>
        <w:spacing w:line="240" w:lineRule="auto"/>
        <w:ind w:right="-567"/>
        <w:contextualSpacing/>
        <w:rPr>
          <w:rFonts w:asciiTheme="minorHAnsi" w:hAnsiTheme="minorHAnsi"/>
          <w:sz w:val="24"/>
          <w:szCs w:val="24"/>
        </w:rPr>
      </w:pPr>
      <w:r w:rsidRPr="004B2C18">
        <w:rPr>
          <w:rFonts w:asciiTheme="minorHAnsi" w:hAnsiTheme="minorHAnsi" w:cstheme="minorHAnsi"/>
          <w:b/>
          <w:bCs/>
          <w:color w:val="auto"/>
          <w:sz w:val="22"/>
          <w:szCs w:val="22"/>
        </w:rPr>
        <w:t>OBJETO:</w:t>
      </w:r>
      <w:r w:rsidR="00332592" w:rsidRPr="00332592">
        <w:rPr>
          <w:rFonts w:asciiTheme="minorHAnsi" w:hAnsiTheme="minorHAnsi"/>
          <w:sz w:val="24"/>
          <w:szCs w:val="24"/>
        </w:rPr>
        <w:t xml:space="preserve"> </w:t>
      </w:r>
      <w:r w:rsidR="00470A6A">
        <w:rPr>
          <w:rFonts w:ascii="Calibri" w:hAnsi="Calibri" w:cs="Tahoma"/>
          <w:sz w:val="24"/>
          <w:szCs w:val="24"/>
        </w:rPr>
        <w:t>Aquisição</w:t>
      </w:r>
      <w:r w:rsidR="00272832" w:rsidRPr="004E709B">
        <w:rPr>
          <w:rFonts w:ascii="Calibri" w:hAnsi="Calibri" w:cs="Tahoma"/>
          <w:sz w:val="24"/>
          <w:szCs w:val="24"/>
        </w:rPr>
        <w:t xml:space="preserve"> de madeiras para a manutenção da ponte sobre o Rio Feio principal acesso ao assentamento Rio Feio</w:t>
      </w:r>
      <w:r w:rsidR="00051A36">
        <w:rPr>
          <w:rFonts w:ascii="Calibri" w:hAnsi="Calibri" w:cs="Calibri"/>
          <w:sz w:val="24"/>
          <w:szCs w:val="24"/>
        </w:rPr>
        <w:t>, para atender as demandas das</w:t>
      </w:r>
      <w:r w:rsidR="00272832" w:rsidRPr="004E709B">
        <w:rPr>
          <w:rFonts w:ascii="Calibri" w:hAnsi="Calibri" w:cs="Calibri"/>
          <w:sz w:val="24"/>
          <w:szCs w:val="24"/>
        </w:rPr>
        <w:t xml:space="preserve"> Secretarias Municipais de </w:t>
      </w:r>
      <w:r w:rsidR="00272832">
        <w:rPr>
          <w:rFonts w:ascii="Calibri" w:hAnsi="Calibri" w:cs="Calibri"/>
          <w:sz w:val="24"/>
          <w:szCs w:val="24"/>
        </w:rPr>
        <w:t>Guia Lopes da Laguna /MS</w:t>
      </w:r>
      <w:r w:rsidR="00EA3D31">
        <w:rPr>
          <w:rFonts w:asciiTheme="minorHAnsi" w:hAnsiTheme="minorHAnsi"/>
          <w:sz w:val="24"/>
          <w:szCs w:val="24"/>
        </w:rPr>
        <w:t>.</w:t>
      </w:r>
    </w:p>
    <w:p w14:paraId="7DC7D458" w14:textId="7CD43C17" w:rsidR="00A0507B" w:rsidRPr="00470A6A" w:rsidRDefault="0050526C" w:rsidP="00F341BB">
      <w:pPr>
        <w:pStyle w:val="Nivel01"/>
        <w:numPr>
          <w:ilvl w:val="0"/>
          <w:numId w:val="0"/>
        </w:numPr>
        <w:spacing w:after="120"/>
        <w:ind w:right="-567"/>
        <w:contextualSpacing/>
        <w:rPr>
          <w:rFonts w:asciiTheme="minorHAnsi" w:hAnsiTheme="minorHAnsi" w:cstheme="minorHAnsi"/>
          <w:b w:val="0"/>
          <w:bCs w:val="0"/>
          <w:color w:val="auto"/>
          <w:sz w:val="22"/>
          <w:szCs w:val="22"/>
        </w:rPr>
      </w:pPr>
      <w:r>
        <w:rPr>
          <w:rFonts w:asciiTheme="minorHAnsi" w:hAnsiTheme="minorHAnsi" w:cstheme="minorHAnsi"/>
          <w:color w:val="auto"/>
          <w:sz w:val="22"/>
          <w:szCs w:val="22"/>
        </w:rPr>
        <w:t>VALOR ESTIMADO</w:t>
      </w:r>
      <w:r w:rsidR="002A373B" w:rsidRPr="0050526C">
        <w:rPr>
          <w:rFonts w:asciiTheme="minorHAnsi" w:hAnsiTheme="minorHAnsi" w:cstheme="minorHAnsi"/>
          <w:color w:val="auto"/>
          <w:sz w:val="22"/>
          <w:szCs w:val="22"/>
        </w:rPr>
        <w:t xml:space="preserve"> DA CONTRATAÇÃO </w:t>
      </w:r>
      <w:r w:rsidRPr="0050526C">
        <w:rPr>
          <w:rFonts w:asciiTheme="minorHAnsi" w:hAnsiTheme="minorHAnsi" w:cstheme="minorHAnsi"/>
          <w:color w:val="auto"/>
          <w:sz w:val="22"/>
          <w:szCs w:val="22"/>
        </w:rPr>
        <w:t>–</w:t>
      </w:r>
      <w:r>
        <w:rPr>
          <w:rFonts w:asciiTheme="minorHAnsi" w:hAnsiTheme="minorHAnsi" w:cstheme="minorHAnsi"/>
          <w:color w:val="auto"/>
          <w:sz w:val="22"/>
          <w:szCs w:val="22"/>
        </w:rPr>
        <w:t xml:space="preserve"> </w:t>
      </w:r>
      <w:r w:rsidR="00470A6A" w:rsidRPr="00470A6A">
        <w:rPr>
          <w:rFonts w:asciiTheme="minorHAnsi" w:hAnsiTheme="minorHAnsi" w:cstheme="minorHAnsi"/>
          <w:color w:val="auto"/>
          <w:sz w:val="22"/>
          <w:szCs w:val="22"/>
        </w:rPr>
        <w:t>R</w:t>
      </w:r>
      <w:r w:rsidR="00A0507B" w:rsidRPr="00470A6A">
        <w:rPr>
          <w:rFonts w:asciiTheme="minorHAnsi" w:hAnsiTheme="minorHAnsi" w:cstheme="minorHAnsi"/>
          <w:sz w:val="22"/>
          <w:szCs w:val="22"/>
        </w:rPr>
        <w:t>$</w:t>
      </w:r>
      <w:r w:rsidR="00470A6A">
        <w:rPr>
          <w:rFonts w:asciiTheme="minorHAnsi" w:hAnsiTheme="minorHAnsi" w:cstheme="minorHAnsi"/>
          <w:sz w:val="22"/>
          <w:szCs w:val="22"/>
        </w:rPr>
        <w:t xml:space="preserve"> </w:t>
      </w:r>
      <w:r w:rsidR="00470A6A" w:rsidRPr="00470A6A">
        <w:rPr>
          <w:rFonts w:asciiTheme="minorHAnsi" w:hAnsiTheme="minorHAnsi" w:cstheme="minorHAnsi"/>
          <w:b w:val="0"/>
          <w:sz w:val="22"/>
          <w:szCs w:val="22"/>
        </w:rPr>
        <w:t>42.550,28</w:t>
      </w:r>
      <w:r w:rsidR="00470A6A">
        <w:rPr>
          <w:rFonts w:asciiTheme="minorHAnsi" w:hAnsiTheme="minorHAnsi" w:cstheme="minorHAnsi"/>
          <w:sz w:val="22"/>
          <w:szCs w:val="22"/>
        </w:rPr>
        <w:t xml:space="preserve"> </w:t>
      </w:r>
      <w:r w:rsidR="00470A6A" w:rsidRPr="00470A6A">
        <w:rPr>
          <w:rFonts w:asciiTheme="minorHAnsi" w:hAnsiTheme="minorHAnsi" w:cstheme="minorHAnsi"/>
          <w:b w:val="0"/>
          <w:sz w:val="22"/>
          <w:szCs w:val="22"/>
        </w:rPr>
        <w:t>(</w:t>
      </w:r>
      <w:r w:rsidR="00470A6A">
        <w:rPr>
          <w:rFonts w:asciiTheme="minorHAnsi" w:hAnsiTheme="minorHAnsi" w:cstheme="minorHAnsi"/>
          <w:b w:val="0"/>
          <w:sz w:val="22"/>
          <w:szCs w:val="22"/>
        </w:rPr>
        <w:t xml:space="preserve">quarenta e dois </w:t>
      </w:r>
      <w:r w:rsidR="00A0507B" w:rsidRPr="00470A6A">
        <w:rPr>
          <w:rFonts w:asciiTheme="minorHAnsi" w:hAnsiTheme="minorHAnsi" w:cstheme="minorHAnsi"/>
          <w:b w:val="0"/>
          <w:sz w:val="22"/>
          <w:szCs w:val="22"/>
        </w:rPr>
        <w:t xml:space="preserve">mil </w:t>
      </w:r>
      <w:r w:rsidR="00470A6A">
        <w:rPr>
          <w:rFonts w:asciiTheme="minorHAnsi" w:hAnsiTheme="minorHAnsi" w:cstheme="minorHAnsi"/>
          <w:b w:val="0"/>
          <w:sz w:val="22"/>
          <w:szCs w:val="22"/>
        </w:rPr>
        <w:t>quinhentos e cinquenta</w:t>
      </w:r>
      <w:r w:rsidR="00A0507B" w:rsidRPr="00470A6A">
        <w:rPr>
          <w:rFonts w:asciiTheme="minorHAnsi" w:hAnsiTheme="minorHAnsi" w:cstheme="minorHAnsi"/>
          <w:b w:val="0"/>
          <w:sz w:val="22"/>
          <w:szCs w:val="22"/>
        </w:rPr>
        <w:t xml:space="preserve"> reais e </w:t>
      </w:r>
      <w:r w:rsidR="00470A6A">
        <w:rPr>
          <w:rFonts w:asciiTheme="minorHAnsi" w:hAnsiTheme="minorHAnsi" w:cstheme="minorHAnsi"/>
          <w:b w:val="0"/>
          <w:sz w:val="22"/>
          <w:szCs w:val="22"/>
        </w:rPr>
        <w:t>vinte e oito</w:t>
      </w:r>
      <w:r w:rsidR="00A0507B" w:rsidRPr="00470A6A">
        <w:rPr>
          <w:rFonts w:asciiTheme="minorHAnsi" w:hAnsiTheme="minorHAnsi" w:cstheme="minorHAnsi"/>
          <w:b w:val="0"/>
          <w:sz w:val="22"/>
          <w:szCs w:val="22"/>
        </w:rPr>
        <w:t xml:space="preserve"> centavos)</w:t>
      </w:r>
      <w:r w:rsidR="00A0507B" w:rsidRPr="00470A6A">
        <w:rPr>
          <w:rFonts w:asciiTheme="minorHAnsi" w:hAnsiTheme="minorHAnsi" w:cstheme="minorHAnsi"/>
          <w:b w:val="0"/>
          <w:color w:val="auto"/>
          <w:sz w:val="22"/>
          <w:szCs w:val="22"/>
        </w:rPr>
        <w:t>.</w:t>
      </w:r>
    </w:p>
    <w:p w14:paraId="6BB41A83" w14:textId="3CE2C96F" w:rsidR="00EA3D31" w:rsidRPr="00EA3D31" w:rsidRDefault="0050526C" w:rsidP="00F341BB">
      <w:pPr>
        <w:pStyle w:val="Nivel2"/>
        <w:spacing w:line="240" w:lineRule="auto"/>
        <w:ind w:right="-567"/>
        <w:contextualSpacing/>
        <w:rPr>
          <w:rFonts w:asciiTheme="minorHAnsi" w:hAnsiTheme="minorHAnsi" w:cstheme="minorHAnsi"/>
          <w:bCs/>
          <w:color w:val="auto"/>
          <w:sz w:val="22"/>
          <w:szCs w:val="22"/>
        </w:rPr>
      </w:pPr>
      <w:r w:rsidRPr="0050526C">
        <w:rPr>
          <w:rFonts w:ascii="Calibri" w:hAnsi="Calibri" w:cs="Calibri"/>
          <w:bCs/>
          <w:sz w:val="22"/>
          <w:szCs w:val="22"/>
        </w:rPr>
        <w:t xml:space="preserve">                                                                                                                                                                                                                                                                                                                                                                                                                                                                                                                                                                                                                                                                                                                                                                                                                                                                                                                                                                                                                                                                                                                                                                                                                                                                                                                                                                                                                                            </w:t>
      </w:r>
      <w:r>
        <w:rPr>
          <w:rFonts w:ascii="Calibri" w:hAnsi="Calibri" w:cs="Calibri"/>
          <w:bCs/>
          <w:sz w:val="22"/>
          <w:szCs w:val="22"/>
        </w:rPr>
        <w:t xml:space="preserve">                               </w:t>
      </w:r>
    </w:p>
    <w:p w14:paraId="32C5126B" w14:textId="77777777" w:rsidR="00274E66" w:rsidRPr="004B2C18" w:rsidRDefault="00274E66" w:rsidP="00F341BB">
      <w:pPr>
        <w:ind w:right="-567"/>
        <w:contextualSpacing/>
        <w:rPr>
          <w:rFonts w:asciiTheme="minorHAnsi" w:hAnsiTheme="minorHAnsi" w:cstheme="minorHAnsi"/>
          <w:b/>
          <w:bCs/>
          <w:sz w:val="22"/>
          <w:szCs w:val="22"/>
        </w:rPr>
      </w:pPr>
      <w:r w:rsidRPr="004B2C18">
        <w:rPr>
          <w:rFonts w:asciiTheme="minorHAnsi" w:hAnsiTheme="minorHAnsi" w:cstheme="minorHAnsi"/>
          <w:b/>
          <w:bCs/>
          <w:sz w:val="22"/>
          <w:szCs w:val="22"/>
        </w:rPr>
        <w:t>DATA DA SESSÃO PÚBLICA</w:t>
      </w:r>
    </w:p>
    <w:p w14:paraId="4D6073FA" w14:textId="15514534" w:rsidR="00274E66" w:rsidRPr="004B2C18" w:rsidRDefault="00274E66" w:rsidP="00F341BB">
      <w:pPr>
        <w:ind w:right="-567"/>
        <w:contextualSpacing/>
        <w:rPr>
          <w:rFonts w:asciiTheme="minorHAnsi" w:hAnsiTheme="minorHAnsi" w:cstheme="minorHAnsi"/>
          <w:b/>
          <w:bCs/>
          <w:sz w:val="22"/>
          <w:szCs w:val="22"/>
        </w:rPr>
      </w:pPr>
    </w:p>
    <w:p w14:paraId="084E2740" w14:textId="0A521D62" w:rsidR="00274E66" w:rsidRPr="004B2C18" w:rsidRDefault="00274E66" w:rsidP="00F341BB">
      <w:pPr>
        <w:ind w:right="-567"/>
        <w:contextualSpacing/>
        <w:rPr>
          <w:rFonts w:asciiTheme="minorHAnsi" w:hAnsiTheme="minorHAnsi" w:cstheme="minorHAnsi"/>
          <w:b/>
          <w:bCs/>
          <w:sz w:val="22"/>
          <w:szCs w:val="22"/>
        </w:rPr>
      </w:pPr>
      <w:r w:rsidRPr="004B2C18">
        <w:rPr>
          <w:rFonts w:asciiTheme="minorHAnsi" w:hAnsiTheme="minorHAnsi" w:cstheme="minorHAnsi"/>
          <w:b/>
          <w:bCs/>
          <w:sz w:val="22"/>
          <w:szCs w:val="22"/>
        </w:rPr>
        <w:t xml:space="preserve">Dia </w:t>
      </w:r>
      <w:r w:rsidR="00F341BB">
        <w:rPr>
          <w:rFonts w:asciiTheme="minorHAnsi" w:hAnsiTheme="minorHAnsi" w:cstheme="minorHAnsi"/>
          <w:b/>
          <w:bCs/>
          <w:sz w:val="22"/>
          <w:szCs w:val="22"/>
        </w:rPr>
        <w:t>08/10</w:t>
      </w:r>
      <w:r w:rsidRPr="004B2C18">
        <w:rPr>
          <w:rFonts w:asciiTheme="minorHAnsi" w:hAnsiTheme="minorHAnsi" w:cstheme="minorHAnsi"/>
          <w:b/>
          <w:bCs/>
          <w:sz w:val="22"/>
          <w:szCs w:val="22"/>
        </w:rPr>
        <w:t>/202</w:t>
      </w:r>
      <w:r>
        <w:rPr>
          <w:rFonts w:asciiTheme="minorHAnsi" w:hAnsiTheme="minorHAnsi" w:cstheme="minorHAnsi"/>
          <w:b/>
          <w:bCs/>
          <w:sz w:val="22"/>
          <w:szCs w:val="22"/>
        </w:rPr>
        <w:t>4</w:t>
      </w:r>
      <w:r w:rsidR="00F341BB">
        <w:rPr>
          <w:rFonts w:asciiTheme="minorHAnsi" w:hAnsiTheme="minorHAnsi" w:cstheme="minorHAnsi"/>
          <w:b/>
          <w:bCs/>
          <w:sz w:val="22"/>
          <w:szCs w:val="22"/>
        </w:rPr>
        <w:t xml:space="preserve"> às 09h00 </w:t>
      </w:r>
      <w:proofErr w:type="gramStart"/>
      <w:r w:rsidRPr="004B2C18">
        <w:rPr>
          <w:rFonts w:asciiTheme="minorHAnsi" w:hAnsiTheme="minorHAnsi" w:cstheme="minorHAnsi"/>
          <w:b/>
          <w:bCs/>
          <w:sz w:val="22"/>
          <w:szCs w:val="22"/>
        </w:rPr>
        <w:t>min  (</w:t>
      </w:r>
      <w:proofErr w:type="gramEnd"/>
      <w:r w:rsidRPr="004B2C18">
        <w:rPr>
          <w:rFonts w:asciiTheme="minorHAnsi" w:hAnsiTheme="minorHAnsi" w:cstheme="minorHAnsi"/>
          <w:b/>
          <w:bCs/>
          <w:sz w:val="22"/>
          <w:szCs w:val="22"/>
        </w:rPr>
        <w:t>horário de Brasília)</w:t>
      </w:r>
    </w:p>
    <w:p w14:paraId="3944652B" w14:textId="77777777" w:rsidR="00274E66" w:rsidRPr="004B2C18" w:rsidRDefault="00274E66" w:rsidP="00F341BB">
      <w:pPr>
        <w:ind w:right="-567"/>
        <w:contextualSpacing/>
        <w:rPr>
          <w:rFonts w:asciiTheme="minorHAnsi" w:hAnsiTheme="minorHAnsi" w:cstheme="minorHAnsi"/>
          <w:b/>
          <w:bCs/>
          <w:sz w:val="22"/>
          <w:szCs w:val="22"/>
        </w:rPr>
      </w:pPr>
    </w:p>
    <w:p w14:paraId="0FE9EED4" w14:textId="77777777" w:rsidR="00274E66" w:rsidRPr="004B2C18" w:rsidRDefault="00274E66" w:rsidP="00F341BB">
      <w:pPr>
        <w:ind w:right="-567"/>
        <w:contextualSpacing/>
        <w:jc w:val="both"/>
        <w:rPr>
          <w:rFonts w:asciiTheme="minorHAnsi" w:hAnsiTheme="minorHAnsi" w:cstheme="minorHAnsi"/>
          <w:b/>
          <w:bCs/>
          <w:caps/>
          <w:sz w:val="22"/>
          <w:szCs w:val="22"/>
        </w:rPr>
      </w:pPr>
    </w:p>
    <w:p w14:paraId="1C7BE414" w14:textId="1067EB14" w:rsidR="00274E66" w:rsidRPr="00D458DF" w:rsidRDefault="00274E66" w:rsidP="00F341BB">
      <w:pPr>
        <w:ind w:right="-567"/>
        <w:contextualSpacing/>
        <w:jc w:val="both"/>
        <w:rPr>
          <w:rFonts w:asciiTheme="minorHAnsi" w:hAnsiTheme="minorHAnsi" w:cstheme="minorHAnsi"/>
          <w:sz w:val="22"/>
          <w:szCs w:val="22"/>
          <w:u w:val="single"/>
        </w:rPr>
      </w:pPr>
      <w:r w:rsidRPr="0036514D">
        <w:rPr>
          <w:rFonts w:asciiTheme="minorHAnsi" w:hAnsiTheme="minorHAnsi" w:cstheme="minorHAnsi"/>
          <w:b/>
          <w:bCs/>
          <w:caps/>
          <w:sz w:val="22"/>
          <w:szCs w:val="22"/>
        </w:rPr>
        <w:t xml:space="preserve">Critério de Julgamento: </w:t>
      </w:r>
      <w:r w:rsidR="00B31DAE">
        <w:rPr>
          <w:rFonts w:asciiTheme="minorHAnsi" w:hAnsiTheme="minorHAnsi" w:cstheme="minorHAnsi"/>
          <w:bCs/>
          <w:sz w:val="22"/>
          <w:szCs w:val="22"/>
          <w:u w:val="single"/>
        </w:rPr>
        <w:t>M</w:t>
      </w:r>
      <w:r w:rsidR="00B31DAE" w:rsidRPr="00B31DAE">
        <w:rPr>
          <w:rFonts w:asciiTheme="minorHAnsi" w:hAnsiTheme="minorHAnsi" w:cstheme="minorHAnsi"/>
          <w:bCs/>
          <w:sz w:val="22"/>
          <w:szCs w:val="22"/>
          <w:u w:val="single"/>
        </w:rPr>
        <w:t xml:space="preserve">enor preço </w:t>
      </w:r>
      <w:r w:rsidR="009C1836">
        <w:rPr>
          <w:rFonts w:asciiTheme="minorHAnsi" w:hAnsiTheme="minorHAnsi" w:cstheme="minorHAnsi"/>
          <w:bCs/>
          <w:sz w:val="22"/>
          <w:szCs w:val="22"/>
          <w:u w:val="single"/>
        </w:rPr>
        <w:t>por item</w:t>
      </w:r>
    </w:p>
    <w:p w14:paraId="57E99B6C" w14:textId="77777777" w:rsidR="00274E66" w:rsidRPr="004B2C18" w:rsidRDefault="00274E66" w:rsidP="00F341BB">
      <w:pPr>
        <w:ind w:right="-567"/>
        <w:contextualSpacing/>
        <w:jc w:val="both"/>
        <w:rPr>
          <w:rFonts w:asciiTheme="minorHAnsi" w:hAnsiTheme="minorHAnsi" w:cstheme="minorHAnsi"/>
          <w:sz w:val="22"/>
          <w:szCs w:val="22"/>
        </w:rPr>
      </w:pPr>
      <w:r w:rsidRPr="004B2C18">
        <w:rPr>
          <w:rFonts w:asciiTheme="minorHAnsi" w:hAnsiTheme="minorHAnsi" w:cstheme="minorHAnsi"/>
          <w:sz w:val="22"/>
          <w:szCs w:val="22"/>
        </w:rPr>
        <w:t xml:space="preserve"> </w:t>
      </w:r>
    </w:p>
    <w:p w14:paraId="37FC5501" w14:textId="77777777" w:rsidR="00274E66" w:rsidRPr="004B2C18" w:rsidRDefault="00274E66" w:rsidP="00F341BB">
      <w:pPr>
        <w:ind w:right="-567"/>
        <w:contextualSpacing/>
        <w:jc w:val="both"/>
        <w:rPr>
          <w:rFonts w:asciiTheme="minorHAnsi" w:hAnsiTheme="minorHAnsi" w:cstheme="minorHAnsi"/>
          <w:sz w:val="22"/>
          <w:szCs w:val="22"/>
          <w:u w:val="single"/>
        </w:rPr>
      </w:pPr>
      <w:r w:rsidRPr="004B2C18">
        <w:rPr>
          <w:rFonts w:asciiTheme="minorHAnsi" w:hAnsiTheme="minorHAnsi" w:cstheme="minorHAnsi"/>
          <w:b/>
          <w:bCs/>
          <w:caps/>
          <w:sz w:val="22"/>
          <w:szCs w:val="22"/>
        </w:rPr>
        <w:t xml:space="preserve">Modo de disputa: </w:t>
      </w:r>
      <w:r w:rsidRPr="004B2C18">
        <w:rPr>
          <w:rFonts w:asciiTheme="minorHAnsi" w:hAnsiTheme="minorHAnsi" w:cstheme="minorHAnsi"/>
          <w:sz w:val="22"/>
          <w:szCs w:val="22"/>
          <w:u w:val="single"/>
        </w:rPr>
        <w:t xml:space="preserve">Aberto </w:t>
      </w:r>
    </w:p>
    <w:p w14:paraId="6655C7E0" w14:textId="77777777" w:rsidR="00274E66" w:rsidRPr="004B2C18" w:rsidRDefault="00274E66" w:rsidP="00F341BB">
      <w:pPr>
        <w:ind w:right="-567"/>
        <w:contextualSpacing/>
        <w:rPr>
          <w:rFonts w:asciiTheme="minorHAnsi" w:hAnsiTheme="minorHAnsi" w:cstheme="minorHAnsi"/>
          <w:sz w:val="22"/>
          <w:szCs w:val="22"/>
        </w:rPr>
      </w:pPr>
    </w:p>
    <w:p w14:paraId="03E1C547" w14:textId="77777777" w:rsidR="00274E66" w:rsidRPr="004B2C18" w:rsidRDefault="00274E66" w:rsidP="00F341BB">
      <w:pPr>
        <w:ind w:right="-567"/>
        <w:contextualSpacing/>
        <w:rPr>
          <w:rFonts w:asciiTheme="minorHAnsi" w:hAnsiTheme="minorHAnsi" w:cstheme="minorHAnsi"/>
          <w:b/>
          <w:bCs/>
          <w:sz w:val="22"/>
          <w:szCs w:val="22"/>
        </w:rPr>
      </w:pPr>
    </w:p>
    <w:p w14:paraId="0759F3A9" w14:textId="77777777" w:rsidR="00274E66" w:rsidRPr="004B2C18" w:rsidRDefault="00274E66" w:rsidP="00F341BB">
      <w:pPr>
        <w:ind w:right="-567"/>
        <w:contextualSpacing/>
        <w:rPr>
          <w:rFonts w:asciiTheme="minorHAnsi" w:hAnsiTheme="minorHAnsi" w:cstheme="minorHAnsi"/>
          <w:sz w:val="22"/>
          <w:szCs w:val="22"/>
        </w:rPr>
      </w:pPr>
      <w:r w:rsidRPr="004B2C18">
        <w:rPr>
          <w:rFonts w:asciiTheme="minorHAnsi" w:hAnsiTheme="minorHAnsi" w:cstheme="minorHAnsi"/>
          <w:b/>
          <w:bCs/>
          <w:sz w:val="22"/>
          <w:szCs w:val="22"/>
        </w:rPr>
        <w:t xml:space="preserve">PREFERÊNCIA ME/EPP: </w:t>
      </w:r>
      <w:r w:rsidRPr="004B2C18">
        <w:rPr>
          <w:rFonts w:asciiTheme="minorHAnsi" w:hAnsiTheme="minorHAnsi" w:cstheme="minorHAnsi"/>
          <w:sz w:val="22"/>
          <w:szCs w:val="22"/>
          <w:u w:val="single"/>
        </w:rPr>
        <w:t>SIM</w:t>
      </w:r>
    </w:p>
    <w:p w14:paraId="20E55D15" w14:textId="77777777" w:rsidR="00274E66" w:rsidRDefault="00274E66" w:rsidP="00F341BB">
      <w:pPr>
        <w:spacing w:before="120" w:after="120"/>
        <w:ind w:right="-567"/>
        <w:contextualSpacing/>
        <w:jc w:val="center"/>
        <w:rPr>
          <w:rFonts w:asciiTheme="minorHAnsi" w:hAnsiTheme="minorHAnsi" w:cstheme="minorHAnsi"/>
          <w:b/>
          <w:bCs/>
          <w:sz w:val="22"/>
          <w:szCs w:val="22"/>
        </w:rPr>
      </w:pPr>
    </w:p>
    <w:p w14:paraId="3FFBE775" w14:textId="77777777" w:rsidR="00F9032F" w:rsidRDefault="00F9032F" w:rsidP="00F341BB">
      <w:pPr>
        <w:spacing w:before="120" w:after="120"/>
        <w:ind w:right="-567"/>
        <w:contextualSpacing/>
        <w:jc w:val="center"/>
        <w:rPr>
          <w:rFonts w:asciiTheme="minorHAnsi" w:hAnsiTheme="minorHAnsi" w:cstheme="minorHAnsi"/>
          <w:b/>
          <w:bCs/>
          <w:sz w:val="22"/>
          <w:szCs w:val="22"/>
        </w:rPr>
      </w:pPr>
    </w:p>
    <w:p w14:paraId="16AD951F" w14:textId="77777777" w:rsidR="00F9032F" w:rsidRDefault="00F9032F" w:rsidP="00F341BB">
      <w:pPr>
        <w:spacing w:before="120" w:after="120"/>
        <w:ind w:right="-567"/>
        <w:contextualSpacing/>
        <w:jc w:val="center"/>
        <w:rPr>
          <w:rFonts w:asciiTheme="minorHAnsi" w:hAnsiTheme="minorHAnsi" w:cstheme="minorHAnsi"/>
          <w:b/>
          <w:bCs/>
          <w:sz w:val="22"/>
          <w:szCs w:val="22"/>
        </w:rPr>
      </w:pPr>
    </w:p>
    <w:p w14:paraId="1C3E7CAA" w14:textId="77777777" w:rsidR="00F9032F" w:rsidRDefault="00F9032F" w:rsidP="00F341BB">
      <w:pPr>
        <w:spacing w:before="120" w:after="120"/>
        <w:ind w:right="-567"/>
        <w:contextualSpacing/>
        <w:jc w:val="center"/>
        <w:rPr>
          <w:rFonts w:asciiTheme="minorHAnsi" w:hAnsiTheme="minorHAnsi" w:cstheme="minorHAnsi"/>
          <w:b/>
          <w:bCs/>
          <w:sz w:val="22"/>
          <w:szCs w:val="22"/>
        </w:rPr>
      </w:pPr>
    </w:p>
    <w:p w14:paraId="2441344A" w14:textId="77777777" w:rsidR="00F9032F" w:rsidRDefault="00F9032F" w:rsidP="00F341BB">
      <w:pPr>
        <w:spacing w:before="120" w:after="120"/>
        <w:ind w:right="-567"/>
        <w:contextualSpacing/>
        <w:jc w:val="center"/>
        <w:rPr>
          <w:rFonts w:asciiTheme="minorHAnsi" w:hAnsiTheme="minorHAnsi" w:cstheme="minorHAnsi"/>
          <w:b/>
          <w:bCs/>
          <w:sz w:val="22"/>
          <w:szCs w:val="22"/>
        </w:rPr>
      </w:pPr>
    </w:p>
    <w:p w14:paraId="747FCD00" w14:textId="77777777" w:rsidR="00F9032F" w:rsidRDefault="00F9032F" w:rsidP="00F341BB">
      <w:pPr>
        <w:spacing w:before="120" w:after="120"/>
        <w:ind w:right="-567"/>
        <w:contextualSpacing/>
        <w:jc w:val="center"/>
        <w:rPr>
          <w:rFonts w:asciiTheme="minorHAnsi" w:hAnsiTheme="minorHAnsi" w:cstheme="minorHAnsi"/>
          <w:b/>
          <w:bCs/>
          <w:sz w:val="22"/>
          <w:szCs w:val="22"/>
        </w:rPr>
      </w:pPr>
    </w:p>
    <w:p w14:paraId="65E87C33" w14:textId="77777777" w:rsidR="00F9032F" w:rsidRDefault="00F9032F" w:rsidP="00F341BB">
      <w:pPr>
        <w:spacing w:before="120" w:after="120"/>
        <w:ind w:right="-567"/>
        <w:contextualSpacing/>
        <w:jc w:val="center"/>
        <w:rPr>
          <w:rFonts w:asciiTheme="minorHAnsi" w:hAnsiTheme="minorHAnsi" w:cstheme="minorHAnsi"/>
          <w:b/>
          <w:bCs/>
          <w:sz w:val="22"/>
          <w:szCs w:val="22"/>
        </w:rPr>
      </w:pPr>
    </w:p>
    <w:p w14:paraId="22F18C77" w14:textId="77777777" w:rsidR="00F9032F" w:rsidRDefault="00F9032F" w:rsidP="00F341BB">
      <w:pPr>
        <w:spacing w:before="120" w:after="120"/>
        <w:ind w:right="-567"/>
        <w:contextualSpacing/>
        <w:jc w:val="center"/>
        <w:rPr>
          <w:rFonts w:asciiTheme="minorHAnsi" w:hAnsiTheme="minorHAnsi" w:cstheme="minorHAnsi"/>
          <w:b/>
          <w:bCs/>
          <w:sz w:val="22"/>
          <w:szCs w:val="22"/>
        </w:rPr>
      </w:pPr>
    </w:p>
    <w:p w14:paraId="27A68633" w14:textId="77777777" w:rsidR="00F9032F" w:rsidRDefault="00F9032F" w:rsidP="00F341BB">
      <w:pPr>
        <w:spacing w:before="120" w:after="120"/>
        <w:ind w:right="-567"/>
        <w:contextualSpacing/>
        <w:jc w:val="center"/>
        <w:rPr>
          <w:rFonts w:asciiTheme="minorHAnsi" w:hAnsiTheme="minorHAnsi" w:cstheme="minorHAnsi"/>
          <w:b/>
          <w:bCs/>
          <w:sz w:val="22"/>
          <w:szCs w:val="22"/>
        </w:rPr>
      </w:pPr>
    </w:p>
    <w:p w14:paraId="3A772B9E" w14:textId="77777777" w:rsidR="00F9032F" w:rsidRDefault="00F9032F" w:rsidP="00F341BB">
      <w:pPr>
        <w:spacing w:before="120" w:after="120"/>
        <w:ind w:right="-567"/>
        <w:contextualSpacing/>
        <w:jc w:val="center"/>
        <w:rPr>
          <w:rFonts w:asciiTheme="minorHAnsi" w:hAnsiTheme="minorHAnsi" w:cstheme="minorHAnsi"/>
          <w:b/>
          <w:bCs/>
          <w:sz w:val="22"/>
          <w:szCs w:val="22"/>
        </w:rPr>
      </w:pPr>
    </w:p>
    <w:p w14:paraId="4E628819" w14:textId="77777777" w:rsidR="00F341BB" w:rsidRDefault="00F341BB" w:rsidP="00F341BB">
      <w:pPr>
        <w:spacing w:before="120" w:after="120"/>
        <w:ind w:right="-567"/>
        <w:contextualSpacing/>
        <w:jc w:val="center"/>
        <w:rPr>
          <w:rFonts w:asciiTheme="minorHAnsi" w:hAnsiTheme="minorHAnsi" w:cstheme="minorHAnsi"/>
          <w:b/>
          <w:bCs/>
          <w:sz w:val="22"/>
          <w:szCs w:val="22"/>
        </w:rPr>
      </w:pPr>
    </w:p>
    <w:p w14:paraId="350C0DBC" w14:textId="77777777" w:rsidR="00F341BB" w:rsidRDefault="00F341BB" w:rsidP="00F341BB">
      <w:pPr>
        <w:spacing w:before="120" w:after="120"/>
        <w:ind w:right="-567"/>
        <w:contextualSpacing/>
        <w:jc w:val="center"/>
        <w:rPr>
          <w:rFonts w:asciiTheme="minorHAnsi" w:hAnsiTheme="minorHAnsi" w:cstheme="minorHAnsi"/>
          <w:b/>
          <w:bCs/>
          <w:sz w:val="22"/>
          <w:szCs w:val="22"/>
        </w:rPr>
      </w:pPr>
    </w:p>
    <w:p w14:paraId="2A77B94B" w14:textId="77777777" w:rsidR="00F341BB" w:rsidRDefault="00F341BB" w:rsidP="00F341BB">
      <w:pPr>
        <w:spacing w:before="120" w:after="120"/>
        <w:ind w:right="-567"/>
        <w:contextualSpacing/>
        <w:jc w:val="center"/>
        <w:rPr>
          <w:rFonts w:asciiTheme="minorHAnsi" w:hAnsiTheme="minorHAnsi" w:cstheme="minorHAnsi"/>
          <w:b/>
          <w:bCs/>
          <w:sz w:val="22"/>
          <w:szCs w:val="22"/>
        </w:rPr>
      </w:pPr>
    </w:p>
    <w:p w14:paraId="4E0C3D79" w14:textId="77777777" w:rsidR="00F341BB" w:rsidRDefault="00F341BB" w:rsidP="00F341BB">
      <w:pPr>
        <w:spacing w:before="120" w:after="120"/>
        <w:ind w:right="-567"/>
        <w:contextualSpacing/>
        <w:jc w:val="center"/>
        <w:rPr>
          <w:rFonts w:asciiTheme="minorHAnsi" w:hAnsiTheme="minorHAnsi" w:cstheme="minorHAnsi"/>
          <w:b/>
          <w:bCs/>
          <w:sz w:val="22"/>
          <w:szCs w:val="22"/>
        </w:rPr>
      </w:pPr>
      <w:bookmarkStart w:id="0" w:name="_GoBack"/>
      <w:bookmarkEnd w:id="0"/>
    </w:p>
    <w:p w14:paraId="08D1251E" w14:textId="77777777" w:rsidR="00F9032F" w:rsidRDefault="00F9032F" w:rsidP="00F341BB">
      <w:pPr>
        <w:spacing w:before="120" w:after="120"/>
        <w:ind w:right="-567"/>
        <w:contextualSpacing/>
        <w:jc w:val="center"/>
        <w:rPr>
          <w:rFonts w:asciiTheme="minorHAnsi" w:hAnsiTheme="minorHAnsi" w:cstheme="minorHAnsi"/>
          <w:b/>
          <w:bCs/>
          <w:sz w:val="22"/>
          <w:szCs w:val="22"/>
        </w:rPr>
      </w:pPr>
    </w:p>
    <w:p w14:paraId="5A89A5C5" w14:textId="77777777" w:rsidR="00F9032F" w:rsidRDefault="00F9032F" w:rsidP="00F341BB">
      <w:pPr>
        <w:spacing w:before="120" w:after="120"/>
        <w:ind w:right="-567"/>
        <w:contextualSpacing/>
        <w:jc w:val="center"/>
        <w:rPr>
          <w:rFonts w:asciiTheme="minorHAnsi" w:hAnsiTheme="minorHAnsi" w:cstheme="minorHAnsi"/>
          <w:b/>
          <w:bCs/>
          <w:sz w:val="22"/>
          <w:szCs w:val="22"/>
        </w:rPr>
      </w:pPr>
    </w:p>
    <w:p w14:paraId="6DA96768" w14:textId="77777777" w:rsidR="00F9032F" w:rsidRDefault="00F9032F" w:rsidP="00F341BB">
      <w:pPr>
        <w:spacing w:before="120" w:after="120"/>
        <w:ind w:right="-567"/>
        <w:contextualSpacing/>
        <w:jc w:val="center"/>
        <w:rPr>
          <w:rFonts w:asciiTheme="minorHAnsi" w:hAnsiTheme="minorHAnsi" w:cstheme="minorHAnsi"/>
          <w:b/>
          <w:bCs/>
          <w:sz w:val="22"/>
          <w:szCs w:val="22"/>
        </w:rPr>
      </w:pPr>
    </w:p>
    <w:p w14:paraId="16F0EFC1" w14:textId="1A13B3B5" w:rsidR="00F9032F" w:rsidRDefault="00F9032F" w:rsidP="00F341BB">
      <w:pPr>
        <w:spacing w:before="120" w:after="120"/>
        <w:ind w:right="-567"/>
        <w:contextualSpacing/>
        <w:jc w:val="center"/>
        <w:rPr>
          <w:rFonts w:asciiTheme="minorHAnsi" w:hAnsiTheme="minorHAnsi" w:cstheme="minorHAnsi"/>
          <w:b/>
          <w:bCs/>
          <w:sz w:val="22"/>
          <w:szCs w:val="22"/>
        </w:rPr>
      </w:pPr>
      <w:r>
        <w:rPr>
          <w:rFonts w:asciiTheme="minorHAnsi" w:hAnsiTheme="minorHAnsi" w:cstheme="minorHAnsi"/>
          <w:b/>
          <w:bCs/>
          <w:sz w:val="22"/>
          <w:szCs w:val="22"/>
        </w:rPr>
        <w:t>MINUTA DO EDITAL</w:t>
      </w:r>
    </w:p>
    <w:p w14:paraId="5B8C1BC0" w14:textId="77777777" w:rsidR="00F9032F" w:rsidRDefault="00F9032F" w:rsidP="00F341BB">
      <w:pPr>
        <w:spacing w:before="120" w:after="120"/>
        <w:ind w:right="-567"/>
        <w:contextualSpacing/>
        <w:jc w:val="center"/>
        <w:rPr>
          <w:rFonts w:asciiTheme="minorHAnsi" w:hAnsiTheme="minorHAnsi" w:cstheme="minorHAnsi"/>
          <w:b/>
          <w:bCs/>
          <w:sz w:val="22"/>
          <w:szCs w:val="22"/>
        </w:rPr>
      </w:pPr>
    </w:p>
    <w:p w14:paraId="1A30BB6F" w14:textId="5E00BEA2" w:rsidR="00274E66" w:rsidRPr="004B2C18" w:rsidRDefault="00EA3D31" w:rsidP="00F341BB">
      <w:pPr>
        <w:spacing w:before="120" w:after="120"/>
        <w:ind w:right="-567"/>
        <w:contextualSpacing/>
        <w:jc w:val="center"/>
        <w:rPr>
          <w:rFonts w:asciiTheme="minorHAnsi" w:hAnsiTheme="minorHAnsi" w:cstheme="minorHAnsi"/>
          <w:b/>
          <w:bCs/>
          <w:sz w:val="22"/>
          <w:szCs w:val="22"/>
        </w:rPr>
      </w:pPr>
      <w:r>
        <w:rPr>
          <w:rFonts w:asciiTheme="minorHAnsi" w:hAnsiTheme="minorHAnsi" w:cstheme="minorHAnsi"/>
          <w:b/>
          <w:bCs/>
          <w:sz w:val="22"/>
          <w:szCs w:val="22"/>
        </w:rPr>
        <w:t>PREGÃO ELETRÔNICO Nº</w:t>
      </w:r>
      <w:r w:rsidR="00470A6A">
        <w:rPr>
          <w:rFonts w:asciiTheme="minorHAnsi" w:hAnsiTheme="minorHAnsi" w:cstheme="minorHAnsi"/>
          <w:b/>
          <w:bCs/>
          <w:sz w:val="22"/>
          <w:szCs w:val="22"/>
        </w:rPr>
        <w:t>38</w:t>
      </w:r>
      <w:r>
        <w:rPr>
          <w:rFonts w:asciiTheme="minorHAnsi" w:hAnsiTheme="minorHAnsi" w:cstheme="minorHAnsi"/>
          <w:b/>
          <w:bCs/>
          <w:sz w:val="22"/>
          <w:szCs w:val="22"/>
        </w:rPr>
        <w:t>/2024</w:t>
      </w:r>
    </w:p>
    <w:p w14:paraId="5A934BC4" w14:textId="5A6A904F" w:rsidR="00274E66" w:rsidRPr="004B2C18" w:rsidRDefault="00476886" w:rsidP="00F341BB">
      <w:pPr>
        <w:spacing w:before="120" w:after="120"/>
        <w:ind w:right="-567"/>
        <w:contextualSpacing/>
        <w:jc w:val="center"/>
        <w:rPr>
          <w:rFonts w:asciiTheme="minorHAnsi" w:hAnsiTheme="minorHAnsi" w:cstheme="minorHAnsi"/>
          <w:b/>
          <w:bCs/>
          <w:sz w:val="22"/>
          <w:szCs w:val="22"/>
        </w:rPr>
      </w:pPr>
      <w:r>
        <w:rPr>
          <w:rFonts w:asciiTheme="minorHAnsi" w:hAnsiTheme="minorHAnsi" w:cstheme="minorHAnsi"/>
          <w:b/>
          <w:bCs/>
          <w:sz w:val="22"/>
          <w:szCs w:val="22"/>
        </w:rPr>
        <w:t>PROCESSO ADMINISTRATIVO n°</w:t>
      </w:r>
      <w:r w:rsidR="00470A6A">
        <w:rPr>
          <w:rFonts w:asciiTheme="minorHAnsi" w:hAnsiTheme="minorHAnsi" w:cstheme="minorHAnsi"/>
          <w:b/>
          <w:bCs/>
          <w:sz w:val="22"/>
          <w:szCs w:val="22"/>
        </w:rPr>
        <w:t>98</w:t>
      </w:r>
      <w:r w:rsidR="00274E66">
        <w:rPr>
          <w:rFonts w:asciiTheme="minorHAnsi" w:hAnsiTheme="minorHAnsi" w:cstheme="minorHAnsi"/>
          <w:b/>
          <w:bCs/>
          <w:sz w:val="22"/>
          <w:szCs w:val="22"/>
        </w:rPr>
        <w:t>/2024</w:t>
      </w:r>
    </w:p>
    <w:p w14:paraId="5FCE921E" w14:textId="77777777" w:rsidR="00274E66" w:rsidRPr="004B2C18" w:rsidRDefault="00274E66" w:rsidP="00F341BB">
      <w:pPr>
        <w:widowControl w:val="0"/>
        <w:spacing w:before="120" w:after="120"/>
        <w:ind w:right="-567"/>
        <w:contextualSpacing/>
        <w:jc w:val="center"/>
        <w:rPr>
          <w:rFonts w:asciiTheme="minorHAnsi" w:hAnsiTheme="minorHAnsi" w:cstheme="minorHAnsi"/>
          <w:b/>
          <w:bCs/>
          <w:sz w:val="22"/>
          <w:szCs w:val="22"/>
        </w:rPr>
      </w:pPr>
    </w:p>
    <w:p w14:paraId="12C862AA" w14:textId="5BE7AC1D" w:rsidR="00274E66" w:rsidRPr="004B2C18" w:rsidRDefault="00274E66" w:rsidP="00F341BB">
      <w:pPr>
        <w:spacing w:beforeLines="120" w:before="288" w:afterLines="120" w:after="288"/>
        <w:ind w:right="-567" w:firstLine="567"/>
        <w:contextualSpacing/>
        <w:jc w:val="both"/>
        <w:rPr>
          <w:rFonts w:asciiTheme="minorHAnsi" w:hAnsiTheme="minorHAnsi" w:cstheme="minorHAnsi"/>
          <w:sz w:val="22"/>
          <w:szCs w:val="22"/>
        </w:rPr>
      </w:pPr>
      <w:r w:rsidRPr="004B2C18">
        <w:rPr>
          <w:rFonts w:asciiTheme="minorHAnsi" w:hAnsiTheme="minorHAnsi" w:cstheme="minorHAnsi"/>
          <w:sz w:val="22"/>
          <w:szCs w:val="22"/>
        </w:rPr>
        <w:t>Torna-se público</w:t>
      </w:r>
      <w:r>
        <w:rPr>
          <w:rFonts w:asciiTheme="minorHAnsi" w:hAnsiTheme="minorHAnsi" w:cstheme="minorHAnsi"/>
          <w:sz w:val="22"/>
          <w:szCs w:val="22"/>
        </w:rPr>
        <w:t xml:space="preserve"> </w:t>
      </w:r>
      <w:r w:rsidRPr="004B2C18">
        <w:rPr>
          <w:rFonts w:asciiTheme="minorHAnsi" w:hAnsiTheme="minorHAnsi" w:cstheme="minorHAnsi"/>
          <w:sz w:val="22"/>
          <w:szCs w:val="22"/>
        </w:rPr>
        <w:t xml:space="preserve">que o Município de Guia Lopes da Laguna, Estado de Mato Grosso do Sul, por meio do Setor de Licitações, sediado na Rua Adalberto de Menezes, 208, realizará licitação, na modalidade PREGÃO, na forma </w:t>
      </w:r>
      <w:r w:rsidRPr="004B2C18">
        <w:rPr>
          <w:rFonts w:asciiTheme="minorHAnsi" w:hAnsiTheme="minorHAnsi" w:cstheme="minorHAnsi"/>
          <w:b/>
          <w:bCs/>
          <w:sz w:val="22"/>
          <w:szCs w:val="22"/>
        </w:rPr>
        <w:t>ELETRÔNICA</w:t>
      </w:r>
      <w:r w:rsidRPr="004B2C18">
        <w:rPr>
          <w:rFonts w:ascii="Arial" w:hAnsi="Arial" w:cs="Arial"/>
          <w:b/>
          <w:bCs/>
        </w:rPr>
        <w:t>,</w:t>
      </w:r>
      <w:r w:rsidR="00304307">
        <w:rPr>
          <w:rFonts w:ascii="Arial" w:hAnsi="Arial" w:cs="Arial"/>
          <w:b/>
          <w:bCs/>
        </w:rPr>
        <w:t xml:space="preserve"> </w:t>
      </w:r>
      <w:r w:rsidR="00304307" w:rsidRPr="00304307">
        <w:rPr>
          <w:rFonts w:ascii="Arial" w:hAnsi="Arial" w:cs="Arial"/>
          <w:bCs/>
        </w:rPr>
        <w:t>com critério menor preço por item</w:t>
      </w:r>
      <w:r w:rsidRPr="004B2C18">
        <w:rPr>
          <w:rFonts w:ascii="Arial" w:hAnsi="Arial" w:cs="Arial"/>
          <w:bCs/>
        </w:rPr>
        <w:t xml:space="preserve"> </w:t>
      </w:r>
      <w:r w:rsidRPr="004B2C18">
        <w:rPr>
          <w:rFonts w:asciiTheme="minorHAnsi" w:hAnsiTheme="minorHAnsi" w:cstheme="minorHAnsi"/>
          <w:sz w:val="22"/>
          <w:szCs w:val="22"/>
        </w:rPr>
        <w:t xml:space="preserve">nos termos da </w:t>
      </w:r>
      <w:hyperlink r:id="rId8" w:history="1">
        <w:r w:rsidRPr="004B2C18">
          <w:rPr>
            <w:rStyle w:val="Hyperlink"/>
            <w:rFonts w:asciiTheme="minorHAnsi" w:hAnsiTheme="minorHAnsi" w:cstheme="minorHAnsi"/>
            <w:color w:val="auto"/>
            <w:sz w:val="22"/>
            <w:szCs w:val="22"/>
          </w:rPr>
          <w:t>Lei nº 14.133, de 1º de abril de 2021</w:t>
        </w:r>
      </w:hyperlink>
      <w:r w:rsidRPr="004B2C18">
        <w:rPr>
          <w:rFonts w:asciiTheme="minorHAnsi" w:hAnsiTheme="minorHAnsi" w:cstheme="minorHAnsi"/>
          <w:sz w:val="22"/>
          <w:szCs w:val="22"/>
        </w:rPr>
        <w:t xml:space="preserve"> e demais legislação aplicável e, ainda, de acordo com as condições estabelecidas neste Edital. </w:t>
      </w:r>
    </w:p>
    <w:p w14:paraId="2C7DDE76" w14:textId="77777777" w:rsidR="00274E66" w:rsidRPr="004B2C18" w:rsidRDefault="00274E66" w:rsidP="00F341BB">
      <w:pPr>
        <w:pStyle w:val="Nivel01"/>
        <w:numPr>
          <w:ilvl w:val="0"/>
          <w:numId w:val="0"/>
        </w:numPr>
        <w:ind w:right="-567"/>
        <w:contextualSpacing/>
        <w:rPr>
          <w:rFonts w:asciiTheme="minorHAnsi" w:hAnsiTheme="minorHAnsi" w:cstheme="minorHAnsi"/>
          <w:color w:val="auto"/>
          <w:sz w:val="22"/>
          <w:szCs w:val="22"/>
        </w:rPr>
      </w:pPr>
      <w:bookmarkStart w:id="1" w:name="_Toc135469223"/>
      <w:r w:rsidRPr="004B2C18">
        <w:rPr>
          <w:rFonts w:asciiTheme="minorHAnsi" w:hAnsiTheme="minorHAnsi" w:cstheme="minorHAnsi"/>
          <w:color w:val="auto"/>
          <w:sz w:val="22"/>
          <w:szCs w:val="22"/>
        </w:rPr>
        <w:t>1. DO OBJETO</w:t>
      </w:r>
      <w:bookmarkEnd w:id="1"/>
    </w:p>
    <w:p w14:paraId="672D4966" w14:textId="2F182361" w:rsidR="009C1836" w:rsidRDefault="00274E66" w:rsidP="00F341BB">
      <w:pPr>
        <w:pStyle w:val="Nivel2"/>
        <w:spacing w:line="240" w:lineRule="auto"/>
        <w:ind w:right="-567"/>
        <w:contextualSpacing/>
        <w:rPr>
          <w:rFonts w:asciiTheme="minorHAnsi" w:hAnsiTheme="minorHAnsi"/>
          <w:sz w:val="24"/>
          <w:szCs w:val="24"/>
        </w:rPr>
      </w:pPr>
      <w:r w:rsidRPr="004B2C18">
        <w:rPr>
          <w:rFonts w:asciiTheme="minorHAnsi" w:hAnsiTheme="minorHAnsi" w:cstheme="minorHAnsi"/>
          <w:b/>
          <w:bCs/>
          <w:color w:val="auto"/>
          <w:sz w:val="22"/>
          <w:szCs w:val="22"/>
        </w:rPr>
        <w:t xml:space="preserve">1.1. </w:t>
      </w:r>
      <w:r w:rsidRPr="004B2C18">
        <w:rPr>
          <w:color w:val="auto"/>
        </w:rPr>
        <w:t xml:space="preserve">O objeto da presente licitação é </w:t>
      </w:r>
      <w:bookmarkStart w:id="2" w:name="_Hlk151470492"/>
      <w:r w:rsidR="00470A6A">
        <w:rPr>
          <w:rFonts w:ascii="Calibri" w:hAnsi="Calibri" w:cs="Tahoma"/>
          <w:sz w:val="24"/>
          <w:szCs w:val="24"/>
        </w:rPr>
        <w:t>Aquisição</w:t>
      </w:r>
      <w:r w:rsidR="00470A6A" w:rsidRPr="004E709B">
        <w:rPr>
          <w:rFonts w:ascii="Calibri" w:hAnsi="Calibri" w:cs="Tahoma"/>
          <w:sz w:val="24"/>
          <w:szCs w:val="24"/>
        </w:rPr>
        <w:t xml:space="preserve"> de madeiras para a manutenção da ponte sobre o Rio Feio principal acesso ao assentamento Rio Feio</w:t>
      </w:r>
      <w:r w:rsidR="00470A6A" w:rsidRPr="004E709B">
        <w:rPr>
          <w:rFonts w:ascii="Calibri" w:hAnsi="Calibri" w:cs="Calibri"/>
          <w:sz w:val="24"/>
          <w:szCs w:val="24"/>
        </w:rPr>
        <w:t xml:space="preserve">, </w:t>
      </w:r>
      <w:r w:rsidR="00051A36">
        <w:rPr>
          <w:rFonts w:ascii="Calibri" w:hAnsi="Calibri" w:cs="Calibri"/>
          <w:sz w:val="24"/>
          <w:szCs w:val="24"/>
        </w:rPr>
        <w:t>para atender as demandas das</w:t>
      </w:r>
      <w:r w:rsidR="00470A6A" w:rsidRPr="004E709B">
        <w:rPr>
          <w:rFonts w:ascii="Calibri" w:hAnsi="Calibri" w:cs="Calibri"/>
          <w:sz w:val="24"/>
          <w:szCs w:val="24"/>
        </w:rPr>
        <w:t xml:space="preserve"> Secretarias Municipais de </w:t>
      </w:r>
      <w:r w:rsidR="00470A6A">
        <w:rPr>
          <w:rFonts w:ascii="Calibri" w:hAnsi="Calibri" w:cs="Calibri"/>
          <w:sz w:val="24"/>
          <w:szCs w:val="24"/>
        </w:rPr>
        <w:t>Guia Lopes da Laguna /MS</w:t>
      </w:r>
      <w:r w:rsidR="00EA3D31" w:rsidRPr="005E110B">
        <w:rPr>
          <w:rFonts w:asciiTheme="minorHAnsi" w:hAnsiTheme="minorHAnsi"/>
          <w:sz w:val="24"/>
          <w:szCs w:val="24"/>
        </w:rPr>
        <w:t>, conforme condições, quantidades e exigências</w:t>
      </w:r>
      <w:r w:rsidR="00051A36">
        <w:rPr>
          <w:rFonts w:asciiTheme="minorHAnsi" w:hAnsiTheme="minorHAnsi"/>
          <w:sz w:val="24"/>
          <w:szCs w:val="24"/>
        </w:rPr>
        <w:t xml:space="preserve"> conforme edital e seus anexos</w:t>
      </w:r>
      <w:r w:rsidR="00EA3D31">
        <w:rPr>
          <w:rFonts w:asciiTheme="minorHAnsi" w:hAnsiTheme="minorHAnsi"/>
          <w:sz w:val="24"/>
          <w:szCs w:val="24"/>
        </w:rPr>
        <w:t>.</w:t>
      </w:r>
    </w:p>
    <w:bookmarkEnd w:id="2"/>
    <w:p w14:paraId="1E480C88" w14:textId="77777777" w:rsidR="004B3363" w:rsidRDefault="004B3363" w:rsidP="00F341BB">
      <w:pPr>
        <w:pStyle w:val="PargrafodaLista"/>
        <w:tabs>
          <w:tab w:val="left" w:pos="284"/>
        </w:tabs>
        <w:spacing w:before="120" w:after="120" w:line="240" w:lineRule="auto"/>
        <w:ind w:left="0" w:right="-567"/>
        <w:jc w:val="both"/>
        <w:rPr>
          <w:rFonts w:asciiTheme="minorHAnsi" w:hAnsiTheme="minorHAnsi" w:cstheme="minorHAnsi"/>
        </w:rPr>
      </w:pPr>
    </w:p>
    <w:p w14:paraId="3A74C704" w14:textId="0FE4B7EE" w:rsidR="00274E66" w:rsidRPr="00BA1765" w:rsidRDefault="00274E66" w:rsidP="00F341BB">
      <w:pPr>
        <w:pStyle w:val="PargrafodaLista"/>
        <w:tabs>
          <w:tab w:val="left" w:pos="284"/>
        </w:tabs>
        <w:spacing w:before="120" w:after="120" w:line="240" w:lineRule="auto"/>
        <w:ind w:left="0" w:right="-567"/>
        <w:jc w:val="both"/>
        <w:rPr>
          <w:rFonts w:asciiTheme="minorHAnsi" w:hAnsiTheme="minorHAnsi" w:cstheme="minorHAnsi"/>
          <w:strike/>
        </w:rPr>
      </w:pPr>
      <w:r w:rsidRPr="009C1836">
        <w:rPr>
          <w:rFonts w:asciiTheme="minorHAnsi" w:hAnsiTheme="minorHAnsi" w:cstheme="minorHAnsi"/>
        </w:rPr>
        <w:t xml:space="preserve">A licitação será dividida em </w:t>
      </w:r>
      <w:r w:rsidR="00A40540">
        <w:rPr>
          <w:rFonts w:asciiTheme="minorHAnsi" w:hAnsiTheme="minorHAnsi" w:cstheme="minorHAnsi"/>
        </w:rPr>
        <w:t>itens</w:t>
      </w:r>
      <w:r w:rsidRPr="009C1836">
        <w:rPr>
          <w:rFonts w:asciiTheme="minorHAnsi" w:hAnsiTheme="minorHAnsi" w:cstheme="minorHAnsi"/>
          <w:b/>
        </w:rPr>
        <w:t>,</w:t>
      </w:r>
      <w:r w:rsidRPr="009C1836">
        <w:rPr>
          <w:rFonts w:asciiTheme="minorHAnsi" w:hAnsiTheme="minorHAnsi" w:cstheme="minorHAnsi"/>
        </w:rPr>
        <w:t xml:space="preserve"> conforme tabela constante do Termo de Referência, facultando-se ao licit</w:t>
      </w:r>
      <w:r w:rsidR="00EA3D31">
        <w:rPr>
          <w:rFonts w:asciiTheme="minorHAnsi" w:hAnsiTheme="minorHAnsi" w:cstheme="minorHAnsi"/>
        </w:rPr>
        <w:t xml:space="preserve">ante a participação em </w:t>
      </w:r>
      <w:r w:rsidR="00BA1765">
        <w:rPr>
          <w:rFonts w:asciiTheme="minorHAnsi" w:hAnsiTheme="minorHAnsi" w:cstheme="minorHAnsi"/>
        </w:rPr>
        <w:t xml:space="preserve">quantos </w:t>
      </w:r>
      <w:r w:rsidR="00BA1765" w:rsidRPr="009C1836">
        <w:rPr>
          <w:rFonts w:asciiTheme="minorHAnsi" w:hAnsiTheme="minorHAnsi" w:cstheme="minorHAnsi"/>
        </w:rPr>
        <w:t>forem</w:t>
      </w:r>
      <w:r w:rsidRPr="009C1836">
        <w:rPr>
          <w:rFonts w:asciiTheme="minorHAnsi" w:hAnsiTheme="minorHAnsi" w:cstheme="minorHAnsi"/>
        </w:rPr>
        <w:t xml:space="preserve"> de seu interesse.</w:t>
      </w:r>
      <w:r w:rsidRPr="009C1836">
        <w:rPr>
          <w:rFonts w:asciiTheme="minorHAnsi" w:hAnsiTheme="minorHAnsi" w:cstheme="minorHAnsi"/>
          <w:b/>
        </w:rPr>
        <w:t xml:space="preserve"> </w:t>
      </w:r>
    </w:p>
    <w:p w14:paraId="6CDF51EA" w14:textId="7DF32D1F" w:rsidR="00BA1765" w:rsidRDefault="00304307" w:rsidP="00F341BB">
      <w:pPr>
        <w:pStyle w:val="Nivel01"/>
        <w:numPr>
          <w:ilvl w:val="0"/>
          <w:numId w:val="6"/>
        </w:numPr>
        <w:ind w:left="284" w:hanging="284"/>
        <w:contextualSpacing/>
      </w:pPr>
      <w:r>
        <w:t xml:space="preserve"> </w:t>
      </w:r>
      <w:r w:rsidR="00BA1765">
        <w:t>DO</w:t>
      </w:r>
      <w:r>
        <w:t>S RECURSOS ORÇMENTÁRIOS</w:t>
      </w:r>
    </w:p>
    <w:p w14:paraId="7516F698" w14:textId="4F7FE2A1" w:rsidR="00476886" w:rsidRDefault="00476886" w:rsidP="00F341BB">
      <w:pPr>
        <w:contextualSpacing/>
        <w:rPr>
          <w:rFonts w:asciiTheme="minorHAnsi" w:hAnsiTheme="minorHAnsi" w:cstheme="minorHAnsi"/>
          <w:sz w:val="22"/>
          <w:szCs w:val="22"/>
        </w:rPr>
      </w:pPr>
      <w:r w:rsidRPr="00476886">
        <w:rPr>
          <w:rFonts w:asciiTheme="minorHAnsi" w:hAnsiTheme="minorHAnsi" w:cstheme="minorHAnsi"/>
          <w:b/>
          <w:sz w:val="22"/>
          <w:szCs w:val="22"/>
        </w:rPr>
        <w:t>2.1.</w:t>
      </w:r>
      <w:r>
        <w:rPr>
          <w:rFonts w:asciiTheme="minorHAnsi" w:hAnsiTheme="minorHAnsi" w:cstheme="minorHAnsi"/>
          <w:sz w:val="22"/>
          <w:szCs w:val="22"/>
        </w:rPr>
        <w:t xml:space="preserve"> </w:t>
      </w:r>
      <w:r w:rsidRPr="00476886">
        <w:rPr>
          <w:rFonts w:asciiTheme="minorHAnsi" w:hAnsiTheme="minorHAnsi" w:cstheme="minorHAnsi"/>
          <w:sz w:val="22"/>
          <w:szCs w:val="22"/>
        </w:rPr>
        <w:t xml:space="preserve"> As despesas </w:t>
      </w:r>
      <w:r>
        <w:rPr>
          <w:rFonts w:asciiTheme="minorHAnsi" w:hAnsiTheme="minorHAnsi" w:cstheme="minorHAnsi"/>
          <w:sz w:val="22"/>
          <w:szCs w:val="22"/>
        </w:rPr>
        <w:t>para atender a esta licitação estão programadas em dotação orçamentária, prevista no orçamento Municipal para o exercício de 2024 na classificação abaixo:</w:t>
      </w:r>
    </w:p>
    <w:p w14:paraId="43CC7F27" w14:textId="03EBB45F" w:rsidR="00470A6A" w:rsidRPr="00AD6B08" w:rsidRDefault="00470A6A" w:rsidP="00F341BB">
      <w:pPr>
        <w:pStyle w:val="Nivel2"/>
        <w:spacing w:line="240" w:lineRule="auto"/>
        <w:ind w:right="-567"/>
        <w:contextualSpacing/>
        <w:rPr>
          <w:rFonts w:asciiTheme="minorHAnsi" w:hAnsiTheme="minorHAnsi" w:cstheme="minorHAnsi"/>
          <w:sz w:val="22"/>
          <w:szCs w:val="22"/>
        </w:rPr>
      </w:pPr>
      <w:bookmarkStart w:id="3" w:name="_Toc135469225"/>
      <w:r w:rsidRPr="00AD6B08">
        <w:rPr>
          <w:rFonts w:asciiTheme="minorHAnsi" w:hAnsiTheme="minorHAnsi" w:cstheme="minorHAnsi"/>
          <w:sz w:val="22"/>
          <w:szCs w:val="22"/>
        </w:rPr>
        <w:t>02.08.01.26.782.1001.2081.33.90.30.99 – Secretaria Municipal de Obras</w:t>
      </w:r>
      <w:r w:rsidR="00AD6B08" w:rsidRPr="00AD6B08">
        <w:rPr>
          <w:rFonts w:asciiTheme="minorHAnsi" w:hAnsiTheme="minorHAnsi" w:cstheme="minorHAnsi"/>
          <w:sz w:val="22"/>
          <w:szCs w:val="22"/>
        </w:rPr>
        <w:t xml:space="preserve"> e Serviços Urbanos</w:t>
      </w:r>
      <w:r w:rsidRPr="00AD6B08">
        <w:rPr>
          <w:rFonts w:asciiTheme="minorHAnsi" w:hAnsiTheme="minorHAnsi" w:cstheme="minorHAnsi"/>
          <w:sz w:val="22"/>
          <w:szCs w:val="22"/>
        </w:rPr>
        <w:t>.</w:t>
      </w:r>
    </w:p>
    <w:p w14:paraId="36B06E56" w14:textId="207B4E1F" w:rsidR="00274E66" w:rsidRPr="004B2C18" w:rsidRDefault="00274E66" w:rsidP="00F341BB">
      <w:pPr>
        <w:pStyle w:val="Nivel01"/>
        <w:numPr>
          <w:ilvl w:val="0"/>
          <w:numId w:val="6"/>
        </w:numPr>
        <w:tabs>
          <w:tab w:val="clear" w:pos="567"/>
          <w:tab w:val="left" w:pos="284"/>
        </w:tabs>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DA PARTICIPAÇÃO NA LICITAÇÃO</w:t>
      </w:r>
      <w:bookmarkEnd w:id="3"/>
    </w:p>
    <w:p w14:paraId="29859E41" w14:textId="2A2CD272" w:rsidR="00274E66" w:rsidRPr="004B2C18" w:rsidRDefault="00274E66" w:rsidP="00F341BB">
      <w:pPr>
        <w:pStyle w:val="Nivel2"/>
        <w:numPr>
          <w:ilvl w:val="1"/>
          <w:numId w:val="6"/>
        </w:numPr>
        <w:spacing w:line="240" w:lineRule="auto"/>
        <w:ind w:left="0" w:right="-567" w:firstLine="0"/>
        <w:contextualSpacing/>
        <w:rPr>
          <w:rFonts w:asciiTheme="minorHAnsi" w:hAnsiTheme="minorHAnsi" w:cstheme="minorHAnsi"/>
          <w:color w:val="auto"/>
          <w:sz w:val="22"/>
          <w:szCs w:val="22"/>
        </w:rPr>
      </w:pPr>
      <w:bookmarkStart w:id="4" w:name="_Hlk135302270"/>
      <w:r w:rsidRPr="004B2C18">
        <w:rPr>
          <w:rFonts w:asciiTheme="minorHAnsi" w:hAnsiTheme="minorHAnsi" w:cstheme="minorHAnsi"/>
          <w:color w:val="auto"/>
          <w:sz w:val="22"/>
          <w:szCs w:val="22"/>
        </w:rPr>
        <w:t xml:space="preserve">Poderão participar deste Pregão os interessados que estiverem previamente credenciados no Sistema Eletrônico do Portal </w:t>
      </w:r>
      <w:r w:rsidRPr="004B2C18">
        <w:rPr>
          <w:rFonts w:asciiTheme="minorHAnsi" w:hAnsiTheme="minorHAnsi" w:cstheme="minorHAnsi"/>
          <w:b/>
          <w:bCs/>
          <w:color w:val="auto"/>
          <w:sz w:val="22"/>
          <w:szCs w:val="22"/>
        </w:rPr>
        <w:t>BLL COMPRAS – BOLSA DE LICITAÇÕES DO BRASIL.</w:t>
      </w:r>
      <w:r w:rsidR="007F70E6" w:rsidRPr="007F70E6">
        <w:rPr>
          <w:rStyle w:val="Hyperlink"/>
          <w:rFonts w:asciiTheme="minorHAnsi" w:hAnsiTheme="minorHAnsi" w:cstheme="minorHAnsi"/>
          <w:sz w:val="22"/>
          <w:szCs w:val="22"/>
          <w:u w:val="none"/>
        </w:rPr>
        <w:t xml:space="preserve"> </w:t>
      </w:r>
      <w:hyperlink r:id="rId9" w:history="1">
        <w:r w:rsidR="007F70E6" w:rsidRPr="00D523ED">
          <w:rPr>
            <w:rStyle w:val="Hyperlink"/>
            <w:rFonts w:asciiTheme="minorHAnsi" w:hAnsiTheme="minorHAnsi" w:cstheme="minorHAnsi"/>
            <w:sz w:val="22"/>
            <w:szCs w:val="22"/>
            <w:u w:val="none"/>
          </w:rPr>
          <w:t>https://bll.org.br/</w:t>
        </w:r>
      </w:hyperlink>
      <w:r w:rsidR="007F70E6">
        <w:rPr>
          <w:rStyle w:val="Hyperlink"/>
          <w:rFonts w:asciiTheme="minorHAnsi" w:hAnsiTheme="minorHAnsi" w:cstheme="minorHAnsi"/>
          <w:sz w:val="22"/>
          <w:szCs w:val="22"/>
          <w:u w:val="none"/>
        </w:rPr>
        <w:t>.</w:t>
      </w:r>
    </w:p>
    <w:bookmarkEnd w:id="4"/>
    <w:p w14:paraId="6A38ABC1" w14:textId="77777777" w:rsidR="00274E66" w:rsidRPr="004B2C18" w:rsidRDefault="00274E66" w:rsidP="00F341BB">
      <w:pPr>
        <w:pStyle w:val="Nivel2"/>
        <w:numPr>
          <w:ilvl w:val="1"/>
          <w:numId w:val="6"/>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B220AA5" w14:textId="77777777" w:rsidR="00274E66" w:rsidRPr="004B2C18" w:rsidRDefault="00274E66" w:rsidP="00F341BB">
      <w:pPr>
        <w:pStyle w:val="Nivel2"/>
        <w:numPr>
          <w:ilvl w:val="1"/>
          <w:numId w:val="6"/>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3FF1544" w14:textId="77777777" w:rsidR="00274E66" w:rsidRPr="00DB43F9" w:rsidRDefault="00274E66" w:rsidP="00F341BB">
      <w:pPr>
        <w:pStyle w:val="Nivel2"/>
        <w:numPr>
          <w:ilvl w:val="1"/>
          <w:numId w:val="6"/>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A não observância do disposto no item anterior poderá ensejar desclassificação no momento da habilitação.</w:t>
      </w:r>
    </w:p>
    <w:p w14:paraId="68A59094" w14:textId="01DD4F84" w:rsidR="00274E66" w:rsidRDefault="00274E66" w:rsidP="00F341BB">
      <w:pPr>
        <w:pStyle w:val="PargrafodaLista"/>
        <w:numPr>
          <w:ilvl w:val="1"/>
          <w:numId w:val="7"/>
        </w:numPr>
        <w:spacing w:before="120" w:after="120" w:line="240" w:lineRule="auto"/>
        <w:ind w:left="0" w:right="-567" w:firstLine="0"/>
        <w:jc w:val="both"/>
        <w:rPr>
          <w:rFonts w:asciiTheme="minorHAnsi" w:hAnsiTheme="minorHAnsi" w:cstheme="minorHAnsi"/>
          <w:bCs/>
        </w:rPr>
      </w:pPr>
      <w:r w:rsidRPr="004B2C18">
        <w:rPr>
          <w:rFonts w:asciiTheme="minorHAnsi" w:hAnsiTheme="minorHAnsi" w:cstheme="minorHAnsi"/>
          <w:bCs/>
        </w:rPr>
        <w:t>Será concedido tratamento favorecido para as microempresas e empresas de pequeno porte, para as sociedades cooperativas mencionadas no artigo 16 da Lei 14.133, de 2021 para o agricultor familiar, o produtor rural pessoa física e para o microempreendedor individual - MEI, nos limites previstos da Lei Complementar nº 123, de 2006 e do Decreto nº 8.538, de 2015.</w:t>
      </w:r>
    </w:p>
    <w:p w14:paraId="32A870C8" w14:textId="6EFCC964" w:rsidR="00274E66" w:rsidRPr="004B2C18" w:rsidRDefault="00870F11" w:rsidP="00F341BB">
      <w:pPr>
        <w:pStyle w:val="Nivel2"/>
        <w:numPr>
          <w:ilvl w:val="1"/>
          <w:numId w:val="7"/>
        </w:numPr>
        <w:spacing w:line="240" w:lineRule="auto"/>
        <w:ind w:right="-567"/>
        <w:contextualSpacing/>
        <w:rPr>
          <w:rFonts w:asciiTheme="minorHAnsi" w:hAnsiTheme="minorHAnsi" w:cstheme="minorHAnsi"/>
          <w:color w:val="auto"/>
          <w:sz w:val="22"/>
          <w:szCs w:val="22"/>
        </w:rPr>
      </w:pPr>
      <w:bookmarkStart w:id="5" w:name="_Ref117000692"/>
      <w:r>
        <w:rPr>
          <w:rFonts w:asciiTheme="minorHAnsi" w:hAnsiTheme="minorHAnsi" w:cstheme="minorHAnsi"/>
          <w:color w:val="auto"/>
          <w:sz w:val="22"/>
          <w:szCs w:val="22"/>
        </w:rPr>
        <w:t xml:space="preserve"> </w:t>
      </w:r>
      <w:r w:rsidR="00274E66" w:rsidRPr="004B2C18">
        <w:rPr>
          <w:rFonts w:asciiTheme="minorHAnsi" w:hAnsiTheme="minorHAnsi" w:cstheme="minorHAnsi"/>
          <w:color w:val="auto"/>
          <w:sz w:val="22"/>
          <w:szCs w:val="22"/>
        </w:rPr>
        <w:t>Não poderão disputar esta licitação:</w:t>
      </w:r>
      <w:bookmarkEnd w:id="5"/>
    </w:p>
    <w:p w14:paraId="02FB7B88" w14:textId="29320FCE" w:rsidR="00274E66" w:rsidRPr="004B2C18" w:rsidRDefault="00870F11" w:rsidP="00F341BB">
      <w:pPr>
        <w:pStyle w:val="Nivel3"/>
        <w:spacing w:line="240" w:lineRule="auto"/>
        <w:ind w:left="0" w:right="-567"/>
        <w:contextualSpacing/>
        <w:rPr>
          <w:rFonts w:asciiTheme="minorHAnsi" w:hAnsiTheme="minorHAnsi" w:cstheme="minorHAnsi"/>
          <w:color w:val="auto"/>
          <w:sz w:val="22"/>
          <w:szCs w:val="22"/>
        </w:rPr>
      </w:pPr>
      <w:bookmarkStart w:id="6" w:name="_Ref113883338"/>
      <w:r>
        <w:rPr>
          <w:rFonts w:asciiTheme="minorHAnsi" w:hAnsiTheme="minorHAnsi" w:cstheme="minorHAnsi"/>
          <w:b/>
          <w:color w:val="auto"/>
          <w:sz w:val="22"/>
          <w:szCs w:val="22"/>
        </w:rPr>
        <w:lastRenderedPageBreak/>
        <w:t>3.2</w:t>
      </w:r>
      <w:r w:rsidR="00BA1765">
        <w:rPr>
          <w:rFonts w:asciiTheme="minorHAnsi" w:hAnsiTheme="minorHAnsi" w:cstheme="minorHAnsi"/>
          <w:b/>
          <w:color w:val="auto"/>
          <w:sz w:val="22"/>
          <w:szCs w:val="22"/>
        </w:rPr>
        <w:t xml:space="preserve">.1. </w:t>
      </w:r>
      <w:r w:rsidR="00BB1888">
        <w:rPr>
          <w:rFonts w:asciiTheme="minorHAnsi" w:hAnsiTheme="minorHAnsi" w:cstheme="minorHAnsi"/>
          <w:color w:val="auto"/>
          <w:sz w:val="22"/>
          <w:szCs w:val="22"/>
        </w:rPr>
        <w:t xml:space="preserve"> </w:t>
      </w:r>
      <w:r w:rsidR="00274E66" w:rsidRPr="004B2C18">
        <w:rPr>
          <w:rFonts w:asciiTheme="minorHAnsi" w:hAnsiTheme="minorHAnsi" w:cstheme="minorHAnsi"/>
          <w:color w:val="auto"/>
          <w:sz w:val="22"/>
          <w:szCs w:val="22"/>
        </w:rPr>
        <w:t>Aquele que não atenda às condições deste Edital e seu (s) anexo (s);</w:t>
      </w:r>
    </w:p>
    <w:p w14:paraId="04BEBFD7" w14:textId="73329A9D" w:rsidR="00274E66" w:rsidRPr="004B2C18" w:rsidRDefault="00274E66" w:rsidP="00F341BB">
      <w:pPr>
        <w:pStyle w:val="Nivel3"/>
        <w:numPr>
          <w:ilvl w:val="2"/>
          <w:numId w:val="8"/>
        </w:numPr>
        <w:spacing w:line="240" w:lineRule="auto"/>
        <w:ind w:left="0" w:right="-567" w:firstLine="0"/>
        <w:contextualSpacing/>
        <w:rPr>
          <w:rFonts w:asciiTheme="minorHAnsi" w:hAnsiTheme="minorHAnsi" w:cstheme="minorHAnsi"/>
          <w:color w:val="auto"/>
          <w:sz w:val="22"/>
          <w:szCs w:val="22"/>
        </w:rPr>
      </w:pPr>
      <w:bookmarkStart w:id="7" w:name="_Ref114659912"/>
      <w:r w:rsidRPr="004B2C18">
        <w:rPr>
          <w:rFonts w:asciiTheme="minorHAnsi" w:hAnsiTheme="minorHAnsi" w:cstheme="minorHAnsi"/>
          <w:color w:val="auto"/>
          <w:sz w:val="22"/>
          <w:szCs w:val="22"/>
        </w:rPr>
        <w:t>Autor do anteprojeto, do projeto básico ou do projeto executivo, pessoa física ou jurídica, quando a licitação versar sobre serviços ou fornecimento de bens a ele relacionados;</w:t>
      </w:r>
      <w:bookmarkEnd w:id="6"/>
      <w:bookmarkEnd w:id="7"/>
    </w:p>
    <w:p w14:paraId="24D24DC3" w14:textId="1C2F26F2" w:rsidR="00274E66" w:rsidRPr="004B2C18" w:rsidRDefault="00274E66" w:rsidP="00F341BB">
      <w:pPr>
        <w:pStyle w:val="Nivel3"/>
        <w:numPr>
          <w:ilvl w:val="2"/>
          <w:numId w:val="8"/>
        </w:numPr>
        <w:spacing w:line="240" w:lineRule="auto"/>
        <w:ind w:left="0" w:right="-567" w:firstLine="0"/>
        <w:contextualSpacing/>
        <w:rPr>
          <w:rFonts w:asciiTheme="minorHAnsi" w:hAnsiTheme="minorHAnsi" w:cstheme="minorHAnsi"/>
          <w:color w:val="auto"/>
          <w:sz w:val="22"/>
          <w:szCs w:val="22"/>
        </w:rPr>
      </w:pPr>
      <w:bookmarkStart w:id="8" w:name="_Ref114659913"/>
      <w:bookmarkStart w:id="9" w:name="_Ref113883339"/>
      <w:r w:rsidRPr="004B2C18">
        <w:rPr>
          <w:rFonts w:asciiTheme="minorHAnsi" w:hAnsiTheme="minorHAnsi" w:cstheme="minorHAnsi"/>
          <w:color w:val="auto"/>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sidRPr="004B2C18">
        <w:rPr>
          <w:rFonts w:asciiTheme="minorHAnsi" w:hAnsiTheme="minorHAnsi" w:cstheme="minorHAnsi"/>
          <w:color w:val="auto"/>
          <w:sz w:val="22"/>
          <w:szCs w:val="22"/>
        </w:rPr>
        <w:t xml:space="preserve"> </w:t>
      </w:r>
      <w:bookmarkEnd w:id="9"/>
    </w:p>
    <w:p w14:paraId="32FDF438" w14:textId="77777777" w:rsidR="00274E66" w:rsidRPr="004B2C18" w:rsidRDefault="00274E66" w:rsidP="00F341BB">
      <w:pPr>
        <w:pStyle w:val="Nivel3"/>
        <w:numPr>
          <w:ilvl w:val="2"/>
          <w:numId w:val="8"/>
        </w:numPr>
        <w:spacing w:line="240" w:lineRule="auto"/>
        <w:ind w:left="0" w:right="-567" w:firstLine="0"/>
        <w:contextualSpacing/>
        <w:rPr>
          <w:rFonts w:asciiTheme="minorHAnsi" w:hAnsiTheme="minorHAnsi" w:cstheme="minorHAnsi"/>
          <w:color w:val="auto"/>
          <w:sz w:val="22"/>
          <w:szCs w:val="22"/>
        </w:rPr>
      </w:pPr>
      <w:bookmarkStart w:id="10" w:name="_Ref113883003"/>
      <w:r w:rsidRPr="004B2C18">
        <w:rPr>
          <w:rFonts w:asciiTheme="minorHAnsi" w:hAnsiTheme="minorHAnsi" w:cstheme="minorHAnsi"/>
          <w:color w:val="auto"/>
          <w:sz w:val="22"/>
          <w:szCs w:val="22"/>
        </w:rPr>
        <w:t>Pessoa física ou jurídica que se encontre, ao tempo da licitação, impossibilitada de participar da licitação em decorrência de sanção que lhe foi imposta;</w:t>
      </w:r>
      <w:bookmarkEnd w:id="10"/>
    </w:p>
    <w:p w14:paraId="538ED063" w14:textId="77777777" w:rsidR="00274E66" w:rsidRPr="004B2C18" w:rsidRDefault="00274E66" w:rsidP="00F341BB">
      <w:pPr>
        <w:pStyle w:val="Nivel3"/>
        <w:numPr>
          <w:ilvl w:val="2"/>
          <w:numId w:val="8"/>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8DD4576" w14:textId="77777777" w:rsidR="00274E66" w:rsidRPr="004B2C18" w:rsidRDefault="00274E66" w:rsidP="00F341BB">
      <w:pPr>
        <w:pStyle w:val="Nivel3"/>
        <w:numPr>
          <w:ilvl w:val="2"/>
          <w:numId w:val="8"/>
        </w:numPr>
        <w:spacing w:line="240" w:lineRule="auto"/>
        <w:ind w:left="0" w:right="-567" w:firstLine="0"/>
        <w:contextualSpacing/>
        <w:rPr>
          <w:rFonts w:asciiTheme="minorHAnsi" w:hAnsiTheme="minorHAnsi" w:cstheme="minorHAnsi"/>
          <w:color w:val="auto"/>
          <w:sz w:val="22"/>
          <w:szCs w:val="22"/>
        </w:rPr>
      </w:pPr>
      <w:bookmarkStart w:id="11" w:name="_Ref113883579"/>
      <w:r w:rsidRPr="004B2C18">
        <w:rPr>
          <w:rFonts w:asciiTheme="minorHAnsi" w:hAnsiTheme="minorHAnsi" w:cstheme="minorHAnsi"/>
          <w:color w:val="auto"/>
          <w:sz w:val="22"/>
          <w:szCs w:val="22"/>
        </w:rPr>
        <w:t>Empresas controladoras, controladas ou coligadas, nos termos da Lei nº 6.404, de 15 de dezembro de 1976, concorrendo entre si;</w:t>
      </w:r>
      <w:bookmarkEnd w:id="11"/>
    </w:p>
    <w:p w14:paraId="4BBE99C8" w14:textId="77777777" w:rsidR="00274E66" w:rsidRPr="004B2C18" w:rsidRDefault="00274E66" w:rsidP="00F341BB">
      <w:pPr>
        <w:pStyle w:val="Nivel3"/>
        <w:numPr>
          <w:ilvl w:val="2"/>
          <w:numId w:val="8"/>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A1E664B" w14:textId="77777777" w:rsidR="00274E66" w:rsidRPr="004B2C18" w:rsidRDefault="00274E66" w:rsidP="00F341BB">
      <w:pPr>
        <w:pStyle w:val="Nivel3"/>
        <w:numPr>
          <w:ilvl w:val="2"/>
          <w:numId w:val="8"/>
        </w:numPr>
        <w:spacing w:line="240" w:lineRule="auto"/>
        <w:ind w:right="-567"/>
        <w:contextualSpacing/>
        <w:rPr>
          <w:rFonts w:asciiTheme="minorHAnsi" w:hAnsiTheme="minorHAnsi" w:cstheme="minorHAnsi"/>
          <w:color w:val="auto"/>
          <w:sz w:val="22"/>
          <w:szCs w:val="22"/>
        </w:rPr>
      </w:pPr>
      <w:bookmarkStart w:id="12" w:name="_Ref113962336"/>
      <w:r w:rsidRPr="004B2C18">
        <w:rPr>
          <w:rFonts w:asciiTheme="minorHAnsi" w:hAnsiTheme="minorHAnsi" w:cstheme="minorHAnsi"/>
          <w:color w:val="auto"/>
          <w:sz w:val="22"/>
          <w:szCs w:val="22"/>
        </w:rPr>
        <w:t>Agente público do órgão ou entidade licitante;</w:t>
      </w:r>
      <w:bookmarkEnd w:id="12"/>
    </w:p>
    <w:p w14:paraId="2B4746E1" w14:textId="77777777" w:rsidR="00274E66" w:rsidRPr="004B2C18" w:rsidRDefault="00274E66" w:rsidP="00F341BB">
      <w:pPr>
        <w:pStyle w:val="Nvel3-R"/>
        <w:numPr>
          <w:ilvl w:val="2"/>
          <w:numId w:val="8"/>
        </w:numPr>
        <w:spacing w:line="240" w:lineRule="auto"/>
        <w:ind w:left="0" w:right="-567" w:firstLine="0"/>
        <w:contextualSpacing/>
        <w:rPr>
          <w:rFonts w:asciiTheme="minorHAnsi" w:hAnsiTheme="minorHAnsi" w:cstheme="minorHAnsi"/>
          <w:i w:val="0"/>
          <w:iCs w:val="0"/>
          <w:color w:val="auto"/>
          <w:sz w:val="22"/>
          <w:szCs w:val="22"/>
        </w:rPr>
      </w:pPr>
      <w:r w:rsidRPr="004B2C18">
        <w:rPr>
          <w:rFonts w:asciiTheme="minorHAnsi" w:hAnsiTheme="minorHAnsi" w:cstheme="minorHAnsi"/>
          <w:i w:val="0"/>
          <w:iCs w:val="0"/>
          <w:color w:val="auto"/>
          <w:sz w:val="22"/>
          <w:szCs w:val="22"/>
        </w:rPr>
        <w:t>Pessoas jurídicas reunidas em consórcio;</w:t>
      </w:r>
    </w:p>
    <w:p w14:paraId="6876F456" w14:textId="77777777" w:rsidR="00274E66" w:rsidRPr="004B2C18" w:rsidRDefault="00274E66" w:rsidP="00F341BB">
      <w:pPr>
        <w:pStyle w:val="Nivel3"/>
        <w:numPr>
          <w:ilvl w:val="2"/>
          <w:numId w:val="8"/>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Organizações da Sociedade Civil de Interesse Público - OSCIP, atuando nessa condição;</w:t>
      </w:r>
    </w:p>
    <w:p w14:paraId="368875D6" w14:textId="77777777" w:rsidR="00274E66" w:rsidRPr="004B2C18" w:rsidRDefault="00274E66" w:rsidP="00F341BB">
      <w:pPr>
        <w:pStyle w:val="Nivel3"/>
        <w:numPr>
          <w:ilvl w:val="2"/>
          <w:numId w:val="8"/>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4B2C18">
          <w:rPr>
            <w:rStyle w:val="Hyperlink"/>
            <w:rFonts w:asciiTheme="minorHAnsi" w:hAnsiTheme="minorHAnsi" w:cstheme="minorHAnsi"/>
            <w:color w:val="auto"/>
            <w:sz w:val="22"/>
            <w:szCs w:val="22"/>
          </w:rPr>
          <w:t>§ 1º do art. 9º da Lei nº 14.133, de 2021</w:t>
        </w:r>
      </w:hyperlink>
      <w:r w:rsidRPr="004B2C18">
        <w:rPr>
          <w:rFonts w:asciiTheme="minorHAnsi" w:hAnsiTheme="minorHAnsi" w:cstheme="minorHAnsi"/>
          <w:color w:val="auto"/>
          <w:sz w:val="22"/>
          <w:szCs w:val="22"/>
        </w:rPr>
        <w:t>.</w:t>
      </w:r>
    </w:p>
    <w:p w14:paraId="2C1D707B" w14:textId="77777777" w:rsidR="00274E66" w:rsidRPr="004B2C18" w:rsidRDefault="00274E66" w:rsidP="00F341BB">
      <w:pPr>
        <w:pStyle w:val="Nivel2"/>
        <w:numPr>
          <w:ilvl w:val="1"/>
          <w:numId w:val="8"/>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O impedimento de que trata o item 3.7.4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070DB14" w14:textId="1E5ACF91" w:rsidR="00274E66" w:rsidRPr="004B2C18" w:rsidRDefault="00274E66" w:rsidP="00F341BB">
      <w:pPr>
        <w:pStyle w:val="Nivel2"/>
        <w:numPr>
          <w:ilvl w:val="1"/>
          <w:numId w:val="8"/>
        </w:numPr>
        <w:spacing w:line="240" w:lineRule="auto"/>
        <w:ind w:left="0" w:right="-567" w:firstLine="0"/>
        <w:contextualSpacing/>
        <w:rPr>
          <w:rFonts w:asciiTheme="minorHAnsi" w:hAnsiTheme="minorHAnsi" w:cstheme="minorHAnsi"/>
          <w:color w:val="auto"/>
          <w:sz w:val="22"/>
          <w:szCs w:val="22"/>
        </w:rPr>
      </w:pPr>
      <w:bookmarkStart w:id="13" w:name="art14§2"/>
      <w:bookmarkEnd w:id="13"/>
      <w:r w:rsidRPr="004B2C18">
        <w:rPr>
          <w:rFonts w:asciiTheme="minorHAnsi" w:hAnsiTheme="minorHAnsi" w:cstheme="minorHAnsi"/>
          <w:color w:val="auto"/>
          <w:sz w:val="22"/>
          <w:szCs w:val="22"/>
        </w:rPr>
        <w:t>A critério da Administração e exclusivamente a seu serviço, o autor dos projetos e a emp</w:t>
      </w:r>
      <w:r w:rsidR="00BB1888">
        <w:rPr>
          <w:rFonts w:asciiTheme="minorHAnsi" w:hAnsiTheme="minorHAnsi" w:cstheme="minorHAnsi"/>
          <w:color w:val="auto"/>
          <w:sz w:val="22"/>
          <w:szCs w:val="22"/>
        </w:rPr>
        <w:t xml:space="preserve">resa a que se referem os itens </w:t>
      </w:r>
      <w:r w:rsidR="00AD6B08">
        <w:rPr>
          <w:rFonts w:asciiTheme="minorHAnsi" w:hAnsiTheme="minorHAnsi" w:cstheme="minorHAnsi"/>
          <w:b/>
          <w:color w:val="auto"/>
          <w:sz w:val="22"/>
          <w:szCs w:val="22"/>
        </w:rPr>
        <w:t>3.7.2 e 3</w:t>
      </w:r>
      <w:r w:rsidRPr="00AD6B08">
        <w:rPr>
          <w:rFonts w:asciiTheme="minorHAnsi" w:hAnsiTheme="minorHAnsi" w:cstheme="minorHAnsi"/>
          <w:b/>
          <w:color w:val="auto"/>
          <w:sz w:val="22"/>
          <w:szCs w:val="22"/>
        </w:rPr>
        <w:t>.7.3</w:t>
      </w:r>
      <w:r w:rsidRPr="004B2C18">
        <w:rPr>
          <w:rFonts w:asciiTheme="minorHAnsi" w:hAnsiTheme="minorHAnsi" w:cstheme="minorHAnsi"/>
          <w:color w:val="auto"/>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0491512E" w14:textId="77777777" w:rsidR="00274E66" w:rsidRPr="004B2C18" w:rsidRDefault="00274E66" w:rsidP="00F341BB">
      <w:pPr>
        <w:pStyle w:val="Nivel2"/>
        <w:numPr>
          <w:ilvl w:val="1"/>
          <w:numId w:val="8"/>
        </w:numPr>
        <w:spacing w:line="240" w:lineRule="auto"/>
        <w:ind w:left="0" w:right="-567" w:firstLine="0"/>
        <w:contextualSpacing/>
        <w:rPr>
          <w:rFonts w:asciiTheme="minorHAnsi" w:hAnsiTheme="minorHAnsi" w:cstheme="minorHAnsi"/>
          <w:color w:val="auto"/>
          <w:sz w:val="22"/>
          <w:szCs w:val="22"/>
        </w:rPr>
      </w:pPr>
      <w:bookmarkStart w:id="14" w:name="art14§3"/>
      <w:bookmarkEnd w:id="14"/>
      <w:r w:rsidRPr="004B2C18">
        <w:rPr>
          <w:rFonts w:asciiTheme="minorHAnsi" w:hAnsiTheme="minorHAnsi" w:cstheme="minorHAnsi"/>
          <w:color w:val="auto"/>
          <w:sz w:val="22"/>
          <w:szCs w:val="22"/>
        </w:rPr>
        <w:t>Equiparam-se aos autores do projeto as empresas integrantes do mesmo grupo econômico.</w:t>
      </w:r>
    </w:p>
    <w:p w14:paraId="55E40D0E" w14:textId="0023F765" w:rsidR="00274E66" w:rsidRPr="004B2C18" w:rsidRDefault="00BB1888" w:rsidP="00F341BB">
      <w:pPr>
        <w:pStyle w:val="Nivel2"/>
        <w:numPr>
          <w:ilvl w:val="1"/>
          <w:numId w:val="8"/>
        </w:numPr>
        <w:spacing w:line="240" w:lineRule="auto"/>
        <w:ind w:left="0" w:right="-567" w:firstLine="0"/>
        <w:contextualSpacing/>
        <w:rPr>
          <w:rFonts w:asciiTheme="minorHAnsi" w:hAnsiTheme="minorHAnsi" w:cstheme="minorHAnsi"/>
          <w:color w:val="auto"/>
          <w:sz w:val="22"/>
          <w:szCs w:val="22"/>
        </w:rPr>
      </w:pPr>
      <w:bookmarkStart w:id="15" w:name="art14§4"/>
      <w:bookmarkEnd w:id="15"/>
      <w:r>
        <w:rPr>
          <w:rFonts w:asciiTheme="minorHAnsi" w:hAnsiTheme="minorHAnsi" w:cstheme="minorHAnsi"/>
          <w:color w:val="auto"/>
          <w:sz w:val="22"/>
          <w:szCs w:val="22"/>
        </w:rPr>
        <w:t xml:space="preserve">O disposto nos itens </w:t>
      </w:r>
      <w:r w:rsidR="00AD6B08">
        <w:rPr>
          <w:rFonts w:asciiTheme="minorHAnsi" w:hAnsiTheme="minorHAnsi" w:cstheme="minorHAnsi"/>
          <w:b/>
          <w:color w:val="auto"/>
          <w:sz w:val="22"/>
          <w:szCs w:val="22"/>
        </w:rPr>
        <w:t>3.7.2 e 3</w:t>
      </w:r>
      <w:r w:rsidR="00274E66" w:rsidRPr="00AD6B08">
        <w:rPr>
          <w:rFonts w:asciiTheme="minorHAnsi" w:hAnsiTheme="minorHAnsi" w:cstheme="minorHAnsi"/>
          <w:b/>
          <w:color w:val="auto"/>
          <w:sz w:val="22"/>
          <w:szCs w:val="22"/>
        </w:rPr>
        <w:t>.7.3</w:t>
      </w:r>
      <w:r w:rsidR="00274E66" w:rsidRPr="004B2C18">
        <w:rPr>
          <w:rFonts w:asciiTheme="minorHAnsi" w:hAnsiTheme="minorHAnsi" w:cstheme="minorHAnsi"/>
          <w:color w:val="auto"/>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8D5B207" w14:textId="77777777" w:rsidR="00274E66" w:rsidRPr="004B2C18" w:rsidRDefault="00274E66" w:rsidP="00F341BB">
      <w:pPr>
        <w:pStyle w:val="Nivel2"/>
        <w:numPr>
          <w:ilvl w:val="1"/>
          <w:numId w:val="8"/>
        </w:numPr>
        <w:spacing w:line="240" w:lineRule="auto"/>
        <w:ind w:left="0" w:right="-567" w:firstLine="0"/>
        <w:contextualSpacing/>
        <w:rPr>
          <w:rFonts w:asciiTheme="minorHAnsi" w:hAnsiTheme="minorHAnsi" w:cstheme="minorHAnsi"/>
          <w:color w:val="auto"/>
          <w:sz w:val="22"/>
          <w:szCs w:val="22"/>
        </w:rPr>
      </w:pPr>
      <w:bookmarkStart w:id="16" w:name="art14§5"/>
      <w:bookmarkEnd w:id="16"/>
      <w:r w:rsidRPr="004B2C18">
        <w:rPr>
          <w:rFonts w:asciiTheme="minorHAnsi" w:hAnsiTheme="minorHAnsi" w:cstheme="minorHAnsi"/>
          <w:color w:val="auto"/>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r w:rsidRPr="004B2C18">
          <w:rPr>
            <w:rStyle w:val="Hyperlink"/>
            <w:rFonts w:asciiTheme="minorHAnsi" w:hAnsiTheme="minorHAnsi" w:cstheme="minorHAnsi"/>
            <w:color w:val="auto"/>
            <w:sz w:val="22"/>
            <w:szCs w:val="22"/>
          </w:rPr>
          <w:t>Lei nº 14.133/2021</w:t>
        </w:r>
      </w:hyperlink>
      <w:r w:rsidRPr="004B2C18">
        <w:rPr>
          <w:rFonts w:asciiTheme="minorHAnsi" w:hAnsiTheme="minorHAnsi" w:cstheme="minorHAnsi"/>
          <w:color w:val="auto"/>
          <w:sz w:val="22"/>
          <w:szCs w:val="22"/>
        </w:rPr>
        <w:t>.</w:t>
      </w:r>
    </w:p>
    <w:p w14:paraId="291B8C43" w14:textId="77777777" w:rsidR="00274E66" w:rsidRPr="004B2C18" w:rsidRDefault="00274E66" w:rsidP="00F341BB">
      <w:pPr>
        <w:pStyle w:val="Nivel2"/>
        <w:numPr>
          <w:ilvl w:val="1"/>
          <w:numId w:val="8"/>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A vedação de que trata o item </w:t>
      </w:r>
      <w:r w:rsidRPr="00AD6B08">
        <w:rPr>
          <w:rFonts w:asciiTheme="minorHAnsi" w:hAnsiTheme="minorHAnsi" w:cstheme="minorHAnsi"/>
          <w:b/>
          <w:color w:val="auto"/>
          <w:sz w:val="22"/>
          <w:szCs w:val="22"/>
        </w:rPr>
        <w:t>3.7.8</w:t>
      </w:r>
      <w:r w:rsidRPr="004B2C18">
        <w:rPr>
          <w:rFonts w:asciiTheme="minorHAnsi" w:hAnsiTheme="minorHAnsi" w:cstheme="minorHAnsi"/>
          <w:color w:val="auto"/>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20E0B863" w14:textId="77777777" w:rsidR="00274E66" w:rsidRPr="004B2C18" w:rsidRDefault="00274E66" w:rsidP="00F341BB">
      <w:pPr>
        <w:pStyle w:val="Nivel01"/>
        <w:numPr>
          <w:ilvl w:val="0"/>
          <w:numId w:val="8"/>
        </w:numPr>
        <w:ind w:right="-567"/>
        <w:contextualSpacing/>
        <w:rPr>
          <w:rFonts w:asciiTheme="minorHAnsi" w:hAnsiTheme="minorHAnsi" w:cstheme="minorHAnsi"/>
          <w:color w:val="auto"/>
          <w:sz w:val="22"/>
          <w:szCs w:val="22"/>
        </w:rPr>
      </w:pPr>
      <w:bookmarkStart w:id="17" w:name="_Toc135469226"/>
      <w:r w:rsidRPr="004B2C18">
        <w:rPr>
          <w:rFonts w:asciiTheme="minorHAnsi" w:hAnsiTheme="minorHAnsi" w:cstheme="minorHAnsi"/>
          <w:color w:val="auto"/>
          <w:sz w:val="22"/>
          <w:szCs w:val="22"/>
        </w:rPr>
        <w:lastRenderedPageBreak/>
        <w:t>DA APRESENTAÇÃO DA PROPOSTA E DOS DOCUMENTOS DE HABILITAÇÃO</w:t>
      </w:r>
      <w:bookmarkEnd w:id="17"/>
    </w:p>
    <w:p w14:paraId="680E83D5" w14:textId="0D61D817" w:rsidR="00274E66" w:rsidRPr="004B2C18" w:rsidRDefault="007C69B8" w:rsidP="00F341BB">
      <w:pPr>
        <w:pStyle w:val="Nvel2-Red"/>
        <w:numPr>
          <w:ilvl w:val="1"/>
          <w:numId w:val="3"/>
        </w:numPr>
        <w:spacing w:line="240" w:lineRule="auto"/>
        <w:ind w:left="0" w:right="-567" w:firstLine="0"/>
        <w:contextualSpacing/>
        <w:rPr>
          <w:rFonts w:asciiTheme="minorHAnsi" w:hAnsiTheme="minorHAnsi" w:cstheme="minorHAnsi"/>
          <w:i w:val="0"/>
          <w:iCs w:val="0"/>
          <w:color w:val="auto"/>
          <w:sz w:val="22"/>
          <w:szCs w:val="22"/>
        </w:rPr>
      </w:pPr>
      <w:r>
        <w:rPr>
          <w:rFonts w:asciiTheme="minorHAnsi" w:hAnsiTheme="minorHAnsi" w:cstheme="minorHAnsi"/>
          <w:i w:val="0"/>
          <w:iCs w:val="0"/>
          <w:color w:val="auto"/>
          <w:sz w:val="22"/>
          <w:szCs w:val="22"/>
        </w:rPr>
        <w:t xml:space="preserve"> </w:t>
      </w:r>
      <w:r w:rsidR="00274E66" w:rsidRPr="004B2C18">
        <w:rPr>
          <w:rFonts w:asciiTheme="minorHAnsi" w:hAnsiTheme="minorHAnsi" w:cstheme="minorHAnsi"/>
          <w:i w:val="0"/>
          <w:iCs w:val="0"/>
          <w:color w:val="auto"/>
          <w:sz w:val="22"/>
          <w:szCs w:val="22"/>
        </w:rPr>
        <w:t>Na presente licitação, a fase de habilitação sucederá as fases de apresentação de propostas e lances e de julgamento.</w:t>
      </w:r>
    </w:p>
    <w:p w14:paraId="0FE4625E" w14:textId="2F05DCCF" w:rsidR="00274E66" w:rsidRDefault="00274E66" w:rsidP="00F341BB">
      <w:pPr>
        <w:pStyle w:val="Nivel2"/>
        <w:numPr>
          <w:ilvl w:val="1"/>
          <w:numId w:val="3"/>
        </w:numPr>
        <w:spacing w:line="240" w:lineRule="auto"/>
        <w:ind w:left="0" w:right="-567" w:firstLine="0"/>
        <w:contextualSpacing/>
        <w:rPr>
          <w:rFonts w:asciiTheme="minorHAnsi" w:hAnsiTheme="minorHAnsi" w:cstheme="minorHAnsi"/>
          <w:color w:val="auto"/>
          <w:sz w:val="22"/>
          <w:szCs w:val="22"/>
        </w:rPr>
      </w:pPr>
      <w:bookmarkStart w:id="18" w:name="_Ref113886867"/>
      <w:r w:rsidRPr="004B2C18">
        <w:rPr>
          <w:rFonts w:asciiTheme="minorHAnsi" w:hAnsiTheme="minorHAnsi" w:cstheme="minorHAnsi"/>
          <w:color w:val="auto"/>
          <w:sz w:val="22"/>
          <w:szCs w:val="22"/>
        </w:rPr>
        <w:t>Os licitantes encaminharão, exclusivamente por meio do sistema eletrônico, a proposta com o preço, até a data e o horário estabelecidos para abertura da sessão pública.</w:t>
      </w:r>
      <w:bookmarkEnd w:id="18"/>
    </w:p>
    <w:p w14:paraId="479E5769" w14:textId="77777777" w:rsidR="00274E66" w:rsidRDefault="00274E66" w:rsidP="00F341BB">
      <w:pPr>
        <w:pStyle w:val="Nivel2"/>
        <w:numPr>
          <w:ilvl w:val="1"/>
          <w:numId w:val="3"/>
        </w:numPr>
        <w:spacing w:line="240" w:lineRule="auto"/>
        <w:ind w:left="0" w:right="-567" w:firstLine="0"/>
        <w:contextualSpacing/>
        <w:rPr>
          <w:rStyle w:val="Hyperlink"/>
          <w:rFonts w:asciiTheme="minorHAnsi" w:hAnsiTheme="minorHAnsi" w:cstheme="minorHAnsi"/>
          <w:color w:val="auto"/>
          <w:sz w:val="22"/>
          <w:szCs w:val="22"/>
        </w:rPr>
      </w:pPr>
      <w:bookmarkStart w:id="19" w:name="_Ref117000019"/>
      <w:r w:rsidRPr="004B2C18">
        <w:rPr>
          <w:rFonts w:asciiTheme="minorHAnsi" w:hAnsiTheme="minorHAnsi" w:cstheme="minorHAnsi"/>
          <w:color w:val="auto"/>
          <w:sz w:val="22"/>
          <w:szCs w:val="22"/>
        </w:rPr>
        <w:t xml:space="preserve">O fornecedor enquadrado como microempresa, empresa de pequeno porte ou sociedade cooperativa deverá declarar, ainda, </w:t>
      </w:r>
      <w:r w:rsidRPr="004B2C18">
        <w:rPr>
          <w:rFonts w:asciiTheme="minorHAnsi" w:hAnsiTheme="minorHAnsi" w:cstheme="minorHAnsi"/>
          <w:b/>
          <w:bCs/>
          <w:color w:val="auto"/>
          <w:sz w:val="22"/>
          <w:szCs w:val="22"/>
        </w:rPr>
        <w:t>em campo próprio do sistema eletrônico</w:t>
      </w:r>
      <w:r w:rsidRPr="004B2C18">
        <w:rPr>
          <w:rFonts w:asciiTheme="minorHAnsi" w:hAnsiTheme="minorHAnsi" w:cstheme="minorHAnsi"/>
          <w:color w:val="auto"/>
          <w:sz w:val="22"/>
          <w:szCs w:val="22"/>
        </w:rPr>
        <w:t xml:space="preserve">, </w:t>
      </w:r>
      <w:r w:rsidRPr="004B2C18">
        <w:rPr>
          <w:rFonts w:asciiTheme="minorHAnsi" w:hAnsiTheme="minorHAnsi" w:cstheme="minorHAnsi"/>
          <w:b/>
          <w:bCs/>
          <w:color w:val="auto"/>
          <w:sz w:val="22"/>
          <w:szCs w:val="22"/>
        </w:rPr>
        <w:t>o fornecedor no momento do cadastro na plataforma ele irá selecionar ME/EPP,</w:t>
      </w:r>
      <w:r w:rsidRPr="004B2C18">
        <w:rPr>
          <w:rFonts w:asciiTheme="minorHAnsi" w:hAnsiTheme="minorHAnsi" w:cstheme="minorHAnsi"/>
          <w:color w:val="auto"/>
          <w:sz w:val="22"/>
          <w:szCs w:val="22"/>
        </w:rPr>
        <w:t xml:space="preserve">  que cumpre os requisitos estabelecidos no </w:t>
      </w:r>
      <w:hyperlink r:id="rId12" w:anchor="art3">
        <w:r w:rsidRPr="004B2C18">
          <w:rPr>
            <w:rStyle w:val="Hyperlink"/>
            <w:rFonts w:asciiTheme="minorHAnsi" w:hAnsiTheme="minorHAnsi" w:cstheme="minorHAnsi"/>
            <w:color w:val="auto"/>
            <w:sz w:val="22"/>
            <w:szCs w:val="22"/>
          </w:rPr>
          <w:t>artigo 3° da Lei Complementar nº 123, de 2006</w:t>
        </w:r>
      </w:hyperlink>
      <w:r w:rsidRPr="004B2C18">
        <w:rPr>
          <w:rFonts w:asciiTheme="minorHAnsi" w:hAnsiTheme="minorHAnsi" w:cstheme="minorHAnsi"/>
          <w:color w:val="auto"/>
          <w:sz w:val="22"/>
          <w:szCs w:val="22"/>
        </w:rPr>
        <w:t xml:space="preserve">, estando apto a usufruir do tratamento favorecido estabelecido em seus </w:t>
      </w:r>
      <w:bookmarkEnd w:id="19"/>
      <w:r w:rsidRPr="004B2C18">
        <w:fldChar w:fldCharType="begin"/>
      </w:r>
      <w:r w:rsidRPr="004B2C18">
        <w:rPr>
          <w:rFonts w:asciiTheme="minorHAnsi" w:hAnsiTheme="minorHAnsi" w:cstheme="minorHAnsi"/>
          <w:color w:val="auto"/>
          <w:sz w:val="22"/>
          <w:szCs w:val="22"/>
        </w:rPr>
        <w:instrText>HYPERLINK "https://www.planalto.gov.br/ccivil_03/leis/lcp/lcp123.htm" \l "art42"</w:instrText>
      </w:r>
      <w:r w:rsidRPr="004B2C18">
        <w:fldChar w:fldCharType="separate"/>
      </w:r>
      <w:r w:rsidRPr="004B2C18">
        <w:rPr>
          <w:rStyle w:val="Hyperlink"/>
          <w:rFonts w:asciiTheme="minorHAnsi" w:hAnsiTheme="minorHAnsi" w:cstheme="minorHAnsi"/>
          <w:color w:val="auto"/>
          <w:sz w:val="22"/>
          <w:szCs w:val="22"/>
        </w:rPr>
        <w:t>arts. 42 a 49</w:t>
      </w:r>
      <w:r w:rsidRPr="004B2C18">
        <w:rPr>
          <w:rStyle w:val="Hyperlink"/>
          <w:rFonts w:asciiTheme="minorHAnsi" w:hAnsiTheme="minorHAnsi" w:cstheme="minorHAnsi"/>
          <w:color w:val="auto"/>
          <w:sz w:val="22"/>
          <w:szCs w:val="22"/>
        </w:rPr>
        <w:fldChar w:fldCharType="end"/>
      </w:r>
      <w:r w:rsidRPr="004B2C18">
        <w:rPr>
          <w:rFonts w:asciiTheme="minorHAnsi" w:hAnsiTheme="minorHAnsi" w:cstheme="minorHAnsi"/>
          <w:color w:val="auto"/>
          <w:sz w:val="22"/>
          <w:szCs w:val="22"/>
        </w:rPr>
        <w:t xml:space="preserve">, observado o disposto nos </w:t>
      </w:r>
      <w:hyperlink r:id="rId13" w:anchor="art4§1">
        <w:r w:rsidRPr="004B2C18">
          <w:rPr>
            <w:rStyle w:val="Hyperlink"/>
            <w:rFonts w:asciiTheme="minorHAnsi" w:hAnsiTheme="minorHAnsi" w:cstheme="minorHAnsi"/>
            <w:color w:val="auto"/>
            <w:sz w:val="22"/>
            <w:szCs w:val="22"/>
          </w:rPr>
          <w:t>§§ 1º ao 3º do art. 4º, da Lei n.º 14.133, de 2021.</w:t>
        </w:r>
      </w:hyperlink>
    </w:p>
    <w:p w14:paraId="208C37E1" w14:textId="77777777" w:rsidR="00274E66" w:rsidRPr="004B2C18" w:rsidRDefault="00274E66" w:rsidP="00F341BB">
      <w:pPr>
        <w:pStyle w:val="Nivel3"/>
        <w:numPr>
          <w:ilvl w:val="2"/>
          <w:numId w:val="3"/>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No item exclusivo para participação de microempresas e empresas de pequeno porte, somente poderá participar o fornecedor que tiver se cadastrado na plataforma, conforme item 4.5.  </w:t>
      </w:r>
    </w:p>
    <w:p w14:paraId="3E487952" w14:textId="77777777" w:rsidR="00274E66" w:rsidRPr="004B2C18" w:rsidRDefault="00274E66" w:rsidP="00F341BB">
      <w:pPr>
        <w:pStyle w:val="Nivel3"/>
        <w:numPr>
          <w:ilvl w:val="2"/>
          <w:numId w:val="3"/>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Nos itens em que a participação não for exclusiva para microempresas e empresas de pequeno porte, a assinalação do campo “não” apenas produzirá o efeito de o licitante não ter direito ao tratamento favorecido previsto na </w:t>
      </w:r>
      <w:hyperlink r:id="rId14" w:history="1">
        <w:r w:rsidRPr="004B2C18">
          <w:rPr>
            <w:rStyle w:val="Hyperlink"/>
            <w:rFonts w:asciiTheme="minorHAnsi" w:hAnsiTheme="minorHAnsi" w:cstheme="minorHAnsi"/>
            <w:color w:val="auto"/>
            <w:sz w:val="22"/>
            <w:szCs w:val="22"/>
          </w:rPr>
          <w:t>Lei Complementar nº 123, de 2006</w:t>
        </w:r>
      </w:hyperlink>
      <w:r w:rsidRPr="004B2C18">
        <w:rPr>
          <w:rFonts w:asciiTheme="minorHAnsi" w:hAnsiTheme="minorHAnsi" w:cstheme="minorHAnsi"/>
          <w:color w:val="auto"/>
          <w:sz w:val="22"/>
          <w:szCs w:val="22"/>
        </w:rPr>
        <w:t>, mesmo que microempresa, empresa de pequeno porte ou sociedade cooperativa.</w:t>
      </w:r>
    </w:p>
    <w:p w14:paraId="7D631CAC" w14:textId="77777777" w:rsidR="00274E66" w:rsidRPr="004B2C18" w:rsidRDefault="00274E66" w:rsidP="00F341BB">
      <w:pPr>
        <w:pStyle w:val="Nivel2"/>
        <w:numPr>
          <w:ilvl w:val="1"/>
          <w:numId w:val="3"/>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A falsidade da declaração de que trata os itens acima sujeitará o licitante às sanções previstas na </w:t>
      </w:r>
      <w:hyperlink r:id="rId15" w:history="1">
        <w:r w:rsidRPr="004B2C18">
          <w:rPr>
            <w:rStyle w:val="Hyperlink"/>
            <w:rFonts w:asciiTheme="minorHAnsi" w:hAnsiTheme="minorHAnsi" w:cstheme="minorHAnsi"/>
            <w:color w:val="auto"/>
            <w:sz w:val="22"/>
            <w:szCs w:val="22"/>
          </w:rPr>
          <w:t>Lei nº 14.133, de 2021</w:t>
        </w:r>
      </w:hyperlink>
      <w:r w:rsidRPr="004B2C18">
        <w:rPr>
          <w:rFonts w:asciiTheme="minorHAnsi" w:hAnsiTheme="minorHAnsi" w:cstheme="minorHAnsi"/>
          <w:color w:val="auto"/>
          <w:sz w:val="22"/>
          <w:szCs w:val="22"/>
        </w:rPr>
        <w:t>, e neste Edital.</w:t>
      </w:r>
    </w:p>
    <w:p w14:paraId="5E4FE32D" w14:textId="77777777" w:rsidR="00274E66" w:rsidRPr="004B2C18" w:rsidRDefault="00274E66" w:rsidP="00F341BB">
      <w:pPr>
        <w:pStyle w:val="Nivel2"/>
        <w:numPr>
          <w:ilvl w:val="1"/>
          <w:numId w:val="3"/>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Os licitantes poderão retirar ou substituir a proposta até a abertura da sessão pública.</w:t>
      </w:r>
    </w:p>
    <w:p w14:paraId="39CB1661" w14:textId="77777777" w:rsidR="00274E66" w:rsidRPr="004B2C18" w:rsidRDefault="00274E66" w:rsidP="00F341BB">
      <w:pPr>
        <w:pStyle w:val="Nivel2"/>
        <w:numPr>
          <w:ilvl w:val="1"/>
          <w:numId w:val="3"/>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3F2669B2" w14:textId="77777777" w:rsidR="00274E66" w:rsidRDefault="00274E66" w:rsidP="00F341BB">
      <w:pPr>
        <w:pStyle w:val="Nivel2"/>
        <w:numPr>
          <w:ilvl w:val="1"/>
          <w:numId w:val="3"/>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Serão disponibilizados para acesso público os documentos que compõem a proposta dos licitantes convocados para apresentação de propostas, após a fase de envio de lances.</w:t>
      </w:r>
    </w:p>
    <w:p w14:paraId="3FB19F11" w14:textId="77777777" w:rsidR="00274E66" w:rsidRPr="00D219EE" w:rsidRDefault="00274E66" w:rsidP="00F341BB">
      <w:pPr>
        <w:pStyle w:val="Nivel2"/>
        <w:numPr>
          <w:ilvl w:val="1"/>
          <w:numId w:val="3"/>
        </w:numPr>
        <w:spacing w:line="240" w:lineRule="auto"/>
        <w:ind w:left="0" w:right="-567" w:firstLine="0"/>
        <w:contextualSpacing/>
        <w:rPr>
          <w:rFonts w:asciiTheme="minorHAnsi" w:hAnsiTheme="minorHAnsi" w:cstheme="minorHAnsi"/>
          <w:color w:val="auto"/>
          <w:sz w:val="22"/>
          <w:szCs w:val="22"/>
        </w:rPr>
      </w:pPr>
      <w:bookmarkStart w:id="20" w:name="_Ref116992247"/>
      <w:r w:rsidRPr="00D219EE">
        <w:rPr>
          <w:rFonts w:asciiTheme="minorHAnsi" w:hAnsiTheme="minorHAnsi" w:cstheme="minorHAnsi"/>
          <w:color w:val="auto"/>
          <w:sz w:val="22"/>
          <w:szCs w:val="22"/>
        </w:rPr>
        <w:t>Desde que disponibilizada a funcionalidade no sistema, o licitante poderá parametrizar o seu valor final mínimo quando do cadastramento da proposta e obedecerá às seguintes regras:</w:t>
      </w:r>
      <w:bookmarkEnd w:id="20"/>
    </w:p>
    <w:p w14:paraId="1C301B01" w14:textId="77777777" w:rsidR="00274E66" w:rsidRPr="00D219EE" w:rsidRDefault="00274E66" w:rsidP="00F341BB">
      <w:pPr>
        <w:pStyle w:val="Nivel3"/>
        <w:numPr>
          <w:ilvl w:val="2"/>
          <w:numId w:val="3"/>
        </w:numPr>
        <w:spacing w:line="240" w:lineRule="auto"/>
        <w:ind w:left="0" w:right="-567" w:firstLine="0"/>
        <w:contextualSpacing/>
        <w:rPr>
          <w:rFonts w:asciiTheme="minorHAnsi" w:hAnsiTheme="minorHAnsi" w:cstheme="minorHAnsi"/>
          <w:color w:val="auto"/>
          <w:sz w:val="22"/>
          <w:szCs w:val="22"/>
        </w:rPr>
      </w:pPr>
      <w:r w:rsidRPr="00D219EE">
        <w:rPr>
          <w:rFonts w:asciiTheme="minorHAnsi" w:hAnsiTheme="minorHAnsi" w:cstheme="minorHAnsi"/>
          <w:color w:val="auto"/>
          <w:sz w:val="22"/>
          <w:szCs w:val="22"/>
        </w:rPr>
        <w:t>A aplicação do intervalo mínimo de diferença de valores ou de percentuais entre os lances, que incidirá tanto em relação aos lances intermediários quanto em relação ao lance que cobrir a melhor oferta; e</w:t>
      </w:r>
    </w:p>
    <w:p w14:paraId="7C88C84E" w14:textId="77777777" w:rsidR="00274E66" w:rsidRPr="00D219EE" w:rsidRDefault="00274E66" w:rsidP="00F341BB">
      <w:pPr>
        <w:pStyle w:val="Nivel3"/>
        <w:numPr>
          <w:ilvl w:val="2"/>
          <w:numId w:val="3"/>
        </w:numPr>
        <w:spacing w:line="240" w:lineRule="auto"/>
        <w:ind w:left="0" w:right="-567" w:firstLine="0"/>
        <w:contextualSpacing/>
        <w:rPr>
          <w:rFonts w:asciiTheme="minorHAnsi" w:hAnsiTheme="minorHAnsi" w:cstheme="minorHAnsi"/>
          <w:color w:val="auto"/>
          <w:sz w:val="22"/>
          <w:szCs w:val="22"/>
        </w:rPr>
      </w:pPr>
      <w:r w:rsidRPr="00D219EE">
        <w:rPr>
          <w:rFonts w:asciiTheme="minorHAnsi" w:hAnsiTheme="minorHAnsi" w:cstheme="minorHAnsi"/>
          <w:color w:val="auto"/>
          <w:sz w:val="22"/>
          <w:szCs w:val="22"/>
        </w:rPr>
        <w:t>Os lances serão de envio automático pelo sistema, respeitado o valor final mínimo, caso estabelecido, e o intervalo de que trata o subitem acima.</w:t>
      </w:r>
    </w:p>
    <w:p w14:paraId="26795B76" w14:textId="77777777" w:rsidR="00274E66" w:rsidRPr="00D219EE" w:rsidRDefault="00274E66" w:rsidP="00F341BB">
      <w:pPr>
        <w:pStyle w:val="Nivel2"/>
        <w:numPr>
          <w:ilvl w:val="1"/>
          <w:numId w:val="3"/>
        </w:numPr>
        <w:spacing w:line="240" w:lineRule="auto"/>
        <w:ind w:left="0" w:right="-567" w:firstLine="0"/>
        <w:contextualSpacing/>
        <w:rPr>
          <w:rFonts w:asciiTheme="minorHAnsi" w:hAnsiTheme="minorHAnsi" w:cstheme="minorHAnsi"/>
          <w:color w:val="auto"/>
          <w:sz w:val="22"/>
          <w:szCs w:val="22"/>
        </w:rPr>
      </w:pPr>
      <w:r w:rsidRPr="00D219EE">
        <w:rPr>
          <w:rFonts w:asciiTheme="minorHAnsi" w:hAnsiTheme="minorHAnsi" w:cstheme="minorHAnsi"/>
          <w:color w:val="auto"/>
          <w:sz w:val="22"/>
          <w:szCs w:val="22"/>
        </w:rPr>
        <w:t>O valor final mínimo possuirá caráter sigiloso para os demais fornecedores e para o órgão ou entidade promotora da licitação, podendo ser disponibilizado estrita e permanentemente aos órgãos de controle externo e interno.</w:t>
      </w:r>
    </w:p>
    <w:p w14:paraId="18B692EA" w14:textId="4ED36149" w:rsidR="00274E66" w:rsidRPr="004B2C18" w:rsidRDefault="00274E66" w:rsidP="00F341BB">
      <w:pPr>
        <w:pStyle w:val="Nivel2"/>
        <w:numPr>
          <w:ilvl w:val="1"/>
          <w:numId w:val="3"/>
        </w:numPr>
        <w:spacing w:line="240" w:lineRule="auto"/>
        <w:ind w:left="0" w:right="-567" w:firstLine="0"/>
        <w:contextualSpacing/>
        <w:rPr>
          <w:rFonts w:asciiTheme="minorHAnsi" w:eastAsia="Times New Roman" w:hAnsiTheme="minorHAnsi" w:cstheme="minorHAnsi"/>
          <w:color w:val="auto"/>
          <w:sz w:val="22"/>
          <w:szCs w:val="22"/>
        </w:rPr>
      </w:pPr>
      <w:r w:rsidRPr="004B2C18">
        <w:rPr>
          <w:rFonts w:asciiTheme="minorHAnsi" w:eastAsia="Times New Roman" w:hAnsiTheme="minorHAnsi" w:cstheme="minorHAnsi"/>
          <w:color w:val="auto"/>
          <w:sz w:val="22"/>
          <w:szCs w:val="22"/>
        </w:rPr>
        <w:t xml:space="preserve">Caberá ao licitante interessado em participar </w:t>
      </w:r>
      <w:r w:rsidR="004B3363" w:rsidRPr="004B2C18">
        <w:rPr>
          <w:rFonts w:asciiTheme="minorHAnsi" w:eastAsia="Times New Roman" w:hAnsiTheme="minorHAnsi" w:cstheme="minorHAnsi"/>
          <w:color w:val="auto"/>
          <w:sz w:val="22"/>
          <w:szCs w:val="22"/>
        </w:rPr>
        <w:t>de a</w:t>
      </w:r>
      <w:r w:rsidRPr="004B2C18">
        <w:rPr>
          <w:rFonts w:asciiTheme="minorHAnsi" w:eastAsia="Times New Roman" w:hAnsiTheme="minorHAnsi" w:cstheme="minorHAnsi"/>
          <w:color w:val="auto"/>
          <w:sz w:val="22"/>
          <w:szCs w:val="22"/>
        </w:rPr>
        <w:t xml:space="preserve"> licitação </w:t>
      </w:r>
      <w:r w:rsidRPr="004B2C18">
        <w:rPr>
          <w:rFonts w:asciiTheme="minorHAnsi" w:hAnsiTheme="minorHAnsi" w:cstheme="minorHAnsi"/>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2F2ED4B4" w14:textId="77777777" w:rsidR="00274E66" w:rsidRPr="004B2C18" w:rsidRDefault="00274E66" w:rsidP="00F341BB">
      <w:pPr>
        <w:pStyle w:val="Nivel2"/>
        <w:numPr>
          <w:ilvl w:val="1"/>
          <w:numId w:val="3"/>
        </w:numPr>
        <w:spacing w:line="240" w:lineRule="auto"/>
        <w:ind w:left="0" w:right="-567" w:firstLine="0"/>
        <w:contextualSpacing/>
        <w:rPr>
          <w:rFonts w:asciiTheme="minorHAnsi" w:hAnsiTheme="minorHAnsi" w:cstheme="minorHAnsi"/>
          <w:color w:val="auto"/>
          <w:sz w:val="22"/>
          <w:szCs w:val="22"/>
        </w:rPr>
      </w:pPr>
      <w:r w:rsidRPr="004B2C18">
        <w:rPr>
          <w:rFonts w:asciiTheme="minorHAnsi" w:eastAsia="Times New Roman" w:hAnsiTheme="minorHAnsi" w:cstheme="minorHAnsi"/>
          <w:color w:val="auto"/>
          <w:sz w:val="22"/>
          <w:szCs w:val="22"/>
        </w:rPr>
        <w:t xml:space="preserve">O licitante deverá </w:t>
      </w:r>
      <w:r w:rsidRPr="004B2C18">
        <w:rPr>
          <w:rFonts w:asciiTheme="minorHAnsi" w:hAnsiTheme="minorHAnsi" w:cstheme="minorHAnsi"/>
          <w:color w:val="auto"/>
          <w:sz w:val="22"/>
          <w:szCs w:val="22"/>
        </w:rPr>
        <w:t>comunicar imediatamente ao provedor do sistema qualquer acontecimento que possa comprometer o sigilo ou a segurança, para imediato bloqueio de acesso.</w:t>
      </w:r>
    </w:p>
    <w:p w14:paraId="32A2D1FC" w14:textId="77777777" w:rsidR="00274E66" w:rsidRPr="004B2C18" w:rsidRDefault="00274E66" w:rsidP="00F341BB">
      <w:pPr>
        <w:pStyle w:val="Nivel01"/>
        <w:numPr>
          <w:ilvl w:val="0"/>
          <w:numId w:val="3"/>
        </w:numPr>
        <w:ind w:right="-567"/>
        <w:contextualSpacing/>
        <w:rPr>
          <w:rFonts w:asciiTheme="minorHAnsi" w:hAnsiTheme="minorHAnsi" w:cstheme="minorHAnsi"/>
          <w:color w:val="auto"/>
          <w:sz w:val="22"/>
          <w:szCs w:val="22"/>
        </w:rPr>
      </w:pPr>
      <w:bookmarkStart w:id="21" w:name="_Toc135469227"/>
      <w:r w:rsidRPr="004B2C18">
        <w:rPr>
          <w:rFonts w:asciiTheme="minorHAnsi" w:hAnsiTheme="minorHAnsi" w:cstheme="minorHAnsi"/>
          <w:color w:val="auto"/>
          <w:sz w:val="22"/>
          <w:szCs w:val="22"/>
        </w:rPr>
        <w:t>DO PREENCHIMENTO DA PROPOSTA</w:t>
      </w:r>
      <w:bookmarkEnd w:id="21"/>
    </w:p>
    <w:p w14:paraId="2B5E8D29" w14:textId="7B428077" w:rsidR="00274E66" w:rsidRPr="004B2C18" w:rsidRDefault="00274E66" w:rsidP="00F341BB">
      <w:pPr>
        <w:pStyle w:val="Nivel2"/>
        <w:numPr>
          <w:ilvl w:val="1"/>
          <w:numId w:val="3"/>
        </w:numPr>
        <w:spacing w:line="240" w:lineRule="auto"/>
        <w:ind w:left="0" w:right="-567" w:firstLine="0"/>
        <w:contextualSpacing/>
        <w:rPr>
          <w:rFonts w:asciiTheme="minorHAnsi" w:eastAsia="Times New Roman" w:hAnsiTheme="minorHAnsi" w:cstheme="minorHAnsi"/>
          <w:color w:val="auto"/>
          <w:sz w:val="22"/>
          <w:szCs w:val="22"/>
        </w:rPr>
      </w:pPr>
      <w:r w:rsidRPr="004B2C18">
        <w:rPr>
          <w:rFonts w:asciiTheme="minorHAnsi" w:hAnsiTheme="minorHAnsi" w:cstheme="minorHAnsi"/>
          <w:color w:val="auto"/>
          <w:sz w:val="22"/>
          <w:szCs w:val="22"/>
        </w:rPr>
        <w:t>O licitante deverá enviar sua proposta mediante o preenchimento, no sistema eletrônico, dos seguintes campos:</w:t>
      </w:r>
    </w:p>
    <w:p w14:paraId="655A24DA" w14:textId="77777777" w:rsidR="00274E66" w:rsidRPr="004B2C18" w:rsidRDefault="00274E66" w:rsidP="00F341BB">
      <w:pPr>
        <w:pStyle w:val="Nvel3-R"/>
        <w:numPr>
          <w:ilvl w:val="2"/>
          <w:numId w:val="3"/>
        </w:numPr>
        <w:spacing w:line="240" w:lineRule="auto"/>
        <w:ind w:left="0" w:right="-567" w:firstLine="0"/>
        <w:contextualSpacing/>
        <w:rPr>
          <w:rFonts w:asciiTheme="minorHAnsi" w:hAnsiTheme="minorHAnsi" w:cstheme="minorHAnsi"/>
          <w:i w:val="0"/>
          <w:iCs w:val="0"/>
          <w:color w:val="auto"/>
          <w:sz w:val="22"/>
          <w:szCs w:val="22"/>
        </w:rPr>
      </w:pPr>
      <w:r w:rsidRPr="004B2C18">
        <w:rPr>
          <w:rFonts w:asciiTheme="minorHAnsi" w:hAnsiTheme="minorHAnsi" w:cstheme="minorHAnsi"/>
          <w:i w:val="0"/>
          <w:iCs w:val="0"/>
          <w:color w:val="auto"/>
          <w:sz w:val="22"/>
          <w:szCs w:val="22"/>
        </w:rPr>
        <w:t>Valor unitário, total, marca, modelo do item;</w:t>
      </w:r>
    </w:p>
    <w:p w14:paraId="4E44998F" w14:textId="77777777" w:rsidR="00274E66" w:rsidRPr="004B2C18" w:rsidRDefault="00274E66" w:rsidP="00F341BB">
      <w:pPr>
        <w:pStyle w:val="Nivel2"/>
        <w:numPr>
          <w:ilvl w:val="1"/>
          <w:numId w:val="3"/>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Todas as especificações do objeto contidas na proposta vinculam o licitante.</w:t>
      </w:r>
    </w:p>
    <w:p w14:paraId="38C3DF09" w14:textId="77777777" w:rsidR="00274E66" w:rsidRDefault="00274E66" w:rsidP="00F341BB">
      <w:pPr>
        <w:pStyle w:val="Nivel3"/>
        <w:numPr>
          <w:ilvl w:val="2"/>
          <w:numId w:val="3"/>
        </w:numPr>
        <w:spacing w:line="240" w:lineRule="auto"/>
        <w:ind w:left="0" w:right="-567" w:firstLine="0"/>
        <w:contextualSpacing/>
        <w:rPr>
          <w:rFonts w:asciiTheme="minorHAnsi" w:hAnsiTheme="minorHAnsi" w:cstheme="minorHAnsi"/>
          <w:bCs/>
          <w:color w:val="auto"/>
          <w:sz w:val="22"/>
          <w:szCs w:val="22"/>
        </w:rPr>
      </w:pPr>
      <w:r w:rsidRPr="00870F11">
        <w:rPr>
          <w:rFonts w:asciiTheme="minorHAnsi" w:hAnsiTheme="minorHAnsi" w:cstheme="minorHAnsi"/>
          <w:bCs/>
          <w:color w:val="auto"/>
          <w:sz w:val="22"/>
          <w:szCs w:val="22"/>
        </w:rPr>
        <w:lastRenderedPageBreak/>
        <w:t>O licitante NÃO poderá oferecer proposta em quantitativo inferior ao máximo previsto para contratação.</w:t>
      </w:r>
    </w:p>
    <w:p w14:paraId="4D503F2D" w14:textId="77777777" w:rsidR="00274E66" w:rsidRDefault="00274E66" w:rsidP="00F341BB">
      <w:pPr>
        <w:pStyle w:val="Nivel2"/>
        <w:numPr>
          <w:ilvl w:val="1"/>
          <w:numId w:val="3"/>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Nos valores propostos estarão inclusos todos os custos operacionais, encargos previdenciários, trabalhistas, tributários, comerciais e quaisquer outros que incidam direta ou indiretamente na execução do objeto.</w:t>
      </w:r>
    </w:p>
    <w:p w14:paraId="1A947233" w14:textId="77777777" w:rsidR="00274E66" w:rsidRDefault="00274E66" w:rsidP="00F341BB">
      <w:pPr>
        <w:pStyle w:val="Nivel2"/>
        <w:numPr>
          <w:ilvl w:val="1"/>
          <w:numId w:val="3"/>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4BEDC1A1" w14:textId="77777777" w:rsidR="00274E66" w:rsidRPr="004B2C18" w:rsidRDefault="00274E66" w:rsidP="00F341BB">
      <w:pPr>
        <w:pStyle w:val="Nivel2"/>
        <w:numPr>
          <w:ilvl w:val="1"/>
          <w:numId w:val="3"/>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B2A12AE" w14:textId="77777777" w:rsidR="00274E66" w:rsidRPr="004B2C18" w:rsidRDefault="00274E66" w:rsidP="00F341BB">
      <w:pPr>
        <w:pStyle w:val="Nivel3"/>
        <w:numPr>
          <w:ilvl w:val="2"/>
          <w:numId w:val="3"/>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O prazo de validade da proposta não será inferior a </w:t>
      </w:r>
      <w:r w:rsidRPr="004B2C18">
        <w:rPr>
          <w:rFonts w:asciiTheme="minorHAnsi" w:hAnsiTheme="minorHAnsi" w:cstheme="minorHAnsi"/>
          <w:b/>
          <w:bCs/>
          <w:color w:val="auto"/>
          <w:sz w:val="22"/>
          <w:szCs w:val="22"/>
        </w:rPr>
        <w:t>60 (sessenta)</w:t>
      </w:r>
      <w:r w:rsidRPr="004B2C18">
        <w:rPr>
          <w:rFonts w:asciiTheme="minorHAnsi" w:hAnsiTheme="minorHAnsi" w:cstheme="minorHAnsi"/>
          <w:color w:val="auto"/>
          <w:sz w:val="22"/>
          <w:szCs w:val="22"/>
        </w:rPr>
        <w:t xml:space="preserve"> dias</w:t>
      </w:r>
      <w:r w:rsidRPr="004B2C18">
        <w:rPr>
          <w:rFonts w:asciiTheme="minorHAnsi" w:hAnsiTheme="minorHAnsi" w:cstheme="minorHAnsi"/>
          <w:b/>
          <w:color w:val="auto"/>
          <w:sz w:val="22"/>
          <w:szCs w:val="22"/>
        </w:rPr>
        <w:t>,</w:t>
      </w:r>
      <w:r w:rsidRPr="004B2C18">
        <w:rPr>
          <w:rFonts w:asciiTheme="minorHAnsi" w:hAnsiTheme="minorHAnsi" w:cstheme="minorHAnsi"/>
          <w:color w:val="auto"/>
          <w:sz w:val="22"/>
          <w:szCs w:val="22"/>
        </w:rPr>
        <w:t xml:space="preserve"> a contar da data de sua apresentação.</w:t>
      </w:r>
    </w:p>
    <w:p w14:paraId="181B8B35" w14:textId="77777777" w:rsidR="00274E66" w:rsidRPr="004B2C18" w:rsidRDefault="00274E66" w:rsidP="00F341BB">
      <w:pPr>
        <w:pStyle w:val="Nivel2"/>
        <w:numPr>
          <w:ilvl w:val="1"/>
          <w:numId w:val="3"/>
        </w:numPr>
        <w:spacing w:line="240" w:lineRule="auto"/>
        <w:ind w:left="0" w:right="-567" w:firstLine="0"/>
        <w:contextualSpacing/>
        <w:rPr>
          <w:rFonts w:asciiTheme="minorHAnsi" w:eastAsia="Times New Roman" w:hAnsiTheme="minorHAnsi" w:cstheme="minorHAnsi"/>
          <w:color w:val="auto"/>
          <w:sz w:val="22"/>
          <w:szCs w:val="22"/>
        </w:rPr>
      </w:pPr>
      <w:r w:rsidRPr="004B2C18">
        <w:rPr>
          <w:rFonts w:asciiTheme="minorHAnsi" w:hAnsiTheme="minorHAnsi" w:cstheme="minorHAnsi"/>
          <w:color w:val="auto"/>
          <w:sz w:val="22"/>
          <w:szCs w:val="22"/>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16" w:history="1">
        <w:r w:rsidRPr="004B2C18">
          <w:rPr>
            <w:rStyle w:val="Hyperlink"/>
            <w:rFonts w:asciiTheme="minorHAnsi" w:hAnsiTheme="minorHAnsi" w:cstheme="minorHAnsi"/>
            <w:color w:val="auto"/>
            <w:sz w:val="22"/>
            <w:szCs w:val="22"/>
          </w:rPr>
          <w:t>art. 71, inciso IX, da Constituição</w:t>
        </w:r>
      </w:hyperlink>
      <w:r w:rsidRPr="004B2C18">
        <w:rPr>
          <w:rFonts w:asciiTheme="minorHAnsi" w:hAnsiTheme="minorHAnsi" w:cstheme="minorHAnsi"/>
          <w:color w:val="auto"/>
          <w:sz w:val="22"/>
          <w:szCs w:val="22"/>
        </w:rPr>
        <w:t>; ou condenação dos agentes públicos responsáveis e da empresa contratada ao pagamento dos prejuízos ao erário, caso verificada a ocorrência de superfaturamento por sobre preço na execução do contrato.</w:t>
      </w:r>
    </w:p>
    <w:p w14:paraId="73B83C9A" w14:textId="77777777" w:rsidR="00274E66" w:rsidRPr="004B2C18" w:rsidRDefault="00274E66" w:rsidP="00F341BB">
      <w:pPr>
        <w:pStyle w:val="Nivel01"/>
        <w:numPr>
          <w:ilvl w:val="0"/>
          <w:numId w:val="3"/>
        </w:numPr>
        <w:ind w:right="-567"/>
        <w:contextualSpacing/>
        <w:rPr>
          <w:rFonts w:asciiTheme="minorHAnsi" w:hAnsiTheme="minorHAnsi" w:cstheme="minorHAnsi"/>
          <w:color w:val="auto"/>
          <w:sz w:val="22"/>
          <w:szCs w:val="22"/>
        </w:rPr>
      </w:pPr>
      <w:bookmarkStart w:id="22" w:name="_Toc135469228"/>
      <w:r w:rsidRPr="004B2C18">
        <w:rPr>
          <w:rFonts w:asciiTheme="minorHAnsi" w:hAnsiTheme="minorHAnsi" w:cstheme="minorHAnsi"/>
          <w:color w:val="auto"/>
          <w:sz w:val="22"/>
          <w:szCs w:val="22"/>
        </w:rPr>
        <w:t>DA ABERTURA DA SESSÃO, CLASSIFICAÇÃO DAS PROPOSTAS E FORMULAÇÃO DE LANCES</w:t>
      </w:r>
      <w:bookmarkEnd w:id="22"/>
    </w:p>
    <w:p w14:paraId="7DF9E3AA" w14:textId="77777777" w:rsidR="00274E66" w:rsidRPr="004B2C18" w:rsidRDefault="00274E66" w:rsidP="00F341BB">
      <w:pPr>
        <w:pStyle w:val="Nivel2"/>
        <w:numPr>
          <w:ilvl w:val="1"/>
          <w:numId w:val="3"/>
        </w:numPr>
        <w:spacing w:line="240" w:lineRule="auto"/>
        <w:ind w:left="0" w:right="-567" w:firstLine="0"/>
        <w:contextualSpacing/>
        <w:rPr>
          <w:rFonts w:asciiTheme="minorHAnsi" w:hAnsiTheme="minorHAnsi" w:cstheme="minorHAnsi"/>
          <w:color w:val="auto"/>
          <w:sz w:val="22"/>
          <w:szCs w:val="22"/>
        </w:rPr>
      </w:pPr>
      <w:bookmarkStart w:id="23" w:name="_Hlk114646655"/>
      <w:r w:rsidRPr="004B2C18">
        <w:rPr>
          <w:rFonts w:asciiTheme="minorHAnsi" w:hAnsiTheme="minorHAnsi" w:cstheme="minorHAnsi"/>
          <w:color w:val="auto"/>
          <w:sz w:val="22"/>
          <w:szCs w:val="22"/>
        </w:rPr>
        <w:t xml:space="preserve">A abertura da presente licitação dar-se-á </w:t>
      </w:r>
      <w:r>
        <w:rPr>
          <w:rFonts w:asciiTheme="minorHAnsi" w:hAnsiTheme="minorHAnsi" w:cstheme="minorHAnsi"/>
          <w:color w:val="auto"/>
          <w:sz w:val="22"/>
          <w:szCs w:val="22"/>
        </w:rPr>
        <w:t>com o comando da</w:t>
      </w:r>
      <w:r w:rsidRPr="004B2C18">
        <w:rPr>
          <w:rFonts w:asciiTheme="minorHAnsi" w:hAnsiTheme="minorHAnsi" w:cstheme="minorHAnsi"/>
          <w:color w:val="auto"/>
          <w:sz w:val="22"/>
          <w:szCs w:val="22"/>
        </w:rPr>
        <w:t xml:space="preserve"> </w:t>
      </w:r>
      <w:r>
        <w:rPr>
          <w:rFonts w:asciiTheme="minorHAnsi" w:hAnsiTheme="minorHAnsi" w:cstheme="minorHAnsi"/>
          <w:color w:val="auto"/>
          <w:sz w:val="22"/>
          <w:szCs w:val="22"/>
        </w:rPr>
        <w:t xml:space="preserve">pregoeira </w:t>
      </w:r>
      <w:r w:rsidRPr="004B2C18">
        <w:rPr>
          <w:rFonts w:asciiTheme="minorHAnsi" w:hAnsiTheme="minorHAnsi" w:cstheme="minorHAnsi"/>
          <w:color w:val="auto"/>
          <w:sz w:val="22"/>
          <w:szCs w:val="22"/>
        </w:rPr>
        <w:t>para a sessão pública, por meio de sistema eletrônico, na data, horário e local indicados neste Edital.</w:t>
      </w:r>
    </w:p>
    <w:p w14:paraId="769FFD8C" w14:textId="77777777" w:rsidR="00274E66" w:rsidRPr="004B2C18" w:rsidRDefault="00274E66" w:rsidP="00F341BB">
      <w:pPr>
        <w:pStyle w:val="Nivel2"/>
        <w:numPr>
          <w:ilvl w:val="1"/>
          <w:numId w:val="3"/>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Os licitantes poderão retirar ou substituir a proposta ou os documentos de habilitação, quando for o caso, anteriormente inseridos no sistema, até a abertura da sessão pública.</w:t>
      </w:r>
    </w:p>
    <w:p w14:paraId="72CEC962" w14:textId="77777777" w:rsidR="00274E66" w:rsidRPr="004B2C18" w:rsidRDefault="00274E66" w:rsidP="00F341BB">
      <w:pPr>
        <w:pStyle w:val="Nivel2"/>
        <w:numPr>
          <w:ilvl w:val="1"/>
          <w:numId w:val="3"/>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O sistema disponibilizará campo próprio para troca de mensagens entre </w:t>
      </w:r>
      <w:r>
        <w:rPr>
          <w:rFonts w:asciiTheme="minorHAnsi" w:hAnsiTheme="minorHAnsi" w:cstheme="minorHAnsi"/>
          <w:color w:val="auto"/>
          <w:sz w:val="22"/>
          <w:szCs w:val="22"/>
        </w:rPr>
        <w:t>a</w:t>
      </w:r>
      <w:r w:rsidRPr="004B2C18">
        <w:rPr>
          <w:rFonts w:asciiTheme="minorHAnsi" w:hAnsiTheme="minorHAnsi" w:cstheme="minorHAnsi"/>
          <w:color w:val="auto"/>
          <w:sz w:val="22"/>
          <w:szCs w:val="22"/>
        </w:rPr>
        <w:t xml:space="preserve"> </w:t>
      </w:r>
      <w:r>
        <w:rPr>
          <w:rFonts w:asciiTheme="minorHAnsi" w:hAnsiTheme="minorHAnsi" w:cstheme="minorHAnsi"/>
          <w:color w:val="auto"/>
          <w:sz w:val="22"/>
          <w:szCs w:val="22"/>
        </w:rPr>
        <w:t xml:space="preserve">pregoeira </w:t>
      </w:r>
      <w:r w:rsidRPr="004B2C18">
        <w:rPr>
          <w:rFonts w:asciiTheme="minorHAnsi" w:hAnsiTheme="minorHAnsi" w:cstheme="minorHAnsi"/>
          <w:color w:val="auto"/>
          <w:sz w:val="22"/>
          <w:szCs w:val="22"/>
        </w:rPr>
        <w:t>e os licitantes.</w:t>
      </w:r>
    </w:p>
    <w:p w14:paraId="0210B99A" w14:textId="77777777" w:rsidR="00274E66" w:rsidRPr="004B2C18" w:rsidRDefault="00274E66" w:rsidP="00F341BB">
      <w:pPr>
        <w:pStyle w:val="Nivel2"/>
        <w:numPr>
          <w:ilvl w:val="1"/>
          <w:numId w:val="3"/>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Iniciada a etapa competitiva, os licitantes deverão encaminhar lances exclusivamente por meio de sistema eletrônico, sendo imediatamente informados do seu recebimento e do valor consignado no registro. </w:t>
      </w:r>
    </w:p>
    <w:p w14:paraId="56AD0C4E" w14:textId="77777777" w:rsidR="00274E66" w:rsidRPr="00D458DF" w:rsidRDefault="00274E66" w:rsidP="00F341BB">
      <w:pPr>
        <w:pStyle w:val="Nivel2"/>
        <w:numPr>
          <w:ilvl w:val="1"/>
          <w:numId w:val="3"/>
        </w:numPr>
        <w:spacing w:line="240" w:lineRule="auto"/>
        <w:ind w:left="0" w:right="-567" w:firstLine="0"/>
        <w:contextualSpacing/>
        <w:rPr>
          <w:rFonts w:asciiTheme="minorHAnsi" w:hAnsiTheme="minorHAnsi" w:cstheme="minorHAnsi"/>
          <w:bCs/>
          <w:color w:val="auto"/>
          <w:sz w:val="22"/>
          <w:szCs w:val="22"/>
        </w:rPr>
      </w:pPr>
      <w:r w:rsidRPr="004B2C18">
        <w:rPr>
          <w:rFonts w:asciiTheme="minorHAnsi" w:hAnsiTheme="minorHAnsi" w:cstheme="minorHAnsi"/>
          <w:color w:val="auto"/>
          <w:sz w:val="22"/>
          <w:szCs w:val="22"/>
        </w:rPr>
        <w:t xml:space="preserve">O lance deverá ser ofertado pelo valor </w:t>
      </w:r>
      <w:r w:rsidRPr="00D458DF">
        <w:rPr>
          <w:rFonts w:asciiTheme="minorHAnsi" w:hAnsiTheme="minorHAnsi" w:cstheme="minorHAnsi"/>
          <w:bCs/>
          <w:color w:val="auto"/>
          <w:sz w:val="22"/>
          <w:szCs w:val="22"/>
        </w:rPr>
        <w:t>do lote.</w:t>
      </w:r>
    </w:p>
    <w:p w14:paraId="47BDF17E" w14:textId="77777777" w:rsidR="00274E66" w:rsidRPr="004B2C18" w:rsidRDefault="00274E66" w:rsidP="00F341BB">
      <w:pPr>
        <w:pStyle w:val="Nivel2"/>
        <w:numPr>
          <w:ilvl w:val="1"/>
          <w:numId w:val="3"/>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Os licitantes poderão oferecer lances sucessivos, observando o horário fixado para abertura da sessão e as regras estabelecidas no Edital.</w:t>
      </w:r>
    </w:p>
    <w:p w14:paraId="5CE6417E" w14:textId="77777777" w:rsidR="00274E66" w:rsidRPr="004B2C18" w:rsidRDefault="00274E66" w:rsidP="00F341BB">
      <w:pPr>
        <w:pStyle w:val="Nivel2"/>
        <w:numPr>
          <w:ilvl w:val="1"/>
          <w:numId w:val="3"/>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O licitante somente poderá oferecer lance de valor inferior ao último por ele ofertado e registrado pelo sistema. </w:t>
      </w:r>
    </w:p>
    <w:p w14:paraId="4653188A" w14:textId="77777777" w:rsidR="008B18FA" w:rsidRDefault="008B18FA" w:rsidP="00F341BB">
      <w:pPr>
        <w:pStyle w:val="Nivel2"/>
        <w:numPr>
          <w:ilvl w:val="1"/>
          <w:numId w:val="3"/>
        </w:numPr>
        <w:spacing w:line="240" w:lineRule="auto"/>
        <w:ind w:left="0" w:right="-567" w:firstLine="0"/>
        <w:contextualSpacing/>
        <w:rPr>
          <w:rFonts w:asciiTheme="minorHAnsi" w:hAnsiTheme="minorHAnsi" w:cstheme="minorHAnsi"/>
          <w:color w:val="auto"/>
          <w:sz w:val="22"/>
          <w:szCs w:val="22"/>
        </w:rPr>
      </w:pPr>
      <w:r w:rsidRPr="00D97B5F">
        <w:rPr>
          <w:rFonts w:asciiTheme="minorHAnsi" w:hAnsiTheme="minorHAnsi" w:cstheme="minorHAnsi"/>
          <w:color w:val="auto"/>
          <w:sz w:val="22"/>
          <w:szCs w:val="22"/>
        </w:rPr>
        <w:t>O intervalo mínimo de diferença de valores entre os lances, que incidirá tanto em relação aos lances intermediários quanto em relação à proposta que cobrir a melhor oferta deverá ser na forma abaixo relacionada.</w:t>
      </w:r>
    </w:p>
    <w:tbl>
      <w:tblPr>
        <w:tblW w:w="9296" w:type="dxa"/>
        <w:tblInd w:w="55" w:type="dxa"/>
        <w:tblLayout w:type="fixed"/>
        <w:tblCellMar>
          <w:left w:w="70" w:type="dxa"/>
          <w:right w:w="70" w:type="dxa"/>
        </w:tblCellMar>
        <w:tblLook w:val="04A0" w:firstRow="1" w:lastRow="0" w:firstColumn="1" w:lastColumn="0" w:noHBand="0" w:noVBand="1"/>
      </w:tblPr>
      <w:tblGrid>
        <w:gridCol w:w="791"/>
        <w:gridCol w:w="5670"/>
        <w:gridCol w:w="2835"/>
      </w:tblGrid>
      <w:tr w:rsidR="008B18FA" w:rsidRPr="006D1FB0" w14:paraId="577EFA81" w14:textId="77777777" w:rsidTr="00D47D50">
        <w:trPr>
          <w:trHeight w:val="817"/>
        </w:trPr>
        <w:tc>
          <w:tcPr>
            <w:tcW w:w="791" w:type="dxa"/>
            <w:tcBorders>
              <w:top w:val="single" w:sz="4" w:space="0" w:color="000000"/>
              <w:left w:val="single" w:sz="4" w:space="0" w:color="000000"/>
              <w:bottom w:val="single" w:sz="4" w:space="0" w:color="000000"/>
              <w:right w:val="single" w:sz="4" w:space="0" w:color="000000"/>
            </w:tcBorders>
            <w:vAlign w:val="center"/>
            <w:hideMark/>
          </w:tcPr>
          <w:p w14:paraId="7CE150FA" w14:textId="633FD306" w:rsidR="008B18FA" w:rsidRPr="00A97212" w:rsidRDefault="008B18FA" w:rsidP="00F341BB">
            <w:pPr>
              <w:contextualSpacing/>
              <w:jc w:val="both"/>
              <w:rPr>
                <w:rFonts w:asciiTheme="minorHAnsi" w:hAnsiTheme="minorHAnsi" w:cstheme="minorHAnsi"/>
                <w:b/>
                <w:color w:val="000000"/>
                <w:sz w:val="22"/>
                <w:szCs w:val="22"/>
              </w:rPr>
            </w:pPr>
            <w:r w:rsidRPr="00A97212">
              <w:rPr>
                <w:rFonts w:asciiTheme="minorHAnsi" w:hAnsiTheme="minorHAnsi" w:cstheme="minorHAnsi"/>
                <w:b/>
                <w:color w:val="000000"/>
                <w:sz w:val="22"/>
                <w:szCs w:val="22"/>
              </w:rPr>
              <w:t>ITE</w:t>
            </w:r>
            <w:r w:rsidR="00D47D50">
              <w:rPr>
                <w:rFonts w:asciiTheme="minorHAnsi" w:hAnsiTheme="minorHAnsi" w:cstheme="minorHAnsi"/>
                <w:b/>
                <w:color w:val="000000"/>
                <w:sz w:val="22"/>
                <w:szCs w:val="22"/>
              </w:rPr>
              <w:t xml:space="preserve">               </w:t>
            </w:r>
            <w:r w:rsidRPr="00A97212">
              <w:rPr>
                <w:rFonts w:asciiTheme="minorHAnsi" w:hAnsiTheme="minorHAnsi" w:cstheme="minorHAnsi"/>
                <w:b/>
                <w:color w:val="000000"/>
                <w:sz w:val="22"/>
                <w:szCs w:val="22"/>
              </w:rPr>
              <w:t>M</w:t>
            </w:r>
          </w:p>
        </w:tc>
        <w:tc>
          <w:tcPr>
            <w:tcW w:w="5670" w:type="dxa"/>
            <w:tcBorders>
              <w:top w:val="single" w:sz="4" w:space="0" w:color="000000"/>
              <w:left w:val="nil"/>
              <w:bottom w:val="single" w:sz="4" w:space="0" w:color="000000"/>
              <w:right w:val="single" w:sz="4" w:space="0" w:color="000000"/>
            </w:tcBorders>
            <w:vAlign w:val="center"/>
            <w:hideMark/>
          </w:tcPr>
          <w:p w14:paraId="6AEC87C5" w14:textId="77777777" w:rsidR="008B18FA" w:rsidRPr="00A97212" w:rsidRDefault="008B18FA" w:rsidP="00F341BB">
            <w:pPr>
              <w:ind w:right="213"/>
              <w:contextualSpacing/>
              <w:rPr>
                <w:rFonts w:asciiTheme="minorHAnsi" w:hAnsiTheme="minorHAnsi" w:cstheme="minorHAnsi"/>
                <w:b/>
                <w:bCs/>
                <w:color w:val="000000"/>
                <w:sz w:val="22"/>
                <w:szCs w:val="22"/>
              </w:rPr>
            </w:pPr>
            <w:r w:rsidRPr="00A97212">
              <w:rPr>
                <w:rFonts w:asciiTheme="minorHAnsi" w:hAnsiTheme="minorHAnsi" w:cstheme="minorHAnsi"/>
                <w:b/>
                <w:bCs/>
                <w:color w:val="000000"/>
                <w:sz w:val="22"/>
                <w:szCs w:val="22"/>
              </w:rPr>
              <w:t>ESPECIFICAÇÃO DO ITEM</w:t>
            </w:r>
          </w:p>
        </w:tc>
        <w:tc>
          <w:tcPr>
            <w:tcW w:w="2835" w:type="dxa"/>
            <w:tcBorders>
              <w:top w:val="single" w:sz="4" w:space="0" w:color="000000"/>
              <w:left w:val="nil"/>
              <w:bottom w:val="single" w:sz="4" w:space="0" w:color="000000"/>
              <w:right w:val="single" w:sz="4" w:space="0" w:color="000000"/>
            </w:tcBorders>
            <w:vAlign w:val="center"/>
            <w:hideMark/>
          </w:tcPr>
          <w:p w14:paraId="0F2181A3" w14:textId="77777777" w:rsidR="008B18FA" w:rsidRPr="00A97212" w:rsidRDefault="008B18FA" w:rsidP="00F341BB">
            <w:pPr>
              <w:ind w:left="-70" w:right="155"/>
              <w:contextualSpacing/>
              <w:jc w:val="center"/>
              <w:rPr>
                <w:rFonts w:asciiTheme="minorHAnsi" w:eastAsia="Arial" w:hAnsiTheme="minorHAnsi" w:cstheme="minorHAnsi"/>
                <w:b/>
                <w:bCs/>
                <w:sz w:val="22"/>
                <w:szCs w:val="22"/>
              </w:rPr>
            </w:pPr>
            <w:r w:rsidRPr="00A97212">
              <w:rPr>
                <w:rFonts w:asciiTheme="minorHAnsi" w:eastAsia="Arial" w:hAnsiTheme="minorHAnsi" w:cstheme="minorHAnsi"/>
                <w:b/>
                <w:bCs/>
                <w:sz w:val="22"/>
                <w:szCs w:val="22"/>
              </w:rPr>
              <w:t>INTERVALO MINÍMO DE VALORES ENTRE OS LANCES.</w:t>
            </w:r>
          </w:p>
          <w:p w14:paraId="13770171" w14:textId="77777777" w:rsidR="008B18FA" w:rsidRPr="00A97212" w:rsidRDefault="008B18FA" w:rsidP="00F341BB">
            <w:pPr>
              <w:contextualSpacing/>
              <w:jc w:val="center"/>
              <w:rPr>
                <w:rFonts w:asciiTheme="minorHAnsi" w:hAnsiTheme="minorHAnsi" w:cstheme="minorHAnsi"/>
                <w:color w:val="000000" w:themeColor="text1"/>
                <w:sz w:val="22"/>
                <w:szCs w:val="22"/>
              </w:rPr>
            </w:pPr>
          </w:p>
        </w:tc>
      </w:tr>
      <w:tr w:rsidR="00AD6B08" w:rsidRPr="00E333E7" w14:paraId="4819DF31" w14:textId="77777777" w:rsidTr="00D47D50">
        <w:trPr>
          <w:trHeight w:val="255"/>
        </w:trPr>
        <w:tc>
          <w:tcPr>
            <w:tcW w:w="791" w:type="dxa"/>
            <w:tcBorders>
              <w:top w:val="nil"/>
              <w:left w:val="single" w:sz="4" w:space="0" w:color="000000"/>
              <w:bottom w:val="single" w:sz="4" w:space="0" w:color="000000"/>
              <w:right w:val="single" w:sz="4" w:space="0" w:color="000000"/>
            </w:tcBorders>
            <w:hideMark/>
          </w:tcPr>
          <w:p w14:paraId="3D5D1861" w14:textId="41106AEE" w:rsidR="00AD6B08" w:rsidRPr="00A97212" w:rsidRDefault="00AD6B08" w:rsidP="00F341BB">
            <w:pPr>
              <w:contextualSpacing/>
              <w:jc w:val="center"/>
              <w:rPr>
                <w:rFonts w:asciiTheme="minorHAnsi" w:hAnsiTheme="minorHAnsi" w:cstheme="minorHAnsi"/>
                <w:b/>
                <w:color w:val="000000"/>
                <w:sz w:val="22"/>
                <w:szCs w:val="22"/>
              </w:rPr>
            </w:pPr>
            <w:r w:rsidRPr="00A97212">
              <w:rPr>
                <w:rFonts w:asciiTheme="minorHAnsi" w:hAnsiTheme="minorHAnsi" w:cs="Tahoma"/>
                <w:sz w:val="22"/>
                <w:szCs w:val="22"/>
              </w:rPr>
              <w:t>1</w:t>
            </w:r>
          </w:p>
        </w:tc>
        <w:tc>
          <w:tcPr>
            <w:tcW w:w="5670" w:type="dxa"/>
            <w:tcBorders>
              <w:top w:val="nil"/>
              <w:left w:val="nil"/>
              <w:bottom w:val="single" w:sz="4" w:space="0" w:color="auto"/>
              <w:right w:val="single" w:sz="4" w:space="0" w:color="auto"/>
            </w:tcBorders>
          </w:tcPr>
          <w:p w14:paraId="377D2232" w14:textId="2DE3107E" w:rsidR="00AD6B08" w:rsidRPr="00A97212" w:rsidRDefault="00AD6B08" w:rsidP="00F341BB">
            <w:pPr>
              <w:ind w:right="213"/>
              <w:contextualSpacing/>
              <w:jc w:val="both"/>
              <w:rPr>
                <w:rFonts w:asciiTheme="minorHAnsi" w:hAnsiTheme="minorHAnsi" w:cstheme="minorHAnsi"/>
                <w:sz w:val="22"/>
                <w:szCs w:val="22"/>
              </w:rPr>
            </w:pPr>
            <w:r w:rsidRPr="00A97212">
              <w:rPr>
                <w:rFonts w:asciiTheme="minorHAnsi" w:hAnsiTheme="minorHAnsi"/>
                <w:sz w:val="22"/>
                <w:szCs w:val="22"/>
              </w:rPr>
              <w:t>ASSOALHO DE PONTE 7X20X4,50 MT</w:t>
            </w:r>
          </w:p>
        </w:tc>
        <w:tc>
          <w:tcPr>
            <w:tcW w:w="2835" w:type="dxa"/>
            <w:tcBorders>
              <w:top w:val="nil"/>
              <w:left w:val="nil"/>
              <w:bottom w:val="single" w:sz="4" w:space="0" w:color="auto"/>
              <w:right w:val="single" w:sz="4" w:space="0" w:color="000000"/>
            </w:tcBorders>
            <w:noWrap/>
            <w:vAlign w:val="center"/>
          </w:tcPr>
          <w:p w14:paraId="5695B3A7" w14:textId="6133A2BA" w:rsidR="00AD6B08" w:rsidRPr="00A97212" w:rsidRDefault="00A97212" w:rsidP="00F341BB">
            <w:pPr>
              <w:ind w:left="497"/>
              <w:contextualSpacing/>
              <w:jc w:val="center"/>
              <w:rPr>
                <w:rFonts w:asciiTheme="minorHAnsi" w:hAnsiTheme="minorHAnsi" w:cstheme="minorHAnsi"/>
                <w:color w:val="000000" w:themeColor="text1"/>
                <w:sz w:val="22"/>
                <w:szCs w:val="22"/>
              </w:rPr>
            </w:pPr>
            <w:r w:rsidRPr="00A97212">
              <w:rPr>
                <w:rFonts w:asciiTheme="minorHAnsi" w:hAnsiTheme="minorHAnsi" w:cstheme="minorHAnsi"/>
                <w:color w:val="000000" w:themeColor="text1"/>
                <w:sz w:val="22"/>
                <w:szCs w:val="22"/>
              </w:rPr>
              <w:t>1,00</w:t>
            </w:r>
          </w:p>
        </w:tc>
      </w:tr>
      <w:tr w:rsidR="00AD6B08" w:rsidRPr="00E333E7" w14:paraId="6B223BDF" w14:textId="77777777" w:rsidTr="00D47D50">
        <w:trPr>
          <w:trHeight w:val="274"/>
        </w:trPr>
        <w:tc>
          <w:tcPr>
            <w:tcW w:w="791" w:type="dxa"/>
            <w:tcBorders>
              <w:top w:val="nil"/>
              <w:left w:val="single" w:sz="4" w:space="0" w:color="000000"/>
              <w:bottom w:val="single" w:sz="4" w:space="0" w:color="000000"/>
              <w:right w:val="single" w:sz="4" w:space="0" w:color="000000"/>
            </w:tcBorders>
            <w:hideMark/>
          </w:tcPr>
          <w:p w14:paraId="23942641" w14:textId="42969976" w:rsidR="00AD6B08" w:rsidRPr="00A97212" w:rsidRDefault="00AD6B08" w:rsidP="00F341BB">
            <w:pPr>
              <w:contextualSpacing/>
              <w:jc w:val="center"/>
              <w:rPr>
                <w:rFonts w:asciiTheme="minorHAnsi" w:hAnsiTheme="minorHAnsi" w:cstheme="minorHAnsi"/>
                <w:b/>
                <w:color w:val="000000" w:themeColor="text1"/>
                <w:sz w:val="22"/>
                <w:szCs w:val="22"/>
              </w:rPr>
            </w:pPr>
            <w:r w:rsidRPr="00A97212">
              <w:rPr>
                <w:rFonts w:asciiTheme="minorHAnsi" w:hAnsiTheme="minorHAnsi" w:cs="Tahoma"/>
                <w:sz w:val="22"/>
                <w:szCs w:val="22"/>
              </w:rPr>
              <w:t>2</w:t>
            </w:r>
          </w:p>
        </w:tc>
        <w:tc>
          <w:tcPr>
            <w:tcW w:w="5670" w:type="dxa"/>
            <w:tcBorders>
              <w:top w:val="nil"/>
              <w:left w:val="nil"/>
              <w:bottom w:val="single" w:sz="4" w:space="0" w:color="auto"/>
              <w:right w:val="single" w:sz="4" w:space="0" w:color="auto"/>
            </w:tcBorders>
          </w:tcPr>
          <w:p w14:paraId="058C6216" w14:textId="268A1EC2" w:rsidR="00AD6B08" w:rsidRPr="00A97212" w:rsidRDefault="00AD6B08" w:rsidP="00F341BB">
            <w:pPr>
              <w:ind w:right="213"/>
              <w:contextualSpacing/>
              <w:jc w:val="both"/>
              <w:rPr>
                <w:rFonts w:asciiTheme="minorHAnsi" w:hAnsiTheme="minorHAnsi" w:cstheme="minorHAnsi"/>
                <w:color w:val="000000" w:themeColor="text1"/>
                <w:sz w:val="22"/>
                <w:szCs w:val="22"/>
              </w:rPr>
            </w:pPr>
            <w:r w:rsidRPr="00A97212">
              <w:rPr>
                <w:rFonts w:asciiTheme="minorHAnsi" w:hAnsiTheme="minorHAnsi"/>
                <w:sz w:val="22"/>
                <w:szCs w:val="22"/>
              </w:rPr>
              <w:t>RODEIRO 6X22,5 CM</w:t>
            </w:r>
          </w:p>
        </w:tc>
        <w:tc>
          <w:tcPr>
            <w:tcW w:w="2835" w:type="dxa"/>
            <w:tcBorders>
              <w:top w:val="nil"/>
              <w:left w:val="nil"/>
              <w:bottom w:val="single" w:sz="4" w:space="0" w:color="auto"/>
              <w:right w:val="single" w:sz="4" w:space="0" w:color="000000"/>
            </w:tcBorders>
            <w:noWrap/>
            <w:vAlign w:val="center"/>
          </w:tcPr>
          <w:p w14:paraId="759B8AA1" w14:textId="14F6B6C7" w:rsidR="00AD6B08" w:rsidRPr="00A97212" w:rsidRDefault="00A97212" w:rsidP="00F341BB">
            <w:pPr>
              <w:ind w:left="497"/>
              <w:contextualSpacing/>
              <w:jc w:val="center"/>
              <w:rPr>
                <w:rFonts w:asciiTheme="minorHAnsi" w:hAnsiTheme="minorHAnsi" w:cstheme="minorHAnsi"/>
                <w:color w:val="000000" w:themeColor="text1"/>
                <w:sz w:val="22"/>
                <w:szCs w:val="22"/>
              </w:rPr>
            </w:pPr>
            <w:r w:rsidRPr="00A97212">
              <w:rPr>
                <w:rFonts w:asciiTheme="minorHAnsi" w:hAnsiTheme="minorHAnsi" w:cstheme="minorHAnsi"/>
                <w:color w:val="000000" w:themeColor="text1"/>
                <w:sz w:val="22"/>
                <w:szCs w:val="22"/>
              </w:rPr>
              <w:t>0,10</w:t>
            </w:r>
          </w:p>
        </w:tc>
      </w:tr>
      <w:tr w:rsidR="00AD6B08" w:rsidRPr="00E333E7" w14:paraId="39DBD384" w14:textId="77777777" w:rsidTr="00D47D50">
        <w:trPr>
          <w:trHeight w:val="106"/>
        </w:trPr>
        <w:tc>
          <w:tcPr>
            <w:tcW w:w="791" w:type="dxa"/>
            <w:tcBorders>
              <w:top w:val="nil"/>
              <w:left w:val="single" w:sz="4" w:space="0" w:color="000000"/>
              <w:bottom w:val="single" w:sz="4" w:space="0" w:color="000000"/>
              <w:right w:val="single" w:sz="4" w:space="0" w:color="000000"/>
            </w:tcBorders>
            <w:hideMark/>
          </w:tcPr>
          <w:p w14:paraId="1B5FBDBE" w14:textId="4B194B75" w:rsidR="00AD6B08" w:rsidRPr="00A97212" w:rsidRDefault="00AD6B08" w:rsidP="00F341BB">
            <w:pPr>
              <w:contextualSpacing/>
              <w:jc w:val="center"/>
              <w:rPr>
                <w:rFonts w:asciiTheme="minorHAnsi" w:hAnsiTheme="minorHAnsi" w:cstheme="minorHAnsi"/>
                <w:b/>
                <w:color w:val="000000"/>
                <w:sz w:val="22"/>
                <w:szCs w:val="22"/>
              </w:rPr>
            </w:pPr>
            <w:r w:rsidRPr="00A97212">
              <w:rPr>
                <w:rFonts w:asciiTheme="minorHAnsi" w:hAnsiTheme="minorHAnsi" w:cs="Tahoma"/>
                <w:sz w:val="22"/>
                <w:szCs w:val="22"/>
              </w:rPr>
              <w:t>3</w:t>
            </w:r>
          </w:p>
        </w:tc>
        <w:tc>
          <w:tcPr>
            <w:tcW w:w="5670" w:type="dxa"/>
            <w:tcBorders>
              <w:top w:val="nil"/>
              <w:left w:val="nil"/>
              <w:bottom w:val="single" w:sz="4" w:space="0" w:color="auto"/>
              <w:right w:val="single" w:sz="4" w:space="0" w:color="auto"/>
            </w:tcBorders>
          </w:tcPr>
          <w:p w14:paraId="42FEF2DF" w14:textId="24709AFA" w:rsidR="00AD6B08" w:rsidRPr="00A97212" w:rsidRDefault="00AD6B08" w:rsidP="00F341BB">
            <w:pPr>
              <w:contextualSpacing/>
              <w:jc w:val="both"/>
              <w:rPr>
                <w:rFonts w:asciiTheme="minorHAnsi" w:hAnsiTheme="minorHAnsi" w:cstheme="minorHAnsi"/>
                <w:sz w:val="22"/>
                <w:szCs w:val="22"/>
              </w:rPr>
            </w:pPr>
            <w:r w:rsidRPr="00A97212">
              <w:rPr>
                <w:rFonts w:asciiTheme="minorHAnsi" w:hAnsiTheme="minorHAnsi"/>
                <w:sz w:val="22"/>
                <w:szCs w:val="22"/>
              </w:rPr>
              <w:t>PRANCHÃO 25X30X6,00</w:t>
            </w:r>
          </w:p>
        </w:tc>
        <w:tc>
          <w:tcPr>
            <w:tcW w:w="2835" w:type="dxa"/>
            <w:tcBorders>
              <w:top w:val="nil"/>
              <w:left w:val="nil"/>
              <w:bottom w:val="single" w:sz="4" w:space="0" w:color="auto"/>
              <w:right w:val="single" w:sz="4" w:space="0" w:color="000000"/>
            </w:tcBorders>
            <w:noWrap/>
            <w:vAlign w:val="center"/>
          </w:tcPr>
          <w:p w14:paraId="49B82E7A" w14:textId="57CEB7C6" w:rsidR="00AD6B08" w:rsidRPr="00A97212" w:rsidRDefault="00A97212" w:rsidP="00F341BB">
            <w:pPr>
              <w:ind w:left="497"/>
              <w:contextualSpacing/>
              <w:jc w:val="center"/>
              <w:rPr>
                <w:rFonts w:asciiTheme="minorHAnsi" w:hAnsiTheme="minorHAnsi" w:cstheme="minorHAnsi"/>
                <w:color w:val="000000"/>
                <w:sz w:val="22"/>
                <w:szCs w:val="22"/>
              </w:rPr>
            </w:pPr>
            <w:r w:rsidRPr="00A97212">
              <w:rPr>
                <w:rFonts w:asciiTheme="minorHAnsi" w:hAnsiTheme="minorHAnsi" w:cstheme="minorHAnsi"/>
                <w:color w:val="000000"/>
                <w:sz w:val="22"/>
                <w:szCs w:val="22"/>
              </w:rPr>
              <w:t>10,00</w:t>
            </w:r>
          </w:p>
        </w:tc>
      </w:tr>
      <w:tr w:rsidR="00AD6B08" w:rsidRPr="00E333E7" w14:paraId="27741E72" w14:textId="77777777" w:rsidTr="00D47D50">
        <w:trPr>
          <w:trHeight w:val="281"/>
        </w:trPr>
        <w:tc>
          <w:tcPr>
            <w:tcW w:w="791" w:type="dxa"/>
            <w:tcBorders>
              <w:top w:val="nil"/>
              <w:left w:val="single" w:sz="4" w:space="0" w:color="000000"/>
              <w:bottom w:val="single" w:sz="4" w:space="0" w:color="000000"/>
              <w:right w:val="single" w:sz="4" w:space="0" w:color="000000"/>
            </w:tcBorders>
            <w:hideMark/>
          </w:tcPr>
          <w:p w14:paraId="414E3696" w14:textId="14A80A44" w:rsidR="00AD6B08" w:rsidRPr="00A97212" w:rsidRDefault="00AD6B08" w:rsidP="00F341BB">
            <w:pPr>
              <w:contextualSpacing/>
              <w:jc w:val="center"/>
              <w:rPr>
                <w:rFonts w:asciiTheme="minorHAnsi" w:hAnsiTheme="minorHAnsi" w:cstheme="minorHAnsi"/>
                <w:b/>
                <w:color w:val="000000"/>
                <w:sz w:val="22"/>
                <w:szCs w:val="22"/>
              </w:rPr>
            </w:pPr>
            <w:r w:rsidRPr="00A97212">
              <w:rPr>
                <w:rFonts w:asciiTheme="minorHAnsi" w:hAnsiTheme="minorHAnsi" w:cs="Tahoma"/>
                <w:sz w:val="22"/>
                <w:szCs w:val="22"/>
              </w:rPr>
              <w:t>4</w:t>
            </w:r>
          </w:p>
        </w:tc>
        <w:tc>
          <w:tcPr>
            <w:tcW w:w="5670" w:type="dxa"/>
            <w:tcBorders>
              <w:top w:val="nil"/>
              <w:left w:val="nil"/>
              <w:bottom w:val="single" w:sz="4" w:space="0" w:color="auto"/>
              <w:right w:val="single" w:sz="4" w:space="0" w:color="auto"/>
            </w:tcBorders>
          </w:tcPr>
          <w:p w14:paraId="7090E4D7" w14:textId="0D9E8116" w:rsidR="00AD6B08" w:rsidRPr="00A97212" w:rsidRDefault="00AD6B08" w:rsidP="00F341BB">
            <w:pPr>
              <w:contextualSpacing/>
              <w:rPr>
                <w:rFonts w:asciiTheme="minorHAnsi" w:hAnsiTheme="minorHAnsi" w:cstheme="minorHAnsi"/>
                <w:sz w:val="22"/>
                <w:szCs w:val="22"/>
              </w:rPr>
            </w:pPr>
            <w:r w:rsidRPr="00A97212">
              <w:rPr>
                <w:rFonts w:asciiTheme="minorHAnsi" w:hAnsiTheme="minorHAnsi"/>
                <w:sz w:val="22"/>
                <w:szCs w:val="22"/>
              </w:rPr>
              <w:t>PREGO 25/72</w:t>
            </w:r>
          </w:p>
        </w:tc>
        <w:tc>
          <w:tcPr>
            <w:tcW w:w="2835" w:type="dxa"/>
            <w:tcBorders>
              <w:top w:val="nil"/>
              <w:left w:val="nil"/>
              <w:bottom w:val="single" w:sz="4" w:space="0" w:color="auto"/>
              <w:right w:val="single" w:sz="4" w:space="0" w:color="auto"/>
            </w:tcBorders>
            <w:noWrap/>
            <w:vAlign w:val="center"/>
          </w:tcPr>
          <w:p w14:paraId="01A80FD5" w14:textId="306D0BB6" w:rsidR="00AD6B08" w:rsidRPr="00A97212" w:rsidRDefault="00A97212" w:rsidP="00F341BB">
            <w:pPr>
              <w:ind w:left="497"/>
              <w:contextualSpacing/>
              <w:jc w:val="center"/>
              <w:rPr>
                <w:rFonts w:asciiTheme="minorHAnsi" w:hAnsiTheme="minorHAnsi" w:cstheme="minorHAnsi"/>
                <w:sz w:val="22"/>
                <w:szCs w:val="22"/>
              </w:rPr>
            </w:pPr>
            <w:r w:rsidRPr="00A97212">
              <w:rPr>
                <w:rFonts w:asciiTheme="minorHAnsi" w:hAnsiTheme="minorHAnsi" w:cstheme="minorHAnsi"/>
                <w:sz w:val="22"/>
                <w:szCs w:val="22"/>
              </w:rPr>
              <w:t>0,10</w:t>
            </w:r>
          </w:p>
        </w:tc>
      </w:tr>
      <w:tr w:rsidR="00AD6B08" w:rsidRPr="00E333E7" w14:paraId="32EBD3BD" w14:textId="77777777" w:rsidTr="00D47D50">
        <w:trPr>
          <w:trHeight w:val="185"/>
        </w:trPr>
        <w:tc>
          <w:tcPr>
            <w:tcW w:w="791" w:type="dxa"/>
            <w:tcBorders>
              <w:top w:val="nil"/>
              <w:left w:val="single" w:sz="4" w:space="0" w:color="000000"/>
              <w:bottom w:val="single" w:sz="4" w:space="0" w:color="000000"/>
              <w:right w:val="single" w:sz="4" w:space="0" w:color="000000"/>
            </w:tcBorders>
            <w:hideMark/>
          </w:tcPr>
          <w:p w14:paraId="2CC0BA82" w14:textId="47F9BC6D" w:rsidR="00AD6B08" w:rsidRPr="00A97212" w:rsidRDefault="00AD6B08" w:rsidP="00F341BB">
            <w:pPr>
              <w:contextualSpacing/>
              <w:jc w:val="center"/>
              <w:rPr>
                <w:rFonts w:asciiTheme="minorHAnsi" w:hAnsiTheme="minorHAnsi" w:cstheme="minorHAnsi"/>
                <w:b/>
                <w:color w:val="000000"/>
                <w:sz w:val="22"/>
                <w:szCs w:val="22"/>
              </w:rPr>
            </w:pPr>
            <w:r w:rsidRPr="00A97212">
              <w:rPr>
                <w:rFonts w:asciiTheme="minorHAnsi" w:hAnsiTheme="minorHAnsi" w:cs="Tahoma"/>
                <w:sz w:val="22"/>
                <w:szCs w:val="22"/>
              </w:rPr>
              <w:lastRenderedPageBreak/>
              <w:t>5</w:t>
            </w:r>
          </w:p>
        </w:tc>
        <w:tc>
          <w:tcPr>
            <w:tcW w:w="5670" w:type="dxa"/>
            <w:tcBorders>
              <w:top w:val="nil"/>
              <w:left w:val="nil"/>
              <w:bottom w:val="single" w:sz="4" w:space="0" w:color="auto"/>
              <w:right w:val="single" w:sz="4" w:space="0" w:color="auto"/>
            </w:tcBorders>
          </w:tcPr>
          <w:p w14:paraId="78BFC9F4" w14:textId="52BE7CB6" w:rsidR="00AD6B08" w:rsidRPr="00A97212" w:rsidRDefault="00AD6B08" w:rsidP="00F341BB">
            <w:pPr>
              <w:contextualSpacing/>
              <w:rPr>
                <w:rFonts w:asciiTheme="minorHAnsi" w:hAnsiTheme="minorHAnsi" w:cstheme="minorHAnsi"/>
                <w:sz w:val="22"/>
                <w:szCs w:val="22"/>
              </w:rPr>
            </w:pPr>
            <w:r w:rsidRPr="00A97212">
              <w:rPr>
                <w:rFonts w:asciiTheme="minorHAnsi" w:hAnsiTheme="minorHAnsi"/>
                <w:sz w:val="22"/>
                <w:szCs w:val="22"/>
              </w:rPr>
              <w:t>PREGO 24/60</w:t>
            </w:r>
          </w:p>
        </w:tc>
        <w:tc>
          <w:tcPr>
            <w:tcW w:w="2835" w:type="dxa"/>
            <w:tcBorders>
              <w:top w:val="nil"/>
              <w:left w:val="nil"/>
              <w:bottom w:val="single" w:sz="4" w:space="0" w:color="auto"/>
              <w:right w:val="single" w:sz="4" w:space="0" w:color="auto"/>
            </w:tcBorders>
            <w:noWrap/>
            <w:vAlign w:val="center"/>
          </w:tcPr>
          <w:p w14:paraId="70B38B17" w14:textId="6267045B" w:rsidR="00AD6B08" w:rsidRPr="00A97212" w:rsidRDefault="00A97212" w:rsidP="00F341BB">
            <w:pPr>
              <w:ind w:left="497"/>
              <w:contextualSpacing/>
              <w:jc w:val="center"/>
              <w:rPr>
                <w:rFonts w:asciiTheme="minorHAnsi" w:hAnsiTheme="minorHAnsi" w:cstheme="minorHAnsi"/>
                <w:sz w:val="22"/>
                <w:szCs w:val="22"/>
              </w:rPr>
            </w:pPr>
            <w:r w:rsidRPr="00A97212">
              <w:rPr>
                <w:rFonts w:asciiTheme="minorHAnsi" w:hAnsiTheme="minorHAnsi" w:cstheme="minorHAnsi"/>
                <w:sz w:val="22"/>
                <w:szCs w:val="22"/>
              </w:rPr>
              <w:t>0,10</w:t>
            </w:r>
          </w:p>
        </w:tc>
      </w:tr>
      <w:tr w:rsidR="00AD6B08" w:rsidRPr="00E333E7" w14:paraId="37C288CA" w14:textId="77777777" w:rsidTr="00D47D50">
        <w:trPr>
          <w:trHeight w:val="70"/>
        </w:trPr>
        <w:tc>
          <w:tcPr>
            <w:tcW w:w="791" w:type="dxa"/>
            <w:tcBorders>
              <w:top w:val="nil"/>
              <w:left w:val="single" w:sz="4" w:space="0" w:color="000000"/>
              <w:bottom w:val="single" w:sz="4" w:space="0" w:color="000000"/>
              <w:right w:val="single" w:sz="4" w:space="0" w:color="000000"/>
            </w:tcBorders>
            <w:hideMark/>
          </w:tcPr>
          <w:p w14:paraId="1C26C02C" w14:textId="09C22FF5" w:rsidR="00AD6B08" w:rsidRPr="00A97212" w:rsidRDefault="00AD6B08" w:rsidP="00F341BB">
            <w:pPr>
              <w:contextualSpacing/>
              <w:jc w:val="center"/>
              <w:rPr>
                <w:rFonts w:asciiTheme="minorHAnsi" w:hAnsiTheme="minorHAnsi" w:cstheme="minorHAnsi"/>
                <w:b/>
                <w:color w:val="000000"/>
                <w:sz w:val="22"/>
                <w:szCs w:val="22"/>
              </w:rPr>
            </w:pPr>
            <w:r w:rsidRPr="00A97212">
              <w:rPr>
                <w:rFonts w:asciiTheme="minorHAnsi" w:hAnsiTheme="minorHAnsi" w:cs="Tahoma"/>
                <w:sz w:val="22"/>
                <w:szCs w:val="22"/>
              </w:rPr>
              <w:t>6</w:t>
            </w:r>
          </w:p>
        </w:tc>
        <w:tc>
          <w:tcPr>
            <w:tcW w:w="5670" w:type="dxa"/>
            <w:tcBorders>
              <w:top w:val="nil"/>
              <w:left w:val="nil"/>
              <w:bottom w:val="single" w:sz="4" w:space="0" w:color="auto"/>
              <w:right w:val="single" w:sz="4" w:space="0" w:color="auto"/>
            </w:tcBorders>
          </w:tcPr>
          <w:p w14:paraId="15A7088A" w14:textId="02CBFFC5" w:rsidR="00AD6B08" w:rsidRPr="00A97212" w:rsidRDefault="00A97212" w:rsidP="00F341BB">
            <w:pPr>
              <w:contextualSpacing/>
              <w:rPr>
                <w:rFonts w:asciiTheme="minorHAnsi" w:hAnsiTheme="minorHAnsi" w:cstheme="minorHAnsi"/>
                <w:sz w:val="22"/>
                <w:szCs w:val="22"/>
              </w:rPr>
            </w:pPr>
            <w:r w:rsidRPr="00A97212">
              <w:rPr>
                <w:rFonts w:asciiTheme="minorHAnsi" w:hAnsiTheme="minorHAnsi"/>
                <w:sz w:val="22"/>
                <w:szCs w:val="22"/>
              </w:rPr>
              <w:t>PARAFUSO DE ROSCA</w:t>
            </w:r>
            <w:r>
              <w:rPr>
                <w:rFonts w:asciiTheme="minorHAnsi" w:hAnsiTheme="minorHAnsi"/>
                <w:sz w:val="22"/>
                <w:szCs w:val="22"/>
              </w:rPr>
              <w:t xml:space="preserve">  </w:t>
            </w:r>
            <w:r w:rsidRPr="00A97212">
              <w:rPr>
                <w:rFonts w:asciiTheme="minorHAnsi" w:hAnsiTheme="minorHAnsi"/>
                <w:sz w:val="22"/>
                <w:szCs w:val="22"/>
              </w:rPr>
              <w:t>SOBERBA DE MEIA DE 4</w:t>
            </w:r>
            <w:r w:rsidR="007E2119">
              <w:rPr>
                <w:rFonts w:asciiTheme="minorHAnsi" w:hAnsiTheme="minorHAnsi"/>
                <w:sz w:val="22"/>
                <w:szCs w:val="22"/>
              </w:rPr>
              <w:t>,5</w:t>
            </w:r>
            <w:r>
              <w:rPr>
                <w:rFonts w:asciiTheme="minorHAnsi" w:hAnsiTheme="minorHAnsi"/>
                <w:sz w:val="22"/>
                <w:szCs w:val="22"/>
              </w:rPr>
              <w:t xml:space="preserve"> </w:t>
            </w:r>
            <w:r w:rsidR="007E2119">
              <w:rPr>
                <w:rFonts w:asciiTheme="minorHAnsi" w:hAnsiTheme="minorHAnsi"/>
                <w:sz w:val="22"/>
                <w:szCs w:val="22"/>
              </w:rPr>
              <w:t>POLEGADA</w:t>
            </w:r>
            <w:r w:rsidR="00AD6B08" w:rsidRPr="00A97212">
              <w:rPr>
                <w:rFonts w:asciiTheme="minorHAnsi" w:hAnsiTheme="minorHAnsi"/>
                <w:sz w:val="22"/>
                <w:szCs w:val="22"/>
              </w:rPr>
              <w:t xml:space="preserve">                                                                                                                                                                                                                                                                                                                                                                                                                                                                                                                                                                                                                            </w:t>
            </w:r>
          </w:p>
        </w:tc>
        <w:tc>
          <w:tcPr>
            <w:tcW w:w="2835" w:type="dxa"/>
            <w:tcBorders>
              <w:top w:val="nil"/>
              <w:left w:val="nil"/>
              <w:bottom w:val="single" w:sz="4" w:space="0" w:color="auto"/>
              <w:right w:val="single" w:sz="4" w:space="0" w:color="auto"/>
            </w:tcBorders>
            <w:noWrap/>
            <w:vAlign w:val="center"/>
          </w:tcPr>
          <w:p w14:paraId="43FF6495" w14:textId="251EFC97" w:rsidR="00AD6B08" w:rsidRPr="00A97212" w:rsidRDefault="00A97212" w:rsidP="00F341BB">
            <w:pPr>
              <w:ind w:left="497"/>
              <w:contextualSpacing/>
              <w:jc w:val="center"/>
              <w:rPr>
                <w:rFonts w:asciiTheme="minorHAnsi" w:hAnsiTheme="minorHAnsi" w:cstheme="minorHAnsi"/>
                <w:sz w:val="22"/>
                <w:szCs w:val="22"/>
              </w:rPr>
            </w:pPr>
            <w:r w:rsidRPr="00A97212">
              <w:rPr>
                <w:rFonts w:asciiTheme="minorHAnsi" w:hAnsiTheme="minorHAnsi" w:cstheme="minorHAnsi"/>
                <w:sz w:val="22"/>
                <w:szCs w:val="22"/>
              </w:rPr>
              <w:t>0,05</w:t>
            </w:r>
          </w:p>
        </w:tc>
      </w:tr>
    </w:tbl>
    <w:p w14:paraId="1C412D88" w14:textId="77777777" w:rsidR="00274E66" w:rsidRPr="004B2C18" w:rsidRDefault="00274E66" w:rsidP="00F341BB">
      <w:pPr>
        <w:pStyle w:val="Nivel2"/>
        <w:numPr>
          <w:ilvl w:val="1"/>
          <w:numId w:val="3"/>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O licitante poderá, uma única vez, excluir seu último lance ofertado, no intervalo de quinze segundos após o registro no sistema, na hipótese de lance inconsistente ou inexequível.</w:t>
      </w:r>
    </w:p>
    <w:p w14:paraId="0B7C8B68" w14:textId="77777777" w:rsidR="00274E66" w:rsidRPr="004B2C18" w:rsidRDefault="00274E66" w:rsidP="00F341BB">
      <w:pPr>
        <w:pStyle w:val="Nivel2"/>
        <w:numPr>
          <w:ilvl w:val="1"/>
          <w:numId w:val="3"/>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O procedimento seguirá de acordo com o modo de disputa adotado.</w:t>
      </w:r>
    </w:p>
    <w:p w14:paraId="43FCD5D2" w14:textId="77777777" w:rsidR="00274E66" w:rsidRPr="004B2C18" w:rsidRDefault="00274E66" w:rsidP="00F341BB">
      <w:pPr>
        <w:pStyle w:val="Nivel2"/>
        <w:numPr>
          <w:ilvl w:val="1"/>
          <w:numId w:val="3"/>
        </w:numPr>
        <w:spacing w:line="240" w:lineRule="auto"/>
        <w:ind w:left="0" w:right="-567" w:firstLine="0"/>
        <w:contextualSpacing/>
        <w:rPr>
          <w:rFonts w:asciiTheme="minorHAnsi" w:hAnsiTheme="minorHAnsi" w:cstheme="minorHAnsi"/>
          <w:color w:val="auto"/>
          <w:sz w:val="22"/>
          <w:szCs w:val="22"/>
        </w:rPr>
      </w:pPr>
      <w:bookmarkStart w:id="24" w:name="_Hlk113697759"/>
      <w:r w:rsidRPr="004B2C18">
        <w:rPr>
          <w:rFonts w:asciiTheme="minorHAnsi" w:hAnsiTheme="minorHAnsi" w:cstheme="minorHAnsi"/>
          <w:color w:val="auto"/>
          <w:sz w:val="22"/>
          <w:szCs w:val="22"/>
        </w:rPr>
        <w:t xml:space="preserve">Caso seja adotado para o envio de lances no pregão eletrônico o </w:t>
      </w:r>
      <w:r w:rsidRPr="004B2C18">
        <w:rPr>
          <w:rFonts w:asciiTheme="minorHAnsi" w:hAnsiTheme="minorHAnsi" w:cstheme="minorHAnsi"/>
          <w:b/>
          <w:bCs/>
          <w:color w:val="auto"/>
          <w:sz w:val="22"/>
          <w:szCs w:val="22"/>
          <w:u w:val="single"/>
        </w:rPr>
        <w:t>modo de disputa “aberto”</w:t>
      </w:r>
      <w:r w:rsidRPr="004B2C18">
        <w:rPr>
          <w:rFonts w:asciiTheme="minorHAnsi" w:hAnsiTheme="minorHAnsi" w:cstheme="minorHAnsi"/>
          <w:color w:val="auto"/>
          <w:sz w:val="22"/>
          <w:szCs w:val="22"/>
          <w:u w:val="single"/>
        </w:rPr>
        <w:t>,</w:t>
      </w:r>
      <w:r w:rsidRPr="004B2C18">
        <w:rPr>
          <w:rFonts w:asciiTheme="minorHAnsi" w:hAnsiTheme="minorHAnsi" w:cstheme="minorHAnsi"/>
          <w:color w:val="auto"/>
          <w:sz w:val="22"/>
          <w:szCs w:val="22"/>
        </w:rPr>
        <w:t xml:space="preserve"> os licitantes apresentarão lances públicos e sucessivos, com prorrogações.</w:t>
      </w:r>
    </w:p>
    <w:p w14:paraId="55A3A63D" w14:textId="77777777" w:rsidR="00274E66" w:rsidRPr="004B2C18" w:rsidRDefault="00274E66" w:rsidP="00F341BB">
      <w:pPr>
        <w:pStyle w:val="Nivel3"/>
        <w:numPr>
          <w:ilvl w:val="2"/>
          <w:numId w:val="3"/>
        </w:numPr>
        <w:spacing w:line="240" w:lineRule="auto"/>
        <w:ind w:left="0" w:right="-567" w:firstLine="0"/>
        <w:contextualSpacing/>
        <w:rPr>
          <w:rFonts w:asciiTheme="minorHAnsi" w:hAnsiTheme="minorHAnsi" w:cstheme="minorHAnsi"/>
          <w:color w:val="auto"/>
          <w:sz w:val="22"/>
          <w:szCs w:val="22"/>
        </w:rPr>
      </w:pPr>
      <w:bookmarkStart w:id="25" w:name="_Hlk113697816"/>
      <w:bookmarkEnd w:id="24"/>
      <w:r w:rsidRPr="004B2C18">
        <w:rPr>
          <w:rFonts w:asciiTheme="minorHAnsi" w:hAnsiTheme="minorHAnsi" w:cstheme="minorHAnsi"/>
          <w:color w:val="auto"/>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022D60E9" w14:textId="77777777" w:rsidR="00274E66" w:rsidRPr="004B2C18" w:rsidRDefault="00274E66" w:rsidP="00F341BB">
      <w:pPr>
        <w:pStyle w:val="Nivel3"/>
        <w:numPr>
          <w:ilvl w:val="2"/>
          <w:numId w:val="3"/>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21EB6998" w14:textId="77777777" w:rsidR="00274E66" w:rsidRPr="004B2C18" w:rsidRDefault="00274E66" w:rsidP="00F341BB">
      <w:pPr>
        <w:pStyle w:val="Nivel3"/>
        <w:numPr>
          <w:ilvl w:val="2"/>
          <w:numId w:val="3"/>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Não havendo novos lances na forma estabelecida nos itens anteriores, a sessão pública encerrar-se-á automaticamente, e o sistema ordenará e divulgará os lances conforme a ordem final de classificação.</w:t>
      </w:r>
    </w:p>
    <w:p w14:paraId="5F3EA05F" w14:textId="77777777" w:rsidR="00274E66" w:rsidRPr="004B2C18" w:rsidRDefault="00274E66" w:rsidP="00F341BB">
      <w:pPr>
        <w:pStyle w:val="Nivel3"/>
        <w:numPr>
          <w:ilvl w:val="2"/>
          <w:numId w:val="3"/>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Definida a melhor proposta, se a diferença em relação à proposta classificada em segundo lugar for de pelo menos 5% (cinco por cento), </w:t>
      </w:r>
      <w:r>
        <w:rPr>
          <w:rFonts w:asciiTheme="minorHAnsi" w:hAnsiTheme="minorHAnsi" w:cstheme="minorHAnsi"/>
          <w:color w:val="auto"/>
          <w:sz w:val="22"/>
          <w:szCs w:val="22"/>
        </w:rPr>
        <w:t>a pregoeira</w:t>
      </w:r>
      <w:r w:rsidRPr="004B2C18">
        <w:rPr>
          <w:rFonts w:asciiTheme="minorHAnsi" w:hAnsiTheme="minorHAnsi" w:cstheme="minorHAnsi"/>
          <w:color w:val="auto"/>
          <w:sz w:val="22"/>
          <w:szCs w:val="22"/>
        </w:rPr>
        <w:t>, auxiliado pela equipe de apoio, poderá admitir o reinício da disputa aberta, para a definição das demais colocações.</w:t>
      </w:r>
    </w:p>
    <w:p w14:paraId="009B372E" w14:textId="77777777" w:rsidR="00274E66" w:rsidRPr="004B2C18" w:rsidRDefault="00274E66" w:rsidP="00F341BB">
      <w:pPr>
        <w:pStyle w:val="Nivel3"/>
        <w:numPr>
          <w:ilvl w:val="2"/>
          <w:numId w:val="3"/>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Após o reinício previsto no item supra, os licitantes serão convocados para apresentar lances intermediários.</w:t>
      </w:r>
      <w:bookmarkStart w:id="26" w:name="_Hlk113631522"/>
      <w:bookmarkEnd w:id="25"/>
    </w:p>
    <w:bookmarkEnd w:id="26"/>
    <w:p w14:paraId="5DA08AF1" w14:textId="77777777" w:rsidR="00274E66" w:rsidRPr="004B2C18" w:rsidRDefault="00274E66" w:rsidP="00F341BB">
      <w:pPr>
        <w:pStyle w:val="Nivel2"/>
        <w:numPr>
          <w:ilvl w:val="1"/>
          <w:numId w:val="3"/>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Caso seja adotado para o envio de lances no pregão eletrônico o modo de disputa “aberto e fechado”, os licitantes apresentarão lances públicos e sucessivos, com lance final e fechado.</w:t>
      </w:r>
    </w:p>
    <w:p w14:paraId="72FF3855" w14:textId="77777777" w:rsidR="00274E66" w:rsidRPr="004B2C18" w:rsidRDefault="00274E66" w:rsidP="00F341BB">
      <w:pPr>
        <w:pStyle w:val="Nivel3"/>
        <w:numPr>
          <w:ilvl w:val="2"/>
          <w:numId w:val="3"/>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4421190D" w14:textId="7E2857EF" w:rsidR="00274E66" w:rsidRPr="004B2C18" w:rsidRDefault="00274E66" w:rsidP="00F341BB">
      <w:pPr>
        <w:pStyle w:val="Nivel3"/>
        <w:numPr>
          <w:ilvl w:val="2"/>
          <w:numId w:val="3"/>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Encerrado o prazo previsto no subitem anterior, o sistema abrirá oportunidade para que o autor da oferta de valor mais baixo e os das ofertas com preços até 10% (dez por cento) </w:t>
      </w:r>
      <w:r w:rsidR="00A97212" w:rsidRPr="004B2C18">
        <w:rPr>
          <w:rFonts w:asciiTheme="minorHAnsi" w:hAnsiTheme="minorHAnsi" w:cstheme="minorHAnsi"/>
          <w:color w:val="auto"/>
          <w:sz w:val="22"/>
          <w:szCs w:val="22"/>
        </w:rPr>
        <w:t>superior</w:t>
      </w:r>
      <w:r w:rsidRPr="004B2C18">
        <w:rPr>
          <w:rFonts w:asciiTheme="minorHAnsi" w:hAnsiTheme="minorHAnsi" w:cstheme="minorHAnsi"/>
          <w:color w:val="auto"/>
          <w:sz w:val="22"/>
          <w:szCs w:val="22"/>
        </w:rPr>
        <w:t xml:space="preserve"> àquela possam ofertar um lance final e fechado em até cinco minutos, o qual será sigiloso até o encerramento deste prazo.</w:t>
      </w:r>
    </w:p>
    <w:p w14:paraId="44CAF172" w14:textId="77777777" w:rsidR="00274E66" w:rsidRPr="004B2C18" w:rsidRDefault="00274E66" w:rsidP="00F341BB">
      <w:pPr>
        <w:pStyle w:val="Nivel3"/>
        <w:numPr>
          <w:ilvl w:val="2"/>
          <w:numId w:val="3"/>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No procedimento de que trata o subitem supra, o licitante poderá optar por manter o seu último lance da etapa aberta, ou por ofertar melhor lance.</w:t>
      </w:r>
    </w:p>
    <w:p w14:paraId="389D8791" w14:textId="77777777" w:rsidR="00274E66" w:rsidRPr="004B2C18" w:rsidRDefault="00274E66" w:rsidP="00F341BB">
      <w:pPr>
        <w:pStyle w:val="Nivel3"/>
        <w:numPr>
          <w:ilvl w:val="2"/>
          <w:numId w:val="3"/>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E66A7C3" w14:textId="77777777" w:rsidR="00274E66" w:rsidRPr="004B2C18" w:rsidRDefault="00274E66" w:rsidP="00F341BB">
      <w:pPr>
        <w:pStyle w:val="Nivel3"/>
        <w:numPr>
          <w:ilvl w:val="2"/>
          <w:numId w:val="3"/>
        </w:numPr>
        <w:spacing w:line="240" w:lineRule="auto"/>
        <w:ind w:left="0" w:right="-567" w:firstLine="0"/>
        <w:contextualSpacing/>
        <w:rPr>
          <w:rFonts w:asciiTheme="minorHAnsi" w:hAnsiTheme="minorHAnsi" w:cstheme="minorHAnsi"/>
          <w:color w:val="auto"/>
          <w:sz w:val="22"/>
          <w:szCs w:val="22"/>
        </w:rPr>
      </w:pPr>
      <w:bookmarkStart w:id="27" w:name="_Hlk113698144"/>
      <w:r w:rsidRPr="004B2C18">
        <w:rPr>
          <w:rFonts w:asciiTheme="minorHAnsi" w:hAnsiTheme="minorHAnsi" w:cstheme="minorHAnsi"/>
          <w:color w:val="auto"/>
          <w:sz w:val="22"/>
          <w:szCs w:val="22"/>
        </w:rPr>
        <w:t>Após o término dos prazos estabelecidos nos itens anteriores, o sistema ordenará e divulgará os lances segundo a ordem crescente de valores.</w:t>
      </w:r>
    </w:p>
    <w:p w14:paraId="133E8E67" w14:textId="77777777" w:rsidR="00274E66" w:rsidRDefault="00274E66" w:rsidP="00F341BB">
      <w:pPr>
        <w:pStyle w:val="Nivel2"/>
        <w:numPr>
          <w:ilvl w:val="1"/>
          <w:numId w:val="3"/>
        </w:numPr>
        <w:spacing w:line="240" w:lineRule="auto"/>
        <w:ind w:left="0" w:right="-567" w:firstLine="0"/>
        <w:contextualSpacing/>
        <w:rPr>
          <w:rFonts w:asciiTheme="minorHAnsi" w:hAnsiTheme="minorHAnsi" w:cstheme="minorHAnsi"/>
          <w:color w:val="auto"/>
          <w:sz w:val="22"/>
          <w:szCs w:val="22"/>
        </w:rPr>
      </w:pPr>
      <w:bookmarkStart w:id="28" w:name="_Ref116973524"/>
      <w:bookmarkEnd w:id="27"/>
      <w:r w:rsidRPr="004B2C18">
        <w:rPr>
          <w:rFonts w:asciiTheme="minorHAnsi" w:hAnsiTheme="minorHAnsi" w:cstheme="minorHAnsi"/>
          <w:color w:val="auto"/>
          <w:sz w:val="22"/>
          <w:szCs w:val="22"/>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8"/>
    </w:p>
    <w:p w14:paraId="61E9BF7C" w14:textId="77777777" w:rsidR="00274E66" w:rsidRPr="004B2C18" w:rsidRDefault="00274E66" w:rsidP="00F341BB">
      <w:pPr>
        <w:pStyle w:val="Nivel3"/>
        <w:numPr>
          <w:ilvl w:val="2"/>
          <w:numId w:val="3"/>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Não havendo pelo menos 3 (três) propostas nas condições definidas no item </w:t>
      </w:r>
      <w:r w:rsidRPr="004B2C18">
        <w:rPr>
          <w:rFonts w:asciiTheme="minorHAnsi" w:hAnsiTheme="minorHAnsi" w:cstheme="minorHAnsi"/>
          <w:color w:val="auto"/>
          <w:sz w:val="22"/>
          <w:szCs w:val="22"/>
        </w:rPr>
        <w:fldChar w:fldCharType="begin"/>
      </w:r>
      <w:r w:rsidRPr="004B2C18">
        <w:rPr>
          <w:rFonts w:asciiTheme="minorHAnsi" w:hAnsiTheme="minorHAnsi" w:cstheme="minorHAnsi"/>
          <w:color w:val="auto"/>
          <w:sz w:val="22"/>
          <w:szCs w:val="22"/>
        </w:rPr>
        <w:instrText xml:space="preserve"> REF _Ref116973524 \r \h  \* MERGEFORMAT </w:instrText>
      </w:r>
      <w:r w:rsidRPr="004B2C18">
        <w:rPr>
          <w:rFonts w:asciiTheme="minorHAnsi" w:hAnsiTheme="minorHAnsi" w:cstheme="minorHAnsi"/>
          <w:color w:val="auto"/>
          <w:sz w:val="22"/>
          <w:szCs w:val="22"/>
        </w:rPr>
      </w:r>
      <w:r w:rsidRPr="004B2C18">
        <w:rPr>
          <w:rFonts w:asciiTheme="minorHAnsi" w:hAnsiTheme="minorHAnsi" w:cstheme="minorHAnsi"/>
          <w:color w:val="auto"/>
          <w:sz w:val="22"/>
          <w:szCs w:val="22"/>
        </w:rPr>
        <w:fldChar w:fldCharType="separate"/>
      </w:r>
      <w:r w:rsidR="000578F1">
        <w:rPr>
          <w:rFonts w:asciiTheme="minorHAnsi" w:hAnsiTheme="minorHAnsi" w:cstheme="minorHAnsi"/>
          <w:color w:val="auto"/>
          <w:sz w:val="22"/>
          <w:szCs w:val="22"/>
        </w:rPr>
        <w:t>6.13</w:t>
      </w:r>
      <w:r w:rsidRPr="004B2C18">
        <w:rPr>
          <w:rFonts w:asciiTheme="minorHAnsi" w:hAnsiTheme="minorHAnsi" w:cstheme="minorHAnsi"/>
          <w:color w:val="auto"/>
          <w:sz w:val="22"/>
          <w:szCs w:val="22"/>
        </w:rPr>
        <w:fldChar w:fldCharType="end"/>
      </w:r>
      <w:r w:rsidRPr="004B2C18">
        <w:rPr>
          <w:rFonts w:asciiTheme="minorHAnsi" w:hAnsiTheme="minorHAnsi" w:cstheme="minorHAnsi"/>
          <w:color w:val="auto"/>
          <w:sz w:val="22"/>
          <w:szCs w:val="22"/>
        </w:rPr>
        <w:t>, poderão os licitantes que apresentaram as três melhores propostas, consideradas as empatadas, oferecer novos lances sucessivos.</w:t>
      </w:r>
    </w:p>
    <w:p w14:paraId="5F63EF7B" w14:textId="77777777" w:rsidR="00274E66" w:rsidRPr="004B2C18" w:rsidRDefault="00274E66" w:rsidP="00F341BB">
      <w:pPr>
        <w:pStyle w:val="Nivel3"/>
        <w:numPr>
          <w:ilvl w:val="2"/>
          <w:numId w:val="3"/>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lastRenderedPageBreak/>
        <w:t>A etapa de lances da sessão pública terá duração de dez minutos e, após isso, será prorrogada automaticamente pelo sistema quando houver lance ofertado nos últimos dois minutos do período de duração da sessão pública.</w:t>
      </w:r>
    </w:p>
    <w:p w14:paraId="17E7300E" w14:textId="77777777" w:rsidR="00274E66" w:rsidRPr="004B2C18" w:rsidRDefault="00274E66" w:rsidP="00F341BB">
      <w:pPr>
        <w:pStyle w:val="Nivel3"/>
        <w:numPr>
          <w:ilvl w:val="2"/>
          <w:numId w:val="3"/>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1B2B51EB" w14:textId="77777777" w:rsidR="00274E66" w:rsidRPr="004B2C18" w:rsidRDefault="00274E66" w:rsidP="00F341BB">
      <w:pPr>
        <w:pStyle w:val="Nivel3"/>
        <w:numPr>
          <w:ilvl w:val="2"/>
          <w:numId w:val="3"/>
        </w:numPr>
        <w:spacing w:line="240" w:lineRule="auto"/>
        <w:ind w:left="0" w:right="-567" w:firstLine="0"/>
        <w:contextualSpacing/>
        <w:rPr>
          <w:rFonts w:asciiTheme="minorHAnsi" w:hAnsiTheme="minorHAnsi" w:cstheme="minorHAnsi"/>
          <w:color w:val="auto"/>
          <w:sz w:val="22"/>
          <w:szCs w:val="22"/>
        </w:rPr>
      </w:pPr>
      <w:r w:rsidRPr="00D219EE">
        <w:rPr>
          <w:rFonts w:asciiTheme="minorHAnsi" w:hAnsiTheme="minorHAnsi" w:cstheme="minorHAnsi"/>
          <w:color w:val="auto"/>
          <w:sz w:val="22"/>
          <w:szCs w:val="22"/>
        </w:rPr>
        <w:t>Não havendo</w:t>
      </w:r>
      <w:r w:rsidRPr="004B2C18">
        <w:rPr>
          <w:rFonts w:asciiTheme="minorHAnsi" w:hAnsiTheme="minorHAnsi" w:cstheme="minorHAnsi"/>
          <w:color w:val="auto"/>
          <w:sz w:val="22"/>
          <w:szCs w:val="22"/>
        </w:rPr>
        <w:t xml:space="preserve"> novos lances na forma estabelecida nos itens anteriores, a sessão pública encerrar-se-á automaticamente, e o sistema ordenará e divulgará os lances conforme a ordem final de classificação.</w:t>
      </w:r>
    </w:p>
    <w:p w14:paraId="67F26D20" w14:textId="77777777" w:rsidR="00274E66" w:rsidRPr="004B2C18" w:rsidRDefault="00274E66" w:rsidP="00F341BB">
      <w:pPr>
        <w:pStyle w:val="Nivel3"/>
        <w:numPr>
          <w:ilvl w:val="2"/>
          <w:numId w:val="3"/>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Definida a melhor proposta, se a diferença em relação à proposta classificada em segundo lugar for de pelo menos 5% (cinco por cento), </w:t>
      </w:r>
      <w:r>
        <w:rPr>
          <w:rFonts w:asciiTheme="minorHAnsi" w:hAnsiTheme="minorHAnsi" w:cstheme="minorHAnsi"/>
          <w:color w:val="auto"/>
          <w:sz w:val="22"/>
          <w:szCs w:val="22"/>
        </w:rPr>
        <w:t>a</w:t>
      </w:r>
      <w:r w:rsidRPr="004B2C18">
        <w:rPr>
          <w:rFonts w:asciiTheme="minorHAnsi" w:hAnsiTheme="minorHAnsi" w:cstheme="minorHAnsi"/>
          <w:color w:val="auto"/>
          <w:sz w:val="22"/>
          <w:szCs w:val="22"/>
        </w:rPr>
        <w:t xml:space="preserve"> </w:t>
      </w:r>
      <w:r>
        <w:rPr>
          <w:rFonts w:asciiTheme="minorHAnsi" w:hAnsiTheme="minorHAnsi" w:cstheme="minorHAnsi"/>
          <w:color w:val="auto"/>
          <w:sz w:val="22"/>
          <w:szCs w:val="22"/>
        </w:rPr>
        <w:t>pregoeira,</w:t>
      </w:r>
      <w:r w:rsidRPr="004B2C18">
        <w:rPr>
          <w:rFonts w:asciiTheme="minorHAnsi" w:hAnsiTheme="minorHAnsi" w:cstheme="minorHAnsi"/>
          <w:color w:val="auto"/>
          <w:sz w:val="22"/>
          <w:szCs w:val="22"/>
        </w:rPr>
        <w:t xml:space="preserve"> auxiliado pela equipe de apoio, poderá admitir o reinício da disputa aberta, para a definição das demais colocações.</w:t>
      </w:r>
    </w:p>
    <w:p w14:paraId="5A514CC6" w14:textId="77777777" w:rsidR="00274E66" w:rsidRPr="004B2C18" w:rsidRDefault="00274E66" w:rsidP="00F341BB">
      <w:pPr>
        <w:pStyle w:val="Nivel3"/>
        <w:numPr>
          <w:ilvl w:val="2"/>
          <w:numId w:val="3"/>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Após o reinício previsto no subitem supra, os licitantes serão convocados para apresentar lances intermediários.  </w:t>
      </w:r>
    </w:p>
    <w:p w14:paraId="7BFB3433" w14:textId="77777777" w:rsidR="00274E66" w:rsidRPr="004B2C18" w:rsidRDefault="00274E66" w:rsidP="00F341BB">
      <w:pPr>
        <w:pStyle w:val="Nivel2"/>
        <w:numPr>
          <w:ilvl w:val="1"/>
          <w:numId w:val="3"/>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Após o término dos prazos estabelecidos nos subitens anteriores, o sistema ordenará e divulgará os lances segundo a ordem crescente de valores.</w:t>
      </w:r>
    </w:p>
    <w:p w14:paraId="6F0E746C" w14:textId="77777777" w:rsidR="00274E66" w:rsidRPr="004B2C18" w:rsidRDefault="00274E66" w:rsidP="00F341BB">
      <w:pPr>
        <w:pStyle w:val="Nivel2"/>
        <w:numPr>
          <w:ilvl w:val="1"/>
          <w:numId w:val="3"/>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Não serão aceitos dois ou mais lances de mesmo valor, prevalecendo aquele que for recebido e registrado em primeiro lugar. </w:t>
      </w:r>
    </w:p>
    <w:p w14:paraId="189542A8" w14:textId="77777777" w:rsidR="00274E66" w:rsidRPr="004B2C18" w:rsidRDefault="00274E66" w:rsidP="00F341BB">
      <w:pPr>
        <w:pStyle w:val="Nivel2"/>
        <w:numPr>
          <w:ilvl w:val="1"/>
          <w:numId w:val="3"/>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Durante o transcurso da sessão pública, os licitantes serão informados, em tempo real, do valor do menor lance registrado, vedada a identificação do licitante. </w:t>
      </w:r>
    </w:p>
    <w:p w14:paraId="312ADE68" w14:textId="77777777" w:rsidR="00274E66" w:rsidRPr="004B2C18" w:rsidRDefault="00274E66" w:rsidP="00F341BB">
      <w:pPr>
        <w:pStyle w:val="Nivel2"/>
        <w:numPr>
          <w:ilvl w:val="1"/>
          <w:numId w:val="3"/>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No caso de desconexão com </w:t>
      </w:r>
      <w:r>
        <w:rPr>
          <w:rFonts w:asciiTheme="minorHAnsi" w:hAnsiTheme="minorHAnsi" w:cstheme="minorHAnsi"/>
          <w:color w:val="auto"/>
          <w:sz w:val="22"/>
          <w:szCs w:val="22"/>
        </w:rPr>
        <w:t>a</w:t>
      </w:r>
      <w:r w:rsidRPr="004B2C18">
        <w:rPr>
          <w:rFonts w:asciiTheme="minorHAnsi" w:hAnsiTheme="minorHAnsi" w:cstheme="minorHAnsi"/>
          <w:color w:val="auto"/>
          <w:sz w:val="22"/>
          <w:szCs w:val="22"/>
        </w:rPr>
        <w:t xml:space="preserve"> </w:t>
      </w:r>
      <w:r>
        <w:rPr>
          <w:rFonts w:asciiTheme="minorHAnsi" w:hAnsiTheme="minorHAnsi" w:cstheme="minorHAnsi"/>
          <w:color w:val="auto"/>
          <w:sz w:val="22"/>
          <w:szCs w:val="22"/>
        </w:rPr>
        <w:t>pregoeira,</w:t>
      </w:r>
      <w:r w:rsidRPr="004B2C18">
        <w:rPr>
          <w:rFonts w:asciiTheme="minorHAnsi" w:hAnsiTheme="minorHAnsi" w:cstheme="minorHAnsi"/>
          <w:color w:val="auto"/>
          <w:sz w:val="22"/>
          <w:szCs w:val="22"/>
        </w:rPr>
        <w:t xml:space="preserve"> no decorrer da etapa competitiva do Pregão, o sistema eletrônico poderá permanecer acessível aos licitantes para a recepção dos lances. </w:t>
      </w:r>
    </w:p>
    <w:p w14:paraId="54A2F82C" w14:textId="77777777" w:rsidR="00274E66" w:rsidRPr="004B2C18" w:rsidRDefault="00274E66" w:rsidP="00F341BB">
      <w:pPr>
        <w:pStyle w:val="Nivel2"/>
        <w:numPr>
          <w:ilvl w:val="1"/>
          <w:numId w:val="3"/>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Quando a desconexão do sistema eletrônico para </w:t>
      </w:r>
      <w:r>
        <w:rPr>
          <w:rFonts w:asciiTheme="minorHAnsi" w:hAnsiTheme="minorHAnsi" w:cstheme="minorHAnsi"/>
          <w:color w:val="auto"/>
          <w:sz w:val="22"/>
          <w:szCs w:val="22"/>
        </w:rPr>
        <w:t>a</w:t>
      </w:r>
      <w:r w:rsidRPr="004B2C18">
        <w:rPr>
          <w:rFonts w:asciiTheme="minorHAnsi" w:hAnsiTheme="minorHAnsi" w:cstheme="minorHAnsi"/>
          <w:color w:val="auto"/>
          <w:sz w:val="22"/>
          <w:szCs w:val="22"/>
        </w:rPr>
        <w:t xml:space="preserve"> </w:t>
      </w:r>
      <w:r>
        <w:rPr>
          <w:rFonts w:asciiTheme="minorHAnsi" w:hAnsiTheme="minorHAnsi" w:cstheme="minorHAnsi"/>
          <w:color w:val="auto"/>
          <w:sz w:val="22"/>
          <w:szCs w:val="22"/>
        </w:rPr>
        <w:t xml:space="preserve">pregoeira </w:t>
      </w:r>
      <w:r w:rsidRPr="004B2C18">
        <w:rPr>
          <w:rFonts w:asciiTheme="minorHAnsi" w:hAnsiTheme="minorHAnsi" w:cstheme="minorHAnsi"/>
          <w:color w:val="auto"/>
          <w:sz w:val="22"/>
          <w:szCs w:val="22"/>
        </w:rPr>
        <w:t>persistir por tempo superior a dez minutos, a sessão pública será suspensa e reiniciada somente após decorridas vinte e quatro horas da comunicação do fato pel</w:t>
      </w:r>
      <w:r>
        <w:rPr>
          <w:rFonts w:asciiTheme="minorHAnsi" w:hAnsiTheme="minorHAnsi" w:cstheme="minorHAnsi"/>
          <w:color w:val="auto"/>
          <w:sz w:val="22"/>
          <w:szCs w:val="22"/>
        </w:rPr>
        <w:t>a</w:t>
      </w:r>
      <w:r w:rsidRPr="004B2C18">
        <w:rPr>
          <w:rFonts w:asciiTheme="minorHAnsi" w:hAnsiTheme="minorHAnsi" w:cstheme="minorHAnsi"/>
          <w:color w:val="auto"/>
          <w:sz w:val="22"/>
          <w:szCs w:val="22"/>
        </w:rPr>
        <w:t xml:space="preserve"> </w:t>
      </w:r>
      <w:r>
        <w:rPr>
          <w:rFonts w:asciiTheme="minorHAnsi" w:hAnsiTheme="minorHAnsi" w:cstheme="minorHAnsi"/>
          <w:color w:val="auto"/>
          <w:sz w:val="22"/>
          <w:szCs w:val="22"/>
        </w:rPr>
        <w:t xml:space="preserve">pregoeira </w:t>
      </w:r>
      <w:r w:rsidRPr="004B2C18">
        <w:rPr>
          <w:rFonts w:asciiTheme="minorHAnsi" w:hAnsiTheme="minorHAnsi" w:cstheme="minorHAnsi"/>
          <w:color w:val="auto"/>
          <w:sz w:val="22"/>
          <w:szCs w:val="22"/>
        </w:rPr>
        <w:t>aos participantes, no sítio eletrônico utilizado para divulgação.</w:t>
      </w:r>
    </w:p>
    <w:p w14:paraId="0B179943" w14:textId="77777777" w:rsidR="00274E66" w:rsidRPr="004B2C18" w:rsidRDefault="00274E66" w:rsidP="00F341BB">
      <w:pPr>
        <w:pStyle w:val="Nivel2"/>
        <w:numPr>
          <w:ilvl w:val="1"/>
          <w:numId w:val="3"/>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Caso o licitante não apresente lances, concorrerá com o valor de sua proposta.</w:t>
      </w:r>
    </w:p>
    <w:p w14:paraId="235F5AAF" w14:textId="77777777" w:rsidR="00274E66" w:rsidRPr="004B2C18" w:rsidRDefault="00274E66" w:rsidP="00F341BB">
      <w:pPr>
        <w:pStyle w:val="Nivel2"/>
        <w:numPr>
          <w:ilvl w:val="1"/>
          <w:numId w:val="3"/>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Em relação a itens não exclusivos para participação de microempresas e empresas de pequeno porte, uma vez encerrada a etapa de lances</w:t>
      </w:r>
      <w:r w:rsidRPr="004B2C18">
        <w:rPr>
          <w:rFonts w:asciiTheme="minorHAnsi" w:eastAsia="Zurich BT" w:hAnsiTheme="minorHAnsi" w:cstheme="minorHAnsi"/>
          <w:color w:val="auto"/>
          <w:sz w:val="22"/>
          <w:szCs w:val="22"/>
        </w:rPr>
        <w:t xml:space="preserve">, será efetivada a verificação automática, junto à Receita Federal, do porte da entidade empresarial. O sistema identificará em coluna própria as microempresas e empresas de pequeno porte </w:t>
      </w:r>
      <w:r w:rsidRPr="004B2C18">
        <w:rPr>
          <w:rFonts w:asciiTheme="minorHAnsi" w:hAnsiTheme="minorHAnsi" w:cstheme="minorHAnsi"/>
          <w:color w:val="auto"/>
          <w:sz w:val="22"/>
          <w:szCs w:val="22"/>
        </w:rPr>
        <w:t>participantes</w:t>
      </w:r>
      <w:r w:rsidRPr="004B2C18">
        <w:rPr>
          <w:rFonts w:asciiTheme="minorHAnsi" w:eastAsia="Zurich BT" w:hAnsiTheme="minorHAnsi" w:cstheme="minorHAnsi"/>
          <w:color w:val="auto"/>
          <w:sz w:val="22"/>
          <w:szCs w:val="22"/>
        </w:rPr>
        <w:t xml:space="preserve">, procedendo à comparação com os valores da primeira colocada, se esta for empresa de maior porte, assim como das demais classificadas, para o fim de aplicar-se o disposto nos </w:t>
      </w:r>
      <w:hyperlink r:id="rId17" w:anchor="art44">
        <w:r w:rsidRPr="004B2C18">
          <w:rPr>
            <w:rStyle w:val="Hyperlink"/>
            <w:rFonts w:asciiTheme="minorHAnsi" w:eastAsia="Zurich BT" w:hAnsiTheme="minorHAnsi" w:cstheme="minorHAnsi"/>
            <w:color w:val="auto"/>
            <w:sz w:val="22"/>
            <w:szCs w:val="22"/>
          </w:rPr>
          <w:t>arts. 44 e 45 da Lei Complementar nº 123, de 2006</w:t>
        </w:r>
      </w:hyperlink>
      <w:r w:rsidRPr="004B2C18">
        <w:rPr>
          <w:rFonts w:asciiTheme="minorHAnsi" w:eastAsia="Zurich BT" w:hAnsiTheme="minorHAnsi" w:cstheme="minorHAnsi"/>
          <w:color w:val="auto"/>
          <w:sz w:val="22"/>
          <w:szCs w:val="22"/>
        </w:rPr>
        <w:t xml:space="preserve">, regulamentada pelo </w:t>
      </w:r>
      <w:hyperlink r:id="rId18">
        <w:r w:rsidRPr="004B2C18">
          <w:rPr>
            <w:rStyle w:val="Hyperlink"/>
            <w:rFonts w:asciiTheme="minorHAnsi" w:eastAsia="Zurich BT" w:hAnsiTheme="minorHAnsi" w:cstheme="minorHAnsi"/>
            <w:color w:val="auto"/>
            <w:sz w:val="22"/>
            <w:szCs w:val="22"/>
          </w:rPr>
          <w:t>Decreto nº 8.538, de 2015</w:t>
        </w:r>
      </w:hyperlink>
      <w:r w:rsidRPr="004B2C18">
        <w:rPr>
          <w:rFonts w:asciiTheme="minorHAnsi" w:eastAsia="Zurich BT" w:hAnsiTheme="minorHAnsi" w:cstheme="minorHAnsi"/>
          <w:color w:val="auto"/>
          <w:sz w:val="22"/>
          <w:szCs w:val="22"/>
        </w:rPr>
        <w:t>.</w:t>
      </w:r>
    </w:p>
    <w:p w14:paraId="1C26C005" w14:textId="77777777" w:rsidR="00274E66" w:rsidRPr="004B2C18" w:rsidRDefault="00274E66" w:rsidP="00F341BB">
      <w:pPr>
        <w:pStyle w:val="Nivel3"/>
        <w:numPr>
          <w:ilvl w:val="2"/>
          <w:numId w:val="3"/>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Nessas condições, as propostas de </w:t>
      </w:r>
      <w:r w:rsidRPr="004B2C18">
        <w:rPr>
          <w:rFonts w:asciiTheme="minorHAnsi" w:eastAsia="Zurich BT" w:hAnsiTheme="minorHAnsi" w:cstheme="minorHAnsi"/>
          <w:color w:val="auto"/>
          <w:sz w:val="22"/>
          <w:szCs w:val="22"/>
        </w:rPr>
        <w:t xml:space="preserve">microempresas e empresas de pequeno porte </w:t>
      </w:r>
      <w:r w:rsidRPr="004B2C18">
        <w:rPr>
          <w:rFonts w:asciiTheme="minorHAnsi" w:hAnsiTheme="minorHAnsi" w:cstheme="minorHAnsi"/>
          <w:color w:val="auto"/>
          <w:sz w:val="22"/>
          <w:szCs w:val="22"/>
        </w:rPr>
        <w:t>que se encontrarem na faixa de até 5% (cinco por cento) acima da melhor proposta ou melhor lance serão consideradas empatadas com a primeira colocada.</w:t>
      </w:r>
    </w:p>
    <w:p w14:paraId="15A14E7E" w14:textId="77777777" w:rsidR="00274E66" w:rsidRDefault="00274E66" w:rsidP="00F341BB">
      <w:pPr>
        <w:pStyle w:val="Nivel3"/>
        <w:numPr>
          <w:ilvl w:val="2"/>
          <w:numId w:val="3"/>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84D06F8" w14:textId="77777777" w:rsidR="00274E66" w:rsidRPr="004B2C18" w:rsidRDefault="00274E66" w:rsidP="00F341BB">
      <w:pPr>
        <w:pStyle w:val="Nivel3"/>
        <w:numPr>
          <w:ilvl w:val="2"/>
          <w:numId w:val="3"/>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Caso a </w:t>
      </w:r>
      <w:r w:rsidRPr="004B2C18">
        <w:rPr>
          <w:rFonts w:asciiTheme="minorHAnsi" w:eastAsia="Zurich BT" w:hAnsiTheme="minorHAnsi" w:cstheme="minorHAnsi"/>
          <w:color w:val="auto"/>
          <w:sz w:val="22"/>
          <w:szCs w:val="22"/>
        </w:rPr>
        <w:t>microempresa ou a empresa de pequeno porte</w:t>
      </w:r>
      <w:r w:rsidRPr="004B2C18">
        <w:rPr>
          <w:rFonts w:asciiTheme="minorHAnsi" w:hAnsiTheme="minorHAnsi" w:cstheme="minorHAnsi"/>
          <w:color w:val="auto"/>
          <w:sz w:val="22"/>
          <w:szCs w:val="22"/>
        </w:rPr>
        <w:t xml:space="preserve"> melhor classificada desista ou não se manifeste no prazo estabelecido, serão convocadas as demais licitantes </w:t>
      </w:r>
      <w:r w:rsidRPr="004B2C18">
        <w:rPr>
          <w:rFonts w:asciiTheme="minorHAnsi" w:eastAsia="Zurich BT" w:hAnsiTheme="minorHAnsi" w:cstheme="minorHAnsi"/>
          <w:color w:val="auto"/>
          <w:sz w:val="22"/>
          <w:szCs w:val="22"/>
        </w:rPr>
        <w:t>microempresa e empresa de pequeno porte</w:t>
      </w:r>
      <w:r w:rsidRPr="004B2C18">
        <w:rPr>
          <w:rFonts w:asciiTheme="minorHAnsi" w:hAnsiTheme="minorHAnsi" w:cstheme="minorHAnsi"/>
          <w:color w:val="auto"/>
          <w:sz w:val="22"/>
          <w:szCs w:val="22"/>
        </w:rPr>
        <w:t xml:space="preserve"> que se encontrem naquele intervalo de 5% (cinco por cento), na ordem de classificação, para o exercício do mesmo direito, no prazo estabelecido no subitem anterior.</w:t>
      </w:r>
    </w:p>
    <w:p w14:paraId="6E115812" w14:textId="77777777" w:rsidR="00274E66" w:rsidRPr="004B2C18" w:rsidRDefault="00274E66" w:rsidP="00F341BB">
      <w:pPr>
        <w:pStyle w:val="Nivel3"/>
        <w:numPr>
          <w:ilvl w:val="2"/>
          <w:numId w:val="3"/>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A6C8DAC" w14:textId="77777777" w:rsidR="00274E66" w:rsidRPr="004B2C18" w:rsidRDefault="00274E66" w:rsidP="00F341BB">
      <w:pPr>
        <w:pStyle w:val="Nivel2"/>
        <w:numPr>
          <w:ilvl w:val="1"/>
          <w:numId w:val="3"/>
        </w:numPr>
        <w:spacing w:line="240" w:lineRule="auto"/>
        <w:ind w:left="0" w:right="-567" w:firstLine="0"/>
        <w:contextualSpacing/>
        <w:rPr>
          <w:rFonts w:asciiTheme="minorHAnsi" w:eastAsia="Times New Roman" w:hAnsiTheme="minorHAnsi" w:cstheme="minorHAnsi"/>
          <w:color w:val="auto"/>
          <w:sz w:val="22"/>
          <w:szCs w:val="22"/>
        </w:rPr>
      </w:pPr>
      <w:r w:rsidRPr="004B2C18">
        <w:rPr>
          <w:rFonts w:asciiTheme="minorHAnsi" w:hAnsiTheme="minorHAnsi" w:cstheme="minorHAnsi"/>
          <w:color w:val="auto"/>
          <w:sz w:val="22"/>
          <w:szCs w:val="22"/>
        </w:rPr>
        <w:t xml:space="preserve">Só poderá haver empate entre propostas iguais (não seguidas de lances), ou entre lances finais da fase fechada do modo de disputa aberto e fechado. </w:t>
      </w:r>
    </w:p>
    <w:p w14:paraId="2183BEF3" w14:textId="77777777" w:rsidR="00274E66" w:rsidRPr="004B2C18" w:rsidRDefault="00274E66" w:rsidP="00F341BB">
      <w:pPr>
        <w:pStyle w:val="Nivel3"/>
        <w:numPr>
          <w:ilvl w:val="2"/>
          <w:numId w:val="3"/>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lastRenderedPageBreak/>
        <w:t xml:space="preserve">Havendo eventual empate entre propostas ou lances, o critério de desempate será aquele previsto no </w:t>
      </w:r>
      <w:hyperlink r:id="rId19" w:anchor="art60" w:history="1">
        <w:r w:rsidRPr="004B2C18">
          <w:rPr>
            <w:rStyle w:val="Hyperlink"/>
            <w:rFonts w:asciiTheme="minorHAnsi" w:eastAsia="Arial" w:hAnsiTheme="minorHAnsi" w:cstheme="minorHAnsi"/>
            <w:color w:val="auto"/>
            <w:sz w:val="22"/>
            <w:szCs w:val="22"/>
          </w:rPr>
          <w:t>art</w:t>
        </w:r>
        <w:r w:rsidRPr="004B2C18">
          <w:rPr>
            <w:rStyle w:val="Hyperlink"/>
            <w:rFonts w:asciiTheme="minorHAnsi" w:hAnsiTheme="minorHAnsi" w:cstheme="minorHAnsi"/>
            <w:color w:val="auto"/>
            <w:sz w:val="22"/>
            <w:szCs w:val="22"/>
          </w:rPr>
          <w:t>. 60 da Lei nº 14.133, de 2021</w:t>
        </w:r>
      </w:hyperlink>
      <w:r w:rsidRPr="004B2C18">
        <w:rPr>
          <w:rFonts w:asciiTheme="minorHAnsi" w:hAnsiTheme="minorHAnsi" w:cstheme="minorHAnsi"/>
          <w:color w:val="auto"/>
          <w:sz w:val="22"/>
          <w:szCs w:val="22"/>
        </w:rPr>
        <w:t>, nesta ordem:</w:t>
      </w:r>
    </w:p>
    <w:p w14:paraId="56414459" w14:textId="77777777" w:rsidR="00274E66" w:rsidRPr="004B2C18" w:rsidRDefault="00274E66" w:rsidP="00F341BB">
      <w:pPr>
        <w:pStyle w:val="Nivel4"/>
        <w:numPr>
          <w:ilvl w:val="3"/>
          <w:numId w:val="3"/>
        </w:numPr>
        <w:spacing w:line="240" w:lineRule="auto"/>
        <w:ind w:left="0" w:right="-567" w:firstLine="0"/>
        <w:contextualSpacing/>
        <w:rPr>
          <w:rFonts w:asciiTheme="minorHAnsi" w:hAnsiTheme="minorHAnsi" w:cstheme="minorHAnsi"/>
          <w:sz w:val="22"/>
          <w:szCs w:val="22"/>
        </w:rPr>
      </w:pPr>
      <w:r w:rsidRPr="004B2C18">
        <w:rPr>
          <w:rFonts w:asciiTheme="minorHAnsi" w:hAnsiTheme="minorHAnsi" w:cstheme="minorHAnsi"/>
          <w:sz w:val="22"/>
          <w:szCs w:val="22"/>
        </w:rPr>
        <w:t>Disputa final, hipótese em que os licitantes empatados poderão apresentar nova proposta em ato contínuo à classificação;</w:t>
      </w:r>
    </w:p>
    <w:p w14:paraId="20E7DC88" w14:textId="77777777" w:rsidR="00274E66" w:rsidRPr="004B2C18" w:rsidRDefault="00274E66" w:rsidP="00F341BB">
      <w:pPr>
        <w:pStyle w:val="Nivel4"/>
        <w:numPr>
          <w:ilvl w:val="3"/>
          <w:numId w:val="3"/>
        </w:numPr>
        <w:spacing w:line="240" w:lineRule="auto"/>
        <w:ind w:left="0" w:right="-567" w:firstLine="0"/>
        <w:contextualSpacing/>
        <w:rPr>
          <w:rFonts w:asciiTheme="minorHAnsi" w:hAnsiTheme="minorHAnsi" w:cstheme="minorHAnsi"/>
          <w:sz w:val="22"/>
          <w:szCs w:val="22"/>
        </w:rPr>
      </w:pPr>
      <w:r w:rsidRPr="004B2C18">
        <w:rPr>
          <w:rFonts w:asciiTheme="minorHAnsi" w:hAnsiTheme="minorHAnsi" w:cstheme="minorHAnsi"/>
          <w:sz w:val="22"/>
          <w:szCs w:val="22"/>
        </w:rPr>
        <w:t>Avaliação do desempenho contratual prévio dos licitantes, para a qual deverão preferencialmente ser utilizados registros cadastrais para efeito de atesto de cumprimento de obrigações previstos nesta Lei;</w:t>
      </w:r>
    </w:p>
    <w:p w14:paraId="7A040AD8" w14:textId="77777777" w:rsidR="00274E66" w:rsidRPr="004B2C18" w:rsidRDefault="00274E66" w:rsidP="00F341BB">
      <w:pPr>
        <w:pStyle w:val="Nivel4"/>
        <w:numPr>
          <w:ilvl w:val="3"/>
          <w:numId w:val="3"/>
        </w:numPr>
        <w:spacing w:line="240" w:lineRule="auto"/>
        <w:ind w:left="0" w:right="-567" w:firstLine="0"/>
        <w:contextualSpacing/>
        <w:rPr>
          <w:rFonts w:asciiTheme="minorHAnsi" w:hAnsiTheme="minorHAnsi" w:cstheme="minorHAnsi"/>
          <w:sz w:val="22"/>
          <w:szCs w:val="22"/>
        </w:rPr>
      </w:pPr>
      <w:r w:rsidRPr="004B2C18">
        <w:rPr>
          <w:rFonts w:asciiTheme="minorHAnsi" w:hAnsiTheme="minorHAnsi" w:cstheme="minorHAnsi"/>
          <w:sz w:val="22"/>
          <w:szCs w:val="22"/>
        </w:rPr>
        <w:t>Desenvolvimento pelo licitante de ações de equidade entre homens e mulheres no ambiente de trabalho, conforme regulamento;</w:t>
      </w:r>
    </w:p>
    <w:p w14:paraId="0820FE94" w14:textId="77777777" w:rsidR="00274E66" w:rsidRPr="004B2C18" w:rsidRDefault="00274E66" w:rsidP="00F341BB">
      <w:pPr>
        <w:pStyle w:val="Nivel4"/>
        <w:numPr>
          <w:ilvl w:val="3"/>
          <w:numId w:val="3"/>
        </w:numPr>
        <w:spacing w:line="240" w:lineRule="auto"/>
        <w:ind w:left="0" w:right="-567" w:firstLine="0"/>
        <w:contextualSpacing/>
        <w:rPr>
          <w:rFonts w:asciiTheme="minorHAnsi" w:hAnsiTheme="minorHAnsi" w:cstheme="minorHAnsi"/>
          <w:sz w:val="22"/>
          <w:szCs w:val="22"/>
        </w:rPr>
      </w:pPr>
      <w:r w:rsidRPr="004B2C18">
        <w:rPr>
          <w:rFonts w:asciiTheme="minorHAnsi" w:hAnsiTheme="minorHAnsi" w:cstheme="minorHAnsi"/>
          <w:sz w:val="22"/>
          <w:szCs w:val="22"/>
        </w:rPr>
        <w:t>Desenvolvimento pelo licitante de programa de integridade, conforme orientações dos órgãos de controle.</w:t>
      </w:r>
    </w:p>
    <w:p w14:paraId="74D31BD9" w14:textId="77777777" w:rsidR="00274E66" w:rsidRPr="004B2C18" w:rsidRDefault="00274E66" w:rsidP="00F341BB">
      <w:pPr>
        <w:pStyle w:val="Nivel3"/>
        <w:numPr>
          <w:ilvl w:val="2"/>
          <w:numId w:val="3"/>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Persistindo o empate, será assegurada preferência, sucessivamente, aos bens e serviços produzidos ou prestados por:</w:t>
      </w:r>
    </w:p>
    <w:p w14:paraId="61E05ADA" w14:textId="77777777" w:rsidR="00274E66" w:rsidRPr="004B2C18" w:rsidRDefault="00274E66" w:rsidP="00F341BB">
      <w:pPr>
        <w:pStyle w:val="Nivel4"/>
        <w:numPr>
          <w:ilvl w:val="3"/>
          <w:numId w:val="3"/>
        </w:numPr>
        <w:spacing w:line="240" w:lineRule="auto"/>
        <w:ind w:left="0" w:right="-567" w:firstLine="0"/>
        <w:contextualSpacing/>
        <w:rPr>
          <w:rFonts w:asciiTheme="minorHAnsi" w:hAnsiTheme="minorHAnsi" w:cstheme="minorHAnsi"/>
          <w:sz w:val="22"/>
          <w:szCs w:val="22"/>
        </w:rPr>
      </w:pPr>
      <w:bookmarkStart w:id="29" w:name="art60§1i"/>
      <w:bookmarkEnd w:id="29"/>
      <w:r w:rsidRPr="004B2C18">
        <w:rPr>
          <w:rFonts w:asciiTheme="minorHAnsi" w:hAnsiTheme="minorHAnsi" w:cstheme="minorHAnsi"/>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70A4352" w14:textId="77777777" w:rsidR="00274E66" w:rsidRPr="004B2C18" w:rsidRDefault="00274E66" w:rsidP="00F341BB">
      <w:pPr>
        <w:pStyle w:val="Nivel4"/>
        <w:numPr>
          <w:ilvl w:val="3"/>
          <w:numId w:val="3"/>
        </w:numPr>
        <w:spacing w:line="240" w:lineRule="auto"/>
        <w:ind w:left="0" w:right="-567" w:firstLine="0"/>
        <w:contextualSpacing/>
        <w:rPr>
          <w:rFonts w:asciiTheme="minorHAnsi" w:hAnsiTheme="minorHAnsi" w:cstheme="minorHAnsi"/>
          <w:sz w:val="22"/>
          <w:szCs w:val="22"/>
        </w:rPr>
      </w:pPr>
      <w:bookmarkStart w:id="30" w:name="art60§1ii"/>
      <w:bookmarkEnd w:id="30"/>
      <w:r w:rsidRPr="004B2C18">
        <w:rPr>
          <w:rFonts w:asciiTheme="minorHAnsi" w:hAnsiTheme="minorHAnsi" w:cstheme="minorHAnsi"/>
          <w:sz w:val="22"/>
          <w:szCs w:val="22"/>
        </w:rPr>
        <w:t>Empresas brasileiras;</w:t>
      </w:r>
    </w:p>
    <w:p w14:paraId="5FC590BB" w14:textId="77777777" w:rsidR="00274E66" w:rsidRPr="004B2C18" w:rsidRDefault="00274E66" w:rsidP="00F341BB">
      <w:pPr>
        <w:pStyle w:val="Nivel4"/>
        <w:numPr>
          <w:ilvl w:val="3"/>
          <w:numId w:val="3"/>
        </w:numPr>
        <w:spacing w:line="240" w:lineRule="auto"/>
        <w:ind w:left="0" w:right="-567" w:firstLine="0"/>
        <w:contextualSpacing/>
        <w:rPr>
          <w:rFonts w:asciiTheme="minorHAnsi" w:hAnsiTheme="minorHAnsi" w:cstheme="minorHAnsi"/>
          <w:sz w:val="22"/>
          <w:szCs w:val="22"/>
        </w:rPr>
      </w:pPr>
      <w:bookmarkStart w:id="31" w:name="art60§1iii"/>
      <w:bookmarkEnd w:id="31"/>
      <w:r w:rsidRPr="004B2C18">
        <w:rPr>
          <w:rFonts w:asciiTheme="minorHAnsi" w:hAnsiTheme="minorHAnsi" w:cstheme="minorHAnsi"/>
          <w:sz w:val="22"/>
          <w:szCs w:val="22"/>
        </w:rPr>
        <w:t>Empresas que invistam em pesquisa e no desenvolvimento de tecnologia no País;</w:t>
      </w:r>
    </w:p>
    <w:p w14:paraId="394E3E29" w14:textId="77777777" w:rsidR="00274E66" w:rsidRPr="004B2C18" w:rsidRDefault="00274E66" w:rsidP="00F341BB">
      <w:pPr>
        <w:pStyle w:val="Nivel4"/>
        <w:numPr>
          <w:ilvl w:val="3"/>
          <w:numId w:val="3"/>
        </w:numPr>
        <w:spacing w:line="240" w:lineRule="auto"/>
        <w:ind w:left="0" w:right="-567" w:firstLine="0"/>
        <w:contextualSpacing/>
        <w:rPr>
          <w:rFonts w:asciiTheme="minorHAnsi" w:hAnsiTheme="minorHAnsi" w:cstheme="minorHAnsi"/>
          <w:sz w:val="22"/>
          <w:szCs w:val="22"/>
        </w:rPr>
      </w:pPr>
      <w:bookmarkStart w:id="32" w:name="art60§1iv"/>
      <w:bookmarkEnd w:id="32"/>
      <w:r w:rsidRPr="004B2C18">
        <w:rPr>
          <w:rFonts w:asciiTheme="minorHAnsi" w:hAnsiTheme="minorHAnsi" w:cstheme="minorHAnsi"/>
          <w:sz w:val="22"/>
          <w:szCs w:val="22"/>
        </w:rPr>
        <w:t>Empresas que comprovem a prática de mitigação, nos termos da </w:t>
      </w:r>
      <w:hyperlink r:id="rId20" w:anchor=":~:text=LEI%20N%C2%BA%2012.187%2C%20DE%2029%20DE%20DEZEMBRO%20DE%202009.&amp;text=Institui%20a%20Pol%C3%ADtica%20Nacional%20sobre,PNMC%20e%20d%C3%A1%20outras%20provid%C3%AAncias." w:history="1">
        <w:r w:rsidRPr="004B2C18">
          <w:rPr>
            <w:rStyle w:val="Hyperlink"/>
            <w:rFonts w:asciiTheme="minorHAnsi" w:hAnsiTheme="minorHAnsi" w:cstheme="minorHAnsi"/>
            <w:color w:val="auto"/>
            <w:sz w:val="22"/>
            <w:szCs w:val="22"/>
          </w:rPr>
          <w:t>Lei nº 12.187, de 29 de dezembro de 2009</w:t>
        </w:r>
      </w:hyperlink>
      <w:r w:rsidRPr="004B2C18">
        <w:rPr>
          <w:rFonts w:asciiTheme="minorHAnsi" w:hAnsiTheme="minorHAnsi" w:cstheme="minorHAnsi"/>
          <w:sz w:val="22"/>
          <w:szCs w:val="22"/>
        </w:rPr>
        <w:t>.</w:t>
      </w:r>
    </w:p>
    <w:p w14:paraId="09B377C6" w14:textId="037F440B" w:rsidR="00274E66" w:rsidRPr="004B2C18" w:rsidRDefault="00274E66" w:rsidP="00F341BB">
      <w:pPr>
        <w:pStyle w:val="Nivel2"/>
        <w:numPr>
          <w:ilvl w:val="1"/>
          <w:numId w:val="3"/>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Encerrada a etapa de envio de lances da sessão pública, na hipótese </w:t>
      </w:r>
      <w:r w:rsidR="00BC3F3D" w:rsidRPr="004B2C18">
        <w:rPr>
          <w:rFonts w:asciiTheme="minorHAnsi" w:hAnsiTheme="minorHAnsi" w:cstheme="minorHAnsi"/>
          <w:color w:val="auto"/>
          <w:sz w:val="22"/>
          <w:szCs w:val="22"/>
        </w:rPr>
        <w:t>de a</w:t>
      </w:r>
      <w:r w:rsidRPr="004B2C18">
        <w:rPr>
          <w:rFonts w:asciiTheme="minorHAnsi" w:hAnsiTheme="minorHAnsi" w:cstheme="minorHAnsi"/>
          <w:color w:val="auto"/>
          <w:sz w:val="22"/>
          <w:szCs w:val="22"/>
        </w:rPr>
        <w:t xml:space="preserve"> proposta do primeiro colocado permanecer acima do preço máximo para a contratação, </w:t>
      </w:r>
      <w:r w:rsidR="00BC3F3D">
        <w:rPr>
          <w:rFonts w:asciiTheme="minorHAnsi" w:hAnsiTheme="minorHAnsi" w:cstheme="minorHAnsi"/>
          <w:color w:val="auto"/>
          <w:sz w:val="22"/>
          <w:szCs w:val="22"/>
        </w:rPr>
        <w:t>a</w:t>
      </w:r>
      <w:r w:rsidR="00BC3F3D" w:rsidRPr="004B2C18">
        <w:rPr>
          <w:rFonts w:asciiTheme="minorHAnsi" w:hAnsiTheme="minorHAnsi" w:cstheme="minorHAnsi"/>
          <w:color w:val="auto"/>
          <w:sz w:val="22"/>
          <w:szCs w:val="22"/>
        </w:rPr>
        <w:t xml:space="preserve"> </w:t>
      </w:r>
      <w:r w:rsidR="00BC3F3D">
        <w:rPr>
          <w:rFonts w:asciiTheme="minorHAnsi" w:hAnsiTheme="minorHAnsi" w:cstheme="minorHAnsi"/>
          <w:color w:val="auto"/>
          <w:sz w:val="22"/>
          <w:szCs w:val="22"/>
        </w:rPr>
        <w:t xml:space="preserve">pregoeira </w:t>
      </w:r>
      <w:r w:rsidR="00BC3F3D" w:rsidRPr="004B2C18">
        <w:rPr>
          <w:rFonts w:asciiTheme="minorHAnsi" w:hAnsiTheme="minorHAnsi" w:cstheme="minorHAnsi"/>
          <w:color w:val="auto"/>
          <w:sz w:val="22"/>
          <w:szCs w:val="22"/>
        </w:rPr>
        <w:t>poderá</w:t>
      </w:r>
      <w:r w:rsidRPr="004B2C18">
        <w:rPr>
          <w:rFonts w:asciiTheme="minorHAnsi" w:hAnsiTheme="minorHAnsi" w:cstheme="minorHAnsi"/>
          <w:color w:val="auto"/>
          <w:sz w:val="22"/>
          <w:szCs w:val="22"/>
        </w:rPr>
        <w:t xml:space="preserve"> negociar condições mais vantajosas, após definido o resultado do julgamento.</w:t>
      </w:r>
    </w:p>
    <w:p w14:paraId="4506A858" w14:textId="77777777" w:rsidR="00274E66" w:rsidRPr="004B2C18" w:rsidRDefault="00274E66" w:rsidP="00F341BB">
      <w:pPr>
        <w:pStyle w:val="Nivel3"/>
        <w:numPr>
          <w:ilvl w:val="2"/>
          <w:numId w:val="3"/>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B750166" w14:textId="77777777" w:rsidR="00274E66" w:rsidRPr="004B2C18" w:rsidRDefault="00274E66" w:rsidP="00F341BB">
      <w:pPr>
        <w:pStyle w:val="Nivel3"/>
        <w:numPr>
          <w:ilvl w:val="2"/>
          <w:numId w:val="3"/>
        </w:numPr>
        <w:spacing w:line="240" w:lineRule="auto"/>
        <w:ind w:left="0" w:right="-567" w:firstLine="0"/>
        <w:contextualSpacing/>
        <w:rPr>
          <w:rFonts w:asciiTheme="minorHAnsi" w:eastAsia="Times New Roman" w:hAnsiTheme="minorHAnsi" w:cstheme="minorHAnsi"/>
          <w:color w:val="auto"/>
          <w:sz w:val="22"/>
          <w:szCs w:val="22"/>
        </w:rPr>
      </w:pPr>
      <w:r w:rsidRPr="004B2C18">
        <w:rPr>
          <w:rFonts w:asciiTheme="minorHAnsi" w:eastAsia="Times New Roman" w:hAnsiTheme="minorHAnsi" w:cstheme="minorHAnsi"/>
          <w:color w:val="auto"/>
          <w:sz w:val="22"/>
          <w:szCs w:val="22"/>
        </w:rPr>
        <w:t xml:space="preserve">A </w:t>
      </w:r>
      <w:r w:rsidRPr="004B2C18">
        <w:rPr>
          <w:rFonts w:asciiTheme="minorHAnsi" w:hAnsiTheme="minorHAnsi" w:cstheme="minorHAnsi"/>
          <w:color w:val="auto"/>
          <w:sz w:val="22"/>
          <w:szCs w:val="22"/>
        </w:rPr>
        <w:t>negociação será realizada por meio do sistema, podendo ser acompanhada pelos demais licitantes.</w:t>
      </w:r>
    </w:p>
    <w:p w14:paraId="42C38032" w14:textId="77777777" w:rsidR="00274E66" w:rsidRDefault="00274E66" w:rsidP="00F341BB">
      <w:pPr>
        <w:pStyle w:val="Nivel3"/>
        <w:numPr>
          <w:ilvl w:val="2"/>
          <w:numId w:val="3"/>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O resultado da negociação será divulgado a todos os licitantes e anexado aos autos do processo licitatório.</w:t>
      </w:r>
    </w:p>
    <w:p w14:paraId="6119C558" w14:textId="4D6EA34B" w:rsidR="00274E66" w:rsidRPr="004B2C18" w:rsidRDefault="00274E66" w:rsidP="00F341BB">
      <w:pPr>
        <w:pStyle w:val="Nivel3"/>
        <w:numPr>
          <w:ilvl w:val="2"/>
          <w:numId w:val="3"/>
        </w:numPr>
        <w:spacing w:line="240" w:lineRule="auto"/>
        <w:ind w:left="0" w:right="-567" w:firstLine="0"/>
        <w:contextualSpacing/>
        <w:rPr>
          <w:rFonts w:asciiTheme="minorHAnsi" w:hAnsiTheme="minorHAnsi" w:cstheme="minorHAnsi"/>
          <w:color w:val="auto"/>
          <w:sz w:val="22"/>
          <w:szCs w:val="22"/>
        </w:rPr>
      </w:pPr>
      <w:r>
        <w:rPr>
          <w:rFonts w:asciiTheme="minorHAnsi" w:hAnsiTheme="minorHAnsi" w:cstheme="minorHAnsi"/>
          <w:color w:val="auto"/>
          <w:sz w:val="22"/>
          <w:szCs w:val="22"/>
        </w:rPr>
        <w:t>A</w:t>
      </w:r>
      <w:r w:rsidRPr="004B2C18">
        <w:rPr>
          <w:rFonts w:asciiTheme="minorHAnsi" w:hAnsiTheme="minorHAnsi" w:cstheme="minorHAnsi"/>
          <w:color w:val="auto"/>
          <w:sz w:val="22"/>
          <w:szCs w:val="22"/>
        </w:rPr>
        <w:t xml:space="preserve"> </w:t>
      </w:r>
      <w:r>
        <w:rPr>
          <w:rFonts w:asciiTheme="minorHAnsi" w:hAnsiTheme="minorHAnsi" w:cstheme="minorHAnsi"/>
          <w:color w:val="auto"/>
          <w:sz w:val="22"/>
          <w:szCs w:val="22"/>
        </w:rPr>
        <w:t xml:space="preserve">pregoeira </w:t>
      </w:r>
      <w:r w:rsidRPr="004B2C18">
        <w:rPr>
          <w:rFonts w:asciiTheme="minorHAnsi" w:hAnsiTheme="minorHAnsi" w:cstheme="minorHAnsi"/>
          <w:color w:val="auto"/>
          <w:sz w:val="22"/>
          <w:szCs w:val="22"/>
        </w:rPr>
        <w:t xml:space="preserve">solicitará ao licitante mais bem classificado que, no prazo de </w:t>
      </w:r>
      <w:r w:rsidRPr="004B2C18">
        <w:rPr>
          <w:rFonts w:asciiTheme="minorHAnsi" w:hAnsiTheme="minorHAnsi" w:cstheme="minorHAnsi"/>
          <w:b/>
          <w:bCs/>
          <w:color w:val="auto"/>
          <w:sz w:val="22"/>
          <w:szCs w:val="22"/>
          <w:u w:val="single"/>
        </w:rPr>
        <w:t>0</w:t>
      </w:r>
      <w:r w:rsidR="00BC3F3D">
        <w:rPr>
          <w:rFonts w:asciiTheme="minorHAnsi" w:hAnsiTheme="minorHAnsi" w:cstheme="minorHAnsi"/>
          <w:b/>
          <w:bCs/>
          <w:color w:val="auto"/>
          <w:sz w:val="22"/>
          <w:szCs w:val="22"/>
          <w:u w:val="single"/>
        </w:rPr>
        <w:t>2 (duas</w:t>
      </w:r>
      <w:r w:rsidRPr="004B2C18">
        <w:rPr>
          <w:rFonts w:asciiTheme="minorHAnsi" w:hAnsiTheme="minorHAnsi" w:cstheme="minorHAnsi"/>
          <w:b/>
          <w:bCs/>
          <w:color w:val="auto"/>
          <w:sz w:val="22"/>
          <w:szCs w:val="22"/>
          <w:u w:val="single"/>
        </w:rPr>
        <w:t>) hora</w:t>
      </w:r>
      <w:r w:rsidRPr="004B2C18">
        <w:rPr>
          <w:rFonts w:asciiTheme="minorHAnsi" w:hAnsiTheme="minorHAnsi" w:cstheme="minorHAnsi"/>
          <w:color w:val="auto"/>
          <w:sz w:val="22"/>
          <w:szCs w:val="22"/>
        </w:rPr>
        <w:t>, envie a proposta adequada ao último lance ofertado após a negociação realizada, acompanhada, se for o caso, dos documentos complementares, quando necessários à confirmação daqueles exigidos neste Edital e já apresentados.</w:t>
      </w:r>
      <w:bookmarkStart w:id="33" w:name="_Hlk117016948"/>
    </w:p>
    <w:bookmarkEnd w:id="33"/>
    <w:p w14:paraId="34B4B03D" w14:textId="77777777" w:rsidR="00274E66" w:rsidRPr="004B2C18" w:rsidRDefault="00274E66" w:rsidP="00F341BB">
      <w:pPr>
        <w:pStyle w:val="Nivel3"/>
        <w:numPr>
          <w:ilvl w:val="2"/>
          <w:numId w:val="3"/>
        </w:numPr>
        <w:spacing w:line="240" w:lineRule="auto"/>
        <w:ind w:left="0" w:right="-567" w:firstLine="0"/>
        <w:contextualSpacing/>
        <w:rPr>
          <w:rFonts w:asciiTheme="minorHAnsi" w:hAnsiTheme="minorHAnsi" w:cstheme="minorHAnsi"/>
          <w:iCs/>
          <w:color w:val="auto"/>
          <w:sz w:val="22"/>
          <w:szCs w:val="22"/>
        </w:rPr>
      </w:pPr>
      <w:r>
        <w:rPr>
          <w:rFonts w:asciiTheme="minorHAnsi" w:hAnsiTheme="minorHAnsi" w:cstheme="minorHAnsi"/>
          <w:color w:val="auto"/>
          <w:sz w:val="22"/>
          <w:szCs w:val="22"/>
        </w:rPr>
        <w:t>É facultado a</w:t>
      </w:r>
      <w:r w:rsidRPr="004B2C18">
        <w:rPr>
          <w:rFonts w:asciiTheme="minorHAnsi" w:hAnsiTheme="minorHAnsi" w:cstheme="minorHAnsi"/>
          <w:color w:val="auto"/>
          <w:sz w:val="22"/>
          <w:szCs w:val="22"/>
        </w:rPr>
        <w:t xml:space="preserve"> </w:t>
      </w:r>
      <w:r>
        <w:rPr>
          <w:rFonts w:asciiTheme="minorHAnsi" w:hAnsiTheme="minorHAnsi" w:cstheme="minorHAnsi"/>
          <w:color w:val="auto"/>
          <w:sz w:val="22"/>
          <w:szCs w:val="22"/>
        </w:rPr>
        <w:t xml:space="preserve">pregoeira </w:t>
      </w:r>
      <w:r w:rsidRPr="004B2C18">
        <w:rPr>
          <w:rFonts w:asciiTheme="minorHAnsi" w:hAnsiTheme="minorHAnsi" w:cstheme="minorHAnsi"/>
          <w:color w:val="auto"/>
          <w:sz w:val="22"/>
          <w:szCs w:val="22"/>
        </w:rPr>
        <w:t>prorrogar o prazo estabelecido, a partir de solicitação fundamentada feita no chat pelo licitante, antes de findo o prazo.</w:t>
      </w:r>
    </w:p>
    <w:p w14:paraId="12D9E3E3" w14:textId="77777777" w:rsidR="00274E66" w:rsidRPr="004857C8" w:rsidRDefault="00274E66" w:rsidP="00F341BB">
      <w:pPr>
        <w:pStyle w:val="Nivel2"/>
        <w:numPr>
          <w:ilvl w:val="1"/>
          <w:numId w:val="3"/>
        </w:numPr>
        <w:spacing w:line="240" w:lineRule="auto"/>
        <w:ind w:left="0" w:right="-567" w:firstLine="0"/>
        <w:contextualSpacing/>
        <w:rPr>
          <w:rFonts w:asciiTheme="minorHAnsi" w:eastAsia="Times New Roman" w:hAnsiTheme="minorHAnsi" w:cstheme="minorHAnsi"/>
          <w:color w:val="auto"/>
          <w:sz w:val="22"/>
          <w:szCs w:val="22"/>
        </w:rPr>
      </w:pPr>
      <w:r>
        <w:rPr>
          <w:rFonts w:asciiTheme="minorHAnsi" w:hAnsiTheme="minorHAnsi" w:cstheme="minorHAnsi"/>
          <w:color w:val="auto"/>
          <w:sz w:val="22"/>
          <w:szCs w:val="22"/>
        </w:rPr>
        <w:t>Após a negociação do preço, a</w:t>
      </w:r>
      <w:r w:rsidRPr="004B2C18">
        <w:rPr>
          <w:rFonts w:asciiTheme="minorHAnsi" w:hAnsiTheme="minorHAnsi" w:cstheme="minorHAnsi"/>
          <w:color w:val="auto"/>
          <w:sz w:val="22"/>
          <w:szCs w:val="22"/>
        </w:rPr>
        <w:t xml:space="preserve"> </w:t>
      </w:r>
      <w:r>
        <w:rPr>
          <w:rFonts w:asciiTheme="minorHAnsi" w:hAnsiTheme="minorHAnsi" w:cstheme="minorHAnsi"/>
          <w:color w:val="auto"/>
          <w:sz w:val="22"/>
          <w:szCs w:val="22"/>
        </w:rPr>
        <w:t xml:space="preserve">pregoeira </w:t>
      </w:r>
      <w:r w:rsidRPr="004B2C18">
        <w:rPr>
          <w:rFonts w:asciiTheme="minorHAnsi" w:hAnsiTheme="minorHAnsi" w:cstheme="minorHAnsi"/>
          <w:color w:val="auto"/>
          <w:sz w:val="22"/>
          <w:szCs w:val="22"/>
        </w:rPr>
        <w:t>iniciará a fase de aceitação e julgamento da proposta.</w:t>
      </w:r>
      <w:bookmarkEnd w:id="23"/>
    </w:p>
    <w:p w14:paraId="4C083921" w14:textId="77777777" w:rsidR="00274E66" w:rsidRPr="004B2C18" w:rsidRDefault="00274E66" w:rsidP="00F341BB">
      <w:pPr>
        <w:pStyle w:val="Nivel01"/>
        <w:numPr>
          <w:ilvl w:val="0"/>
          <w:numId w:val="3"/>
        </w:numPr>
        <w:ind w:right="-567"/>
        <w:contextualSpacing/>
        <w:rPr>
          <w:rFonts w:asciiTheme="minorHAnsi" w:hAnsiTheme="minorHAnsi" w:cstheme="minorHAnsi"/>
          <w:color w:val="auto"/>
          <w:sz w:val="22"/>
          <w:szCs w:val="22"/>
        </w:rPr>
      </w:pPr>
      <w:bookmarkStart w:id="34" w:name="_Toc135469229"/>
      <w:r w:rsidRPr="004B2C18">
        <w:rPr>
          <w:rFonts w:asciiTheme="minorHAnsi" w:hAnsiTheme="minorHAnsi" w:cstheme="minorHAnsi"/>
          <w:color w:val="auto"/>
          <w:sz w:val="22"/>
          <w:szCs w:val="22"/>
        </w:rPr>
        <w:t>DA FASE DE JULGAMENTO</w:t>
      </w:r>
      <w:bookmarkEnd w:id="34"/>
    </w:p>
    <w:p w14:paraId="728493A2" w14:textId="77777777" w:rsidR="00274E66" w:rsidRPr="004B2C18" w:rsidRDefault="00274E66" w:rsidP="00F341BB">
      <w:pPr>
        <w:pStyle w:val="Nivel2"/>
        <w:numPr>
          <w:ilvl w:val="1"/>
          <w:numId w:val="3"/>
        </w:numPr>
        <w:spacing w:line="240" w:lineRule="auto"/>
        <w:ind w:left="0" w:right="-567" w:firstLine="0"/>
        <w:contextualSpacing/>
        <w:rPr>
          <w:rFonts w:asciiTheme="minorHAnsi" w:hAnsiTheme="minorHAnsi" w:cstheme="minorHAnsi"/>
          <w:b/>
          <w:bCs/>
          <w:color w:val="auto"/>
          <w:sz w:val="22"/>
          <w:szCs w:val="22"/>
          <w:lang w:eastAsia="ar-SA"/>
        </w:rPr>
      </w:pPr>
      <w:bookmarkStart w:id="35" w:name="_Ref117019424"/>
      <w:r w:rsidRPr="004B2C18">
        <w:rPr>
          <w:rFonts w:asciiTheme="minorHAnsi" w:hAnsiTheme="minorHAnsi" w:cstheme="minorHAnsi"/>
          <w:color w:val="auto"/>
          <w:sz w:val="22"/>
          <w:szCs w:val="22"/>
        </w:rPr>
        <w:t xml:space="preserve">Encerrada a etapa de negociação, </w:t>
      </w:r>
      <w:r>
        <w:rPr>
          <w:rFonts w:asciiTheme="minorHAnsi" w:hAnsiTheme="minorHAnsi" w:cstheme="minorHAnsi"/>
          <w:color w:val="auto"/>
          <w:sz w:val="22"/>
          <w:szCs w:val="22"/>
        </w:rPr>
        <w:t xml:space="preserve">a pregoeira </w:t>
      </w:r>
      <w:r w:rsidRPr="004B2C18">
        <w:rPr>
          <w:rFonts w:asciiTheme="minorHAnsi" w:hAnsiTheme="minorHAnsi" w:cstheme="minorHAnsi"/>
          <w:color w:val="auto"/>
          <w:sz w:val="22"/>
          <w:szCs w:val="22"/>
        </w:rPr>
        <w:t xml:space="preserve">verificará se o licitante provisoriamente classificado em primeiro lugar atende às condições de participação no certame, conforme previsto no </w:t>
      </w:r>
      <w:hyperlink r:id="rId21" w:anchor="art14" w:history="1">
        <w:r w:rsidRPr="004B2C18">
          <w:rPr>
            <w:rStyle w:val="Hyperlink"/>
            <w:rFonts w:asciiTheme="minorHAnsi" w:hAnsiTheme="minorHAnsi" w:cstheme="minorHAnsi"/>
            <w:color w:val="auto"/>
            <w:sz w:val="22"/>
            <w:szCs w:val="22"/>
          </w:rPr>
          <w:t>art. 14 da Lei nº 14.133/2021</w:t>
        </w:r>
      </w:hyperlink>
      <w:r w:rsidRPr="004B2C18">
        <w:rPr>
          <w:rFonts w:asciiTheme="minorHAnsi" w:hAnsiTheme="minorHAnsi" w:cstheme="minorHAnsi"/>
          <w:color w:val="auto"/>
          <w:sz w:val="22"/>
          <w:szCs w:val="22"/>
        </w:rPr>
        <w:t xml:space="preserve">, </w:t>
      </w:r>
      <w:bookmarkEnd w:id="35"/>
      <w:r w:rsidRPr="004B2C18">
        <w:rPr>
          <w:rFonts w:asciiTheme="minorHAnsi" w:hAnsiTheme="minorHAnsi" w:cstheme="minorHAnsi"/>
          <w:color w:val="auto"/>
          <w:sz w:val="22"/>
          <w:szCs w:val="22"/>
          <w:lang w:eastAsia="ar-SA"/>
        </w:rPr>
        <w:t>especialmente quanto à existência de sanção que impeça a participação no certame ou a futura contratação, mediante a consulta aos seguintes cadastros:</w:t>
      </w:r>
    </w:p>
    <w:p w14:paraId="6320963A" w14:textId="77777777" w:rsidR="00274E66" w:rsidRPr="004B2C18" w:rsidRDefault="00274E66" w:rsidP="00F341BB">
      <w:pPr>
        <w:pStyle w:val="Nivel3"/>
        <w:numPr>
          <w:ilvl w:val="2"/>
          <w:numId w:val="3"/>
        </w:numPr>
        <w:spacing w:line="240" w:lineRule="auto"/>
        <w:ind w:left="0" w:right="-567" w:firstLine="0"/>
        <w:contextualSpacing/>
        <w:rPr>
          <w:rFonts w:asciiTheme="minorHAnsi" w:hAnsiTheme="minorHAnsi" w:cstheme="minorHAnsi"/>
          <w:color w:val="auto"/>
          <w:sz w:val="22"/>
          <w:szCs w:val="22"/>
          <w:lang w:eastAsia="ar-SA"/>
        </w:rPr>
      </w:pPr>
      <w:r w:rsidRPr="004B2C18">
        <w:rPr>
          <w:rFonts w:asciiTheme="minorHAnsi" w:hAnsiTheme="minorHAnsi" w:cstheme="minorHAnsi"/>
          <w:color w:val="auto"/>
          <w:sz w:val="22"/>
          <w:szCs w:val="22"/>
          <w:lang w:eastAsia="ar-SA"/>
        </w:rPr>
        <w:t>Cadastro Nacional de Empresas Inidôneas e Suspensas - CEIS, mantido pela Controladoria-Geral da União (</w:t>
      </w:r>
      <w:hyperlink r:id="rId22" w:history="1">
        <w:r w:rsidRPr="004B2C18">
          <w:rPr>
            <w:rStyle w:val="Hyperlink"/>
            <w:rFonts w:asciiTheme="minorHAnsi" w:hAnsiTheme="minorHAnsi" w:cstheme="minorHAnsi"/>
            <w:color w:val="auto"/>
            <w:sz w:val="22"/>
            <w:szCs w:val="22"/>
            <w:lang w:eastAsia="ar-SA"/>
          </w:rPr>
          <w:t>https://www.portaltransparencia.gov.br/sancoes/ceis</w:t>
        </w:r>
      </w:hyperlink>
      <w:r w:rsidRPr="004B2C18">
        <w:rPr>
          <w:rFonts w:asciiTheme="minorHAnsi" w:hAnsiTheme="minorHAnsi" w:cstheme="minorHAnsi"/>
          <w:color w:val="auto"/>
          <w:sz w:val="22"/>
          <w:szCs w:val="22"/>
          <w:lang w:eastAsia="ar-SA"/>
        </w:rPr>
        <w:t xml:space="preserve">); e </w:t>
      </w:r>
    </w:p>
    <w:p w14:paraId="743009F5" w14:textId="77777777" w:rsidR="00274E66" w:rsidRPr="004B2C18" w:rsidRDefault="00274E66" w:rsidP="00F341BB">
      <w:pPr>
        <w:pStyle w:val="Nivel3"/>
        <w:numPr>
          <w:ilvl w:val="2"/>
          <w:numId w:val="3"/>
        </w:numPr>
        <w:spacing w:line="240" w:lineRule="auto"/>
        <w:ind w:left="0" w:right="-567" w:firstLine="0"/>
        <w:contextualSpacing/>
        <w:rPr>
          <w:rFonts w:asciiTheme="minorHAnsi" w:hAnsiTheme="minorHAnsi" w:cstheme="minorHAnsi"/>
          <w:color w:val="auto"/>
          <w:sz w:val="22"/>
          <w:szCs w:val="22"/>
          <w:lang w:eastAsia="ar-SA"/>
        </w:rPr>
      </w:pPr>
      <w:r w:rsidRPr="004B2C18">
        <w:rPr>
          <w:rFonts w:asciiTheme="minorHAnsi" w:hAnsiTheme="minorHAnsi" w:cstheme="minorHAnsi"/>
          <w:color w:val="auto"/>
          <w:sz w:val="22"/>
          <w:szCs w:val="22"/>
          <w:lang w:eastAsia="ar-SA"/>
        </w:rPr>
        <w:lastRenderedPageBreak/>
        <w:t>Cadastro Nacional de Empresas Punidas – CNEP, mantido pela Controladoria-Geral da União (</w:t>
      </w:r>
      <w:hyperlink r:id="rId23" w:history="1">
        <w:r w:rsidRPr="004B2C18">
          <w:rPr>
            <w:rStyle w:val="Hyperlink"/>
            <w:rFonts w:asciiTheme="minorHAnsi" w:hAnsiTheme="minorHAnsi" w:cstheme="minorHAnsi"/>
            <w:color w:val="auto"/>
            <w:sz w:val="22"/>
            <w:szCs w:val="22"/>
            <w:lang w:eastAsia="ar-SA"/>
          </w:rPr>
          <w:t>https://www.portaltransparencia.gov.br/sancoes/cnep</w:t>
        </w:r>
      </w:hyperlink>
      <w:r w:rsidRPr="004B2C18">
        <w:rPr>
          <w:rFonts w:asciiTheme="minorHAnsi" w:hAnsiTheme="minorHAnsi" w:cstheme="minorHAnsi"/>
          <w:color w:val="auto"/>
          <w:sz w:val="22"/>
          <w:szCs w:val="22"/>
          <w:lang w:eastAsia="ar-SA"/>
        </w:rPr>
        <w:t>).</w:t>
      </w:r>
    </w:p>
    <w:p w14:paraId="71FAE281" w14:textId="77777777" w:rsidR="00274E66" w:rsidRPr="004B2C18" w:rsidRDefault="00274E66" w:rsidP="00F341BB">
      <w:pPr>
        <w:pStyle w:val="Nivel3"/>
        <w:numPr>
          <w:ilvl w:val="2"/>
          <w:numId w:val="3"/>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O licitante será convocado para manifestação previamente a uma eventual desclassificação.</w:t>
      </w:r>
    </w:p>
    <w:p w14:paraId="40D05B49" w14:textId="77777777" w:rsidR="00274E66" w:rsidRPr="004B2C18" w:rsidRDefault="00274E66" w:rsidP="00F341BB">
      <w:pPr>
        <w:pStyle w:val="Nivel3"/>
        <w:numPr>
          <w:ilvl w:val="2"/>
          <w:numId w:val="3"/>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Constatada a existência de sanção, o licitante será reputado inabilitado, por falta de condição de participação.</w:t>
      </w:r>
    </w:p>
    <w:p w14:paraId="144AD311" w14:textId="4DF707D9" w:rsidR="00274E66" w:rsidRPr="004B2C18" w:rsidRDefault="00274E66" w:rsidP="00F341BB">
      <w:pPr>
        <w:pStyle w:val="Nivel2"/>
        <w:numPr>
          <w:ilvl w:val="1"/>
          <w:numId w:val="3"/>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Caso o licitante provisoriamente classificado em primeiro lugar tenha se utilizado de algum tra</w:t>
      </w:r>
      <w:r>
        <w:rPr>
          <w:rFonts w:asciiTheme="minorHAnsi" w:hAnsiTheme="minorHAnsi" w:cstheme="minorHAnsi"/>
          <w:color w:val="auto"/>
          <w:sz w:val="22"/>
          <w:szCs w:val="22"/>
        </w:rPr>
        <w:t>tamento favorecido às ME/EPPS, a</w:t>
      </w:r>
      <w:r w:rsidRPr="004B2C18">
        <w:rPr>
          <w:rFonts w:asciiTheme="minorHAnsi" w:hAnsiTheme="minorHAnsi" w:cstheme="minorHAnsi"/>
          <w:color w:val="auto"/>
          <w:sz w:val="22"/>
          <w:szCs w:val="22"/>
        </w:rPr>
        <w:t xml:space="preserve"> </w:t>
      </w:r>
      <w:r>
        <w:rPr>
          <w:rFonts w:asciiTheme="minorHAnsi" w:hAnsiTheme="minorHAnsi" w:cstheme="minorHAnsi"/>
          <w:color w:val="auto"/>
          <w:sz w:val="22"/>
          <w:szCs w:val="22"/>
        </w:rPr>
        <w:t xml:space="preserve">pregoeira </w:t>
      </w:r>
      <w:r w:rsidRPr="004B2C18">
        <w:rPr>
          <w:rFonts w:asciiTheme="minorHAnsi" w:hAnsiTheme="minorHAnsi" w:cstheme="minorHAnsi"/>
          <w:color w:val="auto"/>
          <w:sz w:val="22"/>
          <w:szCs w:val="22"/>
        </w:rPr>
        <w:t xml:space="preserve">verificará se faz jus ao benefício, em conformidade com os itens </w:t>
      </w:r>
      <w:r w:rsidR="00A55C53">
        <w:rPr>
          <w:rFonts w:asciiTheme="minorHAnsi" w:hAnsiTheme="minorHAnsi" w:cstheme="minorHAnsi"/>
          <w:b/>
          <w:bCs/>
          <w:color w:val="auto"/>
          <w:sz w:val="22"/>
          <w:szCs w:val="22"/>
        </w:rPr>
        <w:t>3.5.1 e 3</w:t>
      </w:r>
      <w:r w:rsidRPr="004B2C18">
        <w:rPr>
          <w:rFonts w:asciiTheme="minorHAnsi" w:hAnsiTheme="minorHAnsi" w:cstheme="minorHAnsi"/>
          <w:b/>
          <w:bCs/>
          <w:color w:val="auto"/>
          <w:sz w:val="22"/>
          <w:szCs w:val="22"/>
        </w:rPr>
        <w:t>.5</w:t>
      </w:r>
      <w:r w:rsidRPr="004B2C18">
        <w:rPr>
          <w:rFonts w:asciiTheme="minorHAnsi" w:hAnsiTheme="minorHAnsi" w:cstheme="minorHAnsi"/>
          <w:color w:val="auto"/>
          <w:sz w:val="22"/>
          <w:szCs w:val="22"/>
        </w:rPr>
        <w:t xml:space="preserve"> deste edital.</w:t>
      </w:r>
    </w:p>
    <w:p w14:paraId="158FFAF6" w14:textId="77777777" w:rsidR="00274E66" w:rsidRPr="004B2C18" w:rsidRDefault="00274E66" w:rsidP="00F341BB">
      <w:pPr>
        <w:pStyle w:val="Nivel2"/>
        <w:numPr>
          <w:ilvl w:val="1"/>
          <w:numId w:val="3"/>
        </w:numPr>
        <w:spacing w:line="240" w:lineRule="auto"/>
        <w:ind w:left="0" w:right="-567" w:firstLine="0"/>
        <w:contextualSpacing/>
        <w:rPr>
          <w:rFonts w:asciiTheme="minorHAnsi" w:hAnsiTheme="minorHAnsi" w:cstheme="minorHAnsi"/>
          <w:b/>
          <w:color w:val="auto"/>
          <w:sz w:val="22"/>
          <w:szCs w:val="22"/>
        </w:rPr>
      </w:pPr>
      <w:r w:rsidRPr="004B2C18">
        <w:rPr>
          <w:rFonts w:asciiTheme="minorHAnsi" w:hAnsiTheme="minorHAnsi" w:cstheme="minorHAnsi"/>
          <w:color w:val="auto"/>
          <w:sz w:val="22"/>
          <w:szCs w:val="22"/>
        </w:rPr>
        <w:t>Verificadas as condições de participação e de utiliz</w:t>
      </w:r>
      <w:r>
        <w:rPr>
          <w:rFonts w:asciiTheme="minorHAnsi" w:hAnsiTheme="minorHAnsi" w:cstheme="minorHAnsi"/>
          <w:color w:val="auto"/>
          <w:sz w:val="22"/>
          <w:szCs w:val="22"/>
        </w:rPr>
        <w:t>ação do tratamento favorecido, a</w:t>
      </w:r>
      <w:r w:rsidRPr="004B2C18">
        <w:rPr>
          <w:rFonts w:asciiTheme="minorHAnsi" w:hAnsiTheme="minorHAnsi" w:cstheme="minorHAnsi"/>
          <w:color w:val="auto"/>
          <w:sz w:val="22"/>
          <w:szCs w:val="22"/>
        </w:rPr>
        <w:t xml:space="preserve"> </w:t>
      </w:r>
      <w:r>
        <w:rPr>
          <w:rFonts w:asciiTheme="minorHAnsi" w:hAnsiTheme="minorHAnsi" w:cstheme="minorHAnsi"/>
          <w:color w:val="auto"/>
          <w:sz w:val="22"/>
          <w:szCs w:val="22"/>
        </w:rPr>
        <w:t xml:space="preserve">pregoeira </w:t>
      </w:r>
      <w:r w:rsidRPr="004B2C18">
        <w:rPr>
          <w:rFonts w:asciiTheme="minorHAnsi" w:hAnsiTheme="minorHAnsi" w:cstheme="minorHAnsi"/>
          <w:color w:val="auto"/>
          <w:sz w:val="22"/>
          <w:szCs w:val="22"/>
        </w:rPr>
        <w:t>examinará a proposta classificada em primeiro lugar quanto à adequação ao objeto e à compatibilidade do preço em relação ao máximo estipulado para contratação neste Edital e em seus anexos.</w:t>
      </w:r>
    </w:p>
    <w:p w14:paraId="4F9B634B" w14:textId="77777777" w:rsidR="00274E66" w:rsidRPr="004B2C18" w:rsidRDefault="00274E66" w:rsidP="00F341BB">
      <w:pPr>
        <w:pStyle w:val="Nivel2"/>
        <w:numPr>
          <w:ilvl w:val="1"/>
          <w:numId w:val="3"/>
        </w:numPr>
        <w:spacing w:line="240" w:lineRule="auto"/>
        <w:ind w:left="0" w:right="-567" w:firstLine="0"/>
        <w:contextualSpacing/>
        <w:rPr>
          <w:rFonts w:asciiTheme="minorHAnsi" w:hAnsiTheme="minorHAnsi" w:cstheme="minorHAnsi"/>
          <w:b/>
          <w:color w:val="auto"/>
          <w:sz w:val="22"/>
          <w:szCs w:val="22"/>
        </w:rPr>
      </w:pPr>
      <w:r w:rsidRPr="004B2C18">
        <w:rPr>
          <w:rFonts w:asciiTheme="minorHAnsi" w:hAnsiTheme="minorHAnsi" w:cstheme="minorHAnsi"/>
          <w:color w:val="auto"/>
          <w:sz w:val="22"/>
          <w:szCs w:val="22"/>
        </w:rPr>
        <w:t xml:space="preserve">Será desclassificada a proposta vencedora que: </w:t>
      </w:r>
    </w:p>
    <w:p w14:paraId="173D095E" w14:textId="77777777" w:rsidR="00274E66" w:rsidRPr="004B2C18" w:rsidRDefault="00274E66" w:rsidP="00F341BB">
      <w:pPr>
        <w:pStyle w:val="Nivel3"/>
        <w:numPr>
          <w:ilvl w:val="2"/>
          <w:numId w:val="3"/>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Contiver vícios insanáveis;</w:t>
      </w:r>
    </w:p>
    <w:p w14:paraId="1B9D1BD0" w14:textId="77777777" w:rsidR="00274E66" w:rsidRPr="004B2C18" w:rsidRDefault="00274E66" w:rsidP="00F341BB">
      <w:pPr>
        <w:pStyle w:val="Nivel3"/>
        <w:numPr>
          <w:ilvl w:val="2"/>
          <w:numId w:val="3"/>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Não obedecer às especificações técnicas contidas no Termo de Referência;</w:t>
      </w:r>
    </w:p>
    <w:p w14:paraId="7540CB08" w14:textId="77777777" w:rsidR="00274E66" w:rsidRPr="004B2C18" w:rsidRDefault="00274E66" w:rsidP="00F341BB">
      <w:pPr>
        <w:pStyle w:val="Nivel3"/>
        <w:numPr>
          <w:ilvl w:val="2"/>
          <w:numId w:val="3"/>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Apresentar preços inexequíveis ou permanecerem acima do preço máximo definido para a contratação;</w:t>
      </w:r>
    </w:p>
    <w:p w14:paraId="51B9F541" w14:textId="77777777" w:rsidR="00274E66" w:rsidRPr="004B2C18" w:rsidRDefault="00274E66" w:rsidP="00F341BB">
      <w:pPr>
        <w:pStyle w:val="Nivel3"/>
        <w:numPr>
          <w:ilvl w:val="2"/>
          <w:numId w:val="3"/>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Não tiverem sua exequibilidade demonstrada, quando exigido pela Administração;</w:t>
      </w:r>
    </w:p>
    <w:p w14:paraId="6602A87C" w14:textId="77777777" w:rsidR="00274E66" w:rsidRPr="004B2C18" w:rsidRDefault="00274E66" w:rsidP="00F341BB">
      <w:pPr>
        <w:pStyle w:val="Nivel3"/>
        <w:numPr>
          <w:ilvl w:val="2"/>
          <w:numId w:val="3"/>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Apresentar desconformidade com quaisquer outras exigências deste Edital ou seus anexos, desde que insanável.</w:t>
      </w:r>
    </w:p>
    <w:p w14:paraId="0F069024" w14:textId="77777777" w:rsidR="00274E66" w:rsidRPr="004B2C18" w:rsidRDefault="00274E66" w:rsidP="00F341BB">
      <w:pPr>
        <w:pStyle w:val="Nivel3"/>
        <w:numPr>
          <w:ilvl w:val="2"/>
          <w:numId w:val="3"/>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No caso de bens e serviços em geral, é indício de inexequibilidade das propostas valores inferiores a 50% (cinquenta por cento) do valor orçado pela Administração.</w:t>
      </w:r>
    </w:p>
    <w:p w14:paraId="09D4688F" w14:textId="77777777" w:rsidR="00274E66" w:rsidRPr="004B2C18" w:rsidRDefault="00274E66" w:rsidP="00F341BB">
      <w:pPr>
        <w:pStyle w:val="Nivel3"/>
        <w:numPr>
          <w:ilvl w:val="2"/>
          <w:numId w:val="3"/>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A inexequibilidade, na hipótese de que trata o caput, só será considerada após diligência d</w:t>
      </w:r>
      <w:r>
        <w:rPr>
          <w:rFonts w:asciiTheme="minorHAnsi" w:hAnsiTheme="minorHAnsi" w:cstheme="minorHAnsi"/>
          <w:color w:val="auto"/>
          <w:sz w:val="22"/>
          <w:szCs w:val="22"/>
        </w:rPr>
        <w:t>a</w:t>
      </w:r>
      <w:r w:rsidRPr="004B2C18">
        <w:rPr>
          <w:rFonts w:asciiTheme="minorHAnsi" w:hAnsiTheme="minorHAnsi" w:cstheme="minorHAnsi"/>
          <w:color w:val="auto"/>
          <w:sz w:val="22"/>
          <w:szCs w:val="22"/>
        </w:rPr>
        <w:t xml:space="preserve"> </w:t>
      </w:r>
      <w:r>
        <w:rPr>
          <w:rFonts w:asciiTheme="minorHAnsi" w:hAnsiTheme="minorHAnsi" w:cstheme="minorHAnsi"/>
          <w:color w:val="auto"/>
          <w:sz w:val="22"/>
          <w:szCs w:val="22"/>
        </w:rPr>
        <w:t>pregoeira,</w:t>
      </w:r>
      <w:r w:rsidRPr="004B2C18">
        <w:rPr>
          <w:rFonts w:asciiTheme="minorHAnsi" w:hAnsiTheme="minorHAnsi" w:cstheme="minorHAnsi"/>
          <w:color w:val="auto"/>
          <w:sz w:val="22"/>
          <w:szCs w:val="22"/>
        </w:rPr>
        <w:t xml:space="preserve"> que comprove:</w:t>
      </w:r>
    </w:p>
    <w:p w14:paraId="34BBE142" w14:textId="77777777" w:rsidR="00274E66" w:rsidRDefault="00274E66" w:rsidP="00F341BB">
      <w:pPr>
        <w:pStyle w:val="Nivel4"/>
        <w:numPr>
          <w:ilvl w:val="3"/>
          <w:numId w:val="3"/>
        </w:numPr>
        <w:spacing w:line="240" w:lineRule="auto"/>
        <w:ind w:left="0" w:right="-567" w:firstLine="0"/>
        <w:contextualSpacing/>
        <w:rPr>
          <w:rFonts w:asciiTheme="minorHAnsi" w:hAnsiTheme="minorHAnsi" w:cstheme="minorHAnsi"/>
          <w:sz w:val="22"/>
          <w:szCs w:val="22"/>
        </w:rPr>
      </w:pPr>
      <w:r w:rsidRPr="004B2C18">
        <w:rPr>
          <w:rFonts w:asciiTheme="minorHAnsi" w:hAnsiTheme="minorHAnsi" w:cstheme="minorHAnsi"/>
          <w:sz w:val="22"/>
          <w:szCs w:val="22"/>
        </w:rPr>
        <w:t>Que o custo do licitante ultrapassa o valor da proposta; e</w:t>
      </w:r>
    </w:p>
    <w:p w14:paraId="26BD7A5E" w14:textId="77777777" w:rsidR="00274E66" w:rsidRPr="004B2C18" w:rsidRDefault="00274E66" w:rsidP="00F341BB">
      <w:pPr>
        <w:pStyle w:val="Nivel4"/>
        <w:numPr>
          <w:ilvl w:val="3"/>
          <w:numId w:val="3"/>
        </w:numPr>
        <w:spacing w:line="240" w:lineRule="auto"/>
        <w:ind w:left="0" w:right="-567" w:firstLine="0"/>
        <w:contextualSpacing/>
        <w:rPr>
          <w:rFonts w:asciiTheme="minorHAnsi" w:hAnsiTheme="minorHAnsi" w:cstheme="minorHAnsi"/>
          <w:sz w:val="22"/>
          <w:szCs w:val="22"/>
        </w:rPr>
      </w:pPr>
      <w:r w:rsidRPr="004B2C18">
        <w:rPr>
          <w:rFonts w:asciiTheme="minorHAnsi" w:hAnsiTheme="minorHAnsi" w:cstheme="minorHAnsi"/>
          <w:sz w:val="22"/>
          <w:szCs w:val="22"/>
        </w:rPr>
        <w:t>Inexistirem custos de oportunidade capazes de justificar o vulto da oferta.</w:t>
      </w:r>
    </w:p>
    <w:p w14:paraId="4E0C365F" w14:textId="77777777" w:rsidR="00274E66" w:rsidRPr="004B2C18" w:rsidRDefault="00274E66" w:rsidP="00F341BB">
      <w:pPr>
        <w:pStyle w:val="Nivel2"/>
        <w:numPr>
          <w:ilvl w:val="1"/>
          <w:numId w:val="3"/>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Se houver indícios de inexequibilidade da proposta de preço, ou em caso da necessidade de esclarecimentos complementares, poderão ser efetuadas diligências, para que a empresa comprove a exequibilidade da proposta.</w:t>
      </w:r>
    </w:p>
    <w:p w14:paraId="458ECCA1" w14:textId="77777777" w:rsidR="00274E66" w:rsidRPr="004B2C18" w:rsidRDefault="00274E66" w:rsidP="00F341BB">
      <w:pPr>
        <w:pStyle w:val="Nivel2"/>
        <w:numPr>
          <w:ilvl w:val="1"/>
          <w:numId w:val="3"/>
        </w:numPr>
        <w:spacing w:line="240" w:lineRule="auto"/>
        <w:ind w:left="0" w:right="-567" w:firstLine="0"/>
        <w:contextualSpacing/>
        <w:rPr>
          <w:rFonts w:asciiTheme="minorHAnsi" w:hAnsiTheme="minorHAnsi" w:cstheme="minorHAnsi"/>
          <w:b/>
          <w:color w:val="auto"/>
          <w:sz w:val="22"/>
          <w:szCs w:val="22"/>
        </w:rPr>
      </w:pPr>
      <w:r w:rsidRPr="004B2C18">
        <w:rPr>
          <w:rFonts w:asciiTheme="minorHAnsi" w:hAnsiTheme="minorHAnsi" w:cstheme="minorHAnsi"/>
          <w:color w:val="auto"/>
          <w:sz w:val="22"/>
          <w:szCs w:val="22"/>
          <w:lang w:eastAsia="en-US"/>
        </w:rPr>
        <w:t xml:space="preserve">Para </w:t>
      </w:r>
      <w:r w:rsidRPr="004B2C18">
        <w:rPr>
          <w:rFonts w:asciiTheme="minorHAnsi" w:hAnsiTheme="minorHAnsi" w:cstheme="minorHAnsi"/>
          <w:color w:val="auto"/>
          <w:sz w:val="22"/>
          <w:szCs w:val="22"/>
        </w:rPr>
        <w:t>fins</w:t>
      </w:r>
      <w:r w:rsidRPr="004B2C18">
        <w:rPr>
          <w:rFonts w:asciiTheme="minorHAnsi" w:hAnsiTheme="minorHAnsi" w:cstheme="minorHAnsi"/>
          <w:color w:val="auto"/>
          <w:sz w:val="22"/>
          <w:szCs w:val="22"/>
          <w:lang w:eastAsia="en-US"/>
        </w:rPr>
        <w:t xml:space="preserve"> de análise da proposta quanto ao cumprimento </w:t>
      </w:r>
      <w:r w:rsidRPr="004B2C18">
        <w:rPr>
          <w:rFonts w:asciiTheme="minorHAnsi" w:hAnsiTheme="minorHAnsi" w:cstheme="minorHAnsi"/>
          <w:color w:val="auto"/>
          <w:sz w:val="22"/>
          <w:szCs w:val="22"/>
        </w:rPr>
        <w:t>das</w:t>
      </w:r>
      <w:r w:rsidRPr="004B2C18">
        <w:rPr>
          <w:rFonts w:asciiTheme="minorHAnsi" w:hAnsiTheme="minorHAnsi" w:cstheme="minorHAnsi"/>
          <w:color w:val="auto"/>
          <w:sz w:val="22"/>
          <w:szCs w:val="22"/>
          <w:lang w:eastAsia="en-US"/>
        </w:rPr>
        <w:t xml:space="preserve"> especificações do objeto, poderá ser colhida a </w:t>
      </w:r>
      <w:r w:rsidRPr="004B2C18">
        <w:rPr>
          <w:rFonts w:asciiTheme="minorHAnsi" w:hAnsiTheme="minorHAnsi" w:cstheme="minorHAnsi"/>
          <w:color w:val="auto"/>
          <w:sz w:val="22"/>
          <w:szCs w:val="22"/>
        </w:rPr>
        <w:t>manifestação</w:t>
      </w:r>
      <w:r w:rsidRPr="004B2C18">
        <w:rPr>
          <w:rFonts w:asciiTheme="minorHAnsi" w:hAnsiTheme="minorHAnsi" w:cstheme="minorHAnsi"/>
          <w:color w:val="auto"/>
          <w:sz w:val="22"/>
          <w:szCs w:val="22"/>
          <w:lang w:eastAsia="en-US"/>
        </w:rPr>
        <w:t xml:space="preserve"> escrita do setor requisitante do serviço ou da área especializada no objeto.</w:t>
      </w:r>
    </w:p>
    <w:p w14:paraId="124D0878" w14:textId="77777777" w:rsidR="00274E66" w:rsidRPr="004B2C18" w:rsidRDefault="00274E66" w:rsidP="00F341BB">
      <w:pPr>
        <w:pStyle w:val="Nivel01"/>
        <w:numPr>
          <w:ilvl w:val="0"/>
          <w:numId w:val="3"/>
        </w:numPr>
        <w:ind w:left="0" w:right="-567" w:firstLine="0"/>
        <w:contextualSpacing/>
        <w:rPr>
          <w:rFonts w:asciiTheme="minorHAnsi" w:hAnsiTheme="minorHAnsi" w:cstheme="minorHAnsi"/>
          <w:color w:val="auto"/>
          <w:sz w:val="22"/>
          <w:szCs w:val="22"/>
        </w:rPr>
      </w:pPr>
      <w:bookmarkStart w:id="36" w:name="_Toc135469230"/>
      <w:r w:rsidRPr="004B2C18">
        <w:rPr>
          <w:rFonts w:asciiTheme="minorHAnsi" w:hAnsiTheme="minorHAnsi" w:cstheme="minorHAnsi"/>
          <w:color w:val="auto"/>
          <w:sz w:val="22"/>
          <w:szCs w:val="22"/>
        </w:rPr>
        <w:t>DA FASE DE HABILITAÇÃO</w:t>
      </w:r>
      <w:bookmarkEnd w:id="36"/>
    </w:p>
    <w:p w14:paraId="304A9E1D" w14:textId="77777777" w:rsidR="00274E66" w:rsidRPr="004B2C18" w:rsidRDefault="00274E66" w:rsidP="00F341BB">
      <w:pPr>
        <w:pStyle w:val="Nivel2"/>
        <w:numPr>
          <w:ilvl w:val="1"/>
          <w:numId w:val="3"/>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Os documentos previstos no Termo de Referência, necessários e suficientes para demonstrar a capacidade do licitante de realizar o objeto da licitação, serão exigidos para fins de habilitação, nos termos dos </w:t>
      </w:r>
      <w:hyperlink r:id="rId24" w:anchor="art62" w:history="1">
        <w:r w:rsidRPr="004B2C18">
          <w:rPr>
            <w:rStyle w:val="Hyperlink"/>
            <w:rFonts w:asciiTheme="minorHAnsi" w:hAnsiTheme="minorHAnsi" w:cstheme="minorHAnsi"/>
            <w:color w:val="auto"/>
            <w:sz w:val="22"/>
            <w:szCs w:val="22"/>
          </w:rPr>
          <w:t>arts. 62 a 70 da Lei nº 14.133, de 2021</w:t>
        </w:r>
      </w:hyperlink>
      <w:r w:rsidRPr="004B2C18">
        <w:rPr>
          <w:rFonts w:asciiTheme="minorHAnsi" w:hAnsiTheme="minorHAnsi" w:cstheme="minorHAnsi"/>
          <w:color w:val="auto"/>
          <w:sz w:val="22"/>
          <w:szCs w:val="22"/>
        </w:rPr>
        <w:t>.</w:t>
      </w:r>
      <w:bookmarkStart w:id="37" w:name="_Ref114663777"/>
    </w:p>
    <w:bookmarkEnd w:id="37"/>
    <w:p w14:paraId="39A0930E" w14:textId="77777777" w:rsidR="00274E66" w:rsidRPr="004B2C18" w:rsidRDefault="00274E66" w:rsidP="00F341BB">
      <w:pPr>
        <w:pStyle w:val="Nivel2"/>
        <w:numPr>
          <w:ilvl w:val="1"/>
          <w:numId w:val="3"/>
        </w:numPr>
        <w:spacing w:line="240" w:lineRule="auto"/>
        <w:ind w:left="0" w:right="-567" w:firstLine="0"/>
        <w:contextualSpacing/>
        <w:rPr>
          <w:rFonts w:asciiTheme="minorHAnsi" w:hAnsiTheme="minorHAnsi" w:cstheme="minorHAnsi"/>
          <w:i/>
          <w:color w:val="auto"/>
          <w:sz w:val="22"/>
          <w:szCs w:val="22"/>
        </w:rPr>
      </w:pPr>
      <w:r w:rsidRPr="004B2C18">
        <w:rPr>
          <w:rFonts w:asciiTheme="minorHAnsi" w:hAnsiTheme="minorHAnsi" w:cstheme="minorHAnsi"/>
          <w:color w:val="auto"/>
          <w:sz w:val="22"/>
          <w:szCs w:val="22"/>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603655BA" w14:textId="77777777" w:rsidR="00274E66" w:rsidRPr="004B2C18" w:rsidRDefault="00274E66" w:rsidP="00F341BB">
      <w:pPr>
        <w:pStyle w:val="Nivel2"/>
        <w:numPr>
          <w:ilvl w:val="1"/>
          <w:numId w:val="3"/>
        </w:numPr>
        <w:spacing w:line="240" w:lineRule="auto"/>
        <w:ind w:left="0" w:right="-567" w:firstLine="0"/>
        <w:contextualSpacing/>
        <w:rPr>
          <w:rFonts w:asciiTheme="minorHAnsi" w:hAnsiTheme="minorHAnsi" w:cstheme="minorHAnsi"/>
          <w:i/>
          <w:color w:val="auto"/>
          <w:sz w:val="22"/>
          <w:szCs w:val="22"/>
        </w:rPr>
      </w:pPr>
      <w:r w:rsidRPr="004B2C18">
        <w:rPr>
          <w:rFonts w:asciiTheme="minorHAnsi" w:hAnsiTheme="minorHAnsi" w:cstheme="minorHAnsi"/>
          <w:color w:val="auto"/>
          <w:sz w:val="22"/>
          <w:szCs w:val="22"/>
        </w:rPr>
        <w:t>Se o consórcio não for formado integralmente por microempresas ou empresas de pequeno porte e o termo de referência exigir requisitos de habilitação econômico-financeira, haverá um acréscimo de 30% para o consórcio em relação ao valor exigido para os licitantes individuais.</w:t>
      </w:r>
    </w:p>
    <w:p w14:paraId="1F83B204" w14:textId="77777777" w:rsidR="00274E66" w:rsidRPr="004B2C18" w:rsidRDefault="00274E66" w:rsidP="00F341BB">
      <w:pPr>
        <w:pStyle w:val="Nivel2"/>
        <w:numPr>
          <w:ilvl w:val="1"/>
          <w:numId w:val="3"/>
        </w:numPr>
        <w:spacing w:line="240" w:lineRule="auto"/>
        <w:ind w:left="0" w:right="-567" w:firstLine="0"/>
        <w:contextualSpacing/>
        <w:rPr>
          <w:rFonts w:asciiTheme="minorHAnsi" w:hAnsiTheme="minorHAnsi" w:cstheme="minorHAnsi"/>
          <w:i/>
          <w:color w:val="auto"/>
          <w:sz w:val="22"/>
          <w:szCs w:val="22"/>
        </w:rPr>
      </w:pPr>
      <w:r w:rsidRPr="004B2C18">
        <w:rPr>
          <w:rFonts w:asciiTheme="minorHAnsi" w:hAnsiTheme="minorHAnsi" w:cstheme="minorHAnsi"/>
          <w:color w:val="auto"/>
          <w:sz w:val="22"/>
          <w:szCs w:val="22"/>
        </w:rPr>
        <w:t>Os documentos exigidos para fins de habilitação poderão ser substituídos por registro cadastral emitido por órgão ou entidade pública, desde que o registro tenha sido feito em obediência ao disposto na Lei nº 14.133/2021.</w:t>
      </w:r>
    </w:p>
    <w:p w14:paraId="1A50F715" w14:textId="77777777" w:rsidR="00274E66" w:rsidRPr="004B2C18" w:rsidRDefault="00274E66" w:rsidP="00F341BB">
      <w:pPr>
        <w:pStyle w:val="Nivel2"/>
        <w:numPr>
          <w:ilvl w:val="1"/>
          <w:numId w:val="3"/>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Será verificado se o licitante apresentou declaração de que atende aos requisitos de habilitação, e o declarante responderá pela veracidade das informações prestadas, na forma da lei (</w:t>
      </w:r>
      <w:hyperlink r:id="rId25" w:anchor="art63">
        <w:r w:rsidRPr="004B2C18">
          <w:rPr>
            <w:rStyle w:val="Hyperlink"/>
            <w:rFonts w:asciiTheme="minorHAnsi" w:hAnsiTheme="minorHAnsi" w:cstheme="minorHAnsi"/>
            <w:color w:val="auto"/>
            <w:sz w:val="22"/>
            <w:szCs w:val="22"/>
          </w:rPr>
          <w:t>art. 63, I, da Lei nº 14.133/2021</w:t>
        </w:r>
      </w:hyperlink>
      <w:r w:rsidRPr="004B2C18">
        <w:rPr>
          <w:rFonts w:asciiTheme="minorHAnsi" w:hAnsiTheme="minorHAnsi" w:cstheme="minorHAnsi"/>
          <w:color w:val="auto"/>
          <w:sz w:val="22"/>
          <w:szCs w:val="22"/>
        </w:rPr>
        <w:t>).</w:t>
      </w:r>
    </w:p>
    <w:p w14:paraId="2F2399E0" w14:textId="77777777" w:rsidR="00274E66" w:rsidRPr="004B2C18" w:rsidRDefault="00274E66" w:rsidP="00F341BB">
      <w:pPr>
        <w:pStyle w:val="Nivel2"/>
        <w:numPr>
          <w:ilvl w:val="1"/>
          <w:numId w:val="3"/>
        </w:numPr>
        <w:spacing w:line="240" w:lineRule="auto"/>
        <w:ind w:left="0" w:right="-567" w:firstLine="0"/>
        <w:contextualSpacing/>
        <w:rPr>
          <w:rFonts w:asciiTheme="minorHAnsi" w:hAnsiTheme="minorHAnsi" w:cstheme="minorHAnsi"/>
          <w:i/>
          <w:color w:val="auto"/>
          <w:sz w:val="22"/>
          <w:szCs w:val="22"/>
        </w:rPr>
      </w:pPr>
      <w:r w:rsidRPr="004B2C18">
        <w:rPr>
          <w:rFonts w:asciiTheme="minorHAnsi" w:hAnsiTheme="minorHAnsi" w:cstheme="minorHAnsi"/>
          <w:color w:val="auto"/>
          <w:sz w:val="22"/>
          <w:szCs w:val="22"/>
        </w:rPr>
        <w:lastRenderedPageBreak/>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3D2F787" w14:textId="77777777" w:rsidR="00274E66" w:rsidRPr="004B2C18" w:rsidRDefault="00274E66" w:rsidP="00F341BB">
      <w:pPr>
        <w:pStyle w:val="PargrafodaLista"/>
        <w:numPr>
          <w:ilvl w:val="0"/>
          <w:numId w:val="3"/>
        </w:numPr>
        <w:spacing w:before="120" w:after="120" w:line="240" w:lineRule="auto"/>
        <w:ind w:right="-567"/>
        <w:jc w:val="both"/>
        <w:rPr>
          <w:rFonts w:asciiTheme="minorHAnsi" w:hAnsiTheme="minorHAnsi" w:cstheme="minorHAnsi"/>
          <w:b/>
          <w:bCs/>
        </w:rPr>
      </w:pPr>
      <w:r w:rsidRPr="004B2C18">
        <w:rPr>
          <w:rFonts w:asciiTheme="minorHAnsi" w:hAnsiTheme="minorHAnsi" w:cstheme="minorHAnsi"/>
          <w:b/>
          <w:bCs/>
        </w:rPr>
        <w:t xml:space="preserve">HABILITAÇÃO JURÍDICA: </w:t>
      </w:r>
    </w:p>
    <w:p w14:paraId="4F6E9EA7" w14:textId="77777777" w:rsidR="00274E66" w:rsidRPr="004B2C18" w:rsidRDefault="00274E66" w:rsidP="00F341BB">
      <w:pPr>
        <w:pStyle w:val="PargrafodaLista"/>
        <w:numPr>
          <w:ilvl w:val="2"/>
          <w:numId w:val="3"/>
        </w:numPr>
        <w:spacing w:before="120" w:after="120" w:line="240" w:lineRule="auto"/>
        <w:ind w:left="0" w:right="-567" w:firstLine="0"/>
        <w:jc w:val="both"/>
        <w:rPr>
          <w:rFonts w:asciiTheme="minorHAnsi" w:hAnsiTheme="minorHAnsi" w:cstheme="minorHAnsi"/>
          <w:bCs/>
        </w:rPr>
      </w:pPr>
      <w:r w:rsidRPr="004B2C18">
        <w:rPr>
          <w:rFonts w:asciiTheme="minorHAnsi" w:hAnsiTheme="minorHAnsi" w:cstheme="minorHAnsi"/>
          <w:bCs/>
        </w:rPr>
        <w:t>No caso de empresário individual: inscrição no Registro Público de Empresas Mercantis, a cargo da Junta Comercial da respectiva sede;</w:t>
      </w:r>
    </w:p>
    <w:p w14:paraId="61C957BD" w14:textId="77777777" w:rsidR="00274E66" w:rsidRPr="004B2C18" w:rsidRDefault="00274E66" w:rsidP="00F341BB">
      <w:pPr>
        <w:pStyle w:val="PargrafodaLista"/>
        <w:numPr>
          <w:ilvl w:val="2"/>
          <w:numId w:val="3"/>
        </w:numPr>
        <w:spacing w:before="120" w:after="120" w:line="240" w:lineRule="auto"/>
        <w:ind w:left="0" w:right="-567" w:firstLine="0"/>
        <w:jc w:val="both"/>
        <w:rPr>
          <w:rFonts w:asciiTheme="minorHAnsi" w:hAnsiTheme="minorHAnsi" w:cstheme="minorHAnsi"/>
          <w:bCs/>
        </w:rPr>
      </w:pPr>
      <w:r w:rsidRPr="004B2C18">
        <w:rPr>
          <w:rFonts w:asciiTheme="minorHAnsi" w:hAnsiTheme="minorHAnsi" w:cstheme="minorHAnsi"/>
          <w:bCs/>
        </w:rPr>
        <w:t>Em se tratando de microempreendedor individual – MEI: Certificado da Condição de Microempreendedor Individual - CCMEI, cuja aceitação ficará condicionada à verificação da autenticidade no sítio www.portaldoempreendedor.gov.br;</w:t>
      </w:r>
    </w:p>
    <w:p w14:paraId="0437DD28" w14:textId="77777777" w:rsidR="00274E66" w:rsidRPr="004B2C18" w:rsidRDefault="00274E66" w:rsidP="00F341BB">
      <w:pPr>
        <w:pStyle w:val="PargrafodaLista"/>
        <w:numPr>
          <w:ilvl w:val="2"/>
          <w:numId w:val="3"/>
        </w:numPr>
        <w:spacing w:before="120" w:after="120" w:line="240" w:lineRule="auto"/>
        <w:ind w:left="0" w:right="-567" w:firstLine="0"/>
        <w:jc w:val="both"/>
        <w:rPr>
          <w:rFonts w:asciiTheme="minorHAnsi" w:hAnsiTheme="minorHAnsi" w:cstheme="minorHAnsi"/>
          <w:bCs/>
        </w:rPr>
      </w:pPr>
      <w:r w:rsidRPr="004B2C18">
        <w:rPr>
          <w:rFonts w:asciiTheme="minorHAnsi" w:hAnsiTheme="minorHAnsi" w:cstheme="minorHAnsi"/>
          <w:bCs/>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E2C05CB" w14:textId="77777777" w:rsidR="00274E66" w:rsidRPr="004B2C18" w:rsidRDefault="00274E66" w:rsidP="00F341BB">
      <w:pPr>
        <w:pStyle w:val="PargrafodaLista"/>
        <w:numPr>
          <w:ilvl w:val="2"/>
          <w:numId w:val="3"/>
        </w:numPr>
        <w:spacing w:before="120" w:after="120" w:line="240" w:lineRule="auto"/>
        <w:ind w:left="0" w:right="-567" w:firstLine="0"/>
        <w:jc w:val="both"/>
        <w:rPr>
          <w:rFonts w:asciiTheme="minorHAnsi" w:hAnsiTheme="minorHAnsi" w:cstheme="minorHAnsi"/>
          <w:bCs/>
        </w:rPr>
      </w:pPr>
      <w:r w:rsidRPr="004B2C18">
        <w:rPr>
          <w:rFonts w:asciiTheme="minorHAnsi" w:hAnsiTheme="minorHAnsi" w:cstheme="minorHAnsi"/>
          <w:bCs/>
        </w:rPr>
        <w:t>Inscrição no Registro Público de Empresas Mercantis onde opera, com averbação no Registro onde tem sede a matriz, no caso de ser a participante sucursal, filial ou agência;</w:t>
      </w:r>
    </w:p>
    <w:p w14:paraId="29E73AC7" w14:textId="77777777" w:rsidR="00274E66" w:rsidRDefault="00274E66" w:rsidP="00F341BB">
      <w:pPr>
        <w:pStyle w:val="PargrafodaLista"/>
        <w:numPr>
          <w:ilvl w:val="2"/>
          <w:numId w:val="3"/>
        </w:numPr>
        <w:spacing w:before="120" w:after="120" w:line="240" w:lineRule="auto"/>
        <w:ind w:left="0" w:right="-567" w:firstLine="0"/>
        <w:jc w:val="both"/>
        <w:rPr>
          <w:rFonts w:asciiTheme="minorHAnsi" w:hAnsiTheme="minorHAnsi" w:cstheme="minorHAnsi"/>
          <w:bCs/>
        </w:rPr>
      </w:pPr>
      <w:r w:rsidRPr="004B2C18">
        <w:rPr>
          <w:rFonts w:asciiTheme="minorHAnsi" w:hAnsiTheme="minorHAnsi" w:cstheme="minorHAnsi"/>
          <w:bCs/>
        </w:rPr>
        <w:t>No caso de sociedade simples: inscrição do ato constitutivo no Registro Civil das Pessoas Jurídicas do local de sua sede, acompanhada de prova da indicação dos seus administradores;</w:t>
      </w:r>
    </w:p>
    <w:p w14:paraId="26C6ABDA" w14:textId="77777777" w:rsidR="00274E66" w:rsidRPr="004B2C18" w:rsidRDefault="00274E66" w:rsidP="00F341BB">
      <w:pPr>
        <w:pStyle w:val="PargrafodaLista"/>
        <w:numPr>
          <w:ilvl w:val="2"/>
          <w:numId w:val="3"/>
        </w:numPr>
        <w:spacing w:before="120" w:after="120" w:line="240" w:lineRule="auto"/>
        <w:ind w:left="0" w:right="-567" w:firstLine="0"/>
        <w:jc w:val="both"/>
        <w:rPr>
          <w:rFonts w:asciiTheme="minorHAnsi" w:hAnsiTheme="minorHAnsi" w:cstheme="minorHAnsi"/>
          <w:bCs/>
        </w:rPr>
      </w:pPr>
      <w:r w:rsidRPr="004B2C18">
        <w:rPr>
          <w:rFonts w:asciiTheme="minorHAnsi" w:hAnsiTheme="minorHAnsi" w:cstheme="minorHAnsi"/>
          <w:bCs/>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2EBB8F95" w14:textId="77777777" w:rsidR="00274E66" w:rsidRPr="004B2C18" w:rsidRDefault="00274E66" w:rsidP="00F341BB">
      <w:pPr>
        <w:pStyle w:val="PargrafodaLista"/>
        <w:numPr>
          <w:ilvl w:val="2"/>
          <w:numId w:val="3"/>
        </w:numPr>
        <w:spacing w:before="120" w:after="120" w:line="240" w:lineRule="auto"/>
        <w:ind w:left="0" w:right="-567" w:firstLine="0"/>
        <w:jc w:val="both"/>
        <w:rPr>
          <w:rFonts w:asciiTheme="minorHAnsi" w:hAnsiTheme="minorHAnsi" w:cstheme="minorHAnsi"/>
          <w:bCs/>
        </w:rPr>
      </w:pPr>
      <w:r w:rsidRPr="004B2C18">
        <w:rPr>
          <w:rFonts w:asciiTheme="minorHAnsi" w:hAnsiTheme="minorHAnsi" w:cstheme="minorHAnsi"/>
          <w:bCs/>
        </w:rPr>
        <w:t>No caso de empresa ou sociedade estrangeira em funcionamento no País: decreto de autorização;</w:t>
      </w:r>
    </w:p>
    <w:p w14:paraId="6C80023F" w14:textId="77777777" w:rsidR="00274E66" w:rsidRPr="004B2C18" w:rsidRDefault="00274E66" w:rsidP="00F341BB">
      <w:pPr>
        <w:pStyle w:val="PargrafodaLista"/>
        <w:numPr>
          <w:ilvl w:val="2"/>
          <w:numId w:val="3"/>
        </w:numPr>
        <w:spacing w:before="120" w:after="120" w:line="240" w:lineRule="auto"/>
        <w:ind w:left="0" w:right="-567" w:firstLine="0"/>
        <w:jc w:val="both"/>
        <w:rPr>
          <w:rFonts w:asciiTheme="minorHAnsi" w:hAnsiTheme="minorHAnsi" w:cstheme="minorHAnsi"/>
          <w:bCs/>
        </w:rPr>
      </w:pPr>
      <w:r w:rsidRPr="004B2C18">
        <w:rPr>
          <w:rFonts w:asciiTheme="minorHAnsi" w:hAnsiTheme="minorHAnsi" w:cstheme="minorHAnsi"/>
          <w:bCs/>
        </w:rPr>
        <w:t>Os documentos acima deverão estar acompanhados de todas as alterações ou da consolidação respectiva;</w:t>
      </w:r>
    </w:p>
    <w:p w14:paraId="05E310CB" w14:textId="1B7F971C" w:rsidR="00274E66" w:rsidRPr="004B2C18" w:rsidRDefault="00274E66" w:rsidP="00F341BB">
      <w:pPr>
        <w:pStyle w:val="PargrafodaLista"/>
        <w:numPr>
          <w:ilvl w:val="1"/>
          <w:numId w:val="3"/>
        </w:numPr>
        <w:spacing w:before="120" w:after="120" w:line="240" w:lineRule="auto"/>
        <w:ind w:left="0" w:right="-567" w:firstLine="0"/>
        <w:jc w:val="both"/>
        <w:rPr>
          <w:rFonts w:asciiTheme="minorHAnsi" w:hAnsiTheme="minorHAnsi" w:cstheme="minorHAnsi"/>
          <w:b/>
          <w:bCs/>
        </w:rPr>
      </w:pPr>
      <w:r w:rsidRPr="004B2C18">
        <w:rPr>
          <w:rFonts w:asciiTheme="minorHAnsi" w:hAnsiTheme="minorHAnsi" w:cstheme="minorHAnsi"/>
          <w:b/>
          <w:bCs/>
        </w:rPr>
        <w:t>REGULARIDADE FISCAL</w:t>
      </w:r>
      <w:r w:rsidR="00755585">
        <w:rPr>
          <w:rFonts w:asciiTheme="minorHAnsi" w:hAnsiTheme="minorHAnsi" w:cstheme="minorHAnsi"/>
          <w:b/>
          <w:bCs/>
        </w:rPr>
        <w:t>, SOCIAL</w:t>
      </w:r>
      <w:r w:rsidRPr="004B2C18">
        <w:rPr>
          <w:rFonts w:asciiTheme="minorHAnsi" w:hAnsiTheme="minorHAnsi" w:cstheme="minorHAnsi"/>
          <w:b/>
          <w:bCs/>
        </w:rPr>
        <w:t xml:space="preserve"> E TRABALHISTA:</w:t>
      </w:r>
    </w:p>
    <w:p w14:paraId="6A728E4C" w14:textId="77777777" w:rsidR="00EF5302" w:rsidRPr="004B2C18" w:rsidRDefault="00EF5302" w:rsidP="00F341BB">
      <w:pPr>
        <w:numPr>
          <w:ilvl w:val="2"/>
          <w:numId w:val="3"/>
        </w:numPr>
        <w:autoSpaceDE w:val="0"/>
        <w:snapToGrid w:val="0"/>
        <w:spacing w:before="120" w:after="120"/>
        <w:ind w:left="0" w:right="-567" w:firstLine="0"/>
        <w:contextualSpacing/>
        <w:jc w:val="both"/>
        <w:rPr>
          <w:rFonts w:asciiTheme="minorHAnsi" w:hAnsiTheme="minorHAnsi" w:cstheme="minorHAnsi"/>
          <w:sz w:val="22"/>
          <w:szCs w:val="22"/>
          <w:lang w:eastAsia="en-US"/>
        </w:rPr>
      </w:pPr>
      <w:r w:rsidRPr="004B2C18">
        <w:rPr>
          <w:rFonts w:asciiTheme="minorHAnsi" w:hAnsiTheme="minorHAnsi" w:cstheme="minorHAnsi"/>
          <w:sz w:val="22"/>
          <w:szCs w:val="22"/>
          <w:lang w:eastAsia="en-US"/>
        </w:rPr>
        <w:t>Prova de inscrição no Cadastro Nacional de Pessoas Jurídicas ou no Cadastro de Pessoas Físicas, conforme o caso;</w:t>
      </w:r>
    </w:p>
    <w:p w14:paraId="47C9E26F" w14:textId="77777777" w:rsidR="00EF5302" w:rsidRPr="004B2C18" w:rsidRDefault="00EF5302" w:rsidP="00F341BB">
      <w:pPr>
        <w:numPr>
          <w:ilvl w:val="2"/>
          <w:numId w:val="3"/>
        </w:numPr>
        <w:autoSpaceDE w:val="0"/>
        <w:snapToGrid w:val="0"/>
        <w:spacing w:before="120" w:after="120"/>
        <w:ind w:left="0" w:right="-567" w:firstLine="0"/>
        <w:contextualSpacing/>
        <w:jc w:val="both"/>
        <w:rPr>
          <w:rFonts w:asciiTheme="minorHAnsi" w:hAnsiTheme="minorHAnsi" w:cstheme="minorHAnsi"/>
          <w:sz w:val="22"/>
          <w:szCs w:val="22"/>
        </w:rPr>
      </w:pPr>
      <w:r w:rsidRPr="004B2C18">
        <w:rPr>
          <w:rFonts w:asciiTheme="minorHAnsi" w:hAnsiTheme="minorHAnsi" w:cstheme="minorHAnsi"/>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7009A96" w14:textId="77777777" w:rsidR="00EF5302" w:rsidRPr="004B2C18" w:rsidRDefault="00EF5302" w:rsidP="00F341BB">
      <w:pPr>
        <w:numPr>
          <w:ilvl w:val="2"/>
          <w:numId w:val="3"/>
        </w:numPr>
        <w:autoSpaceDE w:val="0"/>
        <w:snapToGrid w:val="0"/>
        <w:spacing w:before="120" w:after="120"/>
        <w:ind w:left="0" w:right="-567" w:firstLine="0"/>
        <w:contextualSpacing/>
        <w:jc w:val="both"/>
        <w:rPr>
          <w:rFonts w:asciiTheme="minorHAnsi" w:hAnsiTheme="minorHAnsi" w:cstheme="minorHAnsi"/>
          <w:sz w:val="22"/>
          <w:szCs w:val="22"/>
        </w:rPr>
      </w:pPr>
      <w:r w:rsidRPr="004B2C18">
        <w:rPr>
          <w:rFonts w:asciiTheme="minorHAnsi" w:hAnsiTheme="minorHAnsi" w:cstheme="minorHAnsi"/>
          <w:sz w:val="22"/>
          <w:szCs w:val="22"/>
          <w:lang w:eastAsia="en-US"/>
        </w:rPr>
        <w:t>Prova de regularidade com o Fundo de Garantia do Tempo de Serviço (FGTS);</w:t>
      </w:r>
    </w:p>
    <w:p w14:paraId="5D37334C" w14:textId="77777777" w:rsidR="00EF5302" w:rsidRDefault="00EF5302" w:rsidP="00F341BB">
      <w:pPr>
        <w:numPr>
          <w:ilvl w:val="2"/>
          <w:numId w:val="3"/>
        </w:numPr>
        <w:autoSpaceDE w:val="0"/>
        <w:snapToGrid w:val="0"/>
        <w:spacing w:before="120" w:after="120"/>
        <w:ind w:left="0" w:right="-567" w:firstLine="0"/>
        <w:contextualSpacing/>
        <w:jc w:val="both"/>
        <w:rPr>
          <w:rFonts w:asciiTheme="minorHAnsi" w:hAnsiTheme="minorHAnsi" w:cstheme="minorHAnsi"/>
          <w:sz w:val="22"/>
          <w:szCs w:val="22"/>
        </w:rPr>
      </w:pPr>
      <w:r w:rsidRPr="004B2C18">
        <w:rPr>
          <w:rFonts w:asciiTheme="minorHAnsi" w:hAnsiTheme="minorHAnsi" w:cstheme="minorHAnsi"/>
          <w:sz w:val="22"/>
          <w:szCs w:val="22"/>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9B7DD67" w14:textId="77777777" w:rsidR="00EF5302" w:rsidRPr="004B2C18" w:rsidRDefault="00EF5302" w:rsidP="00F341BB">
      <w:pPr>
        <w:numPr>
          <w:ilvl w:val="2"/>
          <w:numId w:val="3"/>
        </w:numPr>
        <w:autoSpaceDE w:val="0"/>
        <w:snapToGrid w:val="0"/>
        <w:spacing w:before="120" w:after="120"/>
        <w:ind w:left="0" w:right="-567" w:firstLine="0"/>
        <w:contextualSpacing/>
        <w:jc w:val="both"/>
        <w:rPr>
          <w:rFonts w:asciiTheme="minorHAnsi" w:hAnsiTheme="minorHAnsi" w:cstheme="minorHAnsi"/>
          <w:bCs/>
          <w:sz w:val="22"/>
          <w:szCs w:val="22"/>
        </w:rPr>
      </w:pPr>
      <w:r w:rsidRPr="004B2C18">
        <w:rPr>
          <w:rFonts w:asciiTheme="minorHAnsi" w:hAnsiTheme="minorHAnsi" w:cstheme="minorHAnsi"/>
          <w:sz w:val="22"/>
          <w:szCs w:val="22"/>
        </w:rPr>
        <w:t>Prova de regularidade com a Fazenda</w:t>
      </w:r>
      <w:r>
        <w:rPr>
          <w:rFonts w:asciiTheme="minorHAnsi" w:hAnsiTheme="minorHAnsi" w:cstheme="minorHAnsi"/>
          <w:sz w:val="22"/>
          <w:szCs w:val="22"/>
        </w:rPr>
        <w:t xml:space="preserve"> Estadual</w:t>
      </w:r>
      <w:r w:rsidRPr="004B2C18">
        <w:rPr>
          <w:rFonts w:asciiTheme="minorHAnsi" w:hAnsiTheme="minorHAnsi" w:cstheme="minorHAnsi"/>
          <w:sz w:val="22"/>
          <w:szCs w:val="22"/>
        </w:rPr>
        <w:t>, relativa à atividade em cujo exercício contrata ou concorre;</w:t>
      </w:r>
      <w:r w:rsidRPr="004B2C18">
        <w:rPr>
          <w:rFonts w:asciiTheme="minorHAnsi" w:hAnsiTheme="minorHAnsi" w:cstheme="minorHAnsi"/>
          <w:bCs/>
          <w:sz w:val="22"/>
          <w:szCs w:val="22"/>
        </w:rPr>
        <w:t xml:space="preserve"> </w:t>
      </w:r>
    </w:p>
    <w:p w14:paraId="0DB57663" w14:textId="77777777" w:rsidR="00EF5302" w:rsidRPr="004B2C18" w:rsidRDefault="00EF5302" w:rsidP="00F341BB">
      <w:pPr>
        <w:numPr>
          <w:ilvl w:val="2"/>
          <w:numId w:val="3"/>
        </w:numPr>
        <w:tabs>
          <w:tab w:val="left" w:pos="709"/>
        </w:tabs>
        <w:autoSpaceDE w:val="0"/>
        <w:snapToGrid w:val="0"/>
        <w:spacing w:before="120" w:after="120"/>
        <w:ind w:left="0" w:right="-567" w:firstLine="0"/>
        <w:contextualSpacing/>
        <w:jc w:val="both"/>
        <w:rPr>
          <w:rFonts w:asciiTheme="minorHAnsi" w:hAnsiTheme="minorHAnsi" w:cstheme="minorHAnsi"/>
          <w:bCs/>
          <w:sz w:val="22"/>
          <w:szCs w:val="22"/>
        </w:rPr>
      </w:pPr>
      <w:r w:rsidRPr="004B2C18">
        <w:rPr>
          <w:rFonts w:asciiTheme="minorHAnsi" w:hAnsiTheme="minorHAnsi" w:cstheme="minorHAnsi"/>
          <w:sz w:val="22"/>
          <w:szCs w:val="22"/>
        </w:rPr>
        <w:t xml:space="preserve">Caso o licitante seja considerado isento dos tributos </w:t>
      </w:r>
      <w:r>
        <w:rPr>
          <w:rFonts w:asciiTheme="minorHAnsi" w:hAnsiTheme="minorHAnsi" w:cstheme="minorHAnsi"/>
          <w:sz w:val="22"/>
          <w:szCs w:val="22"/>
        </w:rPr>
        <w:t>Estaduais</w:t>
      </w:r>
      <w:r w:rsidRPr="004B2C18">
        <w:rPr>
          <w:rFonts w:asciiTheme="minorHAnsi" w:hAnsiTheme="minorHAnsi" w:cstheme="minorHAnsi"/>
          <w:sz w:val="22"/>
          <w:szCs w:val="22"/>
        </w:rPr>
        <w:t xml:space="preserve"> relacionados ao objeto licitatório, deverá comprovar tal condição mediante declaração da Fazenda Estadual do seu domicílio ou sede, ou outra equivalente, na forma da lei; </w:t>
      </w:r>
    </w:p>
    <w:p w14:paraId="058B6FC3" w14:textId="6B744592" w:rsidR="00EF5302" w:rsidRPr="004B2C18" w:rsidRDefault="00EF5302" w:rsidP="00F341BB">
      <w:pPr>
        <w:numPr>
          <w:ilvl w:val="2"/>
          <w:numId w:val="3"/>
        </w:numPr>
        <w:autoSpaceDE w:val="0"/>
        <w:snapToGrid w:val="0"/>
        <w:spacing w:before="120" w:after="120"/>
        <w:ind w:left="0" w:right="-567" w:firstLine="0"/>
        <w:contextualSpacing/>
        <w:jc w:val="both"/>
        <w:rPr>
          <w:rFonts w:asciiTheme="minorHAnsi" w:hAnsiTheme="minorHAnsi" w:cstheme="minorHAnsi"/>
          <w:b/>
          <w:bCs/>
          <w:sz w:val="22"/>
          <w:szCs w:val="22"/>
          <w:u w:val="single"/>
        </w:rPr>
      </w:pPr>
      <w:r w:rsidRPr="004B2C18">
        <w:rPr>
          <w:rFonts w:asciiTheme="minorHAnsi" w:hAnsiTheme="minorHAnsi" w:cstheme="minorHAnsi"/>
          <w:sz w:val="22"/>
          <w:szCs w:val="22"/>
          <w:lang w:eastAsia="en-US" w:bidi="pt-BR"/>
        </w:rPr>
        <w:t xml:space="preserve">Caso o licitante detentor do menor preço seja qualificado como microempresa ou empresa de pequeno porte </w:t>
      </w:r>
      <w:r w:rsidRPr="004B2C18">
        <w:rPr>
          <w:rFonts w:asciiTheme="minorHAnsi" w:hAnsiTheme="minorHAnsi" w:cstheme="minorHAnsi"/>
          <w:sz w:val="22"/>
          <w:szCs w:val="22"/>
          <w:lang w:eastAsia="en-US"/>
        </w:rPr>
        <w:t xml:space="preserve">deverá apresentar toda a documentação exigida para efeito de comprovação de regularidade fiscal, mesmo que </w:t>
      </w:r>
      <w:r w:rsidR="00CF5229" w:rsidRPr="004B2C18">
        <w:rPr>
          <w:rFonts w:asciiTheme="minorHAnsi" w:hAnsiTheme="minorHAnsi" w:cstheme="minorHAnsi"/>
          <w:sz w:val="22"/>
          <w:szCs w:val="22"/>
          <w:lang w:eastAsia="en-US"/>
        </w:rPr>
        <w:t>está</w:t>
      </w:r>
      <w:r w:rsidRPr="004B2C18">
        <w:rPr>
          <w:rFonts w:asciiTheme="minorHAnsi" w:hAnsiTheme="minorHAnsi" w:cstheme="minorHAnsi"/>
          <w:sz w:val="22"/>
          <w:szCs w:val="22"/>
          <w:lang w:eastAsia="en-US"/>
        </w:rPr>
        <w:t xml:space="preserve"> apresente alguma restrição, sob pena de INABILITAÇÃO.</w:t>
      </w:r>
    </w:p>
    <w:p w14:paraId="56E3A2C6" w14:textId="57BB3258" w:rsidR="00274E66" w:rsidRPr="009C5934" w:rsidRDefault="00274E66" w:rsidP="00F341BB">
      <w:pPr>
        <w:pStyle w:val="PargrafodaLista"/>
        <w:numPr>
          <w:ilvl w:val="1"/>
          <w:numId w:val="3"/>
        </w:numPr>
        <w:spacing w:before="120" w:after="120" w:line="240" w:lineRule="auto"/>
        <w:ind w:left="0" w:right="-567" w:firstLine="0"/>
        <w:jc w:val="both"/>
        <w:rPr>
          <w:rFonts w:asciiTheme="minorHAnsi" w:hAnsiTheme="minorHAnsi" w:cstheme="minorHAnsi"/>
          <w:b/>
          <w:bCs/>
        </w:rPr>
      </w:pPr>
      <w:r w:rsidRPr="009C5934">
        <w:rPr>
          <w:rFonts w:asciiTheme="minorHAnsi" w:hAnsiTheme="minorHAnsi" w:cstheme="minorHAnsi"/>
          <w:b/>
        </w:rPr>
        <w:t>Declarações</w:t>
      </w:r>
      <w:bookmarkStart w:id="38" w:name="_Ref113968921"/>
      <w:r w:rsidR="003C7A9C">
        <w:rPr>
          <w:rFonts w:asciiTheme="minorHAnsi" w:hAnsiTheme="minorHAnsi" w:cstheme="minorHAnsi"/>
          <w:b/>
        </w:rPr>
        <w:t xml:space="preserve"> (ANEXO IV).</w:t>
      </w:r>
    </w:p>
    <w:p w14:paraId="75E86037" w14:textId="77777777" w:rsidR="00274E66" w:rsidRPr="009C5934" w:rsidRDefault="00274E66" w:rsidP="00F341BB">
      <w:pPr>
        <w:pStyle w:val="PargrafodaLista"/>
        <w:numPr>
          <w:ilvl w:val="2"/>
          <w:numId w:val="3"/>
        </w:numPr>
        <w:spacing w:before="120" w:after="120" w:line="240" w:lineRule="auto"/>
        <w:ind w:left="0" w:right="-567" w:firstLine="0"/>
        <w:jc w:val="both"/>
        <w:rPr>
          <w:rFonts w:asciiTheme="minorHAnsi" w:hAnsiTheme="minorHAnsi" w:cstheme="minorHAnsi"/>
          <w:b/>
          <w:bCs/>
        </w:rPr>
      </w:pPr>
      <w:r w:rsidRPr="009C5934">
        <w:rPr>
          <w:rFonts w:asciiTheme="minorHAnsi" w:hAnsiTheme="minorHAnsi" w:cstheme="minorHAnsi"/>
        </w:rPr>
        <w:t xml:space="preserve">Apresentar declaração unificada de que está ciente </w:t>
      </w:r>
      <w:bookmarkEnd w:id="38"/>
      <w:r w:rsidRPr="009C5934">
        <w:rPr>
          <w:rFonts w:asciiTheme="minorHAnsi" w:hAnsiTheme="minorHAnsi" w:cstheme="minorHAnsi"/>
        </w:rPr>
        <w:t xml:space="preserve"> e concorda com as condições contidas no edital e seus anexos, bem como de que a proposta apresentada compreende a integralidade dos custos para atendimento dos direitos trabalhistas assegurados na Constituição Federal, nas leis trabalhistas, nas </w:t>
      </w:r>
      <w:r w:rsidRPr="009C5934">
        <w:rPr>
          <w:rFonts w:asciiTheme="minorHAnsi" w:hAnsiTheme="minorHAnsi" w:cstheme="minorHAnsi"/>
        </w:rPr>
        <w:lastRenderedPageBreak/>
        <w:t>normas infra legais, nas convenções coletivas de trabalho e nos termos de ajustamento de conduta vigentes na data de sua entrega em definitivo e que cumpre plenamente os requisitos de habilitação definidos no instrumento convocatório e ainda:</w:t>
      </w:r>
    </w:p>
    <w:p w14:paraId="6EC01976" w14:textId="77777777" w:rsidR="00274E66" w:rsidRPr="009C5934" w:rsidRDefault="00274E66" w:rsidP="00F341BB">
      <w:pPr>
        <w:pStyle w:val="Nivel3"/>
        <w:numPr>
          <w:ilvl w:val="2"/>
          <w:numId w:val="3"/>
        </w:numPr>
        <w:spacing w:line="240" w:lineRule="auto"/>
        <w:ind w:left="0" w:right="-567" w:firstLine="0"/>
        <w:contextualSpacing/>
        <w:rPr>
          <w:rFonts w:asciiTheme="minorHAnsi" w:hAnsiTheme="minorHAnsi" w:cstheme="minorHAnsi"/>
          <w:color w:val="auto"/>
          <w:sz w:val="22"/>
          <w:szCs w:val="22"/>
        </w:rPr>
      </w:pPr>
      <w:r w:rsidRPr="009C5934">
        <w:rPr>
          <w:rFonts w:asciiTheme="minorHAnsi" w:hAnsiTheme="minorHAnsi" w:cstheme="minorHAnsi"/>
          <w:color w:val="auto"/>
          <w:sz w:val="22"/>
          <w:szCs w:val="22"/>
        </w:rPr>
        <w:t xml:space="preserve">Não emprega menor de 18 anos em trabalho noturno, perigoso ou insalubre e não emprega menor de 16 anos, salvo menor, a partir de 14 anos, na condição de aprendiz, nos termos do </w:t>
      </w:r>
      <w:hyperlink r:id="rId26" w:anchor="art7" w:history="1">
        <w:r w:rsidRPr="009C5934">
          <w:rPr>
            <w:rStyle w:val="Hyperlink"/>
            <w:rFonts w:asciiTheme="minorHAnsi" w:hAnsiTheme="minorHAnsi" w:cstheme="minorHAnsi"/>
            <w:color w:val="auto"/>
            <w:sz w:val="22"/>
            <w:szCs w:val="22"/>
          </w:rPr>
          <w:t>artigo 7°, XXXIII, da Constituição</w:t>
        </w:r>
      </w:hyperlink>
      <w:r w:rsidRPr="009C5934">
        <w:rPr>
          <w:rFonts w:asciiTheme="minorHAnsi" w:hAnsiTheme="minorHAnsi" w:cstheme="minorHAnsi"/>
          <w:color w:val="auto"/>
          <w:sz w:val="22"/>
          <w:szCs w:val="22"/>
        </w:rPr>
        <w:t>;</w:t>
      </w:r>
    </w:p>
    <w:p w14:paraId="5A9DAAE4" w14:textId="77777777" w:rsidR="00274E66" w:rsidRPr="009C5934" w:rsidRDefault="00274E66" w:rsidP="00F341BB">
      <w:pPr>
        <w:pStyle w:val="Nivel3"/>
        <w:numPr>
          <w:ilvl w:val="2"/>
          <w:numId w:val="3"/>
        </w:numPr>
        <w:spacing w:line="240" w:lineRule="auto"/>
        <w:ind w:left="0" w:right="-567" w:firstLine="0"/>
        <w:contextualSpacing/>
        <w:rPr>
          <w:rFonts w:asciiTheme="minorHAnsi" w:hAnsiTheme="minorHAnsi" w:cstheme="minorHAnsi"/>
          <w:color w:val="auto"/>
          <w:sz w:val="22"/>
          <w:szCs w:val="22"/>
        </w:rPr>
      </w:pPr>
      <w:r w:rsidRPr="009C5934">
        <w:rPr>
          <w:rFonts w:asciiTheme="minorHAnsi" w:hAnsiTheme="minorHAnsi" w:cstheme="minorHAnsi"/>
          <w:color w:val="auto"/>
          <w:sz w:val="22"/>
          <w:szCs w:val="22"/>
        </w:rPr>
        <w:t xml:space="preserve">Não possui empregados executando trabalho degradante ou forçado, observando o disposto nos </w:t>
      </w:r>
      <w:hyperlink r:id="rId27" w:history="1">
        <w:r w:rsidRPr="009C5934">
          <w:rPr>
            <w:rStyle w:val="Hyperlink"/>
            <w:rFonts w:asciiTheme="minorHAnsi" w:hAnsiTheme="minorHAnsi" w:cstheme="minorHAnsi"/>
            <w:color w:val="auto"/>
            <w:sz w:val="22"/>
            <w:szCs w:val="22"/>
          </w:rPr>
          <w:t>incisos III e IV do art. 1º e no inciso III do art. 5º da Constituição Federal</w:t>
        </w:r>
      </w:hyperlink>
      <w:r w:rsidRPr="009C5934">
        <w:rPr>
          <w:rFonts w:asciiTheme="minorHAnsi" w:hAnsiTheme="minorHAnsi" w:cstheme="minorHAnsi"/>
          <w:color w:val="auto"/>
          <w:sz w:val="22"/>
          <w:szCs w:val="22"/>
        </w:rPr>
        <w:t>;</w:t>
      </w:r>
    </w:p>
    <w:p w14:paraId="6DB1E3BD" w14:textId="77777777" w:rsidR="00274E66" w:rsidRDefault="00274E66" w:rsidP="00F341BB">
      <w:pPr>
        <w:pStyle w:val="Nivel3"/>
        <w:numPr>
          <w:ilvl w:val="2"/>
          <w:numId w:val="3"/>
        </w:numPr>
        <w:spacing w:line="240" w:lineRule="auto"/>
        <w:ind w:left="0" w:right="-567" w:firstLine="0"/>
        <w:contextualSpacing/>
        <w:rPr>
          <w:rFonts w:asciiTheme="minorHAnsi" w:hAnsiTheme="minorHAnsi" w:cstheme="minorHAnsi"/>
          <w:color w:val="auto"/>
          <w:sz w:val="22"/>
          <w:szCs w:val="22"/>
        </w:rPr>
      </w:pPr>
      <w:r w:rsidRPr="009C5934">
        <w:rPr>
          <w:rFonts w:asciiTheme="minorHAnsi" w:hAnsiTheme="minorHAnsi" w:cstheme="minorHAnsi"/>
          <w:color w:val="auto"/>
          <w:sz w:val="22"/>
          <w:szCs w:val="22"/>
        </w:rPr>
        <w:t>Cumpre as exigências de reserva de cargos para pessoa com deficiência e para reabilitado da Previdência Social, previstas em lei e em outras normas específicas.</w:t>
      </w:r>
    </w:p>
    <w:p w14:paraId="5C7AAD9D" w14:textId="18D79899" w:rsidR="00274E66" w:rsidRPr="004B2C18" w:rsidRDefault="00051A36" w:rsidP="00F341BB">
      <w:pPr>
        <w:pStyle w:val="Nivel01"/>
        <w:numPr>
          <w:ilvl w:val="0"/>
          <w:numId w:val="0"/>
        </w:numPr>
        <w:ind w:left="360" w:right="-567" w:hanging="360"/>
        <w:contextualSpacing/>
        <w:rPr>
          <w:rFonts w:asciiTheme="minorHAnsi" w:hAnsiTheme="minorHAnsi" w:cstheme="minorHAnsi"/>
          <w:color w:val="auto"/>
          <w:sz w:val="22"/>
          <w:szCs w:val="22"/>
        </w:rPr>
      </w:pPr>
      <w:bookmarkStart w:id="39" w:name="_Toc135469233"/>
      <w:r>
        <w:rPr>
          <w:rFonts w:asciiTheme="minorHAnsi" w:hAnsiTheme="minorHAnsi" w:cstheme="minorHAnsi"/>
          <w:color w:val="auto"/>
          <w:sz w:val="22"/>
          <w:szCs w:val="22"/>
        </w:rPr>
        <w:t>10</w:t>
      </w:r>
      <w:r w:rsidR="00373171">
        <w:rPr>
          <w:rFonts w:asciiTheme="minorHAnsi" w:hAnsiTheme="minorHAnsi" w:cstheme="minorHAnsi"/>
          <w:color w:val="auto"/>
          <w:sz w:val="22"/>
          <w:szCs w:val="22"/>
        </w:rPr>
        <w:t>.</w:t>
      </w:r>
      <w:r>
        <w:rPr>
          <w:rFonts w:asciiTheme="minorHAnsi" w:hAnsiTheme="minorHAnsi" w:cstheme="minorHAnsi"/>
          <w:color w:val="auto"/>
          <w:sz w:val="22"/>
          <w:szCs w:val="22"/>
        </w:rPr>
        <w:t xml:space="preserve"> </w:t>
      </w:r>
      <w:r w:rsidR="00274E66" w:rsidRPr="004B2C18">
        <w:rPr>
          <w:rFonts w:asciiTheme="minorHAnsi" w:hAnsiTheme="minorHAnsi" w:cstheme="minorHAnsi"/>
          <w:color w:val="auto"/>
          <w:sz w:val="22"/>
          <w:szCs w:val="22"/>
        </w:rPr>
        <w:t>DOS RECURSOS</w:t>
      </w:r>
      <w:bookmarkEnd w:id="39"/>
    </w:p>
    <w:p w14:paraId="696345DC" w14:textId="1E6C9A91" w:rsidR="00274E66" w:rsidRPr="004B2C18" w:rsidRDefault="00051A36" w:rsidP="00F341BB">
      <w:pPr>
        <w:pStyle w:val="Nivel2"/>
        <w:spacing w:line="240" w:lineRule="auto"/>
        <w:ind w:right="-567"/>
        <w:contextualSpacing/>
        <w:rPr>
          <w:rFonts w:asciiTheme="minorHAnsi" w:hAnsiTheme="minorHAnsi" w:cstheme="minorHAnsi"/>
          <w:color w:val="auto"/>
          <w:sz w:val="22"/>
          <w:szCs w:val="22"/>
        </w:rPr>
      </w:pPr>
      <w:r>
        <w:rPr>
          <w:rFonts w:asciiTheme="minorHAnsi" w:hAnsiTheme="minorHAnsi" w:cstheme="minorHAnsi"/>
          <w:b/>
          <w:color w:val="auto"/>
          <w:sz w:val="22"/>
          <w:szCs w:val="22"/>
        </w:rPr>
        <w:t xml:space="preserve">10.1. </w:t>
      </w:r>
      <w:r w:rsidR="00373171" w:rsidRPr="00373171">
        <w:rPr>
          <w:rFonts w:asciiTheme="minorHAnsi" w:hAnsiTheme="minorHAnsi" w:cstheme="minorHAnsi"/>
          <w:b/>
          <w:color w:val="auto"/>
          <w:sz w:val="22"/>
          <w:szCs w:val="22"/>
        </w:rPr>
        <w:t xml:space="preserve"> </w:t>
      </w:r>
      <w:r w:rsidR="00274E66" w:rsidRPr="004B2C18">
        <w:rPr>
          <w:rFonts w:asciiTheme="minorHAnsi" w:hAnsiTheme="minorHAnsi" w:cstheme="minorHAnsi"/>
          <w:color w:val="auto"/>
          <w:sz w:val="22"/>
          <w:szCs w:val="22"/>
        </w:rPr>
        <w:t xml:space="preserve">A interposição de recurso referente ao julgamento das propostas, à habilitação ou inabilitação de licitantes, à anulação ou revogação da licitação, observará o disposto no </w:t>
      </w:r>
      <w:hyperlink r:id="rId28" w:anchor="art165" w:history="1">
        <w:r w:rsidR="00274E66" w:rsidRPr="004B2C18">
          <w:rPr>
            <w:rStyle w:val="Hyperlink"/>
            <w:rFonts w:asciiTheme="minorHAnsi" w:hAnsiTheme="minorHAnsi" w:cstheme="minorHAnsi"/>
            <w:color w:val="auto"/>
            <w:sz w:val="22"/>
            <w:szCs w:val="22"/>
          </w:rPr>
          <w:t>art. 165 da Lei nº 14.133, de 2021</w:t>
        </w:r>
      </w:hyperlink>
      <w:r w:rsidR="00274E66" w:rsidRPr="004B2C18">
        <w:rPr>
          <w:rFonts w:asciiTheme="minorHAnsi" w:hAnsiTheme="minorHAnsi" w:cstheme="minorHAnsi"/>
          <w:color w:val="auto"/>
          <w:sz w:val="22"/>
          <w:szCs w:val="22"/>
        </w:rPr>
        <w:t>.</w:t>
      </w:r>
    </w:p>
    <w:p w14:paraId="207C035B" w14:textId="200FB6FF" w:rsidR="00274E66" w:rsidRPr="004B2C18" w:rsidRDefault="00051A36" w:rsidP="00F341BB">
      <w:pPr>
        <w:pStyle w:val="Nivel2"/>
        <w:spacing w:line="240" w:lineRule="auto"/>
        <w:ind w:right="-567"/>
        <w:contextualSpacing/>
        <w:rPr>
          <w:rFonts w:asciiTheme="minorHAnsi" w:hAnsiTheme="minorHAnsi" w:cstheme="minorHAnsi"/>
          <w:color w:val="auto"/>
          <w:sz w:val="22"/>
          <w:szCs w:val="22"/>
        </w:rPr>
      </w:pPr>
      <w:r>
        <w:rPr>
          <w:rFonts w:asciiTheme="minorHAnsi" w:hAnsiTheme="minorHAnsi" w:cstheme="minorHAnsi"/>
          <w:b/>
          <w:color w:val="auto"/>
          <w:sz w:val="22"/>
          <w:szCs w:val="22"/>
        </w:rPr>
        <w:t xml:space="preserve">10.2. </w:t>
      </w:r>
      <w:r w:rsidR="00373171">
        <w:rPr>
          <w:rFonts w:asciiTheme="minorHAnsi" w:hAnsiTheme="minorHAnsi" w:cstheme="minorHAnsi"/>
          <w:color w:val="auto"/>
          <w:sz w:val="22"/>
          <w:szCs w:val="22"/>
        </w:rPr>
        <w:t xml:space="preserve"> </w:t>
      </w:r>
      <w:r w:rsidR="00274E66" w:rsidRPr="004B2C18">
        <w:rPr>
          <w:rFonts w:asciiTheme="minorHAnsi" w:hAnsiTheme="minorHAnsi" w:cstheme="minorHAnsi"/>
          <w:color w:val="auto"/>
          <w:sz w:val="22"/>
          <w:szCs w:val="22"/>
        </w:rPr>
        <w:t>O prazo recursal é de 3 (três) dias úteis, contados da data de intimação ou de lavratura da ata.</w:t>
      </w:r>
    </w:p>
    <w:p w14:paraId="50998C41" w14:textId="1B450F1B" w:rsidR="00274E66" w:rsidRPr="004B2C18" w:rsidRDefault="00274E66" w:rsidP="00F341BB">
      <w:pPr>
        <w:pStyle w:val="Nivel2"/>
        <w:numPr>
          <w:ilvl w:val="1"/>
          <w:numId w:val="11"/>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Quando o recurso apresentado impugnar o julgamento das propostas ou o ato de habilitação ou inabilitação do licitante:</w:t>
      </w:r>
    </w:p>
    <w:p w14:paraId="2DA67D6B" w14:textId="2182042F" w:rsidR="00274E66" w:rsidRPr="004B2C18" w:rsidRDefault="00274E66" w:rsidP="00F341BB">
      <w:pPr>
        <w:pStyle w:val="Nivel3"/>
        <w:numPr>
          <w:ilvl w:val="2"/>
          <w:numId w:val="11"/>
        </w:numPr>
        <w:spacing w:line="240" w:lineRule="auto"/>
        <w:ind w:right="-567"/>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A intenção de recorrer deverá ser manifestada imediatamente, sob pena de preclusão;</w:t>
      </w:r>
    </w:p>
    <w:p w14:paraId="6726499C" w14:textId="5FF0DF8E" w:rsidR="00274E66" w:rsidRPr="004B2C18" w:rsidRDefault="00274E66" w:rsidP="00F341BB">
      <w:pPr>
        <w:pStyle w:val="Nivel3"/>
        <w:numPr>
          <w:ilvl w:val="2"/>
          <w:numId w:val="11"/>
        </w:numPr>
        <w:spacing w:line="240" w:lineRule="auto"/>
        <w:ind w:right="-567"/>
        <w:contextualSpacing/>
        <w:rPr>
          <w:rFonts w:asciiTheme="minorHAnsi" w:hAnsiTheme="minorHAnsi" w:cstheme="minorHAnsi"/>
          <w:color w:val="auto"/>
          <w:sz w:val="22"/>
          <w:szCs w:val="22"/>
        </w:rPr>
      </w:pPr>
      <w:bookmarkStart w:id="40" w:name="_Hlk135318381"/>
      <w:bookmarkStart w:id="41" w:name="_Hlk135315794"/>
      <w:r w:rsidRPr="004B2C18">
        <w:rPr>
          <w:rFonts w:asciiTheme="minorHAnsi" w:hAnsiTheme="minorHAnsi" w:cstheme="minorHAnsi"/>
          <w:color w:val="auto"/>
          <w:sz w:val="22"/>
          <w:szCs w:val="22"/>
        </w:rPr>
        <w:t xml:space="preserve">O prazo para a manifestação da intenção de recorrer não será inferior a </w:t>
      </w:r>
      <w:r w:rsidRPr="004B2C18">
        <w:rPr>
          <w:rFonts w:asciiTheme="minorHAnsi" w:hAnsiTheme="minorHAnsi" w:cstheme="minorHAnsi"/>
          <w:b/>
          <w:bCs/>
          <w:color w:val="auto"/>
          <w:sz w:val="22"/>
          <w:szCs w:val="22"/>
        </w:rPr>
        <w:t>10 (dez) minutos</w:t>
      </w:r>
      <w:r w:rsidRPr="004B2C18">
        <w:rPr>
          <w:rFonts w:asciiTheme="minorHAnsi" w:hAnsiTheme="minorHAnsi" w:cstheme="minorHAnsi"/>
          <w:color w:val="auto"/>
          <w:sz w:val="22"/>
          <w:szCs w:val="22"/>
        </w:rPr>
        <w:t>.</w:t>
      </w:r>
      <w:bookmarkEnd w:id="40"/>
    </w:p>
    <w:bookmarkEnd w:id="41"/>
    <w:p w14:paraId="42E2DA69" w14:textId="11A3F5D7" w:rsidR="00274E66" w:rsidRPr="004B2C18" w:rsidRDefault="00274E66" w:rsidP="00F341BB">
      <w:pPr>
        <w:pStyle w:val="Nivel3"/>
        <w:numPr>
          <w:ilvl w:val="2"/>
          <w:numId w:val="11"/>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O prazo para apresentação das razões recursais será iniciado na data de intimação ou de lavratura da ata de habilitação ou inabilitação;</w:t>
      </w:r>
    </w:p>
    <w:p w14:paraId="13E1C7D6" w14:textId="1ED4B5F1" w:rsidR="00274E66" w:rsidRPr="004B2C18" w:rsidRDefault="00274E66" w:rsidP="00F341BB">
      <w:pPr>
        <w:pStyle w:val="Nivel2"/>
        <w:numPr>
          <w:ilvl w:val="1"/>
          <w:numId w:val="11"/>
        </w:numPr>
        <w:spacing w:line="240" w:lineRule="auto"/>
        <w:ind w:right="-567"/>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Os recursos deverão ser encaminhados em campo próprio do sistema.</w:t>
      </w:r>
    </w:p>
    <w:p w14:paraId="57BC207A" w14:textId="099C684D" w:rsidR="00274E66" w:rsidRPr="004B2C18" w:rsidRDefault="00274E66" w:rsidP="00F341BB">
      <w:pPr>
        <w:pStyle w:val="Nivel2"/>
        <w:numPr>
          <w:ilvl w:val="1"/>
          <w:numId w:val="11"/>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736C9F3" w14:textId="77777777" w:rsidR="00274E66" w:rsidRPr="004B2C18" w:rsidRDefault="00274E66" w:rsidP="00F341BB">
      <w:pPr>
        <w:pStyle w:val="Nivel2"/>
        <w:numPr>
          <w:ilvl w:val="1"/>
          <w:numId w:val="11"/>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Os recursos interpostos fora do prazo não serão conhecidos. </w:t>
      </w:r>
    </w:p>
    <w:p w14:paraId="3BEE631E" w14:textId="77777777" w:rsidR="00274E66" w:rsidRPr="004B2C18" w:rsidRDefault="00274E66" w:rsidP="00F341BB">
      <w:pPr>
        <w:pStyle w:val="Nivel2"/>
        <w:numPr>
          <w:ilvl w:val="1"/>
          <w:numId w:val="11"/>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35D48B2" w14:textId="77777777" w:rsidR="00274E66" w:rsidRPr="004B2C18" w:rsidRDefault="00274E66" w:rsidP="00F341BB">
      <w:pPr>
        <w:pStyle w:val="Nivel2"/>
        <w:numPr>
          <w:ilvl w:val="1"/>
          <w:numId w:val="11"/>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O recurso e o pedido de reconsideração terão efeito suspensivo do ato ou da decisão recorrida até que sobrevenha decisão final da autoridade competente. </w:t>
      </w:r>
    </w:p>
    <w:p w14:paraId="6CBAA37C" w14:textId="77777777" w:rsidR="00274E66" w:rsidRDefault="00274E66" w:rsidP="00F341BB">
      <w:pPr>
        <w:pStyle w:val="Nivel2"/>
        <w:numPr>
          <w:ilvl w:val="1"/>
          <w:numId w:val="11"/>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O acolhimento do recurso invalida tão somente os atos insuscetíveis de aproveitamento. </w:t>
      </w:r>
    </w:p>
    <w:p w14:paraId="1A97649F" w14:textId="3F7EB4FA" w:rsidR="00F9032F" w:rsidRPr="00F9032F" w:rsidRDefault="00274E66" w:rsidP="00F341BB">
      <w:pPr>
        <w:pStyle w:val="Nivel2"/>
        <w:numPr>
          <w:ilvl w:val="1"/>
          <w:numId w:val="11"/>
        </w:numPr>
        <w:spacing w:line="240" w:lineRule="auto"/>
        <w:ind w:left="0" w:right="-567" w:firstLine="0"/>
        <w:contextualSpacing/>
        <w:rPr>
          <w:rFonts w:asciiTheme="minorHAnsi" w:hAnsiTheme="minorHAnsi" w:cstheme="minorHAnsi"/>
          <w:color w:val="auto"/>
          <w:sz w:val="22"/>
          <w:szCs w:val="22"/>
        </w:rPr>
      </w:pPr>
      <w:r w:rsidRPr="00F9032F">
        <w:rPr>
          <w:rFonts w:asciiTheme="minorHAnsi" w:hAnsiTheme="minorHAnsi" w:cstheme="minorHAnsi"/>
          <w:color w:val="auto"/>
          <w:sz w:val="22"/>
          <w:szCs w:val="22"/>
        </w:rPr>
        <w:t xml:space="preserve">Os autos do processo permanecerão com vista franqueada aos interessados no sítio eletrônico </w:t>
      </w:r>
      <w:r w:rsidRPr="00F9032F">
        <w:rPr>
          <w:rFonts w:asciiTheme="minorHAnsi" w:hAnsiTheme="minorHAnsi" w:cstheme="minorHAnsi"/>
          <w:b/>
          <w:bCs/>
          <w:color w:val="auto"/>
          <w:sz w:val="22"/>
          <w:szCs w:val="22"/>
        </w:rPr>
        <w:t>BLL COMPRAS – BOLSA DE LICITAÇÕES DO BRASIL.</w:t>
      </w:r>
      <w:r w:rsidR="00F9032F" w:rsidRPr="00F9032F">
        <w:rPr>
          <w:rStyle w:val="Hyperlink"/>
          <w:rFonts w:asciiTheme="minorHAnsi" w:hAnsiTheme="minorHAnsi" w:cstheme="minorHAnsi"/>
          <w:sz w:val="22"/>
          <w:szCs w:val="22"/>
          <w:u w:val="none"/>
        </w:rPr>
        <w:t xml:space="preserve"> </w:t>
      </w:r>
      <w:hyperlink r:id="rId29" w:history="1">
        <w:r w:rsidR="00F9032F" w:rsidRPr="00F9032F">
          <w:rPr>
            <w:rStyle w:val="Hyperlink"/>
            <w:rFonts w:asciiTheme="minorHAnsi" w:hAnsiTheme="minorHAnsi" w:cstheme="minorHAnsi"/>
            <w:sz w:val="22"/>
            <w:szCs w:val="22"/>
            <w:u w:val="none"/>
          </w:rPr>
          <w:t>https://bll.org.br/</w:t>
        </w:r>
      </w:hyperlink>
      <w:r w:rsidR="00F9032F" w:rsidRPr="00F9032F">
        <w:rPr>
          <w:rStyle w:val="Hyperlink"/>
          <w:rFonts w:asciiTheme="minorHAnsi" w:hAnsiTheme="minorHAnsi" w:cstheme="minorHAnsi"/>
          <w:sz w:val="22"/>
          <w:szCs w:val="22"/>
          <w:u w:val="none"/>
        </w:rPr>
        <w:t>.</w:t>
      </w:r>
      <w:r w:rsidR="00F9032F" w:rsidRPr="00F9032F">
        <w:rPr>
          <w:rFonts w:asciiTheme="minorHAnsi" w:hAnsiTheme="minorHAnsi" w:cstheme="minorHAnsi"/>
          <w:sz w:val="22"/>
          <w:szCs w:val="22"/>
        </w:rPr>
        <w:t xml:space="preserve"> </w:t>
      </w:r>
    </w:p>
    <w:p w14:paraId="6C0CFF4E" w14:textId="38D6BCE5" w:rsidR="00274E66" w:rsidRPr="004B2C18" w:rsidRDefault="00274E66" w:rsidP="00F341BB">
      <w:pPr>
        <w:pStyle w:val="Nivel01"/>
        <w:numPr>
          <w:ilvl w:val="0"/>
          <w:numId w:val="11"/>
        </w:numPr>
        <w:ind w:right="-567"/>
        <w:contextualSpacing/>
        <w:rPr>
          <w:rFonts w:asciiTheme="minorHAnsi" w:hAnsiTheme="minorHAnsi" w:cstheme="minorHAnsi"/>
          <w:color w:val="auto"/>
          <w:sz w:val="22"/>
          <w:szCs w:val="22"/>
        </w:rPr>
      </w:pPr>
      <w:bookmarkStart w:id="42" w:name="_Toc135469234"/>
      <w:r w:rsidRPr="004B2C18">
        <w:rPr>
          <w:rFonts w:asciiTheme="minorHAnsi" w:hAnsiTheme="minorHAnsi" w:cstheme="minorHAnsi"/>
          <w:color w:val="auto"/>
          <w:sz w:val="22"/>
          <w:szCs w:val="22"/>
        </w:rPr>
        <w:t>DAS INFRAÇÕES ADMINISTRATIVAS E SANÇÕES</w:t>
      </w:r>
      <w:bookmarkEnd w:id="42"/>
    </w:p>
    <w:p w14:paraId="49AB3E2F" w14:textId="05C2BE5D" w:rsidR="00274E66" w:rsidRPr="004B2C18" w:rsidRDefault="00274E66" w:rsidP="00F341BB">
      <w:pPr>
        <w:pStyle w:val="Nivel2"/>
        <w:numPr>
          <w:ilvl w:val="1"/>
          <w:numId w:val="12"/>
        </w:numPr>
        <w:spacing w:line="240" w:lineRule="auto"/>
        <w:ind w:left="709" w:right="-567" w:hanging="709"/>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Comete infração administrativa, nos termos da lei, o licitante que, com dolo ou culpa: </w:t>
      </w:r>
    </w:p>
    <w:p w14:paraId="497D6BD0" w14:textId="153BA98E" w:rsidR="00274E66" w:rsidRPr="004B2C18" w:rsidRDefault="00274E66" w:rsidP="00F341BB">
      <w:pPr>
        <w:pStyle w:val="Nivel3"/>
        <w:numPr>
          <w:ilvl w:val="2"/>
          <w:numId w:val="12"/>
        </w:numPr>
        <w:spacing w:line="240" w:lineRule="auto"/>
        <w:ind w:left="0" w:right="-567" w:firstLine="0"/>
        <w:contextualSpacing/>
        <w:rPr>
          <w:rFonts w:asciiTheme="minorHAnsi" w:hAnsiTheme="minorHAnsi" w:cstheme="minorHAnsi"/>
          <w:color w:val="auto"/>
          <w:sz w:val="22"/>
          <w:szCs w:val="22"/>
        </w:rPr>
      </w:pPr>
      <w:bookmarkStart w:id="43" w:name="_Ref114668085"/>
      <w:bookmarkStart w:id="44" w:name="_Hlk114652595"/>
      <w:r w:rsidRPr="004B2C18">
        <w:rPr>
          <w:rFonts w:asciiTheme="minorHAnsi" w:hAnsiTheme="minorHAnsi" w:cstheme="minorHAnsi"/>
          <w:color w:val="auto"/>
          <w:sz w:val="22"/>
          <w:szCs w:val="22"/>
        </w:rPr>
        <w:t xml:space="preserve">Deixar de entregar a documentação exigida para o certame ou não entregar qualquer documento que tenha sido solicitado pelo/a </w:t>
      </w:r>
      <w:r>
        <w:rPr>
          <w:rFonts w:asciiTheme="minorHAnsi" w:hAnsiTheme="minorHAnsi" w:cstheme="minorHAnsi"/>
          <w:color w:val="auto"/>
          <w:sz w:val="22"/>
          <w:szCs w:val="22"/>
        </w:rPr>
        <w:t xml:space="preserve">pregoeira </w:t>
      </w:r>
      <w:r w:rsidRPr="004B2C18">
        <w:rPr>
          <w:rFonts w:asciiTheme="minorHAnsi" w:hAnsiTheme="minorHAnsi" w:cstheme="minorHAnsi"/>
          <w:color w:val="auto"/>
          <w:sz w:val="22"/>
          <w:szCs w:val="22"/>
        </w:rPr>
        <w:t>/a durante o certame;</w:t>
      </w:r>
      <w:bookmarkEnd w:id="43"/>
    </w:p>
    <w:p w14:paraId="6B9DE320" w14:textId="6A3E4151" w:rsidR="00274E66" w:rsidRPr="004B2C18" w:rsidRDefault="00274E66" w:rsidP="00F341BB">
      <w:pPr>
        <w:pStyle w:val="Nivel3"/>
        <w:numPr>
          <w:ilvl w:val="2"/>
          <w:numId w:val="12"/>
        </w:numPr>
        <w:spacing w:line="240" w:lineRule="auto"/>
        <w:ind w:left="709" w:right="-567" w:hanging="709"/>
        <w:contextualSpacing/>
        <w:rPr>
          <w:rFonts w:asciiTheme="minorHAnsi" w:hAnsiTheme="minorHAnsi" w:cstheme="minorHAnsi"/>
          <w:color w:val="auto"/>
          <w:sz w:val="22"/>
          <w:szCs w:val="22"/>
        </w:rPr>
      </w:pPr>
      <w:bookmarkStart w:id="45" w:name="_Ref114668108"/>
      <w:r w:rsidRPr="004B2C18">
        <w:rPr>
          <w:rFonts w:asciiTheme="minorHAnsi" w:hAnsiTheme="minorHAnsi" w:cstheme="minorHAnsi"/>
          <w:color w:val="auto"/>
          <w:sz w:val="22"/>
          <w:szCs w:val="22"/>
        </w:rPr>
        <w:t>Salvo em decorrência de fato superveniente devidamente justificado, não mantiver a proposta em especial quando:</w:t>
      </w:r>
      <w:bookmarkEnd w:id="45"/>
    </w:p>
    <w:p w14:paraId="231F374A" w14:textId="77777777" w:rsidR="00274E66" w:rsidRPr="004B2C18" w:rsidRDefault="00274E66" w:rsidP="00F341BB">
      <w:pPr>
        <w:pStyle w:val="Nivel4"/>
        <w:numPr>
          <w:ilvl w:val="3"/>
          <w:numId w:val="12"/>
        </w:numPr>
        <w:spacing w:line="240" w:lineRule="auto"/>
        <w:ind w:left="0" w:right="-567" w:firstLine="0"/>
        <w:contextualSpacing/>
        <w:rPr>
          <w:rFonts w:asciiTheme="minorHAnsi" w:hAnsiTheme="minorHAnsi" w:cstheme="minorHAnsi"/>
          <w:sz w:val="22"/>
          <w:szCs w:val="22"/>
        </w:rPr>
      </w:pPr>
      <w:r w:rsidRPr="004B2C18">
        <w:rPr>
          <w:rFonts w:asciiTheme="minorHAnsi" w:hAnsiTheme="minorHAnsi" w:cstheme="minorHAnsi"/>
          <w:sz w:val="22"/>
          <w:szCs w:val="22"/>
        </w:rPr>
        <w:t xml:space="preserve">Não enviar a proposta adequada ao último lance ofertado ou após a negociação; </w:t>
      </w:r>
    </w:p>
    <w:p w14:paraId="7F98E4AD" w14:textId="77777777" w:rsidR="00274E66" w:rsidRPr="004B2C18" w:rsidRDefault="00274E66" w:rsidP="00F341BB">
      <w:pPr>
        <w:pStyle w:val="Nivel4"/>
        <w:numPr>
          <w:ilvl w:val="3"/>
          <w:numId w:val="12"/>
        </w:numPr>
        <w:spacing w:line="240" w:lineRule="auto"/>
        <w:ind w:left="0" w:right="-567" w:firstLine="0"/>
        <w:contextualSpacing/>
        <w:rPr>
          <w:rFonts w:asciiTheme="minorHAnsi" w:hAnsiTheme="minorHAnsi" w:cstheme="minorHAnsi"/>
          <w:sz w:val="22"/>
          <w:szCs w:val="22"/>
        </w:rPr>
      </w:pPr>
      <w:r w:rsidRPr="004B2C18">
        <w:rPr>
          <w:rFonts w:asciiTheme="minorHAnsi" w:hAnsiTheme="minorHAnsi" w:cstheme="minorHAnsi"/>
          <w:sz w:val="22"/>
          <w:szCs w:val="22"/>
        </w:rPr>
        <w:t xml:space="preserve">Recusar-se a enviar o detalhamento da proposta quando exigível; </w:t>
      </w:r>
    </w:p>
    <w:p w14:paraId="2789B60A" w14:textId="77777777" w:rsidR="00274E66" w:rsidRPr="004B2C18" w:rsidRDefault="00274E66" w:rsidP="00F341BB">
      <w:pPr>
        <w:pStyle w:val="Nivel4"/>
        <w:numPr>
          <w:ilvl w:val="3"/>
          <w:numId w:val="12"/>
        </w:numPr>
        <w:spacing w:line="240" w:lineRule="auto"/>
        <w:ind w:left="0" w:right="-567" w:firstLine="0"/>
        <w:contextualSpacing/>
        <w:rPr>
          <w:rFonts w:asciiTheme="minorHAnsi" w:hAnsiTheme="minorHAnsi" w:cstheme="minorHAnsi"/>
          <w:sz w:val="22"/>
          <w:szCs w:val="22"/>
        </w:rPr>
      </w:pPr>
      <w:r w:rsidRPr="004B2C18">
        <w:rPr>
          <w:rFonts w:asciiTheme="minorHAnsi" w:hAnsiTheme="minorHAnsi" w:cstheme="minorHAnsi"/>
          <w:sz w:val="22"/>
          <w:szCs w:val="22"/>
        </w:rPr>
        <w:t xml:space="preserve">Pedir para ser desclassificado quando encerrada a etapa competitiva; ou </w:t>
      </w:r>
    </w:p>
    <w:p w14:paraId="69195467" w14:textId="77777777" w:rsidR="00274E66" w:rsidRPr="004B2C18" w:rsidRDefault="00274E66" w:rsidP="00F341BB">
      <w:pPr>
        <w:pStyle w:val="Nivel4"/>
        <w:numPr>
          <w:ilvl w:val="3"/>
          <w:numId w:val="12"/>
        </w:numPr>
        <w:spacing w:line="240" w:lineRule="auto"/>
        <w:ind w:left="0" w:right="-567" w:firstLine="0"/>
        <w:contextualSpacing/>
        <w:rPr>
          <w:rFonts w:asciiTheme="minorHAnsi" w:hAnsiTheme="minorHAnsi" w:cstheme="minorHAnsi"/>
          <w:sz w:val="22"/>
          <w:szCs w:val="22"/>
        </w:rPr>
      </w:pPr>
      <w:r w:rsidRPr="004B2C18">
        <w:rPr>
          <w:rFonts w:asciiTheme="minorHAnsi" w:hAnsiTheme="minorHAnsi" w:cstheme="minorHAnsi"/>
          <w:sz w:val="22"/>
          <w:szCs w:val="22"/>
        </w:rPr>
        <w:lastRenderedPageBreak/>
        <w:t>Deixar de apresentar amostra;</w:t>
      </w:r>
    </w:p>
    <w:p w14:paraId="0BC7EB28" w14:textId="77777777" w:rsidR="00274E66" w:rsidRPr="004B2C18" w:rsidRDefault="00274E66" w:rsidP="00F341BB">
      <w:pPr>
        <w:pStyle w:val="Nivel4"/>
        <w:numPr>
          <w:ilvl w:val="3"/>
          <w:numId w:val="12"/>
        </w:numPr>
        <w:spacing w:line="240" w:lineRule="auto"/>
        <w:ind w:left="0" w:right="-567" w:firstLine="0"/>
        <w:contextualSpacing/>
        <w:rPr>
          <w:rFonts w:asciiTheme="minorHAnsi" w:hAnsiTheme="minorHAnsi" w:cstheme="minorHAnsi"/>
          <w:sz w:val="22"/>
          <w:szCs w:val="22"/>
        </w:rPr>
      </w:pPr>
      <w:r w:rsidRPr="004B2C18">
        <w:rPr>
          <w:rFonts w:asciiTheme="minorHAnsi" w:hAnsiTheme="minorHAnsi" w:cstheme="minorHAnsi"/>
          <w:sz w:val="22"/>
          <w:szCs w:val="22"/>
        </w:rPr>
        <w:t xml:space="preserve">Apresentar proposta ou amostra em desacordo com as especificações do edital; </w:t>
      </w:r>
    </w:p>
    <w:p w14:paraId="0F951B0D" w14:textId="77777777" w:rsidR="00274E66" w:rsidRPr="004B2C18" w:rsidRDefault="00274E66" w:rsidP="00F341BB">
      <w:pPr>
        <w:pStyle w:val="Nivel3"/>
        <w:numPr>
          <w:ilvl w:val="2"/>
          <w:numId w:val="12"/>
        </w:numPr>
        <w:spacing w:line="240" w:lineRule="auto"/>
        <w:ind w:left="0" w:right="-567" w:firstLine="0"/>
        <w:contextualSpacing/>
        <w:rPr>
          <w:rFonts w:asciiTheme="minorHAnsi" w:hAnsiTheme="minorHAnsi" w:cstheme="minorHAnsi"/>
          <w:color w:val="auto"/>
          <w:sz w:val="22"/>
          <w:szCs w:val="22"/>
        </w:rPr>
      </w:pPr>
      <w:bookmarkStart w:id="46" w:name="_Ref114668139"/>
      <w:r w:rsidRPr="004B2C18">
        <w:rPr>
          <w:rFonts w:asciiTheme="minorHAnsi" w:hAnsiTheme="minorHAnsi" w:cstheme="minorHAnsi"/>
          <w:color w:val="auto"/>
          <w:sz w:val="22"/>
          <w:szCs w:val="22"/>
        </w:rPr>
        <w:t>Não celebrar o contrato ou não entregar a documentação exigida para a contratação, quando convocado dentro do prazo de validade de sua proposta;</w:t>
      </w:r>
      <w:bookmarkEnd w:id="46"/>
    </w:p>
    <w:p w14:paraId="663B7A11" w14:textId="77777777" w:rsidR="00274E66" w:rsidRPr="004B2C18" w:rsidRDefault="00274E66" w:rsidP="00F341BB">
      <w:pPr>
        <w:pStyle w:val="Nivel4"/>
        <w:numPr>
          <w:ilvl w:val="3"/>
          <w:numId w:val="12"/>
        </w:numPr>
        <w:spacing w:line="240" w:lineRule="auto"/>
        <w:ind w:left="0" w:right="-567" w:firstLine="0"/>
        <w:contextualSpacing/>
        <w:rPr>
          <w:rFonts w:asciiTheme="minorHAnsi" w:hAnsiTheme="minorHAnsi" w:cstheme="minorHAnsi"/>
          <w:sz w:val="22"/>
          <w:szCs w:val="22"/>
        </w:rPr>
      </w:pPr>
      <w:r w:rsidRPr="004B2C18">
        <w:rPr>
          <w:rFonts w:asciiTheme="minorHAnsi" w:hAnsiTheme="minorHAnsi" w:cstheme="minorHAnsi"/>
          <w:sz w:val="22"/>
          <w:szCs w:val="22"/>
        </w:rPr>
        <w:t>Recusar-se, sem justificativa, a assinar o contrato ou a ata de registro de preço, ou a aceitar ou retirar o instrumento equivalente no prazo estabelecido pela Administração;</w:t>
      </w:r>
    </w:p>
    <w:p w14:paraId="12C6CECC" w14:textId="77777777" w:rsidR="00274E66" w:rsidRPr="004B2C18" w:rsidRDefault="00274E66" w:rsidP="00F341BB">
      <w:pPr>
        <w:pStyle w:val="Nivel3"/>
        <w:numPr>
          <w:ilvl w:val="2"/>
          <w:numId w:val="12"/>
        </w:numPr>
        <w:spacing w:line="240" w:lineRule="auto"/>
        <w:ind w:left="0" w:right="-567" w:firstLine="0"/>
        <w:contextualSpacing/>
        <w:rPr>
          <w:rFonts w:asciiTheme="minorHAnsi" w:hAnsiTheme="minorHAnsi" w:cstheme="minorHAnsi"/>
          <w:color w:val="auto"/>
          <w:sz w:val="22"/>
          <w:szCs w:val="22"/>
        </w:rPr>
      </w:pPr>
      <w:bookmarkStart w:id="47" w:name="_Ref114668249"/>
      <w:r w:rsidRPr="004B2C18">
        <w:rPr>
          <w:rFonts w:asciiTheme="minorHAnsi" w:hAnsiTheme="minorHAnsi" w:cstheme="minorHAnsi"/>
          <w:color w:val="auto"/>
          <w:sz w:val="22"/>
          <w:szCs w:val="22"/>
        </w:rPr>
        <w:t>Apresentar declaração ou documentação falsa exigida para o certame ou prestar declaração falsa durante a licitação</w:t>
      </w:r>
      <w:bookmarkEnd w:id="47"/>
    </w:p>
    <w:p w14:paraId="6FF81BCF" w14:textId="77777777" w:rsidR="00274E66" w:rsidRPr="004B2C18" w:rsidRDefault="00274E66" w:rsidP="00F341BB">
      <w:pPr>
        <w:pStyle w:val="Nivel3"/>
        <w:numPr>
          <w:ilvl w:val="2"/>
          <w:numId w:val="12"/>
        </w:numPr>
        <w:spacing w:line="240" w:lineRule="auto"/>
        <w:ind w:left="0" w:right="-567" w:firstLine="0"/>
        <w:contextualSpacing/>
        <w:rPr>
          <w:rFonts w:asciiTheme="minorHAnsi" w:hAnsiTheme="minorHAnsi" w:cstheme="minorHAnsi"/>
          <w:color w:val="auto"/>
          <w:sz w:val="22"/>
          <w:szCs w:val="22"/>
        </w:rPr>
      </w:pPr>
      <w:bookmarkStart w:id="48" w:name="_Ref114668245"/>
      <w:r w:rsidRPr="004B2C18">
        <w:rPr>
          <w:rFonts w:asciiTheme="minorHAnsi" w:hAnsiTheme="minorHAnsi" w:cstheme="minorHAnsi"/>
          <w:color w:val="auto"/>
          <w:sz w:val="22"/>
          <w:szCs w:val="22"/>
        </w:rPr>
        <w:t>Fraudar a licitação</w:t>
      </w:r>
      <w:bookmarkEnd w:id="48"/>
    </w:p>
    <w:p w14:paraId="1C4FBAC7" w14:textId="77777777" w:rsidR="00274E66" w:rsidRPr="004B2C18" w:rsidRDefault="00274E66" w:rsidP="00F341BB">
      <w:pPr>
        <w:pStyle w:val="Nivel3"/>
        <w:numPr>
          <w:ilvl w:val="2"/>
          <w:numId w:val="12"/>
        </w:numPr>
        <w:spacing w:line="240" w:lineRule="auto"/>
        <w:ind w:left="0" w:right="-567" w:firstLine="0"/>
        <w:contextualSpacing/>
        <w:rPr>
          <w:rFonts w:asciiTheme="minorHAnsi" w:hAnsiTheme="minorHAnsi" w:cstheme="minorHAnsi"/>
          <w:color w:val="auto"/>
          <w:sz w:val="22"/>
          <w:szCs w:val="22"/>
        </w:rPr>
      </w:pPr>
      <w:bookmarkStart w:id="49" w:name="_Ref114668247"/>
      <w:r w:rsidRPr="004B2C18">
        <w:rPr>
          <w:rFonts w:asciiTheme="minorHAnsi" w:hAnsiTheme="minorHAnsi" w:cstheme="minorHAnsi"/>
          <w:color w:val="auto"/>
          <w:sz w:val="22"/>
          <w:szCs w:val="22"/>
        </w:rPr>
        <w:t>Comportar-se de modo inidôneo ou cometer fraude de qualquer natureza, em especial quando:</w:t>
      </w:r>
      <w:bookmarkEnd w:id="49"/>
    </w:p>
    <w:p w14:paraId="39BD3165" w14:textId="77777777" w:rsidR="00274E66" w:rsidRPr="004B2C18" w:rsidRDefault="00274E66" w:rsidP="00F341BB">
      <w:pPr>
        <w:pStyle w:val="Nivel4"/>
        <w:numPr>
          <w:ilvl w:val="3"/>
          <w:numId w:val="12"/>
        </w:numPr>
        <w:spacing w:line="240" w:lineRule="auto"/>
        <w:ind w:left="0" w:right="-567" w:firstLine="0"/>
        <w:contextualSpacing/>
        <w:rPr>
          <w:rFonts w:asciiTheme="minorHAnsi" w:hAnsiTheme="minorHAnsi" w:cstheme="minorHAnsi"/>
          <w:sz w:val="22"/>
          <w:szCs w:val="22"/>
        </w:rPr>
      </w:pPr>
      <w:r w:rsidRPr="004B2C18">
        <w:rPr>
          <w:rFonts w:asciiTheme="minorHAnsi" w:hAnsiTheme="minorHAnsi" w:cstheme="minorHAnsi"/>
          <w:sz w:val="22"/>
          <w:szCs w:val="22"/>
        </w:rPr>
        <w:t xml:space="preserve">Agir em conluio ou em desconformidade com a lei; </w:t>
      </w:r>
    </w:p>
    <w:p w14:paraId="2A1CC603" w14:textId="77777777" w:rsidR="00274E66" w:rsidRPr="004B2C18" w:rsidRDefault="00274E66" w:rsidP="00F341BB">
      <w:pPr>
        <w:pStyle w:val="Nivel4"/>
        <w:numPr>
          <w:ilvl w:val="3"/>
          <w:numId w:val="12"/>
        </w:numPr>
        <w:spacing w:line="240" w:lineRule="auto"/>
        <w:ind w:left="0" w:right="-567" w:firstLine="0"/>
        <w:contextualSpacing/>
        <w:rPr>
          <w:rFonts w:asciiTheme="minorHAnsi" w:hAnsiTheme="minorHAnsi" w:cstheme="minorHAnsi"/>
          <w:sz w:val="22"/>
          <w:szCs w:val="22"/>
        </w:rPr>
      </w:pPr>
      <w:r w:rsidRPr="004B2C18">
        <w:rPr>
          <w:rFonts w:asciiTheme="minorHAnsi" w:hAnsiTheme="minorHAnsi" w:cstheme="minorHAnsi"/>
          <w:sz w:val="22"/>
          <w:szCs w:val="22"/>
        </w:rPr>
        <w:t xml:space="preserve">Induzir deliberadamente a erro no julgamento; </w:t>
      </w:r>
    </w:p>
    <w:p w14:paraId="2CE51E28" w14:textId="77777777" w:rsidR="00274E66" w:rsidRPr="004B2C18" w:rsidRDefault="00274E66" w:rsidP="00F341BB">
      <w:pPr>
        <w:pStyle w:val="Nivel4"/>
        <w:numPr>
          <w:ilvl w:val="3"/>
          <w:numId w:val="12"/>
        </w:numPr>
        <w:spacing w:line="240" w:lineRule="auto"/>
        <w:ind w:left="0" w:right="-567" w:firstLine="0"/>
        <w:contextualSpacing/>
        <w:rPr>
          <w:rFonts w:asciiTheme="minorHAnsi" w:hAnsiTheme="minorHAnsi" w:cstheme="minorHAnsi"/>
          <w:sz w:val="22"/>
          <w:szCs w:val="22"/>
        </w:rPr>
      </w:pPr>
      <w:r w:rsidRPr="004B2C18">
        <w:rPr>
          <w:rFonts w:asciiTheme="minorHAnsi" w:hAnsiTheme="minorHAnsi" w:cstheme="minorHAnsi"/>
          <w:sz w:val="22"/>
          <w:szCs w:val="22"/>
        </w:rPr>
        <w:t xml:space="preserve">Apresentar amostra falsificada ou deteriorada; </w:t>
      </w:r>
    </w:p>
    <w:p w14:paraId="6CC2BFCB" w14:textId="77777777" w:rsidR="00274E66" w:rsidRPr="004B2C18" w:rsidRDefault="00274E66" w:rsidP="00F341BB">
      <w:pPr>
        <w:pStyle w:val="Nivel3"/>
        <w:numPr>
          <w:ilvl w:val="2"/>
          <w:numId w:val="12"/>
        </w:numPr>
        <w:spacing w:line="240" w:lineRule="auto"/>
        <w:ind w:left="0" w:right="-567" w:firstLine="0"/>
        <w:contextualSpacing/>
        <w:rPr>
          <w:rFonts w:asciiTheme="minorHAnsi" w:hAnsiTheme="minorHAnsi" w:cstheme="minorHAnsi"/>
          <w:color w:val="auto"/>
          <w:sz w:val="22"/>
          <w:szCs w:val="22"/>
        </w:rPr>
      </w:pPr>
      <w:bookmarkStart w:id="50" w:name="_Ref114668251"/>
      <w:r w:rsidRPr="004B2C18">
        <w:rPr>
          <w:rFonts w:asciiTheme="minorHAnsi" w:hAnsiTheme="minorHAnsi" w:cstheme="minorHAnsi"/>
          <w:color w:val="auto"/>
          <w:sz w:val="22"/>
          <w:szCs w:val="22"/>
        </w:rPr>
        <w:t>Praticar atos ilícitos com vistas a frustrar os objetivos da licitação</w:t>
      </w:r>
      <w:bookmarkEnd w:id="50"/>
    </w:p>
    <w:p w14:paraId="0644B1BB" w14:textId="77777777" w:rsidR="00274E66" w:rsidRPr="004B2C18" w:rsidRDefault="00274E66" w:rsidP="00F341BB">
      <w:pPr>
        <w:pStyle w:val="Nivel3"/>
        <w:numPr>
          <w:ilvl w:val="2"/>
          <w:numId w:val="12"/>
        </w:numPr>
        <w:spacing w:line="240" w:lineRule="auto"/>
        <w:ind w:left="0" w:right="-567" w:firstLine="0"/>
        <w:contextualSpacing/>
        <w:rPr>
          <w:rFonts w:asciiTheme="minorHAnsi" w:hAnsiTheme="minorHAnsi" w:cstheme="minorHAnsi"/>
          <w:color w:val="auto"/>
          <w:sz w:val="22"/>
          <w:szCs w:val="22"/>
        </w:rPr>
      </w:pPr>
      <w:bookmarkStart w:id="51" w:name="_Ref114668252"/>
      <w:r w:rsidRPr="004B2C18">
        <w:rPr>
          <w:rFonts w:asciiTheme="minorHAnsi" w:hAnsiTheme="minorHAnsi" w:cstheme="minorHAnsi"/>
          <w:color w:val="auto"/>
          <w:sz w:val="22"/>
          <w:szCs w:val="22"/>
        </w:rPr>
        <w:t xml:space="preserve">Praticar ato lesivo previsto no </w:t>
      </w:r>
      <w:hyperlink r:id="rId30" w:anchor="art5" w:history="1">
        <w:r w:rsidRPr="004B2C18">
          <w:rPr>
            <w:rStyle w:val="Hyperlink"/>
            <w:rFonts w:asciiTheme="minorHAnsi" w:hAnsiTheme="minorHAnsi" w:cstheme="minorHAnsi"/>
            <w:color w:val="auto"/>
            <w:sz w:val="22"/>
            <w:szCs w:val="22"/>
          </w:rPr>
          <w:t>art. 5º da Lei n.º 12.846, de 2013</w:t>
        </w:r>
      </w:hyperlink>
      <w:r w:rsidRPr="004B2C18">
        <w:rPr>
          <w:rFonts w:asciiTheme="minorHAnsi" w:hAnsiTheme="minorHAnsi" w:cstheme="minorHAnsi"/>
          <w:color w:val="auto"/>
          <w:sz w:val="22"/>
          <w:szCs w:val="22"/>
        </w:rPr>
        <w:t>.</w:t>
      </w:r>
      <w:bookmarkEnd w:id="51"/>
    </w:p>
    <w:bookmarkEnd w:id="44"/>
    <w:p w14:paraId="14630477" w14:textId="77777777" w:rsidR="00274E66" w:rsidRPr="004B2C18" w:rsidRDefault="00274E66" w:rsidP="00F341BB">
      <w:pPr>
        <w:pStyle w:val="Nivel2"/>
        <w:numPr>
          <w:ilvl w:val="1"/>
          <w:numId w:val="12"/>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Com fulcro na </w:t>
      </w:r>
      <w:hyperlink r:id="rId31" w:history="1">
        <w:r w:rsidRPr="004B2C18">
          <w:rPr>
            <w:rStyle w:val="Hyperlink"/>
            <w:rFonts w:asciiTheme="minorHAnsi" w:hAnsiTheme="minorHAnsi" w:cstheme="minorHAnsi"/>
            <w:color w:val="auto"/>
            <w:sz w:val="22"/>
            <w:szCs w:val="22"/>
          </w:rPr>
          <w:t>Lei nº 14.133, de 2021</w:t>
        </w:r>
      </w:hyperlink>
      <w:r w:rsidRPr="004B2C18">
        <w:rPr>
          <w:rFonts w:asciiTheme="minorHAnsi" w:hAnsiTheme="minorHAnsi" w:cstheme="minorHAnsi"/>
          <w:color w:val="auto"/>
          <w:sz w:val="22"/>
          <w:szCs w:val="22"/>
        </w:rPr>
        <w:t xml:space="preserve">, a Administração poderá, garantida a prévia defesa, aplicar aos licitantes e/ou adjudicatários as seguintes sanções, sem prejuízo das responsabilidades civil e criminal: </w:t>
      </w:r>
    </w:p>
    <w:p w14:paraId="35AEFF2E" w14:textId="77777777" w:rsidR="00274E66" w:rsidRPr="004B2C18" w:rsidRDefault="00274E66" w:rsidP="00F341BB">
      <w:pPr>
        <w:pStyle w:val="Nivel3"/>
        <w:numPr>
          <w:ilvl w:val="2"/>
          <w:numId w:val="12"/>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Advertência; </w:t>
      </w:r>
    </w:p>
    <w:p w14:paraId="15805929" w14:textId="77777777" w:rsidR="00274E66" w:rsidRPr="004B2C18" w:rsidRDefault="00274E66" w:rsidP="00F341BB">
      <w:pPr>
        <w:pStyle w:val="Nivel3"/>
        <w:numPr>
          <w:ilvl w:val="2"/>
          <w:numId w:val="12"/>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Multa;</w:t>
      </w:r>
    </w:p>
    <w:p w14:paraId="77E93E60" w14:textId="77777777" w:rsidR="00274E66" w:rsidRPr="004B2C18" w:rsidRDefault="00274E66" w:rsidP="00F341BB">
      <w:pPr>
        <w:pStyle w:val="Nivel3"/>
        <w:numPr>
          <w:ilvl w:val="2"/>
          <w:numId w:val="12"/>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Impedimento de licitar e contratar e</w:t>
      </w:r>
    </w:p>
    <w:p w14:paraId="4A0AE9D4" w14:textId="77777777" w:rsidR="00274E66" w:rsidRPr="004B2C18" w:rsidRDefault="00274E66" w:rsidP="00F341BB">
      <w:pPr>
        <w:pStyle w:val="Nivel3"/>
        <w:numPr>
          <w:ilvl w:val="2"/>
          <w:numId w:val="12"/>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Declaração de inidoneidade para licitar ou contratar, enquanto perdurarem os motivos determinantes da punição ou até que seja promovida sua reabilitação perante a própria autoridade que aplicou a penalidade.</w:t>
      </w:r>
    </w:p>
    <w:p w14:paraId="1FB934B9" w14:textId="77777777" w:rsidR="00274E66" w:rsidRPr="004B2C18" w:rsidRDefault="00274E66" w:rsidP="00F341BB">
      <w:pPr>
        <w:pStyle w:val="Nivel2"/>
        <w:numPr>
          <w:ilvl w:val="1"/>
          <w:numId w:val="12"/>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Na aplicação das sanções serão considerados:</w:t>
      </w:r>
    </w:p>
    <w:p w14:paraId="1F28545B" w14:textId="77777777" w:rsidR="00274E66" w:rsidRPr="004B2C18" w:rsidRDefault="00274E66" w:rsidP="00F341BB">
      <w:pPr>
        <w:pStyle w:val="Nivel3"/>
        <w:numPr>
          <w:ilvl w:val="2"/>
          <w:numId w:val="12"/>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A natureza e a gravidade da infração cometida.</w:t>
      </w:r>
    </w:p>
    <w:p w14:paraId="6938F4E8" w14:textId="77777777" w:rsidR="00274E66" w:rsidRDefault="00274E66" w:rsidP="00F341BB">
      <w:pPr>
        <w:pStyle w:val="Nivel3"/>
        <w:numPr>
          <w:ilvl w:val="2"/>
          <w:numId w:val="12"/>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As peculiaridades do caso concreto</w:t>
      </w:r>
    </w:p>
    <w:p w14:paraId="49185DEB" w14:textId="77777777" w:rsidR="00274E66" w:rsidRPr="004B2C18" w:rsidRDefault="00274E66" w:rsidP="00F341BB">
      <w:pPr>
        <w:pStyle w:val="Nivel3"/>
        <w:numPr>
          <w:ilvl w:val="2"/>
          <w:numId w:val="12"/>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As circunstâncias agravantes ou atenuantes</w:t>
      </w:r>
    </w:p>
    <w:p w14:paraId="46D7E0F4" w14:textId="77777777" w:rsidR="00274E66" w:rsidRPr="004B2C18" w:rsidRDefault="00274E66" w:rsidP="00F341BB">
      <w:pPr>
        <w:pStyle w:val="Nivel3"/>
        <w:numPr>
          <w:ilvl w:val="2"/>
          <w:numId w:val="12"/>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Os danos que dela provierem para a Administração Pública</w:t>
      </w:r>
    </w:p>
    <w:p w14:paraId="62DDCFA6" w14:textId="77777777" w:rsidR="00274E66" w:rsidRPr="004B2C18" w:rsidRDefault="00274E66" w:rsidP="00F341BB">
      <w:pPr>
        <w:pStyle w:val="Nivel3"/>
        <w:numPr>
          <w:ilvl w:val="2"/>
          <w:numId w:val="12"/>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A implantação ou o aperfeiçoamento de programa de integridade, conforme normas e orientações dos órgãos de controle.</w:t>
      </w:r>
    </w:p>
    <w:p w14:paraId="7273F96E" w14:textId="77777777" w:rsidR="00274E66" w:rsidRDefault="00274E66" w:rsidP="00F341BB">
      <w:pPr>
        <w:pStyle w:val="Nivel2"/>
        <w:numPr>
          <w:ilvl w:val="1"/>
          <w:numId w:val="12"/>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A multa será recolhida em percentual de </w:t>
      </w:r>
      <w:r w:rsidRPr="00A80A47">
        <w:rPr>
          <w:rFonts w:asciiTheme="minorHAnsi" w:hAnsiTheme="minorHAnsi" w:cstheme="minorHAnsi"/>
          <w:b/>
          <w:color w:val="auto"/>
          <w:sz w:val="22"/>
          <w:szCs w:val="22"/>
        </w:rPr>
        <w:t>0,5% a 30%</w:t>
      </w:r>
      <w:r w:rsidRPr="004B2C18">
        <w:rPr>
          <w:rFonts w:asciiTheme="minorHAnsi" w:hAnsiTheme="minorHAnsi" w:cstheme="minorHAnsi"/>
          <w:color w:val="auto"/>
          <w:sz w:val="22"/>
          <w:szCs w:val="22"/>
        </w:rPr>
        <w:t xml:space="preserve"> incidente sobre o valor do contrato licitado, recolhida no prazo máximo de </w:t>
      </w:r>
      <w:r w:rsidRPr="004B2C18">
        <w:rPr>
          <w:rFonts w:asciiTheme="minorHAnsi" w:hAnsiTheme="minorHAnsi" w:cstheme="minorHAnsi"/>
          <w:b/>
          <w:bCs/>
          <w:color w:val="auto"/>
          <w:sz w:val="22"/>
          <w:szCs w:val="22"/>
        </w:rPr>
        <w:t>30 (trinta) dias úteis</w:t>
      </w:r>
      <w:r w:rsidRPr="004B2C18">
        <w:rPr>
          <w:rFonts w:asciiTheme="minorHAnsi" w:hAnsiTheme="minorHAnsi" w:cstheme="minorHAnsi"/>
          <w:color w:val="auto"/>
          <w:sz w:val="22"/>
          <w:szCs w:val="22"/>
        </w:rPr>
        <w:t xml:space="preserve">, a contar da comunicação oficial. </w:t>
      </w:r>
    </w:p>
    <w:p w14:paraId="6634E0E7" w14:textId="7D213829" w:rsidR="00274E66" w:rsidRPr="004B2C18" w:rsidRDefault="00274E66" w:rsidP="00F341BB">
      <w:pPr>
        <w:pStyle w:val="Nivel3"/>
        <w:numPr>
          <w:ilvl w:val="2"/>
          <w:numId w:val="12"/>
        </w:numPr>
        <w:spacing w:line="240" w:lineRule="auto"/>
        <w:ind w:left="0" w:right="-567" w:firstLine="0"/>
        <w:contextualSpacing/>
        <w:rPr>
          <w:rFonts w:asciiTheme="minorHAnsi" w:hAnsiTheme="minorHAnsi" w:cstheme="minorHAnsi"/>
          <w:color w:val="auto"/>
          <w:sz w:val="22"/>
          <w:szCs w:val="22"/>
        </w:rPr>
      </w:pPr>
      <w:bookmarkStart w:id="52" w:name="_Hlk113876035"/>
      <w:r w:rsidRPr="004B2C18">
        <w:rPr>
          <w:rFonts w:asciiTheme="minorHAnsi" w:hAnsiTheme="minorHAnsi" w:cstheme="minorHAnsi"/>
          <w:color w:val="auto"/>
          <w:sz w:val="22"/>
          <w:szCs w:val="22"/>
        </w:rPr>
        <w:t xml:space="preserve">Para as infrações previstas nos itens </w:t>
      </w:r>
      <w:r w:rsidR="00475EB7">
        <w:rPr>
          <w:rFonts w:asciiTheme="minorHAnsi" w:hAnsiTheme="minorHAnsi" w:cstheme="minorHAnsi"/>
          <w:b/>
          <w:color w:val="auto"/>
          <w:sz w:val="22"/>
          <w:szCs w:val="22"/>
        </w:rPr>
        <w:t>11.1.1, 11.1.2 e 11</w:t>
      </w:r>
      <w:r w:rsidRPr="00A80A47">
        <w:rPr>
          <w:rFonts w:asciiTheme="minorHAnsi" w:hAnsiTheme="minorHAnsi" w:cstheme="minorHAnsi"/>
          <w:b/>
          <w:color w:val="auto"/>
          <w:sz w:val="22"/>
          <w:szCs w:val="22"/>
        </w:rPr>
        <w:t>.1.3</w:t>
      </w:r>
      <w:r w:rsidRPr="004B2C18">
        <w:rPr>
          <w:rFonts w:asciiTheme="minorHAnsi" w:hAnsiTheme="minorHAnsi" w:cstheme="minorHAnsi"/>
          <w:color w:val="auto"/>
          <w:sz w:val="22"/>
          <w:szCs w:val="22"/>
        </w:rPr>
        <w:t xml:space="preserve">, a multa será de </w:t>
      </w:r>
      <w:r w:rsidRPr="00A80A47">
        <w:rPr>
          <w:rFonts w:asciiTheme="minorHAnsi" w:hAnsiTheme="minorHAnsi" w:cstheme="minorHAnsi"/>
          <w:b/>
          <w:color w:val="auto"/>
          <w:sz w:val="22"/>
          <w:szCs w:val="22"/>
        </w:rPr>
        <w:t>0,5% a 15%</w:t>
      </w:r>
      <w:r w:rsidRPr="004B2C18">
        <w:rPr>
          <w:rFonts w:asciiTheme="minorHAnsi" w:hAnsiTheme="minorHAnsi" w:cstheme="minorHAnsi"/>
          <w:color w:val="auto"/>
          <w:sz w:val="22"/>
          <w:szCs w:val="22"/>
        </w:rPr>
        <w:t xml:space="preserve"> do valor do contrato licitado.</w:t>
      </w:r>
    </w:p>
    <w:bookmarkEnd w:id="52"/>
    <w:p w14:paraId="15A4E625" w14:textId="52A31830" w:rsidR="00274E66" w:rsidRPr="004B2C18" w:rsidRDefault="00274E66" w:rsidP="00F341BB">
      <w:pPr>
        <w:pStyle w:val="Nivel3"/>
        <w:numPr>
          <w:ilvl w:val="2"/>
          <w:numId w:val="12"/>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Para as infrações previstas nos itens </w:t>
      </w:r>
      <w:r w:rsidRPr="00A80A47">
        <w:rPr>
          <w:rFonts w:asciiTheme="minorHAnsi" w:hAnsiTheme="minorHAnsi" w:cstheme="minorHAnsi"/>
          <w:b/>
          <w:color w:val="auto"/>
          <w:sz w:val="22"/>
          <w:szCs w:val="22"/>
        </w:rPr>
        <w:t>1</w:t>
      </w:r>
      <w:r w:rsidR="00475EB7">
        <w:rPr>
          <w:rFonts w:asciiTheme="minorHAnsi" w:hAnsiTheme="minorHAnsi" w:cstheme="minorHAnsi"/>
          <w:b/>
          <w:color w:val="auto"/>
          <w:sz w:val="22"/>
          <w:szCs w:val="22"/>
        </w:rPr>
        <w:t>1</w:t>
      </w:r>
      <w:r w:rsidRPr="00A80A47">
        <w:rPr>
          <w:rFonts w:asciiTheme="minorHAnsi" w:hAnsiTheme="minorHAnsi" w:cstheme="minorHAnsi"/>
          <w:b/>
          <w:color w:val="auto"/>
          <w:sz w:val="22"/>
          <w:szCs w:val="22"/>
        </w:rPr>
        <w:t>.1.4, 1</w:t>
      </w:r>
      <w:r w:rsidR="00475EB7">
        <w:rPr>
          <w:rFonts w:asciiTheme="minorHAnsi" w:hAnsiTheme="minorHAnsi" w:cstheme="minorHAnsi"/>
          <w:b/>
          <w:color w:val="auto"/>
          <w:sz w:val="22"/>
          <w:szCs w:val="22"/>
        </w:rPr>
        <w:t>1</w:t>
      </w:r>
      <w:r w:rsidRPr="00A80A47">
        <w:rPr>
          <w:rFonts w:asciiTheme="minorHAnsi" w:hAnsiTheme="minorHAnsi" w:cstheme="minorHAnsi"/>
          <w:b/>
          <w:color w:val="auto"/>
          <w:sz w:val="22"/>
          <w:szCs w:val="22"/>
        </w:rPr>
        <w:t>.1.5, 1</w:t>
      </w:r>
      <w:r w:rsidR="00475EB7">
        <w:rPr>
          <w:rFonts w:asciiTheme="minorHAnsi" w:hAnsiTheme="minorHAnsi" w:cstheme="minorHAnsi"/>
          <w:b/>
          <w:color w:val="auto"/>
          <w:sz w:val="22"/>
          <w:szCs w:val="22"/>
        </w:rPr>
        <w:t>1</w:t>
      </w:r>
      <w:r w:rsidRPr="00A80A47">
        <w:rPr>
          <w:rFonts w:asciiTheme="minorHAnsi" w:hAnsiTheme="minorHAnsi" w:cstheme="minorHAnsi"/>
          <w:b/>
          <w:color w:val="auto"/>
          <w:sz w:val="22"/>
          <w:szCs w:val="22"/>
        </w:rPr>
        <w:t>.1.6, 1</w:t>
      </w:r>
      <w:r w:rsidR="00475EB7">
        <w:rPr>
          <w:rFonts w:asciiTheme="minorHAnsi" w:hAnsiTheme="minorHAnsi" w:cstheme="minorHAnsi"/>
          <w:b/>
          <w:color w:val="auto"/>
          <w:sz w:val="22"/>
          <w:szCs w:val="22"/>
        </w:rPr>
        <w:t>1</w:t>
      </w:r>
      <w:r w:rsidRPr="00A80A47">
        <w:rPr>
          <w:rFonts w:asciiTheme="minorHAnsi" w:hAnsiTheme="minorHAnsi" w:cstheme="minorHAnsi"/>
          <w:b/>
          <w:color w:val="auto"/>
          <w:sz w:val="22"/>
          <w:szCs w:val="22"/>
        </w:rPr>
        <w:t>.1.7 e 1</w:t>
      </w:r>
      <w:r w:rsidR="00475EB7">
        <w:rPr>
          <w:rFonts w:asciiTheme="minorHAnsi" w:hAnsiTheme="minorHAnsi" w:cstheme="minorHAnsi"/>
          <w:b/>
          <w:color w:val="auto"/>
          <w:sz w:val="22"/>
          <w:szCs w:val="22"/>
        </w:rPr>
        <w:t>1</w:t>
      </w:r>
      <w:r w:rsidRPr="00A80A47">
        <w:rPr>
          <w:rFonts w:asciiTheme="minorHAnsi" w:hAnsiTheme="minorHAnsi" w:cstheme="minorHAnsi"/>
          <w:b/>
          <w:color w:val="auto"/>
          <w:sz w:val="22"/>
          <w:szCs w:val="22"/>
        </w:rPr>
        <w:t>.1.8</w:t>
      </w:r>
      <w:r w:rsidRPr="004B2C18">
        <w:rPr>
          <w:rFonts w:asciiTheme="minorHAnsi" w:hAnsiTheme="minorHAnsi" w:cstheme="minorHAnsi"/>
          <w:color w:val="auto"/>
          <w:sz w:val="22"/>
          <w:szCs w:val="22"/>
        </w:rPr>
        <w:t xml:space="preserve"> a multa será de </w:t>
      </w:r>
      <w:r w:rsidRPr="00A80A47">
        <w:rPr>
          <w:rFonts w:asciiTheme="minorHAnsi" w:hAnsiTheme="minorHAnsi" w:cstheme="minorHAnsi"/>
          <w:b/>
          <w:color w:val="auto"/>
          <w:sz w:val="22"/>
          <w:szCs w:val="22"/>
        </w:rPr>
        <w:t>15% a 30%</w:t>
      </w:r>
      <w:r w:rsidRPr="004B2C18">
        <w:rPr>
          <w:rFonts w:asciiTheme="minorHAnsi" w:hAnsiTheme="minorHAnsi" w:cstheme="minorHAnsi"/>
          <w:color w:val="auto"/>
          <w:sz w:val="22"/>
          <w:szCs w:val="22"/>
        </w:rPr>
        <w:t xml:space="preserve"> do valor do contrato licitado.</w:t>
      </w:r>
    </w:p>
    <w:p w14:paraId="721DE651" w14:textId="77777777" w:rsidR="00274E66" w:rsidRPr="004B2C18" w:rsidRDefault="00274E66" w:rsidP="00F341BB">
      <w:pPr>
        <w:pStyle w:val="Nivel2"/>
        <w:numPr>
          <w:ilvl w:val="1"/>
          <w:numId w:val="12"/>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As sanções de advertência, impedimento de licitar e contratar e declaração de inidoneidade para licitar ou contratar poderão ser aplicadas, cumulativamente ou não, à penalidade de multa.</w:t>
      </w:r>
    </w:p>
    <w:p w14:paraId="00199935" w14:textId="77777777" w:rsidR="00274E66" w:rsidRPr="004B2C18" w:rsidRDefault="00274E66" w:rsidP="00F341BB">
      <w:pPr>
        <w:pStyle w:val="Nivel2"/>
        <w:numPr>
          <w:ilvl w:val="1"/>
          <w:numId w:val="12"/>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Na aplicação da sanção de multa será facultada a defesa do interessado no prazo de 15 (quinze) dias úteis, contado da data de sua intimação.</w:t>
      </w:r>
    </w:p>
    <w:p w14:paraId="71172965" w14:textId="1E37816B" w:rsidR="00274E66" w:rsidRPr="004B2C18" w:rsidRDefault="00274E66" w:rsidP="00F341BB">
      <w:pPr>
        <w:pStyle w:val="Nivel2"/>
        <w:numPr>
          <w:ilvl w:val="1"/>
          <w:numId w:val="12"/>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A sanção de impedimento de licitar e contratar será aplicada ao responsável em decorrência das infrações administrativas relacionadas nos itens </w:t>
      </w:r>
      <w:r w:rsidR="00DE267C">
        <w:rPr>
          <w:rFonts w:asciiTheme="minorHAnsi" w:hAnsiTheme="minorHAnsi" w:cstheme="minorHAnsi"/>
          <w:b/>
          <w:color w:val="auto"/>
          <w:sz w:val="22"/>
          <w:szCs w:val="22"/>
        </w:rPr>
        <w:t>1</w:t>
      </w:r>
      <w:r w:rsidR="00475EB7">
        <w:rPr>
          <w:rFonts w:asciiTheme="minorHAnsi" w:hAnsiTheme="minorHAnsi" w:cstheme="minorHAnsi"/>
          <w:b/>
          <w:color w:val="auto"/>
          <w:sz w:val="22"/>
          <w:szCs w:val="22"/>
        </w:rPr>
        <w:t>1</w:t>
      </w:r>
      <w:r w:rsidR="00DE267C">
        <w:rPr>
          <w:rFonts w:asciiTheme="minorHAnsi" w:hAnsiTheme="minorHAnsi" w:cstheme="minorHAnsi"/>
          <w:b/>
          <w:color w:val="auto"/>
          <w:sz w:val="22"/>
          <w:szCs w:val="22"/>
        </w:rPr>
        <w:t>.1.1, 1</w:t>
      </w:r>
      <w:r w:rsidR="00475EB7">
        <w:rPr>
          <w:rFonts w:asciiTheme="minorHAnsi" w:hAnsiTheme="minorHAnsi" w:cstheme="minorHAnsi"/>
          <w:b/>
          <w:color w:val="auto"/>
          <w:sz w:val="22"/>
          <w:szCs w:val="22"/>
        </w:rPr>
        <w:t>1.1.2 e 11</w:t>
      </w:r>
      <w:r w:rsidRPr="003C7A9C">
        <w:rPr>
          <w:rFonts w:asciiTheme="minorHAnsi" w:hAnsiTheme="minorHAnsi" w:cstheme="minorHAnsi"/>
          <w:b/>
          <w:color w:val="auto"/>
          <w:sz w:val="22"/>
          <w:szCs w:val="22"/>
        </w:rPr>
        <w:t>.1.3,</w:t>
      </w:r>
      <w:r w:rsidRPr="004B2C18">
        <w:rPr>
          <w:rFonts w:asciiTheme="minorHAnsi" w:hAnsiTheme="minorHAnsi" w:cstheme="minorHAnsi"/>
          <w:color w:val="auto"/>
          <w:sz w:val="22"/>
          <w:szCs w:val="22"/>
        </w:rPr>
        <w:t xml:space="preserve"> quando não se justificar a imposição de penalidade mais grave, e impedirá o responsável de licitar e contratar no âmbito da </w:t>
      </w:r>
      <w:r w:rsidRPr="004B2C18">
        <w:rPr>
          <w:rFonts w:asciiTheme="minorHAnsi" w:hAnsiTheme="minorHAnsi" w:cstheme="minorHAnsi"/>
          <w:color w:val="auto"/>
          <w:sz w:val="22"/>
          <w:szCs w:val="22"/>
        </w:rPr>
        <w:lastRenderedPageBreak/>
        <w:t>Administração Pública direta e indireta do ente federativo a qual pertencer o órgão ou entidade, pelo prazo máximo de 3 (três) anos.</w:t>
      </w:r>
    </w:p>
    <w:p w14:paraId="209BE8CD" w14:textId="693D024B" w:rsidR="00274E66" w:rsidRPr="004B2C18" w:rsidRDefault="00274E66" w:rsidP="00F341BB">
      <w:pPr>
        <w:pStyle w:val="Nivel2"/>
        <w:numPr>
          <w:ilvl w:val="1"/>
          <w:numId w:val="12"/>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Poderá ser aplicada ao responsável a sanção de declaração de inidoneidade para licitar </w:t>
      </w:r>
      <w:r w:rsidR="00475EB7" w:rsidRPr="00475EB7">
        <w:rPr>
          <w:rFonts w:asciiTheme="minorHAnsi" w:hAnsiTheme="minorHAnsi" w:cstheme="minorHAnsi"/>
          <w:b/>
          <w:color w:val="auto"/>
          <w:sz w:val="22"/>
          <w:szCs w:val="22"/>
        </w:rPr>
        <w:t>1</w:t>
      </w:r>
      <w:r w:rsidRPr="00475EB7">
        <w:rPr>
          <w:rFonts w:asciiTheme="minorHAnsi" w:hAnsiTheme="minorHAnsi" w:cstheme="minorHAnsi"/>
          <w:b/>
          <w:color w:val="auto"/>
          <w:sz w:val="22"/>
          <w:szCs w:val="22"/>
        </w:rPr>
        <w:t>1.7</w:t>
      </w:r>
      <w:r w:rsidR="00475EB7">
        <w:rPr>
          <w:rFonts w:asciiTheme="minorHAnsi" w:hAnsiTheme="minorHAnsi" w:cstheme="minorHAnsi"/>
          <w:color w:val="auto"/>
          <w:sz w:val="22"/>
          <w:szCs w:val="22"/>
        </w:rPr>
        <w:t xml:space="preserve"> e </w:t>
      </w:r>
      <w:r w:rsidR="00475EB7" w:rsidRPr="00475EB7">
        <w:rPr>
          <w:rFonts w:asciiTheme="minorHAnsi" w:hAnsiTheme="minorHAnsi" w:cstheme="minorHAnsi"/>
          <w:b/>
          <w:color w:val="auto"/>
          <w:sz w:val="22"/>
          <w:szCs w:val="22"/>
        </w:rPr>
        <w:t>11</w:t>
      </w:r>
      <w:r w:rsidRPr="00475EB7">
        <w:rPr>
          <w:rFonts w:asciiTheme="minorHAnsi" w:hAnsiTheme="minorHAnsi" w:cstheme="minorHAnsi"/>
          <w:b/>
          <w:color w:val="auto"/>
          <w:sz w:val="22"/>
          <w:szCs w:val="22"/>
        </w:rPr>
        <w:t>.1.8</w:t>
      </w:r>
      <w:r w:rsidRPr="004B2C18">
        <w:rPr>
          <w:rFonts w:asciiTheme="minorHAnsi" w:hAnsiTheme="minorHAnsi" w:cstheme="minorHAnsi"/>
          <w:color w:val="auto"/>
          <w:sz w:val="22"/>
          <w:szCs w:val="22"/>
        </w:rPr>
        <w:t xml:space="preserve">, bem como pelas infrações administrativas previstas nos itens </w:t>
      </w:r>
      <w:r w:rsidR="00475EB7">
        <w:rPr>
          <w:rFonts w:asciiTheme="minorHAnsi" w:hAnsiTheme="minorHAnsi" w:cstheme="minorHAnsi"/>
          <w:b/>
          <w:color w:val="auto"/>
          <w:sz w:val="22"/>
          <w:szCs w:val="22"/>
        </w:rPr>
        <w:t>11.1.1, 11</w:t>
      </w:r>
      <w:r w:rsidR="007E2119">
        <w:rPr>
          <w:rFonts w:asciiTheme="minorHAnsi" w:hAnsiTheme="minorHAnsi" w:cstheme="minorHAnsi"/>
          <w:b/>
          <w:color w:val="auto"/>
          <w:sz w:val="22"/>
          <w:szCs w:val="22"/>
        </w:rPr>
        <w:t>.1.2 e 1</w:t>
      </w:r>
      <w:r w:rsidR="00475EB7">
        <w:rPr>
          <w:rFonts w:asciiTheme="minorHAnsi" w:hAnsiTheme="minorHAnsi" w:cstheme="minorHAnsi"/>
          <w:b/>
          <w:color w:val="auto"/>
          <w:sz w:val="22"/>
          <w:szCs w:val="22"/>
        </w:rPr>
        <w:t>1</w:t>
      </w:r>
      <w:r w:rsidRPr="003C7A9C">
        <w:rPr>
          <w:rFonts w:asciiTheme="minorHAnsi" w:hAnsiTheme="minorHAnsi" w:cstheme="minorHAnsi"/>
          <w:b/>
          <w:color w:val="auto"/>
          <w:sz w:val="22"/>
          <w:szCs w:val="22"/>
        </w:rPr>
        <w:t>.1.3</w:t>
      </w:r>
      <w:r w:rsidRPr="004B2C18">
        <w:rPr>
          <w:rFonts w:asciiTheme="minorHAnsi" w:hAnsiTheme="minorHAnsi" w:cstheme="minorHAnsi"/>
          <w:color w:val="auto"/>
          <w:sz w:val="22"/>
          <w:szCs w:val="22"/>
        </w:rPr>
        <w:t xml:space="preserve"> que justifiquem a imposição de penalidade mais grave que a sanção de impedimento de licitar e contratar, cuja duração observará o prazo previsto no </w:t>
      </w:r>
      <w:hyperlink r:id="rId32" w:anchor="art156§5" w:history="1">
        <w:r w:rsidRPr="004B2C18">
          <w:rPr>
            <w:rStyle w:val="Hyperlink"/>
            <w:rFonts w:asciiTheme="minorHAnsi" w:hAnsiTheme="minorHAnsi" w:cstheme="minorHAnsi"/>
            <w:color w:val="auto"/>
            <w:sz w:val="22"/>
            <w:szCs w:val="22"/>
          </w:rPr>
          <w:t>art. 156, §5º, da Lei n.º 14.133/2021</w:t>
        </w:r>
      </w:hyperlink>
      <w:r w:rsidRPr="004B2C18">
        <w:rPr>
          <w:rFonts w:asciiTheme="minorHAnsi" w:hAnsiTheme="minorHAnsi" w:cstheme="minorHAnsi"/>
          <w:color w:val="auto"/>
          <w:sz w:val="22"/>
          <w:szCs w:val="22"/>
        </w:rPr>
        <w:t>.</w:t>
      </w:r>
    </w:p>
    <w:p w14:paraId="183ED153" w14:textId="13642738" w:rsidR="00274E66" w:rsidRPr="004B2C18" w:rsidRDefault="00274E66" w:rsidP="00F341BB">
      <w:pPr>
        <w:pStyle w:val="Nivel2"/>
        <w:numPr>
          <w:ilvl w:val="1"/>
          <w:numId w:val="12"/>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A recusa injustificada do adjudicatário em assinar o contrato ou a ata de registro de preço, ou em aceitar ou retirar o instrumento equivalente no prazo estabelecido pela Administração, descrita no item </w:t>
      </w:r>
      <w:r w:rsidRPr="00A80A47">
        <w:rPr>
          <w:rFonts w:asciiTheme="minorHAnsi" w:hAnsiTheme="minorHAnsi" w:cstheme="minorHAnsi"/>
          <w:b/>
          <w:color w:val="auto"/>
          <w:sz w:val="22"/>
          <w:szCs w:val="22"/>
        </w:rPr>
        <w:t>1</w:t>
      </w:r>
      <w:r w:rsidR="007E2119">
        <w:rPr>
          <w:rFonts w:asciiTheme="minorHAnsi" w:hAnsiTheme="minorHAnsi" w:cstheme="minorHAnsi"/>
          <w:b/>
          <w:color w:val="auto"/>
          <w:sz w:val="22"/>
          <w:szCs w:val="22"/>
        </w:rPr>
        <w:t>2</w:t>
      </w:r>
      <w:r w:rsidRPr="00A80A47">
        <w:rPr>
          <w:rFonts w:asciiTheme="minorHAnsi" w:hAnsiTheme="minorHAnsi" w:cstheme="minorHAnsi"/>
          <w:b/>
          <w:color w:val="auto"/>
          <w:sz w:val="22"/>
          <w:szCs w:val="22"/>
        </w:rPr>
        <w:t>.1.3,</w:t>
      </w:r>
      <w:r w:rsidRPr="004B2C18">
        <w:rPr>
          <w:rFonts w:asciiTheme="minorHAnsi" w:hAnsiTheme="minorHAnsi" w:cstheme="minorHAnsi"/>
          <w:color w:val="auto"/>
          <w:sz w:val="22"/>
          <w:szCs w:val="22"/>
        </w:rPr>
        <w:t xml:space="preserve"> caracterizará o descumprimento total da obrigação assumida e o sujeitará às penalidades e à imediata perda da garantia de proposta em favor do órgão ou entidade promotora da licitação. </w:t>
      </w:r>
    </w:p>
    <w:p w14:paraId="3CF11041" w14:textId="77777777" w:rsidR="00274E66" w:rsidRPr="004B2C18" w:rsidRDefault="00274E66" w:rsidP="00F341BB">
      <w:pPr>
        <w:pStyle w:val="Nivel2"/>
        <w:numPr>
          <w:ilvl w:val="1"/>
          <w:numId w:val="12"/>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70962D0" w14:textId="77777777" w:rsidR="00274E66" w:rsidRDefault="00274E66" w:rsidP="00F341BB">
      <w:pPr>
        <w:pStyle w:val="Nivel2"/>
        <w:numPr>
          <w:ilvl w:val="1"/>
          <w:numId w:val="12"/>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E2066D6" w14:textId="77777777" w:rsidR="00274E66" w:rsidRPr="004B2C18" w:rsidRDefault="00274E66" w:rsidP="00F341BB">
      <w:pPr>
        <w:pStyle w:val="Nivel2"/>
        <w:numPr>
          <w:ilvl w:val="1"/>
          <w:numId w:val="12"/>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C15C5BC" w14:textId="77777777" w:rsidR="00274E66" w:rsidRPr="004B2C18" w:rsidRDefault="00274E66" w:rsidP="00F341BB">
      <w:pPr>
        <w:pStyle w:val="Nivel2"/>
        <w:numPr>
          <w:ilvl w:val="1"/>
          <w:numId w:val="12"/>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O recurso e o pedido de reconsideração terão efeito suspensivo do ato ou da decisão recorrida até que sobrevenha decisão final da autoridade competente.</w:t>
      </w:r>
    </w:p>
    <w:p w14:paraId="3A4F744B" w14:textId="77777777" w:rsidR="00274E66" w:rsidRDefault="00274E66" w:rsidP="00F341BB">
      <w:pPr>
        <w:pStyle w:val="Nivel2"/>
        <w:numPr>
          <w:ilvl w:val="1"/>
          <w:numId w:val="12"/>
        </w:numPr>
        <w:spacing w:line="240" w:lineRule="auto"/>
        <w:ind w:left="0" w:right="-567" w:firstLine="0"/>
        <w:contextualSpacing/>
        <w:rPr>
          <w:rFonts w:asciiTheme="minorHAnsi" w:hAnsiTheme="minorHAnsi" w:cstheme="minorHAnsi"/>
          <w:color w:val="auto"/>
          <w:sz w:val="22"/>
          <w:szCs w:val="22"/>
        </w:rPr>
      </w:pPr>
      <w:r w:rsidRPr="00084EB0">
        <w:rPr>
          <w:rFonts w:asciiTheme="minorHAnsi" w:hAnsiTheme="minorHAnsi" w:cstheme="minorHAnsi"/>
          <w:color w:val="auto"/>
          <w:sz w:val="22"/>
          <w:szCs w:val="22"/>
        </w:rPr>
        <w:t>A aplicação das sanções previstas neste edital não exclui, em hipótese alguma, a obrigação de reparação integral dos danos causados.</w:t>
      </w:r>
    </w:p>
    <w:p w14:paraId="152D4787" w14:textId="77777777" w:rsidR="00274E66" w:rsidRPr="004B2C18" w:rsidRDefault="00274E66" w:rsidP="00F341BB">
      <w:pPr>
        <w:pStyle w:val="Nivel01"/>
        <w:numPr>
          <w:ilvl w:val="0"/>
          <w:numId w:val="12"/>
        </w:numPr>
        <w:ind w:right="-567"/>
        <w:contextualSpacing/>
        <w:rPr>
          <w:rFonts w:asciiTheme="minorHAnsi" w:hAnsiTheme="minorHAnsi" w:cstheme="minorHAnsi"/>
          <w:color w:val="auto"/>
          <w:sz w:val="22"/>
          <w:szCs w:val="22"/>
        </w:rPr>
      </w:pPr>
      <w:bookmarkStart w:id="53" w:name="_Toc135469235"/>
      <w:r w:rsidRPr="004B2C18">
        <w:rPr>
          <w:rFonts w:asciiTheme="minorHAnsi" w:hAnsiTheme="minorHAnsi" w:cstheme="minorHAnsi"/>
          <w:color w:val="auto"/>
          <w:sz w:val="22"/>
          <w:szCs w:val="22"/>
        </w:rPr>
        <w:t>DA IMPUGNAÇÃO AO EDITAL E DO PEDIDO DE ESCLARECIMENTO</w:t>
      </w:r>
      <w:bookmarkEnd w:id="53"/>
    </w:p>
    <w:p w14:paraId="051DB733" w14:textId="77777777" w:rsidR="00274E66" w:rsidRPr="004B2C18" w:rsidRDefault="00274E66" w:rsidP="00F341BB">
      <w:pPr>
        <w:pStyle w:val="Nivel2"/>
        <w:numPr>
          <w:ilvl w:val="1"/>
          <w:numId w:val="12"/>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Qualquer pessoa é parte legítima para impugnar este Edital por irregularidade na aplicação da </w:t>
      </w:r>
      <w:hyperlink r:id="rId33" w:history="1">
        <w:r w:rsidRPr="004B2C18">
          <w:rPr>
            <w:rStyle w:val="Hyperlink"/>
            <w:rFonts w:asciiTheme="minorHAnsi" w:hAnsiTheme="minorHAnsi" w:cstheme="minorHAnsi"/>
            <w:color w:val="auto"/>
            <w:sz w:val="22"/>
            <w:szCs w:val="22"/>
          </w:rPr>
          <w:t>Lei nº 14.133, de 2021</w:t>
        </w:r>
      </w:hyperlink>
      <w:r w:rsidRPr="004B2C18">
        <w:rPr>
          <w:rFonts w:asciiTheme="minorHAnsi" w:hAnsiTheme="minorHAnsi" w:cstheme="minorHAnsi"/>
          <w:color w:val="auto"/>
          <w:sz w:val="22"/>
          <w:szCs w:val="22"/>
        </w:rPr>
        <w:t>, devendo protocolar o pedido até 3 (três) dias úteis antes da data da abertura do certame.</w:t>
      </w:r>
    </w:p>
    <w:p w14:paraId="6009D8FF" w14:textId="77777777" w:rsidR="00274E66" w:rsidRPr="004B2C18" w:rsidRDefault="00274E66" w:rsidP="00F341BB">
      <w:pPr>
        <w:pStyle w:val="Nivel2"/>
        <w:numPr>
          <w:ilvl w:val="1"/>
          <w:numId w:val="12"/>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A resposta à impugnação ou ao pedido de esclarecimento será divulgado em sítio eletrônico oficial no prazo de até 3 (três) dias úteis, limitado ao último dia útil anterior à data da abertura do certame.</w:t>
      </w:r>
    </w:p>
    <w:p w14:paraId="74D694B0" w14:textId="01C2A6BA" w:rsidR="00274E66" w:rsidRPr="004B2C18" w:rsidRDefault="00274E66" w:rsidP="00F341BB">
      <w:pPr>
        <w:pStyle w:val="Nivel2"/>
        <w:numPr>
          <w:ilvl w:val="1"/>
          <w:numId w:val="12"/>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A impugnação e o pedido de esclarecimento poderão ser realizados por forma eletrônica, pelos seguintes meios: </w:t>
      </w:r>
      <w:r w:rsidRPr="004B2C18">
        <w:rPr>
          <w:rFonts w:asciiTheme="minorHAnsi" w:hAnsiTheme="minorHAnsi" w:cstheme="minorHAnsi"/>
          <w:b/>
          <w:bCs/>
          <w:color w:val="auto"/>
          <w:sz w:val="22"/>
          <w:szCs w:val="22"/>
        </w:rPr>
        <w:t>BLL COMPRAS – BOLSA DE LICITAÇÕES DO BRASIL.</w:t>
      </w:r>
      <w:r w:rsidR="007F70E6" w:rsidRPr="007F70E6">
        <w:rPr>
          <w:rStyle w:val="Hyperlink"/>
          <w:rFonts w:asciiTheme="minorHAnsi" w:hAnsiTheme="minorHAnsi" w:cstheme="minorHAnsi"/>
          <w:sz w:val="22"/>
          <w:szCs w:val="22"/>
          <w:u w:val="none"/>
        </w:rPr>
        <w:t xml:space="preserve"> </w:t>
      </w:r>
      <w:hyperlink r:id="rId34" w:history="1">
        <w:r w:rsidR="007F70E6" w:rsidRPr="00D523ED">
          <w:rPr>
            <w:rStyle w:val="Hyperlink"/>
            <w:rFonts w:asciiTheme="minorHAnsi" w:hAnsiTheme="minorHAnsi" w:cstheme="minorHAnsi"/>
            <w:sz w:val="22"/>
            <w:szCs w:val="22"/>
            <w:u w:val="none"/>
          </w:rPr>
          <w:t>https://bll.org.br/</w:t>
        </w:r>
      </w:hyperlink>
      <w:r w:rsidR="007F70E6">
        <w:rPr>
          <w:rStyle w:val="Hyperlink"/>
          <w:rFonts w:asciiTheme="minorHAnsi" w:hAnsiTheme="minorHAnsi" w:cstheme="minorHAnsi"/>
          <w:sz w:val="22"/>
          <w:szCs w:val="22"/>
          <w:u w:val="none"/>
        </w:rPr>
        <w:t>.</w:t>
      </w:r>
    </w:p>
    <w:p w14:paraId="67130CE9" w14:textId="77777777" w:rsidR="00274E66" w:rsidRPr="004B2C18" w:rsidRDefault="00274E66" w:rsidP="00F341BB">
      <w:pPr>
        <w:pStyle w:val="Nivel2"/>
        <w:numPr>
          <w:ilvl w:val="1"/>
          <w:numId w:val="12"/>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As impugnações e pedidos de esclarecimentos não suspendem os prazos previstos no certame.</w:t>
      </w:r>
    </w:p>
    <w:p w14:paraId="60E332EA" w14:textId="77777777" w:rsidR="00274E66" w:rsidRPr="004B2C18" w:rsidRDefault="00274E66" w:rsidP="00F341BB">
      <w:pPr>
        <w:pStyle w:val="Nivel3"/>
        <w:numPr>
          <w:ilvl w:val="2"/>
          <w:numId w:val="12"/>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A concessão de efeito suspensivo à impugnação é medida excepcional e deverá ser motivada pelo agente de contratação, nos autos do processo de licitação.</w:t>
      </w:r>
    </w:p>
    <w:p w14:paraId="072526E9" w14:textId="77777777" w:rsidR="00274E66" w:rsidRPr="004B2C18" w:rsidRDefault="00274E66" w:rsidP="00F341BB">
      <w:pPr>
        <w:pStyle w:val="Nivel2"/>
        <w:numPr>
          <w:ilvl w:val="1"/>
          <w:numId w:val="12"/>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Acolhida a impugnação, será definida e publicada nova data para a realização do certame.</w:t>
      </w:r>
    </w:p>
    <w:p w14:paraId="37525B56" w14:textId="5EA02F71" w:rsidR="00274E66" w:rsidRPr="004B2C18" w:rsidRDefault="00D47D50" w:rsidP="00F341BB">
      <w:pPr>
        <w:pStyle w:val="Nivel01"/>
        <w:numPr>
          <w:ilvl w:val="3"/>
          <w:numId w:val="6"/>
        </w:numPr>
        <w:tabs>
          <w:tab w:val="clear" w:pos="567"/>
          <w:tab w:val="left" w:pos="142"/>
        </w:tabs>
        <w:ind w:left="567" w:right="-567" w:hanging="567"/>
        <w:contextualSpacing/>
        <w:rPr>
          <w:rFonts w:asciiTheme="minorHAnsi" w:hAnsiTheme="minorHAnsi" w:cstheme="minorHAnsi"/>
          <w:color w:val="auto"/>
          <w:sz w:val="22"/>
          <w:szCs w:val="22"/>
        </w:rPr>
      </w:pPr>
      <w:bookmarkStart w:id="54" w:name="_Toc135469236"/>
      <w:r>
        <w:rPr>
          <w:rFonts w:asciiTheme="minorHAnsi" w:hAnsiTheme="minorHAnsi" w:cstheme="minorHAnsi"/>
          <w:color w:val="auto"/>
          <w:sz w:val="22"/>
          <w:szCs w:val="22"/>
        </w:rPr>
        <w:t xml:space="preserve"> </w:t>
      </w:r>
      <w:r w:rsidR="00274E66" w:rsidRPr="004B2C18">
        <w:rPr>
          <w:rFonts w:asciiTheme="minorHAnsi" w:hAnsiTheme="minorHAnsi" w:cstheme="minorHAnsi"/>
          <w:color w:val="auto"/>
          <w:sz w:val="22"/>
          <w:szCs w:val="22"/>
        </w:rPr>
        <w:t>DAS DISPOSIÇÕES GERAIS</w:t>
      </w:r>
      <w:bookmarkEnd w:id="54"/>
    </w:p>
    <w:p w14:paraId="6D86CFE6" w14:textId="2412A3D0" w:rsidR="00274E66" w:rsidRPr="004B2C18" w:rsidRDefault="00D47D50" w:rsidP="00F341BB">
      <w:pPr>
        <w:pStyle w:val="Nivel2"/>
        <w:spacing w:line="240" w:lineRule="auto"/>
        <w:ind w:left="870" w:right="-567" w:hanging="870"/>
        <w:contextualSpacing/>
        <w:rPr>
          <w:rFonts w:asciiTheme="minorHAnsi" w:hAnsiTheme="minorHAnsi" w:cstheme="minorHAnsi"/>
          <w:color w:val="auto"/>
          <w:sz w:val="22"/>
          <w:szCs w:val="22"/>
        </w:rPr>
      </w:pPr>
      <w:bookmarkStart w:id="55" w:name="_Hlk82473550"/>
      <w:r w:rsidRPr="00D47D50">
        <w:rPr>
          <w:rFonts w:asciiTheme="minorHAnsi" w:hAnsiTheme="minorHAnsi" w:cstheme="minorHAnsi"/>
          <w:b/>
          <w:color w:val="auto"/>
          <w:sz w:val="22"/>
          <w:szCs w:val="22"/>
        </w:rPr>
        <w:t>13.1.</w:t>
      </w:r>
      <w:r>
        <w:rPr>
          <w:rFonts w:asciiTheme="minorHAnsi" w:hAnsiTheme="minorHAnsi" w:cstheme="minorHAnsi"/>
          <w:color w:val="auto"/>
          <w:sz w:val="22"/>
          <w:szCs w:val="22"/>
        </w:rPr>
        <w:t xml:space="preserve"> </w:t>
      </w:r>
      <w:r w:rsidR="00274E66" w:rsidRPr="004B2C18">
        <w:rPr>
          <w:rFonts w:asciiTheme="minorHAnsi" w:hAnsiTheme="minorHAnsi" w:cstheme="minorHAnsi"/>
          <w:color w:val="auto"/>
          <w:sz w:val="22"/>
          <w:szCs w:val="22"/>
        </w:rPr>
        <w:t>Será divulgada ata da sessão pública no sistema eletrônico.</w:t>
      </w:r>
    </w:p>
    <w:p w14:paraId="67E2ACB4" w14:textId="7F44835C" w:rsidR="00274E66" w:rsidRPr="004B2C18" w:rsidRDefault="00274E66" w:rsidP="00F341BB">
      <w:pPr>
        <w:pStyle w:val="Nivel2"/>
        <w:numPr>
          <w:ilvl w:val="1"/>
          <w:numId w:val="13"/>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Não havendo expediente ou ocorrendo qualquer fato superveniente que impeça a realização do certame na data marcada, a sessão será automaticamente transferida para o primeiro dia útil </w:t>
      </w:r>
      <w:r w:rsidRPr="004B2C18">
        <w:rPr>
          <w:rFonts w:asciiTheme="minorHAnsi" w:hAnsiTheme="minorHAnsi" w:cstheme="minorHAnsi"/>
          <w:color w:val="auto"/>
          <w:sz w:val="22"/>
          <w:szCs w:val="22"/>
        </w:rPr>
        <w:lastRenderedPageBreak/>
        <w:t>subsequente, no mesmo horário anteriormente estabelecido, desde que não haja comunicação em contrário, pel</w:t>
      </w:r>
      <w:r>
        <w:rPr>
          <w:rFonts w:asciiTheme="minorHAnsi" w:hAnsiTheme="minorHAnsi" w:cstheme="minorHAnsi"/>
          <w:color w:val="auto"/>
          <w:sz w:val="22"/>
          <w:szCs w:val="22"/>
        </w:rPr>
        <w:t>a</w:t>
      </w:r>
      <w:r w:rsidRPr="004B2C18">
        <w:rPr>
          <w:rFonts w:asciiTheme="minorHAnsi" w:hAnsiTheme="minorHAnsi" w:cstheme="minorHAnsi"/>
          <w:color w:val="auto"/>
          <w:sz w:val="22"/>
          <w:szCs w:val="22"/>
        </w:rPr>
        <w:t xml:space="preserve"> </w:t>
      </w:r>
      <w:r>
        <w:rPr>
          <w:rFonts w:asciiTheme="minorHAnsi" w:hAnsiTheme="minorHAnsi" w:cstheme="minorHAnsi"/>
          <w:color w:val="auto"/>
          <w:sz w:val="22"/>
          <w:szCs w:val="22"/>
        </w:rPr>
        <w:t>pregoeira.</w:t>
      </w:r>
    </w:p>
    <w:p w14:paraId="7E0862DB" w14:textId="3D1E2DDA" w:rsidR="00274E66" w:rsidRPr="004B2C18" w:rsidRDefault="00274E66" w:rsidP="00F341BB">
      <w:pPr>
        <w:pStyle w:val="Nivel2"/>
        <w:numPr>
          <w:ilvl w:val="1"/>
          <w:numId w:val="13"/>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Todas as referências de tempo no Edital, no aviso e durante a sessão pública observarão o horário de Brasília - DF.</w:t>
      </w:r>
    </w:p>
    <w:p w14:paraId="22C57A39" w14:textId="77777777" w:rsidR="00274E66" w:rsidRPr="004B2C18" w:rsidRDefault="00274E66" w:rsidP="00F341BB">
      <w:pPr>
        <w:pStyle w:val="Nivel2"/>
        <w:numPr>
          <w:ilvl w:val="1"/>
          <w:numId w:val="13"/>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CEEB08E" w14:textId="77777777" w:rsidR="00274E66" w:rsidRPr="004B2C18" w:rsidRDefault="00274E66" w:rsidP="00F341BB">
      <w:pPr>
        <w:pStyle w:val="Nivel2"/>
        <w:numPr>
          <w:ilvl w:val="1"/>
          <w:numId w:val="13"/>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3BF7F4E1" w14:textId="77777777" w:rsidR="00274E66" w:rsidRDefault="00274E66" w:rsidP="00F341BB">
      <w:pPr>
        <w:pStyle w:val="Nivel2"/>
        <w:numPr>
          <w:ilvl w:val="1"/>
          <w:numId w:val="13"/>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Na contagem dos prazos estabelecidos neste Edital e seus Anexos, excluir-se-á o dia do início e incluir-se-á o do vencimento. Só se iniciam e vencem os prazos em dias de expediente na Administração.</w:t>
      </w:r>
    </w:p>
    <w:p w14:paraId="3EC1756E" w14:textId="77777777" w:rsidR="0064796E" w:rsidRPr="004B2C18" w:rsidRDefault="0064796E" w:rsidP="00F341BB">
      <w:pPr>
        <w:pStyle w:val="Nivel2"/>
        <w:spacing w:line="240" w:lineRule="auto"/>
        <w:ind w:right="-567"/>
        <w:contextualSpacing/>
        <w:rPr>
          <w:rFonts w:asciiTheme="minorHAnsi" w:hAnsiTheme="minorHAnsi" w:cstheme="minorHAnsi"/>
          <w:color w:val="auto"/>
          <w:sz w:val="22"/>
          <w:szCs w:val="22"/>
        </w:rPr>
      </w:pPr>
    </w:p>
    <w:p w14:paraId="327A258B" w14:textId="77777777" w:rsidR="00274E66" w:rsidRDefault="00274E66" w:rsidP="00F341BB">
      <w:pPr>
        <w:pStyle w:val="Nivel2"/>
        <w:numPr>
          <w:ilvl w:val="1"/>
          <w:numId w:val="13"/>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O desatendimento de exigências formais não essenciais não importará o afastamento do licitante, desde que seja possível o aproveitamento do ato, observados os princípios da isonomia e do interesse público.</w:t>
      </w:r>
    </w:p>
    <w:p w14:paraId="12FF1C1E" w14:textId="77777777" w:rsidR="00274E66" w:rsidRPr="004B2C18" w:rsidRDefault="00274E66" w:rsidP="00F341BB">
      <w:pPr>
        <w:pStyle w:val="Nivel2"/>
        <w:numPr>
          <w:ilvl w:val="1"/>
          <w:numId w:val="13"/>
        </w:numPr>
        <w:spacing w:line="240" w:lineRule="auto"/>
        <w:ind w:left="0" w:right="-567" w:firstLine="0"/>
        <w:contextualSpacing/>
        <w:rPr>
          <w:rFonts w:asciiTheme="minorHAnsi" w:eastAsia="Times New Roman" w:hAnsiTheme="minorHAnsi" w:cstheme="minorHAnsi"/>
          <w:color w:val="auto"/>
          <w:sz w:val="22"/>
          <w:szCs w:val="22"/>
        </w:rPr>
      </w:pPr>
      <w:r w:rsidRPr="004B2C18">
        <w:rPr>
          <w:rFonts w:asciiTheme="minorHAnsi" w:hAnsiTheme="minorHAnsi" w:cstheme="minorHAnsi"/>
          <w:color w:val="auto"/>
          <w:sz w:val="22"/>
          <w:szCs w:val="22"/>
        </w:rPr>
        <w:t>Em caso de divergência entre disposições deste Edital e de seus anexos ou demais peças que compõem o processo, prevalecerá as deste Edital.</w:t>
      </w:r>
    </w:p>
    <w:p w14:paraId="20296DF0" w14:textId="46449259" w:rsidR="00F9032F" w:rsidRPr="00FD3695" w:rsidRDefault="00274E66" w:rsidP="00F341BB">
      <w:pPr>
        <w:ind w:right="-567"/>
        <w:contextualSpacing/>
        <w:jc w:val="both"/>
        <w:rPr>
          <w:rFonts w:asciiTheme="minorHAnsi" w:hAnsiTheme="minorHAnsi" w:cstheme="minorHAnsi"/>
          <w:sz w:val="22"/>
          <w:szCs w:val="22"/>
        </w:rPr>
      </w:pPr>
      <w:r w:rsidRPr="004B2C18">
        <w:rPr>
          <w:rFonts w:asciiTheme="minorHAnsi" w:hAnsiTheme="minorHAnsi" w:cstheme="minorHAnsi"/>
          <w:sz w:val="22"/>
          <w:szCs w:val="22"/>
        </w:rPr>
        <w:t>O Edital e seus anexos estão disponíveis, na íntegra, no Portal Nacional de Contratações Públicas (PNCP) e endereço eletrônico</w:t>
      </w:r>
      <w:r w:rsidR="00EA3D31" w:rsidRPr="00D523ED">
        <w:rPr>
          <w:rFonts w:asciiTheme="minorHAnsi" w:hAnsiTheme="minorHAnsi" w:cstheme="minorHAnsi"/>
          <w:sz w:val="22"/>
          <w:szCs w:val="22"/>
        </w:rPr>
        <w:t xml:space="preserve">: </w:t>
      </w:r>
      <w:hyperlink r:id="rId35" w:history="1">
        <w:proofErr w:type="gramStart"/>
        <w:r w:rsidR="00EA3D31" w:rsidRPr="00D523ED">
          <w:rPr>
            <w:rStyle w:val="Hyperlink"/>
            <w:rFonts w:asciiTheme="minorHAnsi" w:hAnsiTheme="minorHAnsi" w:cstheme="minorHAnsi"/>
            <w:sz w:val="22"/>
            <w:szCs w:val="22"/>
            <w:u w:val="none"/>
          </w:rPr>
          <w:t>https://bll.org.br/</w:t>
        </w:r>
      </w:hyperlink>
      <w:r w:rsidR="000441DC">
        <w:rPr>
          <w:rStyle w:val="Hyperlink"/>
          <w:rFonts w:asciiTheme="minorHAnsi" w:hAnsiTheme="minorHAnsi" w:cstheme="minorHAnsi"/>
          <w:sz w:val="22"/>
          <w:szCs w:val="22"/>
          <w:u w:val="none"/>
        </w:rPr>
        <w:t xml:space="preserve"> </w:t>
      </w:r>
      <w:r w:rsidR="00F9032F">
        <w:rPr>
          <w:rFonts w:asciiTheme="minorHAnsi" w:hAnsiTheme="minorHAnsi" w:cstheme="minorHAnsi"/>
          <w:sz w:val="22"/>
          <w:szCs w:val="22"/>
        </w:rPr>
        <w:t>,</w:t>
      </w:r>
      <w:proofErr w:type="gramEnd"/>
      <w:r w:rsidR="00EA3D31" w:rsidRPr="00D523ED">
        <w:rPr>
          <w:rFonts w:asciiTheme="minorHAnsi" w:hAnsiTheme="minorHAnsi" w:cstheme="minorHAnsi"/>
          <w:sz w:val="22"/>
          <w:szCs w:val="22"/>
        </w:rPr>
        <w:t xml:space="preserve"> </w:t>
      </w:r>
      <w:hyperlink r:id="rId36" w:history="1"/>
      <w:r w:rsidR="00F9032F" w:rsidRPr="00F9032F">
        <w:rPr>
          <w:rFonts w:asciiTheme="minorHAnsi" w:hAnsiTheme="minorHAnsi" w:cstheme="minorHAnsi"/>
          <w:sz w:val="22"/>
          <w:szCs w:val="22"/>
        </w:rPr>
        <w:t xml:space="preserve"> </w:t>
      </w:r>
      <w:r w:rsidR="00F9032F" w:rsidRPr="00FD3695">
        <w:rPr>
          <w:rFonts w:asciiTheme="minorHAnsi" w:hAnsiTheme="minorHAnsi" w:cstheme="minorHAnsi"/>
          <w:sz w:val="22"/>
          <w:szCs w:val="22"/>
        </w:rPr>
        <w:t xml:space="preserve">no </w:t>
      </w:r>
      <w:hyperlink r:id="rId37" w:history="1">
        <w:r w:rsidR="00F9032F" w:rsidRPr="00FD3695">
          <w:rPr>
            <w:rStyle w:val="Hyperlink"/>
            <w:rFonts w:asciiTheme="minorHAnsi" w:hAnsiTheme="minorHAnsi" w:cstheme="minorHAnsi"/>
            <w:sz w:val="22"/>
            <w:szCs w:val="22"/>
          </w:rPr>
          <w:t>https://pncp.gov.br/pncp-api</w:t>
        </w:r>
      </w:hyperlink>
      <w:r w:rsidR="00F9032F" w:rsidRPr="00FD3695">
        <w:rPr>
          <w:rFonts w:asciiTheme="minorHAnsi" w:hAnsiTheme="minorHAnsi" w:cstheme="minorHAnsi"/>
          <w:sz w:val="22"/>
          <w:szCs w:val="22"/>
        </w:rPr>
        <w:t xml:space="preserve"> </w:t>
      </w:r>
      <w:r w:rsidR="00F9032F">
        <w:rPr>
          <w:rFonts w:asciiTheme="minorHAnsi" w:hAnsiTheme="minorHAnsi" w:cstheme="minorHAnsi"/>
          <w:sz w:val="22"/>
          <w:szCs w:val="22"/>
        </w:rPr>
        <w:t xml:space="preserve"> e também </w:t>
      </w:r>
      <w:r w:rsidR="00F9032F" w:rsidRPr="00FD3695">
        <w:rPr>
          <w:rFonts w:asciiTheme="minorHAnsi" w:hAnsiTheme="minorHAnsi" w:cstheme="minorHAnsi"/>
          <w:sz w:val="22"/>
          <w:szCs w:val="22"/>
        </w:rPr>
        <w:t xml:space="preserve">: </w:t>
      </w:r>
      <w:hyperlink r:id="rId38" w:history="1">
        <w:r w:rsidR="00F9032F" w:rsidRPr="00FD3695">
          <w:rPr>
            <w:rStyle w:val="Hyperlink"/>
            <w:rFonts w:asciiTheme="minorHAnsi" w:hAnsiTheme="minorHAnsi" w:cstheme="minorHAnsi"/>
            <w:sz w:val="22"/>
            <w:szCs w:val="22"/>
            <w:u w:val="none"/>
          </w:rPr>
          <w:t>https://bityli.com/TGB74</w:t>
        </w:r>
      </w:hyperlink>
    </w:p>
    <w:p w14:paraId="239CDC1A" w14:textId="77777777" w:rsidR="00274E66" w:rsidRPr="004B2C18" w:rsidRDefault="00274E66" w:rsidP="00F341BB">
      <w:pPr>
        <w:pStyle w:val="Nivel2"/>
        <w:numPr>
          <w:ilvl w:val="1"/>
          <w:numId w:val="13"/>
        </w:numPr>
        <w:spacing w:line="240" w:lineRule="auto"/>
        <w:ind w:left="0" w:right="-567" w:firstLine="0"/>
        <w:contextualSpacing/>
        <w:rPr>
          <w:rFonts w:asciiTheme="minorHAnsi" w:eastAsia="Times New Roman" w:hAnsiTheme="minorHAnsi" w:cstheme="minorHAnsi"/>
          <w:color w:val="auto"/>
          <w:sz w:val="22"/>
          <w:szCs w:val="22"/>
        </w:rPr>
      </w:pPr>
      <w:r w:rsidRPr="004B2C18">
        <w:rPr>
          <w:rFonts w:asciiTheme="minorHAnsi" w:hAnsiTheme="minorHAnsi" w:cstheme="minorHAnsi"/>
          <w:color w:val="auto"/>
          <w:sz w:val="22"/>
          <w:szCs w:val="22"/>
        </w:rPr>
        <w:t>Integram este Edital, para todos os fins e efeitos, os seguintes anexos:</w:t>
      </w:r>
    </w:p>
    <w:p w14:paraId="53B48F8F" w14:textId="77777777" w:rsidR="00274E66" w:rsidRPr="004B2C18" w:rsidRDefault="00274E66" w:rsidP="00F341BB">
      <w:pPr>
        <w:pStyle w:val="Nivel3"/>
        <w:numPr>
          <w:ilvl w:val="2"/>
          <w:numId w:val="13"/>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ANEXO I - Termo de Referência</w:t>
      </w:r>
    </w:p>
    <w:p w14:paraId="50F4510B" w14:textId="77777777" w:rsidR="00274E66" w:rsidRPr="004B2C18" w:rsidRDefault="00274E66" w:rsidP="00F341BB">
      <w:pPr>
        <w:pStyle w:val="Nivel4"/>
        <w:numPr>
          <w:ilvl w:val="3"/>
          <w:numId w:val="13"/>
        </w:numPr>
        <w:spacing w:line="240" w:lineRule="auto"/>
        <w:ind w:left="0" w:right="-567" w:firstLine="0"/>
        <w:contextualSpacing/>
        <w:rPr>
          <w:rFonts w:asciiTheme="minorHAnsi" w:hAnsiTheme="minorHAnsi" w:cstheme="minorHAnsi"/>
          <w:sz w:val="22"/>
          <w:szCs w:val="22"/>
        </w:rPr>
      </w:pPr>
      <w:r w:rsidRPr="004B2C18">
        <w:rPr>
          <w:rFonts w:asciiTheme="minorHAnsi" w:hAnsiTheme="minorHAnsi" w:cstheme="minorHAnsi"/>
          <w:sz w:val="22"/>
          <w:szCs w:val="22"/>
        </w:rPr>
        <w:t>Apêndice do Anexo I – Estudo Técnico Preliminar</w:t>
      </w:r>
    </w:p>
    <w:p w14:paraId="47D5E2A5" w14:textId="77777777" w:rsidR="00274E66" w:rsidRPr="004B2C18" w:rsidRDefault="00274E66" w:rsidP="00F341BB">
      <w:pPr>
        <w:pStyle w:val="Nivel3"/>
        <w:numPr>
          <w:ilvl w:val="2"/>
          <w:numId w:val="13"/>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ANEXO II – Proposta</w:t>
      </w:r>
    </w:p>
    <w:p w14:paraId="7364B100" w14:textId="0C470282" w:rsidR="00274E66" w:rsidRDefault="00274E66" w:rsidP="00F341BB">
      <w:pPr>
        <w:pStyle w:val="Nivel3"/>
        <w:numPr>
          <w:ilvl w:val="2"/>
          <w:numId w:val="13"/>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ANEXO III – Minuta d</w:t>
      </w:r>
      <w:r w:rsidR="00475EB7">
        <w:rPr>
          <w:rFonts w:asciiTheme="minorHAnsi" w:hAnsiTheme="minorHAnsi" w:cstheme="minorHAnsi"/>
          <w:color w:val="auto"/>
          <w:sz w:val="22"/>
          <w:szCs w:val="22"/>
        </w:rPr>
        <w:t>o Contrato</w:t>
      </w:r>
    </w:p>
    <w:p w14:paraId="09E8AFEF" w14:textId="6018771D" w:rsidR="00BB1DEA" w:rsidRPr="004B2C18" w:rsidRDefault="00BB1DEA" w:rsidP="00F341BB">
      <w:pPr>
        <w:pStyle w:val="Nivel3"/>
        <w:numPr>
          <w:ilvl w:val="2"/>
          <w:numId w:val="13"/>
        </w:numPr>
        <w:spacing w:line="240" w:lineRule="auto"/>
        <w:ind w:left="0" w:right="-567" w:firstLine="0"/>
        <w:contextualSpacing/>
        <w:rPr>
          <w:rFonts w:asciiTheme="minorHAnsi" w:hAnsiTheme="minorHAnsi" w:cstheme="minorHAnsi"/>
          <w:color w:val="auto"/>
          <w:sz w:val="22"/>
          <w:szCs w:val="22"/>
        </w:rPr>
      </w:pPr>
      <w:r>
        <w:rPr>
          <w:rFonts w:asciiTheme="minorHAnsi" w:hAnsiTheme="minorHAnsi" w:cstheme="minorHAnsi"/>
          <w:color w:val="auto"/>
          <w:sz w:val="22"/>
          <w:szCs w:val="22"/>
        </w:rPr>
        <w:t xml:space="preserve">ANEXO IV – </w:t>
      </w:r>
      <w:r w:rsidR="000340B9">
        <w:rPr>
          <w:rFonts w:asciiTheme="minorHAnsi" w:hAnsiTheme="minorHAnsi" w:cstheme="minorHAnsi"/>
          <w:color w:val="auto"/>
          <w:sz w:val="22"/>
          <w:szCs w:val="22"/>
        </w:rPr>
        <w:t>Declaração Unificada</w:t>
      </w:r>
    </w:p>
    <w:p w14:paraId="5A397047" w14:textId="1C50448D" w:rsidR="00274E66" w:rsidRDefault="00F341BB" w:rsidP="00F341BB">
      <w:pPr>
        <w:spacing w:beforeLines="120" w:before="288" w:afterLines="120" w:after="288"/>
        <w:ind w:right="-567" w:firstLine="567"/>
        <w:contextualSpacing/>
        <w:jc w:val="right"/>
        <w:rPr>
          <w:rFonts w:asciiTheme="minorHAnsi" w:eastAsia="MS Mincho" w:hAnsiTheme="minorHAnsi" w:cstheme="minorHAnsi"/>
          <w:sz w:val="22"/>
          <w:szCs w:val="22"/>
        </w:rPr>
      </w:pPr>
      <w:r>
        <w:rPr>
          <w:rFonts w:asciiTheme="minorHAnsi" w:eastAsia="MS Mincho" w:hAnsiTheme="minorHAnsi" w:cstheme="minorHAnsi"/>
          <w:sz w:val="22"/>
          <w:szCs w:val="22"/>
        </w:rPr>
        <w:t>Guia Lopes da Laguna/MS</w:t>
      </w:r>
      <w:r w:rsidR="00274E66" w:rsidRPr="004B2C18">
        <w:rPr>
          <w:rFonts w:asciiTheme="minorHAnsi" w:eastAsia="MS Mincho" w:hAnsiTheme="minorHAnsi" w:cstheme="minorHAnsi"/>
          <w:sz w:val="22"/>
          <w:szCs w:val="22"/>
        </w:rPr>
        <w:t xml:space="preserve">, </w:t>
      </w:r>
      <w:r>
        <w:rPr>
          <w:rFonts w:asciiTheme="minorHAnsi" w:eastAsia="MS Mincho" w:hAnsiTheme="minorHAnsi" w:cstheme="minorHAnsi"/>
          <w:sz w:val="22"/>
          <w:szCs w:val="22"/>
        </w:rPr>
        <w:t>24</w:t>
      </w:r>
      <w:r w:rsidR="00274E66" w:rsidRPr="004B2C18">
        <w:rPr>
          <w:rFonts w:asciiTheme="minorHAnsi" w:eastAsia="MS Mincho" w:hAnsiTheme="minorHAnsi" w:cstheme="minorHAnsi"/>
          <w:sz w:val="22"/>
          <w:szCs w:val="22"/>
        </w:rPr>
        <w:t xml:space="preserve"> de </w:t>
      </w:r>
      <w:r>
        <w:rPr>
          <w:rFonts w:asciiTheme="minorHAnsi" w:eastAsia="MS Mincho" w:hAnsiTheme="minorHAnsi" w:cstheme="minorHAnsi"/>
          <w:sz w:val="22"/>
          <w:szCs w:val="22"/>
        </w:rPr>
        <w:t>setembro</w:t>
      </w:r>
      <w:r w:rsidR="00274E66" w:rsidRPr="004B2C18">
        <w:rPr>
          <w:rFonts w:asciiTheme="minorHAnsi" w:eastAsia="MS Mincho" w:hAnsiTheme="minorHAnsi" w:cstheme="minorHAnsi"/>
          <w:sz w:val="22"/>
          <w:szCs w:val="22"/>
        </w:rPr>
        <w:t xml:space="preserve"> de 20</w:t>
      </w:r>
      <w:r w:rsidR="00274E66">
        <w:rPr>
          <w:rFonts w:asciiTheme="minorHAnsi" w:eastAsia="MS Mincho" w:hAnsiTheme="minorHAnsi" w:cstheme="minorHAnsi"/>
          <w:sz w:val="22"/>
          <w:szCs w:val="22"/>
        </w:rPr>
        <w:t>24</w:t>
      </w:r>
      <w:r w:rsidR="00274E66" w:rsidRPr="004B2C18">
        <w:rPr>
          <w:rFonts w:asciiTheme="minorHAnsi" w:eastAsia="MS Mincho" w:hAnsiTheme="minorHAnsi" w:cstheme="minorHAnsi"/>
          <w:sz w:val="22"/>
          <w:szCs w:val="22"/>
        </w:rPr>
        <w:t>.</w:t>
      </w:r>
    </w:p>
    <w:p w14:paraId="2BF4EA19" w14:textId="77777777" w:rsidR="00F341BB" w:rsidRDefault="00F341BB" w:rsidP="00F341BB">
      <w:pPr>
        <w:spacing w:beforeLines="120" w:before="288" w:afterLines="120" w:after="288"/>
        <w:ind w:right="-567" w:firstLine="567"/>
        <w:contextualSpacing/>
        <w:jc w:val="right"/>
        <w:rPr>
          <w:rFonts w:asciiTheme="minorHAnsi" w:eastAsia="MS Mincho" w:hAnsiTheme="minorHAnsi" w:cstheme="minorHAnsi"/>
          <w:sz w:val="22"/>
          <w:szCs w:val="22"/>
        </w:rPr>
      </w:pPr>
    </w:p>
    <w:p w14:paraId="09223253" w14:textId="77777777" w:rsidR="00F341BB" w:rsidRDefault="00F341BB" w:rsidP="00F341BB">
      <w:pPr>
        <w:spacing w:beforeLines="120" w:before="288" w:afterLines="120" w:after="288"/>
        <w:ind w:right="-567" w:firstLine="567"/>
        <w:contextualSpacing/>
        <w:jc w:val="right"/>
        <w:rPr>
          <w:rFonts w:asciiTheme="minorHAnsi" w:eastAsia="MS Mincho" w:hAnsiTheme="minorHAnsi" w:cstheme="minorHAnsi"/>
          <w:sz w:val="22"/>
          <w:szCs w:val="22"/>
        </w:rPr>
      </w:pPr>
    </w:p>
    <w:p w14:paraId="7FF145FB" w14:textId="77777777" w:rsidR="00F341BB" w:rsidRDefault="00F341BB" w:rsidP="00F341BB">
      <w:pPr>
        <w:spacing w:beforeLines="120" w:before="288" w:afterLines="120" w:after="288"/>
        <w:ind w:right="-567" w:firstLine="567"/>
        <w:contextualSpacing/>
        <w:jc w:val="right"/>
        <w:rPr>
          <w:rFonts w:asciiTheme="minorHAnsi" w:eastAsia="MS Mincho" w:hAnsiTheme="minorHAnsi" w:cstheme="minorHAnsi"/>
          <w:sz w:val="22"/>
          <w:szCs w:val="22"/>
        </w:rPr>
      </w:pPr>
    </w:p>
    <w:p w14:paraId="6616B859" w14:textId="77777777" w:rsidR="00F341BB" w:rsidRDefault="00F341BB" w:rsidP="00F341BB">
      <w:pPr>
        <w:spacing w:beforeLines="120" w:before="288" w:afterLines="120" w:after="288"/>
        <w:ind w:right="-567" w:firstLine="567"/>
        <w:contextualSpacing/>
        <w:jc w:val="right"/>
        <w:rPr>
          <w:rFonts w:asciiTheme="minorHAnsi" w:eastAsia="MS Mincho" w:hAnsiTheme="minorHAnsi" w:cstheme="minorHAnsi"/>
          <w:sz w:val="22"/>
          <w:szCs w:val="22"/>
        </w:rPr>
      </w:pPr>
    </w:p>
    <w:p w14:paraId="10AB2C71" w14:textId="77777777" w:rsidR="00F341BB" w:rsidRPr="004B2C18" w:rsidRDefault="00F341BB" w:rsidP="00F341BB">
      <w:pPr>
        <w:spacing w:beforeLines="120" w:before="288" w:afterLines="120" w:after="288"/>
        <w:ind w:right="-567" w:firstLine="567"/>
        <w:contextualSpacing/>
        <w:jc w:val="right"/>
        <w:rPr>
          <w:rFonts w:asciiTheme="minorHAnsi" w:eastAsia="MS Mincho" w:hAnsiTheme="minorHAnsi" w:cstheme="minorHAnsi"/>
          <w:sz w:val="22"/>
          <w:szCs w:val="22"/>
        </w:rPr>
      </w:pPr>
    </w:p>
    <w:bookmarkEnd w:id="55"/>
    <w:p w14:paraId="1D2BEEFE" w14:textId="77777777" w:rsidR="00274E66" w:rsidRPr="004B2C18" w:rsidRDefault="00274E66" w:rsidP="00F341BB">
      <w:pPr>
        <w:ind w:right="-567" w:firstLine="567"/>
        <w:contextualSpacing/>
        <w:jc w:val="center"/>
        <w:rPr>
          <w:rFonts w:asciiTheme="minorHAnsi" w:eastAsia="MS Mincho" w:hAnsiTheme="minorHAnsi" w:cstheme="minorHAnsi"/>
          <w:b/>
          <w:bCs/>
          <w:sz w:val="22"/>
          <w:szCs w:val="22"/>
        </w:rPr>
      </w:pPr>
      <w:r>
        <w:rPr>
          <w:rFonts w:asciiTheme="minorHAnsi" w:eastAsia="MS Mincho" w:hAnsiTheme="minorHAnsi" w:cstheme="minorHAnsi"/>
          <w:b/>
          <w:bCs/>
          <w:sz w:val="22"/>
          <w:szCs w:val="22"/>
        </w:rPr>
        <w:t>____________________________</w:t>
      </w:r>
    </w:p>
    <w:p w14:paraId="397C4CC8" w14:textId="77777777" w:rsidR="00274E66" w:rsidRPr="004B2C18" w:rsidRDefault="00274E66" w:rsidP="00F341BB">
      <w:pPr>
        <w:ind w:right="-567" w:firstLine="567"/>
        <w:contextualSpacing/>
        <w:jc w:val="center"/>
        <w:rPr>
          <w:rFonts w:asciiTheme="minorHAnsi" w:eastAsia="MS Mincho" w:hAnsiTheme="minorHAnsi" w:cstheme="minorHAnsi"/>
          <w:b/>
          <w:bCs/>
          <w:sz w:val="22"/>
          <w:szCs w:val="22"/>
        </w:rPr>
      </w:pPr>
      <w:r w:rsidRPr="004B2C18">
        <w:rPr>
          <w:rFonts w:asciiTheme="minorHAnsi" w:eastAsia="MS Mincho" w:hAnsiTheme="minorHAnsi" w:cstheme="minorHAnsi"/>
          <w:b/>
          <w:bCs/>
          <w:sz w:val="22"/>
          <w:szCs w:val="22"/>
        </w:rPr>
        <w:t>CLARINDO DA SILVA PIRES</w:t>
      </w:r>
    </w:p>
    <w:p w14:paraId="709A6B92" w14:textId="77777777" w:rsidR="00274E66" w:rsidRPr="004B2C18" w:rsidRDefault="00274E66" w:rsidP="00F341BB">
      <w:pPr>
        <w:ind w:right="-567" w:firstLine="567"/>
        <w:contextualSpacing/>
        <w:jc w:val="center"/>
        <w:rPr>
          <w:rFonts w:asciiTheme="minorHAnsi" w:eastAsia="MS Mincho" w:hAnsiTheme="minorHAnsi" w:cstheme="minorHAnsi"/>
          <w:b/>
          <w:bCs/>
          <w:sz w:val="22"/>
          <w:szCs w:val="22"/>
        </w:rPr>
      </w:pPr>
      <w:r w:rsidRPr="004B2C18">
        <w:rPr>
          <w:rFonts w:asciiTheme="minorHAnsi" w:eastAsia="MS Mincho" w:hAnsiTheme="minorHAnsi" w:cstheme="minorHAnsi"/>
          <w:b/>
          <w:bCs/>
          <w:sz w:val="22"/>
          <w:szCs w:val="22"/>
        </w:rPr>
        <w:t>AUTORIDADE COMPETENTE</w:t>
      </w:r>
    </w:p>
    <w:sectPr w:rsidR="00274E66" w:rsidRPr="004B2C18" w:rsidSect="00AC7864">
      <w:headerReference w:type="default" r:id="rId39"/>
      <w:footerReference w:type="default" r:id="rId40"/>
      <w:pgSz w:w="11906" w:h="16838" w:code="9"/>
      <w:pgMar w:top="1813" w:right="1416"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AF4389" w14:textId="77777777" w:rsidR="00AC1777" w:rsidRDefault="00AC1777" w:rsidP="00323346">
      <w:r>
        <w:separator/>
      </w:r>
    </w:p>
  </w:endnote>
  <w:endnote w:type="continuationSeparator" w:id="0">
    <w:p w14:paraId="010D5B37" w14:textId="77777777" w:rsidR="00AC1777" w:rsidRDefault="00AC1777" w:rsidP="003233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Ottawa">
    <w:altName w:val="Courier New"/>
    <w:panose1 w:val="00000000000000000000"/>
    <w:charset w:val="00"/>
    <w:family w:val="swiss"/>
    <w:notTrueType/>
    <w:pitch w:val="variable"/>
    <w:sig w:usb0="00000003" w:usb1="00000000" w:usb2="00000000" w:usb3="00000000" w:csb0="00000001" w:csb1="00000000"/>
  </w:font>
  <w:font w:name="DKNKFM+ArialNarrow">
    <w:altName w:val="Arial Narrow"/>
    <w:panose1 w:val="00000000000000000000"/>
    <w:charset w:val="00"/>
    <w:family w:val="swiss"/>
    <w:notTrueType/>
    <w:pitch w:val="default"/>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PalatinoLinotype">
    <w:altName w:val="Times New Roman"/>
    <w:panose1 w:val="00000000000000000000"/>
    <w:charset w:val="00"/>
    <w:family w:val="roman"/>
    <w:notTrueType/>
    <w:pitch w:val="default"/>
  </w:font>
  <w:font w:name="Zurich BT">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Agency FB">
    <w:altName w:val="Malgun Gothic"/>
    <w:charset w:val="00"/>
    <w:family w:val="swiss"/>
    <w:pitch w:val="variable"/>
    <w:sig w:usb0="00000003" w:usb1="00000000" w:usb2="00000000" w:usb3="00000000" w:csb0="00000001" w:csb1="00000000"/>
  </w:font>
  <w:font w:name="Nirmala UI Semilight">
    <w:altName w:val="MS Mincho"/>
    <w:panose1 w:val="020B0402040204020203"/>
    <w:charset w:val="00"/>
    <w:family w:val="swiss"/>
    <w:pitch w:val="variable"/>
    <w:sig w:usb0="80FF8023" w:usb1="0200004A" w:usb2="000002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F831B7" w14:textId="77777777" w:rsidR="009B63D1" w:rsidRPr="00E43A72" w:rsidRDefault="009B63D1" w:rsidP="00B87765">
    <w:pPr>
      <w:pStyle w:val="Rodap"/>
      <w:jc w:val="center"/>
      <w:rPr>
        <w:rFonts w:ascii="Nirmala UI Semilight" w:hAnsi="Nirmala UI Semilight" w:cs="Nirmala UI Semilight"/>
        <w:sz w:val="18"/>
        <w:szCs w:val="18"/>
      </w:rPr>
    </w:pPr>
    <w:r w:rsidRPr="00E43A72">
      <w:rPr>
        <w:rFonts w:ascii="Nirmala UI Semilight" w:hAnsi="Nirmala UI Semilight" w:cs="Nirmala UI Semilight"/>
        <w:sz w:val="18"/>
        <w:szCs w:val="18"/>
      </w:rPr>
      <w:sym w:font="Wingdings" w:char="F02A"/>
    </w:r>
    <w:r w:rsidRPr="00E43A72">
      <w:rPr>
        <w:rFonts w:ascii="Nirmala UI Semilight" w:hAnsi="Nirmala UI Semilight" w:cs="Nirmala UI Semilight"/>
        <w:sz w:val="18"/>
        <w:szCs w:val="18"/>
      </w:rPr>
      <w:t>Paço Municipal de Guia Lopes da Laguna | Rua Adalberto de Menezes, 208 - Vila Planalto.</w:t>
    </w:r>
  </w:p>
  <w:p w14:paraId="199810C6" w14:textId="77777777" w:rsidR="009B63D1" w:rsidRPr="00E43A72" w:rsidRDefault="009B63D1" w:rsidP="00B87765">
    <w:pPr>
      <w:pStyle w:val="Rodap"/>
      <w:jc w:val="center"/>
      <w:rPr>
        <w:rFonts w:ascii="Nirmala UI Semilight" w:hAnsi="Nirmala UI Semilight" w:cs="Nirmala UI Semilight"/>
        <w:sz w:val="18"/>
        <w:szCs w:val="18"/>
      </w:rPr>
    </w:pPr>
    <w:r w:rsidRPr="00E43A72">
      <w:rPr>
        <w:rFonts w:ascii="Nirmala UI Semilight" w:hAnsi="Nirmala UI Semilight" w:cs="Nirmala UI Semilight"/>
        <w:sz w:val="18"/>
        <w:szCs w:val="18"/>
      </w:rPr>
      <w:sym w:font="Wingdings" w:char="F028"/>
    </w:r>
    <w:r w:rsidRPr="00E43A72">
      <w:rPr>
        <w:rFonts w:ascii="Nirmala UI Semilight" w:hAnsi="Nirmala UI Semilight" w:cs="Nirmala UI Semilight"/>
        <w:sz w:val="18"/>
        <w:szCs w:val="18"/>
      </w:rPr>
      <w:t>(067) 3269 - 1336 | 3269 - 1081</w:t>
    </w:r>
  </w:p>
  <w:p w14:paraId="79C846DB" w14:textId="65D195EA" w:rsidR="009B63D1" w:rsidRPr="00E43A72" w:rsidRDefault="009B63D1" w:rsidP="00B87765">
    <w:pPr>
      <w:pStyle w:val="Rodap"/>
      <w:jc w:val="center"/>
    </w:pPr>
    <w:r w:rsidRPr="00E43A72">
      <w:rPr>
        <w:rFonts w:ascii="Nirmala UI Semilight" w:hAnsi="Nirmala UI Semilight" w:cs="Nirmala UI Semilight"/>
        <w:sz w:val="18"/>
        <w:szCs w:val="18"/>
      </w:rPr>
      <w:t xml:space="preserve">@ </w:t>
    </w:r>
    <w:hyperlink r:id="rId1" w:history="1">
      <w:r w:rsidR="009C4D1C" w:rsidRPr="005B67F0">
        <w:rPr>
          <w:rStyle w:val="Hyperlink"/>
          <w:rFonts w:ascii="Nirmala UI Semilight" w:hAnsi="Nirmala UI Semilight" w:cs="Nirmala UI Semilight"/>
          <w:sz w:val="18"/>
          <w:szCs w:val="18"/>
        </w:rPr>
        <w:t>licitacao1@guialopesdalaguna.ms.gov.br</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7C7D34" w14:textId="77777777" w:rsidR="00AC1777" w:rsidRDefault="00AC1777" w:rsidP="00323346">
      <w:r>
        <w:separator/>
      </w:r>
    </w:p>
  </w:footnote>
  <w:footnote w:type="continuationSeparator" w:id="0">
    <w:p w14:paraId="0251CAB8" w14:textId="77777777" w:rsidR="00AC1777" w:rsidRDefault="00AC1777" w:rsidP="003233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A7A4BF" w14:textId="77777777" w:rsidR="009B63D1" w:rsidRDefault="009B63D1">
    <w:pPr>
      <w:pStyle w:val="Cabealho"/>
    </w:pPr>
  </w:p>
  <w:p w14:paraId="6D68207B" w14:textId="19A9EEDD" w:rsidR="009B63D1" w:rsidRDefault="009B63D1" w:rsidP="00293420">
    <w:pPr>
      <w:pStyle w:val="Cabealho"/>
      <w:jc w:val="center"/>
    </w:pPr>
    <w:r>
      <w:rPr>
        <w:noProof/>
        <w:lang w:eastAsia="pt-BR"/>
      </w:rPr>
      <mc:AlternateContent>
        <mc:Choice Requires="wps">
          <w:drawing>
            <wp:anchor distT="0" distB="0" distL="114300" distR="114300" simplePos="0" relativeHeight="251661312" behindDoc="0" locked="0" layoutInCell="1" allowOverlap="1" wp14:anchorId="172857F9" wp14:editId="01C39725">
              <wp:simplePos x="0" y="0"/>
              <wp:positionH relativeFrom="margin">
                <wp:posOffset>4785360</wp:posOffset>
              </wp:positionH>
              <wp:positionV relativeFrom="paragraph">
                <wp:posOffset>-31750</wp:posOffset>
              </wp:positionV>
              <wp:extent cx="904875" cy="608330"/>
              <wp:effectExtent l="19050" t="19050" r="28575" b="20320"/>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4875" cy="608330"/>
                      </a:xfrm>
                      <a:prstGeom prst="rect">
                        <a:avLst/>
                      </a:prstGeom>
                      <a:noFill/>
                      <a:ln w="28575">
                        <a:solidFill>
                          <a:srgbClr val="969696"/>
                        </a:solidFill>
                        <a:prstDash val="dash"/>
                        <a:miter lim="800000"/>
                        <a:headEnd/>
                        <a:tailEnd/>
                      </a:ln>
                      <a:extLst>
                        <a:ext uri="{909E8E84-426E-40DD-AFC4-6F175D3DCCD1}">
                          <a14:hiddenFill xmlns:a14="http://schemas.microsoft.com/office/drawing/2010/main">
                            <a:solidFill>
                              <a:srgbClr val="000000"/>
                            </a:solidFill>
                          </a14:hiddenFill>
                        </a:ext>
                      </a:extLst>
                    </wps:spPr>
                    <wps:txbx>
                      <w:txbxContent>
                        <w:p w14:paraId="32856A6E" w14:textId="77583A17" w:rsidR="009B63D1" w:rsidRDefault="009B63D1" w:rsidP="00323346">
                          <w:pPr>
                            <w:rPr>
                              <w:rFonts w:ascii="Agency FB" w:hAnsi="Agency FB"/>
                              <w:b/>
                              <w:color w:val="595959"/>
                              <w:sz w:val="16"/>
                              <w:szCs w:val="16"/>
                            </w:rPr>
                          </w:pPr>
                          <w:r w:rsidRPr="004F0F64">
                            <w:rPr>
                              <w:rFonts w:ascii="Agency FB" w:hAnsi="Agency FB"/>
                              <w:b/>
                              <w:color w:val="595959"/>
                              <w:sz w:val="16"/>
                              <w:szCs w:val="16"/>
                            </w:rPr>
                            <w:t>FL Nº. _____</w:t>
                          </w:r>
                          <w:r>
                            <w:rPr>
                              <w:rFonts w:ascii="Agency FB" w:hAnsi="Agency FB"/>
                              <w:b/>
                              <w:color w:val="595959"/>
                              <w:sz w:val="16"/>
                              <w:szCs w:val="16"/>
                            </w:rPr>
                            <w:t>___</w:t>
                          </w:r>
                        </w:p>
                        <w:p w14:paraId="0EB98CCE" w14:textId="77777777" w:rsidR="009B63D1" w:rsidRDefault="009B63D1" w:rsidP="00323346">
                          <w:pPr>
                            <w:rPr>
                              <w:rFonts w:ascii="Agency FB" w:hAnsi="Agency FB"/>
                              <w:b/>
                              <w:color w:val="595959"/>
                              <w:sz w:val="16"/>
                              <w:szCs w:val="16"/>
                            </w:rPr>
                          </w:pPr>
                        </w:p>
                        <w:p w14:paraId="4350DBC5" w14:textId="77777777" w:rsidR="009B63D1" w:rsidRPr="004F0F64" w:rsidRDefault="009B63D1" w:rsidP="00323346">
                          <w:pPr>
                            <w:rPr>
                              <w:rFonts w:ascii="Agency FB" w:hAnsi="Agency FB"/>
                              <w:color w:val="595959"/>
                              <w:sz w:val="16"/>
                              <w:szCs w:val="16"/>
                            </w:rPr>
                          </w:pPr>
                          <w:r>
                            <w:rPr>
                              <w:rFonts w:ascii="Agency FB" w:hAnsi="Agency FB"/>
                              <w:b/>
                              <w:color w:val="595959"/>
                              <w:sz w:val="16"/>
                              <w:szCs w:val="16"/>
                            </w:rPr>
                            <w:t>RU</w:t>
                          </w:r>
                          <w:r w:rsidRPr="004F0F64">
                            <w:rPr>
                              <w:rFonts w:ascii="Agency FB" w:hAnsi="Agency FB"/>
                              <w:b/>
                              <w:color w:val="595959"/>
                              <w:sz w:val="16"/>
                              <w:szCs w:val="16"/>
                            </w:rPr>
                            <w:t xml:space="preserve">BRICA </w:t>
                          </w:r>
                          <w:r w:rsidRPr="00323346">
                            <w:rPr>
                              <w:rFonts w:ascii="Agency FB" w:hAnsi="Agency FB"/>
                              <w:b/>
                              <w:color w:val="595959"/>
                              <w:sz w:val="16"/>
                              <w:szCs w:val="16"/>
                            </w:rPr>
                            <w:t>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2857F9" id="_x0000_t202" coordsize="21600,21600" o:spt="202" path="m,l,21600r21600,l21600,xe">
              <v:stroke joinstyle="miter"/>
              <v:path gradientshapeok="t" o:connecttype="rect"/>
            </v:shapetype>
            <v:shape id="Caixa de texto 4" o:spid="_x0000_s1026" type="#_x0000_t202" style="position:absolute;left:0;text-align:left;margin-left:376.8pt;margin-top:-2.5pt;width:71.25pt;height:47.9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pAkQIAAC0FAAAOAAAAZHJzL2Uyb0RvYy54bWysVG1v0zAQ/o7Ef7D8vUvSpV0aLZ1G0yIk&#10;3qTBD3Bjp7FwfMF2mwzEf+fstF0ZQkKIVnLOvvNzb8/59m5oFTkIYyXogiZXMSVCV8Cl3hX086fN&#10;JKPEOqY5U6BFQR+FpXfLly9u+y4XU2hAcWEIgmib911BG+e6PIps1YiW2SvohEZlDaZlDrdmF3HD&#10;ekRvVTSN43nUg+GdgUpYi6flqKTLgF/XonIf6toKR1RBMTYXVhPWrV+j5S3Ld4Z1jayOYbB/iKJl&#10;UqPTM1TJHCN7I3+DamVlwELtripoI6hrWYmQA2aTxM+yeWhYJ0IuWBzbnctk/x9s9f7w0RDJC5pS&#10;olmLLVoxOTDCBXFicEBSX6O+szmaPnRo7IZXMGCvQ762ewvVF0s0rBqmd+LeGOgbwTjGmPib0cXV&#10;Ecd6kG3/Djg6Y3sHAWioTesLiCUhiI69ejz3B+MgFR4u4jS7mVFSoWoeZ9fXoX8Ry0+XO2PdawEt&#10;8UJBDbY/gLPDW+t8MCw/mXhfGjZSqUABpUlf0Gk2Q3yvsqAk99qwMbvtShlyYMiixdz/Q2rPzDx0&#10;yWwz2nGURnq10iHHlWwLmsX+Nx77Kq01D+4dk2qUMUSlvVNMGoM+SiOXvi/ixTpbZ+kknc7XkzQu&#10;y8n9ZpVO5pvkZlZel6tVmfzw8Sdp3kjOhfYpnHidpH/Hm+OEjYw8M/vPFQk5nVpxYRb9GkYoP2Z1&#10;+obsAj08I0ZuuGE7YEE8Z7bAH5EoBsaZxTcGhQbMN0p6nNeC2q97ZgQl6o1Gsi2SNPUDHjbp7GaK&#10;G3Op2V5qmK4QqqCOklFcufFR2HdG7hr0NNJbwz0StJaBPE9RHWmNMxmSOb4ffugv98Hq6ZVb/gQA&#10;AP//AwBQSwMEFAAGAAgAAAAhABs8iITiAAAACQEAAA8AAABkcnMvZG93bnJldi54bWxMj1FLwzAU&#10;hd8F/0O4gi9jS2dZbWvTIcKYMnxwKnvNmtiWJTclSbf6770+6ePlfpzznWo9WcPO2ofeoYDlIgGm&#10;sXGqx1bAx/tmngMLUaKSxqEW8K0DrOvrq0qWyl3wTZ/3sWUUgqGUAroYh5Lz0HTayrBwg0b6fTlv&#10;ZaTTt1x5eaFwa/hdkmTcyh6poZODfup0c9qPVsDsUJw+09Sb8Xm3VbPt60tx2AxC3N5Mjw/Aop7i&#10;Hwy/+qQONTkd3YgqMCPgfpVmhAqYr2gTAXmRLYEdBRRJDryu+P8F9Q8AAAD//wMAUEsBAi0AFAAG&#10;AAgAAAAhALaDOJL+AAAA4QEAABMAAAAAAAAAAAAAAAAAAAAAAFtDb250ZW50X1R5cGVzXS54bWxQ&#10;SwECLQAUAAYACAAAACEAOP0h/9YAAACUAQAACwAAAAAAAAAAAAAAAAAvAQAAX3JlbHMvLnJlbHNQ&#10;SwECLQAUAAYACAAAACEAiP86QJECAAAtBQAADgAAAAAAAAAAAAAAAAAuAgAAZHJzL2Uyb0RvYy54&#10;bWxQSwECLQAUAAYACAAAACEAGzyIhOIAAAAJAQAADwAAAAAAAAAAAAAAAADrBAAAZHJzL2Rvd25y&#10;ZXYueG1sUEsFBgAAAAAEAAQA8wAAAPoFAAAAAA==&#10;" filled="f" fillcolor="black" strokecolor="#969696" strokeweight="2.25pt">
              <v:stroke dashstyle="dash"/>
              <v:textbox>
                <w:txbxContent>
                  <w:p w14:paraId="32856A6E" w14:textId="77583A17" w:rsidR="009B63D1" w:rsidRDefault="009B63D1" w:rsidP="00323346">
                    <w:pPr>
                      <w:rPr>
                        <w:rFonts w:ascii="Agency FB" w:hAnsi="Agency FB"/>
                        <w:b/>
                        <w:color w:val="595959"/>
                        <w:sz w:val="16"/>
                        <w:szCs w:val="16"/>
                      </w:rPr>
                    </w:pPr>
                    <w:r w:rsidRPr="004F0F64">
                      <w:rPr>
                        <w:rFonts w:ascii="Agency FB" w:hAnsi="Agency FB"/>
                        <w:b/>
                        <w:color w:val="595959"/>
                        <w:sz w:val="16"/>
                        <w:szCs w:val="16"/>
                      </w:rPr>
                      <w:t>FL Nº. _____</w:t>
                    </w:r>
                    <w:r>
                      <w:rPr>
                        <w:rFonts w:ascii="Agency FB" w:hAnsi="Agency FB"/>
                        <w:b/>
                        <w:color w:val="595959"/>
                        <w:sz w:val="16"/>
                        <w:szCs w:val="16"/>
                      </w:rPr>
                      <w:t>___</w:t>
                    </w:r>
                  </w:p>
                  <w:p w14:paraId="0EB98CCE" w14:textId="77777777" w:rsidR="009B63D1" w:rsidRDefault="009B63D1" w:rsidP="00323346">
                    <w:pPr>
                      <w:rPr>
                        <w:rFonts w:ascii="Agency FB" w:hAnsi="Agency FB"/>
                        <w:b/>
                        <w:color w:val="595959"/>
                        <w:sz w:val="16"/>
                        <w:szCs w:val="16"/>
                      </w:rPr>
                    </w:pPr>
                  </w:p>
                  <w:p w14:paraId="4350DBC5" w14:textId="77777777" w:rsidR="009B63D1" w:rsidRPr="004F0F64" w:rsidRDefault="009B63D1" w:rsidP="00323346">
                    <w:pPr>
                      <w:rPr>
                        <w:rFonts w:ascii="Agency FB" w:hAnsi="Agency FB"/>
                        <w:color w:val="595959"/>
                        <w:sz w:val="16"/>
                        <w:szCs w:val="16"/>
                      </w:rPr>
                    </w:pPr>
                    <w:r>
                      <w:rPr>
                        <w:rFonts w:ascii="Agency FB" w:hAnsi="Agency FB"/>
                        <w:b/>
                        <w:color w:val="595959"/>
                        <w:sz w:val="16"/>
                        <w:szCs w:val="16"/>
                      </w:rPr>
                      <w:t>RU</w:t>
                    </w:r>
                    <w:r w:rsidRPr="004F0F64">
                      <w:rPr>
                        <w:rFonts w:ascii="Agency FB" w:hAnsi="Agency FB"/>
                        <w:b/>
                        <w:color w:val="595959"/>
                        <w:sz w:val="16"/>
                        <w:szCs w:val="16"/>
                      </w:rPr>
                      <w:t xml:space="preserve">BRICA </w:t>
                    </w:r>
                    <w:r w:rsidRPr="00323346">
                      <w:rPr>
                        <w:rFonts w:ascii="Agency FB" w:hAnsi="Agency FB"/>
                        <w:b/>
                        <w:color w:val="595959"/>
                        <w:sz w:val="16"/>
                        <w:szCs w:val="16"/>
                      </w:rPr>
                      <w:t>________</w:t>
                    </w:r>
                  </w:p>
                </w:txbxContent>
              </v:textbox>
              <w10:wrap anchorx="margin"/>
            </v:shape>
          </w:pict>
        </mc:Fallback>
      </mc:AlternateContent>
    </w:r>
    <w:r>
      <w:rPr>
        <w:noProof/>
        <w:lang w:eastAsia="pt-BR"/>
      </w:rPr>
      <w:drawing>
        <wp:inline distT="0" distB="0" distL="0" distR="0" wp14:anchorId="0F269030" wp14:editId="273D57A6">
          <wp:extent cx="2048835" cy="608400"/>
          <wp:effectExtent l="0" t="0" r="8890" b="127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c. Administraçã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48835" cy="608400"/>
                  </a:xfrm>
                  <a:prstGeom prst="rect">
                    <a:avLst/>
                  </a:prstGeom>
                </pic:spPr>
              </pic:pic>
            </a:graphicData>
          </a:graphic>
        </wp:inline>
      </w:drawing>
    </w:r>
  </w:p>
  <w:p w14:paraId="4EB2FA81" w14:textId="77777777" w:rsidR="009B63D1" w:rsidRDefault="009B63D1">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5700F52A"/>
    <w:lvl w:ilvl="0">
      <w:start w:val="1"/>
      <w:numFmt w:val="bullet"/>
      <w:pStyle w:val="Textodenotaderodap"/>
      <w:lvlText w:val=""/>
      <w:lvlJc w:val="left"/>
      <w:pPr>
        <w:tabs>
          <w:tab w:val="num" w:pos="360"/>
        </w:tabs>
        <w:ind w:left="360" w:hanging="360"/>
      </w:pPr>
      <w:rPr>
        <w:rFonts w:ascii="Symbol" w:hAnsi="Symbol" w:hint="default"/>
      </w:rPr>
    </w:lvl>
  </w:abstractNum>
  <w:abstractNum w:abstractNumId="1" w15:restartNumberingAfterBreak="0">
    <w:nsid w:val="02702D6D"/>
    <w:multiLevelType w:val="multilevel"/>
    <w:tmpl w:val="17461712"/>
    <w:lvl w:ilvl="0">
      <w:start w:val="13"/>
      <w:numFmt w:val="decimal"/>
      <w:lvlText w:val="%1."/>
      <w:lvlJc w:val="left"/>
      <w:pPr>
        <w:ind w:left="435" w:hanging="435"/>
      </w:pPr>
      <w:rPr>
        <w:rFonts w:hint="default"/>
      </w:rPr>
    </w:lvl>
    <w:lvl w:ilvl="1">
      <w:start w:val="2"/>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B0D767B"/>
    <w:multiLevelType w:val="multilevel"/>
    <w:tmpl w:val="1E063EC2"/>
    <w:lvl w:ilvl="0">
      <w:start w:val="11"/>
      <w:numFmt w:val="decimal"/>
      <w:lvlText w:val="%1."/>
      <w:lvlJc w:val="left"/>
      <w:pPr>
        <w:ind w:left="435" w:hanging="435"/>
      </w:pPr>
      <w:rPr>
        <w:rFonts w:hint="default"/>
      </w:rPr>
    </w:lvl>
    <w:lvl w:ilvl="1">
      <w:start w:val="1"/>
      <w:numFmt w:val="decimal"/>
      <w:lvlText w:val="%1.%2."/>
      <w:lvlJc w:val="left"/>
      <w:pPr>
        <w:ind w:left="870" w:hanging="435"/>
      </w:pPr>
      <w:rPr>
        <w:rFonts w:hint="default"/>
        <w:b/>
      </w:rPr>
    </w:lvl>
    <w:lvl w:ilvl="2">
      <w:start w:val="1"/>
      <w:numFmt w:val="decimal"/>
      <w:lvlText w:val="%1.%2.%3."/>
      <w:lvlJc w:val="left"/>
      <w:pPr>
        <w:ind w:left="1590" w:hanging="720"/>
      </w:pPr>
      <w:rPr>
        <w:rFonts w:hint="default"/>
        <w:b/>
      </w:rPr>
    </w:lvl>
    <w:lvl w:ilvl="3">
      <w:start w:val="1"/>
      <w:numFmt w:val="decimal"/>
      <w:lvlText w:val="%1.%2.%3.%4."/>
      <w:lvlJc w:val="left"/>
      <w:pPr>
        <w:ind w:left="2025" w:hanging="720"/>
      </w:pPr>
      <w:rPr>
        <w:rFonts w:hint="default"/>
        <w:b/>
      </w:rPr>
    </w:lvl>
    <w:lvl w:ilvl="4">
      <w:start w:val="1"/>
      <w:numFmt w:val="decimal"/>
      <w:lvlText w:val="%1.%2.%3.%4.%5."/>
      <w:lvlJc w:val="left"/>
      <w:pPr>
        <w:ind w:left="2820" w:hanging="1080"/>
      </w:pPr>
      <w:rPr>
        <w:rFonts w:hint="default"/>
      </w:rPr>
    </w:lvl>
    <w:lvl w:ilvl="5">
      <w:start w:val="1"/>
      <w:numFmt w:val="decimal"/>
      <w:lvlText w:val="%1.%2.%3.%4.%5.%6."/>
      <w:lvlJc w:val="left"/>
      <w:pPr>
        <w:ind w:left="3255" w:hanging="1080"/>
      </w:pPr>
      <w:rPr>
        <w:rFonts w:hint="default"/>
      </w:rPr>
    </w:lvl>
    <w:lvl w:ilvl="6">
      <w:start w:val="1"/>
      <w:numFmt w:val="decimal"/>
      <w:lvlText w:val="%1.%2.%3.%4.%5.%6.%7."/>
      <w:lvlJc w:val="left"/>
      <w:pPr>
        <w:ind w:left="4050" w:hanging="1440"/>
      </w:pPr>
      <w:rPr>
        <w:rFonts w:hint="default"/>
      </w:rPr>
    </w:lvl>
    <w:lvl w:ilvl="7">
      <w:start w:val="1"/>
      <w:numFmt w:val="decimal"/>
      <w:lvlText w:val="%1.%2.%3.%4.%5.%6.%7.%8."/>
      <w:lvlJc w:val="left"/>
      <w:pPr>
        <w:ind w:left="4485" w:hanging="1440"/>
      </w:pPr>
      <w:rPr>
        <w:rFonts w:hint="default"/>
      </w:rPr>
    </w:lvl>
    <w:lvl w:ilvl="8">
      <w:start w:val="1"/>
      <w:numFmt w:val="decimal"/>
      <w:lvlText w:val="%1.%2.%3.%4.%5.%6.%7.%8.%9."/>
      <w:lvlJc w:val="left"/>
      <w:pPr>
        <w:ind w:left="5280" w:hanging="1800"/>
      </w:pPr>
      <w:rPr>
        <w:rFonts w:hint="default"/>
      </w:rPr>
    </w:lvl>
  </w:abstractNum>
  <w:abstractNum w:abstractNumId="3" w15:restartNumberingAfterBreak="0">
    <w:nsid w:val="1D5C100D"/>
    <w:multiLevelType w:val="multilevel"/>
    <w:tmpl w:val="7E0614D4"/>
    <w:lvl w:ilvl="0">
      <w:start w:val="1"/>
      <w:numFmt w:val="decimal"/>
      <w:pStyle w:val="Nivel01"/>
      <w:lvlText w:val="%1."/>
      <w:lvlJc w:val="left"/>
      <w:pPr>
        <w:ind w:left="360" w:hanging="360"/>
      </w:pPr>
      <w:rPr>
        <w:rFonts w:asciiTheme="minorHAnsi" w:hAnsiTheme="minorHAnsi" w:cstheme="minorHAnsi" w:hint="default"/>
        <w:b/>
        <w:sz w:val="22"/>
        <w:szCs w:val="22"/>
      </w:rPr>
    </w:lvl>
    <w:lvl w:ilvl="1">
      <w:start w:val="1"/>
      <w:numFmt w:val="decimal"/>
      <w:lvlText w:val="%1.%2."/>
      <w:lvlJc w:val="left"/>
      <w:pPr>
        <w:ind w:left="999" w:hanging="432"/>
      </w:pPr>
      <w:rPr>
        <w:rFonts w:asciiTheme="minorHAnsi" w:hAnsiTheme="minorHAnsi" w:cstheme="minorHAnsi" w:hint="default"/>
        <w:b/>
        <w:bCs/>
        <w:i w:val="0"/>
        <w:strike w:val="0"/>
        <w:color w:val="auto"/>
        <w:sz w:val="22"/>
        <w:szCs w:val="22"/>
        <w:u w:val="none"/>
      </w:rPr>
    </w:lvl>
    <w:lvl w:ilvl="2">
      <w:start w:val="1"/>
      <w:numFmt w:val="decimal"/>
      <w:lvlText w:val="%3."/>
      <w:lvlJc w:val="left"/>
      <w:pPr>
        <w:ind w:left="1494" w:hanging="360"/>
      </w:pPr>
      <w:rPr>
        <w:b/>
        <w:bCs/>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23F1330"/>
    <w:multiLevelType w:val="multilevel"/>
    <w:tmpl w:val="E58CA6D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Zero"/>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0EE66D3"/>
    <w:multiLevelType w:val="multilevel"/>
    <w:tmpl w:val="8878CA0E"/>
    <w:lvl w:ilvl="0">
      <w:start w:val="11"/>
      <w:numFmt w:val="decimal"/>
      <w:lvlText w:val="%1."/>
      <w:lvlJc w:val="left"/>
      <w:pPr>
        <w:ind w:left="435" w:hanging="435"/>
      </w:pPr>
      <w:rPr>
        <w:rFonts w:hint="default"/>
      </w:rPr>
    </w:lvl>
    <w:lvl w:ilvl="1">
      <w:start w:val="3"/>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95A7DBA"/>
    <w:multiLevelType w:val="hybridMultilevel"/>
    <w:tmpl w:val="8490024A"/>
    <w:lvl w:ilvl="0" w:tplc="0416000F">
      <w:start w:val="2"/>
      <w:numFmt w:val="decimal"/>
      <w:lvlText w:val="%1."/>
      <w:lvlJc w:val="left"/>
      <w:pPr>
        <w:ind w:left="720" w:hanging="360"/>
      </w:pPr>
      <w:rPr>
        <w:rFonts w:hint="default"/>
      </w:rPr>
    </w:lvl>
    <w:lvl w:ilvl="1" w:tplc="427858D6">
      <w:start w:val="1"/>
      <w:numFmt w:val="lowerLetter"/>
      <w:lvlText w:val="%2."/>
      <w:lvlJc w:val="left"/>
      <w:pPr>
        <w:ind w:left="1440" w:hanging="360"/>
      </w:pPr>
      <w:rPr>
        <w:b/>
      </w:rPr>
    </w:lvl>
    <w:lvl w:ilvl="2" w:tplc="0416001B">
      <w:start w:val="1"/>
      <w:numFmt w:val="lowerRoman"/>
      <w:lvlText w:val="%3."/>
      <w:lvlJc w:val="right"/>
      <w:pPr>
        <w:ind w:left="2160" w:hanging="180"/>
      </w:pPr>
    </w:lvl>
    <w:lvl w:ilvl="3" w:tplc="2D603914">
      <w:start w:val="13"/>
      <w:numFmt w:val="decimal"/>
      <w:lvlText w:val="%4"/>
      <w:lvlJc w:val="left"/>
      <w:pPr>
        <w:ind w:left="2880" w:hanging="360"/>
      </w:pPr>
      <w:rPr>
        <w:rFonts w:hint="default"/>
      </w:r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360052E"/>
    <w:multiLevelType w:val="multilevel"/>
    <w:tmpl w:val="719AC03E"/>
    <w:lvl w:ilvl="0">
      <w:start w:val="10"/>
      <w:numFmt w:val="decimal"/>
      <w:lvlText w:val="%1."/>
      <w:lvlJc w:val="left"/>
      <w:pPr>
        <w:ind w:left="435" w:hanging="435"/>
      </w:pPr>
      <w:rPr>
        <w:rFonts w:hint="default"/>
      </w:rPr>
    </w:lvl>
    <w:lvl w:ilvl="1">
      <w:start w:val="3"/>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21A6D72"/>
    <w:multiLevelType w:val="multilevel"/>
    <w:tmpl w:val="1CAC66B4"/>
    <w:lvl w:ilvl="0">
      <w:start w:val="12"/>
      <w:numFmt w:val="decimal"/>
      <w:lvlText w:val="%1."/>
      <w:lvlJc w:val="left"/>
      <w:pPr>
        <w:ind w:left="600" w:hanging="600"/>
      </w:pPr>
      <w:rPr>
        <w:rFonts w:hint="default"/>
      </w:rPr>
    </w:lvl>
    <w:lvl w:ilvl="1">
      <w:start w:val="1"/>
      <w:numFmt w:val="decimal"/>
      <w:lvlText w:val="%1.%2."/>
      <w:lvlJc w:val="left"/>
      <w:pPr>
        <w:ind w:left="600" w:hanging="60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07C4F58"/>
    <w:multiLevelType w:val="multilevel"/>
    <w:tmpl w:val="4C2C8456"/>
    <w:lvl w:ilvl="0">
      <w:start w:val="14"/>
      <w:numFmt w:val="decimal"/>
      <w:lvlText w:val="%1."/>
      <w:lvlJc w:val="left"/>
      <w:pPr>
        <w:ind w:left="435" w:hanging="435"/>
      </w:pPr>
      <w:rPr>
        <w:rFonts w:hint="default"/>
      </w:rPr>
    </w:lvl>
    <w:lvl w:ilvl="1">
      <w:start w:val="1"/>
      <w:numFmt w:val="decimal"/>
      <w:lvlText w:val="%1.%2."/>
      <w:lvlJc w:val="left"/>
      <w:pPr>
        <w:ind w:left="870" w:hanging="435"/>
      </w:pPr>
      <w:rPr>
        <w:rFonts w:hint="default"/>
        <w:b/>
      </w:rPr>
    </w:lvl>
    <w:lvl w:ilvl="2">
      <w:start w:val="1"/>
      <w:numFmt w:val="decimal"/>
      <w:lvlText w:val="%1.%2.%3."/>
      <w:lvlJc w:val="left"/>
      <w:pPr>
        <w:ind w:left="1590" w:hanging="720"/>
      </w:pPr>
      <w:rPr>
        <w:rFonts w:hint="default"/>
        <w:b/>
      </w:rPr>
    </w:lvl>
    <w:lvl w:ilvl="3">
      <w:start w:val="1"/>
      <w:numFmt w:val="decimal"/>
      <w:lvlText w:val="%1.%2.%3.%4."/>
      <w:lvlJc w:val="left"/>
      <w:pPr>
        <w:ind w:left="2025" w:hanging="720"/>
      </w:pPr>
      <w:rPr>
        <w:rFonts w:hint="default"/>
        <w:b/>
      </w:rPr>
    </w:lvl>
    <w:lvl w:ilvl="4">
      <w:start w:val="1"/>
      <w:numFmt w:val="decimal"/>
      <w:lvlText w:val="%1.%2.%3.%4.%5."/>
      <w:lvlJc w:val="left"/>
      <w:pPr>
        <w:ind w:left="2820" w:hanging="1080"/>
      </w:pPr>
      <w:rPr>
        <w:rFonts w:hint="default"/>
      </w:rPr>
    </w:lvl>
    <w:lvl w:ilvl="5">
      <w:start w:val="1"/>
      <w:numFmt w:val="decimal"/>
      <w:lvlText w:val="%1.%2.%3.%4.%5.%6."/>
      <w:lvlJc w:val="left"/>
      <w:pPr>
        <w:ind w:left="3255" w:hanging="1080"/>
      </w:pPr>
      <w:rPr>
        <w:rFonts w:hint="default"/>
      </w:rPr>
    </w:lvl>
    <w:lvl w:ilvl="6">
      <w:start w:val="1"/>
      <w:numFmt w:val="decimal"/>
      <w:lvlText w:val="%1.%2.%3.%4.%5.%6.%7."/>
      <w:lvlJc w:val="left"/>
      <w:pPr>
        <w:ind w:left="4050" w:hanging="1440"/>
      </w:pPr>
      <w:rPr>
        <w:rFonts w:hint="default"/>
      </w:rPr>
    </w:lvl>
    <w:lvl w:ilvl="7">
      <w:start w:val="1"/>
      <w:numFmt w:val="decimal"/>
      <w:lvlText w:val="%1.%2.%3.%4.%5.%6.%7.%8."/>
      <w:lvlJc w:val="left"/>
      <w:pPr>
        <w:ind w:left="4485" w:hanging="1440"/>
      </w:pPr>
      <w:rPr>
        <w:rFonts w:hint="default"/>
      </w:rPr>
    </w:lvl>
    <w:lvl w:ilvl="8">
      <w:start w:val="1"/>
      <w:numFmt w:val="decimal"/>
      <w:lvlText w:val="%1.%2.%3.%4.%5.%6.%7.%8.%9."/>
      <w:lvlJc w:val="left"/>
      <w:pPr>
        <w:ind w:left="5280" w:hanging="1800"/>
      </w:pPr>
      <w:rPr>
        <w:rFonts w:hint="default"/>
      </w:rPr>
    </w:lvl>
  </w:abstractNum>
  <w:abstractNum w:abstractNumId="10" w15:restartNumberingAfterBreak="0">
    <w:nsid w:val="6FFD1576"/>
    <w:multiLevelType w:val="multilevel"/>
    <w:tmpl w:val="3C005DCE"/>
    <w:lvl w:ilvl="0">
      <w:start w:val="12"/>
      <w:numFmt w:val="decimal"/>
      <w:lvlText w:val="%1."/>
      <w:lvlJc w:val="left"/>
      <w:pPr>
        <w:ind w:left="435" w:hanging="435"/>
      </w:pPr>
      <w:rPr>
        <w:rFonts w:hint="default"/>
      </w:rPr>
    </w:lvl>
    <w:lvl w:ilvl="1">
      <w:start w:val="1"/>
      <w:numFmt w:val="decimal"/>
      <w:lvlText w:val="%1.%2."/>
      <w:lvlJc w:val="left"/>
      <w:pPr>
        <w:ind w:left="435" w:hanging="435"/>
      </w:pPr>
      <w:rPr>
        <w:rFonts w:hint="default"/>
        <w:b/>
      </w:rPr>
    </w:lvl>
    <w:lvl w:ilvl="2">
      <w:start w:val="1"/>
      <w:numFmt w:val="decimalZero"/>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776118BA"/>
    <w:multiLevelType w:val="multilevel"/>
    <w:tmpl w:val="1682C4B8"/>
    <w:lvl w:ilvl="0">
      <w:start w:val="3"/>
      <w:numFmt w:val="decimal"/>
      <w:lvlText w:val="%1."/>
      <w:lvlJc w:val="left"/>
      <w:pPr>
        <w:ind w:left="495" w:hanging="495"/>
      </w:pPr>
      <w:rPr>
        <w:rFonts w:hint="default"/>
      </w:rPr>
    </w:lvl>
    <w:lvl w:ilvl="1">
      <w:start w:val="2"/>
      <w:numFmt w:val="decimal"/>
      <w:lvlText w:val="%1.%2."/>
      <w:lvlJc w:val="left"/>
      <w:pPr>
        <w:ind w:left="495" w:hanging="495"/>
      </w:pPr>
      <w:rPr>
        <w:rFonts w:hint="default"/>
        <w:b/>
      </w:rPr>
    </w:lvl>
    <w:lvl w:ilvl="2">
      <w:start w:val="2"/>
      <w:numFmt w:val="decimal"/>
      <w:lvlText w:val="%1.%2.%3."/>
      <w:lvlJc w:val="left"/>
      <w:pPr>
        <w:ind w:left="720" w:hanging="720"/>
      </w:pPr>
      <w:rPr>
        <w:rFonts w:hint="default"/>
        <w:b/>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DAA3C3F"/>
    <w:multiLevelType w:val="multilevel"/>
    <w:tmpl w:val="43B27C8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i w:val="0"/>
      </w:rPr>
    </w:lvl>
    <w:lvl w:ilvl="2">
      <w:start w:val="1"/>
      <w:numFmt w:val="decimal"/>
      <w:lvlText w:val="%1.%2.%3."/>
      <w:lvlJc w:val="left"/>
      <w:pPr>
        <w:ind w:left="1288"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3"/>
  </w:num>
  <w:num w:numId="3">
    <w:abstractNumId w:val="12"/>
  </w:num>
  <w:num w:numId="4">
    <w:abstractNumId w:val="5"/>
  </w:num>
  <w:num w:numId="5">
    <w:abstractNumId w:val="9"/>
  </w:num>
  <w:num w:numId="6">
    <w:abstractNumId w:val="6"/>
  </w:num>
  <w:num w:numId="7">
    <w:abstractNumId w:val="4"/>
  </w:num>
  <w:num w:numId="8">
    <w:abstractNumId w:val="11"/>
  </w:num>
  <w:num w:numId="9">
    <w:abstractNumId w:val="10"/>
  </w:num>
  <w:num w:numId="10">
    <w:abstractNumId w:val="8"/>
  </w:num>
  <w:num w:numId="11">
    <w:abstractNumId w:val="7"/>
  </w:num>
  <w:num w:numId="12">
    <w:abstractNumId w:val="2"/>
  </w:num>
  <w:num w:numId="13">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3346"/>
    <w:rsid w:val="00006212"/>
    <w:rsid w:val="00006B56"/>
    <w:rsid w:val="00011962"/>
    <w:rsid w:val="00011BF8"/>
    <w:rsid w:val="00014A49"/>
    <w:rsid w:val="00016CA8"/>
    <w:rsid w:val="0002483E"/>
    <w:rsid w:val="0003395D"/>
    <w:rsid w:val="000340B9"/>
    <w:rsid w:val="0003756B"/>
    <w:rsid w:val="0004043D"/>
    <w:rsid w:val="000419DA"/>
    <w:rsid w:val="000441DC"/>
    <w:rsid w:val="000445EF"/>
    <w:rsid w:val="00045CC9"/>
    <w:rsid w:val="00051A36"/>
    <w:rsid w:val="000539BD"/>
    <w:rsid w:val="000569CC"/>
    <w:rsid w:val="000577FD"/>
    <w:rsid w:val="000578F1"/>
    <w:rsid w:val="0006630B"/>
    <w:rsid w:val="00082360"/>
    <w:rsid w:val="00084EB0"/>
    <w:rsid w:val="0009037C"/>
    <w:rsid w:val="00095025"/>
    <w:rsid w:val="000A1844"/>
    <w:rsid w:val="000A3420"/>
    <w:rsid w:val="000B635B"/>
    <w:rsid w:val="000C1D02"/>
    <w:rsid w:val="000C3CFE"/>
    <w:rsid w:val="000C546D"/>
    <w:rsid w:val="000D13D1"/>
    <w:rsid w:val="000D3032"/>
    <w:rsid w:val="000D38E1"/>
    <w:rsid w:val="000D5ADA"/>
    <w:rsid w:val="000D7136"/>
    <w:rsid w:val="000E01B0"/>
    <w:rsid w:val="000E4C10"/>
    <w:rsid w:val="000F621F"/>
    <w:rsid w:val="00103FF6"/>
    <w:rsid w:val="001075D7"/>
    <w:rsid w:val="00115632"/>
    <w:rsid w:val="00117885"/>
    <w:rsid w:val="0012219A"/>
    <w:rsid w:val="001236DE"/>
    <w:rsid w:val="00134949"/>
    <w:rsid w:val="00150B91"/>
    <w:rsid w:val="00155E1D"/>
    <w:rsid w:val="00155EED"/>
    <w:rsid w:val="00165956"/>
    <w:rsid w:val="00177284"/>
    <w:rsid w:val="0018109C"/>
    <w:rsid w:val="001A1100"/>
    <w:rsid w:val="001A5E25"/>
    <w:rsid w:val="001B1C14"/>
    <w:rsid w:val="001C0C56"/>
    <w:rsid w:val="001C6A8A"/>
    <w:rsid w:val="001C7BA5"/>
    <w:rsid w:val="001D1578"/>
    <w:rsid w:val="001D3832"/>
    <w:rsid w:val="001D4CBC"/>
    <w:rsid w:val="001E12A4"/>
    <w:rsid w:val="001E2A90"/>
    <w:rsid w:val="001E6945"/>
    <w:rsid w:val="001F6D88"/>
    <w:rsid w:val="001F753D"/>
    <w:rsid w:val="002025C2"/>
    <w:rsid w:val="0021044C"/>
    <w:rsid w:val="00211FEE"/>
    <w:rsid w:val="0021203C"/>
    <w:rsid w:val="002169AE"/>
    <w:rsid w:val="00220FE9"/>
    <w:rsid w:val="0022204B"/>
    <w:rsid w:val="00226803"/>
    <w:rsid w:val="002304D5"/>
    <w:rsid w:val="00234DA6"/>
    <w:rsid w:val="00236DFE"/>
    <w:rsid w:val="0024414A"/>
    <w:rsid w:val="00252866"/>
    <w:rsid w:val="00253102"/>
    <w:rsid w:val="00254A58"/>
    <w:rsid w:val="0025538E"/>
    <w:rsid w:val="002575AF"/>
    <w:rsid w:val="00266A9C"/>
    <w:rsid w:val="00267A43"/>
    <w:rsid w:val="00272832"/>
    <w:rsid w:val="00273F36"/>
    <w:rsid w:val="00274E66"/>
    <w:rsid w:val="00283D46"/>
    <w:rsid w:val="002855DF"/>
    <w:rsid w:val="0028732D"/>
    <w:rsid w:val="002875FE"/>
    <w:rsid w:val="00293420"/>
    <w:rsid w:val="002970DC"/>
    <w:rsid w:val="002A1874"/>
    <w:rsid w:val="002A373B"/>
    <w:rsid w:val="002A4F50"/>
    <w:rsid w:val="002B64ED"/>
    <w:rsid w:val="002B7DC2"/>
    <w:rsid w:val="002D7FFB"/>
    <w:rsid w:val="002E2C65"/>
    <w:rsid w:val="002E2CE7"/>
    <w:rsid w:val="002E531A"/>
    <w:rsid w:val="002E5906"/>
    <w:rsid w:val="002E7E60"/>
    <w:rsid w:val="002F1DBE"/>
    <w:rsid w:val="002F2BAF"/>
    <w:rsid w:val="002F513F"/>
    <w:rsid w:val="002F72FC"/>
    <w:rsid w:val="0030218E"/>
    <w:rsid w:val="00304307"/>
    <w:rsid w:val="003070D8"/>
    <w:rsid w:val="003133B0"/>
    <w:rsid w:val="00323346"/>
    <w:rsid w:val="00326024"/>
    <w:rsid w:val="00326086"/>
    <w:rsid w:val="00326978"/>
    <w:rsid w:val="00327375"/>
    <w:rsid w:val="00330E96"/>
    <w:rsid w:val="00331DA5"/>
    <w:rsid w:val="00332592"/>
    <w:rsid w:val="00337BE4"/>
    <w:rsid w:val="00342B24"/>
    <w:rsid w:val="003463B1"/>
    <w:rsid w:val="00350FD9"/>
    <w:rsid w:val="00351734"/>
    <w:rsid w:val="00351A23"/>
    <w:rsid w:val="0035425A"/>
    <w:rsid w:val="00373171"/>
    <w:rsid w:val="00376D25"/>
    <w:rsid w:val="00380CFA"/>
    <w:rsid w:val="00384781"/>
    <w:rsid w:val="00390F46"/>
    <w:rsid w:val="00392746"/>
    <w:rsid w:val="00393C48"/>
    <w:rsid w:val="003A16FC"/>
    <w:rsid w:val="003A3AFD"/>
    <w:rsid w:val="003B062C"/>
    <w:rsid w:val="003B7D3A"/>
    <w:rsid w:val="003C7A9C"/>
    <w:rsid w:val="003D0476"/>
    <w:rsid w:val="003D0E39"/>
    <w:rsid w:val="003D3305"/>
    <w:rsid w:val="003D494F"/>
    <w:rsid w:val="003D522B"/>
    <w:rsid w:val="003E36D8"/>
    <w:rsid w:val="003E4F0B"/>
    <w:rsid w:val="003E56AA"/>
    <w:rsid w:val="003F6ADC"/>
    <w:rsid w:val="003F7720"/>
    <w:rsid w:val="00400626"/>
    <w:rsid w:val="00404594"/>
    <w:rsid w:val="00406641"/>
    <w:rsid w:val="0040762C"/>
    <w:rsid w:val="0041230C"/>
    <w:rsid w:val="004322C2"/>
    <w:rsid w:val="00433FCE"/>
    <w:rsid w:val="004368D3"/>
    <w:rsid w:val="00443170"/>
    <w:rsid w:val="00450ACA"/>
    <w:rsid w:val="004570E5"/>
    <w:rsid w:val="00464464"/>
    <w:rsid w:val="004669B7"/>
    <w:rsid w:val="00470482"/>
    <w:rsid w:val="00470A6A"/>
    <w:rsid w:val="00475EB7"/>
    <w:rsid w:val="00476886"/>
    <w:rsid w:val="004834F7"/>
    <w:rsid w:val="004857C8"/>
    <w:rsid w:val="00487874"/>
    <w:rsid w:val="00492A23"/>
    <w:rsid w:val="00497BCB"/>
    <w:rsid w:val="004A0133"/>
    <w:rsid w:val="004A10AD"/>
    <w:rsid w:val="004A4DC2"/>
    <w:rsid w:val="004A64E6"/>
    <w:rsid w:val="004B0DF4"/>
    <w:rsid w:val="004B2C18"/>
    <w:rsid w:val="004B3363"/>
    <w:rsid w:val="004B3C73"/>
    <w:rsid w:val="004B460D"/>
    <w:rsid w:val="004B6497"/>
    <w:rsid w:val="004B71A8"/>
    <w:rsid w:val="004B748E"/>
    <w:rsid w:val="004C2C76"/>
    <w:rsid w:val="004C54E1"/>
    <w:rsid w:val="004D3DF7"/>
    <w:rsid w:val="004E7629"/>
    <w:rsid w:val="004F12EC"/>
    <w:rsid w:val="004F3544"/>
    <w:rsid w:val="004F5CF9"/>
    <w:rsid w:val="004F6AF6"/>
    <w:rsid w:val="004F7684"/>
    <w:rsid w:val="00501F16"/>
    <w:rsid w:val="005020DA"/>
    <w:rsid w:val="0050526C"/>
    <w:rsid w:val="00521056"/>
    <w:rsid w:val="00530CD5"/>
    <w:rsid w:val="00530ED1"/>
    <w:rsid w:val="005346D0"/>
    <w:rsid w:val="00537E98"/>
    <w:rsid w:val="00543971"/>
    <w:rsid w:val="005615D0"/>
    <w:rsid w:val="005676EB"/>
    <w:rsid w:val="005722A4"/>
    <w:rsid w:val="005722D7"/>
    <w:rsid w:val="005A0464"/>
    <w:rsid w:val="005A0854"/>
    <w:rsid w:val="005B2ACE"/>
    <w:rsid w:val="005D1E16"/>
    <w:rsid w:val="005D409F"/>
    <w:rsid w:val="005F124E"/>
    <w:rsid w:val="005F17FC"/>
    <w:rsid w:val="005F5FE8"/>
    <w:rsid w:val="005F60C9"/>
    <w:rsid w:val="00611479"/>
    <w:rsid w:val="00612B28"/>
    <w:rsid w:val="006130AB"/>
    <w:rsid w:val="0062269F"/>
    <w:rsid w:val="00622B89"/>
    <w:rsid w:val="006232EC"/>
    <w:rsid w:val="006252B9"/>
    <w:rsid w:val="006257EE"/>
    <w:rsid w:val="006301A7"/>
    <w:rsid w:val="00630D5E"/>
    <w:rsid w:val="00631294"/>
    <w:rsid w:val="00634A17"/>
    <w:rsid w:val="0064291A"/>
    <w:rsid w:val="006436E5"/>
    <w:rsid w:val="00646DB9"/>
    <w:rsid w:val="0064796E"/>
    <w:rsid w:val="00654B3E"/>
    <w:rsid w:val="006560E2"/>
    <w:rsid w:val="00673BE7"/>
    <w:rsid w:val="006765C0"/>
    <w:rsid w:val="00694150"/>
    <w:rsid w:val="006942CA"/>
    <w:rsid w:val="006965A6"/>
    <w:rsid w:val="006967C7"/>
    <w:rsid w:val="006A2CA9"/>
    <w:rsid w:val="006A36A8"/>
    <w:rsid w:val="006B0DBB"/>
    <w:rsid w:val="006B53EC"/>
    <w:rsid w:val="006C4951"/>
    <w:rsid w:val="006C6D02"/>
    <w:rsid w:val="006D03F7"/>
    <w:rsid w:val="006E22F6"/>
    <w:rsid w:val="006E4A6D"/>
    <w:rsid w:val="006E4BF5"/>
    <w:rsid w:val="006F4105"/>
    <w:rsid w:val="006F7A38"/>
    <w:rsid w:val="00703917"/>
    <w:rsid w:val="007076BF"/>
    <w:rsid w:val="00707F8F"/>
    <w:rsid w:val="00707F98"/>
    <w:rsid w:val="007203CC"/>
    <w:rsid w:val="00721621"/>
    <w:rsid w:val="00725359"/>
    <w:rsid w:val="00727FA0"/>
    <w:rsid w:val="00731A3A"/>
    <w:rsid w:val="007401D6"/>
    <w:rsid w:val="00741C9C"/>
    <w:rsid w:val="00750CBB"/>
    <w:rsid w:val="00755585"/>
    <w:rsid w:val="00756862"/>
    <w:rsid w:val="007627A5"/>
    <w:rsid w:val="007715B0"/>
    <w:rsid w:val="00777615"/>
    <w:rsid w:val="00783FF0"/>
    <w:rsid w:val="00790CF8"/>
    <w:rsid w:val="007911DA"/>
    <w:rsid w:val="007977BF"/>
    <w:rsid w:val="007977F3"/>
    <w:rsid w:val="007A4351"/>
    <w:rsid w:val="007B21A0"/>
    <w:rsid w:val="007B239A"/>
    <w:rsid w:val="007B33AD"/>
    <w:rsid w:val="007B4D6E"/>
    <w:rsid w:val="007B6CEF"/>
    <w:rsid w:val="007B7649"/>
    <w:rsid w:val="007B7DE9"/>
    <w:rsid w:val="007C1F55"/>
    <w:rsid w:val="007C5E03"/>
    <w:rsid w:val="007C69B8"/>
    <w:rsid w:val="007D006A"/>
    <w:rsid w:val="007D2C46"/>
    <w:rsid w:val="007D3A68"/>
    <w:rsid w:val="007E2119"/>
    <w:rsid w:val="007E46AC"/>
    <w:rsid w:val="007E492B"/>
    <w:rsid w:val="007F55F7"/>
    <w:rsid w:val="007F70E6"/>
    <w:rsid w:val="008046F9"/>
    <w:rsid w:val="00805C41"/>
    <w:rsid w:val="00815FA1"/>
    <w:rsid w:val="008178C6"/>
    <w:rsid w:val="008208FB"/>
    <w:rsid w:val="0082341A"/>
    <w:rsid w:val="008425E2"/>
    <w:rsid w:val="008427BC"/>
    <w:rsid w:val="0084311E"/>
    <w:rsid w:val="00846B98"/>
    <w:rsid w:val="00854909"/>
    <w:rsid w:val="008553FF"/>
    <w:rsid w:val="008559F7"/>
    <w:rsid w:val="00870F11"/>
    <w:rsid w:val="00874AC5"/>
    <w:rsid w:val="00875B63"/>
    <w:rsid w:val="0087685D"/>
    <w:rsid w:val="008847F4"/>
    <w:rsid w:val="00885BAF"/>
    <w:rsid w:val="00885FBD"/>
    <w:rsid w:val="00887F3D"/>
    <w:rsid w:val="0089221A"/>
    <w:rsid w:val="008A06A8"/>
    <w:rsid w:val="008A1665"/>
    <w:rsid w:val="008A3C79"/>
    <w:rsid w:val="008A44D1"/>
    <w:rsid w:val="008B0F57"/>
    <w:rsid w:val="008B18FA"/>
    <w:rsid w:val="008B6DC0"/>
    <w:rsid w:val="008C7E65"/>
    <w:rsid w:val="008D13AB"/>
    <w:rsid w:val="008D166B"/>
    <w:rsid w:val="008D28CA"/>
    <w:rsid w:val="008D616E"/>
    <w:rsid w:val="008E499B"/>
    <w:rsid w:val="008F35C8"/>
    <w:rsid w:val="008F4FFA"/>
    <w:rsid w:val="0090337E"/>
    <w:rsid w:val="00905A02"/>
    <w:rsid w:val="009066F6"/>
    <w:rsid w:val="0091350D"/>
    <w:rsid w:val="00921AD6"/>
    <w:rsid w:val="00930317"/>
    <w:rsid w:val="0093151E"/>
    <w:rsid w:val="009318C4"/>
    <w:rsid w:val="0093233F"/>
    <w:rsid w:val="00932CBA"/>
    <w:rsid w:val="00934A61"/>
    <w:rsid w:val="009357AD"/>
    <w:rsid w:val="00945F7B"/>
    <w:rsid w:val="00946A6F"/>
    <w:rsid w:val="0095351C"/>
    <w:rsid w:val="0095556B"/>
    <w:rsid w:val="00956547"/>
    <w:rsid w:val="00960C4C"/>
    <w:rsid w:val="0096245F"/>
    <w:rsid w:val="00963A4D"/>
    <w:rsid w:val="009734A5"/>
    <w:rsid w:val="00973B98"/>
    <w:rsid w:val="00974CE3"/>
    <w:rsid w:val="00981699"/>
    <w:rsid w:val="009842F7"/>
    <w:rsid w:val="00984BA5"/>
    <w:rsid w:val="00992574"/>
    <w:rsid w:val="00993C38"/>
    <w:rsid w:val="009A2571"/>
    <w:rsid w:val="009A65C2"/>
    <w:rsid w:val="009B0B23"/>
    <w:rsid w:val="009B2FE9"/>
    <w:rsid w:val="009B3487"/>
    <w:rsid w:val="009B4785"/>
    <w:rsid w:val="009B63D1"/>
    <w:rsid w:val="009B6C06"/>
    <w:rsid w:val="009C0DFB"/>
    <w:rsid w:val="009C1836"/>
    <w:rsid w:val="009C2D32"/>
    <w:rsid w:val="009C4D1C"/>
    <w:rsid w:val="009C6366"/>
    <w:rsid w:val="009C6907"/>
    <w:rsid w:val="009C76E0"/>
    <w:rsid w:val="009D367A"/>
    <w:rsid w:val="009D4D04"/>
    <w:rsid w:val="009E1511"/>
    <w:rsid w:val="009E4AD9"/>
    <w:rsid w:val="009F13B2"/>
    <w:rsid w:val="009F7EA8"/>
    <w:rsid w:val="00A022C8"/>
    <w:rsid w:val="00A03B26"/>
    <w:rsid w:val="00A0507B"/>
    <w:rsid w:val="00A107C5"/>
    <w:rsid w:val="00A22600"/>
    <w:rsid w:val="00A27B7C"/>
    <w:rsid w:val="00A30AEE"/>
    <w:rsid w:val="00A313FB"/>
    <w:rsid w:val="00A34168"/>
    <w:rsid w:val="00A34279"/>
    <w:rsid w:val="00A40540"/>
    <w:rsid w:val="00A42516"/>
    <w:rsid w:val="00A42EC7"/>
    <w:rsid w:val="00A47442"/>
    <w:rsid w:val="00A47D30"/>
    <w:rsid w:val="00A53853"/>
    <w:rsid w:val="00A5489B"/>
    <w:rsid w:val="00A55C53"/>
    <w:rsid w:val="00A55EB3"/>
    <w:rsid w:val="00A64CCF"/>
    <w:rsid w:val="00A674B9"/>
    <w:rsid w:val="00A674FA"/>
    <w:rsid w:val="00A72592"/>
    <w:rsid w:val="00A75891"/>
    <w:rsid w:val="00A80A47"/>
    <w:rsid w:val="00A80D5A"/>
    <w:rsid w:val="00A812F3"/>
    <w:rsid w:val="00A82007"/>
    <w:rsid w:val="00A85C4C"/>
    <w:rsid w:val="00A91557"/>
    <w:rsid w:val="00A951EC"/>
    <w:rsid w:val="00A97212"/>
    <w:rsid w:val="00AA2890"/>
    <w:rsid w:val="00AB0C80"/>
    <w:rsid w:val="00AB1BC1"/>
    <w:rsid w:val="00AB2D12"/>
    <w:rsid w:val="00AB3281"/>
    <w:rsid w:val="00AB3F5D"/>
    <w:rsid w:val="00AB731B"/>
    <w:rsid w:val="00AC1777"/>
    <w:rsid w:val="00AC529C"/>
    <w:rsid w:val="00AC7864"/>
    <w:rsid w:val="00AD0426"/>
    <w:rsid w:val="00AD2569"/>
    <w:rsid w:val="00AD4278"/>
    <w:rsid w:val="00AD6B08"/>
    <w:rsid w:val="00AF0B9E"/>
    <w:rsid w:val="00B07D6E"/>
    <w:rsid w:val="00B14C53"/>
    <w:rsid w:val="00B2489D"/>
    <w:rsid w:val="00B309C0"/>
    <w:rsid w:val="00B31DAE"/>
    <w:rsid w:val="00B36A90"/>
    <w:rsid w:val="00B40518"/>
    <w:rsid w:val="00B42726"/>
    <w:rsid w:val="00B4289D"/>
    <w:rsid w:val="00B53BBE"/>
    <w:rsid w:val="00B62743"/>
    <w:rsid w:val="00B648A7"/>
    <w:rsid w:val="00B651BF"/>
    <w:rsid w:val="00B66ACD"/>
    <w:rsid w:val="00B87765"/>
    <w:rsid w:val="00B87BC0"/>
    <w:rsid w:val="00B87C35"/>
    <w:rsid w:val="00B90C25"/>
    <w:rsid w:val="00B92A41"/>
    <w:rsid w:val="00B93528"/>
    <w:rsid w:val="00B974D1"/>
    <w:rsid w:val="00BA1765"/>
    <w:rsid w:val="00BA1A69"/>
    <w:rsid w:val="00BB1888"/>
    <w:rsid w:val="00BB1CFB"/>
    <w:rsid w:val="00BB1DEA"/>
    <w:rsid w:val="00BB5108"/>
    <w:rsid w:val="00BC3F3D"/>
    <w:rsid w:val="00BC4759"/>
    <w:rsid w:val="00BF0C23"/>
    <w:rsid w:val="00C0068D"/>
    <w:rsid w:val="00C02542"/>
    <w:rsid w:val="00C31605"/>
    <w:rsid w:val="00C33F0B"/>
    <w:rsid w:val="00C351FD"/>
    <w:rsid w:val="00C376AB"/>
    <w:rsid w:val="00C4410B"/>
    <w:rsid w:val="00C563F1"/>
    <w:rsid w:val="00C57662"/>
    <w:rsid w:val="00C614B5"/>
    <w:rsid w:val="00C6189E"/>
    <w:rsid w:val="00C62D12"/>
    <w:rsid w:val="00C6350E"/>
    <w:rsid w:val="00C66AAD"/>
    <w:rsid w:val="00C73157"/>
    <w:rsid w:val="00C75D17"/>
    <w:rsid w:val="00C76CD5"/>
    <w:rsid w:val="00C85E9B"/>
    <w:rsid w:val="00C9090C"/>
    <w:rsid w:val="00C939B0"/>
    <w:rsid w:val="00C96744"/>
    <w:rsid w:val="00CA0049"/>
    <w:rsid w:val="00CA030E"/>
    <w:rsid w:val="00CA1E2B"/>
    <w:rsid w:val="00CA581D"/>
    <w:rsid w:val="00CB280D"/>
    <w:rsid w:val="00CB3FE0"/>
    <w:rsid w:val="00CC46BD"/>
    <w:rsid w:val="00CC646A"/>
    <w:rsid w:val="00CD15CE"/>
    <w:rsid w:val="00CD34F4"/>
    <w:rsid w:val="00CD66B7"/>
    <w:rsid w:val="00CD6A28"/>
    <w:rsid w:val="00CE1D97"/>
    <w:rsid w:val="00CE5683"/>
    <w:rsid w:val="00CE75FC"/>
    <w:rsid w:val="00CE7A95"/>
    <w:rsid w:val="00CF2865"/>
    <w:rsid w:val="00CF29B7"/>
    <w:rsid w:val="00CF5229"/>
    <w:rsid w:val="00CF7260"/>
    <w:rsid w:val="00D038B7"/>
    <w:rsid w:val="00D04AE8"/>
    <w:rsid w:val="00D125FB"/>
    <w:rsid w:val="00D20583"/>
    <w:rsid w:val="00D30FD7"/>
    <w:rsid w:val="00D36869"/>
    <w:rsid w:val="00D40C16"/>
    <w:rsid w:val="00D42F4F"/>
    <w:rsid w:val="00D455BF"/>
    <w:rsid w:val="00D47D50"/>
    <w:rsid w:val="00D522AE"/>
    <w:rsid w:val="00D65B3F"/>
    <w:rsid w:val="00D65D4E"/>
    <w:rsid w:val="00D7000C"/>
    <w:rsid w:val="00D747EB"/>
    <w:rsid w:val="00D752E4"/>
    <w:rsid w:val="00D80590"/>
    <w:rsid w:val="00D8093C"/>
    <w:rsid w:val="00D84CD2"/>
    <w:rsid w:val="00D87250"/>
    <w:rsid w:val="00D901CB"/>
    <w:rsid w:val="00D90916"/>
    <w:rsid w:val="00D97AD6"/>
    <w:rsid w:val="00DB27D5"/>
    <w:rsid w:val="00DC744A"/>
    <w:rsid w:val="00DD31FA"/>
    <w:rsid w:val="00DD3C95"/>
    <w:rsid w:val="00DD5CA9"/>
    <w:rsid w:val="00DE15CD"/>
    <w:rsid w:val="00DE267C"/>
    <w:rsid w:val="00DE4A64"/>
    <w:rsid w:val="00DF0672"/>
    <w:rsid w:val="00DF08D1"/>
    <w:rsid w:val="00DF1D71"/>
    <w:rsid w:val="00DF7DCD"/>
    <w:rsid w:val="00E038F3"/>
    <w:rsid w:val="00E10B7A"/>
    <w:rsid w:val="00E11CC6"/>
    <w:rsid w:val="00E11F43"/>
    <w:rsid w:val="00E349A8"/>
    <w:rsid w:val="00E35765"/>
    <w:rsid w:val="00E35860"/>
    <w:rsid w:val="00E41372"/>
    <w:rsid w:val="00E458A8"/>
    <w:rsid w:val="00E473B2"/>
    <w:rsid w:val="00E72E14"/>
    <w:rsid w:val="00E760D6"/>
    <w:rsid w:val="00E803FC"/>
    <w:rsid w:val="00E804D7"/>
    <w:rsid w:val="00E84F64"/>
    <w:rsid w:val="00E85D28"/>
    <w:rsid w:val="00E86894"/>
    <w:rsid w:val="00E92D1C"/>
    <w:rsid w:val="00E95AD7"/>
    <w:rsid w:val="00EA2AD4"/>
    <w:rsid w:val="00EA3D31"/>
    <w:rsid w:val="00EA5B0E"/>
    <w:rsid w:val="00EA7FC4"/>
    <w:rsid w:val="00EB0988"/>
    <w:rsid w:val="00EB2000"/>
    <w:rsid w:val="00EC2583"/>
    <w:rsid w:val="00EE165E"/>
    <w:rsid w:val="00EE2807"/>
    <w:rsid w:val="00EE2C10"/>
    <w:rsid w:val="00EE2EFB"/>
    <w:rsid w:val="00EE3889"/>
    <w:rsid w:val="00EF4373"/>
    <w:rsid w:val="00EF5302"/>
    <w:rsid w:val="00EF68F4"/>
    <w:rsid w:val="00F04DB6"/>
    <w:rsid w:val="00F06AA8"/>
    <w:rsid w:val="00F06D22"/>
    <w:rsid w:val="00F13FF2"/>
    <w:rsid w:val="00F14AA3"/>
    <w:rsid w:val="00F15E9B"/>
    <w:rsid w:val="00F1638E"/>
    <w:rsid w:val="00F17412"/>
    <w:rsid w:val="00F206ED"/>
    <w:rsid w:val="00F3352B"/>
    <w:rsid w:val="00F341BB"/>
    <w:rsid w:val="00F372C2"/>
    <w:rsid w:val="00F37A00"/>
    <w:rsid w:val="00F455F0"/>
    <w:rsid w:val="00F457D3"/>
    <w:rsid w:val="00F537B6"/>
    <w:rsid w:val="00F60149"/>
    <w:rsid w:val="00F61A14"/>
    <w:rsid w:val="00F631C6"/>
    <w:rsid w:val="00F6595C"/>
    <w:rsid w:val="00F662F9"/>
    <w:rsid w:val="00F76309"/>
    <w:rsid w:val="00F8186A"/>
    <w:rsid w:val="00F85C70"/>
    <w:rsid w:val="00F8602B"/>
    <w:rsid w:val="00F9032F"/>
    <w:rsid w:val="00F940A0"/>
    <w:rsid w:val="00F9444F"/>
    <w:rsid w:val="00F969E3"/>
    <w:rsid w:val="00FB6335"/>
    <w:rsid w:val="00FC1716"/>
    <w:rsid w:val="00FC2B0B"/>
    <w:rsid w:val="00FC65E0"/>
    <w:rsid w:val="00FD336B"/>
    <w:rsid w:val="00FE1F9B"/>
    <w:rsid w:val="00FE424B"/>
    <w:rsid w:val="00FE424F"/>
    <w:rsid w:val="00FE65CC"/>
    <w:rsid w:val="00FF064C"/>
    <w:rsid w:val="00FF3CEA"/>
    <w:rsid w:val="00FF60B1"/>
    <w:rsid w:val="00FF7E15"/>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948E9F"/>
  <w15:docId w15:val="{4CF15010-F2A9-4968-9653-6B052FB5C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7F98"/>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0C3CFE"/>
    <w:pPr>
      <w:keepNext/>
      <w:outlineLvl w:val="0"/>
    </w:pPr>
    <w:rPr>
      <w:b/>
      <w:sz w:val="28"/>
    </w:rPr>
  </w:style>
  <w:style w:type="paragraph" w:styleId="Ttulo2">
    <w:name w:val="heading 2"/>
    <w:basedOn w:val="Normal"/>
    <w:next w:val="Normal"/>
    <w:link w:val="Ttulo2Char"/>
    <w:qFormat/>
    <w:rsid w:val="000C3CFE"/>
    <w:pPr>
      <w:keepNext/>
      <w:jc w:val="both"/>
      <w:outlineLvl w:val="1"/>
    </w:pPr>
    <w:rPr>
      <w:rFonts w:ascii="Comic Sans MS" w:hAnsi="Comic Sans MS"/>
      <w:b/>
      <w:i/>
      <w:sz w:val="24"/>
    </w:rPr>
  </w:style>
  <w:style w:type="paragraph" w:styleId="Ttulo3">
    <w:name w:val="heading 3"/>
    <w:basedOn w:val="Normal"/>
    <w:next w:val="Normal"/>
    <w:link w:val="Ttulo3Char"/>
    <w:qFormat/>
    <w:rsid w:val="000C3CFE"/>
    <w:pPr>
      <w:keepNext/>
      <w:jc w:val="both"/>
      <w:outlineLvl w:val="2"/>
    </w:pPr>
    <w:rPr>
      <w:b/>
      <w:sz w:val="28"/>
    </w:rPr>
  </w:style>
  <w:style w:type="paragraph" w:styleId="Ttulo4">
    <w:name w:val="heading 4"/>
    <w:basedOn w:val="Normal"/>
    <w:next w:val="Normal"/>
    <w:link w:val="Ttulo4Char"/>
    <w:qFormat/>
    <w:rsid w:val="000C3CFE"/>
    <w:pPr>
      <w:keepNext/>
      <w:jc w:val="center"/>
      <w:outlineLvl w:val="3"/>
    </w:pPr>
    <w:rPr>
      <w:b/>
    </w:rPr>
  </w:style>
  <w:style w:type="paragraph" w:styleId="Ttulo5">
    <w:name w:val="heading 5"/>
    <w:basedOn w:val="Normal"/>
    <w:next w:val="Normal"/>
    <w:link w:val="Ttulo5Char"/>
    <w:qFormat/>
    <w:rsid w:val="000C3CFE"/>
    <w:pPr>
      <w:keepNext/>
      <w:jc w:val="center"/>
      <w:outlineLvl w:val="4"/>
    </w:pPr>
    <w:rPr>
      <w:b/>
      <w:sz w:val="28"/>
    </w:rPr>
  </w:style>
  <w:style w:type="paragraph" w:styleId="Ttulo6">
    <w:name w:val="heading 6"/>
    <w:basedOn w:val="Normal"/>
    <w:next w:val="Normal"/>
    <w:link w:val="Ttulo6Char"/>
    <w:qFormat/>
    <w:rsid w:val="000C3CFE"/>
    <w:pPr>
      <w:keepNext/>
      <w:outlineLvl w:val="5"/>
    </w:pPr>
    <w:rPr>
      <w:b/>
      <w:sz w:val="24"/>
    </w:rPr>
  </w:style>
  <w:style w:type="paragraph" w:styleId="Ttulo7">
    <w:name w:val="heading 7"/>
    <w:basedOn w:val="Normal"/>
    <w:next w:val="Normal"/>
    <w:link w:val="Ttulo7Char"/>
    <w:qFormat/>
    <w:rsid w:val="000C3CFE"/>
    <w:pPr>
      <w:keepNext/>
      <w:jc w:val="both"/>
      <w:outlineLvl w:val="6"/>
    </w:pPr>
    <w:rPr>
      <w:rFonts w:ascii="Arial" w:hAnsi="Arial"/>
      <w:b/>
      <w:sz w:val="24"/>
    </w:rPr>
  </w:style>
  <w:style w:type="paragraph" w:styleId="Ttulo8">
    <w:name w:val="heading 8"/>
    <w:basedOn w:val="Normal"/>
    <w:next w:val="Normal"/>
    <w:link w:val="Ttulo8Char"/>
    <w:qFormat/>
    <w:rsid w:val="00C75D17"/>
    <w:pPr>
      <w:keepNext/>
      <w:ind w:firstLine="1701"/>
      <w:jc w:val="center"/>
      <w:outlineLvl w:val="7"/>
    </w:pPr>
    <w:rPr>
      <w:b/>
      <w:sz w:val="24"/>
    </w:rPr>
  </w:style>
  <w:style w:type="paragraph" w:styleId="Ttulo9">
    <w:name w:val="heading 9"/>
    <w:basedOn w:val="Normal"/>
    <w:next w:val="Normal"/>
    <w:link w:val="Ttulo9Char"/>
    <w:qFormat/>
    <w:rsid w:val="000C3CFE"/>
    <w:pPr>
      <w:keepNext/>
      <w:ind w:firstLine="1843"/>
      <w:jc w:val="both"/>
      <w:outlineLvl w:val="8"/>
    </w:pPr>
    <w:rPr>
      <w:b/>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1,Char"/>
    <w:basedOn w:val="Normal"/>
    <w:link w:val="CabealhoChar"/>
    <w:uiPriority w:val="99"/>
    <w:unhideWhenUsed/>
    <w:rsid w:val="00323346"/>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aliases w:val="Cabeçalho1 Char,Char Char"/>
    <w:basedOn w:val="Fontepargpadro"/>
    <w:link w:val="Cabealho"/>
    <w:uiPriority w:val="99"/>
    <w:rsid w:val="00323346"/>
  </w:style>
  <w:style w:type="paragraph" w:styleId="Rodap">
    <w:name w:val="footer"/>
    <w:basedOn w:val="Normal"/>
    <w:link w:val="RodapChar"/>
    <w:unhideWhenUsed/>
    <w:rsid w:val="00323346"/>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rsid w:val="00323346"/>
  </w:style>
  <w:style w:type="paragraph" w:styleId="Textodebalo">
    <w:name w:val="Balloon Text"/>
    <w:basedOn w:val="Normal"/>
    <w:link w:val="TextodebaloChar"/>
    <w:unhideWhenUsed/>
    <w:rsid w:val="00323346"/>
    <w:rPr>
      <w:rFonts w:ascii="Tahoma" w:eastAsiaTheme="minorHAnsi" w:hAnsi="Tahoma" w:cs="Tahoma"/>
      <w:sz w:val="16"/>
      <w:szCs w:val="16"/>
      <w:lang w:eastAsia="en-US"/>
    </w:rPr>
  </w:style>
  <w:style w:type="character" w:customStyle="1" w:styleId="TextodebaloChar">
    <w:name w:val="Texto de balão Char"/>
    <w:basedOn w:val="Fontepargpadro"/>
    <w:link w:val="Textodebalo"/>
    <w:rsid w:val="00323346"/>
    <w:rPr>
      <w:rFonts w:ascii="Tahoma" w:hAnsi="Tahoma" w:cs="Tahoma"/>
      <w:sz w:val="16"/>
      <w:szCs w:val="16"/>
    </w:rPr>
  </w:style>
  <w:style w:type="character" w:styleId="Hyperlink">
    <w:name w:val="Hyperlink"/>
    <w:basedOn w:val="Fontepargpadro"/>
    <w:unhideWhenUsed/>
    <w:rsid w:val="00323346"/>
    <w:rPr>
      <w:color w:val="0000FF" w:themeColor="hyperlink"/>
      <w:u w:val="single"/>
    </w:rPr>
  </w:style>
  <w:style w:type="character" w:customStyle="1" w:styleId="Ttulo8Char">
    <w:name w:val="Título 8 Char"/>
    <w:basedOn w:val="Fontepargpadro"/>
    <w:link w:val="Ttulo8"/>
    <w:rsid w:val="00C75D17"/>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B90C25"/>
    <w:rPr>
      <w:sz w:val="22"/>
    </w:rPr>
  </w:style>
  <w:style w:type="character" w:customStyle="1" w:styleId="CorpodetextoChar">
    <w:name w:val="Corpo de texto Char"/>
    <w:basedOn w:val="Fontepargpadro"/>
    <w:link w:val="Corpodetexto"/>
    <w:rsid w:val="00B90C25"/>
    <w:rPr>
      <w:rFonts w:ascii="Times New Roman" w:eastAsia="Times New Roman" w:hAnsi="Times New Roman" w:cs="Times New Roman"/>
      <w:szCs w:val="20"/>
    </w:rPr>
  </w:style>
  <w:style w:type="character" w:styleId="Forte">
    <w:name w:val="Strong"/>
    <w:uiPriority w:val="22"/>
    <w:qFormat/>
    <w:rsid w:val="00B90C25"/>
    <w:rPr>
      <w:b/>
      <w:bCs/>
    </w:rPr>
  </w:style>
  <w:style w:type="paragraph" w:styleId="Recuodecorpodetexto">
    <w:name w:val="Body Text Indent"/>
    <w:basedOn w:val="Normal"/>
    <w:link w:val="RecuodecorpodetextoChar"/>
    <w:unhideWhenUsed/>
    <w:rsid w:val="005B2ACE"/>
    <w:pPr>
      <w:spacing w:after="120"/>
      <w:ind w:left="283"/>
    </w:pPr>
  </w:style>
  <w:style w:type="character" w:customStyle="1" w:styleId="RecuodecorpodetextoChar">
    <w:name w:val="Recuo de corpo de texto Char"/>
    <w:basedOn w:val="Fontepargpadro"/>
    <w:link w:val="Recuodecorpodetexto"/>
    <w:rsid w:val="005B2ACE"/>
    <w:rPr>
      <w:rFonts w:ascii="Times New Roman" w:eastAsia="Times New Roman" w:hAnsi="Times New Roman" w:cs="Times New Roman"/>
      <w:sz w:val="20"/>
      <w:szCs w:val="20"/>
      <w:lang w:eastAsia="pt-BR"/>
    </w:rPr>
  </w:style>
  <w:style w:type="character" w:customStyle="1" w:styleId="Corpodetexto2Char">
    <w:name w:val="Corpo de texto 2 Char"/>
    <w:basedOn w:val="Fontepargpadro"/>
    <w:link w:val="Corpodetexto2"/>
    <w:rsid w:val="005B2ACE"/>
  </w:style>
  <w:style w:type="paragraph" w:styleId="Corpodetexto2">
    <w:name w:val="Body Text 2"/>
    <w:basedOn w:val="Normal"/>
    <w:link w:val="Corpodetexto2Char"/>
    <w:unhideWhenUsed/>
    <w:rsid w:val="005B2ACE"/>
    <w:pPr>
      <w:spacing w:after="120" w:line="480" w:lineRule="auto"/>
    </w:pPr>
    <w:rPr>
      <w:rFonts w:asciiTheme="minorHAnsi" w:eastAsiaTheme="minorHAnsi" w:hAnsiTheme="minorHAnsi" w:cstheme="minorBidi"/>
      <w:sz w:val="22"/>
      <w:szCs w:val="22"/>
      <w:lang w:eastAsia="en-US"/>
    </w:rPr>
  </w:style>
  <w:style w:type="character" w:customStyle="1" w:styleId="Corpodetexto2Char1">
    <w:name w:val="Corpo de texto 2 Char1"/>
    <w:basedOn w:val="Fontepargpadro"/>
    <w:uiPriority w:val="99"/>
    <w:semiHidden/>
    <w:rsid w:val="005B2ACE"/>
    <w:rPr>
      <w:rFonts w:ascii="Times New Roman" w:eastAsia="Times New Roman" w:hAnsi="Times New Roman" w:cs="Times New Roman"/>
      <w:sz w:val="20"/>
      <w:szCs w:val="20"/>
      <w:lang w:eastAsia="pt-BR"/>
    </w:rPr>
  </w:style>
  <w:style w:type="character" w:customStyle="1" w:styleId="Ttulo1Char">
    <w:name w:val="Título 1 Char"/>
    <w:basedOn w:val="Fontepargpadro"/>
    <w:link w:val="Ttulo1"/>
    <w:rsid w:val="000C3CFE"/>
    <w:rPr>
      <w:rFonts w:ascii="Times New Roman" w:eastAsia="Times New Roman" w:hAnsi="Times New Roman" w:cs="Times New Roman"/>
      <w:b/>
      <w:sz w:val="28"/>
      <w:szCs w:val="20"/>
    </w:rPr>
  </w:style>
  <w:style w:type="character" w:customStyle="1" w:styleId="Ttulo2Char">
    <w:name w:val="Título 2 Char"/>
    <w:basedOn w:val="Fontepargpadro"/>
    <w:link w:val="Ttulo2"/>
    <w:rsid w:val="000C3CFE"/>
    <w:rPr>
      <w:rFonts w:ascii="Comic Sans MS" w:eastAsia="Times New Roman" w:hAnsi="Comic Sans MS" w:cs="Times New Roman"/>
      <w:b/>
      <w:i/>
      <w:sz w:val="24"/>
      <w:szCs w:val="20"/>
    </w:rPr>
  </w:style>
  <w:style w:type="character" w:customStyle="1" w:styleId="Ttulo3Char">
    <w:name w:val="Título 3 Char"/>
    <w:basedOn w:val="Fontepargpadro"/>
    <w:link w:val="Ttulo3"/>
    <w:rsid w:val="000C3CFE"/>
    <w:rPr>
      <w:rFonts w:ascii="Times New Roman" w:eastAsia="Times New Roman" w:hAnsi="Times New Roman" w:cs="Times New Roman"/>
      <w:b/>
      <w:sz w:val="28"/>
      <w:szCs w:val="20"/>
    </w:rPr>
  </w:style>
  <w:style w:type="character" w:customStyle="1" w:styleId="Ttulo4Char">
    <w:name w:val="Título 4 Char"/>
    <w:basedOn w:val="Fontepargpadro"/>
    <w:link w:val="Ttulo4"/>
    <w:rsid w:val="000C3CFE"/>
    <w:rPr>
      <w:rFonts w:ascii="Times New Roman" w:eastAsia="Times New Roman" w:hAnsi="Times New Roman" w:cs="Times New Roman"/>
      <w:b/>
      <w:sz w:val="20"/>
      <w:szCs w:val="20"/>
    </w:rPr>
  </w:style>
  <w:style w:type="character" w:customStyle="1" w:styleId="Ttulo5Char">
    <w:name w:val="Título 5 Char"/>
    <w:basedOn w:val="Fontepargpadro"/>
    <w:link w:val="Ttulo5"/>
    <w:rsid w:val="000C3CFE"/>
    <w:rPr>
      <w:rFonts w:ascii="Times New Roman" w:eastAsia="Times New Roman" w:hAnsi="Times New Roman" w:cs="Times New Roman"/>
      <w:b/>
      <w:sz w:val="28"/>
      <w:szCs w:val="20"/>
    </w:rPr>
  </w:style>
  <w:style w:type="character" w:customStyle="1" w:styleId="Ttulo6Char">
    <w:name w:val="Título 6 Char"/>
    <w:basedOn w:val="Fontepargpadro"/>
    <w:link w:val="Ttulo6"/>
    <w:rsid w:val="000C3CFE"/>
    <w:rPr>
      <w:rFonts w:ascii="Times New Roman" w:eastAsia="Times New Roman" w:hAnsi="Times New Roman" w:cs="Times New Roman"/>
      <w:b/>
      <w:sz w:val="24"/>
      <w:szCs w:val="20"/>
    </w:rPr>
  </w:style>
  <w:style w:type="character" w:customStyle="1" w:styleId="Ttulo7Char">
    <w:name w:val="Título 7 Char"/>
    <w:basedOn w:val="Fontepargpadro"/>
    <w:link w:val="Ttulo7"/>
    <w:rsid w:val="000C3CFE"/>
    <w:rPr>
      <w:rFonts w:ascii="Arial" w:eastAsia="Times New Roman" w:hAnsi="Arial" w:cs="Times New Roman"/>
      <w:b/>
      <w:sz w:val="24"/>
      <w:szCs w:val="20"/>
    </w:rPr>
  </w:style>
  <w:style w:type="character" w:customStyle="1" w:styleId="Ttulo9Char">
    <w:name w:val="Título 9 Char"/>
    <w:basedOn w:val="Fontepargpadro"/>
    <w:link w:val="Ttulo9"/>
    <w:rsid w:val="000C3CFE"/>
    <w:rPr>
      <w:rFonts w:ascii="Times New Roman" w:eastAsia="Times New Roman" w:hAnsi="Times New Roman" w:cs="Times New Roman"/>
      <w:b/>
      <w:sz w:val="24"/>
      <w:szCs w:val="20"/>
    </w:rPr>
  </w:style>
  <w:style w:type="paragraph" w:styleId="Recuodecorpodetexto2">
    <w:name w:val="Body Text Indent 2"/>
    <w:basedOn w:val="Normal"/>
    <w:link w:val="Recuodecorpodetexto2Char"/>
    <w:rsid w:val="000C3CFE"/>
    <w:pPr>
      <w:ind w:firstLine="1701"/>
      <w:jc w:val="both"/>
    </w:pPr>
    <w:rPr>
      <w:sz w:val="28"/>
    </w:rPr>
  </w:style>
  <w:style w:type="character" w:customStyle="1" w:styleId="Recuodecorpodetexto2Char">
    <w:name w:val="Recuo de corpo de texto 2 Char"/>
    <w:basedOn w:val="Fontepargpadro"/>
    <w:link w:val="Recuodecorpodetexto2"/>
    <w:rsid w:val="000C3CFE"/>
    <w:rPr>
      <w:rFonts w:ascii="Times New Roman" w:eastAsia="Times New Roman" w:hAnsi="Times New Roman" w:cs="Times New Roman"/>
      <w:sz w:val="28"/>
      <w:szCs w:val="20"/>
    </w:rPr>
  </w:style>
  <w:style w:type="paragraph" w:styleId="Recuodecorpodetexto3">
    <w:name w:val="Body Text Indent 3"/>
    <w:basedOn w:val="Normal"/>
    <w:link w:val="Recuodecorpodetexto3Char"/>
    <w:rsid w:val="000C3CFE"/>
    <w:pPr>
      <w:keepNext/>
      <w:ind w:firstLine="2124"/>
      <w:jc w:val="both"/>
      <w:outlineLvl w:val="0"/>
    </w:pPr>
    <w:rPr>
      <w:rFonts w:ascii="Comic Sans MS" w:hAnsi="Comic Sans MS"/>
      <w:sz w:val="24"/>
    </w:rPr>
  </w:style>
  <w:style w:type="character" w:customStyle="1" w:styleId="Recuodecorpodetexto3Char">
    <w:name w:val="Recuo de corpo de texto 3 Char"/>
    <w:basedOn w:val="Fontepargpadro"/>
    <w:link w:val="Recuodecorpodetexto3"/>
    <w:rsid w:val="000C3CFE"/>
    <w:rPr>
      <w:rFonts w:ascii="Comic Sans MS" w:eastAsia="Times New Roman" w:hAnsi="Comic Sans MS" w:cs="Times New Roman"/>
      <w:sz w:val="24"/>
      <w:szCs w:val="20"/>
    </w:rPr>
  </w:style>
  <w:style w:type="paragraph" w:styleId="Corpodetexto3">
    <w:name w:val="Body Text 3"/>
    <w:basedOn w:val="Normal"/>
    <w:link w:val="Corpodetexto3Char"/>
    <w:rsid w:val="000C3CFE"/>
    <w:rPr>
      <w:sz w:val="28"/>
    </w:rPr>
  </w:style>
  <w:style w:type="character" w:customStyle="1" w:styleId="Corpodetexto3Char">
    <w:name w:val="Corpo de texto 3 Char"/>
    <w:basedOn w:val="Fontepargpadro"/>
    <w:link w:val="Corpodetexto3"/>
    <w:rsid w:val="000C3CFE"/>
    <w:rPr>
      <w:rFonts w:ascii="Times New Roman" w:eastAsia="Times New Roman" w:hAnsi="Times New Roman" w:cs="Times New Roman"/>
      <w:sz w:val="28"/>
      <w:szCs w:val="20"/>
    </w:rPr>
  </w:style>
  <w:style w:type="paragraph" w:customStyle="1" w:styleId="Corpodotexto">
    <w:name w:val="Corpo do texto"/>
    <w:basedOn w:val="Normal"/>
    <w:rsid w:val="000C3CFE"/>
    <w:pPr>
      <w:suppressAutoHyphens/>
      <w:jc w:val="both"/>
    </w:pPr>
    <w:rPr>
      <w:rFonts w:ascii="Arial" w:hAnsi="Arial"/>
      <w:sz w:val="24"/>
      <w:szCs w:val="24"/>
    </w:rPr>
  </w:style>
  <w:style w:type="paragraph" w:styleId="Ttulo">
    <w:name w:val="Title"/>
    <w:basedOn w:val="Normal"/>
    <w:link w:val="TtuloChar"/>
    <w:qFormat/>
    <w:rsid w:val="000C3CFE"/>
    <w:pPr>
      <w:tabs>
        <w:tab w:val="center" w:pos="3261"/>
        <w:tab w:val="center" w:pos="7372"/>
      </w:tabs>
      <w:jc w:val="center"/>
    </w:pPr>
    <w:rPr>
      <w:b/>
      <w:sz w:val="24"/>
    </w:rPr>
  </w:style>
  <w:style w:type="character" w:customStyle="1" w:styleId="TtuloChar">
    <w:name w:val="Título Char"/>
    <w:basedOn w:val="Fontepargpadro"/>
    <w:link w:val="Ttulo"/>
    <w:rsid w:val="000C3CFE"/>
    <w:rPr>
      <w:rFonts w:ascii="Times New Roman" w:eastAsia="Times New Roman" w:hAnsi="Times New Roman" w:cs="Times New Roman"/>
      <w:b/>
      <w:sz w:val="24"/>
      <w:szCs w:val="20"/>
    </w:rPr>
  </w:style>
  <w:style w:type="paragraph" w:styleId="Subttulo">
    <w:name w:val="Subtitle"/>
    <w:basedOn w:val="Normal"/>
    <w:link w:val="SubttuloChar"/>
    <w:qFormat/>
    <w:rsid w:val="000C3CFE"/>
    <w:pPr>
      <w:widowControl w:val="0"/>
      <w:snapToGrid w:val="0"/>
      <w:jc w:val="center"/>
    </w:pPr>
    <w:rPr>
      <w:sz w:val="28"/>
    </w:rPr>
  </w:style>
  <w:style w:type="character" w:customStyle="1" w:styleId="SubttuloChar">
    <w:name w:val="Subtítulo Char"/>
    <w:basedOn w:val="Fontepargpadro"/>
    <w:link w:val="Subttulo"/>
    <w:rsid w:val="000C3CFE"/>
    <w:rPr>
      <w:rFonts w:ascii="Times New Roman" w:eastAsia="Times New Roman" w:hAnsi="Times New Roman" w:cs="Times New Roman"/>
      <w:sz w:val="28"/>
      <w:szCs w:val="20"/>
    </w:rPr>
  </w:style>
  <w:style w:type="paragraph" w:customStyle="1" w:styleId="Corpodetexto21">
    <w:name w:val="Corpo de texto 21"/>
    <w:basedOn w:val="Normal"/>
    <w:rsid w:val="000C3CFE"/>
    <w:pPr>
      <w:ind w:firstLine="1134"/>
      <w:jc w:val="both"/>
    </w:pPr>
    <w:rPr>
      <w:sz w:val="24"/>
    </w:rPr>
  </w:style>
  <w:style w:type="paragraph" w:customStyle="1" w:styleId="Recuodecorpodetexto1">
    <w:name w:val="Recuo de corpo de texto1"/>
    <w:basedOn w:val="Normal"/>
    <w:rsid w:val="000C3CFE"/>
    <w:pPr>
      <w:jc w:val="both"/>
    </w:pPr>
    <w:rPr>
      <w:sz w:val="22"/>
      <w:szCs w:val="22"/>
    </w:rPr>
  </w:style>
  <w:style w:type="paragraph" w:styleId="NormalWeb">
    <w:name w:val="Normal (Web)"/>
    <w:basedOn w:val="Normal"/>
    <w:unhideWhenUsed/>
    <w:rsid w:val="000C3CFE"/>
    <w:pPr>
      <w:spacing w:before="100" w:beforeAutospacing="1" w:after="100" w:afterAutospacing="1"/>
    </w:pPr>
    <w:rPr>
      <w:rFonts w:ascii="Arial Unicode MS" w:eastAsia="Arial Unicode MS" w:hAnsi="Arial Unicode MS" w:cs="Arial Unicode MS"/>
    </w:rPr>
  </w:style>
  <w:style w:type="character" w:customStyle="1" w:styleId="TextodenotaderodapChar">
    <w:name w:val="Texto de nota de rodapé Char"/>
    <w:basedOn w:val="Fontepargpadro"/>
    <w:link w:val="Textodenotaderodap"/>
    <w:rsid w:val="000C3CFE"/>
  </w:style>
  <w:style w:type="paragraph" w:styleId="Textodenotaderodap">
    <w:name w:val="footnote text"/>
    <w:basedOn w:val="Normal"/>
    <w:link w:val="TextodenotaderodapChar"/>
    <w:unhideWhenUsed/>
    <w:rsid w:val="000C3CFE"/>
    <w:pPr>
      <w:numPr>
        <w:numId w:val="1"/>
      </w:numPr>
      <w:tabs>
        <w:tab w:val="clear" w:pos="360"/>
      </w:tabs>
      <w:ind w:left="0" w:firstLine="0"/>
    </w:pPr>
    <w:rPr>
      <w:rFonts w:asciiTheme="minorHAnsi" w:eastAsiaTheme="minorHAnsi" w:hAnsiTheme="minorHAnsi" w:cstheme="minorBidi"/>
      <w:sz w:val="22"/>
      <w:szCs w:val="22"/>
      <w:lang w:eastAsia="en-US"/>
    </w:rPr>
  </w:style>
  <w:style w:type="character" w:customStyle="1" w:styleId="TextodenotaderodapChar1">
    <w:name w:val="Texto de nota de rodapé Char1"/>
    <w:basedOn w:val="Fontepargpadro"/>
    <w:uiPriority w:val="99"/>
    <w:semiHidden/>
    <w:rsid w:val="000C3CFE"/>
    <w:rPr>
      <w:rFonts w:ascii="Times New Roman" w:eastAsia="Times New Roman" w:hAnsi="Times New Roman" w:cs="Times New Roman"/>
      <w:sz w:val="20"/>
      <w:szCs w:val="20"/>
      <w:lang w:eastAsia="pt-BR"/>
    </w:rPr>
  </w:style>
  <w:style w:type="paragraph" w:styleId="Textodecomentrio">
    <w:name w:val="annotation text"/>
    <w:basedOn w:val="Normal"/>
    <w:link w:val="TextodecomentrioChar"/>
    <w:unhideWhenUsed/>
    <w:rsid w:val="000C3CFE"/>
  </w:style>
  <w:style w:type="character" w:customStyle="1" w:styleId="TextodecomentrioChar">
    <w:name w:val="Texto de comentário Char"/>
    <w:basedOn w:val="Fontepargpadro"/>
    <w:link w:val="Textodecomentrio"/>
    <w:qFormat/>
    <w:rsid w:val="000C3CFE"/>
    <w:rPr>
      <w:rFonts w:ascii="Times New Roman" w:eastAsia="Times New Roman" w:hAnsi="Times New Roman" w:cs="Times New Roman"/>
      <w:sz w:val="20"/>
      <w:szCs w:val="20"/>
      <w:lang w:eastAsia="pt-BR"/>
    </w:rPr>
  </w:style>
  <w:style w:type="paragraph" w:styleId="Commarcadores">
    <w:name w:val="List Bullet"/>
    <w:basedOn w:val="Normal"/>
    <w:autoRedefine/>
    <w:unhideWhenUsed/>
    <w:rsid w:val="000C3CFE"/>
    <w:pPr>
      <w:tabs>
        <w:tab w:val="num" w:pos="360"/>
      </w:tabs>
      <w:ind w:left="360" w:hanging="360"/>
    </w:pPr>
  </w:style>
  <w:style w:type="character" w:customStyle="1" w:styleId="TextosemFormataoChar">
    <w:name w:val="Texto sem Formatação Char"/>
    <w:link w:val="TextosemFormatao"/>
    <w:rsid w:val="000C3CFE"/>
    <w:rPr>
      <w:rFonts w:ascii="Courier New" w:hAnsi="Courier New"/>
    </w:rPr>
  </w:style>
  <w:style w:type="paragraph" w:styleId="TextosemFormatao">
    <w:name w:val="Plain Text"/>
    <w:basedOn w:val="Normal"/>
    <w:link w:val="TextosemFormataoChar"/>
    <w:unhideWhenUsed/>
    <w:rsid w:val="000C3CFE"/>
    <w:rPr>
      <w:rFonts w:ascii="Courier New" w:eastAsiaTheme="minorHAnsi" w:hAnsi="Courier New" w:cstheme="minorBidi"/>
      <w:sz w:val="22"/>
      <w:szCs w:val="22"/>
      <w:lang w:eastAsia="en-US"/>
    </w:rPr>
  </w:style>
  <w:style w:type="character" w:customStyle="1" w:styleId="TextosemFormataoChar1">
    <w:name w:val="Texto sem Formatação Char1"/>
    <w:basedOn w:val="Fontepargpadro"/>
    <w:uiPriority w:val="99"/>
    <w:semiHidden/>
    <w:rsid w:val="000C3CFE"/>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semiHidden/>
    <w:unhideWhenUsed/>
    <w:rsid w:val="000C3CFE"/>
    <w:rPr>
      <w:b/>
      <w:bCs/>
    </w:rPr>
  </w:style>
  <w:style w:type="character" w:customStyle="1" w:styleId="AssuntodocomentrioChar">
    <w:name w:val="Assunto do comentário Char"/>
    <w:basedOn w:val="TextodecomentrioChar"/>
    <w:link w:val="Assuntodocomentrio"/>
    <w:semiHidden/>
    <w:rsid w:val="000C3CFE"/>
    <w:rPr>
      <w:rFonts w:ascii="Times New Roman" w:eastAsia="Times New Roman" w:hAnsi="Times New Roman" w:cs="Times New Roman"/>
      <w:b/>
      <w:bCs/>
      <w:sz w:val="20"/>
      <w:szCs w:val="20"/>
      <w:lang w:eastAsia="pt-BR"/>
    </w:rPr>
  </w:style>
  <w:style w:type="character" w:customStyle="1" w:styleId="PargrafodaListaChar">
    <w:name w:val="Parágrafo da Lista Char"/>
    <w:aliases w:val="Segundo Char,List I Paragraph Char"/>
    <w:link w:val="PargrafodaLista"/>
    <w:uiPriority w:val="34"/>
    <w:locked/>
    <w:rsid w:val="000C3CFE"/>
    <w:rPr>
      <w:rFonts w:ascii="Calibri" w:eastAsia="Calibri" w:hAnsi="Calibri" w:cs="Calibri"/>
    </w:rPr>
  </w:style>
  <w:style w:type="paragraph" w:styleId="PargrafodaLista">
    <w:name w:val="List Paragraph"/>
    <w:aliases w:val="Segundo,List I Paragraph"/>
    <w:basedOn w:val="Normal"/>
    <w:link w:val="PargrafodaListaChar"/>
    <w:uiPriority w:val="34"/>
    <w:qFormat/>
    <w:rsid w:val="000C3CFE"/>
    <w:pPr>
      <w:spacing w:after="200" w:line="276" w:lineRule="auto"/>
      <w:ind w:left="720"/>
      <w:contextualSpacing/>
    </w:pPr>
    <w:rPr>
      <w:rFonts w:ascii="Calibri" w:eastAsia="Calibri" w:hAnsi="Calibri" w:cs="Calibri"/>
      <w:sz w:val="22"/>
      <w:szCs w:val="22"/>
      <w:lang w:eastAsia="en-US"/>
    </w:rPr>
  </w:style>
  <w:style w:type="paragraph" w:customStyle="1" w:styleId="xl22">
    <w:name w:val="xl22"/>
    <w:basedOn w:val="Normal"/>
    <w:rsid w:val="000C3CFE"/>
    <w:pPr>
      <w:spacing w:before="280" w:after="280"/>
    </w:pPr>
    <w:rPr>
      <w:rFonts w:ascii="Arial" w:eastAsia="Arial Unicode MS" w:hAnsi="Arial"/>
      <w:b/>
      <w:bCs/>
      <w:lang w:eastAsia="ar-SA"/>
    </w:rPr>
  </w:style>
  <w:style w:type="paragraph" w:customStyle="1" w:styleId="itema">
    <w:name w:val="itema"/>
    <w:basedOn w:val="Normal"/>
    <w:rsid w:val="000C3CFE"/>
    <w:pPr>
      <w:widowControl w:val="0"/>
      <w:suppressAutoHyphens/>
      <w:autoSpaceDE w:val="0"/>
      <w:autoSpaceDN w:val="0"/>
      <w:jc w:val="both"/>
    </w:pPr>
    <w:rPr>
      <w:rFonts w:ascii="Arial" w:hAnsi="Arial" w:cs="Arial"/>
      <w:color w:val="000000"/>
      <w:sz w:val="23"/>
      <w:szCs w:val="23"/>
    </w:rPr>
  </w:style>
  <w:style w:type="paragraph" w:customStyle="1" w:styleId="p2">
    <w:name w:val="p2"/>
    <w:basedOn w:val="Normal"/>
    <w:uiPriority w:val="99"/>
    <w:rsid w:val="000C3CFE"/>
    <w:pPr>
      <w:widowControl w:val="0"/>
      <w:tabs>
        <w:tab w:val="left" w:pos="1680"/>
      </w:tabs>
      <w:autoSpaceDE w:val="0"/>
      <w:autoSpaceDN w:val="0"/>
      <w:spacing w:line="278" w:lineRule="auto"/>
      <w:ind w:left="288" w:hanging="1008"/>
      <w:jc w:val="both"/>
    </w:pPr>
  </w:style>
  <w:style w:type="paragraph" w:customStyle="1" w:styleId="WW-Recuodecorpodetexto3">
    <w:name w:val="WW-Recuo de corpo de texto 3"/>
    <w:basedOn w:val="Normal"/>
    <w:rsid w:val="000C3CFE"/>
    <w:pPr>
      <w:ind w:left="709" w:hanging="709"/>
      <w:jc w:val="both"/>
    </w:pPr>
    <w:rPr>
      <w:lang w:eastAsia="ar-SA"/>
    </w:rPr>
  </w:style>
  <w:style w:type="paragraph" w:customStyle="1" w:styleId="Textopadro">
    <w:name w:val="Texto padrão"/>
    <w:basedOn w:val="Normal"/>
    <w:rsid w:val="000C3CFE"/>
    <w:pPr>
      <w:widowControl w:val="0"/>
    </w:pPr>
    <w:rPr>
      <w:lang w:val="en-US"/>
    </w:rPr>
  </w:style>
  <w:style w:type="paragraph" w:customStyle="1" w:styleId="WW-Corpodetexto2">
    <w:name w:val="WW-Corpo de texto 2"/>
    <w:basedOn w:val="Normal"/>
    <w:rsid w:val="000C3CFE"/>
    <w:rPr>
      <w:lang w:eastAsia="ar-SA"/>
    </w:rPr>
  </w:style>
  <w:style w:type="paragraph" w:customStyle="1" w:styleId="Abertura">
    <w:name w:val="Abertura"/>
    <w:basedOn w:val="Normal"/>
    <w:rsid w:val="000C3CFE"/>
    <w:pPr>
      <w:spacing w:before="567" w:after="567"/>
      <w:ind w:left="284" w:hanging="284"/>
      <w:jc w:val="both"/>
    </w:pPr>
    <w:rPr>
      <w:rFonts w:ascii="Ottawa" w:hAnsi="Ottawa"/>
      <w:sz w:val="22"/>
      <w:szCs w:val="22"/>
    </w:rPr>
  </w:style>
  <w:style w:type="paragraph" w:customStyle="1" w:styleId="clusula">
    <w:name w:val="cláusula"/>
    <w:basedOn w:val="Normal"/>
    <w:next w:val="Normal"/>
    <w:rsid w:val="000C3CFE"/>
    <w:pPr>
      <w:keepNext/>
      <w:spacing w:before="480" w:after="120"/>
      <w:ind w:left="284" w:hanging="284"/>
      <w:jc w:val="center"/>
    </w:pPr>
    <w:rPr>
      <w:rFonts w:ascii="Ottawa" w:hAnsi="Ottawa"/>
      <w:b/>
      <w:bCs/>
      <w:spacing w:val="35"/>
    </w:rPr>
  </w:style>
  <w:style w:type="paragraph" w:customStyle="1" w:styleId="ClusulaBody">
    <w:name w:val="Cláusula Body"/>
    <w:basedOn w:val="Normal"/>
    <w:rsid w:val="000C3CFE"/>
    <w:pPr>
      <w:spacing w:before="120" w:after="120"/>
      <w:ind w:left="851" w:hanging="454"/>
      <w:jc w:val="both"/>
    </w:pPr>
    <w:rPr>
      <w:rFonts w:ascii="Ottawa" w:hAnsi="Ottawa"/>
      <w:sz w:val="22"/>
      <w:szCs w:val="22"/>
    </w:rPr>
  </w:style>
  <w:style w:type="paragraph" w:customStyle="1" w:styleId="ClusulaBody2">
    <w:name w:val="Cláusula Body2"/>
    <w:basedOn w:val="ClusulaBody"/>
    <w:rsid w:val="000C3CFE"/>
    <w:pPr>
      <w:spacing w:before="240"/>
      <w:ind w:left="964" w:hanging="494"/>
    </w:pPr>
  </w:style>
  <w:style w:type="paragraph" w:customStyle="1" w:styleId="Corpodetexto31">
    <w:name w:val="Corpo de texto 31"/>
    <w:basedOn w:val="Normal"/>
    <w:rsid w:val="000C3CFE"/>
    <w:pPr>
      <w:widowControl w:val="0"/>
      <w:jc w:val="both"/>
    </w:pPr>
  </w:style>
  <w:style w:type="paragraph" w:customStyle="1" w:styleId="p7">
    <w:name w:val="p7"/>
    <w:basedOn w:val="Normal"/>
    <w:rsid w:val="000C3CFE"/>
    <w:pPr>
      <w:widowControl w:val="0"/>
      <w:tabs>
        <w:tab w:val="left" w:pos="4380"/>
        <w:tab w:val="left" w:pos="4840"/>
      </w:tabs>
      <w:snapToGrid w:val="0"/>
      <w:spacing w:line="380" w:lineRule="atLeast"/>
      <w:ind w:left="1440" w:firstLine="4320"/>
    </w:pPr>
  </w:style>
  <w:style w:type="paragraph" w:customStyle="1" w:styleId="Recuodecorpodetexto21">
    <w:name w:val="Recuo de corpo de texto 21"/>
    <w:basedOn w:val="Normal"/>
    <w:rsid w:val="000C3CFE"/>
    <w:pPr>
      <w:suppressAutoHyphens/>
      <w:spacing w:after="240"/>
      <w:ind w:left="709" w:hanging="709"/>
      <w:jc w:val="both"/>
    </w:pPr>
    <w:rPr>
      <w:rFonts w:ascii="Arial" w:hAnsi="Arial"/>
      <w:lang w:eastAsia="ar-SA"/>
    </w:rPr>
  </w:style>
  <w:style w:type="paragraph" w:customStyle="1" w:styleId="texto1">
    <w:name w:val="texto1"/>
    <w:basedOn w:val="Normal"/>
    <w:rsid w:val="000C3CFE"/>
    <w:pPr>
      <w:spacing w:before="100" w:beforeAutospacing="1" w:after="100" w:afterAutospacing="1"/>
    </w:pPr>
    <w:rPr>
      <w:sz w:val="24"/>
      <w:szCs w:val="24"/>
    </w:rPr>
  </w:style>
  <w:style w:type="character" w:customStyle="1" w:styleId="WW8Num1z0">
    <w:name w:val="WW8Num1z0"/>
    <w:rsid w:val="000C3CFE"/>
    <w:rPr>
      <w:rFonts w:ascii="Symbol" w:hAnsi="Symbol" w:hint="default"/>
    </w:rPr>
  </w:style>
  <w:style w:type="character" w:customStyle="1" w:styleId="normaltextrun">
    <w:name w:val="normaltextrun"/>
    <w:rsid w:val="000C3CFE"/>
  </w:style>
  <w:style w:type="paragraph" w:customStyle="1" w:styleId="Corpodetexto22">
    <w:name w:val="Corpo de texto 22"/>
    <w:basedOn w:val="Normal"/>
    <w:rsid w:val="00984BA5"/>
    <w:pPr>
      <w:ind w:firstLine="1134"/>
      <w:jc w:val="both"/>
    </w:pPr>
    <w:rPr>
      <w:sz w:val="24"/>
    </w:rPr>
  </w:style>
  <w:style w:type="paragraph" w:customStyle="1" w:styleId="Recuodecorpodetexto20">
    <w:name w:val="Recuo de corpo de texto2"/>
    <w:basedOn w:val="Normal"/>
    <w:rsid w:val="00984BA5"/>
    <w:pPr>
      <w:jc w:val="both"/>
    </w:pPr>
    <w:rPr>
      <w:sz w:val="22"/>
      <w:szCs w:val="22"/>
    </w:rPr>
  </w:style>
  <w:style w:type="paragraph" w:styleId="Textoembloco">
    <w:name w:val="Block Text"/>
    <w:basedOn w:val="Normal"/>
    <w:rsid w:val="00984BA5"/>
    <w:pPr>
      <w:tabs>
        <w:tab w:val="left" w:pos="400"/>
        <w:tab w:val="left" w:pos="1085"/>
        <w:tab w:val="left" w:pos="3040"/>
        <w:tab w:val="left" w:pos="9020"/>
      </w:tabs>
      <w:overflowPunct w:val="0"/>
      <w:autoSpaceDE w:val="0"/>
      <w:autoSpaceDN w:val="0"/>
      <w:adjustRightInd w:val="0"/>
      <w:ind w:left="1560" w:right="141" w:hanging="851"/>
      <w:jc w:val="both"/>
      <w:textAlignment w:val="baseline"/>
    </w:pPr>
    <w:rPr>
      <w:rFonts w:ascii="Arial" w:hAnsi="Arial" w:cs="Arial"/>
    </w:rPr>
  </w:style>
  <w:style w:type="character" w:styleId="Nmerodepgina">
    <w:name w:val="page number"/>
    <w:basedOn w:val="Fontepargpadro"/>
    <w:rsid w:val="00984BA5"/>
  </w:style>
  <w:style w:type="character" w:styleId="Refdenotaderodap">
    <w:name w:val="footnote reference"/>
    <w:rsid w:val="00984BA5"/>
    <w:rPr>
      <w:vertAlign w:val="superscript"/>
    </w:rPr>
  </w:style>
  <w:style w:type="paragraph" w:customStyle="1" w:styleId="Corpodetexto32">
    <w:name w:val="Corpo de texto 32"/>
    <w:basedOn w:val="Normal"/>
    <w:rsid w:val="00984BA5"/>
    <w:pPr>
      <w:widowControl w:val="0"/>
      <w:jc w:val="both"/>
    </w:pPr>
  </w:style>
  <w:style w:type="character" w:styleId="Refdecomentrio">
    <w:name w:val="annotation reference"/>
    <w:rsid w:val="00984BA5"/>
    <w:rPr>
      <w:sz w:val="16"/>
      <w:szCs w:val="16"/>
    </w:rPr>
  </w:style>
  <w:style w:type="table" w:styleId="Tabelacomgrade">
    <w:name w:val="Table Grid"/>
    <w:basedOn w:val="Tabelanormal"/>
    <w:rsid w:val="00984BA5"/>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984BA5"/>
    <w:pPr>
      <w:spacing w:after="324"/>
    </w:pPr>
    <w:rPr>
      <w:sz w:val="24"/>
      <w:szCs w:val="24"/>
    </w:rPr>
  </w:style>
  <w:style w:type="paragraph" w:customStyle="1" w:styleId="ecxmsobodytext2">
    <w:name w:val="ecxmsobodytext2"/>
    <w:basedOn w:val="Normal"/>
    <w:rsid w:val="00984BA5"/>
    <w:pPr>
      <w:spacing w:after="324"/>
    </w:pPr>
    <w:rPr>
      <w:sz w:val="24"/>
      <w:szCs w:val="24"/>
    </w:rPr>
  </w:style>
  <w:style w:type="paragraph" w:styleId="MapadoDocumento">
    <w:name w:val="Document Map"/>
    <w:basedOn w:val="Normal"/>
    <w:link w:val="MapadoDocumentoChar"/>
    <w:rsid w:val="00984BA5"/>
    <w:rPr>
      <w:rFonts w:ascii="Tahoma" w:hAnsi="Tahoma"/>
      <w:sz w:val="16"/>
      <w:szCs w:val="16"/>
    </w:rPr>
  </w:style>
  <w:style w:type="character" w:customStyle="1" w:styleId="MapadoDocumentoChar">
    <w:name w:val="Mapa do Documento Char"/>
    <w:basedOn w:val="Fontepargpadro"/>
    <w:link w:val="MapadoDocumento"/>
    <w:rsid w:val="00984BA5"/>
    <w:rPr>
      <w:rFonts w:ascii="Tahoma" w:eastAsia="Times New Roman" w:hAnsi="Tahoma" w:cs="Times New Roman"/>
      <w:sz w:val="16"/>
      <w:szCs w:val="16"/>
    </w:rPr>
  </w:style>
  <w:style w:type="paragraph" w:customStyle="1" w:styleId="1">
    <w:name w:val="1"/>
    <w:basedOn w:val="Normal"/>
    <w:next w:val="TextosemFormatao"/>
    <w:rsid w:val="00984BA5"/>
    <w:rPr>
      <w:rFonts w:ascii="Courier New" w:hAnsi="Courier New"/>
    </w:rPr>
  </w:style>
  <w:style w:type="paragraph" w:customStyle="1" w:styleId="Default">
    <w:name w:val="Default"/>
    <w:rsid w:val="00984BA5"/>
    <w:pPr>
      <w:autoSpaceDE w:val="0"/>
      <w:autoSpaceDN w:val="0"/>
      <w:adjustRightInd w:val="0"/>
      <w:spacing w:after="0" w:line="240" w:lineRule="auto"/>
    </w:pPr>
    <w:rPr>
      <w:rFonts w:ascii="DKNKFM+ArialNarrow" w:eastAsia="Times New Roman" w:hAnsi="DKNKFM+ArialNarrow" w:cs="DKNKFM+ArialNarrow"/>
      <w:color w:val="000000"/>
      <w:sz w:val="24"/>
      <w:szCs w:val="24"/>
      <w:lang w:eastAsia="pt-BR"/>
    </w:rPr>
  </w:style>
  <w:style w:type="paragraph" w:customStyle="1" w:styleId="Corpodetexto23">
    <w:name w:val="Corpo de texto 23"/>
    <w:basedOn w:val="Normal"/>
    <w:rsid w:val="00D901CB"/>
    <w:pPr>
      <w:ind w:firstLine="1134"/>
      <w:jc w:val="both"/>
    </w:pPr>
    <w:rPr>
      <w:sz w:val="24"/>
    </w:rPr>
  </w:style>
  <w:style w:type="paragraph" w:customStyle="1" w:styleId="Recuodecorpodetexto30">
    <w:name w:val="Recuo de corpo de texto3"/>
    <w:basedOn w:val="Normal"/>
    <w:rsid w:val="00D901CB"/>
    <w:pPr>
      <w:jc w:val="both"/>
    </w:pPr>
    <w:rPr>
      <w:sz w:val="22"/>
      <w:szCs w:val="22"/>
    </w:rPr>
  </w:style>
  <w:style w:type="paragraph" w:customStyle="1" w:styleId="Corpodetexto33">
    <w:name w:val="Corpo de texto 33"/>
    <w:basedOn w:val="Normal"/>
    <w:rsid w:val="00D901CB"/>
    <w:pPr>
      <w:widowControl w:val="0"/>
      <w:jc w:val="both"/>
    </w:pPr>
  </w:style>
  <w:style w:type="character" w:styleId="HiperlinkVisitado">
    <w:name w:val="FollowedHyperlink"/>
    <w:uiPriority w:val="99"/>
    <w:semiHidden/>
    <w:unhideWhenUsed/>
    <w:rsid w:val="00D901CB"/>
    <w:rPr>
      <w:color w:val="800080"/>
      <w:u w:val="single"/>
    </w:rPr>
  </w:style>
  <w:style w:type="paragraph" w:customStyle="1" w:styleId="Contedodamoldura">
    <w:name w:val="Conteúdo da moldura"/>
    <w:basedOn w:val="Corpodetexto"/>
    <w:rsid w:val="00D901CB"/>
    <w:pPr>
      <w:suppressAutoHyphens/>
      <w:jc w:val="both"/>
    </w:pPr>
    <w:rPr>
      <w:rFonts w:ascii="Arial" w:hAnsi="Arial"/>
    </w:rPr>
  </w:style>
  <w:style w:type="paragraph" w:customStyle="1" w:styleId="ParagraphStyle">
    <w:name w:val="Paragraph Style"/>
    <w:rsid w:val="007977F3"/>
    <w:pPr>
      <w:widowControl w:val="0"/>
      <w:autoSpaceDE w:val="0"/>
      <w:autoSpaceDN w:val="0"/>
      <w:adjustRightInd w:val="0"/>
      <w:spacing w:after="0" w:line="240" w:lineRule="auto"/>
    </w:pPr>
    <w:rPr>
      <w:rFonts w:ascii="Arial" w:eastAsiaTheme="minorEastAsia" w:hAnsi="Arial" w:cs="Arial"/>
      <w:sz w:val="24"/>
      <w:szCs w:val="24"/>
      <w:lang w:eastAsia="pt-BR"/>
    </w:rPr>
  </w:style>
  <w:style w:type="paragraph" w:customStyle="1" w:styleId="Nivel01">
    <w:name w:val="Nivel 01"/>
    <w:basedOn w:val="Ttulo1"/>
    <w:next w:val="Normal"/>
    <w:link w:val="Nivel01Char"/>
    <w:qFormat/>
    <w:rsid w:val="00887F3D"/>
    <w:pPr>
      <w:keepLines/>
      <w:numPr>
        <w:numId w:val="2"/>
      </w:numPr>
      <w:tabs>
        <w:tab w:val="left" w:pos="567"/>
      </w:tabs>
      <w:spacing w:before="240"/>
      <w:jc w:val="both"/>
    </w:pPr>
    <w:rPr>
      <w:rFonts w:ascii="Ecofont_Spranq_eco_Sans" w:eastAsiaTheme="majorEastAsia" w:hAnsi="Ecofont_Spranq_eco_Sans"/>
      <w:bCs/>
      <w:color w:val="000000"/>
      <w:sz w:val="20"/>
    </w:rPr>
  </w:style>
  <w:style w:type="character" w:customStyle="1" w:styleId="Nivel01Char">
    <w:name w:val="Nivel 01 Char"/>
    <w:basedOn w:val="TtuloChar"/>
    <w:link w:val="Nivel01"/>
    <w:rsid w:val="00887F3D"/>
    <w:rPr>
      <w:rFonts w:ascii="Ecofont_Spranq_eco_Sans" w:eastAsiaTheme="majorEastAsia" w:hAnsi="Ecofont_Spranq_eco_Sans" w:cs="Times New Roman"/>
      <w:b/>
      <w:bCs/>
      <w:color w:val="000000"/>
      <w:sz w:val="20"/>
      <w:szCs w:val="20"/>
      <w:lang w:eastAsia="pt-BR"/>
    </w:rPr>
  </w:style>
  <w:style w:type="paragraph" w:customStyle="1" w:styleId="PADRO">
    <w:name w:val="PADRÃO"/>
    <w:rsid w:val="00887F3D"/>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MenoPendente1">
    <w:name w:val="Menção Pendente1"/>
    <w:basedOn w:val="Fontepargpadro"/>
    <w:uiPriority w:val="99"/>
    <w:semiHidden/>
    <w:unhideWhenUsed/>
    <w:rsid w:val="00384781"/>
    <w:rPr>
      <w:color w:val="605E5C"/>
      <w:shd w:val="clear" w:color="auto" w:fill="E1DFDD"/>
    </w:rPr>
  </w:style>
  <w:style w:type="paragraph" w:customStyle="1" w:styleId="Nivel2">
    <w:name w:val="Nivel 2"/>
    <w:basedOn w:val="Normal"/>
    <w:link w:val="Nivel2Char"/>
    <w:qFormat/>
    <w:rsid w:val="0084311E"/>
    <w:pPr>
      <w:spacing w:before="120" w:after="120" w:line="276" w:lineRule="auto"/>
      <w:jc w:val="both"/>
    </w:pPr>
    <w:rPr>
      <w:rFonts w:ascii="Arial" w:eastAsiaTheme="minorEastAsia" w:hAnsi="Arial" w:cs="Arial"/>
      <w:color w:val="000000"/>
    </w:rPr>
  </w:style>
  <w:style w:type="paragraph" w:customStyle="1" w:styleId="Nivel3">
    <w:name w:val="Nivel 3"/>
    <w:basedOn w:val="Normal"/>
    <w:link w:val="Nivel3Char"/>
    <w:qFormat/>
    <w:rsid w:val="0084311E"/>
    <w:pPr>
      <w:spacing w:before="120" w:after="120" w:line="276" w:lineRule="auto"/>
      <w:ind w:left="284"/>
      <w:jc w:val="both"/>
    </w:pPr>
    <w:rPr>
      <w:rFonts w:ascii="Arial" w:eastAsiaTheme="minorEastAsia" w:hAnsi="Arial" w:cs="Arial"/>
      <w:color w:val="000000"/>
    </w:rPr>
  </w:style>
  <w:style w:type="paragraph" w:customStyle="1" w:styleId="Nivel4">
    <w:name w:val="Nivel 4"/>
    <w:basedOn w:val="Nivel3"/>
    <w:link w:val="Nivel4Char"/>
    <w:qFormat/>
    <w:rsid w:val="0084311E"/>
    <w:pPr>
      <w:ind w:left="567"/>
    </w:pPr>
    <w:rPr>
      <w:color w:val="auto"/>
    </w:rPr>
  </w:style>
  <w:style w:type="paragraph" w:customStyle="1" w:styleId="Nivel5">
    <w:name w:val="Nivel 5"/>
    <w:basedOn w:val="Nivel4"/>
    <w:qFormat/>
    <w:rsid w:val="0084311E"/>
    <w:pPr>
      <w:tabs>
        <w:tab w:val="num" w:pos="360"/>
      </w:tabs>
      <w:ind w:left="851"/>
    </w:pPr>
  </w:style>
  <w:style w:type="character" w:customStyle="1" w:styleId="Nivel4Char">
    <w:name w:val="Nivel 4 Char"/>
    <w:basedOn w:val="Fontepargpadro"/>
    <w:link w:val="Nivel4"/>
    <w:rsid w:val="0084311E"/>
    <w:rPr>
      <w:rFonts w:ascii="Arial" w:eastAsiaTheme="minorEastAsia" w:hAnsi="Arial" w:cs="Arial"/>
      <w:sz w:val="20"/>
      <w:szCs w:val="20"/>
      <w:lang w:eastAsia="pt-BR"/>
    </w:rPr>
  </w:style>
  <w:style w:type="character" w:customStyle="1" w:styleId="Nivel2Char">
    <w:name w:val="Nivel 2 Char"/>
    <w:basedOn w:val="Fontepargpadro"/>
    <w:link w:val="Nivel2"/>
    <w:locked/>
    <w:rsid w:val="0084311E"/>
    <w:rPr>
      <w:rFonts w:ascii="Arial" w:eastAsiaTheme="minorEastAsia" w:hAnsi="Arial" w:cs="Arial"/>
      <w:color w:val="000000"/>
      <w:sz w:val="20"/>
      <w:szCs w:val="20"/>
      <w:lang w:eastAsia="pt-BR"/>
    </w:rPr>
  </w:style>
  <w:style w:type="paragraph" w:customStyle="1" w:styleId="ou">
    <w:name w:val="ou"/>
    <w:basedOn w:val="PargrafodaLista"/>
    <w:link w:val="ouChar"/>
    <w:qFormat/>
    <w:rsid w:val="0084311E"/>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basedOn w:val="PargrafodaListaChar"/>
    <w:link w:val="ou"/>
    <w:rsid w:val="0084311E"/>
    <w:rPr>
      <w:rFonts w:ascii="Arial" w:eastAsia="Calibri" w:hAnsi="Arial" w:cs="Arial"/>
      <w:b/>
      <w:bCs/>
      <w:i/>
      <w:iCs/>
      <w:color w:val="FF0000"/>
      <w:sz w:val="24"/>
      <w:szCs w:val="24"/>
      <w:u w:val="single"/>
      <w:lang w:eastAsia="pt-BR"/>
    </w:rPr>
  </w:style>
  <w:style w:type="paragraph" w:customStyle="1" w:styleId="Nvel2-Red">
    <w:name w:val="Nível 2 -Red"/>
    <w:basedOn w:val="Nivel2"/>
    <w:link w:val="Nvel2-RedChar"/>
    <w:qFormat/>
    <w:rsid w:val="0084311E"/>
    <w:rPr>
      <w:i/>
      <w:iCs/>
      <w:color w:val="FF0000"/>
    </w:rPr>
  </w:style>
  <w:style w:type="paragraph" w:customStyle="1" w:styleId="Nvel3-R">
    <w:name w:val="Nível 3-R"/>
    <w:basedOn w:val="Nivel3"/>
    <w:link w:val="Nvel3-RChar"/>
    <w:qFormat/>
    <w:rsid w:val="0084311E"/>
    <w:rPr>
      <w:i/>
      <w:iCs/>
      <w:color w:val="FF0000"/>
    </w:rPr>
  </w:style>
  <w:style w:type="character" w:customStyle="1" w:styleId="Nvel2-RedChar">
    <w:name w:val="Nível 2 -Red Char"/>
    <w:basedOn w:val="Nivel2Char"/>
    <w:link w:val="Nvel2-Red"/>
    <w:rsid w:val="0084311E"/>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84311E"/>
    <w:rPr>
      <w:i/>
      <w:iCs/>
      <w:color w:val="FF0000"/>
    </w:rPr>
  </w:style>
  <w:style w:type="character" w:customStyle="1" w:styleId="Nivel3Char">
    <w:name w:val="Nivel 3 Char"/>
    <w:basedOn w:val="Fontepargpadro"/>
    <w:link w:val="Nivel3"/>
    <w:rsid w:val="0084311E"/>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84311E"/>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84311E"/>
    <w:rPr>
      <w:rFonts w:ascii="Arial" w:eastAsiaTheme="minorEastAsia" w:hAnsi="Arial" w:cs="Arial"/>
      <w:i/>
      <w:iCs/>
      <w:color w:val="FF0000"/>
      <w:sz w:val="20"/>
      <w:szCs w:val="20"/>
      <w:lang w:eastAsia="pt-BR"/>
    </w:rPr>
  </w:style>
  <w:style w:type="paragraph" w:customStyle="1" w:styleId="pf0">
    <w:name w:val="pf0"/>
    <w:basedOn w:val="Normal"/>
    <w:rsid w:val="0084311E"/>
    <w:pPr>
      <w:spacing w:before="100" w:beforeAutospacing="1" w:after="100" w:afterAutospacing="1"/>
    </w:pPr>
    <w:rPr>
      <w:sz w:val="24"/>
      <w:szCs w:val="24"/>
    </w:rPr>
  </w:style>
  <w:style w:type="paragraph" w:customStyle="1" w:styleId="Standard">
    <w:name w:val="Standard"/>
    <w:rsid w:val="009B63D1"/>
    <w:pPr>
      <w:suppressAutoHyphens/>
      <w:autoSpaceDN w:val="0"/>
      <w:spacing w:after="0" w:line="240" w:lineRule="auto"/>
    </w:pPr>
    <w:rPr>
      <w:rFonts w:ascii="Liberation Serif" w:eastAsia="NSimSun" w:hAnsi="Liberation Serif" w:cs="Lucida Sans"/>
      <w:kern w:val="3"/>
      <w:sz w:val="24"/>
      <w:szCs w:val="24"/>
      <w:lang w:eastAsia="zh-CN" w:bidi="hi-IN"/>
    </w:rPr>
  </w:style>
  <w:style w:type="character" w:customStyle="1" w:styleId="markedcontent">
    <w:name w:val="markedcontent"/>
    <w:basedOn w:val="Fontepargpadro"/>
    <w:rsid w:val="009B63D1"/>
  </w:style>
  <w:style w:type="character" w:customStyle="1" w:styleId="UnresolvedMention">
    <w:name w:val="Unresolved Mention"/>
    <w:basedOn w:val="Fontepargpadro"/>
    <w:uiPriority w:val="99"/>
    <w:semiHidden/>
    <w:unhideWhenUsed/>
    <w:rsid w:val="009C4D1C"/>
    <w:rPr>
      <w:color w:val="605E5C"/>
      <w:shd w:val="clear" w:color="auto" w:fill="E1DFDD"/>
    </w:rPr>
  </w:style>
  <w:style w:type="character" w:customStyle="1" w:styleId="fontstyle01">
    <w:name w:val="fontstyle01"/>
    <w:basedOn w:val="Fontepargpadro"/>
    <w:rsid w:val="008B18FA"/>
    <w:rPr>
      <w:rFonts w:ascii="PalatinoLinotype" w:hAnsi="PalatinoLinotype" w:hint="default"/>
      <w:b w:val="0"/>
      <w:bCs w:val="0"/>
      <w:i w:val="0"/>
      <w:iCs w:val="0"/>
      <w:color w:val="000000"/>
      <w:sz w:val="20"/>
      <w:szCs w:val="20"/>
    </w:rPr>
  </w:style>
  <w:style w:type="paragraph" w:customStyle="1" w:styleId="Nivel1">
    <w:name w:val="Nivel 1"/>
    <w:basedOn w:val="Nivel2"/>
    <w:next w:val="Nivel2"/>
    <w:qFormat/>
    <w:rsid w:val="00470A6A"/>
    <w:pPr>
      <w:tabs>
        <w:tab w:val="num" w:pos="360"/>
        <w:tab w:val="num" w:pos="2160"/>
      </w:tabs>
      <w:ind w:left="644" w:hanging="432"/>
    </w:pPr>
    <w:rPr>
      <w:rFonts w:ascii="Ecofont_Spranq_eco_Sans" w:eastAsia="Arial Unicode MS" w:hAnsi="Ecofont_Spranq_eco_Sans"/>
      <w:b/>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9179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15-2018/2015/decreto/d8539.htm" TargetMode="External"/><Relationship Id="rId26" Type="http://schemas.openxmlformats.org/officeDocument/2006/relationships/hyperlink" Target="https://www.planalto.gov.br/ccivil_03/constituicao/constituicaocompilado.htm" TargetMode="External"/><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bll.org.br/"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bityli.com/TGB74" TargetMode="Externa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0" Type="http://schemas.openxmlformats.org/officeDocument/2006/relationships/hyperlink" Target="https://www.planalto.gov.br/ccivil_03/_ato2007-2010/2009/lei/l12187.htm" TargetMode="External"/><Relationship Id="rId29" Type="http://schemas.openxmlformats.org/officeDocument/2006/relationships/hyperlink" Target="https://bll.org.br/"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pncp.gov.br/pncp-api"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ortaltransparencia.gov.br/sancoes/cnep"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45.171.204.95:8079/transparencia/"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bll.org.br/"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ortaltransparencia.gov.br/sancoes/ceis" TargetMode="External"/><Relationship Id="rId27" Type="http://schemas.openxmlformats.org/officeDocument/2006/relationships/hyperlink" Target="https://www.planalto.gov.br/ccivil_03/constituicao/constituicaocompilado.htm"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hyperlink" Target="https://bll.org.br/"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licitacao1@guialopesdalaguna.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E4C2E5-EFF0-4991-8F8E-6C08814467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7511</Words>
  <Characters>40564</Characters>
  <Application>Microsoft Office Word</Application>
  <DocSecurity>0</DocSecurity>
  <Lines>338</Lines>
  <Paragraphs>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47980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Ivone Aparecida Ghizoni de Souza</dc:creator>
  <cp:lastModifiedBy>Leonora</cp:lastModifiedBy>
  <cp:revision>3</cp:revision>
  <cp:lastPrinted>2024-09-24T13:13:00Z</cp:lastPrinted>
  <dcterms:created xsi:type="dcterms:W3CDTF">2024-09-24T13:17:00Z</dcterms:created>
  <dcterms:modified xsi:type="dcterms:W3CDTF">2024-09-24T14:55:00Z</dcterms:modified>
</cp:coreProperties>
</file>