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5B37B" w14:textId="4A7D604A" w:rsidR="09305A33" w:rsidRDefault="09305A33" w:rsidP="3BC86A8E">
      <w:pPr>
        <w:pStyle w:val="Estilo6"/>
      </w:pPr>
      <w:bookmarkStart w:id="0" w:name="_GoBack"/>
      <w:bookmarkEnd w:id="0"/>
    </w:p>
    <w:tbl>
      <w:tblPr>
        <w:tblStyle w:val="Tabelacomgrade"/>
        <w:tblW w:w="8618" w:type="dxa"/>
        <w:jc w:val="center"/>
        <w:tblLayout w:type="fixed"/>
        <w:tblLook w:val="04A0" w:firstRow="1" w:lastRow="0" w:firstColumn="1" w:lastColumn="0" w:noHBand="0" w:noVBand="1"/>
      </w:tblPr>
      <w:tblGrid>
        <w:gridCol w:w="2365"/>
        <w:gridCol w:w="809"/>
        <w:gridCol w:w="1315"/>
        <w:gridCol w:w="799"/>
        <w:gridCol w:w="332"/>
        <w:gridCol w:w="1781"/>
        <w:gridCol w:w="1217"/>
      </w:tblGrid>
      <w:tr w:rsidR="42E2A4B0" w:rsidRPr="00B17CCE" w14:paraId="3143EF73" w14:textId="77777777" w:rsidTr="37AF7BF3">
        <w:trPr>
          <w:trHeight w:val="300"/>
          <w:jc w:val="center"/>
        </w:trPr>
        <w:tc>
          <w:tcPr>
            <w:tcW w:w="4489" w:type="dxa"/>
            <w:gridSpan w:val="3"/>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672A6659" w14:textId="77777777" w:rsidR="42E2A4B0" w:rsidRPr="00B17CCE" w:rsidRDefault="42E2A4B0" w:rsidP="006C2D37">
            <w:pPr>
              <w:jc w:val="center"/>
              <w:rPr>
                <w:rFonts w:ascii="Times New Roman" w:eastAsia="Times New Roman" w:hAnsi="Times New Roman" w:cs="Times New Roman"/>
                <w:color w:val="000000" w:themeColor="text1"/>
                <w:sz w:val="24"/>
                <w:szCs w:val="24"/>
              </w:rPr>
            </w:pPr>
            <w:r w:rsidRPr="00B17CCE">
              <w:rPr>
                <w:rFonts w:ascii="Times New Roman" w:hAnsi="Times New Roman" w:cs="Times New Roman"/>
                <w:noProof/>
                <w:sz w:val="24"/>
                <w:szCs w:val="24"/>
                <w:lang w:eastAsia="pt-BR"/>
              </w:rPr>
              <w:drawing>
                <wp:inline distT="0" distB="0" distL="0" distR="0" wp14:anchorId="09B111F3" wp14:editId="061A98FE">
                  <wp:extent cx="647700" cy="552450"/>
                  <wp:effectExtent l="0" t="0" r="0" b="0"/>
                  <wp:docPr id="1034267899" name="Imagem 1034267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47700" cy="552450"/>
                          </a:xfrm>
                          <a:prstGeom prst="rect">
                            <a:avLst/>
                          </a:prstGeom>
                        </pic:spPr>
                      </pic:pic>
                    </a:graphicData>
                  </a:graphic>
                </wp:inline>
              </w:drawing>
            </w:r>
          </w:p>
          <w:p w14:paraId="0125F519" w14:textId="77777777" w:rsidR="42E2A4B0" w:rsidRPr="00B17CCE" w:rsidRDefault="42E2A4B0" w:rsidP="006C2D37">
            <w:pPr>
              <w:jc w:val="center"/>
              <w:rPr>
                <w:rFonts w:ascii="Times New Roman" w:eastAsia="Times New Roman" w:hAnsi="Times New Roman" w:cs="Times New Roman"/>
                <w:color w:val="000000" w:themeColor="text1"/>
                <w:sz w:val="24"/>
                <w:szCs w:val="24"/>
              </w:rPr>
            </w:pPr>
            <w:r w:rsidRPr="00B17CCE">
              <w:rPr>
                <w:rFonts w:ascii="Times New Roman" w:eastAsia="Times New Roman" w:hAnsi="Times New Roman" w:cs="Times New Roman"/>
                <w:b/>
                <w:bCs/>
                <w:color w:val="000000" w:themeColor="text1"/>
                <w:sz w:val="24"/>
                <w:szCs w:val="24"/>
              </w:rPr>
              <w:t>ESTADO DE MATO GROSSO</w:t>
            </w:r>
          </w:p>
          <w:p w14:paraId="33C0579E" w14:textId="77777777" w:rsidR="42E2A4B0" w:rsidRPr="00B17CCE" w:rsidRDefault="42E2A4B0" w:rsidP="006C2D37">
            <w:pPr>
              <w:jc w:val="center"/>
              <w:rPr>
                <w:rFonts w:ascii="Times New Roman" w:eastAsia="Times New Roman" w:hAnsi="Times New Roman" w:cs="Times New Roman"/>
                <w:color w:val="000000" w:themeColor="text1"/>
                <w:sz w:val="24"/>
                <w:szCs w:val="24"/>
              </w:rPr>
            </w:pPr>
            <w:r w:rsidRPr="00B17CCE">
              <w:rPr>
                <w:rFonts w:ascii="Times New Roman" w:eastAsia="Times New Roman" w:hAnsi="Times New Roman" w:cs="Times New Roman"/>
                <w:b/>
                <w:bCs/>
                <w:color w:val="000000" w:themeColor="text1"/>
                <w:sz w:val="24"/>
                <w:szCs w:val="24"/>
              </w:rPr>
              <w:t>PODER JUDICIÁRIO</w:t>
            </w:r>
          </w:p>
          <w:p w14:paraId="40EAD689" w14:textId="77777777" w:rsidR="42E2A4B0" w:rsidRPr="00B17CCE" w:rsidRDefault="42E2A4B0" w:rsidP="006C2D37">
            <w:pPr>
              <w:jc w:val="center"/>
              <w:rPr>
                <w:rFonts w:ascii="Times New Roman" w:eastAsia="Times New Roman" w:hAnsi="Times New Roman" w:cs="Times New Roman"/>
                <w:color w:val="000000" w:themeColor="text1"/>
                <w:sz w:val="24"/>
                <w:szCs w:val="24"/>
              </w:rPr>
            </w:pPr>
            <w:r w:rsidRPr="00B17CCE">
              <w:rPr>
                <w:rFonts w:ascii="Times New Roman" w:eastAsia="Times New Roman" w:hAnsi="Times New Roman" w:cs="Times New Roman"/>
                <w:b/>
                <w:bCs/>
                <w:color w:val="000000" w:themeColor="text1"/>
                <w:sz w:val="24"/>
                <w:szCs w:val="24"/>
              </w:rPr>
              <w:t>TRIBUNAL DE JUSTIÇA</w:t>
            </w:r>
          </w:p>
        </w:tc>
        <w:tc>
          <w:tcPr>
            <w:tcW w:w="4129" w:type="dxa"/>
            <w:gridSpan w:val="4"/>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69F83354" w14:textId="10BC9116" w:rsidR="42E2A4B0" w:rsidRPr="00B17CCE" w:rsidRDefault="00994604" w:rsidP="00FD03EB">
            <w:pPr>
              <w:jc w:val="center"/>
              <w:rPr>
                <w:rFonts w:ascii="Times New Roman" w:eastAsia="Times New Roman" w:hAnsi="Times New Roman" w:cs="Times New Roman"/>
                <w:b/>
                <w:bCs/>
                <w:color w:val="000000" w:themeColor="text1"/>
                <w:sz w:val="24"/>
                <w:szCs w:val="24"/>
              </w:rPr>
            </w:pPr>
            <w:r w:rsidRPr="73E442FE">
              <w:rPr>
                <w:rFonts w:ascii="Times New Roman" w:eastAsia="Times New Roman" w:hAnsi="Times New Roman" w:cs="Times New Roman"/>
                <w:b/>
                <w:bCs/>
                <w:color w:val="000000" w:themeColor="text1"/>
                <w:sz w:val="24"/>
                <w:szCs w:val="24"/>
              </w:rPr>
              <w:t xml:space="preserve">TERMO DE REFERÊNCIA Nº </w:t>
            </w:r>
            <w:r w:rsidR="00FD03EB">
              <w:rPr>
                <w:rFonts w:ascii="Times New Roman" w:eastAsia="Times New Roman" w:hAnsi="Times New Roman" w:cs="Times New Roman"/>
                <w:b/>
                <w:bCs/>
                <w:color w:val="000000" w:themeColor="text1"/>
                <w:sz w:val="24"/>
                <w:szCs w:val="24"/>
              </w:rPr>
              <w:t>05/</w:t>
            </w:r>
            <w:r w:rsidRPr="00F106B4">
              <w:rPr>
                <w:rFonts w:ascii="Times New Roman" w:eastAsia="Times New Roman" w:hAnsi="Times New Roman" w:cs="Times New Roman"/>
                <w:b/>
                <w:bCs/>
                <w:color w:val="000000" w:themeColor="text1"/>
                <w:sz w:val="24"/>
                <w:szCs w:val="24"/>
              </w:rPr>
              <w:t>2023 DC</w:t>
            </w:r>
          </w:p>
        </w:tc>
      </w:tr>
      <w:tr w:rsidR="42E2A4B0" w:rsidRPr="00B17CCE" w14:paraId="5C70732C" w14:textId="77777777" w:rsidTr="37AF7BF3">
        <w:trPr>
          <w:trHeight w:val="300"/>
          <w:jc w:val="center"/>
        </w:trPr>
        <w:tc>
          <w:tcPr>
            <w:tcW w:w="8596" w:type="dxa"/>
            <w:gridSpan w:val="7"/>
            <w:tcBorders>
              <w:top w:val="nil"/>
              <w:left w:val="nil"/>
              <w:bottom w:val="double" w:sz="6" w:space="0" w:color="auto"/>
              <w:right w:val="nil"/>
            </w:tcBorders>
            <w:tcMar>
              <w:left w:w="105" w:type="dxa"/>
              <w:right w:w="105" w:type="dxa"/>
            </w:tcMar>
            <w:vAlign w:val="center"/>
          </w:tcPr>
          <w:p w14:paraId="6AC7E392" w14:textId="77777777" w:rsidR="42E2A4B0" w:rsidRPr="0047202F" w:rsidRDefault="42E2A4B0" w:rsidP="00235303">
            <w:pPr>
              <w:rPr>
                <w:rFonts w:ascii="Times New Roman" w:eastAsia="Times New Roman" w:hAnsi="Times New Roman" w:cs="Times New Roman"/>
                <w:color w:val="FF0000"/>
                <w:sz w:val="24"/>
                <w:szCs w:val="24"/>
              </w:rPr>
            </w:pPr>
            <w:r w:rsidRPr="00B17CCE">
              <w:rPr>
                <w:rFonts w:ascii="Times New Roman" w:eastAsia="Times New Roman" w:hAnsi="Times New Roman" w:cs="Times New Roman"/>
                <w:b/>
                <w:bCs/>
                <w:color w:val="000000" w:themeColor="text1"/>
                <w:sz w:val="24"/>
                <w:szCs w:val="24"/>
              </w:rPr>
              <w:t>DADOS DO RESPONSÁVEL</w:t>
            </w:r>
            <w:r w:rsidR="0047202F">
              <w:rPr>
                <w:rFonts w:ascii="Times New Roman" w:eastAsia="Times New Roman" w:hAnsi="Times New Roman" w:cs="Times New Roman"/>
                <w:b/>
                <w:bCs/>
                <w:color w:val="000000" w:themeColor="text1"/>
                <w:sz w:val="24"/>
                <w:szCs w:val="24"/>
              </w:rPr>
              <w:t xml:space="preserve"> </w:t>
            </w:r>
          </w:p>
        </w:tc>
      </w:tr>
      <w:tr w:rsidR="42E2A4B0" w:rsidRPr="00B17CCE" w14:paraId="263FAAA9" w14:textId="77777777" w:rsidTr="37AF7BF3">
        <w:trPr>
          <w:trHeight w:val="300"/>
          <w:jc w:val="center"/>
        </w:trPr>
        <w:tc>
          <w:tcPr>
            <w:tcW w:w="5620" w:type="dxa"/>
            <w:gridSpan w:val="5"/>
            <w:tcBorders>
              <w:top w:val="double" w:sz="6" w:space="0" w:color="auto"/>
              <w:left w:val="double" w:sz="6" w:space="0" w:color="auto"/>
              <w:bottom w:val="nil"/>
              <w:right w:val="double" w:sz="6" w:space="0" w:color="auto"/>
            </w:tcBorders>
            <w:tcMar>
              <w:left w:w="105" w:type="dxa"/>
              <w:right w:w="105" w:type="dxa"/>
            </w:tcMar>
            <w:vAlign w:val="center"/>
          </w:tcPr>
          <w:p w14:paraId="404D115C" w14:textId="77777777" w:rsidR="00173929" w:rsidRPr="0037601B" w:rsidRDefault="0BAFA56E" w:rsidP="006C2D37">
            <w:pPr>
              <w:ind w:left="-60"/>
              <w:textAlignment w:val="baseline"/>
              <w:rPr>
                <w:rFonts w:ascii="Times New Roman" w:eastAsia="Times New Roman" w:hAnsi="Times New Roman" w:cs="Times New Roman"/>
                <w:sz w:val="20"/>
                <w:szCs w:val="20"/>
                <w:lang w:eastAsia="pt-BR"/>
              </w:rPr>
            </w:pPr>
            <w:r w:rsidRPr="0037601B">
              <w:rPr>
                <w:rFonts w:ascii="Times New Roman" w:eastAsia="Times New Roman" w:hAnsi="Times New Roman" w:cs="Times New Roman"/>
                <w:b/>
                <w:bCs/>
                <w:color w:val="000000" w:themeColor="text1"/>
                <w:sz w:val="20"/>
                <w:szCs w:val="20"/>
              </w:rPr>
              <w:t>Nome</w:t>
            </w:r>
            <w:r w:rsidR="42443981" w:rsidRPr="0037601B">
              <w:rPr>
                <w:rFonts w:ascii="Times New Roman" w:eastAsia="Times New Roman" w:hAnsi="Times New Roman" w:cs="Times New Roman"/>
                <w:b/>
                <w:bCs/>
                <w:color w:val="000000" w:themeColor="text1"/>
                <w:sz w:val="20"/>
                <w:szCs w:val="20"/>
              </w:rPr>
              <w:t>:</w:t>
            </w:r>
            <w:r w:rsidR="42443981" w:rsidRPr="0037601B">
              <w:rPr>
                <w:rFonts w:ascii="Times New Roman" w:eastAsia="Times New Roman" w:hAnsi="Times New Roman" w:cs="Times New Roman"/>
                <w:sz w:val="20"/>
                <w:szCs w:val="20"/>
                <w:lang w:eastAsia="pt-BR"/>
              </w:rPr>
              <w:t xml:space="preserve"> </w:t>
            </w:r>
            <w:r w:rsidR="0047202F" w:rsidRPr="0037601B">
              <w:rPr>
                <w:rFonts w:ascii="Times New Roman" w:eastAsia="Times New Roman" w:hAnsi="Times New Roman" w:cs="Times New Roman"/>
                <w:sz w:val="20"/>
                <w:szCs w:val="20"/>
                <w:lang w:eastAsia="pt-BR"/>
              </w:rPr>
              <w:t>Benedito Pedro da Cunha Alexandre</w:t>
            </w:r>
          </w:p>
          <w:p w14:paraId="0A37501D" w14:textId="77777777" w:rsidR="42E2A4B0" w:rsidRPr="0037601B" w:rsidRDefault="42E2A4B0" w:rsidP="006C2D37">
            <w:pPr>
              <w:rPr>
                <w:rFonts w:ascii="Times New Roman" w:eastAsia="Times New Roman" w:hAnsi="Times New Roman" w:cs="Times New Roman"/>
                <w:color w:val="000000" w:themeColor="text1"/>
                <w:sz w:val="20"/>
                <w:szCs w:val="20"/>
              </w:rPr>
            </w:pPr>
          </w:p>
        </w:tc>
        <w:tc>
          <w:tcPr>
            <w:tcW w:w="2976"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628A39A4" w14:textId="77777777" w:rsidR="42E2A4B0" w:rsidRPr="00F66486" w:rsidRDefault="0BAFA56E" w:rsidP="0047202F">
            <w:pPr>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CPF:</w:t>
            </w:r>
            <w:r w:rsidR="5106C588" w:rsidRPr="00F66486">
              <w:rPr>
                <w:rFonts w:ascii="Times New Roman" w:eastAsia="Times New Roman" w:hAnsi="Times New Roman" w:cs="Times New Roman"/>
                <w:b/>
                <w:bCs/>
                <w:color w:val="000000" w:themeColor="text1"/>
                <w:sz w:val="20"/>
                <w:szCs w:val="20"/>
              </w:rPr>
              <w:t xml:space="preserve"> </w:t>
            </w:r>
            <w:r w:rsidR="0047202F" w:rsidRPr="001F2136">
              <w:rPr>
                <w:rFonts w:ascii="Times New Roman" w:eastAsia="Times New Roman" w:hAnsi="Times New Roman" w:cs="Times New Roman"/>
                <w:b/>
                <w:bCs/>
                <w:color w:val="000000" w:themeColor="text1"/>
                <w:sz w:val="20"/>
                <w:szCs w:val="20"/>
              </w:rPr>
              <w:t>559.245.901-78</w:t>
            </w:r>
          </w:p>
        </w:tc>
      </w:tr>
      <w:tr w:rsidR="42E2A4B0" w:rsidRPr="00B17CCE" w14:paraId="087D4F91" w14:textId="77777777" w:rsidTr="37AF7BF3">
        <w:trPr>
          <w:trHeight w:val="45"/>
          <w:jc w:val="center"/>
        </w:trPr>
        <w:tc>
          <w:tcPr>
            <w:tcW w:w="3174"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3EAABFA4" w14:textId="77777777" w:rsidR="42E2A4B0" w:rsidRPr="0037601B" w:rsidRDefault="42E2A4B0" w:rsidP="0047202F">
            <w:pPr>
              <w:rPr>
                <w:rFonts w:ascii="Times New Roman" w:eastAsia="Times New Roman" w:hAnsi="Times New Roman" w:cs="Times New Roman"/>
                <w:color w:val="000000" w:themeColor="text1"/>
                <w:sz w:val="20"/>
                <w:szCs w:val="20"/>
              </w:rPr>
            </w:pPr>
            <w:r w:rsidRPr="0037601B">
              <w:rPr>
                <w:rFonts w:ascii="Times New Roman" w:eastAsia="Times New Roman" w:hAnsi="Times New Roman" w:cs="Times New Roman"/>
                <w:color w:val="000000" w:themeColor="text1"/>
                <w:sz w:val="20"/>
                <w:szCs w:val="20"/>
              </w:rPr>
              <w:t>Telefone:</w:t>
            </w:r>
            <w:r w:rsidR="00173929" w:rsidRPr="0037601B">
              <w:rPr>
                <w:rFonts w:ascii="Times New Roman" w:eastAsia="Times New Roman" w:hAnsi="Times New Roman" w:cs="Times New Roman"/>
                <w:color w:val="000000" w:themeColor="text1"/>
                <w:sz w:val="20"/>
                <w:szCs w:val="20"/>
              </w:rPr>
              <w:t xml:space="preserve"> (65) 3617-</w:t>
            </w:r>
            <w:r w:rsidR="0047202F" w:rsidRPr="0037601B">
              <w:rPr>
                <w:rFonts w:ascii="Times New Roman" w:eastAsia="Times New Roman" w:hAnsi="Times New Roman" w:cs="Times New Roman"/>
                <w:color w:val="000000" w:themeColor="text1"/>
                <w:sz w:val="20"/>
                <w:szCs w:val="20"/>
              </w:rPr>
              <w:t>3504</w:t>
            </w:r>
          </w:p>
        </w:tc>
        <w:tc>
          <w:tcPr>
            <w:tcW w:w="2446" w:type="dxa"/>
            <w:gridSpan w:val="3"/>
            <w:tcBorders>
              <w:top w:val="double" w:sz="6" w:space="0" w:color="auto"/>
              <w:left w:val="double" w:sz="6" w:space="0" w:color="auto"/>
              <w:bottom w:val="nil"/>
              <w:right w:val="double" w:sz="6" w:space="0" w:color="auto"/>
            </w:tcBorders>
            <w:tcMar>
              <w:left w:w="105" w:type="dxa"/>
              <w:right w:w="105" w:type="dxa"/>
            </w:tcMar>
            <w:vAlign w:val="center"/>
          </w:tcPr>
          <w:p w14:paraId="48A4FCE6" w14:textId="4744CA3A" w:rsidR="42E2A4B0" w:rsidRPr="0037601B" w:rsidRDefault="06ABE512" w:rsidP="6557C25A">
            <w:pPr>
              <w:rPr>
                <w:rFonts w:ascii="Times New Roman" w:eastAsia="Times New Roman" w:hAnsi="Times New Roman" w:cs="Times New Roman"/>
                <w:color w:val="000000" w:themeColor="text1"/>
                <w:sz w:val="20"/>
                <w:szCs w:val="20"/>
                <w:highlight w:val="yellow"/>
              </w:rPr>
            </w:pPr>
            <w:r w:rsidRPr="00E02DF3">
              <w:rPr>
                <w:rFonts w:ascii="Times New Roman" w:eastAsia="Times New Roman" w:hAnsi="Times New Roman" w:cs="Times New Roman"/>
                <w:color w:val="000000" w:themeColor="text1"/>
                <w:sz w:val="20"/>
                <w:szCs w:val="20"/>
              </w:rPr>
              <w:t>Celular</w:t>
            </w:r>
            <w:r w:rsidR="00E02DF3" w:rsidRPr="00E02DF3">
              <w:rPr>
                <w:rFonts w:ascii="Times New Roman" w:eastAsia="Times New Roman" w:hAnsi="Times New Roman" w:cs="Times New Roman"/>
                <w:color w:val="000000" w:themeColor="text1"/>
                <w:sz w:val="20"/>
                <w:szCs w:val="20"/>
              </w:rPr>
              <w:t>: (65)</w:t>
            </w:r>
            <w:r w:rsidR="00E02DF3">
              <w:rPr>
                <w:rFonts w:ascii="Times New Roman" w:eastAsia="Times New Roman" w:hAnsi="Times New Roman" w:cs="Times New Roman"/>
                <w:color w:val="000000" w:themeColor="text1"/>
                <w:sz w:val="20"/>
                <w:szCs w:val="20"/>
              </w:rPr>
              <w:t xml:space="preserve"> 99992-1615</w:t>
            </w:r>
          </w:p>
        </w:tc>
        <w:tc>
          <w:tcPr>
            <w:tcW w:w="2976"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4CD1A7FB" w14:textId="77777777" w:rsidR="00173929" w:rsidRPr="0047202F" w:rsidRDefault="42E2A4B0" w:rsidP="006C2D37">
            <w:pPr>
              <w:ind w:left="-60"/>
              <w:textAlignment w:val="baseline"/>
              <w:rPr>
                <w:rFonts w:ascii="Times New Roman" w:eastAsia="Times New Roman" w:hAnsi="Times New Roman" w:cs="Times New Roman"/>
                <w:sz w:val="20"/>
                <w:szCs w:val="20"/>
                <w:lang w:eastAsia="pt-BR"/>
              </w:rPr>
            </w:pPr>
            <w:r w:rsidRPr="00F66486">
              <w:rPr>
                <w:rFonts w:ascii="Times New Roman" w:eastAsia="Times New Roman" w:hAnsi="Times New Roman" w:cs="Times New Roman"/>
                <w:b/>
                <w:bCs/>
                <w:color w:val="000000" w:themeColor="text1"/>
                <w:sz w:val="20"/>
                <w:szCs w:val="20"/>
              </w:rPr>
              <w:t>E-mail</w:t>
            </w:r>
            <w:r w:rsidR="0047202F">
              <w:rPr>
                <w:rFonts w:ascii="Times New Roman" w:eastAsia="Times New Roman" w:hAnsi="Times New Roman" w:cs="Times New Roman"/>
                <w:b/>
                <w:bCs/>
                <w:color w:val="000000" w:themeColor="text1"/>
                <w:sz w:val="20"/>
                <w:szCs w:val="20"/>
              </w:rPr>
              <w:t xml:space="preserve">: </w:t>
            </w:r>
            <w:r w:rsidR="0047202F">
              <w:rPr>
                <w:rFonts w:ascii="Times New Roman" w:eastAsia="Times New Roman" w:hAnsi="Times New Roman" w:cs="Times New Roman"/>
                <w:bCs/>
                <w:color w:val="000000" w:themeColor="text1"/>
                <w:sz w:val="20"/>
                <w:szCs w:val="20"/>
              </w:rPr>
              <w:t>benedito.alexandre@tjmt.jus.br</w:t>
            </w:r>
          </w:p>
          <w:p w14:paraId="5DAB6C7B" w14:textId="77777777" w:rsidR="42E2A4B0" w:rsidRPr="00F66486" w:rsidRDefault="42E2A4B0" w:rsidP="006C2D37">
            <w:pPr>
              <w:rPr>
                <w:rFonts w:ascii="Times New Roman" w:eastAsia="Times New Roman" w:hAnsi="Times New Roman" w:cs="Times New Roman"/>
                <w:color w:val="000000" w:themeColor="text1"/>
                <w:sz w:val="20"/>
                <w:szCs w:val="20"/>
              </w:rPr>
            </w:pPr>
          </w:p>
        </w:tc>
      </w:tr>
      <w:tr w:rsidR="42E2A4B0" w:rsidRPr="00B17CCE" w14:paraId="58CFC7AC" w14:textId="77777777" w:rsidTr="37AF7BF3">
        <w:trPr>
          <w:trHeight w:val="300"/>
          <w:jc w:val="center"/>
        </w:trPr>
        <w:tc>
          <w:tcPr>
            <w:tcW w:w="8596"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458B1EB5" w14:textId="77777777" w:rsidR="42E2A4B0" w:rsidRPr="0037601B" w:rsidRDefault="42E2A4B0" w:rsidP="0047202F">
            <w:pPr>
              <w:rPr>
                <w:rFonts w:ascii="Times New Roman" w:eastAsia="Times New Roman" w:hAnsi="Times New Roman" w:cs="Times New Roman"/>
                <w:color w:val="000000" w:themeColor="text1"/>
                <w:sz w:val="20"/>
                <w:szCs w:val="20"/>
              </w:rPr>
            </w:pPr>
            <w:r w:rsidRPr="0037601B">
              <w:rPr>
                <w:rFonts w:ascii="Times New Roman" w:eastAsia="Times New Roman" w:hAnsi="Times New Roman" w:cs="Times New Roman"/>
                <w:b/>
                <w:bCs/>
                <w:color w:val="000000" w:themeColor="text1"/>
                <w:sz w:val="20"/>
                <w:szCs w:val="20"/>
              </w:rPr>
              <w:t>Unidade:</w:t>
            </w:r>
            <w:r w:rsidR="00173929" w:rsidRPr="0037601B">
              <w:rPr>
                <w:rFonts w:ascii="Times New Roman" w:eastAsia="Times New Roman" w:hAnsi="Times New Roman" w:cs="Times New Roman"/>
                <w:b/>
                <w:bCs/>
                <w:color w:val="000000" w:themeColor="text1"/>
                <w:sz w:val="20"/>
                <w:szCs w:val="20"/>
              </w:rPr>
              <w:t xml:space="preserve"> </w:t>
            </w:r>
            <w:r w:rsidR="0047202F" w:rsidRPr="0037601B">
              <w:rPr>
                <w:rFonts w:ascii="Times New Roman" w:eastAsia="Times New Roman" w:hAnsi="Times New Roman" w:cs="Times New Roman"/>
                <w:color w:val="000000" w:themeColor="text1"/>
                <w:sz w:val="20"/>
                <w:szCs w:val="20"/>
              </w:rPr>
              <w:t>Departamento de Conectividade</w:t>
            </w:r>
          </w:p>
        </w:tc>
      </w:tr>
      <w:tr w:rsidR="42E2A4B0" w:rsidRPr="00B17CCE" w14:paraId="2B6FA28E" w14:textId="77777777" w:rsidTr="37AF7BF3">
        <w:trPr>
          <w:trHeight w:val="300"/>
          <w:jc w:val="center"/>
        </w:trPr>
        <w:tc>
          <w:tcPr>
            <w:tcW w:w="8596" w:type="dxa"/>
            <w:gridSpan w:val="7"/>
            <w:tcBorders>
              <w:top w:val="double" w:sz="6" w:space="0" w:color="auto"/>
              <w:left w:val="nil"/>
              <w:bottom w:val="double" w:sz="6" w:space="0" w:color="auto"/>
              <w:right w:val="nil"/>
            </w:tcBorders>
            <w:tcMar>
              <w:left w:w="105" w:type="dxa"/>
              <w:right w:w="105" w:type="dxa"/>
            </w:tcMar>
            <w:vAlign w:val="center"/>
          </w:tcPr>
          <w:p w14:paraId="65DB7373" w14:textId="77777777" w:rsidR="42E2A4B0" w:rsidRPr="00F66486" w:rsidRDefault="42E2A4B0" w:rsidP="006C2D37">
            <w:pPr>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INFORMAÇÕES GERAIS</w:t>
            </w:r>
          </w:p>
        </w:tc>
      </w:tr>
      <w:tr w:rsidR="42E2A4B0" w:rsidRPr="00B17CCE" w14:paraId="77A7F702" w14:textId="77777777" w:rsidTr="37AF7BF3">
        <w:trPr>
          <w:trHeight w:val="300"/>
          <w:jc w:val="center"/>
        </w:trPr>
        <w:tc>
          <w:tcPr>
            <w:tcW w:w="5620" w:type="dxa"/>
            <w:gridSpan w:val="5"/>
            <w:tcBorders>
              <w:top w:val="double" w:sz="6" w:space="0" w:color="auto"/>
              <w:left w:val="double" w:sz="6" w:space="0" w:color="auto"/>
              <w:bottom w:val="nil"/>
              <w:right w:val="double" w:sz="6" w:space="0" w:color="auto"/>
            </w:tcBorders>
            <w:tcMar>
              <w:left w:w="105" w:type="dxa"/>
              <w:right w:w="105" w:type="dxa"/>
            </w:tcMar>
            <w:vAlign w:val="center"/>
          </w:tcPr>
          <w:p w14:paraId="1CD817D2" w14:textId="0BB39112" w:rsidR="42E2A4B0" w:rsidRPr="00F66486" w:rsidRDefault="42E2A4B0" w:rsidP="00127007">
            <w:pPr>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Nº do CIA</w:t>
            </w:r>
            <w:r w:rsidRPr="00127007">
              <w:rPr>
                <w:rFonts w:ascii="Times New Roman" w:eastAsia="Times New Roman" w:hAnsi="Times New Roman" w:cs="Times New Roman"/>
                <w:b/>
                <w:bCs/>
                <w:color w:val="000000" w:themeColor="text1"/>
                <w:sz w:val="20"/>
                <w:szCs w:val="20"/>
              </w:rPr>
              <w:t>:</w:t>
            </w:r>
            <w:r w:rsidR="00173929" w:rsidRPr="00127007">
              <w:rPr>
                <w:rStyle w:val="Ttulo1Char"/>
                <w:rFonts w:ascii="Times New Roman" w:hAnsi="Times New Roman" w:cs="Times New Roman"/>
                <w:color w:val="000000"/>
                <w:sz w:val="20"/>
                <w:szCs w:val="20"/>
                <w:shd w:val="clear" w:color="auto" w:fill="FFFFFF"/>
              </w:rPr>
              <w:t xml:space="preserve"> </w:t>
            </w:r>
            <w:r w:rsidR="00127007" w:rsidRPr="00127007">
              <w:rPr>
                <w:rStyle w:val="normaltextrun"/>
                <w:rFonts w:ascii="Times New Roman" w:hAnsi="Times New Roman" w:cs="Times New Roman"/>
                <w:color w:val="000000"/>
                <w:sz w:val="20"/>
                <w:szCs w:val="20"/>
                <w:shd w:val="clear" w:color="auto" w:fill="FFFFFF"/>
              </w:rPr>
              <w:t>0032840-80</w:t>
            </w:r>
            <w:r w:rsidR="001F2136" w:rsidRPr="00127007">
              <w:rPr>
                <w:rStyle w:val="normaltextrun"/>
                <w:rFonts w:ascii="Times New Roman" w:hAnsi="Times New Roman" w:cs="Times New Roman"/>
                <w:color w:val="000000"/>
                <w:sz w:val="20"/>
                <w:szCs w:val="20"/>
                <w:shd w:val="clear" w:color="auto" w:fill="FFFFFF"/>
              </w:rPr>
              <w:t>.2023.8.11.0000</w:t>
            </w:r>
          </w:p>
        </w:tc>
        <w:tc>
          <w:tcPr>
            <w:tcW w:w="2976" w:type="dxa"/>
            <w:gridSpan w:val="2"/>
            <w:tcBorders>
              <w:top w:val="double" w:sz="6" w:space="0" w:color="auto"/>
              <w:left w:val="double" w:sz="6" w:space="0" w:color="auto"/>
              <w:bottom w:val="nil"/>
              <w:right w:val="double" w:sz="6" w:space="0" w:color="auto"/>
            </w:tcBorders>
            <w:tcMar>
              <w:left w:w="105" w:type="dxa"/>
              <w:right w:w="105" w:type="dxa"/>
            </w:tcMar>
            <w:vAlign w:val="center"/>
          </w:tcPr>
          <w:p w14:paraId="3CF054C7" w14:textId="464131E6" w:rsidR="00FD03EB" w:rsidRPr="00FD03EB" w:rsidRDefault="42E2A4B0" w:rsidP="00FD03EB">
            <w:pPr>
              <w:rPr>
                <w:rFonts w:ascii="Times New Roman" w:eastAsia="Times New Roman" w:hAnsi="Times New Roman" w:cs="Times New Roman"/>
                <w:sz w:val="20"/>
                <w:szCs w:val="20"/>
              </w:rPr>
            </w:pPr>
            <w:r w:rsidRPr="00F66486">
              <w:rPr>
                <w:rFonts w:ascii="Times New Roman" w:eastAsia="Times New Roman" w:hAnsi="Times New Roman" w:cs="Times New Roman"/>
                <w:b/>
                <w:bCs/>
                <w:color w:val="000000" w:themeColor="text1"/>
                <w:sz w:val="20"/>
                <w:szCs w:val="20"/>
              </w:rPr>
              <w:t>Código do APLIC:</w:t>
            </w:r>
            <w:r w:rsidR="00FD03EB">
              <w:t xml:space="preserve"> </w:t>
            </w:r>
            <w:r w:rsidR="00FD03EB" w:rsidRPr="00FD03EB">
              <w:rPr>
                <w:rFonts w:ascii="Times New Roman" w:eastAsia="Times New Roman" w:hAnsi="Times New Roman" w:cs="Times New Roman"/>
                <w:sz w:val="20"/>
                <w:szCs w:val="20"/>
              </w:rPr>
              <w:t>00068076</w:t>
            </w:r>
            <w:r w:rsidR="00FD03EB">
              <w:rPr>
                <w:rFonts w:ascii="Times New Roman" w:eastAsia="Times New Roman" w:hAnsi="Times New Roman" w:cs="Times New Roman"/>
                <w:sz w:val="20"/>
                <w:szCs w:val="20"/>
              </w:rPr>
              <w:t>;</w:t>
            </w:r>
          </w:p>
          <w:p w14:paraId="1E10121C" w14:textId="46061267" w:rsidR="00FD03EB" w:rsidRPr="00FD03EB" w:rsidRDefault="00FD03EB" w:rsidP="00FD03EB">
            <w:pPr>
              <w:rPr>
                <w:rFonts w:ascii="Times New Roman" w:eastAsia="Times New Roman" w:hAnsi="Times New Roman" w:cs="Times New Roman"/>
                <w:sz w:val="20"/>
                <w:szCs w:val="20"/>
              </w:rPr>
            </w:pPr>
            <w:r w:rsidRPr="00FD03EB">
              <w:rPr>
                <w:rFonts w:ascii="Times New Roman" w:eastAsia="Times New Roman" w:hAnsi="Times New Roman" w:cs="Times New Roman"/>
                <w:sz w:val="20"/>
                <w:szCs w:val="20"/>
              </w:rPr>
              <w:t>00081650</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00081176</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00081648</w:t>
            </w:r>
            <w:r>
              <w:rPr>
                <w:rFonts w:ascii="Times New Roman" w:eastAsia="Times New Roman" w:hAnsi="Times New Roman" w:cs="Times New Roman"/>
                <w:sz w:val="20"/>
                <w:szCs w:val="20"/>
              </w:rPr>
              <w:t>;</w:t>
            </w:r>
          </w:p>
          <w:p w14:paraId="2E3501D4" w14:textId="71FCD294" w:rsidR="00FD03EB" w:rsidRPr="00FD03EB" w:rsidRDefault="00FD03EB" w:rsidP="00FD03EB">
            <w:pPr>
              <w:rPr>
                <w:rFonts w:ascii="Times New Roman" w:eastAsia="Times New Roman" w:hAnsi="Times New Roman" w:cs="Times New Roman"/>
                <w:sz w:val="20"/>
                <w:szCs w:val="20"/>
              </w:rPr>
            </w:pPr>
            <w:r w:rsidRPr="00FD03EB">
              <w:rPr>
                <w:rFonts w:ascii="Times New Roman" w:eastAsia="Times New Roman" w:hAnsi="Times New Roman" w:cs="Times New Roman"/>
                <w:sz w:val="20"/>
                <w:szCs w:val="20"/>
              </w:rPr>
              <w:t>00081649</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00081651</w:t>
            </w:r>
            <w:r>
              <w:rPr>
                <w:rFonts w:ascii="Times New Roman" w:eastAsia="Times New Roman" w:hAnsi="Times New Roman" w:cs="Times New Roman"/>
                <w:sz w:val="20"/>
                <w:szCs w:val="20"/>
              </w:rPr>
              <w:t xml:space="preserve">; </w:t>
            </w:r>
            <w:r w:rsidRPr="00FD03EB">
              <w:rPr>
                <w:rFonts w:ascii="Times New Roman" w:eastAsia="Times New Roman" w:hAnsi="Times New Roman" w:cs="Times New Roman"/>
                <w:sz w:val="20"/>
                <w:szCs w:val="20"/>
              </w:rPr>
              <w:t>00081652</w:t>
            </w:r>
            <w:r>
              <w:rPr>
                <w:rFonts w:ascii="Times New Roman" w:eastAsia="Times New Roman" w:hAnsi="Times New Roman" w:cs="Times New Roman"/>
                <w:sz w:val="20"/>
                <w:szCs w:val="20"/>
              </w:rPr>
              <w:t>;</w:t>
            </w:r>
          </w:p>
          <w:p w14:paraId="0097CA9D" w14:textId="05126CC2" w:rsidR="42E2A4B0" w:rsidRPr="00F66486" w:rsidRDefault="00FD03EB" w:rsidP="00FD03EB">
            <w:pPr>
              <w:rPr>
                <w:rFonts w:ascii="Times New Roman" w:eastAsia="Times New Roman" w:hAnsi="Times New Roman" w:cs="Times New Roman"/>
                <w:color w:val="000000" w:themeColor="text1"/>
                <w:sz w:val="20"/>
                <w:szCs w:val="20"/>
              </w:rPr>
            </w:pPr>
            <w:r w:rsidRPr="00FD03EB">
              <w:rPr>
                <w:rFonts w:ascii="Times New Roman" w:eastAsia="Times New Roman" w:hAnsi="Times New Roman" w:cs="Times New Roman"/>
                <w:sz w:val="20"/>
                <w:szCs w:val="20"/>
              </w:rPr>
              <w:t>00068037</w:t>
            </w:r>
            <w:r>
              <w:rPr>
                <w:rFonts w:ascii="Times New Roman" w:eastAsia="Times New Roman" w:hAnsi="Times New Roman" w:cs="Times New Roman"/>
                <w:sz w:val="20"/>
                <w:szCs w:val="20"/>
              </w:rPr>
              <w:t>;</w:t>
            </w:r>
            <w:r w:rsidRPr="00FD03EB">
              <w:rPr>
                <w:rFonts w:ascii="Times New Roman" w:eastAsia="Times New Roman" w:hAnsi="Times New Roman" w:cs="Times New Roman"/>
                <w:sz w:val="20"/>
                <w:szCs w:val="20"/>
              </w:rPr>
              <w:t>00068038</w:t>
            </w:r>
          </w:p>
        </w:tc>
      </w:tr>
      <w:tr w:rsidR="42E2A4B0" w:rsidRPr="00B17CCE" w14:paraId="4904FA41" w14:textId="77777777" w:rsidTr="37AF7BF3">
        <w:trPr>
          <w:trHeight w:val="465"/>
          <w:jc w:val="center"/>
        </w:trPr>
        <w:tc>
          <w:tcPr>
            <w:tcW w:w="8596" w:type="dxa"/>
            <w:gridSpan w:val="7"/>
            <w:tcBorders>
              <w:top w:val="double" w:sz="6" w:space="0" w:color="auto"/>
              <w:left w:val="double" w:sz="6" w:space="0" w:color="auto"/>
              <w:bottom w:val="double" w:sz="6" w:space="0" w:color="auto"/>
              <w:right w:val="double" w:sz="6" w:space="0" w:color="auto"/>
            </w:tcBorders>
            <w:tcMar>
              <w:left w:w="105" w:type="dxa"/>
              <w:right w:w="105" w:type="dxa"/>
            </w:tcMar>
            <w:vAlign w:val="center"/>
          </w:tcPr>
          <w:p w14:paraId="149D8B4B" w14:textId="3B2CF5D3" w:rsidR="42E2A4B0" w:rsidRPr="00F66486" w:rsidRDefault="06ABE512" w:rsidP="00AD0A8E">
            <w:pPr>
              <w:jc w:val="both"/>
              <w:rPr>
                <w:rFonts w:ascii="Times New Roman" w:eastAsia="Times New Roman" w:hAnsi="Times New Roman" w:cs="Times New Roman"/>
                <w:color w:val="FF0000"/>
                <w:sz w:val="20"/>
                <w:szCs w:val="20"/>
              </w:rPr>
            </w:pPr>
            <w:r w:rsidRPr="0F7B19D1">
              <w:rPr>
                <w:rFonts w:ascii="Times New Roman" w:eastAsia="Times New Roman" w:hAnsi="Times New Roman" w:cs="Times New Roman"/>
                <w:b/>
                <w:bCs/>
                <w:color w:val="000000" w:themeColor="text1"/>
                <w:sz w:val="20"/>
                <w:szCs w:val="20"/>
              </w:rPr>
              <w:t>Objeto:</w:t>
            </w:r>
            <w:r w:rsidR="5B9A1B1C" w:rsidRPr="0F7B19D1">
              <w:rPr>
                <w:rFonts w:ascii="Times New Roman" w:eastAsia="Times New Roman" w:hAnsi="Times New Roman" w:cs="Times New Roman"/>
                <w:b/>
                <w:bCs/>
                <w:color w:val="000000" w:themeColor="text1"/>
                <w:sz w:val="20"/>
                <w:szCs w:val="20"/>
              </w:rPr>
              <w:t xml:space="preserve"> </w:t>
            </w:r>
            <w:r w:rsidR="00127007" w:rsidRPr="00127007">
              <w:rPr>
                <w:rStyle w:val="normaltextrun"/>
                <w:rFonts w:ascii="Times New Roman" w:eastAsiaTheme="majorEastAsia" w:hAnsi="Times New Roman" w:cs="Times New Roman"/>
                <w:color w:val="000000"/>
                <w:sz w:val="20"/>
                <w:szCs w:val="20"/>
                <w:shd w:val="clear" w:color="auto" w:fill="FFFFFF"/>
              </w:rPr>
              <w:t xml:space="preserve">Registro de preços para contratação de subscrições e serviço especializado na Plataforma Red Hat, para o Tribunal de Justiça do Estado de Mato Grosso (Órgão Gerenciador), Tribunal de Justiça do Estado de Mato </w:t>
            </w:r>
            <w:r w:rsidR="00127007" w:rsidRPr="001D048F">
              <w:rPr>
                <w:rStyle w:val="normaltextrun"/>
                <w:rFonts w:ascii="Times New Roman" w:eastAsiaTheme="majorEastAsia" w:hAnsi="Times New Roman" w:cs="Times New Roman"/>
                <w:color w:val="000000"/>
                <w:sz w:val="20"/>
                <w:szCs w:val="20"/>
                <w:shd w:val="clear" w:color="auto" w:fill="FFFFFF"/>
              </w:rPr>
              <w:t>Grosso do Sul, Tribunal de Justiça do Estado de Goiás</w:t>
            </w:r>
            <w:r w:rsidR="00BF3262" w:rsidRPr="001D048F">
              <w:rPr>
                <w:rStyle w:val="normaltextrun"/>
                <w:rFonts w:ascii="Times New Roman" w:eastAsiaTheme="majorEastAsia" w:hAnsi="Times New Roman" w:cs="Times New Roman"/>
                <w:color w:val="000000"/>
                <w:sz w:val="20"/>
                <w:szCs w:val="20"/>
                <w:shd w:val="clear" w:color="auto" w:fill="FFFFFF"/>
              </w:rPr>
              <w:t xml:space="preserve">, </w:t>
            </w:r>
            <w:r w:rsidR="00127007" w:rsidRPr="001D048F">
              <w:rPr>
                <w:rStyle w:val="normaltextrun"/>
                <w:rFonts w:ascii="Times New Roman" w:eastAsiaTheme="majorEastAsia" w:hAnsi="Times New Roman" w:cs="Times New Roman"/>
                <w:color w:val="000000"/>
                <w:sz w:val="20"/>
                <w:szCs w:val="20"/>
                <w:shd w:val="clear" w:color="auto" w:fill="FFFFFF"/>
              </w:rPr>
              <w:t xml:space="preserve"> Secretaria de Educação do Estado de Rondônia</w:t>
            </w:r>
            <w:r w:rsidR="00BF3262" w:rsidRPr="001D048F">
              <w:rPr>
                <w:rStyle w:val="normaltextrun"/>
                <w:rFonts w:ascii="Times New Roman" w:eastAsiaTheme="majorEastAsia" w:hAnsi="Times New Roman" w:cs="Times New Roman"/>
                <w:color w:val="000000"/>
                <w:sz w:val="20"/>
                <w:szCs w:val="20"/>
                <w:shd w:val="clear" w:color="auto" w:fill="FFFFFF"/>
              </w:rPr>
              <w:t xml:space="preserve"> e </w:t>
            </w:r>
            <w:r w:rsidR="00B63D7E" w:rsidRPr="001D048F">
              <w:rPr>
                <w:rStyle w:val="normaltextrun"/>
                <w:rFonts w:ascii="Times New Roman" w:eastAsiaTheme="majorEastAsia" w:hAnsi="Times New Roman" w:cs="Times New Roman"/>
                <w:color w:val="000000"/>
                <w:sz w:val="20"/>
                <w:szCs w:val="20"/>
                <w:shd w:val="clear" w:color="auto" w:fill="FFFFFF"/>
              </w:rPr>
              <w:t>Conselho Nacional de Desenvolvimento Científico e Tecnológico</w:t>
            </w:r>
            <w:r w:rsidR="00127007" w:rsidRPr="00127007">
              <w:rPr>
                <w:rStyle w:val="normaltextrun"/>
                <w:rFonts w:ascii="Times New Roman" w:eastAsiaTheme="majorEastAsia" w:hAnsi="Times New Roman" w:cs="Times New Roman"/>
                <w:color w:val="000000"/>
                <w:sz w:val="20"/>
                <w:szCs w:val="20"/>
                <w:shd w:val="clear" w:color="auto" w:fill="FFFFFF"/>
              </w:rPr>
              <w:t xml:space="preserve"> (Órgãos Participantes).</w:t>
            </w:r>
          </w:p>
        </w:tc>
      </w:tr>
      <w:tr w:rsidR="00F66486" w:rsidRPr="00B17CCE" w14:paraId="4788F6BA" w14:textId="77777777" w:rsidTr="37AF7BF3">
        <w:trPr>
          <w:trHeight w:val="300"/>
          <w:jc w:val="center"/>
        </w:trPr>
        <w:tc>
          <w:tcPr>
            <w:tcW w:w="3174" w:type="dxa"/>
            <w:gridSpan w:val="2"/>
            <w:tcBorders>
              <w:top w:val="double" w:sz="6" w:space="0" w:color="auto"/>
              <w:left w:val="double" w:sz="6" w:space="0" w:color="auto"/>
              <w:bottom w:val="nil"/>
              <w:right w:val="double" w:sz="6" w:space="0" w:color="auto"/>
            </w:tcBorders>
            <w:tcMar>
              <w:left w:w="105" w:type="dxa"/>
              <w:right w:w="105" w:type="dxa"/>
            </w:tcMar>
          </w:tcPr>
          <w:p w14:paraId="7443914B" w14:textId="77777777" w:rsidR="00F66486" w:rsidRPr="00F66486" w:rsidRDefault="00F66486" w:rsidP="00F66486">
            <w:pPr>
              <w:rPr>
                <w:rFonts w:ascii="Times New Roman" w:eastAsia="Times New Roman" w:hAnsi="Times New Roman" w:cs="Times New Roman"/>
                <w:color w:val="000000" w:themeColor="text1"/>
                <w:sz w:val="20"/>
                <w:szCs w:val="20"/>
              </w:rPr>
            </w:pPr>
            <w:r w:rsidRPr="330CC1B0">
              <w:rPr>
                <w:rFonts w:ascii="Times New Roman" w:hAnsi="Times New Roman" w:cs="Times New Roman"/>
                <w:b/>
                <w:bCs/>
                <w:sz w:val="12"/>
                <w:szCs w:val="12"/>
              </w:rPr>
              <w:t>Sistema de Registro de Preço:</w:t>
            </w:r>
          </w:p>
        </w:tc>
        <w:tc>
          <w:tcPr>
            <w:tcW w:w="5422" w:type="dxa"/>
            <w:gridSpan w:val="5"/>
            <w:tcBorders>
              <w:top w:val="double" w:sz="6" w:space="0" w:color="auto"/>
              <w:left w:val="double" w:sz="6" w:space="0" w:color="auto"/>
              <w:bottom w:val="nil"/>
              <w:right w:val="double" w:sz="6" w:space="0" w:color="auto"/>
            </w:tcBorders>
            <w:tcMar>
              <w:left w:w="105" w:type="dxa"/>
              <w:right w:w="105" w:type="dxa"/>
            </w:tcMar>
          </w:tcPr>
          <w:p w14:paraId="737BEBDB" w14:textId="77777777" w:rsidR="00F66486" w:rsidRPr="00F66486" w:rsidRDefault="00F66486" w:rsidP="00F66486">
            <w:pPr>
              <w:rPr>
                <w:rFonts w:ascii="Times New Roman" w:eastAsia="Times New Roman" w:hAnsi="Times New Roman" w:cs="Times New Roman"/>
                <w:color w:val="000000" w:themeColor="text1"/>
                <w:sz w:val="20"/>
                <w:szCs w:val="20"/>
              </w:rPr>
            </w:pPr>
            <w:r w:rsidRPr="330CC1B0">
              <w:rPr>
                <w:rFonts w:ascii="Times New Roman" w:hAnsi="Times New Roman" w:cs="Times New Roman"/>
                <w:b/>
                <w:bCs/>
                <w:sz w:val="12"/>
                <w:szCs w:val="12"/>
              </w:rPr>
              <w:t>Vistoria / Amostra:</w:t>
            </w:r>
          </w:p>
        </w:tc>
      </w:tr>
      <w:tr w:rsidR="00F66486" w:rsidRPr="00B17CCE" w14:paraId="2FB49389" w14:textId="77777777" w:rsidTr="37AF7BF3">
        <w:trPr>
          <w:trHeight w:val="300"/>
          <w:jc w:val="center"/>
        </w:trPr>
        <w:sdt>
          <w:sdtPr>
            <w:rPr>
              <w:rFonts w:ascii="Times New Roman" w:hAnsi="Times New Roman" w:cs="Times New Roman"/>
              <w:sz w:val="20"/>
              <w:szCs w:val="20"/>
            </w:rPr>
            <w:id w:val="1641148789"/>
            <w:placeholder>
              <w:docPart w:val="BF28703BD2A844739AD379AAB29AABE0"/>
            </w:placeholder>
          </w:sdtPr>
          <w:sdtEndPr/>
          <w:sdtContent>
            <w:tc>
              <w:tcPr>
                <w:tcW w:w="2365" w:type="dxa"/>
                <w:tcBorders>
                  <w:top w:val="nil"/>
                  <w:left w:val="double" w:sz="6" w:space="0" w:color="auto"/>
                  <w:bottom w:val="double" w:sz="6" w:space="0" w:color="auto"/>
                  <w:right w:val="nil"/>
                </w:tcBorders>
                <w:shd w:val="clear" w:color="auto" w:fill="FFFFFF" w:themeFill="background1"/>
                <w:tcMar>
                  <w:left w:w="105" w:type="dxa"/>
                  <w:right w:w="105" w:type="dxa"/>
                </w:tcMar>
              </w:tcPr>
              <w:p w14:paraId="0C25867C" w14:textId="4135E62A" w:rsidR="00F66486" w:rsidRPr="00F66486" w:rsidRDefault="00752573" w:rsidP="00F66486">
                <w:pPr>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1928808566"/>
                    <w14:checkbox>
                      <w14:checked w14:val="1"/>
                      <w14:checkedState w14:val="2612" w14:font="MS Gothic"/>
                      <w14:uncheckedState w14:val="2610" w14:font="MS Gothic"/>
                    </w14:checkbox>
                  </w:sdtPr>
                  <w:sdtEndPr/>
                  <w:sdtContent>
                    <w:r w:rsidR="00AD0A8E">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Sim</w:t>
                </w:r>
              </w:p>
            </w:tc>
          </w:sdtContent>
        </w:sdt>
        <w:sdt>
          <w:sdtPr>
            <w:rPr>
              <w:rFonts w:ascii="Times New Roman" w:hAnsi="Times New Roman" w:cs="Times New Roman"/>
              <w:sz w:val="20"/>
              <w:szCs w:val="20"/>
            </w:rPr>
            <w:id w:val="-1691986105"/>
          </w:sdtPr>
          <w:sdtEndPr/>
          <w:sdtContent>
            <w:tc>
              <w:tcPr>
                <w:tcW w:w="809" w:type="dxa"/>
                <w:tcBorders>
                  <w:top w:val="nil"/>
                  <w:left w:val="nil"/>
                  <w:bottom w:val="double" w:sz="6" w:space="0" w:color="auto"/>
                  <w:right w:val="double" w:sz="6" w:space="0" w:color="auto"/>
                </w:tcBorders>
                <w:shd w:val="clear" w:color="auto" w:fill="FFFFFF" w:themeFill="background1"/>
                <w:tcMar>
                  <w:left w:w="105" w:type="dxa"/>
                  <w:right w:w="105" w:type="dxa"/>
                </w:tcMar>
              </w:tcPr>
              <w:p w14:paraId="57919AE4" w14:textId="5EB70DDE" w:rsidR="00F66486" w:rsidRPr="00F66486" w:rsidRDefault="00752573" w:rsidP="00F66486">
                <w:pPr>
                  <w:rPr>
                    <w:rFonts w:ascii="Times New Roman" w:eastAsia="Times New Roman" w:hAnsi="Times New Roman" w:cs="Times New Roman"/>
                    <w:b/>
                    <w:bCs/>
                    <w:color w:val="000000" w:themeColor="text1"/>
                    <w:sz w:val="20"/>
                    <w:szCs w:val="20"/>
                  </w:rPr>
                </w:pPr>
                <w:sdt>
                  <w:sdtPr>
                    <w:rPr>
                      <w:rFonts w:ascii="Times New Roman" w:hAnsi="Times New Roman" w:cs="Times New Roman"/>
                      <w:sz w:val="20"/>
                      <w:szCs w:val="20"/>
                    </w:rPr>
                    <w:id w:val="-1881312000"/>
                    <w14:checkbox>
                      <w14:checked w14:val="0"/>
                      <w14:checkedState w14:val="2612" w14:font="MS Gothic"/>
                      <w14:uncheckedState w14:val="2610" w14:font="MS Gothic"/>
                    </w14:checkbox>
                  </w:sdtPr>
                  <w:sdtEndPr/>
                  <w:sdtContent>
                    <w:r w:rsidR="00AD0A8E">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Não</w:t>
                </w:r>
              </w:p>
            </w:tc>
          </w:sdtContent>
        </w:sdt>
        <w:sdt>
          <w:sdtPr>
            <w:rPr>
              <w:rFonts w:ascii="Times New Roman" w:hAnsi="Times New Roman" w:cs="Times New Roman"/>
              <w:sz w:val="20"/>
              <w:szCs w:val="20"/>
            </w:rPr>
            <w:id w:val="83040759"/>
          </w:sdtPr>
          <w:sdtEndPr/>
          <w:sdtContent>
            <w:tc>
              <w:tcPr>
                <w:tcW w:w="2114" w:type="dxa"/>
                <w:gridSpan w:val="2"/>
                <w:tcBorders>
                  <w:top w:val="nil"/>
                  <w:left w:val="double" w:sz="6" w:space="0" w:color="auto"/>
                  <w:bottom w:val="double" w:sz="6" w:space="0" w:color="auto"/>
                  <w:right w:val="nil"/>
                </w:tcBorders>
                <w:tcMar>
                  <w:left w:w="105" w:type="dxa"/>
                  <w:right w:w="105" w:type="dxa"/>
                </w:tcMar>
              </w:tcPr>
              <w:p w14:paraId="3F722285" w14:textId="77777777" w:rsidR="00F66486" w:rsidRPr="00F66486" w:rsidRDefault="00752573" w:rsidP="00F66486">
                <w:pPr>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1857694962"/>
                    <w14:checkbox>
                      <w14:checked w14:val="0"/>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Sim</w:t>
                </w:r>
              </w:p>
            </w:tc>
          </w:sdtContent>
        </w:sdt>
        <w:sdt>
          <w:sdtPr>
            <w:rPr>
              <w:rFonts w:ascii="Times New Roman" w:hAnsi="Times New Roman" w:cs="Times New Roman"/>
              <w:sz w:val="20"/>
              <w:szCs w:val="20"/>
            </w:rPr>
            <w:id w:val="-168956153"/>
          </w:sdtPr>
          <w:sdtEndPr/>
          <w:sdtContent>
            <w:tc>
              <w:tcPr>
                <w:tcW w:w="2113" w:type="dxa"/>
                <w:gridSpan w:val="2"/>
                <w:tcBorders>
                  <w:top w:val="nil"/>
                  <w:left w:val="nil"/>
                  <w:bottom w:val="double" w:sz="6" w:space="0" w:color="auto"/>
                  <w:right w:val="nil"/>
                </w:tcBorders>
                <w:tcMar>
                  <w:left w:w="105" w:type="dxa"/>
                  <w:right w:w="105" w:type="dxa"/>
                </w:tcMar>
              </w:tcPr>
              <w:p w14:paraId="21DDB253" w14:textId="77777777" w:rsidR="00F66486" w:rsidRPr="00F66486" w:rsidRDefault="00752573" w:rsidP="00F66486">
                <w:pPr>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972716132"/>
                    <w14:checkbox>
                      <w14:checked w14:val="1"/>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Não</w:t>
                </w:r>
              </w:p>
            </w:tc>
          </w:sdtContent>
        </w:sdt>
        <w:sdt>
          <w:sdtPr>
            <w:rPr>
              <w:rFonts w:ascii="Times New Roman" w:hAnsi="Times New Roman" w:cs="Times New Roman"/>
              <w:sz w:val="20"/>
              <w:szCs w:val="20"/>
            </w:rPr>
            <w:id w:val="-87618711"/>
          </w:sdtPr>
          <w:sdtEndPr/>
          <w:sdtContent>
            <w:tc>
              <w:tcPr>
                <w:tcW w:w="1195" w:type="dxa"/>
                <w:tcBorders>
                  <w:top w:val="nil"/>
                  <w:left w:val="nil"/>
                  <w:bottom w:val="double" w:sz="6" w:space="0" w:color="auto"/>
                  <w:right w:val="double" w:sz="6" w:space="0" w:color="auto"/>
                </w:tcBorders>
                <w:tcMar>
                  <w:left w:w="105" w:type="dxa"/>
                  <w:right w:w="105" w:type="dxa"/>
                </w:tcMar>
              </w:tcPr>
              <w:p w14:paraId="2ADDC564" w14:textId="77777777" w:rsidR="00F66486" w:rsidRPr="00F66486" w:rsidRDefault="00752573" w:rsidP="00F66486">
                <w:pPr>
                  <w:rPr>
                    <w:rFonts w:ascii="Times New Roman" w:eastAsia="Times New Roman" w:hAnsi="Times New Roman" w:cs="Times New Roman"/>
                    <w:b/>
                    <w:color w:val="000000" w:themeColor="text1"/>
                    <w:sz w:val="20"/>
                    <w:szCs w:val="20"/>
                  </w:rPr>
                </w:pPr>
                <w:sdt>
                  <w:sdtPr>
                    <w:rPr>
                      <w:rFonts w:ascii="Times New Roman" w:hAnsi="Times New Roman" w:cs="Times New Roman"/>
                      <w:sz w:val="20"/>
                      <w:szCs w:val="20"/>
                    </w:rPr>
                    <w:id w:val="-205340067"/>
                    <w14:checkbox>
                      <w14:checked w14:val="0"/>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Sim</w:t>
                </w:r>
              </w:p>
            </w:tc>
          </w:sdtContent>
        </w:sdt>
      </w:tr>
      <w:tr w:rsidR="00F66486" w:rsidRPr="00B17CCE" w14:paraId="07EA0070" w14:textId="77777777" w:rsidTr="37AF7BF3">
        <w:trPr>
          <w:trHeight w:val="1015"/>
          <w:jc w:val="center"/>
        </w:trPr>
        <w:tc>
          <w:tcPr>
            <w:tcW w:w="4467" w:type="dxa"/>
            <w:gridSpan w:val="3"/>
            <w:tcBorders>
              <w:top w:val="double" w:sz="6" w:space="0" w:color="auto"/>
              <w:left w:val="double" w:sz="6" w:space="0" w:color="auto"/>
              <w:bottom w:val="double" w:sz="6" w:space="0" w:color="auto"/>
              <w:right w:val="double" w:sz="6" w:space="0" w:color="auto"/>
            </w:tcBorders>
            <w:tcMar>
              <w:left w:w="105" w:type="dxa"/>
              <w:right w:w="105" w:type="dxa"/>
            </w:tcMar>
          </w:tcPr>
          <w:p w14:paraId="2BCF936D" w14:textId="77777777" w:rsidR="00F66486" w:rsidRPr="00010B07" w:rsidRDefault="00F66486" w:rsidP="00F66486">
            <w:pPr>
              <w:rPr>
                <w:rFonts w:ascii="Times New Roman" w:hAnsi="Times New Roman" w:cs="Times New Roman"/>
                <w:b/>
                <w:bCs/>
                <w:sz w:val="12"/>
                <w:szCs w:val="12"/>
              </w:rPr>
            </w:pPr>
            <w:r w:rsidRPr="330CC1B0">
              <w:rPr>
                <w:rFonts w:ascii="Times New Roman" w:hAnsi="Times New Roman" w:cs="Times New Roman"/>
                <w:b/>
                <w:bCs/>
                <w:sz w:val="12"/>
                <w:szCs w:val="12"/>
              </w:rPr>
              <w:t>Adjudicação:</w:t>
            </w:r>
          </w:p>
          <w:sdt>
            <w:sdtPr>
              <w:rPr>
                <w:rFonts w:ascii="Times New Roman" w:hAnsi="Times New Roman" w:cs="Times New Roman"/>
                <w:sz w:val="20"/>
                <w:szCs w:val="20"/>
              </w:rPr>
              <w:id w:val="-1122307129"/>
            </w:sdtPr>
            <w:sdtEndPr/>
            <w:sdtContent>
              <w:p w14:paraId="0652E928" w14:textId="77777777" w:rsidR="00F66486" w:rsidRPr="00010B07" w:rsidRDefault="00752573" w:rsidP="00F66486">
                <w:pPr>
                  <w:jc w:val="both"/>
                  <w:rPr>
                    <w:rFonts w:ascii="Times New Roman" w:hAnsi="Times New Roman" w:cs="Times New Roman"/>
                    <w:sz w:val="20"/>
                    <w:szCs w:val="20"/>
                  </w:rPr>
                </w:pPr>
                <w:sdt>
                  <w:sdtPr>
                    <w:rPr>
                      <w:rFonts w:ascii="Times New Roman" w:hAnsi="Times New Roman" w:cs="Times New Roman"/>
                      <w:sz w:val="20"/>
                      <w:szCs w:val="20"/>
                    </w:rPr>
                    <w:id w:val="2112387918"/>
                    <w14:checkbox>
                      <w14:checked w14:val="0"/>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Global</w:t>
                </w:r>
              </w:p>
            </w:sdtContent>
          </w:sdt>
          <w:sdt>
            <w:sdtPr>
              <w:rPr>
                <w:rFonts w:ascii="Times New Roman" w:hAnsi="Times New Roman" w:cs="Times New Roman"/>
                <w:sz w:val="20"/>
                <w:szCs w:val="20"/>
              </w:rPr>
              <w:id w:val="-839840408"/>
            </w:sdtPr>
            <w:sdtEndPr/>
            <w:sdtContent>
              <w:p w14:paraId="18A868A7" w14:textId="77777777" w:rsidR="00F66486" w:rsidRPr="00010B07" w:rsidRDefault="00752573" w:rsidP="00F66486">
                <w:pPr>
                  <w:jc w:val="both"/>
                  <w:rPr>
                    <w:rFonts w:ascii="Times New Roman" w:hAnsi="Times New Roman" w:cs="Times New Roman"/>
                    <w:sz w:val="20"/>
                    <w:szCs w:val="20"/>
                  </w:rPr>
                </w:pPr>
                <w:sdt>
                  <w:sdtPr>
                    <w:rPr>
                      <w:rFonts w:ascii="Times New Roman" w:hAnsi="Times New Roman" w:cs="Times New Roman"/>
                      <w:sz w:val="20"/>
                      <w:szCs w:val="20"/>
                    </w:rPr>
                    <w:id w:val="-1396199723"/>
                    <w14:checkbox>
                      <w14:checked w14:val="1"/>
                      <w14:checkedState w14:val="2612" w14:font="MS Gothic"/>
                      <w14:uncheckedState w14:val="2610" w14:font="MS Gothic"/>
                    </w14:checkbox>
                  </w:sdtPr>
                  <w:sdtEndPr/>
                  <w:sdtContent>
                    <w:r w:rsidR="0047202F">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Lote ou Item</w:t>
                </w:r>
              </w:p>
            </w:sdtContent>
          </w:sdt>
          <w:sdt>
            <w:sdtPr>
              <w:rPr>
                <w:rFonts w:ascii="Times New Roman" w:hAnsi="Times New Roman" w:cs="Times New Roman"/>
                <w:sz w:val="20"/>
                <w:szCs w:val="20"/>
              </w:rPr>
              <w:id w:val="-1877302337"/>
            </w:sdtPr>
            <w:sdtEndPr>
              <w:rPr>
                <w:sz w:val="24"/>
                <w:szCs w:val="24"/>
              </w:rPr>
            </w:sdtEndPr>
            <w:sdtContent>
              <w:sdt>
                <w:sdtPr>
                  <w:rPr>
                    <w:rFonts w:ascii="Times New Roman" w:hAnsi="Times New Roman" w:cs="Times New Roman"/>
                    <w:sz w:val="20"/>
                    <w:szCs w:val="20"/>
                  </w:rPr>
                  <w:id w:val="624738413"/>
                </w:sdtPr>
                <w:sdtEndPr>
                  <w:rPr>
                    <w:sz w:val="24"/>
                    <w:szCs w:val="24"/>
                  </w:rPr>
                </w:sdtEndPr>
                <w:sdtContent>
                  <w:sdt>
                    <w:sdtPr>
                      <w:rPr>
                        <w:rFonts w:ascii="Times New Roman" w:hAnsi="Times New Roman" w:cs="Times New Roman"/>
                        <w:sz w:val="20"/>
                        <w:szCs w:val="20"/>
                      </w:rPr>
                      <w:id w:val="-2023072965"/>
                    </w:sdtPr>
                    <w:sdtEndPr>
                      <w:rPr>
                        <w:sz w:val="24"/>
                        <w:szCs w:val="24"/>
                      </w:rPr>
                    </w:sdtEndPr>
                    <w:sdtContent>
                      <w:sdt>
                        <w:sdtPr>
                          <w:rPr>
                            <w:rFonts w:ascii="Times New Roman" w:hAnsi="Times New Roman" w:cs="Times New Roman"/>
                            <w:sz w:val="20"/>
                            <w:szCs w:val="20"/>
                          </w:rPr>
                          <w:id w:val="918216157"/>
                        </w:sdtPr>
                        <w:sdtEndPr>
                          <w:rPr>
                            <w:sz w:val="24"/>
                            <w:szCs w:val="24"/>
                          </w:rPr>
                        </w:sdtEndPr>
                        <w:sdtContent>
                          <w:sdt>
                            <w:sdtPr>
                              <w:rPr>
                                <w:rFonts w:ascii="Times New Roman" w:hAnsi="Times New Roman" w:cs="Times New Roman"/>
                                <w:sz w:val="20"/>
                                <w:szCs w:val="20"/>
                              </w:rPr>
                              <w:id w:val="-831516674"/>
                            </w:sdtPr>
                            <w:sdtEndPr>
                              <w:rPr>
                                <w:sz w:val="24"/>
                                <w:szCs w:val="24"/>
                              </w:rPr>
                            </w:sdtEndPr>
                            <w:sdtContent>
                              <w:sdt>
                                <w:sdtPr>
                                  <w:rPr>
                                    <w:rFonts w:ascii="Times New Roman" w:hAnsi="Times New Roman" w:cs="Times New Roman"/>
                                    <w:sz w:val="20"/>
                                    <w:szCs w:val="20"/>
                                  </w:rPr>
                                  <w:id w:val="-869525524"/>
                                </w:sdtPr>
                                <w:sdtEndPr>
                                  <w:rPr>
                                    <w:sz w:val="24"/>
                                    <w:szCs w:val="24"/>
                                  </w:rPr>
                                </w:sdtEndPr>
                                <w:sdtContent>
                                  <w:sdt>
                                    <w:sdtPr>
                                      <w:rPr>
                                        <w:rFonts w:ascii="Times New Roman" w:hAnsi="Times New Roman" w:cs="Times New Roman"/>
                                        <w:sz w:val="20"/>
                                        <w:szCs w:val="20"/>
                                      </w:rPr>
                                      <w:id w:val="306746839"/>
                                    </w:sdtPr>
                                    <w:sdtEndPr>
                                      <w:rPr>
                                        <w:sz w:val="24"/>
                                        <w:szCs w:val="24"/>
                                      </w:rPr>
                                    </w:sdtEndPr>
                                    <w:sdtContent>
                                      <w:sdt>
                                        <w:sdtPr>
                                          <w:rPr>
                                            <w:rFonts w:ascii="Times New Roman" w:hAnsi="Times New Roman" w:cs="Times New Roman"/>
                                            <w:sz w:val="20"/>
                                            <w:szCs w:val="20"/>
                                          </w:rPr>
                                          <w:id w:val="-1394811781"/>
                                        </w:sdtPr>
                                        <w:sdtEndPr>
                                          <w:rPr>
                                            <w:sz w:val="24"/>
                                            <w:szCs w:val="24"/>
                                          </w:rPr>
                                        </w:sdtEndPr>
                                        <w:sdtContent>
                                          <w:sdt>
                                            <w:sdtPr>
                                              <w:rPr>
                                                <w:rFonts w:ascii="Times New Roman" w:hAnsi="Times New Roman" w:cs="Times New Roman"/>
                                                <w:sz w:val="20"/>
                                                <w:szCs w:val="20"/>
                                              </w:rPr>
                                              <w:id w:val="-1109590528"/>
                                            </w:sdtPr>
                                            <w:sdtEndPr>
                                              <w:rPr>
                                                <w:sz w:val="24"/>
                                                <w:szCs w:val="24"/>
                                              </w:rPr>
                                            </w:sdtEndPr>
                                            <w:sdtContent>
                                              <w:sdt>
                                                <w:sdtPr>
                                                  <w:rPr>
                                                    <w:rFonts w:ascii="Times New Roman" w:hAnsi="Times New Roman" w:cs="Times New Roman"/>
                                                    <w:sz w:val="20"/>
                                                    <w:szCs w:val="20"/>
                                                  </w:rPr>
                                                  <w:id w:val="-950169137"/>
                                                </w:sdtPr>
                                                <w:sdtEndPr>
                                                  <w:rPr>
                                                    <w:sz w:val="24"/>
                                                    <w:szCs w:val="24"/>
                                                  </w:rPr>
                                                </w:sdtEndPr>
                                                <w:sdtContent>
                                                  <w:p w14:paraId="1F8B096D" w14:textId="77777777" w:rsidR="00F66486" w:rsidRPr="00F66486" w:rsidRDefault="00752573" w:rsidP="00F66486">
                                                    <w:pPr>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402953864"/>
                                                        <w14:checkbox>
                                                          <w14:checked w14:val="0"/>
                                                          <w14:checkedState w14:val="2612" w14:font="MS Gothic"/>
                                                          <w14:uncheckedState w14:val="2610" w14:font="MS Gothic"/>
                                                        </w14:checkbox>
                                                      </w:sdtPr>
                                                      <w:sdtEndPr/>
                                                      <w:sdtContent>
                                                        <w:r w:rsidR="0047202F">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Item</w:t>
                                                    </w:r>
                                                  </w:p>
                                                </w:sdtContent>
                                              </w:sdt>
                                            </w:sdtContent>
                                          </w:sdt>
                                        </w:sdtContent>
                                      </w:sdt>
                                    </w:sdtContent>
                                  </w:sdt>
                                </w:sdtContent>
                              </w:sdt>
                            </w:sdtContent>
                          </w:sdt>
                        </w:sdtContent>
                      </w:sdt>
                    </w:sdtContent>
                  </w:sdt>
                </w:sdtContent>
              </w:sdt>
            </w:sdtContent>
          </w:sdt>
        </w:tc>
        <w:tc>
          <w:tcPr>
            <w:tcW w:w="4129" w:type="dxa"/>
            <w:gridSpan w:val="4"/>
            <w:tcBorders>
              <w:top w:val="double" w:sz="6" w:space="0" w:color="auto"/>
              <w:left w:val="double" w:sz="6" w:space="0" w:color="auto"/>
              <w:bottom w:val="double" w:sz="6" w:space="0" w:color="auto"/>
              <w:right w:val="double" w:sz="6" w:space="0" w:color="auto"/>
            </w:tcBorders>
            <w:tcMar>
              <w:left w:w="105" w:type="dxa"/>
              <w:right w:w="105" w:type="dxa"/>
            </w:tcMar>
          </w:tcPr>
          <w:p w14:paraId="34CF0691" w14:textId="77777777" w:rsidR="00F66486" w:rsidRPr="00010B07" w:rsidRDefault="00F66486" w:rsidP="00F66486">
            <w:pPr>
              <w:rPr>
                <w:rFonts w:ascii="Times New Roman" w:hAnsi="Times New Roman" w:cs="Times New Roman"/>
                <w:b/>
                <w:bCs/>
                <w:sz w:val="12"/>
                <w:szCs w:val="12"/>
              </w:rPr>
            </w:pPr>
            <w:r w:rsidRPr="2D69C87D">
              <w:rPr>
                <w:rFonts w:ascii="Times New Roman" w:hAnsi="Times New Roman" w:cs="Times New Roman"/>
                <w:b/>
                <w:bCs/>
                <w:sz w:val="12"/>
                <w:szCs w:val="12"/>
              </w:rPr>
              <w:t>Representatividade da demada:</w:t>
            </w:r>
          </w:p>
          <w:sdt>
            <w:sdtPr>
              <w:rPr>
                <w:rFonts w:ascii="Times New Roman" w:hAnsi="Times New Roman" w:cs="Times New Roman"/>
                <w:sz w:val="20"/>
                <w:szCs w:val="20"/>
              </w:rPr>
              <w:id w:val="855780760"/>
            </w:sdtPr>
            <w:sdtEndPr/>
            <w:sdtContent>
              <w:p w14:paraId="0DC6908A" w14:textId="77777777" w:rsidR="00F66486" w:rsidRPr="00010B07" w:rsidRDefault="00752573" w:rsidP="00F66486">
                <w:pPr>
                  <w:jc w:val="both"/>
                  <w:rPr>
                    <w:rFonts w:ascii="Times New Roman" w:hAnsi="Times New Roman" w:cs="Times New Roman"/>
                    <w:sz w:val="20"/>
                    <w:szCs w:val="20"/>
                  </w:rPr>
                </w:pPr>
                <w:sdt>
                  <w:sdtPr>
                    <w:rPr>
                      <w:rFonts w:ascii="Times New Roman" w:hAnsi="Times New Roman" w:cs="Times New Roman"/>
                      <w:sz w:val="20"/>
                      <w:szCs w:val="20"/>
                    </w:rPr>
                    <w:id w:val="1866482311"/>
                    <w14:checkbox>
                      <w14:checked w14:val="0"/>
                      <w14:checkedState w14:val="2612" w14:font="MS Gothic"/>
                      <w14:uncheckedState w14:val="2610" w14:font="MS Gothic"/>
                    </w14:checkbox>
                  </w:sdtPr>
                  <w:sdtEndPr/>
                  <w:sdtContent>
                    <w:r w:rsidR="00F66486" w:rsidRPr="00010B07">
                      <w:rPr>
                        <w:rFonts w:ascii="Segoe UI Symbol" w:eastAsia="MS Gothic" w:hAnsi="Segoe UI Symbol" w:cs="Segoe UI Symbol"/>
                        <w:sz w:val="20"/>
                        <w:szCs w:val="20"/>
                      </w:rPr>
                      <w:t>☐</w:t>
                    </w:r>
                  </w:sdtContent>
                </w:sdt>
                <w:r w:rsidR="00F66486" w:rsidRPr="00010B07">
                  <w:rPr>
                    <w:rFonts w:ascii="Times New Roman" w:hAnsi="Times New Roman" w:cs="Times New Roman"/>
                    <w:sz w:val="20"/>
                    <w:szCs w:val="20"/>
                  </w:rPr>
                  <w:t>Investimento</w:t>
                </w:r>
              </w:p>
            </w:sdtContent>
          </w:sdt>
          <w:sdt>
            <w:sdtPr>
              <w:rPr>
                <w:rFonts w:ascii="Times New Roman" w:hAnsi="Times New Roman" w:cs="Times New Roman"/>
                <w:sz w:val="20"/>
                <w:szCs w:val="20"/>
              </w:rPr>
              <w:id w:val="-2088067695"/>
            </w:sdtPr>
            <w:sdtEndPr/>
            <w:sdtContent>
              <w:p w14:paraId="3BADF0AB" w14:textId="77777777" w:rsidR="00F66486" w:rsidRPr="00010B07" w:rsidRDefault="00752573" w:rsidP="00F66486">
                <w:pPr>
                  <w:jc w:val="both"/>
                  <w:rPr>
                    <w:rFonts w:ascii="Times New Roman" w:hAnsi="Times New Roman" w:cs="Times New Roman"/>
                    <w:sz w:val="20"/>
                    <w:szCs w:val="20"/>
                  </w:rPr>
                </w:pPr>
                <w:sdt>
                  <w:sdtPr>
                    <w:rPr>
                      <w:rFonts w:ascii="Times New Roman" w:hAnsi="Times New Roman" w:cs="Times New Roman"/>
                      <w:sz w:val="20"/>
                      <w:szCs w:val="20"/>
                    </w:rPr>
                    <w:id w:val="919060881"/>
                    <w14:checkbox>
                      <w14:checked w14:val="1"/>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Custeio</w:t>
                </w:r>
              </w:p>
            </w:sdtContent>
          </w:sdt>
          <w:p w14:paraId="6F1D397F" w14:textId="77777777" w:rsidR="00F66486" w:rsidRPr="00F66486" w:rsidRDefault="00752573" w:rsidP="00F66486">
            <w:pPr>
              <w:rPr>
                <w:rFonts w:ascii="Times New Roman" w:eastAsia="Times New Roman" w:hAnsi="Times New Roman" w:cs="Times New Roman"/>
                <w:color w:val="000000" w:themeColor="text1"/>
                <w:sz w:val="20"/>
                <w:szCs w:val="20"/>
              </w:rPr>
            </w:pPr>
            <w:sdt>
              <w:sdtPr>
                <w:rPr>
                  <w:rFonts w:ascii="Times New Roman" w:hAnsi="Times New Roman" w:cs="Times New Roman"/>
                  <w:sz w:val="20"/>
                  <w:szCs w:val="20"/>
                </w:rPr>
                <w:id w:val="945734247"/>
              </w:sdtPr>
              <w:sdtEndPr>
                <w:rPr>
                  <w:sz w:val="24"/>
                  <w:szCs w:val="24"/>
                </w:rPr>
              </w:sdtEndPr>
              <w:sdtContent>
                <w:sdt>
                  <w:sdtPr>
                    <w:rPr>
                      <w:rFonts w:ascii="Times New Roman" w:hAnsi="Times New Roman" w:cs="Times New Roman"/>
                      <w:sz w:val="20"/>
                      <w:szCs w:val="20"/>
                    </w:rPr>
                    <w:id w:val="1231727692"/>
                    <w14:checkbox>
                      <w14:checked w14:val="0"/>
                      <w14:checkedState w14:val="2612" w14:font="MS Gothic"/>
                      <w14:uncheckedState w14:val="2610" w14:font="MS Gothic"/>
                    </w14:checkbox>
                  </w:sdtPr>
                  <w:sdtEndPr/>
                  <w:sdtContent>
                    <w:r w:rsidR="00F66486">
                      <w:rPr>
                        <w:rFonts w:ascii="MS Gothic" w:eastAsia="MS Gothic" w:hAnsi="MS Gothic" w:cs="Times New Roman" w:hint="eastAsia"/>
                        <w:sz w:val="20"/>
                        <w:szCs w:val="20"/>
                      </w:rPr>
                      <w:t>☐</w:t>
                    </w:r>
                  </w:sdtContent>
                </w:sdt>
                <w:r w:rsidR="00F66486" w:rsidRPr="00010B07">
                  <w:rPr>
                    <w:rFonts w:ascii="Times New Roman" w:hAnsi="Times New Roman" w:cs="Times New Roman"/>
                    <w:sz w:val="20"/>
                    <w:szCs w:val="20"/>
                  </w:rPr>
                  <w:t>Custeio (nova contratação)</w:t>
                </w:r>
              </w:sdtContent>
            </w:sdt>
          </w:p>
        </w:tc>
      </w:tr>
      <w:tr w:rsidR="42E2A4B0" w:rsidRPr="00B17CCE" w14:paraId="0E1CE094" w14:textId="77777777" w:rsidTr="37AF7BF3">
        <w:trPr>
          <w:trHeight w:val="300"/>
          <w:jc w:val="center"/>
        </w:trPr>
        <w:tc>
          <w:tcPr>
            <w:tcW w:w="8596"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74416E43" w14:textId="77777777" w:rsidR="42E2A4B0" w:rsidRPr="00F66486" w:rsidRDefault="42E2A4B0" w:rsidP="006C2D37">
            <w:pPr>
              <w:rPr>
                <w:rFonts w:ascii="Times New Roman" w:eastAsia="Times New Roman" w:hAnsi="Times New Roman" w:cs="Times New Roman"/>
                <w:color w:val="000000" w:themeColor="text1"/>
                <w:sz w:val="20"/>
                <w:szCs w:val="20"/>
              </w:rPr>
            </w:pPr>
            <w:r w:rsidRPr="00F66486">
              <w:rPr>
                <w:rFonts w:ascii="Times New Roman" w:eastAsia="Times New Roman" w:hAnsi="Times New Roman" w:cs="Times New Roman"/>
                <w:b/>
                <w:bCs/>
                <w:color w:val="000000" w:themeColor="text1"/>
                <w:sz w:val="20"/>
                <w:szCs w:val="20"/>
              </w:rPr>
              <w:t>Dotação Orçamentária:</w:t>
            </w:r>
          </w:p>
        </w:tc>
      </w:tr>
      <w:tr w:rsidR="42E2A4B0" w:rsidRPr="00B17CCE" w14:paraId="30A3409D" w14:textId="77777777" w:rsidTr="37AF7BF3">
        <w:trPr>
          <w:trHeight w:val="300"/>
          <w:jc w:val="center"/>
        </w:trPr>
        <w:tc>
          <w:tcPr>
            <w:tcW w:w="8596" w:type="dxa"/>
            <w:gridSpan w:val="7"/>
            <w:tcBorders>
              <w:top w:val="nil"/>
              <w:left w:val="double" w:sz="6" w:space="0" w:color="auto"/>
              <w:bottom w:val="nil"/>
              <w:right w:val="double" w:sz="6" w:space="0" w:color="auto"/>
            </w:tcBorders>
            <w:tcMar>
              <w:left w:w="105" w:type="dxa"/>
              <w:right w:w="105" w:type="dxa"/>
            </w:tcMar>
            <w:vAlign w:val="center"/>
          </w:tcPr>
          <w:p w14:paraId="00451C20" w14:textId="77777777" w:rsidR="0939735E" w:rsidRPr="00801ECC"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Unidade Orçamentária – UO: 03.601 – Funajuris</w:t>
            </w:r>
          </w:p>
          <w:p w14:paraId="280B3E90" w14:textId="77777777" w:rsidR="0939735E" w:rsidRPr="00801ECC"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Programa: 036 – Apoio Administrativo</w:t>
            </w:r>
          </w:p>
          <w:p w14:paraId="19BC4408" w14:textId="77777777" w:rsidR="0939735E" w:rsidRPr="00801ECC"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Ação (P/A/OE): 2009 – Manutenção de Ações de Informática</w:t>
            </w:r>
          </w:p>
          <w:p w14:paraId="562F4012" w14:textId="77777777" w:rsidR="0939735E" w:rsidRPr="00801ECC"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Unidade Gestora – UG:</w:t>
            </w:r>
            <w:r w:rsidR="001A2AB1" w:rsidRPr="00801ECC">
              <w:rPr>
                <w:rFonts w:ascii="Times New Roman" w:eastAsia="Times New Roman" w:hAnsi="Times New Roman" w:cs="Times New Roman"/>
                <w:color w:val="000000" w:themeColor="text1"/>
                <w:sz w:val="20"/>
                <w:szCs w:val="20"/>
              </w:rPr>
              <w:t xml:space="preserve"> </w:t>
            </w:r>
            <w:r w:rsidRPr="00801ECC">
              <w:rPr>
                <w:rFonts w:ascii="Times New Roman" w:eastAsia="Times New Roman" w:hAnsi="Times New Roman" w:cs="Times New Roman"/>
                <w:color w:val="000000" w:themeColor="text1"/>
                <w:sz w:val="20"/>
                <w:szCs w:val="20"/>
              </w:rPr>
              <w:t>0002</w:t>
            </w:r>
          </w:p>
          <w:p w14:paraId="1A77F682" w14:textId="77777777" w:rsidR="0939735E" w:rsidRPr="00801ECC"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Fonte: 1.760.0000/2.760.0000</w:t>
            </w:r>
            <w:r w:rsidR="00FF6A85" w:rsidRPr="00801ECC">
              <w:rPr>
                <w:rFonts w:ascii="Times New Roman" w:eastAsia="Times New Roman" w:hAnsi="Times New Roman" w:cs="Times New Roman"/>
                <w:color w:val="000000" w:themeColor="text1"/>
                <w:sz w:val="20"/>
                <w:szCs w:val="20"/>
              </w:rPr>
              <w:t xml:space="preserve"> </w:t>
            </w:r>
          </w:p>
          <w:p w14:paraId="6440F40E" w14:textId="77777777" w:rsidR="0939735E" w:rsidRPr="00801ECC" w:rsidRDefault="001A2AB1"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Elemento de Despesa</w:t>
            </w:r>
            <w:r w:rsidR="0939735E" w:rsidRPr="00801ECC">
              <w:rPr>
                <w:rFonts w:ascii="Times New Roman" w:eastAsia="Times New Roman" w:hAnsi="Times New Roman" w:cs="Times New Roman"/>
                <w:color w:val="000000" w:themeColor="text1"/>
                <w:sz w:val="20"/>
                <w:szCs w:val="20"/>
              </w:rPr>
              <w:t>: 3.3.90.40</w:t>
            </w:r>
          </w:p>
          <w:p w14:paraId="46080EB5" w14:textId="77777777" w:rsidR="0939735E" w:rsidRPr="00F66486" w:rsidRDefault="0939735E" w:rsidP="006C2D37">
            <w:pPr>
              <w:rPr>
                <w:rFonts w:ascii="Times New Roman" w:eastAsia="Times New Roman" w:hAnsi="Times New Roman" w:cs="Times New Roman"/>
                <w:color w:val="000000" w:themeColor="text1"/>
                <w:sz w:val="20"/>
                <w:szCs w:val="20"/>
              </w:rPr>
            </w:pPr>
            <w:r w:rsidRPr="00801ECC">
              <w:rPr>
                <w:rFonts w:ascii="Times New Roman" w:eastAsia="Times New Roman" w:hAnsi="Times New Roman" w:cs="Times New Roman"/>
                <w:color w:val="000000" w:themeColor="text1"/>
                <w:sz w:val="20"/>
                <w:szCs w:val="20"/>
              </w:rPr>
              <w:t>Identificador de Uso – Iduso 4-Contratos Diversos</w:t>
            </w:r>
          </w:p>
        </w:tc>
      </w:tr>
      <w:tr w:rsidR="42E2A4B0" w:rsidRPr="00B17CCE" w14:paraId="539421DB" w14:textId="77777777" w:rsidTr="37AF7BF3">
        <w:trPr>
          <w:trHeight w:val="300"/>
          <w:jc w:val="center"/>
        </w:trPr>
        <w:tc>
          <w:tcPr>
            <w:tcW w:w="8596"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1CADC462" w14:textId="77777777" w:rsidR="42E2A4B0" w:rsidRPr="00F66486" w:rsidRDefault="42E2A4B0" w:rsidP="00332BC1">
            <w:pPr>
              <w:jc w:val="center"/>
              <w:rPr>
                <w:rFonts w:ascii="Times New Roman" w:eastAsia="Times New Roman" w:hAnsi="Times New Roman" w:cs="Times New Roman"/>
                <w:b/>
                <w:bCs/>
                <w:color w:val="000000" w:themeColor="text1"/>
                <w:sz w:val="20"/>
                <w:szCs w:val="20"/>
              </w:rPr>
            </w:pPr>
            <w:r w:rsidRPr="00F66486">
              <w:rPr>
                <w:rFonts w:ascii="Times New Roman" w:eastAsia="Times New Roman" w:hAnsi="Times New Roman" w:cs="Times New Roman"/>
                <w:b/>
                <w:bCs/>
                <w:color w:val="000000" w:themeColor="text1"/>
                <w:sz w:val="20"/>
                <w:szCs w:val="20"/>
              </w:rPr>
              <w:t xml:space="preserve">Valor total estimado </w:t>
            </w:r>
            <w:r w:rsidR="00332BC1">
              <w:rPr>
                <w:rFonts w:ascii="Times New Roman" w:eastAsia="Times New Roman" w:hAnsi="Times New Roman" w:cs="Times New Roman"/>
                <w:b/>
                <w:bCs/>
                <w:color w:val="000000" w:themeColor="text1"/>
                <w:sz w:val="20"/>
                <w:szCs w:val="20"/>
              </w:rPr>
              <w:t>para contratação</w:t>
            </w:r>
            <w:r w:rsidR="3E015A4F" w:rsidRPr="00F66486">
              <w:rPr>
                <w:rFonts w:ascii="Times New Roman" w:eastAsia="Times New Roman" w:hAnsi="Times New Roman" w:cs="Times New Roman"/>
                <w:b/>
                <w:bCs/>
                <w:color w:val="000000" w:themeColor="text1"/>
                <w:sz w:val="20"/>
                <w:szCs w:val="20"/>
              </w:rPr>
              <w:t>:</w:t>
            </w:r>
          </w:p>
        </w:tc>
      </w:tr>
      <w:tr w:rsidR="42E2A4B0" w:rsidRPr="00B17CCE" w14:paraId="5FDE1F34" w14:textId="77777777" w:rsidTr="37AF7BF3">
        <w:trPr>
          <w:trHeight w:val="300"/>
          <w:jc w:val="center"/>
        </w:trPr>
        <w:tc>
          <w:tcPr>
            <w:tcW w:w="8596" w:type="dxa"/>
            <w:gridSpan w:val="7"/>
            <w:tcBorders>
              <w:top w:val="nil"/>
              <w:left w:val="double" w:sz="6" w:space="0" w:color="auto"/>
              <w:bottom w:val="nil"/>
              <w:right w:val="double" w:sz="6" w:space="0" w:color="auto"/>
            </w:tcBorders>
            <w:tcMar>
              <w:left w:w="105" w:type="dxa"/>
              <w:right w:w="105" w:type="dxa"/>
            </w:tcMar>
            <w:vAlign w:val="center"/>
          </w:tcPr>
          <w:p w14:paraId="30E8AB41" w14:textId="450FDAEF" w:rsidR="42E2A4B0" w:rsidRPr="00F66486" w:rsidRDefault="00313294" w:rsidP="006423DA">
            <w:pPr>
              <w:tabs>
                <w:tab w:val="left" w:pos="2430"/>
              </w:tabs>
              <w:jc w:val="center"/>
              <w:rPr>
                <w:rFonts w:ascii="Times New Roman" w:eastAsia="Times New Roman" w:hAnsi="Times New Roman" w:cs="Times New Roman"/>
                <w:color w:val="000000" w:themeColor="text1"/>
                <w:sz w:val="20"/>
                <w:szCs w:val="20"/>
              </w:rPr>
            </w:pPr>
            <w:r w:rsidRPr="001D048F">
              <w:rPr>
                <w:rFonts w:ascii="Times New Roman" w:eastAsia="Times New Roman" w:hAnsi="Times New Roman" w:cs="Times New Roman"/>
                <w:color w:val="000000" w:themeColor="text1"/>
                <w:sz w:val="20"/>
                <w:szCs w:val="20"/>
              </w:rPr>
              <w:t>R$ 50.859.113,10 (cinquenta milhões e oitocentos e cinquenta e nove mil e cento e treze reais e dez centavos) para todos os órgãos partícipes.</w:t>
            </w:r>
          </w:p>
        </w:tc>
      </w:tr>
      <w:tr w:rsidR="42E2A4B0" w:rsidRPr="00B17CCE" w14:paraId="02EB378F" w14:textId="77777777" w:rsidTr="37AF7BF3">
        <w:trPr>
          <w:trHeight w:val="300"/>
          <w:jc w:val="center"/>
        </w:trPr>
        <w:tc>
          <w:tcPr>
            <w:tcW w:w="8596" w:type="dxa"/>
            <w:gridSpan w:val="7"/>
            <w:tcBorders>
              <w:top w:val="double" w:sz="6" w:space="0" w:color="auto"/>
              <w:left w:val="double" w:sz="6" w:space="0" w:color="auto"/>
              <w:bottom w:val="nil"/>
              <w:right w:val="double" w:sz="6" w:space="0" w:color="auto"/>
            </w:tcBorders>
            <w:tcMar>
              <w:left w:w="105" w:type="dxa"/>
              <w:right w:w="105" w:type="dxa"/>
            </w:tcMar>
            <w:vAlign w:val="center"/>
          </w:tcPr>
          <w:p w14:paraId="6A05A809" w14:textId="77777777" w:rsidR="42E2A4B0" w:rsidRPr="00F66486" w:rsidRDefault="42E2A4B0" w:rsidP="006C2D37">
            <w:pPr>
              <w:jc w:val="center"/>
              <w:rPr>
                <w:rFonts w:ascii="Times New Roman" w:eastAsia="Times New Roman" w:hAnsi="Times New Roman" w:cs="Times New Roman"/>
                <w:color w:val="000000" w:themeColor="text1"/>
                <w:sz w:val="20"/>
                <w:szCs w:val="20"/>
              </w:rPr>
            </w:pPr>
          </w:p>
        </w:tc>
      </w:tr>
    </w:tbl>
    <w:p w14:paraId="5A39BBE3" w14:textId="77777777" w:rsidR="11500D77" w:rsidRPr="00B17CCE" w:rsidRDefault="11500D77" w:rsidP="00B17CCE">
      <w:pPr>
        <w:spacing w:after="0" w:line="360" w:lineRule="auto"/>
        <w:jc w:val="both"/>
        <w:rPr>
          <w:rFonts w:ascii="Times New Roman" w:eastAsia="Times New Roman" w:hAnsi="Times New Roman" w:cs="Times New Roman"/>
          <w:b/>
          <w:bCs/>
          <w:color w:val="000000" w:themeColor="text1"/>
          <w:sz w:val="24"/>
          <w:szCs w:val="24"/>
          <w:lang w:eastAsia="pt-BR"/>
        </w:rPr>
      </w:pPr>
    </w:p>
    <w:p w14:paraId="41C8F396" w14:textId="77777777" w:rsidR="11500D77" w:rsidRPr="00B17CCE" w:rsidRDefault="11500D77" w:rsidP="00B17CCE">
      <w:pPr>
        <w:spacing w:after="0" w:line="360" w:lineRule="auto"/>
        <w:jc w:val="both"/>
        <w:rPr>
          <w:rFonts w:ascii="Times New Roman" w:eastAsia="Times New Roman" w:hAnsi="Times New Roman" w:cs="Times New Roman"/>
          <w:b/>
          <w:bCs/>
          <w:color w:val="000000" w:themeColor="text1"/>
          <w:sz w:val="24"/>
          <w:szCs w:val="24"/>
          <w:lang w:eastAsia="pt-BR"/>
        </w:rPr>
      </w:pPr>
    </w:p>
    <w:p w14:paraId="72A3D3EC" w14:textId="77777777" w:rsidR="11500D77" w:rsidRPr="00B17CCE" w:rsidRDefault="11500D77" w:rsidP="00B17CCE">
      <w:pPr>
        <w:spacing w:after="0" w:line="360" w:lineRule="auto"/>
        <w:jc w:val="both"/>
        <w:rPr>
          <w:rFonts w:ascii="Times New Roman" w:eastAsia="Times New Roman" w:hAnsi="Times New Roman" w:cs="Times New Roman"/>
          <w:b/>
          <w:bCs/>
          <w:color w:val="000000" w:themeColor="text1"/>
          <w:sz w:val="24"/>
          <w:szCs w:val="24"/>
          <w:lang w:eastAsia="pt-BR"/>
        </w:rPr>
      </w:pPr>
    </w:p>
    <w:p w14:paraId="0D0B940D" w14:textId="77777777" w:rsidR="00173929" w:rsidRPr="00B17CCE" w:rsidRDefault="00173929" w:rsidP="00B17CCE">
      <w:pPr>
        <w:spacing w:after="0" w:line="360" w:lineRule="auto"/>
        <w:jc w:val="both"/>
        <w:rPr>
          <w:rFonts w:ascii="Times New Roman" w:eastAsia="Times New Roman" w:hAnsi="Times New Roman" w:cs="Times New Roman"/>
          <w:b/>
          <w:bCs/>
          <w:color w:val="000000" w:themeColor="text1"/>
          <w:sz w:val="24"/>
          <w:szCs w:val="24"/>
          <w:lang w:eastAsia="pt-BR"/>
        </w:rPr>
      </w:pPr>
    </w:p>
    <w:p w14:paraId="0E27B00A" w14:textId="77777777" w:rsidR="11500D77" w:rsidRPr="00B17CCE" w:rsidRDefault="11500D77" w:rsidP="00B17CCE">
      <w:pPr>
        <w:spacing w:after="0" w:line="360" w:lineRule="auto"/>
        <w:jc w:val="both"/>
        <w:rPr>
          <w:rFonts w:ascii="Times New Roman" w:eastAsia="Times New Roman" w:hAnsi="Times New Roman" w:cs="Times New Roman"/>
          <w:b/>
          <w:bCs/>
          <w:color w:val="000000" w:themeColor="text1"/>
          <w:sz w:val="24"/>
          <w:szCs w:val="24"/>
          <w:lang w:eastAsia="pt-BR"/>
        </w:rPr>
      </w:pPr>
    </w:p>
    <w:p w14:paraId="60061E4C" w14:textId="77777777" w:rsidR="006829E2" w:rsidRPr="00B17CCE" w:rsidRDefault="006829E2" w:rsidP="00B17CCE">
      <w:pPr>
        <w:spacing w:after="0" w:line="360" w:lineRule="auto"/>
        <w:jc w:val="both"/>
        <w:textAlignment w:val="baseline"/>
        <w:rPr>
          <w:rFonts w:ascii="Times New Roman" w:eastAsia="Times New Roman" w:hAnsi="Times New Roman" w:cs="Times New Roman"/>
          <w:b/>
          <w:bCs/>
          <w:color w:val="000000" w:themeColor="text1"/>
          <w:sz w:val="24"/>
          <w:szCs w:val="24"/>
          <w:lang w:eastAsia="pt-BR"/>
        </w:rPr>
      </w:pPr>
    </w:p>
    <w:p w14:paraId="44EAFD9C" w14:textId="77777777" w:rsidR="006829E2" w:rsidRPr="00B17CCE" w:rsidRDefault="006829E2" w:rsidP="00B17CCE">
      <w:pPr>
        <w:spacing w:after="0" w:line="360" w:lineRule="auto"/>
        <w:jc w:val="both"/>
        <w:textAlignment w:val="baseline"/>
        <w:rPr>
          <w:rFonts w:ascii="Times New Roman" w:eastAsia="Times New Roman" w:hAnsi="Times New Roman" w:cs="Times New Roman"/>
          <w:b/>
          <w:bCs/>
          <w:color w:val="000000" w:themeColor="text1"/>
          <w:sz w:val="24"/>
          <w:szCs w:val="24"/>
          <w:lang w:eastAsia="pt-BR"/>
        </w:rPr>
      </w:pPr>
    </w:p>
    <w:p w14:paraId="5A7D21EB" w14:textId="45595FAB" w:rsidR="006829E2" w:rsidRPr="00C95A7A" w:rsidRDefault="18DE882D" w:rsidP="292004A5">
      <w:pPr>
        <w:pStyle w:val="paragraph"/>
        <w:spacing w:before="0" w:beforeAutospacing="0" w:after="0" w:afterAutospacing="0" w:line="360" w:lineRule="auto"/>
        <w:jc w:val="center"/>
        <w:textAlignment w:val="baseline"/>
        <w:rPr>
          <w:rStyle w:val="normaltextrun"/>
          <w:b/>
          <w:bCs/>
          <w:color w:val="000000" w:themeColor="text1"/>
          <w:sz w:val="40"/>
          <w:szCs w:val="40"/>
        </w:rPr>
      </w:pPr>
      <w:r w:rsidRPr="00C95A7A">
        <w:rPr>
          <w:rStyle w:val="normaltextrun"/>
          <w:b/>
          <w:bCs/>
          <w:color w:val="000000" w:themeColor="text1"/>
          <w:sz w:val="40"/>
          <w:szCs w:val="40"/>
        </w:rPr>
        <w:t>TR</w:t>
      </w:r>
      <w:r w:rsidR="00FD03EB">
        <w:rPr>
          <w:rStyle w:val="normaltextrun"/>
          <w:b/>
          <w:bCs/>
          <w:color w:val="000000" w:themeColor="text1"/>
          <w:sz w:val="40"/>
          <w:szCs w:val="40"/>
        </w:rPr>
        <w:t xml:space="preserve"> nº</w:t>
      </w:r>
      <w:r w:rsidRPr="00C95A7A">
        <w:rPr>
          <w:rStyle w:val="normaltextrun"/>
          <w:b/>
          <w:bCs/>
          <w:color w:val="000000" w:themeColor="text1"/>
          <w:sz w:val="40"/>
          <w:szCs w:val="40"/>
        </w:rPr>
        <w:t xml:space="preserve"> </w:t>
      </w:r>
      <w:r w:rsidR="00FD03EB">
        <w:rPr>
          <w:rStyle w:val="normaltextrun"/>
          <w:b/>
          <w:bCs/>
          <w:color w:val="000000" w:themeColor="text1"/>
          <w:sz w:val="40"/>
          <w:szCs w:val="40"/>
        </w:rPr>
        <w:t>05</w:t>
      </w:r>
      <w:r w:rsidRPr="00C95A7A">
        <w:rPr>
          <w:rStyle w:val="normaltextrun"/>
          <w:b/>
          <w:bCs/>
          <w:color w:val="000000" w:themeColor="text1"/>
          <w:sz w:val="40"/>
          <w:szCs w:val="40"/>
        </w:rPr>
        <w:t>/</w:t>
      </w:r>
      <w:r w:rsidR="43BF96AE" w:rsidRPr="00C95A7A">
        <w:rPr>
          <w:rStyle w:val="normaltextrun"/>
          <w:b/>
          <w:bCs/>
          <w:color w:val="000000" w:themeColor="text1"/>
          <w:sz w:val="40"/>
          <w:szCs w:val="40"/>
        </w:rPr>
        <w:t>2023</w:t>
      </w:r>
      <w:r w:rsidRPr="00C95A7A">
        <w:rPr>
          <w:rStyle w:val="normaltextrun"/>
          <w:b/>
          <w:bCs/>
          <w:color w:val="000000" w:themeColor="text1"/>
          <w:sz w:val="40"/>
          <w:szCs w:val="40"/>
        </w:rPr>
        <w:t xml:space="preserve"> –D</w:t>
      </w:r>
      <w:r w:rsidR="005A1348">
        <w:rPr>
          <w:rStyle w:val="normaltextrun"/>
          <w:b/>
          <w:bCs/>
          <w:color w:val="000000" w:themeColor="text1"/>
          <w:sz w:val="40"/>
          <w:szCs w:val="40"/>
        </w:rPr>
        <w:t>C</w:t>
      </w:r>
    </w:p>
    <w:p w14:paraId="4B94D5A5" w14:textId="77777777" w:rsidR="006829E2" w:rsidRPr="00B17CCE" w:rsidRDefault="006829E2" w:rsidP="00D15E5E">
      <w:pPr>
        <w:pStyle w:val="paragraph"/>
        <w:spacing w:before="0" w:beforeAutospacing="0" w:after="0" w:afterAutospacing="0" w:line="360" w:lineRule="auto"/>
        <w:jc w:val="center"/>
        <w:textAlignment w:val="baseline"/>
        <w:rPr>
          <w:color w:val="000000" w:themeColor="text1"/>
        </w:rPr>
      </w:pPr>
    </w:p>
    <w:p w14:paraId="3DEEC669" w14:textId="77777777" w:rsidR="006829E2" w:rsidRPr="00B17CCE" w:rsidRDefault="006829E2" w:rsidP="00D15E5E">
      <w:pPr>
        <w:pStyle w:val="paragraph"/>
        <w:spacing w:before="0" w:beforeAutospacing="0" w:after="0" w:afterAutospacing="0" w:line="360" w:lineRule="auto"/>
        <w:jc w:val="center"/>
        <w:textAlignment w:val="baseline"/>
        <w:rPr>
          <w:color w:val="000000" w:themeColor="text1"/>
        </w:rPr>
      </w:pPr>
    </w:p>
    <w:p w14:paraId="3656B9AB" w14:textId="77777777" w:rsidR="00C95A7A" w:rsidRPr="00010B07" w:rsidRDefault="00C95A7A" w:rsidP="00C95A7A">
      <w:pPr>
        <w:pStyle w:val="Cabealho"/>
        <w:jc w:val="center"/>
        <w:rPr>
          <w:rFonts w:ascii="Times New Roman" w:eastAsia="Calibri" w:hAnsi="Times New Roman" w:cs="Times New Roman"/>
          <w:b/>
          <w:sz w:val="28"/>
          <w:szCs w:val="28"/>
        </w:rPr>
      </w:pPr>
    </w:p>
    <w:p w14:paraId="45FB0818" w14:textId="77777777" w:rsidR="00C95A7A" w:rsidRPr="00010B07" w:rsidRDefault="00C95A7A" w:rsidP="00C95A7A">
      <w:pPr>
        <w:pStyle w:val="Cabealho"/>
        <w:jc w:val="center"/>
        <w:rPr>
          <w:rFonts w:ascii="Times New Roman" w:eastAsia="Calibri" w:hAnsi="Times New Roman" w:cs="Times New Roman"/>
          <w:b/>
          <w:sz w:val="28"/>
          <w:szCs w:val="28"/>
        </w:rPr>
      </w:pPr>
    </w:p>
    <w:p w14:paraId="049F31CB" w14:textId="77777777" w:rsidR="00C95A7A" w:rsidRPr="00010B07" w:rsidRDefault="00C95A7A" w:rsidP="00C95A7A">
      <w:pPr>
        <w:pStyle w:val="Cabealho"/>
        <w:jc w:val="center"/>
        <w:rPr>
          <w:rFonts w:ascii="Times New Roman" w:eastAsia="Calibri" w:hAnsi="Times New Roman" w:cs="Times New Roman"/>
          <w:b/>
          <w:sz w:val="28"/>
          <w:szCs w:val="28"/>
        </w:rPr>
      </w:pPr>
    </w:p>
    <w:p w14:paraId="53128261" w14:textId="77777777" w:rsidR="00C95A7A" w:rsidRPr="00010B07" w:rsidRDefault="00C95A7A" w:rsidP="00C95A7A">
      <w:pPr>
        <w:pStyle w:val="Cabealho"/>
        <w:jc w:val="center"/>
        <w:rPr>
          <w:rFonts w:ascii="Times New Roman" w:eastAsia="Calibri" w:hAnsi="Times New Roman" w:cs="Times New Roman"/>
          <w:b/>
          <w:sz w:val="28"/>
          <w:szCs w:val="28"/>
        </w:rPr>
      </w:pPr>
    </w:p>
    <w:p w14:paraId="62486C05" w14:textId="77777777" w:rsidR="00C95A7A" w:rsidRPr="00C95A7A" w:rsidRDefault="00C95A7A" w:rsidP="00C95A7A">
      <w:pPr>
        <w:pStyle w:val="Cabealho"/>
        <w:jc w:val="center"/>
        <w:rPr>
          <w:rFonts w:ascii="Times New Roman" w:eastAsiaTheme="majorEastAsia" w:hAnsi="Times New Roman" w:cs="Times New Roman"/>
          <w:color w:val="323E4F" w:themeColor="text2" w:themeShade="BF"/>
          <w:spacing w:val="5"/>
          <w:kern w:val="28"/>
          <w:sz w:val="52"/>
          <w:szCs w:val="52"/>
          <w:lang w:eastAsia="pt-BR"/>
        </w:rPr>
      </w:pPr>
    </w:p>
    <w:p w14:paraId="031EA1B2" w14:textId="77777777" w:rsidR="00C95A7A" w:rsidRDefault="00C95A7A" w:rsidP="00C95A7A">
      <w:pPr>
        <w:pStyle w:val="Cabealho"/>
        <w:jc w:val="center"/>
        <w:rPr>
          <w:rFonts w:ascii="Times New Roman" w:eastAsiaTheme="majorEastAsia" w:hAnsi="Times New Roman" w:cs="Times New Roman"/>
          <w:color w:val="323E4F" w:themeColor="text2" w:themeShade="BF"/>
          <w:spacing w:val="5"/>
          <w:kern w:val="28"/>
          <w:sz w:val="52"/>
          <w:szCs w:val="52"/>
          <w:lang w:eastAsia="pt-BR"/>
        </w:rPr>
      </w:pPr>
      <w:r w:rsidRPr="00AD0A8E">
        <w:rPr>
          <w:rFonts w:ascii="Times New Roman" w:eastAsiaTheme="majorEastAsia" w:hAnsi="Times New Roman" w:cs="Times New Roman"/>
          <w:color w:val="323E4F" w:themeColor="text2" w:themeShade="BF"/>
          <w:spacing w:val="5"/>
          <w:kern w:val="28"/>
          <w:sz w:val="28"/>
          <w:szCs w:val="28"/>
          <w:lang w:eastAsia="pt-BR"/>
        </w:rPr>
        <w:t>TERMO DE REFERÊNCIA</w:t>
      </w:r>
      <w:r w:rsidRPr="00C95A7A">
        <w:rPr>
          <w:rFonts w:ascii="Times New Roman" w:eastAsiaTheme="majorEastAsia" w:hAnsi="Times New Roman" w:cs="Times New Roman"/>
          <w:color w:val="323E4F" w:themeColor="text2" w:themeShade="BF"/>
          <w:spacing w:val="5"/>
          <w:kern w:val="28"/>
          <w:sz w:val="52"/>
          <w:szCs w:val="52"/>
          <w:lang w:eastAsia="pt-BR"/>
        </w:rPr>
        <w:t>​</w:t>
      </w:r>
    </w:p>
    <w:p w14:paraId="4101652C" w14:textId="77777777" w:rsidR="00C95A7A" w:rsidRDefault="00C95A7A" w:rsidP="00C95A7A">
      <w:pPr>
        <w:pStyle w:val="Cabealho"/>
        <w:jc w:val="center"/>
        <w:rPr>
          <w:rFonts w:ascii="Times New Roman" w:eastAsiaTheme="majorEastAsia" w:hAnsi="Times New Roman" w:cs="Times New Roman"/>
          <w:color w:val="323E4F" w:themeColor="text2" w:themeShade="BF"/>
          <w:spacing w:val="5"/>
          <w:kern w:val="28"/>
          <w:sz w:val="52"/>
          <w:szCs w:val="52"/>
          <w:lang w:eastAsia="pt-BR"/>
        </w:rPr>
      </w:pPr>
    </w:p>
    <w:p w14:paraId="4B99056E" w14:textId="77777777" w:rsidR="00C95A7A" w:rsidRDefault="00C95A7A" w:rsidP="00C95A7A">
      <w:pPr>
        <w:pStyle w:val="Cabealho"/>
        <w:jc w:val="center"/>
        <w:rPr>
          <w:rFonts w:ascii="Times New Roman" w:eastAsiaTheme="majorEastAsia" w:hAnsi="Times New Roman" w:cs="Times New Roman"/>
          <w:color w:val="323E4F" w:themeColor="text2" w:themeShade="BF"/>
          <w:spacing w:val="5"/>
          <w:kern w:val="28"/>
          <w:sz w:val="52"/>
          <w:szCs w:val="52"/>
          <w:lang w:eastAsia="pt-BR"/>
        </w:rPr>
      </w:pPr>
    </w:p>
    <w:p w14:paraId="1299C43A" w14:textId="77777777" w:rsidR="00C95A7A" w:rsidRPr="00C95A7A" w:rsidRDefault="00C95A7A" w:rsidP="00C95A7A">
      <w:pPr>
        <w:pStyle w:val="Cabealho"/>
        <w:jc w:val="center"/>
        <w:rPr>
          <w:rFonts w:ascii="Times New Roman" w:eastAsiaTheme="majorEastAsia" w:hAnsi="Times New Roman" w:cs="Times New Roman"/>
          <w:color w:val="323E4F" w:themeColor="text2" w:themeShade="BF"/>
          <w:spacing w:val="5"/>
          <w:kern w:val="28"/>
          <w:sz w:val="52"/>
          <w:szCs w:val="52"/>
          <w:lang w:eastAsia="pt-BR"/>
        </w:rPr>
      </w:pPr>
    </w:p>
    <w:p w14:paraId="4DDBEF00" w14:textId="77777777" w:rsidR="00C95A7A" w:rsidRPr="00010B07" w:rsidRDefault="00C95A7A" w:rsidP="00C95A7A">
      <w:pPr>
        <w:pStyle w:val="Cabealho"/>
        <w:jc w:val="center"/>
        <w:rPr>
          <w:rFonts w:ascii="Times New Roman" w:eastAsia="Calibri" w:hAnsi="Times New Roman" w:cs="Times New Roman"/>
          <w:b/>
          <w:sz w:val="28"/>
          <w:szCs w:val="28"/>
        </w:rPr>
      </w:pPr>
    </w:p>
    <w:sdt>
      <w:sdtPr>
        <w:rPr>
          <w:rFonts w:ascii="Times New Roman" w:hAnsi="Times New Roman" w:cs="Times New Roman"/>
          <w:sz w:val="24"/>
          <w:szCs w:val="24"/>
        </w:rPr>
        <w:id w:val="825547835"/>
      </w:sdtPr>
      <w:sdtEndPr/>
      <w:sdtContent>
        <w:p w14:paraId="3461D779" w14:textId="50FC0DAD" w:rsidR="00C95A7A" w:rsidRPr="00332BC1" w:rsidRDefault="006213A4" w:rsidP="006213A4">
          <w:pPr>
            <w:jc w:val="both"/>
            <w:rPr>
              <w:rFonts w:ascii="Times New Roman" w:hAnsi="Times New Roman" w:cs="Times New Roman"/>
              <w:sz w:val="40"/>
              <w:szCs w:val="40"/>
            </w:rPr>
          </w:pPr>
          <w:r w:rsidRPr="006213A4">
            <w:rPr>
              <w:rFonts w:ascii="Times New Roman" w:hAnsi="Times New Roman" w:cs="Times New Roman"/>
              <w:sz w:val="20"/>
              <w:szCs w:val="20"/>
            </w:rPr>
            <w:t>Registro de preços para contratação de subscrições e serviço especializado na Plataforma Red Hat, para o Tribunal de Justiça do Estado de Mato Grosso (Órgão Gerenciador), Tribunal de Justiça do Estado de Mato Grosso do Sul, Tribunal de Justiça do Estado de Goiás, Secretaria de Educação do Estado de Rondônia e Conselho Nacional de Desenvolvimento Científico e Tecnológico (Órgãos Participantes).</w:t>
          </w:r>
        </w:p>
      </w:sdtContent>
    </w:sdt>
    <w:p w14:paraId="3CF2D8B6" w14:textId="77777777" w:rsidR="006829E2" w:rsidRDefault="006829E2" w:rsidP="0BC15914">
      <w:pPr>
        <w:spacing w:after="200" w:line="360" w:lineRule="auto"/>
        <w:textAlignment w:val="baseline"/>
        <w:rPr>
          <w:rFonts w:ascii="Times New Roman" w:eastAsia="Times New Roman" w:hAnsi="Times New Roman" w:cs="Times New Roman"/>
          <w:color w:val="000000" w:themeColor="text1"/>
        </w:rPr>
      </w:pPr>
      <w:r w:rsidRPr="0BC15914">
        <w:rPr>
          <w:rFonts w:ascii="Times New Roman" w:eastAsia="Times New Roman" w:hAnsi="Times New Roman" w:cs="Times New Roman"/>
          <w:b/>
          <w:bCs/>
        </w:rPr>
        <w:br w:type="page"/>
      </w:r>
    </w:p>
    <w:sdt>
      <w:sdtPr>
        <w:rPr>
          <w:rFonts w:asciiTheme="minorHAnsi" w:eastAsiaTheme="minorHAnsi" w:hAnsiTheme="minorHAnsi" w:cstheme="minorHAnsi"/>
          <w:caps/>
          <w:color w:val="auto"/>
          <w:sz w:val="20"/>
          <w:szCs w:val="20"/>
          <w:lang w:eastAsia="en-US"/>
        </w:rPr>
        <w:id w:val="918167274"/>
        <w:docPartObj>
          <w:docPartGallery w:val="Table of Contents"/>
          <w:docPartUnique/>
        </w:docPartObj>
      </w:sdtPr>
      <w:sdtEndPr>
        <w:rPr>
          <w:rFonts w:cstheme="minorBidi"/>
          <w:caps w:val="0"/>
          <w:sz w:val="22"/>
          <w:szCs w:val="22"/>
        </w:rPr>
      </w:sdtEndPr>
      <w:sdtContent>
        <w:p w14:paraId="2D32F493" w14:textId="77777777" w:rsidR="00052AE9" w:rsidRPr="00E15F82" w:rsidRDefault="00052AE9" w:rsidP="00941170">
          <w:pPr>
            <w:pStyle w:val="CabealhodoSumrio"/>
            <w:numPr>
              <w:ilvl w:val="0"/>
              <w:numId w:val="0"/>
            </w:numPr>
            <w:spacing w:line="240" w:lineRule="auto"/>
            <w:ind w:left="432"/>
            <w:rPr>
              <w:rFonts w:ascii="Times New Roman" w:hAnsi="Times New Roman" w:cs="Times New Roman"/>
              <w:color w:val="auto"/>
            </w:rPr>
          </w:pPr>
          <w:r w:rsidRPr="00E15F82">
            <w:rPr>
              <w:rFonts w:ascii="Times New Roman" w:hAnsi="Times New Roman" w:cs="Times New Roman"/>
              <w:color w:val="auto"/>
            </w:rPr>
            <w:t>Sumário</w:t>
          </w:r>
        </w:p>
        <w:p w14:paraId="75EFC3A6" w14:textId="10589473" w:rsidR="000C6DC8" w:rsidRDefault="00052AE9">
          <w:pPr>
            <w:pStyle w:val="Sumrio1"/>
            <w:tabs>
              <w:tab w:val="left" w:pos="440"/>
              <w:tab w:val="right" w:leader="dot" w:pos="8828"/>
            </w:tabs>
            <w:rPr>
              <w:rFonts w:eastAsiaTheme="minorEastAsia"/>
              <w:noProof/>
              <w:kern w:val="2"/>
              <w:lang w:eastAsia="pt-BR"/>
              <w14:ligatures w14:val="standardContextual"/>
            </w:rPr>
          </w:pPr>
          <w:r>
            <w:fldChar w:fldCharType="begin"/>
          </w:r>
          <w:r>
            <w:instrText>TOC \o "1-2" \h \z \u</w:instrText>
          </w:r>
          <w:r>
            <w:fldChar w:fldCharType="separate"/>
          </w:r>
          <w:hyperlink w:anchor="_Toc150530707" w:history="1">
            <w:r w:rsidR="000C6DC8" w:rsidRPr="00AD18A9">
              <w:rPr>
                <w:rStyle w:val="Hyperlink"/>
                <w:rFonts w:ascii="Times New Roman" w:eastAsia="Times New Roman" w:hAnsi="Times New Roman" w:cs="Times New Roman"/>
                <w:b/>
                <w:bCs/>
                <w:noProof/>
                <w:lang w:eastAsia="pt-BR"/>
              </w:rPr>
              <w:t>1.</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OBJETO</w:t>
            </w:r>
            <w:r w:rsidR="000C6DC8" w:rsidRPr="00AD18A9">
              <w:rPr>
                <w:rStyle w:val="Hyperlink"/>
                <w:rFonts w:ascii="Times New Roman" w:eastAsia="Times New Roman" w:hAnsi="Times New Roman" w:cs="Times New Roman"/>
                <w:b/>
                <w:bCs/>
                <w:noProof/>
                <w:lang w:eastAsia="pt-BR"/>
              </w:rPr>
              <w:t> DA CONTRAÇÃO</w:t>
            </w:r>
            <w:r w:rsidR="000C6DC8">
              <w:rPr>
                <w:noProof/>
                <w:webHidden/>
              </w:rPr>
              <w:tab/>
            </w:r>
            <w:r w:rsidR="000C6DC8">
              <w:rPr>
                <w:noProof/>
                <w:webHidden/>
              </w:rPr>
              <w:fldChar w:fldCharType="begin"/>
            </w:r>
            <w:r w:rsidR="000C6DC8">
              <w:rPr>
                <w:noProof/>
                <w:webHidden/>
              </w:rPr>
              <w:instrText xml:space="preserve"> PAGEREF _Toc150530707 \h </w:instrText>
            </w:r>
            <w:r w:rsidR="000C6DC8">
              <w:rPr>
                <w:noProof/>
                <w:webHidden/>
              </w:rPr>
            </w:r>
            <w:r w:rsidR="000C6DC8">
              <w:rPr>
                <w:noProof/>
                <w:webHidden/>
              </w:rPr>
              <w:fldChar w:fldCharType="separate"/>
            </w:r>
            <w:r w:rsidR="00D86A8E">
              <w:rPr>
                <w:noProof/>
                <w:webHidden/>
              </w:rPr>
              <w:t>6</w:t>
            </w:r>
            <w:r w:rsidR="000C6DC8">
              <w:rPr>
                <w:noProof/>
                <w:webHidden/>
              </w:rPr>
              <w:fldChar w:fldCharType="end"/>
            </w:r>
          </w:hyperlink>
        </w:p>
        <w:p w14:paraId="0A319E8F" w14:textId="37905EAC" w:rsidR="000C6DC8" w:rsidRDefault="00752573">
          <w:pPr>
            <w:pStyle w:val="Sumrio2"/>
            <w:rPr>
              <w:rFonts w:asciiTheme="minorHAnsi" w:eastAsiaTheme="minorEastAsia" w:hAnsiTheme="minorHAnsi" w:cstheme="minorBidi"/>
              <w:i w:val="0"/>
              <w:kern w:val="2"/>
              <w14:ligatures w14:val="standardContextual"/>
            </w:rPr>
          </w:pPr>
          <w:hyperlink w:anchor="_Toc150530708" w:history="1">
            <w:r w:rsidR="000C6DC8" w:rsidRPr="00AD18A9">
              <w:rPr>
                <w:rStyle w:val="Hyperlink"/>
                <w:b/>
                <w:iCs/>
              </w:rPr>
              <w:t>1.1</w:t>
            </w:r>
            <w:r w:rsidR="000C6DC8">
              <w:rPr>
                <w:rFonts w:asciiTheme="minorHAnsi" w:eastAsiaTheme="minorEastAsia" w:hAnsiTheme="minorHAnsi" w:cstheme="minorBidi"/>
                <w:i w:val="0"/>
                <w:kern w:val="2"/>
                <w14:ligatures w14:val="standardContextual"/>
              </w:rPr>
              <w:tab/>
            </w:r>
            <w:r w:rsidR="000C6DC8" w:rsidRPr="00AD18A9">
              <w:rPr>
                <w:rStyle w:val="Hyperlink"/>
                <w:b/>
                <w:iCs/>
                <w:lang w:val="pt-PT"/>
              </w:rPr>
              <w:t>Definição</w:t>
            </w:r>
            <w:r w:rsidR="000C6DC8">
              <w:rPr>
                <w:webHidden/>
              </w:rPr>
              <w:tab/>
            </w:r>
            <w:r w:rsidR="000C6DC8">
              <w:rPr>
                <w:webHidden/>
              </w:rPr>
              <w:fldChar w:fldCharType="begin"/>
            </w:r>
            <w:r w:rsidR="000C6DC8">
              <w:rPr>
                <w:webHidden/>
              </w:rPr>
              <w:instrText xml:space="preserve"> PAGEREF _Toc150530708 \h </w:instrText>
            </w:r>
            <w:r w:rsidR="000C6DC8">
              <w:rPr>
                <w:webHidden/>
              </w:rPr>
            </w:r>
            <w:r w:rsidR="000C6DC8">
              <w:rPr>
                <w:webHidden/>
              </w:rPr>
              <w:fldChar w:fldCharType="separate"/>
            </w:r>
            <w:r w:rsidR="00D86A8E">
              <w:rPr>
                <w:webHidden/>
              </w:rPr>
              <w:t>6</w:t>
            </w:r>
            <w:r w:rsidR="000C6DC8">
              <w:rPr>
                <w:webHidden/>
              </w:rPr>
              <w:fldChar w:fldCharType="end"/>
            </w:r>
          </w:hyperlink>
        </w:p>
        <w:p w14:paraId="2C9C931E" w14:textId="0BB82ECB"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09" w:history="1">
            <w:r w:rsidR="000C6DC8" w:rsidRPr="00AD18A9">
              <w:rPr>
                <w:rStyle w:val="Hyperlink"/>
                <w:rFonts w:ascii="Times New Roman" w:hAnsi="Times New Roman" w:cs="Times New Roman"/>
                <w:b/>
                <w:bCs/>
                <w:noProof/>
              </w:rPr>
              <w:t>2.</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IDENTIFICAÇÃO DO CÓDIGO DO CATÁLOGO DE MATERAIS</w:t>
            </w:r>
            <w:r w:rsidR="000C6DC8">
              <w:rPr>
                <w:noProof/>
                <w:webHidden/>
              </w:rPr>
              <w:tab/>
            </w:r>
            <w:r w:rsidR="000C6DC8">
              <w:rPr>
                <w:noProof/>
                <w:webHidden/>
              </w:rPr>
              <w:fldChar w:fldCharType="begin"/>
            </w:r>
            <w:r w:rsidR="000C6DC8">
              <w:rPr>
                <w:noProof/>
                <w:webHidden/>
              </w:rPr>
              <w:instrText xml:space="preserve"> PAGEREF _Toc150530709 \h </w:instrText>
            </w:r>
            <w:r w:rsidR="000C6DC8">
              <w:rPr>
                <w:noProof/>
                <w:webHidden/>
              </w:rPr>
            </w:r>
            <w:r w:rsidR="000C6DC8">
              <w:rPr>
                <w:noProof/>
                <w:webHidden/>
              </w:rPr>
              <w:fldChar w:fldCharType="separate"/>
            </w:r>
            <w:r w:rsidR="00D86A8E">
              <w:rPr>
                <w:noProof/>
                <w:webHidden/>
              </w:rPr>
              <w:t>6</w:t>
            </w:r>
            <w:r w:rsidR="000C6DC8">
              <w:rPr>
                <w:noProof/>
                <w:webHidden/>
              </w:rPr>
              <w:fldChar w:fldCharType="end"/>
            </w:r>
          </w:hyperlink>
        </w:p>
        <w:p w14:paraId="0DC49E19" w14:textId="60A974D7"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10" w:history="1">
            <w:r w:rsidR="000C6DC8" w:rsidRPr="00AD18A9">
              <w:rPr>
                <w:rStyle w:val="Hyperlink"/>
                <w:rFonts w:ascii="Times New Roman" w:hAnsi="Times New Roman" w:cs="Times New Roman"/>
                <w:b/>
                <w:bCs/>
                <w:noProof/>
              </w:rPr>
              <w:t>3.</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DESCRIÇÃO DA SOLUÇÃO DE TIC DE FORMA DETALHADA MOTIVADA</w:t>
            </w:r>
            <w:r w:rsidR="000C6DC8">
              <w:rPr>
                <w:noProof/>
                <w:webHidden/>
              </w:rPr>
              <w:tab/>
            </w:r>
            <w:r w:rsidR="000C6DC8">
              <w:rPr>
                <w:noProof/>
                <w:webHidden/>
              </w:rPr>
              <w:fldChar w:fldCharType="begin"/>
            </w:r>
            <w:r w:rsidR="000C6DC8">
              <w:rPr>
                <w:noProof/>
                <w:webHidden/>
              </w:rPr>
              <w:instrText xml:space="preserve"> PAGEREF _Toc150530710 \h </w:instrText>
            </w:r>
            <w:r w:rsidR="000C6DC8">
              <w:rPr>
                <w:noProof/>
                <w:webHidden/>
              </w:rPr>
            </w:r>
            <w:r w:rsidR="000C6DC8">
              <w:rPr>
                <w:noProof/>
                <w:webHidden/>
              </w:rPr>
              <w:fldChar w:fldCharType="separate"/>
            </w:r>
            <w:r w:rsidR="00D86A8E">
              <w:rPr>
                <w:noProof/>
                <w:webHidden/>
              </w:rPr>
              <w:t>6</w:t>
            </w:r>
            <w:r w:rsidR="000C6DC8">
              <w:rPr>
                <w:noProof/>
                <w:webHidden/>
              </w:rPr>
              <w:fldChar w:fldCharType="end"/>
            </w:r>
          </w:hyperlink>
        </w:p>
        <w:p w14:paraId="6CBEF73F" w14:textId="3BF09B19" w:rsidR="000C6DC8" w:rsidRDefault="00752573">
          <w:pPr>
            <w:pStyle w:val="Sumrio2"/>
            <w:rPr>
              <w:rFonts w:asciiTheme="minorHAnsi" w:eastAsiaTheme="minorEastAsia" w:hAnsiTheme="minorHAnsi" w:cstheme="minorBidi"/>
              <w:i w:val="0"/>
              <w:kern w:val="2"/>
              <w14:ligatures w14:val="standardContextual"/>
            </w:rPr>
          </w:pPr>
          <w:hyperlink w:anchor="_Toc150530713" w:history="1">
            <w:r w:rsidR="000C6DC8" w:rsidRPr="00AD18A9">
              <w:rPr>
                <w:rStyle w:val="Hyperlink"/>
                <w:b/>
              </w:rPr>
              <w:t>3.1</w:t>
            </w:r>
            <w:r w:rsidR="000C6DC8">
              <w:rPr>
                <w:rFonts w:asciiTheme="minorHAnsi" w:eastAsiaTheme="minorEastAsia" w:hAnsiTheme="minorHAnsi" w:cstheme="minorBidi"/>
                <w:i w:val="0"/>
                <w:kern w:val="2"/>
                <w14:ligatures w14:val="standardContextual"/>
              </w:rPr>
              <w:tab/>
            </w:r>
            <w:r w:rsidR="000C6DC8" w:rsidRPr="00AD18A9">
              <w:rPr>
                <w:rStyle w:val="Hyperlink"/>
                <w:b/>
              </w:rPr>
              <w:t>Detalhamento</w:t>
            </w:r>
            <w:r w:rsidR="000C6DC8">
              <w:rPr>
                <w:webHidden/>
              </w:rPr>
              <w:tab/>
            </w:r>
            <w:r w:rsidR="000C6DC8">
              <w:rPr>
                <w:webHidden/>
              </w:rPr>
              <w:fldChar w:fldCharType="begin"/>
            </w:r>
            <w:r w:rsidR="000C6DC8">
              <w:rPr>
                <w:webHidden/>
              </w:rPr>
              <w:instrText xml:space="preserve"> PAGEREF _Toc150530713 \h </w:instrText>
            </w:r>
            <w:r w:rsidR="000C6DC8">
              <w:rPr>
                <w:webHidden/>
              </w:rPr>
            </w:r>
            <w:r w:rsidR="000C6DC8">
              <w:rPr>
                <w:webHidden/>
              </w:rPr>
              <w:fldChar w:fldCharType="separate"/>
            </w:r>
            <w:r w:rsidR="00D86A8E">
              <w:rPr>
                <w:webHidden/>
              </w:rPr>
              <w:t>6</w:t>
            </w:r>
            <w:r w:rsidR="000C6DC8">
              <w:rPr>
                <w:webHidden/>
              </w:rPr>
              <w:fldChar w:fldCharType="end"/>
            </w:r>
          </w:hyperlink>
        </w:p>
        <w:p w14:paraId="75202651" w14:textId="3BAD769A" w:rsidR="000C6DC8" w:rsidRDefault="00752573">
          <w:pPr>
            <w:pStyle w:val="Sumrio2"/>
            <w:rPr>
              <w:rFonts w:asciiTheme="minorHAnsi" w:eastAsiaTheme="minorEastAsia" w:hAnsiTheme="minorHAnsi" w:cstheme="minorBidi"/>
              <w:i w:val="0"/>
              <w:kern w:val="2"/>
              <w14:ligatures w14:val="standardContextual"/>
            </w:rPr>
          </w:pPr>
          <w:hyperlink w:anchor="_Toc150530714" w:history="1">
            <w:r w:rsidR="000C6DC8" w:rsidRPr="00AD18A9">
              <w:rPr>
                <w:rStyle w:val="Hyperlink"/>
                <w:b/>
                <w:bCs/>
              </w:rPr>
              <w:t>3.2</w:t>
            </w:r>
            <w:r w:rsidR="000C6DC8">
              <w:rPr>
                <w:rFonts w:asciiTheme="minorHAnsi" w:eastAsiaTheme="minorEastAsia" w:hAnsiTheme="minorHAnsi" w:cstheme="minorBidi"/>
                <w:i w:val="0"/>
                <w:kern w:val="2"/>
                <w14:ligatures w14:val="standardContextual"/>
              </w:rPr>
              <w:tab/>
            </w:r>
            <w:r w:rsidR="000C6DC8" w:rsidRPr="00AD18A9">
              <w:rPr>
                <w:rStyle w:val="Hyperlink"/>
                <w:b/>
                <w:bCs/>
              </w:rPr>
              <w:t>Contextualização e Justificativa da Contratação</w:t>
            </w:r>
            <w:r w:rsidR="000C6DC8">
              <w:rPr>
                <w:webHidden/>
              </w:rPr>
              <w:tab/>
            </w:r>
            <w:r w:rsidR="000C6DC8">
              <w:rPr>
                <w:webHidden/>
              </w:rPr>
              <w:fldChar w:fldCharType="begin"/>
            </w:r>
            <w:r w:rsidR="000C6DC8">
              <w:rPr>
                <w:webHidden/>
              </w:rPr>
              <w:instrText xml:space="preserve"> PAGEREF _Toc150530714 \h </w:instrText>
            </w:r>
            <w:r w:rsidR="000C6DC8">
              <w:rPr>
                <w:webHidden/>
              </w:rPr>
            </w:r>
            <w:r w:rsidR="000C6DC8">
              <w:rPr>
                <w:webHidden/>
              </w:rPr>
              <w:fldChar w:fldCharType="separate"/>
            </w:r>
            <w:r w:rsidR="00D86A8E">
              <w:rPr>
                <w:webHidden/>
              </w:rPr>
              <w:t>10</w:t>
            </w:r>
            <w:r w:rsidR="000C6DC8">
              <w:rPr>
                <w:webHidden/>
              </w:rPr>
              <w:fldChar w:fldCharType="end"/>
            </w:r>
          </w:hyperlink>
        </w:p>
        <w:p w14:paraId="6D6AEA22" w14:textId="3E4BD702" w:rsidR="000C6DC8" w:rsidRDefault="00752573">
          <w:pPr>
            <w:pStyle w:val="Sumrio2"/>
            <w:rPr>
              <w:rFonts w:asciiTheme="minorHAnsi" w:eastAsiaTheme="minorEastAsia" w:hAnsiTheme="minorHAnsi" w:cstheme="minorBidi"/>
              <w:i w:val="0"/>
              <w:kern w:val="2"/>
              <w14:ligatures w14:val="standardContextual"/>
            </w:rPr>
          </w:pPr>
          <w:hyperlink w:anchor="_Toc150530715" w:history="1">
            <w:r w:rsidR="000C6DC8" w:rsidRPr="00AD18A9">
              <w:rPr>
                <w:rStyle w:val="Hyperlink"/>
                <w:b/>
                <w:bCs/>
              </w:rPr>
              <w:t>3.3</w:t>
            </w:r>
            <w:r w:rsidR="000C6DC8">
              <w:rPr>
                <w:rFonts w:asciiTheme="minorHAnsi" w:eastAsiaTheme="minorEastAsia" w:hAnsiTheme="minorHAnsi" w:cstheme="minorBidi"/>
                <w:i w:val="0"/>
                <w:kern w:val="2"/>
                <w14:ligatures w14:val="standardContextual"/>
              </w:rPr>
              <w:tab/>
            </w:r>
            <w:r w:rsidR="000C6DC8" w:rsidRPr="00AD18A9">
              <w:rPr>
                <w:rStyle w:val="Hyperlink"/>
                <w:b/>
                <w:bCs/>
              </w:rPr>
              <w:t>Bens e serviços que compõem a solução</w:t>
            </w:r>
            <w:r w:rsidR="000C6DC8">
              <w:rPr>
                <w:webHidden/>
              </w:rPr>
              <w:tab/>
            </w:r>
            <w:r w:rsidR="000C6DC8">
              <w:rPr>
                <w:webHidden/>
              </w:rPr>
              <w:fldChar w:fldCharType="begin"/>
            </w:r>
            <w:r w:rsidR="000C6DC8">
              <w:rPr>
                <w:webHidden/>
              </w:rPr>
              <w:instrText xml:space="preserve"> PAGEREF _Toc150530715 \h </w:instrText>
            </w:r>
            <w:r w:rsidR="000C6DC8">
              <w:rPr>
                <w:webHidden/>
              </w:rPr>
            </w:r>
            <w:r w:rsidR="000C6DC8">
              <w:rPr>
                <w:webHidden/>
              </w:rPr>
              <w:fldChar w:fldCharType="separate"/>
            </w:r>
            <w:r w:rsidR="00D86A8E">
              <w:rPr>
                <w:webHidden/>
              </w:rPr>
              <w:t>11</w:t>
            </w:r>
            <w:r w:rsidR="000C6DC8">
              <w:rPr>
                <w:webHidden/>
              </w:rPr>
              <w:fldChar w:fldCharType="end"/>
            </w:r>
          </w:hyperlink>
        </w:p>
        <w:p w14:paraId="39A50C2B" w14:textId="30C900E3"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16" w:history="1">
            <w:r w:rsidR="000C6DC8" w:rsidRPr="00AD18A9">
              <w:rPr>
                <w:rStyle w:val="Hyperlink"/>
                <w:rFonts w:ascii="Times New Roman" w:hAnsi="Times New Roman" w:cs="Times New Roman"/>
                <w:b/>
                <w:bCs/>
                <w:noProof/>
              </w:rPr>
              <w:t>4.</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FUNDAMENTAÇÃO DA CONTRATAÇÃO</w:t>
            </w:r>
            <w:r w:rsidR="000C6DC8">
              <w:rPr>
                <w:noProof/>
                <w:webHidden/>
              </w:rPr>
              <w:tab/>
            </w:r>
            <w:r w:rsidR="000C6DC8">
              <w:rPr>
                <w:noProof/>
                <w:webHidden/>
              </w:rPr>
              <w:fldChar w:fldCharType="begin"/>
            </w:r>
            <w:r w:rsidR="000C6DC8">
              <w:rPr>
                <w:noProof/>
                <w:webHidden/>
              </w:rPr>
              <w:instrText xml:space="preserve"> PAGEREF _Toc150530716 \h </w:instrText>
            </w:r>
            <w:r w:rsidR="000C6DC8">
              <w:rPr>
                <w:noProof/>
                <w:webHidden/>
              </w:rPr>
            </w:r>
            <w:r w:rsidR="000C6DC8">
              <w:rPr>
                <w:noProof/>
                <w:webHidden/>
              </w:rPr>
              <w:fldChar w:fldCharType="separate"/>
            </w:r>
            <w:r w:rsidR="00D86A8E">
              <w:rPr>
                <w:noProof/>
                <w:webHidden/>
              </w:rPr>
              <w:t>12</w:t>
            </w:r>
            <w:r w:rsidR="000C6DC8">
              <w:rPr>
                <w:noProof/>
                <w:webHidden/>
              </w:rPr>
              <w:fldChar w:fldCharType="end"/>
            </w:r>
          </w:hyperlink>
        </w:p>
        <w:p w14:paraId="5E36B13A" w14:textId="203DC688" w:rsidR="000C6DC8" w:rsidRDefault="00752573">
          <w:pPr>
            <w:pStyle w:val="Sumrio2"/>
            <w:rPr>
              <w:rFonts w:asciiTheme="minorHAnsi" w:eastAsiaTheme="minorEastAsia" w:hAnsiTheme="minorHAnsi" w:cstheme="minorBidi"/>
              <w:i w:val="0"/>
              <w:kern w:val="2"/>
              <w14:ligatures w14:val="standardContextual"/>
            </w:rPr>
          </w:pPr>
          <w:hyperlink w:anchor="_Toc150530718" w:history="1">
            <w:r w:rsidR="000C6DC8" w:rsidRPr="00AD18A9">
              <w:rPr>
                <w:rStyle w:val="Hyperlink"/>
                <w:b/>
              </w:rPr>
              <w:t>4.1</w:t>
            </w:r>
            <w:r w:rsidR="000C6DC8">
              <w:rPr>
                <w:rFonts w:asciiTheme="minorHAnsi" w:eastAsiaTheme="minorEastAsia" w:hAnsiTheme="minorHAnsi" w:cstheme="minorBidi"/>
                <w:i w:val="0"/>
                <w:kern w:val="2"/>
                <w14:ligatures w14:val="standardContextual"/>
              </w:rPr>
              <w:tab/>
            </w:r>
            <w:r w:rsidR="000C6DC8" w:rsidRPr="00AD18A9">
              <w:rPr>
                <w:rStyle w:val="Hyperlink"/>
                <w:b/>
              </w:rPr>
              <w:t>Da Motivação</w:t>
            </w:r>
            <w:r w:rsidR="000C6DC8">
              <w:rPr>
                <w:webHidden/>
              </w:rPr>
              <w:tab/>
            </w:r>
            <w:r w:rsidR="000C6DC8">
              <w:rPr>
                <w:webHidden/>
              </w:rPr>
              <w:fldChar w:fldCharType="begin"/>
            </w:r>
            <w:r w:rsidR="000C6DC8">
              <w:rPr>
                <w:webHidden/>
              </w:rPr>
              <w:instrText xml:space="preserve"> PAGEREF _Toc150530718 \h </w:instrText>
            </w:r>
            <w:r w:rsidR="000C6DC8">
              <w:rPr>
                <w:webHidden/>
              </w:rPr>
            </w:r>
            <w:r w:rsidR="000C6DC8">
              <w:rPr>
                <w:webHidden/>
              </w:rPr>
              <w:fldChar w:fldCharType="separate"/>
            </w:r>
            <w:r w:rsidR="00D86A8E">
              <w:rPr>
                <w:webHidden/>
              </w:rPr>
              <w:t>12</w:t>
            </w:r>
            <w:r w:rsidR="000C6DC8">
              <w:rPr>
                <w:webHidden/>
              </w:rPr>
              <w:fldChar w:fldCharType="end"/>
            </w:r>
          </w:hyperlink>
        </w:p>
        <w:p w14:paraId="7339F355" w14:textId="06CD9346" w:rsidR="000C6DC8" w:rsidRDefault="00752573">
          <w:pPr>
            <w:pStyle w:val="Sumrio2"/>
            <w:rPr>
              <w:rFonts w:asciiTheme="minorHAnsi" w:eastAsiaTheme="minorEastAsia" w:hAnsiTheme="minorHAnsi" w:cstheme="minorBidi"/>
              <w:i w:val="0"/>
              <w:kern w:val="2"/>
              <w14:ligatures w14:val="standardContextual"/>
            </w:rPr>
          </w:pPr>
          <w:hyperlink w:anchor="_Toc150530719" w:history="1">
            <w:r w:rsidR="000C6DC8" w:rsidRPr="00AD18A9">
              <w:rPr>
                <w:rStyle w:val="Hyperlink"/>
                <w:b/>
                <w:bCs/>
              </w:rPr>
              <w:t>4.2</w:t>
            </w:r>
            <w:r w:rsidR="000C6DC8">
              <w:rPr>
                <w:rFonts w:asciiTheme="minorHAnsi" w:eastAsiaTheme="minorEastAsia" w:hAnsiTheme="minorHAnsi" w:cstheme="minorBidi"/>
                <w:i w:val="0"/>
                <w:kern w:val="2"/>
                <w14:ligatures w14:val="standardContextual"/>
              </w:rPr>
              <w:tab/>
            </w:r>
            <w:r w:rsidR="000C6DC8" w:rsidRPr="00AD18A9">
              <w:rPr>
                <w:rStyle w:val="Hyperlink"/>
                <w:b/>
                <w:bCs/>
              </w:rPr>
              <w:t>Objetivos a serem alcançados por meio da contratação</w:t>
            </w:r>
            <w:r w:rsidR="000C6DC8">
              <w:rPr>
                <w:webHidden/>
              </w:rPr>
              <w:tab/>
            </w:r>
            <w:r w:rsidR="000C6DC8">
              <w:rPr>
                <w:webHidden/>
              </w:rPr>
              <w:fldChar w:fldCharType="begin"/>
            </w:r>
            <w:r w:rsidR="000C6DC8">
              <w:rPr>
                <w:webHidden/>
              </w:rPr>
              <w:instrText xml:space="preserve"> PAGEREF _Toc150530719 \h </w:instrText>
            </w:r>
            <w:r w:rsidR="000C6DC8">
              <w:rPr>
                <w:webHidden/>
              </w:rPr>
            </w:r>
            <w:r w:rsidR="000C6DC8">
              <w:rPr>
                <w:webHidden/>
              </w:rPr>
              <w:fldChar w:fldCharType="separate"/>
            </w:r>
            <w:r w:rsidR="00D86A8E">
              <w:rPr>
                <w:webHidden/>
              </w:rPr>
              <w:t>12</w:t>
            </w:r>
            <w:r w:rsidR="000C6DC8">
              <w:rPr>
                <w:webHidden/>
              </w:rPr>
              <w:fldChar w:fldCharType="end"/>
            </w:r>
          </w:hyperlink>
        </w:p>
        <w:p w14:paraId="1138E7FC" w14:textId="2F605D4C" w:rsidR="000C6DC8" w:rsidRDefault="00752573">
          <w:pPr>
            <w:pStyle w:val="Sumrio2"/>
            <w:rPr>
              <w:rFonts w:asciiTheme="minorHAnsi" w:eastAsiaTheme="minorEastAsia" w:hAnsiTheme="minorHAnsi" w:cstheme="minorBidi"/>
              <w:i w:val="0"/>
              <w:kern w:val="2"/>
              <w14:ligatures w14:val="standardContextual"/>
            </w:rPr>
          </w:pPr>
          <w:hyperlink w:anchor="_Toc150530720" w:history="1">
            <w:r w:rsidR="000C6DC8" w:rsidRPr="00AD18A9">
              <w:rPr>
                <w:rStyle w:val="Hyperlink"/>
                <w:b/>
                <w:bCs/>
              </w:rPr>
              <w:t>4.3</w:t>
            </w:r>
            <w:r w:rsidR="000C6DC8">
              <w:rPr>
                <w:rFonts w:asciiTheme="minorHAnsi" w:eastAsiaTheme="minorEastAsia" w:hAnsiTheme="minorHAnsi" w:cstheme="minorBidi"/>
                <w:i w:val="0"/>
                <w:kern w:val="2"/>
                <w14:ligatures w14:val="standardContextual"/>
              </w:rPr>
              <w:tab/>
            </w:r>
            <w:r w:rsidR="000C6DC8" w:rsidRPr="00AD18A9">
              <w:rPr>
                <w:rStyle w:val="Hyperlink"/>
                <w:b/>
                <w:bCs/>
              </w:rPr>
              <w:t>Benefícios esperados</w:t>
            </w:r>
            <w:r w:rsidR="000C6DC8">
              <w:rPr>
                <w:webHidden/>
              </w:rPr>
              <w:tab/>
            </w:r>
            <w:r w:rsidR="000C6DC8">
              <w:rPr>
                <w:webHidden/>
              </w:rPr>
              <w:fldChar w:fldCharType="begin"/>
            </w:r>
            <w:r w:rsidR="000C6DC8">
              <w:rPr>
                <w:webHidden/>
              </w:rPr>
              <w:instrText xml:space="preserve"> PAGEREF _Toc150530720 \h </w:instrText>
            </w:r>
            <w:r w:rsidR="000C6DC8">
              <w:rPr>
                <w:webHidden/>
              </w:rPr>
            </w:r>
            <w:r w:rsidR="000C6DC8">
              <w:rPr>
                <w:webHidden/>
              </w:rPr>
              <w:fldChar w:fldCharType="separate"/>
            </w:r>
            <w:r w:rsidR="00D86A8E">
              <w:rPr>
                <w:webHidden/>
              </w:rPr>
              <w:t>13</w:t>
            </w:r>
            <w:r w:rsidR="000C6DC8">
              <w:rPr>
                <w:webHidden/>
              </w:rPr>
              <w:fldChar w:fldCharType="end"/>
            </w:r>
          </w:hyperlink>
        </w:p>
        <w:p w14:paraId="4F287BCC" w14:textId="445811F4" w:rsidR="000C6DC8" w:rsidRDefault="00752573">
          <w:pPr>
            <w:pStyle w:val="Sumrio2"/>
            <w:rPr>
              <w:rFonts w:asciiTheme="minorHAnsi" w:eastAsiaTheme="minorEastAsia" w:hAnsiTheme="minorHAnsi" w:cstheme="minorBidi"/>
              <w:i w:val="0"/>
              <w:kern w:val="2"/>
              <w14:ligatures w14:val="standardContextual"/>
            </w:rPr>
          </w:pPr>
          <w:hyperlink w:anchor="_Toc150530721" w:history="1">
            <w:r w:rsidR="000C6DC8" w:rsidRPr="00AD18A9">
              <w:rPr>
                <w:rStyle w:val="Hyperlink"/>
                <w:b/>
                <w:iCs/>
              </w:rPr>
              <w:t>4.4</w:t>
            </w:r>
            <w:r w:rsidR="000C6DC8">
              <w:rPr>
                <w:rFonts w:asciiTheme="minorHAnsi" w:eastAsiaTheme="minorEastAsia" w:hAnsiTheme="minorHAnsi" w:cstheme="minorBidi"/>
                <w:i w:val="0"/>
                <w:kern w:val="2"/>
                <w14:ligatures w14:val="standardContextual"/>
              </w:rPr>
              <w:tab/>
            </w:r>
            <w:r w:rsidR="000C6DC8" w:rsidRPr="00AD18A9">
              <w:rPr>
                <w:rStyle w:val="Hyperlink"/>
                <w:b/>
                <w:bCs/>
              </w:rPr>
              <w:t>Alinhamento aos instrumentos de planejamento institucionais</w:t>
            </w:r>
            <w:r w:rsidR="000C6DC8">
              <w:rPr>
                <w:webHidden/>
              </w:rPr>
              <w:tab/>
            </w:r>
            <w:r w:rsidR="000C6DC8">
              <w:rPr>
                <w:webHidden/>
              </w:rPr>
              <w:fldChar w:fldCharType="begin"/>
            </w:r>
            <w:r w:rsidR="000C6DC8">
              <w:rPr>
                <w:webHidden/>
              </w:rPr>
              <w:instrText xml:space="preserve"> PAGEREF _Toc150530721 \h </w:instrText>
            </w:r>
            <w:r w:rsidR="000C6DC8">
              <w:rPr>
                <w:webHidden/>
              </w:rPr>
            </w:r>
            <w:r w:rsidR="000C6DC8">
              <w:rPr>
                <w:webHidden/>
              </w:rPr>
              <w:fldChar w:fldCharType="separate"/>
            </w:r>
            <w:r w:rsidR="00D86A8E">
              <w:rPr>
                <w:webHidden/>
              </w:rPr>
              <w:t>13</w:t>
            </w:r>
            <w:r w:rsidR="000C6DC8">
              <w:rPr>
                <w:webHidden/>
              </w:rPr>
              <w:fldChar w:fldCharType="end"/>
            </w:r>
          </w:hyperlink>
        </w:p>
        <w:p w14:paraId="5F22255D" w14:textId="2CA9B091" w:rsidR="000C6DC8" w:rsidRDefault="00752573">
          <w:pPr>
            <w:pStyle w:val="Sumrio2"/>
            <w:rPr>
              <w:rFonts w:asciiTheme="minorHAnsi" w:eastAsiaTheme="minorEastAsia" w:hAnsiTheme="minorHAnsi" w:cstheme="minorBidi"/>
              <w:i w:val="0"/>
              <w:kern w:val="2"/>
              <w14:ligatures w14:val="standardContextual"/>
            </w:rPr>
          </w:pPr>
          <w:hyperlink w:anchor="_Toc150530722" w:history="1">
            <w:r w:rsidR="000C6DC8" w:rsidRPr="00AD18A9">
              <w:rPr>
                <w:rStyle w:val="Hyperlink"/>
                <w:b/>
                <w:iCs/>
              </w:rPr>
              <w:t>4.5</w:t>
            </w:r>
            <w:r w:rsidR="000C6DC8">
              <w:rPr>
                <w:rFonts w:asciiTheme="minorHAnsi" w:eastAsiaTheme="minorEastAsia" w:hAnsiTheme="minorHAnsi" w:cstheme="minorBidi"/>
                <w:i w:val="0"/>
                <w:kern w:val="2"/>
                <w14:ligatures w14:val="standardContextual"/>
              </w:rPr>
              <w:tab/>
            </w:r>
            <w:r w:rsidR="000C6DC8" w:rsidRPr="00AD18A9">
              <w:rPr>
                <w:rStyle w:val="Hyperlink"/>
                <w:b/>
                <w:bCs/>
              </w:rPr>
              <w:t>Referência aos Estudos Preliminares</w:t>
            </w:r>
            <w:r w:rsidR="000C6DC8">
              <w:rPr>
                <w:webHidden/>
              </w:rPr>
              <w:tab/>
            </w:r>
            <w:r w:rsidR="000C6DC8">
              <w:rPr>
                <w:webHidden/>
              </w:rPr>
              <w:fldChar w:fldCharType="begin"/>
            </w:r>
            <w:r w:rsidR="000C6DC8">
              <w:rPr>
                <w:webHidden/>
              </w:rPr>
              <w:instrText xml:space="preserve"> PAGEREF _Toc150530722 \h </w:instrText>
            </w:r>
            <w:r w:rsidR="000C6DC8">
              <w:rPr>
                <w:webHidden/>
              </w:rPr>
            </w:r>
            <w:r w:rsidR="000C6DC8">
              <w:rPr>
                <w:webHidden/>
              </w:rPr>
              <w:fldChar w:fldCharType="separate"/>
            </w:r>
            <w:r w:rsidR="00D86A8E">
              <w:rPr>
                <w:webHidden/>
              </w:rPr>
              <w:t>14</w:t>
            </w:r>
            <w:r w:rsidR="000C6DC8">
              <w:rPr>
                <w:webHidden/>
              </w:rPr>
              <w:fldChar w:fldCharType="end"/>
            </w:r>
          </w:hyperlink>
        </w:p>
        <w:p w14:paraId="3C003BF9" w14:textId="3E8EFEC1" w:rsidR="000C6DC8" w:rsidRDefault="00752573">
          <w:pPr>
            <w:pStyle w:val="Sumrio2"/>
            <w:rPr>
              <w:rFonts w:asciiTheme="minorHAnsi" w:eastAsiaTheme="minorEastAsia" w:hAnsiTheme="minorHAnsi" w:cstheme="minorBidi"/>
              <w:i w:val="0"/>
              <w:kern w:val="2"/>
              <w14:ligatures w14:val="standardContextual"/>
            </w:rPr>
          </w:pPr>
          <w:hyperlink w:anchor="_Toc150530723" w:history="1">
            <w:r w:rsidR="000C6DC8" w:rsidRPr="00AD18A9">
              <w:rPr>
                <w:rStyle w:val="Hyperlink"/>
                <w:b/>
                <w:bCs/>
              </w:rPr>
              <w:t>4.6</w:t>
            </w:r>
            <w:r w:rsidR="000C6DC8">
              <w:rPr>
                <w:rFonts w:asciiTheme="minorHAnsi" w:eastAsiaTheme="minorEastAsia" w:hAnsiTheme="minorHAnsi" w:cstheme="minorBidi"/>
                <w:i w:val="0"/>
                <w:kern w:val="2"/>
                <w14:ligatures w14:val="standardContextual"/>
              </w:rPr>
              <w:tab/>
            </w:r>
            <w:r w:rsidR="000C6DC8" w:rsidRPr="00AD18A9">
              <w:rPr>
                <w:rStyle w:val="Hyperlink"/>
                <w:b/>
                <w:bCs/>
              </w:rPr>
              <w:t>Relação entre a Demanda Prevista e a Contratada</w:t>
            </w:r>
            <w:r w:rsidR="000C6DC8">
              <w:rPr>
                <w:webHidden/>
              </w:rPr>
              <w:tab/>
            </w:r>
            <w:r w:rsidR="000C6DC8">
              <w:rPr>
                <w:webHidden/>
              </w:rPr>
              <w:fldChar w:fldCharType="begin"/>
            </w:r>
            <w:r w:rsidR="000C6DC8">
              <w:rPr>
                <w:webHidden/>
              </w:rPr>
              <w:instrText xml:space="preserve"> PAGEREF _Toc150530723 \h </w:instrText>
            </w:r>
            <w:r w:rsidR="000C6DC8">
              <w:rPr>
                <w:webHidden/>
              </w:rPr>
            </w:r>
            <w:r w:rsidR="000C6DC8">
              <w:rPr>
                <w:webHidden/>
              </w:rPr>
              <w:fldChar w:fldCharType="separate"/>
            </w:r>
            <w:r w:rsidR="00D86A8E">
              <w:rPr>
                <w:webHidden/>
              </w:rPr>
              <w:t>14</w:t>
            </w:r>
            <w:r w:rsidR="000C6DC8">
              <w:rPr>
                <w:webHidden/>
              </w:rPr>
              <w:fldChar w:fldCharType="end"/>
            </w:r>
          </w:hyperlink>
        </w:p>
        <w:p w14:paraId="70099B77" w14:textId="5B3FA5A7" w:rsidR="000C6DC8" w:rsidRDefault="00752573">
          <w:pPr>
            <w:pStyle w:val="Sumrio2"/>
            <w:rPr>
              <w:rFonts w:asciiTheme="minorHAnsi" w:eastAsiaTheme="minorEastAsia" w:hAnsiTheme="minorHAnsi" w:cstheme="minorBidi"/>
              <w:i w:val="0"/>
              <w:kern w:val="2"/>
              <w14:ligatures w14:val="standardContextual"/>
            </w:rPr>
          </w:pPr>
          <w:hyperlink w:anchor="_Toc150530724" w:history="1">
            <w:r w:rsidR="000C6DC8" w:rsidRPr="00AD18A9">
              <w:rPr>
                <w:rStyle w:val="Hyperlink"/>
                <w:b/>
                <w:bCs/>
              </w:rPr>
              <w:t>4.7</w:t>
            </w:r>
            <w:r w:rsidR="000C6DC8">
              <w:rPr>
                <w:rFonts w:asciiTheme="minorHAnsi" w:eastAsiaTheme="minorEastAsia" w:hAnsiTheme="minorHAnsi" w:cstheme="minorBidi"/>
                <w:i w:val="0"/>
                <w:kern w:val="2"/>
                <w14:ligatures w14:val="standardContextual"/>
              </w:rPr>
              <w:tab/>
            </w:r>
            <w:r w:rsidR="000C6DC8" w:rsidRPr="00AD18A9">
              <w:rPr>
                <w:rStyle w:val="Hyperlink"/>
                <w:b/>
                <w:bCs/>
              </w:rPr>
              <w:t>Análise</w:t>
            </w:r>
            <w:r w:rsidR="000C6DC8" w:rsidRPr="00AD18A9">
              <w:rPr>
                <w:rStyle w:val="Hyperlink"/>
                <w:b/>
                <w:bCs/>
                <w:bdr w:val="none" w:sz="0" w:space="0" w:color="auto" w:frame="1"/>
              </w:rPr>
              <w:t xml:space="preserve"> </w:t>
            </w:r>
            <w:r w:rsidR="000C6DC8" w:rsidRPr="00AD18A9">
              <w:rPr>
                <w:rStyle w:val="Hyperlink"/>
                <w:b/>
                <w:bCs/>
              </w:rPr>
              <w:t>de Mercado de TIC, bem como a definição e a justificativa da solução.</w:t>
            </w:r>
            <w:r w:rsidR="000C6DC8">
              <w:rPr>
                <w:webHidden/>
              </w:rPr>
              <w:tab/>
            </w:r>
            <w:r w:rsidR="000C6DC8">
              <w:rPr>
                <w:webHidden/>
              </w:rPr>
              <w:fldChar w:fldCharType="begin"/>
            </w:r>
            <w:r w:rsidR="000C6DC8">
              <w:rPr>
                <w:webHidden/>
              </w:rPr>
              <w:instrText xml:space="preserve"> PAGEREF _Toc150530724 \h </w:instrText>
            </w:r>
            <w:r w:rsidR="000C6DC8">
              <w:rPr>
                <w:webHidden/>
              </w:rPr>
            </w:r>
            <w:r w:rsidR="000C6DC8">
              <w:rPr>
                <w:webHidden/>
              </w:rPr>
              <w:fldChar w:fldCharType="separate"/>
            </w:r>
            <w:r w:rsidR="00D86A8E">
              <w:rPr>
                <w:webHidden/>
              </w:rPr>
              <w:t>21</w:t>
            </w:r>
            <w:r w:rsidR="000C6DC8">
              <w:rPr>
                <w:webHidden/>
              </w:rPr>
              <w:fldChar w:fldCharType="end"/>
            </w:r>
          </w:hyperlink>
        </w:p>
        <w:p w14:paraId="3B9E2688" w14:textId="54EC0E63" w:rsidR="000C6DC8" w:rsidRDefault="00752573">
          <w:pPr>
            <w:pStyle w:val="Sumrio2"/>
            <w:rPr>
              <w:rFonts w:asciiTheme="minorHAnsi" w:eastAsiaTheme="minorEastAsia" w:hAnsiTheme="minorHAnsi" w:cstheme="minorBidi"/>
              <w:i w:val="0"/>
              <w:kern w:val="2"/>
              <w14:ligatures w14:val="standardContextual"/>
            </w:rPr>
          </w:pPr>
          <w:hyperlink w:anchor="_Toc150530725" w:history="1">
            <w:r w:rsidR="000C6DC8" w:rsidRPr="00AD18A9">
              <w:rPr>
                <w:rStyle w:val="Hyperlink"/>
                <w:b/>
              </w:rPr>
              <w:t>4.8</w:t>
            </w:r>
            <w:r w:rsidR="000C6DC8">
              <w:rPr>
                <w:rFonts w:asciiTheme="minorHAnsi" w:eastAsiaTheme="minorEastAsia" w:hAnsiTheme="minorHAnsi" w:cstheme="minorBidi"/>
                <w:i w:val="0"/>
                <w:kern w:val="2"/>
                <w14:ligatures w14:val="standardContextual"/>
              </w:rPr>
              <w:tab/>
            </w:r>
            <w:r w:rsidR="000C6DC8" w:rsidRPr="00AD18A9">
              <w:rPr>
                <w:rStyle w:val="Hyperlink"/>
                <w:b/>
                <w:bCs/>
              </w:rPr>
              <w:t>Natureza do Objeto</w:t>
            </w:r>
            <w:r w:rsidR="000C6DC8">
              <w:rPr>
                <w:webHidden/>
              </w:rPr>
              <w:tab/>
            </w:r>
            <w:r w:rsidR="000C6DC8">
              <w:rPr>
                <w:webHidden/>
              </w:rPr>
              <w:fldChar w:fldCharType="begin"/>
            </w:r>
            <w:r w:rsidR="000C6DC8">
              <w:rPr>
                <w:webHidden/>
              </w:rPr>
              <w:instrText xml:space="preserve"> PAGEREF _Toc150530725 \h </w:instrText>
            </w:r>
            <w:r w:rsidR="000C6DC8">
              <w:rPr>
                <w:webHidden/>
              </w:rPr>
            </w:r>
            <w:r w:rsidR="000C6DC8">
              <w:rPr>
                <w:webHidden/>
              </w:rPr>
              <w:fldChar w:fldCharType="separate"/>
            </w:r>
            <w:r w:rsidR="00D86A8E">
              <w:rPr>
                <w:webHidden/>
              </w:rPr>
              <w:t>21</w:t>
            </w:r>
            <w:r w:rsidR="000C6DC8">
              <w:rPr>
                <w:webHidden/>
              </w:rPr>
              <w:fldChar w:fldCharType="end"/>
            </w:r>
          </w:hyperlink>
        </w:p>
        <w:p w14:paraId="3D390473" w14:textId="7856C52F" w:rsidR="000C6DC8" w:rsidRDefault="00752573">
          <w:pPr>
            <w:pStyle w:val="Sumrio2"/>
            <w:rPr>
              <w:rFonts w:asciiTheme="minorHAnsi" w:eastAsiaTheme="minorEastAsia" w:hAnsiTheme="minorHAnsi" w:cstheme="minorBidi"/>
              <w:i w:val="0"/>
              <w:kern w:val="2"/>
              <w14:ligatures w14:val="standardContextual"/>
            </w:rPr>
          </w:pPr>
          <w:hyperlink w:anchor="_Toc150530726" w:history="1">
            <w:r w:rsidR="000C6DC8" w:rsidRPr="00AD18A9">
              <w:rPr>
                <w:rStyle w:val="Hyperlink"/>
                <w:b/>
              </w:rPr>
              <w:t>4.9</w:t>
            </w:r>
            <w:r w:rsidR="000C6DC8">
              <w:rPr>
                <w:rFonts w:asciiTheme="minorHAnsi" w:eastAsiaTheme="minorEastAsia" w:hAnsiTheme="minorHAnsi" w:cstheme="minorBidi"/>
                <w:i w:val="0"/>
                <w:kern w:val="2"/>
                <w14:ligatures w14:val="standardContextual"/>
              </w:rPr>
              <w:tab/>
            </w:r>
            <w:r w:rsidR="000C6DC8" w:rsidRPr="00AD18A9">
              <w:rPr>
                <w:rStyle w:val="Hyperlink"/>
                <w:b/>
                <w:bCs/>
              </w:rPr>
              <w:t>Parcelamento e Adjudicação do Objeto</w:t>
            </w:r>
            <w:r w:rsidR="000C6DC8">
              <w:rPr>
                <w:webHidden/>
              </w:rPr>
              <w:tab/>
            </w:r>
            <w:r w:rsidR="000C6DC8">
              <w:rPr>
                <w:webHidden/>
              </w:rPr>
              <w:fldChar w:fldCharType="begin"/>
            </w:r>
            <w:r w:rsidR="000C6DC8">
              <w:rPr>
                <w:webHidden/>
              </w:rPr>
              <w:instrText xml:space="preserve"> PAGEREF _Toc150530726 \h </w:instrText>
            </w:r>
            <w:r w:rsidR="000C6DC8">
              <w:rPr>
                <w:webHidden/>
              </w:rPr>
            </w:r>
            <w:r w:rsidR="000C6DC8">
              <w:rPr>
                <w:webHidden/>
              </w:rPr>
              <w:fldChar w:fldCharType="separate"/>
            </w:r>
            <w:r w:rsidR="00D86A8E">
              <w:rPr>
                <w:webHidden/>
              </w:rPr>
              <w:t>22</w:t>
            </w:r>
            <w:r w:rsidR="000C6DC8">
              <w:rPr>
                <w:webHidden/>
              </w:rPr>
              <w:fldChar w:fldCharType="end"/>
            </w:r>
          </w:hyperlink>
        </w:p>
        <w:p w14:paraId="4F6C8FD6" w14:textId="6E7F84F9" w:rsidR="000C6DC8" w:rsidRDefault="00752573">
          <w:pPr>
            <w:pStyle w:val="Sumrio2"/>
            <w:rPr>
              <w:rFonts w:asciiTheme="minorHAnsi" w:eastAsiaTheme="minorEastAsia" w:hAnsiTheme="minorHAnsi" w:cstheme="minorBidi"/>
              <w:i w:val="0"/>
              <w:kern w:val="2"/>
              <w14:ligatures w14:val="standardContextual"/>
            </w:rPr>
          </w:pPr>
          <w:hyperlink w:anchor="_Toc150530727" w:history="1">
            <w:r w:rsidR="000C6DC8" w:rsidRPr="00AD18A9">
              <w:rPr>
                <w:rStyle w:val="Hyperlink"/>
                <w:b/>
                <w:bCs/>
              </w:rPr>
              <w:t>4.10</w:t>
            </w:r>
            <w:r w:rsidR="000C6DC8">
              <w:rPr>
                <w:rFonts w:asciiTheme="minorHAnsi" w:eastAsiaTheme="minorEastAsia" w:hAnsiTheme="minorHAnsi" w:cstheme="minorBidi"/>
                <w:i w:val="0"/>
                <w:kern w:val="2"/>
                <w14:ligatures w14:val="standardContextual"/>
              </w:rPr>
              <w:tab/>
            </w:r>
            <w:r w:rsidR="000C6DC8" w:rsidRPr="00AD18A9">
              <w:rPr>
                <w:rStyle w:val="Hyperlink"/>
                <w:b/>
                <w:bCs/>
              </w:rPr>
              <w:t>Da Alteração Subjetiva</w:t>
            </w:r>
            <w:r w:rsidR="000C6DC8">
              <w:rPr>
                <w:webHidden/>
              </w:rPr>
              <w:tab/>
            </w:r>
            <w:r w:rsidR="000C6DC8">
              <w:rPr>
                <w:webHidden/>
              </w:rPr>
              <w:fldChar w:fldCharType="begin"/>
            </w:r>
            <w:r w:rsidR="000C6DC8">
              <w:rPr>
                <w:webHidden/>
              </w:rPr>
              <w:instrText xml:space="preserve"> PAGEREF _Toc150530727 \h </w:instrText>
            </w:r>
            <w:r w:rsidR="000C6DC8">
              <w:rPr>
                <w:webHidden/>
              </w:rPr>
            </w:r>
            <w:r w:rsidR="000C6DC8">
              <w:rPr>
                <w:webHidden/>
              </w:rPr>
              <w:fldChar w:fldCharType="separate"/>
            </w:r>
            <w:r w:rsidR="00D86A8E">
              <w:rPr>
                <w:webHidden/>
              </w:rPr>
              <w:t>27</w:t>
            </w:r>
            <w:r w:rsidR="000C6DC8">
              <w:rPr>
                <w:webHidden/>
              </w:rPr>
              <w:fldChar w:fldCharType="end"/>
            </w:r>
          </w:hyperlink>
        </w:p>
        <w:p w14:paraId="12D6D957" w14:textId="54985352" w:rsidR="000C6DC8" w:rsidRDefault="00752573">
          <w:pPr>
            <w:pStyle w:val="Sumrio2"/>
            <w:rPr>
              <w:rFonts w:asciiTheme="minorHAnsi" w:eastAsiaTheme="minorEastAsia" w:hAnsiTheme="minorHAnsi" w:cstheme="minorBidi"/>
              <w:i w:val="0"/>
              <w:kern w:val="2"/>
              <w14:ligatures w14:val="standardContextual"/>
            </w:rPr>
          </w:pPr>
          <w:hyperlink w:anchor="_Toc150530728" w:history="1">
            <w:r w:rsidR="000C6DC8" w:rsidRPr="00AD18A9">
              <w:rPr>
                <w:rStyle w:val="Hyperlink"/>
                <w:b/>
                <w:bCs/>
              </w:rPr>
              <w:t>4.11</w:t>
            </w:r>
            <w:r w:rsidR="000C6DC8">
              <w:rPr>
                <w:rFonts w:asciiTheme="minorHAnsi" w:eastAsiaTheme="minorEastAsia" w:hAnsiTheme="minorHAnsi" w:cstheme="minorBidi"/>
                <w:i w:val="0"/>
                <w:kern w:val="2"/>
                <w14:ligatures w14:val="standardContextual"/>
              </w:rPr>
              <w:tab/>
            </w:r>
            <w:r w:rsidR="000C6DC8" w:rsidRPr="00AD18A9">
              <w:rPr>
                <w:rStyle w:val="Hyperlink"/>
                <w:b/>
                <w:bCs/>
              </w:rPr>
              <w:t>Fraude e Corrupção</w:t>
            </w:r>
            <w:r w:rsidR="000C6DC8">
              <w:rPr>
                <w:webHidden/>
              </w:rPr>
              <w:tab/>
            </w:r>
            <w:r w:rsidR="000C6DC8">
              <w:rPr>
                <w:webHidden/>
              </w:rPr>
              <w:fldChar w:fldCharType="begin"/>
            </w:r>
            <w:r w:rsidR="000C6DC8">
              <w:rPr>
                <w:webHidden/>
              </w:rPr>
              <w:instrText xml:space="preserve"> PAGEREF _Toc150530728 \h </w:instrText>
            </w:r>
            <w:r w:rsidR="000C6DC8">
              <w:rPr>
                <w:webHidden/>
              </w:rPr>
            </w:r>
            <w:r w:rsidR="000C6DC8">
              <w:rPr>
                <w:webHidden/>
              </w:rPr>
              <w:fldChar w:fldCharType="separate"/>
            </w:r>
            <w:r w:rsidR="00D86A8E">
              <w:rPr>
                <w:webHidden/>
              </w:rPr>
              <w:t>27</w:t>
            </w:r>
            <w:r w:rsidR="000C6DC8">
              <w:rPr>
                <w:webHidden/>
              </w:rPr>
              <w:fldChar w:fldCharType="end"/>
            </w:r>
          </w:hyperlink>
        </w:p>
        <w:p w14:paraId="575C94DA" w14:textId="7B2B01BC" w:rsidR="000C6DC8" w:rsidRDefault="00752573">
          <w:pPr>
            <w:pStyle w:val="Sumrio2"/>
            <w:rPr>
              <w:rFonts w:asciiTheme="minorHAnsi" w:eastAsiaTheme="minorEastAsia" w:hAnsiTheme="minorHAnsi" w:cstheme="minorBidi"/>
              <w:i w:val="0"/>
              <w:kern w:val="2"/>
              <w14:ligatures w14:val="standardContextual"/>
            </w:rPr>
          </w:pPr>
          <w:hyperlink w:anchor="_Toc150530729" w:history="1">
            <w:r w:rsidR="000C6DC8" w:rsidRPr="00AD18A9">
              <w:rPr>
                <w:rStyle w:val="Hyperlink"/>
                <w:b/>
                <w:bCs/>
              </w:rPr>
              <w:t>4.12</w:t>
            </w:r>
            <w:r w:rsidR="000C6DC8">
              <w:rPr>
                <w:rFonts w:asciiTheme="minorHAnsi" w:eastAsiaTheme="minorEastAsia" w:hAnsiTheme="minorHAnsi" w:cstheme="minorBidi"/>
                <w:i w:val="0"/>
                <w:kern w:val="2"/>
                <w14:ligatures w14:val="standardContextual"/>
              </w:rPr>
              <w:tab/>
            </w:r>
            <w:r w:rsidR="000C6DC8" w:rsidRPr="00AD18A9">
              <w:rPr>
                <w:rStyle w:val="Hyperlink"/>
                <w:b/>
                <w:bCs/>
              </w:rPr>
              <w:t>Do Registro de Preços</w:t>
            </w:r>
            <w:r w:rsidR="000C6DC8">
              <w:rPr>
                <w:webHidden/>
              </w:rPr>
              <w:tab/>
            </w:r>
            <w:r w:rsidR="000C6DC8">
              <w:rPr>
                <w:webHidden/>
              </w:rPr>
              <w:fldChar w:fldCharType="begin"/>
            </w:r>
            <w:r w:rsidR="000C6DC8">
              <w:rPr>
                <w:webHidden/>
              </w:rPr>
              <w:instrText xml:space="preserve"> PAGEREF _Toc150530729 \h </w:instrText>
            </w:r>
            <w:r w:rsidR="000C6DC8">
              <w:rPr>
                <w:webHidden/>
              </w:rPr>
            </w:r>
            <w:r w:rsidR="000C6DC8">
              <w:rPr>
                <w:webHidden/>
              </w:rPr>
              <w:fldChar w:fldCharType="separate"/>
            </w:r>
            <w:r w:rsidR="00D86A8E">
              <w:rPr>
                <w:webHidden/>
              </w:rPr>
              <w:t>28</w:t>
            </w:r>
            <w:r w:rsidR="000C6DC8">
              <w:rPr>
                <w:webHidden/>
              </w:rPr>
              <w:fldChar w:fldCharType="end"/>
            </w:r>
          </w:hyperlink>
        </w:p>
        <w:p w14:paraId="15C75C85" w14:textId="4AAA7366" w:rsidR="000C6DC8" w:rsidRDefault="00752573">
          <w:pPr>
            <w:pStyle w:val="Sumrio2"/>
            <w:rPr>
              <w:rFonts w:asciiTheme="minorHAnsi" w:eastAsiaTheme="minorEastAsia" w:hAnsiTheme="minorHAnsi" w:cstheme="minorBidi"/>
              <w:i w:val="0"/>
              <w:kern w:val="2"/>
              <w14:ligatures w14:val="standardContextual"/>
            </w:rPr>
          </w:pPr>
          <w:hyperlink w:anchor="_Toc150530730" w:history="1">
            <w:r w:rsidR="000C6DC8" w:rsidRPr="00AD18A9">
              <w:rPr>
                <w:rStyle w:val="Hyperlink"/>
                <w:b/>
                <w:bCs/>
              </w:rPr>
              <w:t>4.13</w:t>
            </w:r>
            <w:r w:rsidR="000C6DC8">
              <w:rPr>
                <w:rFonts w:asciiTheme="minorHAnsi" w:eastAsiaTheme="minorEastAsia" w:hAnsiTheme="minorHAnsi" w:cstheme="minorBidi"/>
                <w:i w:val="0"/>
                <w:kern w:val="2"/>
                <w14:ligatures w14:val="standardContextual"/>
              </w:rPr>
              <w:tab/>
            </w:r>
            <w:r w:rsidR="000C6DC8" w:rsidRPr="00AD18A9">
              <w:rPr>
                <w:rStyle w:val="Hyperlink"/>
                <w:b/>
                <w:bCs/>
              </w:rPr>
              <w:t>Da intenção de registro de preços</w:t>
            </w:r>
            <w:r w:rsidR="000C6DC8">
              <w:rPr>
                <w:webHidden/>
              </w:rPr>
              <w:tab/>
            </w:r>
            <w:r w:rsidR="000C6DC8">
              <w:rPr>
                <w:webHidden/>
              </w:rPr>
              <w:fldChar w:fldCharType="begin"/>
            </w:r>
            <w:r w:rsidR="000C6DC8">
              <w:rPr>
                <w:webHidden/>
              </w:rPr>
              <w:instrText xml:space="preserve"> PAGEREF _Toc150530730 \h </w:instrText>
            </w:r>
            <w:r w:rsidR="000C6DC8">
              <w:rPr>
                <w:webHidden/>
              </w:rPr>
            </w:r>
            <w:r w:rsidR="000C6DC8">
              <w:rPr>
                <w:webHidden/>
              </w:rPr>
              <w:fldChar w:fldCharType="separate"/>
            </w:r>
            <w:r w:rsidR="00D86A8E">
              <w:rPr>
                <w:webHidden/>
              </w:rPr>
              <w:t>29</w:t>
            </w:r>
            <w:r w:rsidR="000C6DC8">
              <w:rPr>
                <w:webHidden/>
              </w:rPr>
              <w:fldChar w:fldCharType="end"/>
            </w:r>
          </w:hyperlink>
        </w:p>
        <w:p w14:paraId="1C350E52" w14:textId="672B90F8" w:rsidR="000C6DC8" w:rsidRDefault="00752573">
          <w:pPr>
            <w:pStyle w:val="Sumrio2"/>
            <w:rPr>
              <w:rFonts w:asciiTheme="minorHAnsi" w:eastAsiaTheme="minorEastAsia" w:hAnsiTheme="minorHAnsi" w:cstheme="minorBidi"/>
              <w:i w:val="0"/>
              <w:kern w:val="2"/>
              <w14:ligatures w14:val="standardContextual"/>
            </w:rPr>
          </w:pPr>
          <w:hyperlink w:anchor="_Toc150530731" w:history="1">
            <w:r w:rsidR="000C6DC8" w:rsidRPr="00AD18A9">
              <w:rPr>
                <w:rStyle w:val="Hyperlink"/>
                <w:b/>
                <w:bCs/>
              </w:rPr>
              <w:t>4.14</w:t>
            </w:r>
            <w:r w:rsidR="000C6DC8">
              <w:rPr>
                <w:rFonts w:asciiTheme="minorHAnsi" w:eastAsiaTheme="minorEastAsia" w:hAnsiTheme="minorHAnsi" w:cstheme="minorBidi"/>
                <w:i w:val="0"/>
                <w:kern w:val="2"/>
                <w14:ligatures w14:val="standardContextual"/>
              </w:rPr>
              <w:tab/>
            </w:r>
            <w:r w:rsidR="000C6DC8" w:rsidRPr="00AD18A9">
              <w:rPr>
                <w:rStyle w:val="Hyperlink"/>
                <w:b/>
                <w:bCs/>
              </w:rPr>
              <w:t>Obrigações do Órgão Gerenciador</w:t>
            </w:r>
            <w:r w:rsidR="000C6DC8">
              <w:rPr>
                <w:webHidden/>
              </w:rPr>
              <w:tab/>
            </w:r>
            <w:r w:rsidR="000C6DC8">
              <w:rPr>
                <w:webHidden/>
              </w:rPr>
              <w:fldChar w:fldCharType="begin"/>
            </w:r>
            <w:r w:rsidR="000C6DC8">
              <w:rPr>
                <w:webHidden/>
              </w:rPr>
              <w:instrText xml:space="preserve"> PAGEREF _Toc150530731 \h </w:instrText>
            </w:r>
            <w:r w:rsidR="000C6DC8">
              <w:rPr>
                <w:webHidden/>
              </w:rPr>
            </w:r>
            <w:r w:rsidR="000C6DC8">
              <w:rPr>
                <w:webHidden/>
              </w:rPr>
              <w:fldChar w:fldCharType="separate"/>
            </w:r>
            <w:r w:rsidR="00D86A8E">
              <w:rPr>
                <w:webHidden/>
              </w:rPr>
              <w:t>31</w:t>
            </w:r>
            <w:r w:rsidR="000C6DC8">
              <w:rPr>
                <w:webHidden/>
              </w:rPr>
              <w:fldChar w:fldCharType="end"/>
            </w:r>
          </w:hyperlink>
        </w:p>
        <w:p w14:paraId="3A731583" w14:textId="08EC28F7" w:rsidR="000C6DC8" w:rsidRDefault="00752573">
          <w:pPr>
            <w:pStyle w:val="Sumrio2"/>
            <w:rPr>
              <w:rFonts w:asciiTheme="minorHAnsi" w:eastAsiaTheme="minorEastAsia" w:hAnsiTheme="minorHAnsi" w:cstheme="minorBidi"/>
              <w:i w:val="0"/>
              <w:kern w:val="2"/>
              <w14:ligatures w14:val="standardContextual"/>
            </w:rPr>
          </w:pPr>
          <w:hyperlink w:anchor="_Toc150530732" w:history="1">
            <w:r w:rsidR="000C6DC8" w:rsidRPr="00AD18A9">
              <w:rPr>
                <w:rStyle w:val="Hyperlink"/>
                <w:b/>
                <w:bCs/>
              </w:rPr>
              <w:t>4.15</w:t>
            </w:r>
            <w:r w:rsidR="000C6DC8">
              <w:rPr>
                <w:rFonts w:asciiTheme="minorHAnsi" w:eastAsiaTheme="minorEastAsia" w:hAnsiTheme="minorHAnsi" w:cstheme="minorBidi"/>
                <w:i w:val="0"/>
                <w:kern w:val="2"/>
                <w14:ligatures w14:val="standardContextual"/>
              </w:rPr>
              <w:tab/>
            </w:r>
            <w:r w:rsidR="000C6DC8" w:rsidRPr="00AD18A9">
              <w:rPr>
                <w:rStyle w:val="Hyperlink"/>
                <w:b/>
                <w:bCs/>
              </w:rPr>
              <w:t>Obrigações do Fornecedor</w:t>
            </w:r>
            <w:r w:rsidR="000C6DC8">
              <w:rPr>
                <w:webHidden/>
              </w:rPr>
              <w:tab/>
            </w:r>
            <w:r w:rsidR="000C6DC8">
              <w:rPr>
                <w:webHidden/>
              </w:rPr>
              <w:fldChar w:fldCharType="begin"/>
            </w:r>
            <w:r w:rsidR="000C6DC8">
              <w:rPr>
                <w:webHidden/>
              </w:rPr>
              <w:instrText xml:space="preserve"> PAGEREF _Toc150530732 \h </w:instrText>
            </w:r>
            <w:r w:rsidR="000C6DC8">
              <w:rPr>
                <w:webHidden/>
              </w:rPr>
            </w:r>
            <w:r w:rsidR="000C6DC8">
              <w:rPr>
                <w:webHidden/>
              </w:rPr>
              <w:fldChar w:fldCharType="separate"/>
            </w:r>
            <w:r w:rsidR="00D86A8E">
              <w:rPr>
                <w:webHidden/>
              </w:rPr>
              <w:t>32</w:t>
            </w:r>
            <w:r w:rsidR="000C6DC8">
              <w:rPr>
                <w:webHidden/>
              </w:rPr>
              <w:fldChar w:fldCharType="end"/>
            </w:r>
          </w:hyperlink>
        </w:p>
        <w:p w14:paraId="6C0D257E" w14:textId="1277EC74" w:rsidR="000C6DC8" w:rsidRDefault="00752573">
          <w:pPr>
            <w:pStyle w:val="Sumrio2"/>
            <w:rPr>
              <w:rFonts w:asciiTheme="minorHAnsi" w:eastAsiaTheme="minorEastAsia" w:hAnsiTheme="minorHAnsi" w:cstheme="minorBidi"/>
              <w:i w:val="0"/>
              <w:kern w:val="2"/>
              <w14:ligatures w14:val="standardContextual"/>
            </w:rPr>
          </w:pPr>
          <w:hyperlink w:anchor="_Toc150530733" w:history="1">
            <w:r w:rsidR="000C6DC8" w:rsidRPr="00AD18A9">
              <w:rPr>
                <w:rStyle w:val="Hyperlink"/>
                <w:b/>
                <w:bCs/>
              </w:rPr>
              <w:t>4.16</w:t>
            </w:r>
            <w:r w:rsidR="000C6DC8">
              <w:rPr>
                <w:rFonts w:asciiTheme="minorHAnsi" w:eastAsiaTheme="minorEastAsia" w:hAnsiTheme="minorHAnsi" w:cstheme="minorBidi"/>
                <w:i w:val="0"/>
                <w:kern w:val="2"/>
                <w14:ligatures w14:val="standardContextual"/>
              </w:rPr>
              <w:tab/>
            </w:r>
            <w:r w:rsidR="000C6DC8" w:rsidRPr="00AD18A9">
              <w:rPr>
                <w:rStyle w:val="Hyperlink"/>
                <w:b/>
                <w:bCs/>
              </w:rPr>
              <w:t>Das Possibilidades de Adesão</w:t>
            </w:r>
            <w:r w:rsidR="000C6DC8">
              <w:rPr>
                <w:webHidden/>
              </w:rPr>
              <w:tab/>
            </w:r>
            <w:r w:rsidR="000C6DC8">
              <w:rPr>
                <w:webHidden/>
              </w:rPr>
              <w:fldChar w:fldCharType="begin"/>
            </w:r>
            <w:r w:rsidR="000C6DC8">
              <w:rPr>
                <w:webHidden/>
              </w:rPr>
              <w:instrText xml:space="preserve"> PAGEREF _Toc150530733 \h </w:instrText>
            </w:r>
            <w:r w:rsidR="000C6DC8">
              <w:rPr>
                <w:webHidden/>
              </w:rPr>
            </w:r>
            <w:r w:rsidR="000C6DC8">
              <w:rPr>
                <w:webHidden/>
              </w:rPr>
              <w:fldChar w:fldCharType="separate"/>
            </w:r>
            <w:r w:rsidR="00D86A8E">
              <w:rPr>
                <w:webHidden/>
              </w:rPr>
              <w:t>33</w:t>
            </w:r>
            <w:r w:rsidR="000C6DC8">
              <w:rPr>
                <w:webHidden/>
              </w:rPr>
              <w:fldChar w:fldCharType="end"/>
            </w:r>
          </w:hyperlink>
        </w:p>
        <w:p w14:paraId="4F6449FC" w14:textId="08949796" w:rsidR="000C6DC8" w:rsidRDefault="00752573">
          <w:pPr>
            <w:pStyle w:val="Sumrio2"/>
            <w:rPr>
              <w:rFonts w:asciiTheme="minorHAnsi" w:eastAsiaTheme="minorEastAsia" w:hAnsiTheme="minorHAnsi" w:cstheme="minorBidi"/>
              <w:i w:val="0"/>
              <w:kern w:val="2"/>
              <w14:ligatures w14:val="standardContextual"/>
            </w:rPr>
          </w:pPr>
          <w:hyperlink w:anchor="_Toc150530734" w:history="1">
            <w:r w:rsidR="000C6DC8" w:rsidRPr="00AD18A9">
              <w:rPr>
                <w:rStyle w:val="Hyperlink"/>
                <w:b/>
                <w:bCs/>
              </w:rPr>
              <w:t>4.17</w:t>
            </w:r>
            <w:r w:rsidR="000C6DC8">
              <w:rPr>
                <w:rFonts w:asciiTheme="minorHAnsi" w:eastAsiaTheme="minorEastAsia" w:hAnsiTheme="minorHAnsi" w:cstheme="minorBidi"/>
                <w:i w:val="0"/>
                <w:kern w:val="2"/>
                <w14:ligatures w14:val="standardContextual"/>
              </w:rPr>
              <w:tab/>
            </w:r>
            <w:r w:rsidR="000C6DC8" w:rsidRPr="00AD18A9">
              <w:rPr>
                <w:rStyle w:val="Hyperlink"/>
                <w:b/>
                <w:bCs/>
              </w:rPr>
              <w:t>Obrigação da Contratante</w:t>
            </w:r>
            <w:r w:rsidR="000C6DC8">
              <w:rPr>
                <w:webHidden/>
              </w:rPr>
              <w:tab/>
            </w:r>
            <w:r w:rsidR="000C6DC8">
              <w:rPr>
                <w:webHidden/>
              </w:rPr>
              <w:fldChar w:fldCharType="begin"/>
            </w:r>
            <w:r w:rsidR="000C6DC8">
              <w:rPr>
                <w:webHidden/>
              </w:rPr>
              <w:instrText xml:space="preserve"> PAGEREF _Toc150530734 \h </w:instrText>
            </w:r>
            <w:r w:rsidR="000C6DC8">
              <w:rPr>
                <w:webHidden/>
              </w:rPr>
            </w:r>
            <w:r w:rsidR="000C6DC8">
              <w:rPr>
                <w:webHidden/>
              </w:rPr>
              <w:fldChar w:fldCharType="separate"/>
            </w:r>
            <w:r w:rsidR="00D86A8E">
              <w:rPr>
                <w:webHidden/>
              </w:rPr>
              <w:t>35</w:t>
            </w:r>
            <w:r w:rsidR="000C6DC8">
              <w:rPr>
                <w:webHidden/>
              </w:rPr>
              <w:fldChar w:fldCharType="end"/>
            </w:r>
          </w:hyperlink>
        </w:p>
        <w:p w14:paraId="55772216" w14:textId="4634E1A4" w:rsidR="000C6DC8" w:rsidRDefault="00752573">
          <w:pPr>
            <w:pStyle w:val="Sumrio2"/>
            <w:rPr>
              <w:rFonts w:asciiTheme="minorHAnsi" w:eastAsiaTheme="minorEastAsia" w:hAnsiTheme="minorHAnsi" w:cstheme="minorBidi"/>
              <w:i w:val="0"/>
              <w:kern w:val="2"/>
              <w14:ligatures w14:val="standardContextual"/>
            </w:rPr>
          </w:pPr>
          <w:hyperlink w:anchor="_Toc150530735" w:history="1">
            <w:r w:rsidR="000C6DC8" w:rsidRPr="00AD18A9">
              <w:rPr>
                <w:rStyle w:val="Hyperlink"/>
                <w:b/>
                <w:bCs/>
              </w:rPr>
              <w:t>4.18</w:t>
            </w:r>
            <w:r w:rsidR="000C6DC8">
              <w:rPr>
                <w:rFonts w:asciiTheme="minorHAnsi" w:eastAsiaTheme="minorEastAsia" w:hAnsiTheme="minorHAnsi" w:cstheme="minorBidi"/>
                <w:i w:val="0"/>
                <w:kern w:val="2"/>
                <w14:ligatures w14:val="standardContextual"/>
              </w:rPr>
              <w:tab/>
            </w:r>
            <w:r w:rsidR="000C6DC8" w:rsidRPr="00AD18A9">
              <w:rPr>
                <w:rStyle w:val="Hyperlink"/>
                <w:b/>
                <w:bCs/>
              </w:rPr>
              <w:t>Obrigação da Contratada</w:t>
            </w:r>
            <w:r w:rsidR="000C6DC8">
              <w:rPr>
                <w:webHidden/>
              </w:rPr>
              <w:tab/>
            </w:r>
            <w:r w:rsidR="000C6DC8">
              <w:rPr>
                <w:webHidden/>
              </w:rPr>
              <w:fldChar w:fldCharType="begin"/>
            </w:r>
            <w:r w:rsidR="000C6DC8">
              <w:rPr>
                <w:webHidden/>
              </w:rPr>
              <w:instrText xml:space="preserve"> PAGEREF _Toc150530735 \h </w:instrText>
            </w:r>
            <w:r w:rsidR="000C6DC8">
              <w:rPr>
                <w:webHidden/>
              </w:rPr>
            </w:r>
            <w:r w:rsidR="000C6DC8">
              <w:rPr>
                <w:webHidden/>
              </w:rPr>
              <w:fldChar w:fldCharType="separate"/>
            </w:r>
            <w:r w:rsidR="00D86A8E">
              <w:rPr>
                <w:webHidden/>
              </w:rPr>
              <w:t>37</w:t>
            </w:r>
            <w:r w:rsidR="000C6DC8">
              <w:rPr>
                <w:webHidden/>
              </w:rPr>
              <w:fldChar w:fldCharType="end"/>
            </w:r>
          </w:hyperlink>
        </w:p>
        <w:p w14:paraId="56638227" w14:textId="0D62C99C" w:rsidR="000C6DC8" w:rsidRDefault="00752573">
          <w:pPr>
            <w:pStyle w:val="Sumrio2"/>
            <w:rPr>
              <w:rFonts w:asciiTheme="minorHAnsi" w:eastAsiaTheme="minorEastAsia" w:hAnsiTheme="minorHAnsi" w:cstheme="minorBidi"/>
              <w:i w:val="0"/>
              <w:kern w:val="2"/>
              <w14:ligatures w14:val="standardContextual"/>
            </w:rPr>
          </w:pPr>
          <w:hyperlink w:anchor="_Toc150530736" w:history="1">
            <w:r w:rsidR="000C6DC8" w:rsidRPr="00AD18A9">
              <w:rPr>
                <w:rStyle w:val="Hyperlink"/>
                <w:b/>
                <w:bCs/>
              </w:rPr>
              <w:t>4.19</w:t>
            </w:r>
            <w:r w:rsidR="000C6DC8">
              <w:rPr>
                <w:rFonts w:asciiTheme="minorHAnsi" w:eastAsiaTheme="minorEastAsia" w:hAnsiTheme="minorHAnsi" w:cstheme="minorBidi"/>
                <w:i w:val="0"/>
                <w:kern w:val="2"/>
                <w14:ligatures w14:val="standardContextual"/>
              </w:rPr>
              <w:tab/>
            </w:r>
            <w:r w:rsidR="000C6DC8" w:rsidRPr="00AD18A9">
              <w:rPr>
                <w:rStyle w:val="Hyperlink"/>
                <w:b/>
                <w:bCs/>
              </w:rPr>
              <w:t>Garantia Contratual</w:t>
            </w:r>
            <w:r w:rsidR="000C6DC8">
              <w:rPr>
                <w:webHidden/>
              </w:rPr>
              <w:tab/>
            </w:r>
            <w:r w:rsidR="000C6DC8">
              <w:rPr>
                <w:webHidden/>
              </w:rPr>
              <w:fldChar w:fldCharType="begin"/>
            </w:r>
            <w:r w:rsidR="000C6DC8">
              <w:rPr>
                <w:webHidden/>
              </w:rPr>
              <w:instrText xml:space="preserve"> PAGEREF _Toc150530736 \h </w:instrText>
            </w:r>
            <w:r w:rsidR="000C6DC8">
              <w:rPr>
                <w:webHidden/>
              </w:rPr>
            </w:r>
            <w:r w:rsidR="000C6DC8">
              <w:rPr>
                <w:webHidden/>
              </w:rPr>
              <w:fldChar w:fldCharType="separate"/>
            </w:r>
            <w:r w:rsidR="00D86A8E">
              <w:rPr>
                <w:webHidden/>
              </w:rPr>
              <w:t>41</w:t>
            </w:r>
            <w:r w:rsidR="000C6DC8">
              <w:rPr>
                <w:webHidden/>
              </w:rPr>
              <w:fldChar w:fldCharType="end"/>
            </w:r>
          </w:hyperlink>
        </w:p>
        <w:p w14:paraId="4284FC0B" w14:textId="392EE315"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37"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5</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DA EXECUÇÃO E GESTÃO DO CONTRATO</w:t>
            </w:r>
            <w:r w:rsidR="000C6DC8">
              <w:rPr>
                <w:noProof/>
                <w:webHidden/>
              </w:rPr>
              <w:tab/>
            </w:r>
            <w:r w:rsidR="000C6DC8">
              <w:rPr>
                <w:noProof/>
                <w:webHidden/>
              </w:rPr>
              <w:fldChar w:fldCharType="begin"/>
            </w:r>
            <w:r w:rsidR="000C6DC8">
              <w:rPr>
                <w:noProof/>
                <w:webHidden/>
              </w:rPr>
              <w:instrText xml:space="preserve"> PAGEREF _Toc150530737 \h </w:instrText>
            </w:r>
            <w:r w:rsidR="000C6DC8">
              <w:rPr>
                <w:noProof/>
                <w:webHidden/>
              </w:rPr>
            </w:r>
            <w:r w:rsidR="000C6DC8">
              <w:rPr>
                <w:noProof/>
                <w:webHidden/>
              </w:rPr>
              <w:fldChar w:fldCharType="separate"/>
            </w:r>
            <w:r w:rsidR="00D86A8E">
              <w:rPr>
                <w:noProof/>
                <w:webHidden/>
              </w:rPr>
              <w:t>42</w:t>
            </w:r>
            <w:r w:rsidR="000C6DC8">
              <w:rPr>
                <w:noProof/>
                <w:webHidden/>
              </w:rPr>
              <w:fldChar w:fldCharType="end"/>
            </w:r>
          </w:hyperlink>
        </w:p>
        <w:p w14:paraId="02C5FEBA" w14:textId="2F04B8B8" w:rsidR="000C6DC8" w:rsidRDefault="00752573">
          <w:pPr>
            <w:pStyle w:val="Sumrio2"/>
            <w:rPr>
              <w:rFonts w:asciiTheme="minorHAnsi" w:eastAsiaTheme="minorEastAsia" w:hAnsiTheme="minorHAnsi" w:cstheme="minorBidi"/>
              <w:i w:val="0"/>
              <w:kern w:val="2"/>
              <w14:ligatures w14:val="standardContextual"/>
            </w:rPr>
          </w:pPr>
          <w:hyperlink w:anchor="_Toc150530738" w:history="1">
            <w:r w:rsidR="000C6DC8" w:rsidRPr="00AD18A9">
              <w:rPr>
                <w:rStyle w:val="Hyperlink"/>
                <w:b/>
                <w:bCs/>
              </w:rPr>
              <w:t>5.1</w:t>
            </w:r>
            <w:r w:rsidR="000C6DC8">
              <w:rPr>
                <w:rFonts w:asciiTheme="minorHAnsi" w:eastAsiaTheme="minorEastAsia" w:hAnsiTheme="minorHAnsi" w:cstheme="minorBidi"/>
                <w:i w:val="0"/>
                <w:kern w:val="2"/>
                <w14:ligatures w14:val="standardContextual"/>
              </w:rPr>
              <w:tab/>
            </w:r>
            <w:r w:rsidR="000C6DC8" w:rsidRPr="00AD18A9">
              <w:rPr>
                <w:rStyle w:val="Hyperlink"/>
                <w:b/>
                <w:bCs/>
              </w:rPr>
              <w:t>Rotinas da Execução</w:t>
            </w:r>
            <w:r w:rsidR="000C6DC8">
              <w:rPr>
                <w:webHidden/>
              </w:rPr>
              <w:tab/>
            </w:r>
            <w:r w:rsidR="000C6DC8">
              <w:rPr>
                <w:webHidden/>
              </w:rPr>
              <w:fldChar w:fldCharType="begin"/>
            </w:r>
            <w:r w:rsidR="000C6DC8">
              <w:rPr>
                <w:webHidden/>
              </w:rPr>
              <w:instrText xml:space="preserve"> PAGEREF _Toc150530738 \h </w:instrText>
            </w:r>
            <w:r w:rsidR="000C6DC8">
              <w:rPr>
                <w:webHidden/>
              </w:rPr>
            </w:r>
            <w:r w:rsidR="000C6DC8">
              <w:rPr>
                <w:webHidden/>
              </w:rPr>
              <w:fldChar w:fldCharType="separate"/>
            </w:r>
            <w:r w:rsidR="00D86A8E">
              <w:rPr>
                <w:webHidden/>
              </w:rPr>
              <w:t>43</w:t>
            </w:r>
            <w:r w:rsidR="000C6DC8">
              <w:rPr>
                <w:webHidden/>
              </w:rPr>
              <w:fldChar w:fldCharType="end"/>
            </w:r>
          </w:hyperlink>
        </w:p>
        <w:p w14:paraId="00C9D90D" w14:textId="2296B6DC" w:rsidR="000C6DC8" w:rsidRDefault="00752573">
          <w:pPr>
            <w:pStyle w:val="Sumrio2"/>
            <w:rPr>
              <w:rFonts w:asciiTheme="minorHAnsi" w:eastAsiaTheme="minorEastAsia" w:hAnsiTheme="minorHAnsi" w:cstheme="minorBidi"/>
              <w:i w:val="0"/>
              <w:kern w:val="2"/>
              <w14:ligatures w14:val="standardContextual"/>
            </w:rPr>
          </w:pPr>
          <w:hyperlink w:anchor="_Toc150530739" w:history="1">
            <w:r w:rsidR="000C6DC8" w:rsidRPr="00AD18A9">
              <w:rPr>
                <w:rStyle w:val="Hyperlink"/>
                <w:b/>
                <w:bCs/>
              </w:rPr>
              <w:t>5.2</w:t>
            </w:r>
            <w:r w:rsidR="000C6DC8">
              <w:rPr>
                <w:rFonts w:asciiTheme="minorHAnsi" w:eastAsiaTheme="minorEastAsia" w:hAnsiTheme="minorHAnsi" w:cstheme="minorBidi"/>
                <w:i w:val="0"/>
                <w:kern w:val="2"/>
                <w14:ligatures w14:val="standardContextual"/>
              </w:rPr>
              <w:tab/>
            </w:r>
            <w:r w:rsidR="000C6DC8" w:rsidRPr="00AD18A9">
              <w:rPr>
                <w:rStyle w:val="Hyperlink"/>
                <w:b/>
                <w:bCs/>
              </w:rPr>
              <w:t>Execução da Ordem de Serviço</w:t>
            </w:r>
            <w:r w:rsidR="000C6DC8">
              <w:rPr>
                <w:webHidden/>
              </w:rPr>
              <w:tab/>
            </w:r>
            <w:r w:rsidR="000C6DC8">
              <w:rPr>
                <w:webHidden/>
              </w:rPr>
              <w:fldChar w:fldCharType="begin"/>
            </w:r>
            <w:r w:rsidR="000C6DC8">
              <w:rPr>
                <w:webHidden/>
              </w:rPr>
              <w:instrText xml:space="preserve"> PAGEREF _Toc150530739 \h </w:instrText>
            </w:r>
            <w:r w:rsidR="000C6DC8">
              <w:rPr>
                <w:webHidden/>
              </w:rPr>
            </w:r>
            <w:r w:rsidR="000C6DC8">
              <w:rPr>
                <w:webHidden/>
              </w:rPr>
              <w:fldChar w:fldCharType="separate"/>
            </w:r>
            <w:r w:rsidR="00D86A8E">
              <w:rPr>
                <w:webHidden/>
              </w:rPr>
              <w:t>44</w:t>
            </w:r>
            <w:r w:rsidR="000C6DC8">
              <w:rPr>
                <w:webHidden/>
              </w:rPr>
              <w:fldChar w:fldCharType="end"/>
            </w:r>
          </w:hyperlink>
        </w:p>
        <w:p w14:paraId="5A987308" w14:textId="79D093D3" w:rsidR="000C6DC8" w:rsidRDefault="00752573">
          <w:pPr>
            <w:pStyle w:val="Sumrio2"/>
            <w:rPr>
              <w:rFonts w:asciiTheme="minorHAnsi" w:eastAsiaTheme="minorEastAsia" w:hAnsiTheme="minorHAnsi" w:cstheme="minorBidi"/>
              <w:i w:val="0"/>
              <w:kern w:val="2"/>
              <w14:ligatures w14:val="standardContextual"/>
            </w:rPr>
          </w:pPr>
          <w:hyperlink w:anchor="_Toc150530740" w:history="1">
            <w:r w:rsidR="000C6DC8" w:rsidRPr="00AD18A9">
              <w:rPr>
                <w:rStyle w:val="Hyperlink"/>
                <w:b/>
                <w:bCs/>
              </w:rPr>
              <w:t>5.3</w:t>
            </w:r>
            <w:r w:rsidR="000C6DC8">
              <w:rPr>
                <w:rFonts w:asciiTheme="minorHAnsi" w:eastAsiaTheme="minorEastAsia" w:hAnsiTheme="minorHAnsi" w:cstheme="minorBidi"/>
                <w:i w:val="0"/>
                <w:kern w:val="2"/>
                <w14:ligatures w14:val="standardContextual"/>
              </w:rPr>
              <w:tab/>
            </w:r>
            <w:r w:rsidR="000C6DC8" w:rsidRPr="00AD18A9">
              <w:rPr>
                <w:rStyle w:val="Hyperlink"/>
                <w:b/>
                <w:bCs/>
              </w:rPr>
              <w:t>Horário de Execução do Serviço</w:t>
            </w:r>
            <w:r w:rsidR="000C6DC8">
              <w:rPr>
                <w:webHidden/>
              </w:rPr>
              <w:tab/>
            </w:r>
            <w:r w:rsidR="000C6DC8">
              <w:rPr>
                <w:webHidden/>
              </w:rPr>
              <w:fldChar w:fldCharType="begin"/>
            </w:r>
            <w:r w:rsidR="000C6DC8">
              <w:rPr>
                <w:webHidden/>
              </w:rPr>
              <w:instrText xml:space="preserve"> PAGEREF _Toc150530740 \h </w:instrText>
            </w:r>
            <w:r w:rsidR="000C6DC8">
              <w:rPr>
                <w:webHidden/>
              </w:rPr>
            </w:r>
            <w:r w:rsidR="000C6DC8">
              <w:rPr>
                <w:webHidden/>
              </w:rPr>
              <w:fldChar w:fldCharType="separate"/>
            </w:r>
            <w:r w:rsidR="00D86A8E">
              <w:rPr>
                <w:webHidden/>
              </w:rPr>
              <w:t>45</w:t>
            </w:r>
            <w:r w:rsidR="000C6DC8">
              <w:rPr>
                <w:webHidden/>
              </w:rPr>
              <w:fldChar w:fldCharType="end"/>
            </w:r>
          </w:hyperlink>
        </w:p>
        <w:p w14:paraId="2581EA4B" w14:textId="68BCAD52" w:rsidR="000C6DC8" w:rsidRDefault="00752573">
          <w:pPr>
            <w:pStyle w:val="Sumrio2"/>
            <w:rPr>
              <w:rFonts w:asciiTheme="minorHAnsi" w:eastAsiaTheme="minorEastAsia" w:hAnsiTheme="minorHAnsi" w:cstheme="minorBidi"/>
              <w:i w:val="0"/>
              <w:kern w:val="2"/>
              <w14:ligatures w14:val="standardContextual"/>
            </w:rPr>
          </w:pPr>
          <w:hyperlink w:anchor="_Toc150530741" w:history="1">
            <w:r w:rsidR="000C6DC8" w:rsidRPr="00AD18A9">
              <w:rPr>
                <w:rStyle w:val="Hyperlink"/>
                <w:b/>
                <w:bCs/>
              </w:rPr>
              <w:t>5.4</w:t>
            </w:r>
            <w:r w:rsidR="000C6DC8">
              <w:rPr>
                <w:rFonts w:asciiTheme="minorHAnsi" w:eastAsiaTheme="minorEastAsia" w:hAnsiTheme="minorHAnsi" w:cstheme="minorBidi"/>
                <w:i w:val="0"/>
                <w:kern w:val="2"/>
                <w14:ligatures w14:val="standardContextual"/>
              </w:rPr>
              <w:tab/>
            </w:r>
            <w:r w:rsidR="000C6DC8" w:rsidRPr="00AD18A9">
              <w:rPr>
                <w:rStyle w:val="Hyperlink"/>
                <w:b/>
                <w:bCs/>
              </w:rPr>
              <w:t>Local de Execução do Serviço</w:t>
            </w:r>
            <w:r w:rsidR="000C6DC8">
              <w:rPr>
                <w:webHidden/>
              </w:rPr>
              <w:tab/>
            </w:r>
            <w:r w:rsidR="000C6DC8">
              <w:rPr>
                <w:webHidden/>
              </w:rPr>
              <w:fldChar w:fldCharType="begin"/>
            </w:r>
            <w:r w:rsidR="000C6DC8">
              <w:rPr>
                <w:webHidden/>
              </w:rPr>
              <w:instrText xml:space="preserve"> PAGEREF _Toc150530741 \h </w:instrText>
            </w:r>
            <w:r w:rsidR="000C6DC8">
              <w:rPr>
                <w:webHidden/>
              </w:rPr>
            </w:r>
            <w:r w:rsidR="000C6DC8">
              <w:rPr>
                <w:webHidden/>
              </w:rPr>
              <w:fldChar w:fldCharType="separate"/>
            </w:r>
            <w:r w:rsidR="00D86A8E">
              <w:rPr>
                <w:webHidden/>
              </w:rPr>
              <w:t>45</w:t>
            </w:r>
            <w:r w:rsidR="000C6DC8">
              <w:rPr>
                <w:webHidden/>
              </w:rPr>
              <w:fldChar w:fldCharType="end"/>
            </w:r>
          </w:hyperlink>
        </w:p>
        <w:p w14:paraId="040617AA" w14:textId="4B74C5B8" w:rsidR="000C6DC8" w:rsidRDefault="00752573">
          <w:pPr>
            <w:pStyle w:val="Sumrio2"/>
            <w:rPr>
              <w:rFonts w:asciiTheme="minorHAnsi" w:eastAsiaTheme="minorEastAsia" w:hAnsiTheme="minorHAnsi" w:cstheme="minorBidi"/>
              <w:i w:val="0"/>
              <w:kern w:val="2"/>
              <w14:ligatures w14:val="standardContextual"/>
            </w:rPr>
          </w:pPr>
          <w:hyperlink w:anchor="_Toc150530742" w:history="1">
            <w:r w:rsidR="000C6DC8" w:rsidRPr="00AD18A9">
              <w:rPr>
                <w:rStyle w:val="Hyperlink"/>
                <w:b/>
                <w:bCs/>
              </w:rPr>
              <w:t>5.5</w:t>
            </w:r>
            <w:r w:rsidR="000C6DC8">
              <w:rPr>
                <w:rFonts w:asciiTheme="minorHAnsi" w:eastAsiaTheme="minorEastAsia" w:hAnsiTheme="minorHAnsi" w:cstheme="minorBidi"/>
                <w:i w:val="0"/>
                <w:kern w:val="2"/>
                <w14:ligatures w14:val="standardContextual"/>
              </w:rPr>
              <w:tab/>
            </w:r>
            <w:r w:rsidR="000C6DC8" w:rsidRPr="00AD18A9">
              <w:rPr>
                <w:rStyle w:val="Hyperlink"/>
                <w:b/>
                <w:bCs/>
                <w:shd w:val="clear" w:color="auto" w:fill="FFFFFF"/>
              </w:rPr>
              <w:t>Instrumento de Medição de Resultados – IMR (IN SEGES/MP nº 05/2017)</w:t>
            </w:r>
            <w:r w:rsidR="000C6DC8">
              <w:rPr>
                <w:webHidden/>
              </w:rPr>
              <w:tab/>
            </w:r>
            <w:r w:rsidR="000C6DC8">
              <w:rPr>
                <w:webHidden/>
              </w:rPr>
              <w:fldChar w:fldCharType="begin"/>
            </w:r>
            <w:r w:rsidR="000C6DC8">
              <w:rPr>
                <w:webHidden/>
              </w:rPr>
              <w:instrText xml:space="preserve"> PAGEREF _Toc150530742 \h </w:instrText>
            </w:r>
            <w:r w:rsidR="000C6DC8">
              <w:rPr>
                <w:webHidden/>
              </w:rPr>
            </w:r>
            <w:r w:rsidR="000C6DC8">
              <w:rPr>
                <w:webHidden/>
              </w:rPr>
              <w:fldChar w:fldCharType="separate"/>
            </w:r>
            <w:r w:rsidR="00D86A8E">
              <w:rPr>
                <w:webHidden/>
              </w:rPr>
              <w:t>46</w:t>
            </w:r>
            <w:r w:rsidR="000C6DC8">
              <w:rPr>
                <w:webHidden/>
              </w:rPr>
              <w:fldChar w:fldCharType="end"/>
            </w:r>
          </w:hyperlink>
        </w:p>
        <w:p w14:paraId="78C6951E" w14:textId="662F2911" w:rsidR="000C6DC8" w:rsidRDefault="00752573">
          <w:pPr>
            <w:pStyle w:val="Sumrio2"/>
            <w:rPr>
              <w:rFonts w:asciiTheme="minorHAnsi" w:eastAsiaTheme="minorEastAsia" w:hAnsiTheme="minorHAnsi" w:cstheme="minorBidi"/>
              <w:i w:val="0"/>
              <w:kern w:val="2"/>
              <w14:ligatures w14:val="standardContextual"/>
            </w:rPr>
          </w:pPr>
          <w:hyperlink w:anchor="_Toc150530743" w:history="1">
            <w:r w:rsidR="000C6DC8" w:rsidRPr="00AD18A9">
              <w:rPr>
                <w:rStyle w:val="Hyperlink"/>
                <w:b/>
                <w:bCs/>
              </w:rPr>
              <w:t>5.6</w:t>
            </w:r>
            <w:r w:rsidR="000C6DC8">
              <w:rPr>
                <w:rFonts w:asciiTheme="minorHAnsi" w:eastAsiaTheme="minorEastAsia" w:hAnsiTheme="minorHAnsi" w:cstheme="minorBidi"/>
                <w:i w:val="0"/>
                <w:kern w:val="2"/>
                <w14:ligatures w14:val="standardContextual"/>
              </w:rPr>
              <w:tab/>
            </w:r>
            <w:r w:rsidR="000C6DC8" w:rsidRPr="00AD18A9">
              <w:rPr>
                <w:rStyle w:val="Hyperlink"/>
                <w:b/>
                <w:bCs/>
                <w:shd w:val="clear" w:color="auto" w:fill="FFFFFF"/>
              </w:rPr>
              <w:t>Indicadores de Instrumento de Medição de Resultados – IMR (IN SGES/MP nº 05/2017)</w:t>
            </w:r>
            <w:r w:rsidR="000C6DC8">
              <w:rPr>
                <w:webHidden/>
              </w:rPr>
              <w:tab/>
            </w:r>
            <w:r w:rsidR="000C6DC8">
              <w:rPr>
                <w:webHidden/>
              </w:rPr>
              <w:fldChar w:fldCharType="begin"/>
            </w:r>
            <w:r w:rsidR="000C6DC8">
              <w:rPr>
                <w:webHidden/>
              </w:rPr>
              <w:instrText xml:space="preserve"> PAGEREF _Toc150530743 \h </w:instrText>
            </w:r>
            <w:r w:rsidR="000C6DC8">
              <w:rPr>
                <w:webHidden/>
              </w:rPr>
            </w:r>
            <w:r w:rsidR="000C6DC8">
              <w:rPr>
                <w:webHidden/>
              </w:rPr>
              <w:fldChar w:fldCharType="separate"/>
            </w:r>
            <w:r w:rsidR="00D86A8E">
              <w:rPr>
                <w:webHidden/>
              </w:rPr>
              <w:t>47</w:t>
            </w:r>
            <w:r w:rsidR="000C6DC8">
              <w:rPr>
                <w:webHidden/>
              </w:rPr>
              <w:fldChar w:fldCharType="end"/>
            </w:r>
          </w:hyperlink>
        </w:p>
        <w:p w14:paraId="7553A139" w14:textId="5DB6775F" w:rsidR="000C6DC8" w:rsidRDefault="00752573">
          <w:pPr>
            <w:pStyle w:val="Sumrio2"/>
            <w:rPr>
              <w:rFonts w:asciiTheme="minorHAnsi" w:eastAsiaTheme="minorEastAsia" w:hAnsiTheme="minorHAnsi" w:cstheme="minorBidi"/>
              <w:i w:val="0"/>
              <w:kern w:val="2"/>
              <w14:ligatures w14:val="standardContextual"/>
            </w:rPr>
          </w:pPr>
          <w:hyperlink w:anchor="_Toc150530744" w:history="1">
            <w:r w:rsidR="000C6DC8" w:rsidRPr="00AD18A9">
              <w:rPr>
                <w:rStyle w:val="Hyperlink"/>
                <w:b/>
                <w:bCs/>
              </w:rPr>
              <w:t>5.7</w:t>
            </w:r>
            <w:r w:rsidR="000C6DC8">
              <w:rPr>
                <w:rFonts w:asciiTheme="minorHAnsi" w:eastAsiaTheme="minorEastAsia" w:hAnsiTheme="minorHAnsi" w:cstheme="minorBidi"/>
                <w:i w:val="0"/>
                <w:kern w:val="2"/>
                <w14:ligatures w14:val="standardContextual"/>
              </w:rPr>
              <w:tab/>
            </w:r>
            <w:r w:rsidR="000C6DC8" w:rsidRPr="00AD18A9">
              <w:rPr>
                <w:rStyle w:val="Hyperlink"/>
                <w:b/>
                <w:bCs/>
              </w:rPr>
              <w:t>Sanções administrativas e procedimentos para retenção ou glosa no pagamento</w:t>
            </w:r>
            <w:r w:rsidR="000C6DC8">
              <w:rPr>
                <w:webHidden/>
              </w:rPr>
              <w:tab/>
            </w:r>
            <w:r w:rsidR="000C6DC8">
              <w:rPr>
                <w:webHidden/>
              </w:rPr>
              <w:fldChar w:fldCharType="begin"/>
            </w:r>
            <w:r w:rsidR="000C6DC8">
              <w:rPr>
                <w:webHidden/>
              </w:rPr>
              <w:instrText xml:space="preserve"> PAGEREF _Toc150530744 \h </w:instrText>
            </w:r>
            <w:r w:rsidR="000C6DC8">
              <w:rPr>
                <w:webHidden/>
              </w:rPr>
            </w:r>
            <w:r w:rsidR="000C6DC8">
              <w:rPr>
                <w:webHidden/>
              </w:rPr>
              <w:fldChar w:fldCharType="separate"/>
            </w:r>
            <w:r w:rsidR="00D86A8E">
              <w:rPr>
                <w:webHidden/>
              </w:rPr>
              <w:t>57</w:t>
            </w:r>
            <w:r w:rsidR="000C6DC8">
              <w:rPr>
                <w:webHidden/>
              </w:rPr>
              <w:fldChar w:fldCharType="end"/>
            </w:r>
          </w:hyperlink>
        </w:p>
        <w:p w14:paraId="245CF554" w14:textId="0EB24015" w:rsidR="000C6DC8" w:rsidRDefault="00752573">
          <w:pPr>
            <w:pStyle w:val="Sumrio2"/>
            <w:rPr>
              <w:rFonts w:asciiTheme="minorHAnsi" w:eastAsiaTheme="minorEastAsia" w:hAnsiTheme="minorHAnsi" w:cstheme="minorBidi"/>
              <w:i w:val="0"/>
              <w:kern w:val="2"/>
              <w14:ligatures w14:val="standardContextual"/>
            </w:rPr>
          </w:pPr>
          <w:hyperlink w:anchor="_Toc150530745" w:history="1">
            <w:r w:rsidR="000C6DC8" w:rsidRPr="00AD18A9">
              <w:rPr>
                <w:rStyle w:val="Hyperlink"/>
                <w:b/>
                <w:iCs/>
              </w:rPr>
              <w:t>5.8</w:t>
            </w:r>
            <w:r w:rsidR="000C6DC8">
              <w:rPr>
                <w:rFonts w:asciiTheme="minorHAnsi" w:eastAsiaTheme="minorEastAsia" w:hAnsiTheme="minorHAnsi" w:cstheme="minorBidi"/>
                <w:i w:val="0"/>
                <w:kern w:val="2"/>
                <w14:ligatures w14:val="standardContextual"/>
              </w:rPr>
              <w:tab/>
            </w:r>
            <w:r w:rsidR="000C6DC8" w:rsidRPr="00AD18A9">
              <w:rPr>
                <w:rStyle w:val="Hyperlink"/>
                <w:b/>
                <w:bCs/>
              </w:rPr>
              <w:t>Quantidade mínima de bens ou serviços para comparação e controle</w:t>
            </w:r>
            <w:r w:rsidR="000C6DC8">
              <w:rPr>
                <w:webHidden/>
              </w:rPr>
              <w:tab/>
            </w:r>
            <w:r w:rsidR="000C6DC8">
              <w:rPr>
                <w:webHidden/>
              </w:rPr>
              <w:fldChar w:fldCharType="begin"/>
            </w:r>
            <w:r w:rsidR="000C6DC8">
              <w:rPr>
                <w:webHidden/>
              </w:rPr>
              <w:instrText xml:space="preserve"> PAGEREF _Toc150530745 \h </w:instrText>
            </w:r>
            <w:r w:rsidR="000C6DC8">
              <w:rPr>
                <w:webHidden/>
              </w:rPr>
            </w:r>
            <w:r w:rsidR="000C6DC8">
              <w:rPr>
                <w:webHidden/>
              </w:rPr>
              <w:fldChar w:fldCharType="separate"/>
            </w:r>
            <w:r w:rsidR="00D86A8E">
              <w:rPr>
                <w:webHidden/>
              </w:rPr>
              <w:t>59</w:t>
            </w:r>
            <w:r w:rsidR="000C6DC8">
              <w:rPr>
                <w:webHidden/>
              </w:rPr>
              <w:fldChar w:fldCharType="end"/>
            </w:r>
          </w:hyperlink>
        </w:p>
        <w:p w14:paraId="1D3C6777" w14:textId="2F173D25" w:rsidR="000C6DC8" w:rsidRDefault="00752573">
          <w:pPr>
            <w:pStyle w:val="Sumrio2"/>
            <w:rPr>
              <w:rFonts w:asciiTheme="minorHAnsi" w:eastAsiaTheme="minorEastAsia" w:hAnsiTheme="minorHAnsi" w:cstheme="minorBidi"/>
              <w:i w:val="0"/>
              <w:kern w:val="2"/>
              <w14:ligatures w14:val="standardContextual"/>
            </w:rPr>
          </w:pPr>
          <w:hyperlink w:anchor="_Toc150530746" w:history="1">
            <w:r w:rsidR="000C6DC8" w:rsidRPr="00AD18A9">
              <w:rPr>
                <w:rStyle w:val="Hyperlink"/>
                <w:b/>
                <w:bCs/>
              </w:rPr>
              <w:t>5.9</w:t>
            </w:r>
            <w:r w:rsidR="000C6DC8">
              <w:rPr>
                <w:rFonts w:asciiTheme="minorHAnsi" w:eastAsiaTheme="minorEastAsia" w:hAnsiTheme="minorHAnsi" w:cstheme="minorBidi"/>
                <w:i w:val="0"/>
                <w:kern w:val="2"/>
                <w14:ligatures w14:val="standardContextual"/>
              </w:rPr>
              <w:tab/>
            </w:r>
            <w:r w:rsidR="000C6DC8" w:rsidRPr="00AD18A9">
              <w:rPr>
                <w:rStyle w:val="Hyperlink"/>
                <w:b/>
                <w:bCs/>
              </w:rPr>
              <w:t>Qualidade e Recebimento do (s) produto(s) e Serviço(s)</w:t>
            </w:r>
            <w:r w:rsidR="000C6DC8">
              <w:rPr>
                <w:webHidden/>
              </w:rPr>
              <w:tab/>
            </w:r>
            <w:r w:rsidR="000C6DC8">
              <w:rPr>
                <w:webHidden/>
              </w:rPr>
              <w:fldChar w:fldCharType="begin"/>
            </w:r>
            <w:r w:rsidR="000C6DC8">
              <w:rPr>
                <w:webHidden/>
              </w:rPr>
              <w:instrText xml:space="preserve"> PAGEREF _Toc150530746 \h </w:instrText>
            </w:r>
            <w:r w:rsidR="000C6DC8">
              <w:rPr>
                <w:webHidden/>
              </w:rPr>
            </w:r>
            <w:r w:rsidR="000C6DC8">
              <w:rPr>
                <w:webHidden/>
              </w:rPr>
              <w:fldChar w:fldCharType="separate"/>
            </w:r>
            <w:r w:rsidR="00D86A8E">
              <w:rPr>
                <w:webHidden/>
              </w:rPr>
              <w:t>60</w:t>
            </w:r>
            <w:r w:rsidR="000C6DC8">
              <w:rPr>
                <w:webHidden/>
              </w:rPr>
              <w:fldChar w:fldCharType="end"/>
            </w:r>
          </w:hyperlink>
        </w:p>
        <w:p w14:paraId="315A12CD" w14:textId="4BD08295" w:rsidR="000C6DC8" w:rsidRDefault="00752573">
          <w:pPr>
            <w:pStyle w:val="Sumrio2"/>
            <w:rPr>
              <w:rFonts w:asciiTheme="minorHAnsi" w:eastAsiaTheme="minorEastAsia" w:hAnsiTheme="minorHAnsi" w:cstheme="minorBidi"/>
              <w:i w:val="0"/>
              <w:kern w:val="2"/>
              <w14:ligatures w14:val="standardContextual"/>
            </w:rPr>
          </w:pPr>
          <w:hyperlink w:anchor="_Toc150530747" w:history="1">
            <w:r w:rsidR="000C6DC8" w:rsidRPr="00AD18A9">
              <w:rPr>
                <w:rStyle w:val="Hyperlink"/>
                <w:b/>
                <w:bCs/>
              </w:rPr>
              <w:t>5.10</w:t>
            </w:r>
            <w:r w:rsidR="000C6DC8">
              <w:rPr>
                <w:rFonts w:asciiTheme="minorHAnsi" w:eastAsiaTheme="minorEastAsia" w:hAnsiTheme="minorHAnsi" w:cstheme="minorBidi"/>
                <w:i w:val="0"/>
                <w:kern w:val="2"/>
                <w14:ligatures w14:val="standardContextual"/>
              </w:rPr>
              <w:tab/>
            </w:r>
            <w:r w:rsidR="000C6DC8" w:rsidRPr="00AD18A9">
              <w:rPr>
                <w:rStyle w:val="Hyperlink"/>
                <w:b/>
                <w:bCs/>
              </w:rPr>
              <w:t>Forma de avaliação da qualidade dos bens e/ou serviços entregues</w:t>
            </w:r>
            <w:r w:rsidR="000C6DC8">
              <w:rPr>
                <w:webHidden/>
              </w:rPr>
              <w:tab/>
            </w:r>
            <w:r w:rsidR="000C6DC8">
              <w:rPr>
                <w:webHidden/>
              </w:rPr>
              <w:fldChar w:fldCharType="begin"/>
            </w:r>
            <w:r w:rsidR="000C6DC8">
              <w:rPr>
                <w:webHidden/>
              </w:rPr>
              <w:instrText xml:space="preserve"> PAGEREF _Toc150530747 \h </w:instrText>
            </w:r>
            <w:r w:rsidR="000C6DC8">
              <w:rPr>
                <w:webHidden/>
              </w:rPr>
            </w:r>
            <w:r w:rsidR="000C6DC8">
              <w:rPr>
                <w:webHidden/>
              </w:rPr>
              <w:fldChar w:fldCharType="separate"/>
            </w:r>
            <w:r w:rsidR="00D86A8E">
              <w:rPr>
                <w:webHidden/>
              </w:rPr>
              <w:t>62</w:t>
            </w:r>
            <w:r w:rsidR="000C6DC8">
              <w:rPr>
                <w:webHidden/>
              </w:rPr>
              <w:fldChar w:fldCharType="end"/>
            </w:r>
          </w:hyperlink>
        </w:p>
        <w:p w14:paraId="679022C1" w14:textId="27232691" w:rsidR="000C6DC8" w:rsidRDefault="00752573">
          <w:pPr>
            <w:pStyle w:val="Sumrio2"/>
            <w:rPr>
              <w:rFonts w:asciiTheme="minorHAnsi" w:eastAsiaTheme="minorEastAsia" w:hAnsiTheme="minorHAnsi" w:cstheme="minorBidi"/>
              <w:i w:val="0"/>
              <w:kern w:val="2"/>
              <w14:ligatures w14:val="standardContextual"/>
            </w:rPr>
          </w:pPr>
          <w:hyperlink w:anchor="_Toc150530748" w:history="1">
            <w:r w:rsidR="000C6DC8" w:rsidRPr="00AD18A9">
              <w:rPr>
                <w:rStyle w:val="Hyperlink"/>
                <w:b/>
                <w:iCs/>
              </w:rPr>
              <w:t>5.11</w:t>
            </w:r>
            <w:r w:rsidR="000C6DC8">
              <w:rPr>
                <w:rFonts w:asciiTheme="minorHAnsi" w:eastAsiaTheme="minorEastAsia" w:hAnsiTheme="minorHAnsi" w:cstheme="minorBidi"/>
                <w:i w:val="0"/>
                <w:kern w:val="2"/>
                <w14:ligatures w14:val="standardContextual"/>
              </w:rPr>
              <w:tab/>
            </w:r>
            <w:r w:rsidR="000C6DC8" w:rsidRPr="00AD18A9">
              <w:rPr>
                <w:rStyle w:val="Hyperlink"/>
                <w:b/>
                <w:bCs/>
              </w:rPr>
              <w:t>Critérios de aceitação</w:t>
            </w:r>
            <w:r w:rsidR="000C6DC8">
              <w:rPr>
                <w:webHidden/>
              </w:rPr>
              <w:tab/>
            </w:r>
            <w:r w:rsidR="000C6DC8">
              <w:rPr>
                <w:webHidden/>
              </w:rPr>
              <w:fldChar w:fldCharType="begin"/>
            </w:r>
            <w:r w:rsidR="000C6DC8">
              <w:rPr>
                <w:webHidden/>
              </w:rPr>
              <w:instrText xml:space="preserve"> PAGEREF _Toc150530748 \h </w:instrText>
            </w:r>
            <w:r w:rsidR="000C6DC8">
              <w:rPr>
                <w:webHidden/>
              </w:rPr>
            </w:r>
            <w:r w:rsidR="000C6DC8">
              <w:rPr>
                <w:webHidden/>
              </w:rPr>
              <w:fldChar w:fldCharType="separate"/>
            </w:r>
            <w:r w:rsidR="00D86A8E">
              <w:rPr>
                <w:webHidden/>
              </w:rPr>
              <w:t>62</w:t>
            </w:r>
            <w:r w:rsidR="000C6DC8">
              <w:rPr>
                <w:webHidden/>
              </w:rPr>
              <w:fldChar w:fldCharType="end"/>
            </w:r>
          </w:hyperlink>
        </w:p>
        <w:p w14:paraId="1F922F9D" w14:textId="1BF105EF" w:rsidR="000C6DC8" w:rsidRDefault="00752573">
          <w:pPr>
            <w:pStyle w:val="Sumrio2"/>
            <w:rPr>
              <w:rFonts w:asciiTheme="minorHAnsi" w:eastAsiaTheme="minorEastAsia" w:hAnsiTheme="minorHAnsi" w:cstheme="minorBidi"/>
              <w:i w:val="0"/>
              <w:kern w:val="2"/>
              <w14:ligatures w14:val="standardContextual"/>
            </w:rPr>
          </w:pPr>
          <w:hyperlink w:anchor="_Toc150530749" w:history="1">
            <w:r w:rsidR="000C6DC8" w:rsidRPr="00AD18A9">
              <w:rPr>
                <w:rStyle w:val="Hyperlink"/>
                <w:b/>
                <w:iCs/>
              </w:rPr>
              <w:t>5.12</w:t>
            </w:r>
            <w:r w:rsidR="000C6DC8">
              <w:rPr>
                <w:rFonts w:asciiTheme="minorHAnsi" w:eastAsiaTheme="minorEastAsia" w:hAnsiTheme="minorHAnsi" w:cstheme="minorBidi"/>
                <w:i w:val="0"/>
                <w:kern w:val="2"/>
                <w14:ligatures w14:val="standardContextual"/>
              </w:rPr>
              <w:tab/>
            </w:r>
            <w:r w:rsidR="000C6DC8" w:rsidRPr="00AD18A9">
              <w:rPr>
                <w:rStyle w:val="Hyperlink"/>
                <w:b/>
                <w:bCs/>
              </w:rPr>
              <w:t>Procedimentos de teste e inspeção</w:t>
            </w:r>
            <w:r w:rsidR="000C6DC8">
              <w:rPr>
                <w:webHidden/>
              </w:rPr>
              <w:tab/>
            </w:r>
            <w:r w:rsidR="000C6DC8">
              <w:rPr>
                <w:webHidden/>
              </w:rPr>
              <w:fldChar w:fldCharType="begin"/>
            </w:r>
            <w:r w:rsidR="000C6DC8">
              <w:rPr>
                <w:webHidden/>
              </w:rPr>
              <w:instrText xml:space="preserve"> PAGEREF _Toc150530749 \h </w:instrText>
            </w:r>
            <w:r w:rsidR="000C6DC8">
              <w:rPr>
                <w:webHidden/>
              </w:rPr>
            </w:r>
            <w:r w:rsidR="000C6DC8">
              <w:rPr>
                <w:webHidden/>
              </w:rPr>
              <w:fldChar w:fldCharType="separate"/>
            </w:r>
            <w:r w:rsidR="00D86A8E">
              <w:rPr>
                <w:webHidden/>
              </w:rPr>
              <w:t>62</w:t>
            </w:r>
            <w:r w:rsidR="000C6DC8">
              <w:rPr>
                <w:webHidden/>
              </w:rPr>
              <w:fldChar w:fldCharType="end"/>
            </w:r>
          </w:hyperlink>
        </w:p>
        <w:p w14:paraId="46396A49" w14:textId="4FB3694D" w:rsidR="000C6DC8" w:rsidRDefault="00752573">
          <w:pPr>
            <w:pStyle w:val="Sumrio2"/>
            <w:rPr>
              <w:rFonts w:asciiTheme="minorHAnsi" w:eastAsiaTheme="minorEastAsia" w:hAnsiTheme="minorHAnsi" w:cstheme="minorBidi"/>
              <w:i w:val="0"/>
              <w:kern w:val="2"/>
              <w14:ligatures w14:val="standardContextual"/>
            </w:rPr>
          </w:pPr>
          <w:hyperlink w:anchor="_Toc150530750" w:history="1">
            <w:r w:rsidR="000C6DC8" w:rsidRPr="00AD18A9">
              <w:rPr>
                <w:rStyle w:val="Hyperlink"/>
                <w:b/>
                <w:bCs/>
              </w:rPr>
              <w:t>5.13</w:t>
            </w:r>
            <w:r w:rsidR="000C6DC8">
              <w:rPr>
                <w:rFonts w:asciiTheme="minorHAnsi" w:eastAsiaTheme="minorEastAsia" w:hAnsiTheme="minorHAnsi" w:cstheme="minorBidi"/>
                <w:i w:val="0"/>
                <w:kern w:val="2"/>
                <w14:ligatures w14:val="standardContextual"/>
              </w:rPr>
              <w:tab/>
            </w:r>
            <w:r w:rsidR="000C6DC8" w:rsidRPr="00AD18A9">
              <w:rPr>
                <w:rStyle w:val="Hyperlink"/>
                <w:b/>
                <w:bCs/>
              </w:rPr>
              <w:t>Forma de pagamento em função dos Resultados</w:t>
            </w:r>
            <w:r w:rsidR="000C6DC8">
              <w:rPr>
                <w:webHidden/>
              </w:rPr>
              <w:tab/>
            </w:r>
            <w:r w:rsidR="000C6DC8">
              <w:rPr>
                <w:webHidden/>
              </w:rPr>
              <w:fldChar w:fldCharType="begin"/>
            </w:r>
            <w:r w:rsidR="000C6DC8">
              <w:rPr>
                <w:webHidden/>
              </w:rPr>
              <w:instrText xml:space="preserve"> PAGEREF _Toc150530750 \h </w:instrText>
            </w:r>
            <w:r w:rsidR="000C6DC8">
              <w:rPr>
                <w:webHidden/>
              </w:rPr>
            </w:r>
            <w:r w:rsidR="000C6DC8">
              <w:rPr>
                <w:webHidden/>
              </w:rPr>
              <w:fldChar w:fldCharType="separate"/>
            </w:r>
            <w:r w:rsidR="00D86A8E">
              <w:rPr>
                <w:webHidden/>
              </w:rPr>
              <w:t>63</w:t>
            </w:r>
            <w:r w:rsidR="000C6DC8">
              <w:rPr>
                <w:webHidden/>
              </w:rPr>
              <w:fldChar w:fldCharType="end"/>
            </w:r>
          </w:hyperlink>
        </w:p>
        <w:p w14:paraId="23AF3A9A" w14:textId="73136E99" w:rsidR="000C6DC8" w:rsidRDefault="00752573">
          <w:pPr>
            <w:pStyle w:val="Sumrio2"/>
            <w:rPr>
              <w:rFonts w:asciiTheme="minorHAnsi" w:eastAsiaTheme="minorEastAsia" w:hAnsiTheme="minorHAnsi" w:cstheme="minorBidi"/>
              <w:i w:val="0"/>
              <w:kern w:val="2"/>
              <w14:ligatures w14:val="standardContextual"/>
            </w:rPr>
          </w:pPr>
          <w:hyperlink w:anchor="_Toc150530751" w:history="1">
            <w:r w:rsidR="000C6DC8" w:rsidRPr="00AD18A9">
              <w:rPr>
                <w:rStyle w:val="Hyperlink"/>
                <w:b/>
                <w:bCs/>
              </w:rPr>
              <w:t>5.14</w:t>
            </w:r>
            <w:r w:rsidR="000C6DC8">
              <w:rPr>
                <w:rFonts w:asciiTheme="minorHAnsi" w:eastAsiaTheme="minorEastAsia" w:hAnsiTheme="minorHAnsi" w:cstheme="minorBidi"/>
                <w:i w:val="0"/>
                <w:kern w:val="2"/>
                <w14:ligatures w14:val="standardContextual"/>
              </w:rPr>
              <w:tab/>
            </w:r>
            <w:r w:rsidR="000C6DC8" w:rsidRPr="00AD18A9">
              <w:rPr>
                <w:rStyle w:val="Hyperlink"/>
                <w:b/>
                <w:bCs/>
              </w:rPr>
              <w:t>Da vigência da Ata de Registro de Preços e do contrato</w:t>
            </w:r>
            <w:r w:rsidR="000C6DC8">
              <w:rPr>
                <w:webHidden/>
              </w:rPr>
              <w:tab/>
            </w:r>
            <w:r w:rsidR="000C6DC8">
              <w:rPr>
                <w:webHidden/>
              </w:rPr>
              <w:fldChar w:fldCharType="begin"/>
            </w:r>
            <w:r w:rsidR="000C6DC8">
              <w:rPr>
                <w:webHidden/>
              </w:rPr>
              <w:instrText xml:space="preserve"> PAGEREF _Toc150530751 \h </w:instrText>
            </w:r>
            <w:r w:rsidR="000C6DC8">
              <w:rPr>
                <w:webHidden/>
              </w:rPr>
            </w:r>
            <w:r w:rsidR="000C6DC8">
              <w:rPr>
                <w:webHidden/>
              </w:rPr>
              <w:fldChar w:fldCharType="separate"/>
            </w:r>
            <w:r w:rsidR="00D86A8E">
              <w:rPr>
                <w:webHidden/>
              </w:rPr>
              <w:t>68</w:t>
            </w:r>
            <w:r w:rsidR="000C6DC8">
              <w:rPr>
                <w:webHidden/>
              </w:rPr>
              <w:fldChar w:fldCharType="end"/>
            </w:r>
          </w:hyperlink>
        </w:p>
        <w:p w14:paraId="1467F5BF" w14:textId="11F43B26" w:rsidR="000C6DC8" w:rsidRDefault="00752573">
          <w:pPr>
            <w:pStyle w:val="Sumrio2"/>
            <w:rPr>
              <w:rFonts w:asciiTheme="minorHAnsi" w:eastAsiaTheme="minorEastAsia" w:hAnsiTheme="minorHAnsi" w:cstheme="minorBidi"/>
              <w:i w:val="0"/>
              <w:kern w:val="2"/>
              <w14:ligatures w14:val="standardContextual"/>
            </w:rPr>
          </w:pPr>
          <w:hyperlink w:anchor="_Toc150530752" w:history="1">
            <w:r w:rsidR="000C6DC8" w:rsidRPr="00AD18A9">
              <w:rPr>
                <w:rStyle w:val="Hyperlink"/>
                <w:b/>
                <w:bCs/>
              </w:rPr>
              <w:t>5.15</w:t>
            </w:r>
            <w:r w:rsidR="000C6DC8">
              <w:rPr>
                <w:rFonts w:asciiTheme="minorHAnsi" w:eastAsiaTheme="minorEastAsia" w:hAnsiTheme="minorHAnsi" w:cstheme="minorBidi"/>
                <w:i w:val="0"/>
                <w:kern w:val="2"/>
                <w14:ligatures w14:val="standardContextual"/>
              </w:rPr>
              <w:tab/>
            </w:r>
            <w:r w:rsidR="000C6DC8" w:rsidRPr="00AD18A9">
              <w:rPr>
                <w:rStyle w:val="Hyperlink"/>
                <w:b/>
                <w:bCs/>
              </w:rPr>
              <w:t>Do reajuste de preços (quando aplicável)</w:t>
            </w:r>
            <w:r w:rsidR="000C6DC8">
              <w:rPr>
                <w:webHidden/>
              </w:rPr>
              <w:tab/>
            </w:r>
            <w:r w:rsidR="000C6DC8">
              <w:rPr>
                <w:webHidden/>
              </w:rPr>
              <w:fldChar w:fldCharType="begin"/>
            </w:r>
            <w:r w:rsidR="000C6DC8">
              <w:rPr>
                <w:webHidden/>
              </w:rPr>
              <w:instrText xml:space="preserve"> PAGEREF _Toc150530752 \h </w:instrText>
            </w:r>
            <w:r w:rsidR="000C6DC8">
              <w:rPr>
                <w:webHidden/>
              </w:rPr>
            </w:r>
            <w:r w:rsidR="000C6DC8">
              <w:rPr>
                <w:webHidden/>
              </w:rPr>
              <w:fldChar w:fldCharType="separate"/>
            </w:r>
            <w:r w:rsidR="00D86A8E">
              <w:rPr>
                <w:webHidden/>
              </w:rPr>
              <w:t>70</w:t>
            </w:r>
            <w:r w:rsidR="000C6DC8">
              <w:rPr>
                <w:webHidden/>
              </w:rPr>
              <w:fldChar w:fldCharType="end"/>
            </w:r>
          </w:hyperlink>
        </w:p>
        <w:p w14:paraId="734B6505" w14:textId="1C5A1A32"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53"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6</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ESPECIFICAÇÃO DOS REQUISITOS DA CONTRATAÇÃO</w:t>
            </w:r>
            <w:r w:rsidR="000C6DC8">
              <w:rPr>
                <w:noProof/>
                <w:webHidden/>
              </w:rPr>
              <w:tab/>
            </w:r>
            <w:r w:rsidR="000C6DC8">
              <w:rPr>
                <w:noProof/>
                <w:webHidden/>
              </w:rPr>
              <w:fldChar w:fldCharType="begin"/>
            </w:r>
            <w:r w:rsidR="000C6DC8">
              <w:rPr>
                <w:noProof/>
                <w:webHidden/>
              </w:rPr>
              <w:instrText xml:space="preserve"> PAGEREF _Toc150530753 \h </w:instrText>
            </w:r>
            <w:r w:rsidR="000C6DC8">
              <w:rPr>
                <w:noProof/>
                <w:webHidden/>
              </w:rPr>
            </w:r>
            <w:r w:rsidR="000C6DC8">
              <w:rPr>
                <w:noProof/>
                <w:webHidden/>
              </w:rPr>
              <w:fldChar w:fldCharType="separate"/>
            </w:r>
            <w:r w:rsidR="00D86A8E">
              <w:rPr>
                <w:noProof/>
                <w:webHidden/>
              </w:rPr>
              <w:t>70</w:t>
            </w:r>
            <w:r w:rsidR="000C6DC8">
              <w:rPr>
                <w:noProof/>
                <w:webHidden/>
              </w:rPr>
              <w:fldChar w:fldCharType="end"/>
            </w:r>
          </w:hyperlink>
        </w:p>
        <w:p w14:paraId="2E6F5958" w14:textId="22E1CC03" w:rsidR="000C6DC8" w:rsidRDefault="00752573">
          <w:pPr>
            <w:pStyle w:val="Sumrio2"/>
            <w:rPr>
              <w:rFonts w:asciiTheme="minorHAnsi" w:eastAsiaTheme="minorEastAsia" w:hAnsiTheme="minorHAnsi" w:cstheme="minorBidi"/>
              <w:i w:val="0"/>
              <w:kern w:val="2"/>
              <w14:ligatures w14:val="standardContextual"/>
            </w:rPr>
          </w:pPr>
          <w:hyperlink w:anchor="_Toc150530754" w:history="1">
            <w:r w:rsidR="000C6DC8" w:rsidRPr="00AD18A9">
              <w:rPr>
                <w:rStyle w:val="Hyperlink"/>
                <w:b/>
                <w:iCs/>
              </w:rPr>
              <w:t>6.1</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capacitação</w:t>
            </w:r>
            <w:r w:rsidR="000C6DC8">
              <w:rPr>
                <w:webHidden/>
              </w:rPr>
              <w:tab/>
            </w:r>
            <w:r w:rsidR="000C6DC8">
              <w:rPr>
                <w:webHidden/>
              </w:rPr>
              <w:fldChar w:fldCharType="begin"/>
            </w:r>
            <w:r w:rsidR="000C6DC8">
              <w:rPr>
                <w:webHidden/>
              </w:rPr>
              <w:instrText xml:space="preserve"> PAGEREF _Toc150530754 \h </w:instrText>
            </w:r>
            <w:r w:rsidR="000C6DC8">
              <w:rPr>
                <w:webHidden/>
              </w:rPr>
            </w:r>
            <w:r w:rsidR="000C6DC8">
              <w:rPr>
                <w:webHidden/>
              </w:rPr>
              <w:fldChar w:fldCharType="separate"/>
            </w:r>
            <w:r w:rsidR="00D86A8E">
              <w:rPr>
                <w:webHidden/>
              </w:rPr>
              <w:t>70</w:t>
            </w:r>
            <w:r w:rsidR="000C6DC8">
              <w:rPr>
                <w:webHidden/>
              </w:rPr>
              <w:fldChar w:fldCharType="end"/>
            </w:r>
          </w:hyperlink>
        </w:p>
        <w:p w14:paraId="00C3476F" w14:textId="32BC6970" w:rsidR="000C6DC8" w:rsidRDefault="00752573">
          <w:pPr>
            <w:pStyle w:val="Sumrio2"/>
            <w:rPr>
              <w:rFonts w:asciiTheme="minorHAnsi" w:eastAsiaTheme="minorEastAsia" w:hAnsiTheme="minorHAnsi" w:cstheme="minorBidi"/>
              <w:i w:val="0"/>
              <w:kern w:val="2"/>
              <w14:ligatures w14:val="standardContextual"/>
            </w:rPr>
          </w:pPr>
          <w:hyperlink w:anchor="_Toc150530755" w:history="1">
            <w:r w:rsidR="000C6DC8" w:rsidRPr="00AD18A9">
              <w:rPr>
                <w:rStyle w:val="Hyperlink"/>
                <w:b/>
                <w:bCs/>
              </w:rPr>
              <w:t>6.2</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manutenção</w:t>
            </w:r>
            <w:r w:rsidR="000C6DC8">
              <w:rPr>
                <w:webHidden/>
              </w:rPr>
              <w:tab/>
            </w:r>
            <w:r w:rsidR="000C6DC8">
              <w:rPr>
                <w:webHidden/>
              </w:rPr>
              <w:fldChar w:fldCharType="begin"/>
            </w:r>
            <w:r w:rsidR="000C6DC8">
              <w:rPr>
                <w:webHidden/>
              </w:rPr>
              <w:instrText xml:space="preserve"> PAGEREF _Toc150530755 \h </w:instrText>
            </w:r>
            <w:r w:rsidR="000C6DC8">
              <w:rPr>
                <w:webHidden/>
              </w:rPr>
            </w:r>
            <w:r w:rsidR="000C6DC8">
              <w:rPr>
                <w:webHidden/>
              </w:rPr>
              <w:fldChar w:fldCharType="separate"/>
            </w:r>
            <w:r w:rsidR="00D86A8E">
              <w:rPr>
                <w:webHidden/>
              </w:rPr>
              <w:t>70</w:t>
            </w:r>
            <w:r w:rsidR="000C6DC8">
              <w:rPr>
                <w:webHidden/>
              </w:rPr>
              <w:fldChar w:fldCharType="end"/>
            </w:r>
          </w:hyperlink>
        </w:p>
        <w:p w14:paraId="5E982538" w14:textId="1DE65FF0" w:rsidR="000C6DC8" w:rsidRDefault="00752573">
          <w:pPr>
            <w:pStyle w:val="Sumrio2"/>
            <w:rPr>
              <w:rFonts w:asciiTheme="minorHAnsi" w:eastAsiaTheme="minorEastAsia" w:hAnsiTheme="minorHAnsi" w:cstheme="minorBidi"/>
              <w:i w:val="0"/>
              <w:kern w:val="2"/>
              <w14:ligatures w14:val="standardContextual"/>
            </w:rPr>
          </w:pPr>
          <w:hyperlink w:anchor="_Toc150530756" w:history="1">
            <w:r w:rsidR="000C6DC8" w:rsidRPr="00AD18A9">
              <w:rPr>
                <w:rStyle w:val="Hyperlink"/>
                <w:b/>
                <w:bCs/>
              </w:rPr>
              <w:t>6.3</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temporais</w:t>
            </w:r>
            <w:r w:rsidR="000C6DC8">
              <w:rPr>
                <w:webHidden/>
              </w:rPr>
              <w:tab/>
            </w:r>
            <w:r w:rsidR="000C6DC8">
              <w:rPr>
                <w:webHidden/>
              </w:rPr>
              <w:fldChar w:fldCharType="begin"/>
            </w:r>
            <w:r w:rsidR="000C6DC8">
              <w:rPr>
                <w:webHidden/>
              </w:rPr>
              <w:instrText xml:space="preserve"> PAGEREF _Toc150530756 \h </w:instrText>
            </w:r>
            <w:r w:rsidR="000C6DC8">
              <w:rPr>
                <w:webHidden/>
              </w:rPr>
            </w:r>
            <w:r w:rsidR="000C6DC8">
              <w:rPr>
                <w:webHidden/>
              </w:rPr>
              <w:fldChar w:fldCharType="separate"/>
            </w:r>
            <w:r w:rsidR="00D86A8E">
              <w:rPr>
                <w:webHidden/>
              </w:rPr>
              <w:t>71</w:t>
            </w:r>
            <w:r w:rsidR="000C6DC8">
              <w:rPr>
                <w:webHidden/>
              </w:rPr>
              <w:fldChar w:fldCharType="end"/>
            </w:r>
          </w:hyperlink>
        </w:p>
        <w:p w14:paraId="0DD8C285" w14:textId="265B35AE" w:rsidR="000C6DC8" w:rsidRDefault="00752573">
          <w:pPr>
            <w:pStyle w:val="Sumrio2"/>
            <w:rPr>
              <w:rFonts w:asciiTheme="minorHAnsi" w:eastAsiaTheme="minorEastAsia" w:hAnsiTheme="minorHAnsi" w:cstheme="minorBidi"/>
              <w:i w:val="0"/>
              <w:kern w:val="2"/>
              <w14:ligatures w14:val="standardContextual"/>
            </w:rPr>
          </w:pPr>
          <w:hyperlink w:anchor="_Toc150530757" w:history="1">
            <w:r w:rsidR="000C6DC8" w:rsidRPr="00AD18A9">
              <w:rPr>
                <w:rStyle w:val="Hyperlink"/>
                <w:b/>
                <w:iCs/>
              </w:rPr>
              <w:t>6.4</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legais e de Segurança da Informação e Privacidade</w:t>
            </w:r>
            <w:r w:rsidR="000C6DC8">
              <w:rPr>
                <w:webHidden/>
              </w:rPr>
              <w:tab/>
            </w:r>
            <w:r w:rsidR="000C6DC8">
              <w:rPr>
                <w:webHidden/>
              </w:rPr>
              <w:fldChar w:fldCharType="begin"/>
            </w:r>
            <w:r w:rsidR="000C6DC8">
              <w:rPr>
                <w:webHidden/>
              </w:rPr>
              <w:instrText xml:space="preserve"> PAGEREF _Toc150530757 \h </w:instrText>
            </w:r>
            <w:r w:rsidR="000C6DC8">
              <w:rPr>
                <w:webHidden/>
              </w:rPr>
            </w:r>
            <w:r w:rsidR="000C6DC8">
              <w:rPr>
                <w:webHidden/>
              </w:rPr>
              <w:fldChar w:fldCharType="separate"/>
            </w:r>
            <w:r w:rsidR="00D86A8E">
              <w:rPr>
                <w:webHidden/>
              </w:rPr>
              <w:t>71</w:t>
            </w:r>
            <w:r w:rsidR="000C6DC8">
              <w:rPr>
                <w:webHidden/>
              </w:rPr>
              <w:fldChar w:fldCharType="end"/>
            </w:r>
          </w:hyperlink>
        </w:p>
        <w:p w14:paraId="4FAB19D8" w14:textId="3B9C074D" w:rsidR="000C6DC8" w:rsidRDefault="00752573">
          <w:pPr>
            <w:pStyle w:val="Sumrio2"/>
            <w:rPr>
              <w:rFonts w:asciiTheme="minorHAnsi" w:eastAsiaTheme="minorEastAsia" w:hAnsiTheme="minorHAnsi" w:cstheme="minorBidi"/>
              <w:i w:val="0"/>
              <w:kern w:val="2"/>
              <w14:ligatures w14:val="standardContextual"/>
            </w:rPr>
          </w:pPr>
          <w:hyperlink w:anchor="_Toc150530758" w:history="1">
            <w:r w:rsidR="000C6DC8" w:rsidRPr="00AD18A9">
              <w:rPr>
                <w:rStyle w:val="Hyperlink"/>
                <w:b/>
                <w:iCs/>
              </w:rPr>
              <w:t>6.5</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sociais, ambientais e culturais.</w:t>
            </w:r>
            <w:r w:rsidR="000C6DC8">
              <w:rPr>
                <w:webHidden/>
              </w:rPr>
              <w:tab/>
            </w:r>
            <w:r w:rsidR="000C6DC8">
              <w:rPr>
                <w:webHidden/>
              </w:rPr>
              <w:fldChar w:fldCharType="begin"/>
            </w:r>
            <w:r w:rsidR="000C6DC8">
              <w:rPr>
                <w:webHidden/>
              </w:rPr>
              <w:instrText xml:space="preserve"> PAGEREF _Toc150530758 \h </w:instrText>
            </w:r>
            <w:r w:rsidR="000C6DC8">
              <w:rPr>
                <w:webHidden/>
              </w:rPr>
            </w:r>
            <w:r w:rsidR="000C6DC8">
              <w:rPr>
                <w:webHidden/>
              </w:rPr>
              <w:fldChar w:fldCharType="separate"/>
            </w:r>
            <w:r w:rsidR="00D86A8E">
              <w:rPr>
                <w:webHidden/>
              </w:rPr>
              <w:t>72</w:t>
            </w:r>
            <w:r w:rsidR="000C6DC8">
              <w:rPr>
                <w:webHidden/>
              </w:rPr>
              <w:fldChar w:fldCharType="end"/>
            </w:r>
          </w:hyperlink>
        </w:p>
        <w:p w14:paraId="720B4FC7" w14:textId="46824480" w:rsidR="000C6DC8" w:rsidRDefault="00752573">
          <w:pPr>
            <w:pStyle w:val="Sumrio2"/>
            <w:rPr>
              <w:rFonts w:asciiTheme="minorHAnsi" w:eastAsiaTheme="minorEastAsia" w:hAnsiTheme="minorHAnsi" w:cstheme="minorBidi"/>
              <w:i w:val="0"/>
              <w:kern w:val="2"/>
              <w14:ligatures w14:val="standardContextual"/>
            </w:rPr>
          </w:pPr>
          <w:hyperlink w:anchor="_Toc150530759" w:history="1">
            <w:r w:rsidR="000C6DC8" w:rsidRPr="00AD18A9">
              <w:rPr>
                <w:rStyle w:val="Hyperlink"/>
                <w:b/>
                <w:iCs/>
              </w:rPr>
              <w:t>6.6</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arquitetura tecnológica.</w:t>
            </w:r>
            <w:r w:rsidR="000C6DC8">
              <w:rPr>
                <w:webHidden/>
              </w:rPr>
              <w:tab/>
            </w:r>
            <w:r w:rsidR="000C6DC8">
              <w:rPr>
                <w:webHidden/>
              </w:rPr>
              <w:fldChar w:fldCharType="begin"/>
            </w:r>
            <w:r w:rsidR="000C6DC8">
              <w:rPr>
                <w:webHidden/>
              </w:rPr>
              <w:instrText xml:space="preserve"> PAGEREF _Toc150530759 \h </w:instrText>
            </w:r>
            <w:r w:rsidR="000C6DC8">
              <w:rPr>
                <w:webHidden/>
              </w:rPr>
            </w:r>
            <w:r w:rsidR="000C6DC8">
              <w:rPr>
                <w:webHidden/>
              </w:rPr>
              <w:fldChar w:fldCharType="separate"/>
            </w:r>
            <w:r w:rsidR="00D86A8E">
              <w:rPr>
                <w:webHidden/>
              </w:rPr>
              <w:t>72</w:t>
            </w:r>
            <w:r w:rsidR="000C6DC8">
              <w:rPr>
                <w:webHidden/>
              </w:rPr>
              <w:fldChar w:fldCharType="end"/>
            </w:r>
          </w:hyperlink>
        </w:p>
        <w:p w14:paraId="37007D1B" w14:textId="78E4443E" w:rsidR="000C6DC8" w:rsidRDefault="00752573">
          <w:pPr>
            <w:pStyle w:val="Sumrio2"/>
            <w:rPr>
              <w:rFonts w:asciiTheme="minorHAnsi" w:eastAsiaTheme="minorEastAsia" w:hAnsiTheme="minorHAnsi" w:cstheme="minorBidi"/>
              <w:i w:val="0"/>
              <w:kern w:val="2"/>
              <w14:ligatures w14:val="standardContextual"/>
            </w:rPr>
          </w:pPr>
          <w:hyperlink w:anchor="_Toc150530760" w:history="1">
            <w:r w:rsidR="000C6DC8" w:rsidRPr="00AD18A9">
              <w:rPr>
                <w:rStyle w:val="Hyperlink"/>
                <w:b/>
                <w:iCs/>
              </w:rPr>
              <w:t>6.7</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projeto e de implementação.</w:t>
            </w:r>
            <w:r w:rsidR="000C6DC8">
              <w:rPr>
                <w:webHidden/>
              </w:rPr>
              <w:tab/>
            </w:r>
            <w:r w:rsidR="000C6DC8">
              <w:rPr>
                <w:webHidden/>
              </w:rPr>
              <w:fldChar w:fldCharType="begin"/>
            </w:r>
            <w:r w:rsidR="000C6DC8">
              <w:rPr>
                <w:webHidden/>
              </w:rPr>
              <w:instrText xml:space="preserve"> PAGEREF _Toc150530760 \h </w:instrText>
            </w:r>
            <w:r w:rsidR="000C6DC8">
              <w:rPr>
                <w:webHidden/>
              </w:rPr>
            </w:r>
            <w:r w:rsidR="000C6DC8">
              <w:rPr>
                <w:webHidden/>
              </w:rPr>
              <w:fldChar w:fldCharType="separate"/>
            </w:r>
            <w:r w:rsidR="00D86A8E">
              <w:rPr>
                <w:webHidden/>
              </w:rPr>
              <w:t>72</w:t>
            </w:r>
            <w:r w:rsidR="000C6DC8">
              <w:rPr>
                <w:webHidden/>
              </w:rPr>
              <w:fldChar w:fldCharType="end"/>
            </w:r>
          </w:hyperlink>
        </w:p>
        <w:p w14:paraId="28CC395F" w14:textId="6EF5B3F4" w:rsidR="000C6DC8" w:rsidRDefault="00752573">
          <w:pPr>
            <w:pStyle w:val="Sumrio2"/>
            <w:rPr>
              <w:rFonts w:asciiTheme="minorHAnsi" w:eastAsiaTheme="minorEastAsia" w:hAnsiTheme="minorHAnsi" w:cstheme="minorBidi"/>
              <w:i w:val="0"/>
              <w:kern w:val="2"/>
              <w14:ligatures w14:val="standardContextual"/>
            </w:rPr>
          </w:pPr>
          <w:hyperlink w:anchor="_Toc150530761" w:history="1">
            <w:r w:rsidR="000C6DC8" w:rsidRPr="00AD18A9">
              <w:rPr>
                <w:rStyle w:val="Hyperlink"/>
                <w:b/>
                <w:iCs/>
              </w:rPr>
              <w:t>6.8</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implantação.</w:t>
            </w:r>
            <w:r w:rsidR="000C6DC8">
              <w:rPr>
                <w:webHidden/>
              </w:rPr>
              <w:tab/>
            </w:r>
            <w:r w:rsidR="000C6DC8">
              <w:rPr>
                <w:webHidden/>
              </w:rPr>
              <w:fldChar w:fldCharType="begin"/>
            </w:r>
            <w:r w:rsidR="000C6DC8">
              <w:rPr>
                <w:webHidden/>
              </w:rPr>
              <w:instrText xml:space="preserve"> PAGEREF _Toc150530761 \h </w:instrText>
            </w:r>
            <w:r w:rsidR="000C6DC8">
              <w:rPr>
                <w:webHidden/>
              </w:rPr>
            </w:r>
            <w:r w:rsidR="000C6DC8">
              <w:rPr>
                <w:webHidden/>
              </w:rPr>
              <w:fldChar w:fldCharType="separate"/>
            </w:r>
            <w:r w:rsidR="00D86A8E">
              <w:rPr>
                <w:webHidden/>
              </w:rPr>
              <w:t>72</w:t>
            </w:r>
            <w:r w:rsidR="000C6DC8">
              <w:rPr>
                <w:webHidden/>
              </w:rPr>
              <w:fldChar w:fldCharType="end"/>
            </w:r>
          </w:hyperlink>
        </w:p>
        <w:p w14:paraId="3DC1ACB5" w14:textId="650A1465" w:rsidR="000C6DC8" w:rsidRDefault="00752573">
          <w:pPr>
            <w:pStyle w:val="Sumrio2"/>
            <w:rPr>
              <w:rFonts w:asciiTheme="minorHAnsi" w:eastAsiaTheme="minorEastAsia" w:hAnsiTheme="minorHAnsi" w:cstheme="minorBidi"/>
              <w:i w:val="0"/>
              <w:kern w:val="2"/>
              <w14:ligatures w14:val="standardContextual"/>
            </w:rPr>
          </w:pPr>
          <w:hyperlink w:anchor="_Toc150530762" w:history="1">
            <w:r w:rsidR="000C6DC8" w:rsidRPr="00AD18A9">
              <w:rPr>
                <w:rStyle w:val="Hyperlink"/>
                <w:b/>
                <w:iCs/>
              </w:rPr>
              <w:t>6.9</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garantia e manutenção.</w:t>
            </w:r>
            <w:r w:rsidR="000C6DC8">
              <w:rPr>
                <w:webHidden/>
              </w:rPr>
              <w:tab/>
            </w:r>
            <w:r w:rsidR="000C6DC8">
              <w:rPr>
                <w:webHidden/>
              </w:rPr>
              <w:fldChar w:fldCharType="begin"/>
            </w:r>
            <w:r w:rsidR="000C6DC8">
              <w:rPr>
                <w:webHidden/>
              </w:rPr>
              <w:instrText xml:space="preserve"> PAGEREF _Toc150530762 \h </w:instrText>
            </w:r>
            <w:r w:rsidR="000C6DC8">
              <w:rPr>
                <w:webHidden/>
              </w:rPr>
            </w:r>
            <w:r w:rsidR="000C6DC8">
              <w:rPr>
                <w:webHidden/>
              </w:rPr>
              <w:fldChar w:fldCharType="separate"/>
            </w:r>
            <w:r w:rsidR="00D86A8E">
              <w:rPr>
                <w:webHidden/>
              </w:rPr>
              <w:t>72</w:t>
            </w:r>
            <w:r w:rsidR="000C6DC8">
              <w:rPr>
                <w:webHidden/>
              </w:rPr>
              <w:fldChar w:fldCharType="end"/>
            </w:r>
          </w:hyperlink>
        </w:p>
        <w:p w14:paraId="4A0B6243" w14:textId="4EDA0223" w:rsidR="000C6DC8" w:rsidRDefault="00752573">
          <w:pPr>
            <w:pStyle w:val="Sumrio2"/>
            <w:rPr>
              <w:rFonts w:asciiTheme="minorHAnsi" w:eastAsiaTheme="minorEastAsia" w:hAnsiTheme="minorHAnsi" w:cstheme="minorBidi"/>
              <w:i w:val="0"/>
              <w:kern w:val="2"/>
              <w14:ligatures w14:val="standardContextual"/>
            </w:rPr>
          </w:pPr>
          <w:hyperlink w:anchor="_Toc150530763" w:history="1">
            <w:r w:rsidR="000C6DC8" w:rsidRPr="00AD18A9">
              <w:rPr>
                <w:rStyle w:val="Hyperlink"/>
                <w:b/>
                <w:bCs/>
              </w:rPr>
              <w:t>6.10</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experiência profissional</w:t>
            </w:r>
            <w:r w:rsidR="000C6DC8">
              <w:rPr>
                <w:webHidden/>
              </w:rPr>
              <w:tab/>
            </w:r>
            <w:r w:rsidR="000C6DC8">
              <w:rPr>
                <w:webHidden/>
              </w:rPr>
              <w:fldChar w:fldCharType="begin"/>
            </w:r>
            <w:r w:rsidR="000C6DC8">
              <w:rPr>
                <w:webHidden/>
              </w:rPr>
              <w:instrText xml:space="preserve"> PAGEREF _Toc150530763 \h </w:instrText>
            </w:r>
            <w:r w:rsidR="000C6DC8">
              <w:rPr>
                <w:webHidden/>
              </w:rPr>
            </w:r>
            <w:r w:rsidR="000C6DC8">
              <w:rPr>
                <w:webHidden/>
              </w:rPr>
              <w:fldChar w:fldCharType="separate"/>
            </w:r>
            <w:r w:rsidR="00D86A8E">
              <w:rPr>
                <w:webHidden/>
              </w:rPr>
              <w:t>72</w:t>
            </w:r>
            <w:r w:rsidR="000C6DC8">
              <w:rPr>
                <w:webHidden/>
              </w:rPr>
              <w:fldChar w:fldCharType="end"/>
            </w:r>
          </w:hyperlink>
        </w:p>
        <w:p w14:paraId="31C57B42" w14:textId="7A6EC8D1" w:rsidR="000C6DC8" w:rsidRDefault="00752573">
          <w:pPr>
            <w:pStyle w:val="Sumrio2"/>
            <w:rPr>
              <w:rFonts w:asciiTheme="minorHAnsi" w:eastAsiaTheme="minorEastAsia" w:hAnsiTheme="minorHAnsi" w:cstheme="minorBidi"/>
              <w:i w:val="0"/>
              <w:kern w:val="2"/>
              <w14:ligatures w14:val="standardContextual"/>
            </w:rPr>
          </w:pPr>
          <w:hyperlink w:anchor="_Toc150530764" w:history="1">
            <w:r w:rsidR="000C6DC8" w:rsidRPr="00AD18A9">
              <w:rPr>
                <w:rStyle w:val="Hyperlink"/>
                <w:b/>
                <w:iCs/>
              </w:rPr>
              <w:t>6.11</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formação da equipe</w:t>
            </w:r>
            <w:r w:rsidR="000C6DC8">
              <w:rPr>
                <w:webHidden/>
              </w:rPr>
              <w:tab/>
            </w:r>
            <w:r w:rsidR="000C6DC8">
              <w:rPr>
                <w:webHidden/>
              </w:rPr>
              <w:fldChar w:fldCharType="begin"/>
            </w:r>
            <w:r w:rsidR="000C6DC8">
              <w:rPr>
                <w:webHidden/>
              </w:rPr>
              <w:instrText xml:space="preserve"> PAGEREF _Toc150530764 \h </w:instrText>
            </w:r>
            <w:r w:rsidR="000C6DC8">
              <w:rPr>
                <w:webHidden/>
              </w:rPr>
            </w:r>
            <w:r w:rsidR="000C6DC8">
              <w:rPr>
                <w:webHidden/>
              </w:rPr>
              <w:fldChar w:fldCharType="separate"/>
            </w:r>
            <w:r w:rsidR="00D86A8E">
              <w:rPr>
                <w:webHidden/>
              </w:rPr>
              <w:t>72</w:t>
            </w:r>
            <w:r w:rsidR="000C6DC8">
              <w:rPr>
                <w:webHidden/>
              </w:rPr>
              <w:fldChar w:fldCharType="end"/>
            </w:r>
          </w:hyperlink>
        </w:p>
        <w:p w14:paraId="0016616E" w14:textId="2EB8CFCE" w:rsidR="000C6DC8" w:rsidRDefault="00752573">
          <w:pPr>
            <w:pStyle w:val="Sumrio2"/>
            <w:rPr>
              <w:rFonts w:asciiTheme="minorHAnsi" w:eastAsiaTheme="minorEastAsia" w:hAnsiTheme="minorHAnsi" w:cstheme="minorBidi"/>
              <w:i w:val="0"/>
              <w:kern w:val="2"/>
              <w14:ligatures w14:val="standardContextual"/>
            </w:rPr>
          </w:pPr>
          <w:hyperlink w:anchor="_Toc150530765" w:history="1">
            <w:r w:rsidR="000C6DC8" w:rsidRPr="00AD18A9">
              <w:rPr>
                <w:rStyle w:val="Hyperlink"/>
                <w:b/>
                <w:iCs/>
              </w:rPr>
              <w:t>6.12</w:t>
            </w:r>
            <w:r w:rsidR="000C6DC8">
              <w:rPr>
                <w:rFonts w:asciiTheme="minorHAnsi" w:eastAsiaTheme="minorEastAsia" w:hAnsiTheme="minorHAnsi" w:cstheme="minorBidi"/>
                <w:i w:val="0"/>
                <w:kern w:val="2"/>
                <w14:ligatures w14:val="standardContextual"/>
              </w:rPr>
              <w:tab/>
            </w:r>
            <w:r w:rsidR="000C6DC8" w:rsidRPr="00AD18A9">
              <w:rPr>
                <w:rStyle w:val="Hyperlink"/>
                <w:b/>
                <w:bCs/>
              </w:rPr>
              <w:t>Requisitos de metodologia de trabalho</w:t>
            </w:r>
            <w:r w:rsidR="000C6DC8">
              <w:rPr>
                <w:webHidden/>
              </w:rPr>
              <w:tab/>
            </w:r>
            <w:r w:rsidR="000C6DC8">
              <w:rPr>
                <w:webHidden/>
              </w:rPr>
              <w:fldChar w:fldCharType="begin"/>
            </w:r>
            <w:r w:rsidR="000C6DC8">
              <w:rPr>
                <w:webHidden/>
              </w:rPr>
              <w:instrText xml:space="preserve"> PAGEREF _Toc150530765 \h </w:instrText>
            </w:r>
            <w:r w:rsidR="000C6DC8">
              <w:rPr>
                <w:webHidden/>
              </w:rPr>
            </w:r>
            <w:r w:rsidR="000C6DC8">
              <w:rPr>
                <w:webHidden/>
              </w:rPr>
              <w:fldChar w:fldCharType="separate"/>
            </w:r>
            <w:r w:rsidR="00D86A8E">
              <w:rPr>
                <w:webHidden/>
              </w:rPr>
              <w:t>72</w:t>
            </w:r>
            <w:r w:rsidR="000C6DC8">
              <w:rPr>
                <w:webHidden/>
              </w:rPr>
              <w:fldChar w:fldCharType="end"/>
            </w:r>
          </w:hyperlink>
        </w:p>
        <w:p w14:paraId="75A47341" w14:textId="07F2C146"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66" w:history="1">
            <w:r w:rsidR="000C6DC8" w:rsidRPr="00AD18A9">
              <w:rPr>
                <w:rStyle w:val="Hyperlink"/>
                <w:rFonts w:ascii="Times New Roman" w:hAnsi="Times New Roman" w:cs="Times New Roman"/>
                <w:b/>
                <w:noProof/>
                <w:lang w:eastAsia="pt-BR"/>
                <w14:scene3d>
                  <w14:camera w14:prst="orthographicFront"/>
                  <w14:lightRig w14:rig="threePt" w14:dir="t">
                    <w14:rot w14:lat="0" w14:lon="0" w14:rev="0"/>
                  </w14:lightRig>
                </w14:scene3d>
              </w:rPr>
              <w:t>7</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lang w:eastAsia="pt-BR"/>
              </w:rPr>
              <w:t>PESQUISA DE PREÇO</w:t>
            </w:r>
            <w:r w:rsidR="000C6DC8">
              <w:rPr>
                <w:noProof/>
                <w:webHidden/>
              </w:rPr>
              <w:tab/>
            </w:r>
            <w:r w:rsidR="000C6DC8">
              <w:rPr>
                <w:noProof/>
                <w:webHidden/>
              </w:rPr>
              <w:fldChar w:fldCharType="begin"/>
            </w:r>
            <w:r w:rsidR="000C6DC8">
              <w:rPr>
                <w:noProof/>
                <w:webHidden/>
              </w:rPr>
              <w:instrText xml:space="preserve"> PAGEREF _Toc150530766 \h </w:instrText>
            </w:r>
            <w:r w:rsidR="000C6DC8">
              <w:rPr>
                <w:noProof/>
                <w:webHidden/>
              </w:rPr>
            </w:r>
            <w:r w:rsidR="000C6DC8">
              <w:rPr>
                <w:noProof/>
                <w:webHidden/>
              </w:rPr>
              <w:fldChar w:fldCharType="separate"/>
            </w:r>
            <w:r w:rsidR="00D86A8E">
              <w:rPr>
                <w:noProof/>
                <w:webHidden/>
              </w:rPr>
              <w:t>73</w:t>
            </w:r>
            <w:r w:rsidR="000C6DC8">
              <w:rPr>
                <w:noProof/>
                <w:webHidden/>
              </w:rPr>
              <w:fldChar w:fldCharType="end"/>
            </w:r>
          </w:hyperlink>
        </w:p>
        <w:p w14:paraId="40E66A98" w14:textId="596AFF17" w:rsidR="000C6DC8" w:rsidRDefault="00752573">
          <w:pPr>
            <w:pStyle w:val="Sumrio2"/>
            <w:rPr>
              <w:rFonts w:asciiTheme="minorHAnsi" w:eastAsiaTheme="minorEastAsia" w:hAnsiTheme="minorHAnsi" w:cstheme="minorBidi"/>
              <w:i w:val="0"/>
              <w:kern w:val="2"/>
              <w14:ligatures w14:val="standardContextual"/>
            </w:rPr>
          </w:pPr>
          <w:hyperlink w:anchor="_Toc150530767" w:history="1">
            <w:r w:rsidR="000C6DC8" w:rsidRPr="00AD18A9">
              <w:rPr>
                <w:rStyle w:val="Hyperlink"/>
                <w:b/>
              </w:rPr>
              <w:t>7.1</w:t>
            </w:r>
            <w:r w:rsidR="000C6DC8">
              <w:rPr>
                <w:rFonts w:asciiTheme="minorHAnsi" w:eastAsiaTheme="minorEastAsia" w:hAnsiTheme="minorHAnsi" w:cstheme="minorBidi"/>
                <w:i w:val="0"/>
                <w:kern w:val="2"/>
                <w14:ligatures w14:val="standardContextual"/>
              </w:rPr>
              <w:tab/>
            </w:r>
            <w:r w:rsidR="000C6DC8" w:rsidRPr="00AD18A9">
              <w:rPr>
                <w:rStyle w:val="Hyperlink"/>
                <w:b/>
                <w:bCs/>
              </w:rPr>
              <w:t>Contratações Similares utilizadas:</w:t>
            </w:r>
            <w:r w:rsidR="000C6DC8">
              <w:rPr>
                <w:webHidden/>
              </w:rPr>
              <w:tab/>
            </w:r>
            <w:r w:rsidR="000C6DC8">
              <w:rPr>
                <w:webHidden/>
              </w:rPr>
              <w:fldChar w:fldCharType="begin"/>
            </w:r>
            <w:r w:rsidR="000C6DC8">
              <w:rPr>
                <w:webHidden/>
              </w:rPr>
              <w:instrText xml:space="preserve"> PAGEREF _Toc150530767 \h </w:instrText>
            </w:r>
            <w:r w:rsidR="000C6DC8">
              <w:rPr>
                <w:webHidden/>
              </w:rPr>
            </w:r>
            <w:r w:rsidR="000C6DC8">
              <w:rPr>
                <w:webHidden/>
              </w:rPr>
              <w:fldChar w:fldCharType="separate"/>
            </w:r>
            <w:r w:rsidR="00D86A8E">
              <w:rPr>
                <w:webHidden/>
              </w:rPr>
              <w:t>73</w:t>
            </w:r>
            <w:r w:rsidR="000C6DC8">
              <w:rPr>
                <w:webHidden/>
              </w:rPr>
              <w:fldChar w:fldCharType="end"/>
            </w:r>
          </w:hyperlink>
        </w:p>
        <w:p w14:paraId="62941292" w14:textId="5359CB15" w:rsidR="000C6DC8" w:rsidRDefault="00752573">
          <w:pPr>
            <w:pStyle w:val="Sumrio2"/>
            <w:rPr>
              <w:rFonts w:asciiTheme="minorHAnsi" w:eastAsiaTheme="minorEastAsia" w:hAnsiTheme="minorHAnsi" w:cstheme="minorBidi"/>
              <w:i w:val="0"/>
              <w:kern w:val="2"/>
              <w14:ligatures w14:val="standardContextual"/>
            </w:rPr>
          </w:pPr>
          <w:hyperlink w:anchor="_Toc150530768" w:history="1">
            <w:r w:rsidR="000C6DC8" w:rsidRPr="00AD18A9">
              <w:rPr>
                <w:rStyle w:val="Hyperlink"/>
                <w:b/>
                <w:bCs/>
              </w:rPr>
              <w:t>7.2</w:t>
            </w:r>
            <w:r w:rsidR="000C6DC8">
              <w:rPr>
                <w:rFonts w:asciiTheme="minorHAnsi" w:eastAsiaTheme="minorEastAsia" w:hAnsiTheme="minorHAnsi" w:cstheme="minorBidi"/>
                <w:i w:val="0"/>
                <w:kern w:val="2"/>
                <w14:ligatures w14:val="standardContextual"/>
              </w:rPr>
              <w:tab/>
            </w:r>
            <w:r w:rsidR="000C6DC8" w:rsidRPr="00AD18A9">
              <w:rPr>
                <w:rStyle w:val="Hyperlink"/>
                <w:b/>
                <w:bCs/>
              </w:rPr>
              <w:t>ANÁLISE DE PREÇOS</w:t>
            </w:r>
            <w:r w:rsidR="000C6DC8">
              <w:rPr>
                <w:webHidden/>
              </w:rPr>
              <w:tab/>
            </w:r>
            <w:r w:rsidR="000C6DC8">
              <w:rPr>
                <w:webHidden/>
              </w:rPr>
              <w:fldChar w:fldCharType="begin"/>
            </w:r>
            <w:r w:rsidR="000C6DC8">
              <w:rPr>
                <w:webHidden/>
              </w:rPr>
              <w:instrText xml:space="preserve"> PAGEREF _Toc150530768 \h </w:instrText>
            </w:r>
            <w:r w:rsidR="000C6DC8">
              <w:rPr>
                <w:webHidden/>
              </w:rPr>
            </w:r>
            <w:r w:rsidR="000C6DC8">
              <w:rPr>
                <w:webHidden/>
              </w:rPr>
              <w:fldChar w:fldCharType="separate"/>
            </w:r>
            <w:r w:rsidR="00D86A8E">
              <w:rPr>
                <w:webHidden/>
              </w:rPr>
              <w:t>74</w:t>
            </w:r>
            <w:r w:rsidR="000C6DC8">
              <w:rPr>
                <w:webHidden/>
              </w:rPr>
              <w:fldChar w:fldCharType="end"/>
            </w:r>
          </w:hyperlink>
        </w:p>
        <w:p w14:paraId="65996492" w14:textId="04F9274C"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69"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8</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ESTIMATIVA DE PREÇOS DA CONTRATAÇÃO</w:t>
            </w:r>
            <w:r w:rsidR="000C6DC8">
              <w:rPr>
                <w:noProof/>
                <w:webHidden/>
              </w:rPr>
              <w:tab/>
            </w:r>
            <w:r w:rsidR="000C6DC8">
              <w:rPr>
                <w:noProof/>
                <w:webHidden/>
              </w:rPr>
              <w:fldChar w:fldCharType="begin"/>
            </w:r>
            <w:r w:rsidR="000C6DC8">
              <w:rPr>
                <w:noProof/>
                <w:webHidden/>
              </w:rPr>
              <w:instrText xml:space="preserve"> PAGEREF _Toc150530769 \h </w:instrText>
            </w:r>
            <w:r w:rsidR="000C6DC8">
              <w:rPr>
                <w:noProof/>
                <w:webHidden/>
              </w:rPr>
            </w:r>
            <w:r w:rsidR="000C6DC8">
              <w:rPr>
                <w:noProof/>
                <w:webHidden/>
              </w:rPr>
              <w:fldChar w:fldCharType="separate"/>
            </w:r>
            <w:r w:rsidR="00D86A8E">
              <w:rPr>
                <w:noProof/>
                <w:webHidden/>
              </w:rPr>
              <w:t>75</w:t>
            </w:r>
            <w:r w:rsidR="000C6DC8">
              <w:rPr>
                <w:noProof/>
                <w:webHidden/>
              </w:rPr>
              <w:fldChar w:fldCharType="end"/>
            </w:r>
          </w:hyperlink>
        </w:p>
        <w:p w14:paraId="48B426B4" w14:textId="7B5138E2" w:rsidR="000C6DC8" w:rsidRDefault="00752573">
          <w:pPr>
            <w:pStyle w:val="Sumrio1"/>
            <w:tabs>
              <w:tab w:val="left" w:pos="440"/>
              <w:tab w:val="right" w:leader="dot" w:pos="8828"/>
            </w:tabs>
            <w:rPr>
              <w:rFonts w:eastAsiaTheme="minorEastAsia"/>
              <w:noProof/>
              <w:kern w:val="2"/>
              <w:lang w:eastAsia="pt-BR"/>
              <w14:ligatures w14:val="standardContextual"/>
            </w:rPr>
          </w:pPr>
          <w:hyperlink w:anchor="_Toc150530770" w:history="1">
            <w:r w:rsidR="000C6DC8" w:rsidRPr="00AD18A9">
              <w:rPr>
                <w:rStyle w:val="Hyperlink"/>
                <w:rFonts w:ascii="Times New Roman" w:eastAsia="Times New Roman" w:hAnsi="Times New Roman" w:cs="Times New Roman"/>
                <w:b/>
                <w:noProof/>
                <w:lang w:eastAsia="pt-BR"/>
                <w14:scene3d>
                  <w14:camera w14:prst="orthographicFront"/>
                  <w14:lightRig w14:rig="threePt" w14:dir="t">
                    <w14:rot w14:lat="0" w14:lon="0" w14:rev="0"/>
                  </w14:lightRig>
                </w14:scene3d>
              </w:rPr>
              <w:t>9</w:t>
            </w:r>
            <w:r w:rsidR="000C6DC8">
              <w:rPr>
                <w:rFonts w:eastAsiaTheme="minorEastAsia"/>
                <w:noProof/>
                <w:kern w:val="2"/>
                <w:lang w:eastAsia="pt-BR"/>
                <w14:ligatures w14:val="standardContextual"/>
              </w:rPr>
              <w:tab/>
            </w:r>
            <w:r w:rsidR="000C6DC8" w:rsidRPr="00AD18A9">
              <w:rPr>
                <w:rStyle w:val="Hyperlink"/>
                <w:rFonts w:ascii="Times New Roman" w:eastAsia="Times New Roman" w:hAnsi="Times New Roman" w:cs="Times New Roman"/>
                <w:b/>
                <w:bCs/>
                <w:noProof/>
                <w:lang w:eastAsia="pt-BR"/>
              </w:rPr>
              <w:t>ADEQUAÇÃO ORÇAMENTÁRIA E CRONOGRAMA FÍSICO-FINANCEIRO</w:t>
            </w:r>
            <w:r w:rsidR="000C6DC8">
              <w:rPr>
                <w:noProof/>
                <w:webHidden/>
              </w:rPr>
              <w:tab/>
            </w:r>
            <w:r w:rsidR="000C6DC8">
              <w:rPr>
                <w:noProof/>
                <w:webHidden/>
              </w:rPr>
              <w:fldChar w:fldCharType="begin"/>
            </w:r>
            <w:r w:rsidR="000C6DC8">
              <w:rPr>
                <w:noProof/>
                <w:webHidden/>
              </w:rPr>
              <w:instrText xml:space="preserve"> PAGEREF _Toc150530770 \h </w:instrText>
            </w:r>
            <w:r w:rsidR="000C6DC8">
              <w:rPr>
                <w:noProof/>
                <w:webHidden/>
              </w:rPr>
            </w:r>
            <w:r w:rsidR="000C6DC8">
              <w:rPr>
                <w:noProof/>
                <w:webHidden/>
              </w:rPr>
              <w:fldChar w:fldCharType="separate"/>
            </w:r>
            <w:r w:rsidR="00D86A8E">
              <w:rPr>
                <w:noProof/>
                <w:webHidden/>
              </w:rPr>
              <w:t>75</w:t>
            </w:r>
            <w:r w:rsidR="000C6DC8">
              <w:rPr>
                <w:noProof/>
                <w:webHidden/>
              </w:rPr>
              <w:fldChar w:fldCharType="end"/>
            </w:r>
          </w:hyperlink>
        </w:p>
        <w:p w14:paraId="423DB649" w14:textId="7DDD465C" w:rsidR="000C6DC8" w:rsidRDefault="00752573">
          <w:pPr>
            <w:pStyle w:val="Sumrio2"/>
            <w:rPr>
              <w:rFonts w:asciiTheme="minorHAnsi" w:eastAsiaTheme="minorEastAsia" w:hAnsiTheme="minorHAnsi" w:cstheme="minorBidi"/>
              <w:i w:val="0"/>
              <w:kern w:val="2"/>
              <w14:ligatures w14:val="standardContextual"/>
            </w:rPr>
          </w:pPr>
          <w:hyperlink w:anchor="_Toc150530771" w:history="1">
            <w:r w:rsidR="000C6DC8" w:rsidRPr="00AD18A9">
              <w:rPr>
                <w:rStyle w:val="Hyperlink"/>
                <w:b/>
              </w:rPr>
              <w:t>9.1</w:t>
            </w:r>
            <w:r w:rsidR="000C6DC8">
              <w:rPr>
                <w:rFonts w:asciiTheme="minorHAnsi" w:eastAsiaTheme="minorEastAsia" w:hAnsiTheme="minorHAnsi" w:cstheme="minorBidi"/>
                <w:i w:val="0"/>
                <w:kern w:val="2"/>
                <w14:ligatures w14:val="standardContextual"/>
              </w:rPr>
              <w:tab/>
            </w:r>
            <w:r w:rsidR="000C6DC8" w:rsidRPr="00AD18A9">
              <w:rPr>
                <w:rStyle w:val="Hyperlink"/>
                <w:b/>
                <w:bCs/>
              </w:rPr>
              <w:t>Dotação orçamentária</w:t>
            </w:r>
            <w:r w:rsidR="000C6DC8">
              <w:rPr>
                <w:webHidden/>
              </w:rPr>
              <w:tab/>
            </w:r>
            <w:r w:rsidR="000C6DC8">
              <w:rPr>
                <w:webHidden/>
              </w:rPr>
              <w:fldChar w:fldCharType="begin"/>
            </w:r>
            <w:r w:rsidR="000C6DC8">
              <w:rPr>
                <w:webHidden/>
              </w:rPr>
              <w:instrText xml:space="preserve"> PAGEREF _Toc150530771 \h </w:instrText>
            </w:r>
            <w:r w:rsidR="000C6DC8">
              <w:rPr>
                <w:webHidden/>
              </w:rPr>
            </w:r>
            <w:r w:rsidR="000C6DC8">
              <w:rPr>
                <w:webHidden/>
              </w:rPr>
              <w:fldChar w:fldCharType="separate"/>
            </w:r>
            <w:r w:rsidR="00D86A8E">
              <w:rPr>
                <w:webHidden/>
              </w:rPr>
              <w:t>75</w:t>
            </w:r>
            <w:r w:rsidR="000C6DC8">
              <w:rPr>
                <w:webHidden/>
              </w:rPr>
              <w:fldChar w:fldCharType="end"/>
            </w:r>
          </w:hyperlink>
        </w:p>
        <w:p w14:paraId="5486E1C4" w14:textId="56F1C8F1" w:rsidR="000C6DC8" w:rsidRDefault="00752573">
          <w:pPr>
            <w:pStyle w:val="Sumrio1"/>
            <w:tabs>
              <w:tab w:val="left" w:pos="660"/>
              <w:tab w:val="right" w:leader="dot" w:pos="8828"/>
            </w:tabs>
            <w:rPr>
              <w:rFonts w:eastAsiaTheme="minorEastAsia"/>
              <w:noProof/>
              <w:kern w:val="2"/>
              <w:lang w:eastAsia="pt-BR"/>
              <w14:ligatures w14:val="standardContextual"/>
            </w:rPr>
          </w:pPr>
          <w:hyperlink w:anchor="_Toc150530772"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10</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SELEÇÃO DO FORNECEDOR</w:t>
            </w:r>
            <w:r w:rsidR="000C6DC8">
              <w:rPr>
                <w:noProof/>
                <w:webHidden/>
              </w:rPr>
              <w:tab/>
            </w:r>
            <w:r w:rsidR="000C6DC8">
              <w:rPr>
                <w:noProof/>
                <w:webHidden/>
              </w:rPr>
              <w:fldChar w:fldCharType="begin"/>
            </w:r>
            <w:r w:rsidR="000C6DC8">
              <w:rPr>
                <w:noProof/>
                <w:webHidden/>
              </w:rPr>
              <w:instrText xml:space="preserve"> PAGEREF _Toc150530772 \h </w:instrText>
            </w:r>
            <w:r w:rsidR="000C6DC8">
              <w:rPr>
                <w:noProof/>
                <w:webHidden/>
              </w:rPr>
            </w:r>
            <w:r w:rsidR="000C6DC8">
              <w:rPr>
                <w:noProof/>
                <w:webHidden/>
              </w:rPr>
              <w:fldChar w:fldCharType="separate"/>
            </w:r>
            <w:r w:rsidR="00D86A8E">
              <w:rPr>
                <w:noProof/>
                <w:webHidden/>
              </w:rPr>
              <w:t>75</w:t>
            </w:r>
            <w:r w:rsidR="000C6DC8">
              <w:rPr>
                <w:noProof/>
                <w:webHidden/>
              </w:rPr>
              <w:fldChar w:fldCharType="end"/>
            </w:r>
          </w:hyperlink>
        </w:p>
        <w:p w14:paraId="558FEE79" w14:textId="3C69B85F" w:rsidR="000C6DC8" w:rsidRDefault="00752573">
          <w:pPr>
            <w:pStyle w:val="Sumrio2"/>
            <w:rPr>
              <w:rFonts w:asciiTheme="minorHAnsi" w:eastAsiaTheme="minorEastAsia" w:hAnsiTheme="minorHAnsi" w:cstheme="minorBidi"/>
              <w:i w:val="0"/>
              <w:kern w:val="2"/>
              <w14:ligatures w14:val="standardContextual"/>
            </w:rPr>
          </w:pPr>
          <w:hyperlink w:anchor="_Toc150530773" w:history="1">
            <w:r w:rsidR="000C6DC8" w:rsidRPr="00AD18A9">
              <w:rPr>
                <w:rStyle w:val="Hyperlink"/>
                <w:b/>
                <w:bCs/>
              </w:rPr>
              <w:t>10.1</w:t>
            </w:r>
            <w:r w:rsidR="000C6DC8">
              <w:rPr>
                <w:rFonts w:asciiTheme="minorHAnsi" w:eastAsiaTheme="minorEastAsia" w:hAnsiTheme="minorHAnsi" w:cstheme="minorBidi"/>
                <w:i w:val="0"/>
                <w:kern w:val="2"/>
                <w14:ligatures w14:val="standardContextual"/>
              </w:rPr>
              <w:tab/>
            </w:r>
            <w:r w:rsidR="000C6DC8" w:rsidRPr="00AD18A9">
              <w:rPr>
                <w:rStyle w:val="Hyperlink"/>
                <w:b/>
                <w:bCs/>
              </w:rPr>
              <w:t>Regime, Tipo e Modalidade da Licitação</w:t>
            </w:r>
            <w:r w:rsidR="000C6DC8">
              <w:rPr>
                <w:webHidden/>
              </w:rPr>
              <w:tab/>
            </w:r>
            <w:r w:rsidR="000C6DC8">
              <w:rPr>
                <w:webHidden/>
              </w:rPr>
              <w:fldChar w:fldCharType="begin"/>
            </w:r>
            <w:r w:rsidR="000C6DC8">
              <w:rPr>
                <w:webHidden/>
              </w:rPr>
              <w:instrText xml:space="preserve"> PAGEREF _Toc150530773 \h </w:instrText>
            </w:r>
            <w:r w:rsidR="000C6DC8">
              <w:rPr>
                <w:webHidden/>
              </w:rPr>
            </w:r>
            <w:r w:rsidR="000C6DC8">
              <w:rPr>
                <w:webHidden/>
              </w:rPr>
              <w:fldChar w:fldCharType="separate"/>
            </w:r>
            <w:r w:rsidR="00D86A8E">
              <w:rPr>
                <w:webHidden/>
              </w:rPr>
              <w:t>75</w:t>
            </w:r>
            <w:r w:rsidR="000C6DC8">
              <w:rPr>
                <w:webHidden/>
              </w:rPr>
              <w:fldChar w:fldCharType="end"/>
            </w:r>
          </w:hyperlink>
        </w:p>
        <w:p w14:paraId="0DBC82BC" w14:textId="3DB29CFF" w:rsidR="000C6DC8" w:rsidRDefault="00752573">
          <w:pPr>
            <w:pStyle w:val="Sumrio2"/>
            <w:rPr>
              <w:rFonts w:asciiTheme="minorHAnsi" w:eastAsiaTheme="minorEastAsia" w:hAnsiTheme="minorHAnsi" w:cstheme="minorBidi"/>
              <w:i w:val="0"/>
              <w:kern w:val="2"/>
              <w14:ligatures w14:val="standardContextual"/>
            </w:rPr>
          </w:pPr>
          <w:hyperlink w:anchor="_Toc150530774" w:history="1">
            <w:r w:rsidR="000C6DC8" w:rsidRPr="00AD18A9">
              <w:rPr>
                <w:rStyle w:val="Hyperlink"/>
                <w:b/>
              </w:rPr>
              <w:t>10.2</w:t>
            </w:r>
            <w:r w:rsidR="000C6DC8">
              <w:rPr>
                <w:rFonts w:asciiTheme="minorHAnsi" w:eastAsiaTheme="minorEastAsia" w:hAnsiTheme="minorHAnsi" w:cstheme="minorBidi"/>
                <w:i w:val="0"/>
                <w:kern w:val="2"/>
                <w14:ligatures w14:val="standardContextual"/>
              </w:rPr>
              <w:tab/>
            </w:r>
            <w:r w:rsidR="000C6DC8" w:rsidRPr="00AD18A9">
              <w:rPr>
                <w:rStyle w:val="Hyperlink"/>
                <w:b/>
                <w:bCs/>
              </w:rPr>
              <w:t>Justificativa para a aplicação do direito de preferência e margens de preferência</w:t>
            </w:r>
            <w:r w:rsidR="000C6DC8">
              <w:rPr>
                <w:webHidden/>
              </w:rPr>
              <w:tab/>
            </w:r>
            <w:r w:rsidR="000C6DC8">
              <w:rPr>
                <w:webHidden/>
              </w:rPr>
              <w:fldChar w:fldCharType="begin"/>
            </w:r>
            <w:r w:rsidR="000C6DC8">
              <w:rPr>
                <w:webHidden/>
              </w:rPr>
              <w:instrText xml:space="preserve"> PAGEREF _Toc150530774 \h </w:instrText>
            </w:r>
            <w:r w:rsidR="000C6DC8">
              <w:rPr>
                <w:webHidden/>
              </w:rPr>
            </w:r>
            <w:r w:rsidR="000C6DC8">
              <w:rPr>
                <w:webHidden/>
              </w:rPr>
              <w:fldChar w:fldCharType="separate"/>
            </w:r>
            <w:r w:rsidR="00D86A8E">
              <w:rPr>
                <w:webHidden/>
              </w:rPr>
              <w:t>76</w:t>
            </w:r>
            <w:r w:rsidR="000C6DC8">
              <w:rPr>
                <w:webHidden/>
              </w:rPr>
              <w:fldChar w:fldCharType="end"/>
            </w:r>
          </w:hyperlink>
        </w:p>
        <w:p w14:paraId="13F0138E" w14:textId="42AE0EEA" w:rsidR="000C6DC8" w:rsidRDefault="00752573">
          <w:pPr>
            <w:pStyle w:val="Sumrio2"/>
            <w:rPr>
              <w:rFonts w:asciiTheme="minorHAnsi" w:eastAsiaTheme="minorEastAsia" w:hAnsiTheme="minorHAnsi" w:cstheme="minorBidi"/>
              <w:i w:val="0"/>
              <w:kern w:val="2"/>
              <w14:ligatures w14:val="standardContextual"/>
            </w:rPr>
          </w:pPr>
          <w:hyperlink w:anchor="_Toc150530775" w:history="1">
            <w:r w:rsidR="000C6DC8" w:rsidRPr="00AD18A9">
              <w:rPr>
                <w:rStyle w:val="Hyperlink"/>
                <w:b/>
                <w:bCs/>
              </w:rPr>
              <w:t>10.3</w:t>
            </w:r>
            <w:r w:rsidR="000C6DC8">
              <w:rPr>
                <w:rFonts w:asciiTheme="minorHAnsi" w:eastAsiaTheme="minorEastAsia" w:hAnsiTheme="minorHAnsi" w:cstheme="minorBidi"/>
                <w:i w:val="0"/>
                <w:kern w:val="2"/>
                <w14:ligatures w14:val="standardContextual"/>
              </w:rPr>
              <w:tab/>
            </w:r>
            <w:r w:rsidR="000C6DC8" w:rsidRPr="00AD18A9">
              <w:rPr>
                <w:rStyle w:val="Hyperlink"/>
                <w:b/>
                <w:bCs/>
              </w:rPr>
              <w:t>Critérios de habilitação</w:t>
            </w:r>
            <w:r w:rsidR="000C6DC8">
              <w:rPr>
                <w:webHidden/>
              </w:rPr>
              <w:tab/>
            </w:r>
            <w:r w:rsidR="000C6DC8">
              <w:rPr>
                <w:webHidden/>
              </w:rPr>
              <w:fldChar w:fldCharType="begin"/>
            </w:r>
            <w:r w:rsidR="000C6DC8">
              <w:rPr>
                <w:webHidden/>
              </w:rPr>
              <w:instrText xml:space="preserve"> PAGEREF _Toc150530775 \h </w:instrText>
            </w:r>
            <w:r w:rsidR="000C6DC8">
              <w:rPr>
                <w:webHidden/>
              </w:rPr>
            </w:r>
            <w:r w:rsidR="000C6DC8">
              <w:rPr>
                <w:webHidden/>
              </w:rPr>
              <w:fldChar w:fldCharType="separate"/>
            </w:r>
            <w:r w:rsidR="00D86A8E">
              <w:rPr>
                <w:webHidden/>
              </w:rPr>
              <w:t>76</w:t>
            </w:r>
            <w:r w:rsidR="000C6DC8">
              <w:rPr>
                <w:webHidden/>
              </w:rPr>
              <w:fldChar w:fldCharType="end"/>
            </w:r>
          </w:hyperlink>
        </w:p>
        <w:p w14:paraId="7C2AFD55" w14:textId="679D9BFD" w:rsidR="000C6DC8" w:rsidRDefault="00752573">
          <w:pPr>
            <w:pStyle w:val="Sumrio2"/>
            <w:rPr>
              <w:rFonts w:asciiTheme="minorHAnsi" w:eastAsiaTheme="minorEastAsia" w:hAnsiTheme="minorHAnsi" w:cstheme="minorBidi"/>
              <w:i w:val="0"/>
              <w:kern w:val="2"/>
              <w14:ligatures w14:val="standardContextual"/>
            </w:rPr>
          </w:pPr>
          <w:hyperlink w:anchor="_Toc150530776" w:history="1">
            <w:r w:rsidR="000C6DC8" w:rsidRPr="00AD18A9">
              <w:rPr>
                <w:rStyle w:val="Hyperlink"/>
                <w:b/>
              </w:rPr>
              <w:t>10.4</w:t>
            </w:r>
            <w:r w:rsidR="000C6DC8">
              <w:rPr>
                <w:rFonts w:asciiTheme="minorHAnsi" w:eastAsiaTheme="minorEastAsia" w:hAnsiTheme="minorHAnsi" w:cstheme="minorBidi"/>
                <w:i w:val="0"/>
                <w:kern w:val="2"/>
                <w14:ligatures w14:val="standardContextual"/>
              </w:rPr>
              <w:tab/>
            </w:r>
            <w:r w:rsidR="000C6DC8" w:rsidRPr="00AD18A9">
              <w:rPr>
                <w:rStyle w:val="Hyperlink"/>
                <w:b/>
                <w:bCs/>
              </w:rPr>
              <w:t>Critérios Acerca do Impacto Ambiental</w:t>
            </w:r>
            <w:r w:rsidR="000C6DC8">
              <w:rPr>
                <w:webHidden/>
              </w:rPr>
              <w:tab/>
            </w:r>
            <w:r w:rsidR="000C6DC8">
              <w:rPr>
                <w:webHidden/>
              </w:rPr>
              <w:fldChar w:fldCharType="begin"/>
            </w:r>
            <w:r w:rsidR="000C6DC8">
              <w:rPr>
                <w:webHidden/>
              </w:rPr>
              <w:instrText xml:space="preserve"> PAGEREF _Toc150530776 \h </w:instrText>
            </w:r>
            <w:r w:rsidR="000C6DC8">
              <w:rPr>
                <w:webHidden/>
              </w:rPr>
            </w:r>
            <w:r w:rsidR="000C6DC8">
              <w:rPr>
                <w:webHidden/>
              </w:rPr>
              <w:fldChar w:fldCharType="separate"/>
            </w:r>
            <w:r w:rsidR="00D86A8E">
              <w:rPr>
                <w:webHidden/>
              </w:rPr>
              <w:t>79</w:t>
            </w:r>
            <w:r w:rsidR="000C6DC8">
              <w:rPr>
                <w:webHidden/>
              </w:rPr>
              <w:fldChar w:fldCharType="end"/>
            </w:r>
          </w:hyperlink>
        </w:p>
        <w:p w14:paraId="1845A26A" w14:textId="66490167" w:rsidR="000C6DC8" w:rsidRDefault="00752573">
          <w:pPr>
            <w:pStyle w:val="Sumrio2"/>
            <w:rPr>
              <w:rFonts w:asciiTheme="minorHAnsi" w:eastAsiaTheme="minorEastAsia" w:hAnsiTheme="minorHAnsi" w:cstheme="minorBidi"/>
              <w:i w:val="0"/>
              <w:kern w:val="2"/>
              <w14:ligatures w14:val="standardContextual"/>
            </w:rPr>
          </w:pPr>
          <w:hyperlink w:anchor="_Toc150530777" w:history="1">
            <w:r w:rsidR="000C6DC8" w:rsidRPr="00AD18A9">
              <w:rPr>
                <w:rStyle w:val="Hyperlink"/>
                <w:b/>
              </w:rPr>
              <w:t>10.5</w:t>
            </w:r>
            <w:r w:rsidR="000C6DC8">
              <w:rPr>
                <w:rFonts w:asciiTheme="minorHAnsi" w:eastAsiaTheme="minorEastAsia" w:hAnsiTheme="minorHAnsi" w:cstheme="minorBidi"/>
                <w:i w:val="0"/>
                <w:kern w:val="2"/>
                <w14:ligatures w14:val="standardContextual"/>
              </w:rPr>
              <w:tab/>
            </w:r>
            <w:r w:rsidR="000C6DC8" w:rsidRPr="00AD18A9">
              <w:rPr>
                <w:rStyle w:val="Hyperlink"/>
                <w:b/>
                <w:bCs/>
              </w:rPr>
              <w:t>Adequação do Ambiente</w:t>
            </w:r>
            <w:r w:rsidR="000C6DC8">
              <w:rPr>
                <w:webHidden/>
              </w:rPr>
              <w:tab/>
            </w:r>
            <w:r w:rsidR="000C6DC8">
              <w:rPr>
                <w:webHidden/>
              </w:rPr>
              <w:fldChar w:fldCharType="begin"/>
            </w:r>
            <w:r w:rsidR="000C6DC8">
              <w:rPr>
                <w:webHidden/>
              </w:rPr>
              <w:instrText xml:space="preserve"> PAGEREF _Toc150530777 \h </w:instrText>
            </w:r>
            <w:r w:rsidR="000C6DC8">
              <w:rPr>
                <w:webHidden/>
              </w:rPr>
            </w:r>
            <w:r w:rsidR="000C6DC8">
              <w:rPr>
                <w:webHidden/>
              </w:rPr>
              <w:fldChar w:fldCharType="separate"/>
            </w:r>
            <w:r w:rsidR="00D86A8E">
              <w:rPr>
                <w:webHidden/>
              </w:rPr>
              <w:t>79</w:t>
            </w:r>
            <w:r w:rsidR="000C6DC8">
              <w:rPr>
                <w:webHidden/>
              </w:rPr>
              <w:fldChar w:fldCharType="end"/>
            </w:r>
          </w:hyperlink>
        </w:p>
        <w:p w14:paraId="42746BCA" w14:textId="1FF0ADB9" w:rsidR="000C6DC8" w:rsidRDefault="00752573">
          <w:pPr>
            <w:pStyle w:val="Sumrio1"/>
            <w:tabs>
              <w:tab w:val="left" w:pos="660"/>
              <w:tab w:val="right" w:leader="dot" w:pos="8828"/>
            </w:tabs>
            <w:rPr>
              <w:rFonts w:eastAsiaTheme="minorEastAsia"/>
              <w:noProof/>
              <w:kern w:val="2"/>
              <w:lang w:eastAsia="pt-BR"/>
              <w14:ligatures w14:val="standardContextual"/>
            </w:rPr>
          </w:pPr>
          <w:hyperlink w:anchor="_Toc150530778"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11</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MAPA DE GERENCIAMENTO DE RISCO</w:t>
            </w:r>
            <w:r w:rsidR="000C6DC8">
              <w:rPr>
                <w:noProof/>
                <w:webHidden/>
              </w:rPr>
              <w:tab/>
            </w:r>
            <w:r w:rsidR="000C6DC8">
              <w:rPr>
                <w:noProof/>
                <w:webHidden/>
              </w:rPr>
              <w:fldChar w:fldCharType="begin"/>
            </w:r>
            <w:r w:rsidR="000C6DC8">
              <w:rPr>
                <w:noProof/>
                <w:webHidden/>
              </w:rPr>
              <w:instrText xml:space="preserve"> PAGEREF _Toc150530778 \h </w:instrText>
            </w:r>
            <w:r w:rsidR="000C6DC8">
              <w:rPr>
                <w:noProof/>
                <w:webHidden/>
              </w:rPr>
            </w:r>
            <w:r w:rsidR="000C6DC8">
              <w:rPr>
                <w:noProof/>
                <w:webHidden/>
              </w:rPr>
              <w:fldChar w:fldCharType="separate"/>
            </w:r>
            <w:r w:rsidR="00D86A8E">
              <w:rPr>
                <w:noProof/>
                <w:webHidden/>
              </w:rPr>
              <w:t>79</w:t>
            </w:r>
            <w:r w:rsidR="000C6DC8">
              <w:rPr>
                <w:noProof/>
                <w:webHidden/>
              </w:rPr>
              <w:fldChar w:fldCharType="end"/>
            </w:r>
          </w:hyperlink>
        </w:p>
        <w:p w14:paraId="0757EF77" w14:textId="50ABAF71" w:rsidR="000C6DC8" w:rsidRDefault="00752573">
          <w:pPr>
            <w:pStyle w:val="Sumrio1"/>
            <w:tabs>
              <w:tab w:val="left" w:pos="660"/>
              <w:tab w:val="right" w:leader="dot" w:pos="8828"/>
            </w:tabs>
            <w:rPr>
              <w:rFonts w:eastAsiaTheme="minorEastAsia"/>
              <w:noProof/>
              <w:kern w:val="2"/>
              <w:lang w:eastAsia="pt-BR"/>
              <w14:ligatures w14:val="standardContextual"/>
            </w:rPr>
          </w:pPr>
          <w:hyperlink w:anchor="_Toc150530779" w:history="1">
            <w:r w:rsidR="000C6DC8" w:rsidRPr="00AD18A9">
              <w:rPr>
                <w:rStyle w:val="Hyperlink"/>
                <w:rFonts w:ascii="Times New Roman" w:hAnsi="Times New Roman" w:cs="Times New Roman"/>
                <w:b/>
                <w:noProof/>
                <w14:scene3d>
                  <w14:camera w14:prst="orthographicFront"/>
                  <w14:lightRig w14:rig="threePt" w14:dir="t">
                    <w14:rot w14:lat="0" w14:lon="0" w14:rev="0"/>
                  </w14:lightRig>
                </w14:scene3d>
              </w:rPr>
              <w:t>12</w:t>
            </w:r>
            <w:r w:rsidR="000C6DC8">
              <w:rPr>
                <w:rFonts w:eastAsiaTheme="minorEastAsia"/>
                <w:noProof/>
                <w:kern w:val="2"/>
                <w:lang w:eastAsia="pt-BR"/>
                <w14:ligatures w14:val="standardContextual"/>
              </w:rPr>
              <w:tab/>
            </w:r>
            <w:r w:rsidR="000C6DC8" w:rsidRPr="00AD18A9">
              <w:rPr>
                <w:rStyle w:val="Hyperlink"/>
                <w:rFonts w:ascii="Times New Roman" w:hAnsi="Times New Roman" w:cs="Times New Roman"/>
                <w:b/>
                <w:bCs/>
                <w:noProof/>
              </w:rPr>
              <w:t>DA EQUIPE DE PLANEJAMENTO DA CONTRATAÇÃO E DA APROVAÇÃO</w:t>
            </w:r>
            <w:r w:rsidR="000C6DC8">
              <w:rPr>
                <w:noProof/>
                <w:webHidden/>
              </w:rPr>
              <w:tab/>
            </w:r>
            <w:r w:rsidR="000C6DC8">
              <w:rPr>
                <w:noProof/>
                <w:webHidden/>
              </w:rPr>
              <w:fldChar w:fldCharType="begin"/>
            </w:r>
            <w:r w:rsidR="000C6DC8">
              <w:rPr>
                <w:noProof/>
                <w:webHidden/>
              </w:rPr>
              <w:instrText xml:space="preserve"> PAGEREF _Toc150530779 \h </w:instrText>
            </w:r>
            <w:r w:rsidR="000C6DC8">
              <w:rPr>
                <w:noProof/>
                <w:webHidden/>
              </w:rPr>
            </w:r>
            <w:r w:rsidR="000C6DC8">
              <w:rPr>
                <w:noProof/>
                <w:webHidden/>
              </w:rPr>
              <w:fldChar w:fldCharType="separate"/>
            </w:r>
            <w:r w:rsidR="00D86A8E">
              <w:rPr>
                <w:noProof/>
                <w:webHidden/>
              </w:rPr>
              <w:t>83</w:t>
            </w:r>
            <w:r w:rsidR="000C6DC8">
              <w:rPr>
                <w:noProof/>
                <w:webHidden/>
              </w:rPr>
              <w:fldChar w:fldCharType="end"/>
            </w:r>
          </w:hyperlink>
        </w:p>
        <w:p w14:paraId="538A5BDB" w14:textId="0ABB33F7" w:rsidR="000C6DC8" w:rsidRDefault="00752573">
          <w:pPr>
            <w:pStyle w:val="Sumrio2"/>
            <w:rPr>
              <w:rFonts w:asciiTheme="minorHAnsi" w:eastAsiaTheme="minorEastAsia" w:hAnsiTheme="minorHAnsi" w:cstheme="minorBidi"/>
              <w:i w:val="0"/>
              <w:kern w:val="2"/>
              <w14:ligatures w14:val="standardContextual"/>
            </w:rPr>
          </w:pPr>
          <w:hyperlink w:anchor="_Toc150530780" w:history="1">
            <w:r w:rsidR="000C6DC8" w:rsidRPr="00AD18A9">
              <w:rPr>
                <w:rStyle w:val="Hyperlink"/>
                <w:b/>
              </w:rPr>
              <w:t>12.1</w:t>
            </w:r>
            <w:r w:rsidR="000C6DC8">
              <w:rPr>
                <w:rFonts w:asciiTheme="minorHAnsi" w:eastAsiaTheme="minorEastAsia" w:hAnsiTheme="minorHAnsi" w:cstheme="minorBidi"/>
                <w:i w:val="0"/>
                <w:kern w:val="2"/>
                <w14:ligatures w14:val="standardContextual"/>
              </w:rPr>
              <w:tab/>
            </w:r>
            <w:r w:rsidR="000C6DC8" w:rsidRPr="00AD18A9">
              <w:rPr>
                <w:rStyle w:val="Hyperlink"/>
                <w:b/>
                <w:bCs/>
              </w:rPr>
              <w:t>Da equipe de planejamento da contratação e da aprovação:</w:t>
            </w:r>
            <w:r w:rsidR="000C6DC8">
              <w:rPr>
                <w:webHidden/>
              </w:rPr>
              <w:tab/>
            </w:r>
            <w:r w:rsidR="000C6DC8">
              <w:rPr>
                <w:webHidden/>
              </w:rPr>
              <w:fldChar w:fldCharType="begin"/>
            </w:r>
            <w:r w:rsidR="000C6DC8">
              <w:rPr>
                <w:webHidden/>
              </w:rPr>
              <w:instrText xml:space="preserve"> PAGEREF _Toc150530780 \h </w:instrText>
            </w:r>
            <w:r w:rsidR="000C6DC8">
              <w:rPr>
                <w:webHidden/>
              </w:rPr>
            </w:r>
            <w:r w:rsidR="000C6DC8">
              <w:rPr>
                <w:webHidden/>
              </w:rPr>
              <w:fldChar w:fldCharType="separate"/>
            </w:r>
            <w:r w:rsidR="00D86A8E">
              <w:rPr>
                <w:webHidden/>
              </w:rPr>
              <w:t>83</w:t>
            </w:r>
            <w:r w:rsidR="000C6DC8">
              <w:rPr>
                <w:webHidden/>
              </w:rPr>
              <w:fldChar w:fldCharType="end"/>
            </w:r>
          </w:hyperlink>
        </w:p>
        <w:p w14:paraId="7DF2C02A" w14:textId="0E742BF6" w:rsidR="000C6DC8" w:rsidRDefault="00752573">
          <w:pPr>
            <w:pStyle w:val="Sumrio1"/>
            <w:tabs>
              <w:tab w:val="right" w:leader="dot" w:pos="8828"/>
            </w:tabs>
            <w:rPr>
              <w:rFonts w:eastAsiaTheme="minorEastAsia"/>
              <w:noProof/>
              <w:kern w:val="2"/>
              <w:lang w:eastAsia="pt-BR"/>
              <w14:ligatures w14:val="standardContextual"/>
            </w:rPr>
          </w:pPr>
          <w:hyperlink w:anchor="_Toc150530781" w:history="1">
            <w:r w:rsidR="000C6DC8" w:rsidRPr="00AD18A9">
              <w:rPr>
                <w:rStyle w:val="Hyperlink"/>
                <w:rFonts w:ascii="Times New Roman" w:eastAsia="Times New Roman" w:hAnsi="Times New Roman" w:cs="Times New Roman"/>
                <w:b/>
                <w:noProof/>
                <w:lang w:eastAsia="pt-BR"/>
              </w:rPr>
              <w:t>ANEXO A</w:t>
            </w:r>
            <w:r w:rsidR="000C6DC8">
              <w:rPr>
                <w:noProof/>
                <w:webHidden/>
              </w:rPr>
              <w:tab/>
            </w:r>
            <w:r w:rsidR="000C6DC8">
              <w:rPr>
                <w:noProof/>
                <w:webHidden/>
              </w:rPr>
              <w:fldChar w:fldCharType="begin"/>
            </w:r>
            <w:r w:rsidR="000C6DC8">
              <w:rPr>
                <w:noProof/>
                <w:webHidden/>
              </w:rPr>
              <w:instrText xml:space="preserve"> PAGEREF _Toc150530781 \h </w:instrText>
            </w:r>
            <w:r w:rsidR="000C6DC8">
              <w:rPr>
                <w:noProof/>
                <w:webHidden/>
              </w:rPr>
            </w:r>
            <w:r w:rsidR="000C6DC8">
              <w:rPr>
                <w:noProof/>
                <w:webHidden/>
              </w:rPr>
              <w:fldChar w:fldCharType="separate"/>
            </w:r>
            <w:r w:rsidR="00D86A8E">
              <w:rPr>
                <w:noProof/>
                <w:webHidden/>
              </w:rPr>
              <w:t>85</w:t>
            </w:r>
            <w:r w:rsidR="000C6DC8">
              <w:rPr>
                <w:noProof/>
                <w:webHidden/>
              </w:rPr>
              <w:fldChar w:fldCharType="end"/>
            </w:r>
          </w:hyperlink>
        </w:p>
        <w:p w14:paraId="64C302C4" w14:textId="0916080F" w:rsidR="000C6DC8" w:rsidRDefault="00752573">
          <w:pPr>
            <w:pStyle w:val="Sumrio1"/>
            <w:tabs>
              <w:tab w:val="right" w:leader="dot" w:pos="8828"/>
            </w:tabs>
            <w:rPr>
              <w:rFonts w:eastAsiaTheme="minorEastAsia"/>
              <w:noProof/>
              <w:kern w:val="2"/>
              <w:lang w:eastAsia="pt-BR"/>
              <w14:ligatures w14:val="standardContextual"/>
            </w:rPr>
          </w:pPr>
          <w:hyperlink w:anchor="_Toc150530782" w:history="1">
            <w:r w:rsidR="000C6DC8" w:rsidRPr="00AD18A9">
              <w:rPr>
                <w:rStyle w:val="Hyperlink"/>
                <w:rFonts w:ascii="Times New Roman" w:eastAsia="Times New Roman" w:hAnsi="Times New Roman" w:cs="Times New Roman"/>
                <w:b/>
                <w:noProof/>
              </w:rPr>
              <w:t>MODELO DE ORDEM DE SERVIÇO</w:t>
            </w:r>
            <w:r w:rsidR="000C6DC8">
              <w:rPr>
                <w:noProof/>
                <w:webHidden/>
              </w:rPr>
              <w:tab/>
            </w:r>
            <w:r w:rsidR="000C6DC8">
              <w:rPr>
                <w:noProof/>
                <w:webHidden/>
              </w:rPr>
              <w:fldChar w:fldCharType="begin"/>
            </w:r>
            <w:r w:rsidR="000C6DC8">
              <w:rPr>
                <w:noProof/>
                <w:webHidden/>
              </w:rPr>
              <w:instrText xml:space="preserve"> PAGEREF _Toc150530782 \h </w:instrText>
            </w:r>
            <w:r w:rsidR="000C6DC8">
              <w:rPr>
                <w:noProof/>
                <w:webHidden/>
              </w:rPr>
            </w:r>
            <w:r w:rsidR="000C6DC8">
              <w:rPr>
                <w:noProof/>
                <w:webHidden/>
              </w:rPr>
              <w:fldChar w:fldCharType="separate"/>
            </w:r>
            <w:r w:rsidR="00D86A8E">
              <w:rPr>
                <w:noProof/>
                <w:webHidden/>
              </w:rPr>
              <w:t>85</w:t>
            </w:r>
            <w:r w:rsidR="000C6DC8">
              <w:rPr>
                <w:noProof/>
                <w:webHidden/>
              </w:rPr>
              <w:fldChar w:fldCharType="end"/>
            </w:r>
          </w:hyperlink>
        </w:p>
        <w:p w14:paraId="284E0E9E" w14:textId="0626031E" w:rsidR="000C6DC8" w:rsidRDefault="00752573">
          <w:pPr>
            <w:pStyle w:val="Sumrio1"/>
            <w:tabs>
              <w:tab w:val="right" w:leader="dot" w:pos="8828"/>
            </w:tabs>
            <w:rPr>
              <w:rFonts w:eastAsiaTheme="minorEastAsia"/>
              <w:noProof/>
              <w:kern w:val="2"/>
              <w:lang w:eastAsia="pt-BR"/>
              <w14:ligatures w14:val="standardContextual"/>
            </w:rPr>
          </w:pPr>
          <w:hyperlink w:anchor="_Toc150530783" w:history="1">
            <w:r w:rsidR="000C6DC8" w:rsidRPr="00AD18A9">
              <w:rPr>
                <w:rStyle w:val="Hyperlink"/>
                <w:rFonts w:ascii="Times New Roman" w:eastAsia="Times New Roman" w:hAnsi="Times New Roman" w:cs="Times New Roman"/>
                <w:b/>
                <w:noProof/>
                <w:lang w:eastAsia="pt-BR"/>
              </w:rPr>
              <w:t>ANEXO B</w:t>
            </w:r>
            <w:r w:rsidR="000C6DC8">
              <w:rPr>
                <w:noProof/>
                <w:webHidden/>
              </w:rPr>
              <w:tab/>
            </w:r>
            <w:r w:rsidR="000C6DC8">
              <w:rPr>
                <w:noProof/>
                <w:webHidden/>
              </w:rPr>
              <w:fldChar w:fldCharType="begin"/>
            </w:r>
            <w:r w:rsidR="000C6DC8">
              <w:rPr>
                <w:noProof/>
                <w:webHidden/>
              </w:rPr>
              <w:instrText xml:space="preserve"> PAGEREF _Toc150530783 \h </w:instrText>
            </w:r>
            <w:r w:rsidR="000C6DC8">
              <w:rPr>
                <w:noProof/>
                <w:webHidden/>
              </w:rPr>
            </w:r>
            <w:r w:rsidR="000C6DC8">
              <w:rPr>
                <w:noProof/>
                <w:webHidden/>
              </w:rPr>
              <w:fldChar w:fldCharType="separate"/>
            </w:r>
            <w:r w:rsidR="00D86A8E">
              <w:rPr>
                <w:noProof/>
                <w:webHidden/>
              </w:rPr>
              <w:t>86</w:t>
            </w:r>
            <w:r w:rsidR="000C6DC8">
              <w:rPr>
                <w:noProof/>
                <w:webHidden/>
              </w:rPr>
              <w:fldChar w:fldCharType="end"/>
            </w:r>
          </w:hyperlink>
        </w:p>
        <w:p w14:paraId="55938F13" w14:textId="1F87F188" w:rsidR="000C6DC8" w:rsidRDefault="00752573">
          <w:pPr>
            <w:pStyle w:val="Sumrio1"/>
            <w:tabs>
              <w:tab w:val="right" w:leader="dot" w:pos="8828"/>
            </w:tabs>
            <w:rPr>
              <w:rFonts w:eastAsiaTheme="minorEastAsia"/>
              <w:noProof/>
              <w:kern w:val="2"/>
              <w:lang w:eastAsia="pt-BR"/>
              <w14:ligatures w14:val="standardContextual"/>
            </w:rPr>
          </w:pPr>
          <w:hyperlink w:anchor="_Toc150530784" w:history="1">
            <w:r w:rsidR="000C6DC8" w:rsidRPr="00AD18A9">
              <w:rPr>
                <w:rStyle w:val="Hyperlink"/>
                <w:rFonts w:ascii="Times New Roman" w:eastAsia="Times New Roman" w:hAnsi="Times New Roman" w:cs="Times New Roman"/>
                <w:b/>
                <w:noProof/>
                <w:lang w:eastAsia="pt-BR"/>
              </w:rPr>
              <w:t>TERMO DE CONFIDENCIALIDADE DA INFORMAÇÃO</w:t>
            </w:r>
            <w:r w:rsidR="000C6DC8">
              <w:rPr>
                <w:noProof/>
                <w:webHidden/>
              </w:rPr>
              <w:tab/>
            </w:r>
            <w:r w:rsidR="000C6DC8">
              <w:rPr>
                <w:noProof/>
                <w:webHidden/>
              </w:rPr>
              <w:fldChar w:fldCharType="begin"/>
            </w:r>
            <w:r w:rsidR="000C6DC8">
              <w:rPr>
                <w:noProof/>
                <w:webHidden/>
              </w:rPr>
              <w:instrText xml:space="preserve"> PAGEREF _Toc150530784 \h </w:instrText>
            </w:r>
            <w:r w:rsidR="000C6DC8">
              <w:rPr>
                <w:noProof/>
                <w:webHidden/>
              </w:rPr>
            </w:r>
            <w:r w:rsidR="000C6DC8">
              <w:rPr>
                <w:noProof/>
                <w:webHidden/>
              </w:rPr>
              <w:fldChar w:fldCharType="separate"/>
            </w:r>
            <w:r w:rsidR="00D86A8E">
              <w:rPr>
                <w:noProof/>
                <w:webHidden/>
              </w:rPr>
              <w:t>86</w:t>
            </w:r>
            <w:r w:rsidR="000C6DC8">
              <w:rPr>
                <w:noProof/>
                <w:webHidden/>
              </w:rPr>
              <w:fldChar w:fldCharType="end"/>
            </w:r>
          </w:hyperlink>
        </w:p>
        <w:p w14:paraId="18E4B747" w14:textId="4EB7170C" w:rsidR="000C6DC8" w:rsidRDefault="00752573">
          <w:pPr>
            <w:pStyle w:val="Sumrio1"/>
            <w:tabs>
              <w:tab w:val="right" w:leader="dot" w:pos="8828"/>
            </w:tabs>
            <w:rPr>
              <w:rFonts w:eastAsiaTheme="minorEastAsia"/>
              <w:noProof/>
              <w:kern w:val="2"/>
              <w:lang w:eastAsia="pt-BR"/>
              <w14:ligatures w14:val="standardContextual"/>
            </w:rPr>
          </w:pPr>
          <w:hyperlink w:anchor="_Toc150530785" w:history="1">
            <w:r w:rsidR="000C6DC8" w:rsidRPr="00AD18A9">
              <w:rPr>
                <w:rStyle w:val="Hyperlink"/>
                <w:rFonts w:ascii="Times New Roman" w:eastAsia="Times New Roman" w:hAnsi="Times New Roman" w:cs="Times New Roman"/>
                <w:b/>
                <w:noProof/>
                <w:lang w:eastAsia="pt-BR"/>
              </w:rPr>
              <w:t>ANEXO C - ORÇAMENTOS</w:t>
            </w:r>
            <w:r w:rsidR="000C6DC8">
              <w:rPr>
                <w:noProof/>
                <w:webHidden/>
              </w:rPr>
              <w:tab/>
            </w:r>
            <w:r w:rsidR="000C6DC8">
              <w:rPr>
                <w:noProof/>
                <w:webHidden/>
              </w:rPr>
              <w:fldChar w:fldCharType="begin"/>
            </w:r>
            <w:r w:rsidR="000C6DC8">
              <w:rPr>
                <w:noProof/>
                <w:webHidden/>
              </w:rPr>
              <w:instrText xml:space="preserve"> PAGEREF _Toc150530785 \h </w:instrText>
            </w:r>
            <w:r w:rsidR="000C6DC8">
              <w:rPr>
                <w:noProof/>
                <w:webHidden/>
              </w:rPr>
            </w:r>
            <w:r w:rsidR="000C6DC8">
              <w:rPr>
                <w:noProof/>
                <w:webHidden/>
              </w:rPr>
              <w:fldChar w:fldCharType="separate"/>
            </w:r>
            <w:r w:rsidR="00D86A8E">
              <w:rPr>
                <w:noProof/>
                <w:webHidden/>
              </w:rPr>
              <w:t>88</w:t>
            </w:r>
            <w:r w:rsidR="000C6DC8">
              <w:rPr>
                <w:noProof/>
                <w:webHidden/>
              </w:rPr>
              <w:fldChar w:fldCharType="end"/>
            </w:r>
          </w:hyperlink>
        </w:p>
        <w:p w14:paraId="1957DD70" w14:textId="3E709714" w:rsidR="000C6DC8" w:rsidRDefault="00752573">
          <w:pPr>
            <w:pStyle w:val="Sumrio1"/>
            <w:tabs>
              <w:tab w:val="right" w:leader="dot" w:pos="8828"/>
            </w:tabs>
            <w:rPr>
              <w:rFonts w:eastAsiaTheme="minorEastAsia"/>
              <w:noProof/>
              <w:kern w:val="2"/>
              <w:lang w:eastAsia="pt-BR"/>
              <w14:ligatures w14:val="standardContextual"/>
            </w:rPr>
          </w:pPr>
          <w:hyperlink w:anchor="_Toc150530786" w:history="1">
            <w:r w:rsidR="000C6DC8" w:rsidRPr="00AD18A9">
              <w:rPr>
                <w:rStyle w:val="Hyperlink"/>
                <w:rFonts w:ascii="Times New Roman" w:eastAsia="Times New Roman" w:hAnsi="Times New Roman" w:cs="Times New Roman"/>
                <w:b/>
                <w:noProof/>
                <w:lang w:eastAsia="pt-BR"/>
              </w:rPr>
              <w:t>ANEXO D</w:t>
            </w:r>
            <w:r w:rsidR="000C6DC8">
              <w:rPr>
                <w:noProof/>
                <w:webHidden/>
              </w:rPr>
              <w:tab/>
            </w:r>
            <w:r w:rsidR="000C6DC8">
              <w:rPr>
                <w:noProof/>
                <w:webHidden/>
              </w:rPr>
              <w:fldChar w:fldCharType="begin"/>
            </w:r>
            <w:r w:rsidR="000C6DC8">
              <w:rPr>
                <w:noProof/>
                <w:webHidden/>
              </w:rPr>
              <w:instrText xml:space="preserve"> PAGEREF _Toc150530786 \h </w:instrText>
            </w:r>
            <w:r w:rsidR="000C6DC8">
              <w:rPr>
                <w:noProof/>
                <w:webHidden/>
              </w:rPr>
            </w:r>
            <w:r w:rsidR="000C6DC8">
              <w:rPr>
                <w:noProof/>
                <w:webHidden/>
              </w:rPr>
              <w:fldChar w:fldCharType="separate"/>
            </w:r>
            <w:r w:rsidR="00D86A8E">
              <w:rPr>
                <w:noProof/>
                <w:webHidden/>
              </w:rPr>
              <w:t>89</w:t>
            </w:r>
            <w:r w:rsidR="000C6DC8">
              <w:rPr>
                <w:noProof/>
                <w:webHidden/>
              </w:rPr>
              <w:fldChar w:fldCharType="end"/>
            </w:r>
          </w:hyperlink>
        </w:p>
        <w:p w14:paraId="5AD6BF78" w14:textId="1A20B384" w:rsidR="000C6DC8" w:rsidRDefault="00752573">
          <w:pPr>
            <w:pStyle w:val="Sumrio2"/>
            <w:rPr>
              <w:rFonts w:asciiTheme="minorHAnsi" w:eastAsiaTheme="minorEastAsia" w:hAnsiTheme="minorHAnsi" w:cstheme="minorBidi"/>
              <w:i w:val="0"/>
              <w:kern w:val="2"/>
              <w14:ligatures w14:val="standardContextual"/>
            </w:rPr>
          </w:pPr>
          <w:hyperlink w:anchor="_Toc150530787" w:history="1">
            <w:r w:rsidR="000C6DC8" w:rsidRPr="00AD18A9">
              <w:rPr>
                <w:rStyle w:val="Hyperlink"/>
                <w:b/>
              </w:rPr>
              <w:t>Código APLIC - TCE</w:t>
            </w:r>
            <w:r w:rsidR="000C6DC8">
              <w:rPr>
                <w:webHidden/>
              </w:rPr>
              <w:tab/>
            </w:r>
            <w:r w:rsidR="000C6DC8">
              <w:rPr>
                <w:webHidden/>
              </w:rPr>
              <w:fldChar w:fldCharType="begin"/>
            </w:r>
            <w:r w:rsidR="000C6DC8">
              <w:rPr>
                <w:webHidden/>
              </w:rPr>
              <w:instrText xml:space="preserve"> PAGEREF _Toc150530787 \h </w:instrText>
            </w:r>
            <w:r w:rsidR="000C6DC8">
              <w:rPr>
                <w:webHidden/>
              </w:rPr>
            </w:r>
            <w:r w:rsidR="000C6DC8">
              <w:rPr>
                <w:webHidden/>
              </w:rPr>
              <w:fldChar w:fldCharType="separate"/>
            </w:r>
            <w:r w:rsidR="00D86A8E">
              <w:rPr>
                <w:webHidden/>
              </w:rPr>
              <w:t>89</w:t>
            </w:r>
            <w:r w:rsidR="000C6DC8">
              <w:rPr>
                <w:webHidden/>
              </w:rPr>
              <w:fldChar w:fldCharType="end"/>
            </w:r>
          </w:hyperlink>
        </w:p>
        <w:p w14:paraId="7B7C37C1" w14:textId="7F38BC64" w:rsidR="000C6DC8" w:rsidRDefault="00752573">
          <w:pPr>
            <w:pStyle w:val="Sumrio1"/>
            <w:tabs>
              <w:tab w:val="right" w:leader="dot" w:pos="8828"/>
            </w:tabs>
            <w:rPr>
              <w:rFonts w:eastAsiaTheme="minorEastAsia"/>
              <w:noProof/>
              <w:kern w:val="2"/>
              <w:lang w:eastAsia="pt-BR"/>
              <w14:ligatures w14:val="standardContextual"/>
            </w:rPr>
          </w:pPr>
          <w:hyperlink w:anchor="_Toc150530788" w:history="1">
            <w:r w:rsidR="000C6DC8" w:rsidRPr="00AD18A9">
              <w:rPr>
                <w:rStyle w:val="Hyperlink"/>
                <w:rFonts w:ascii="Times New Roman" w:eastAsia="Times New Roman" w:hAnsi="Times New Roman" w:cs="Times New Roman"/>
                <w:b/>
                <w:noProof/>
                <w:lang w:eastAsia="pt-BR"/>
              </w:rPr>
              <w:t>ANEXO E</w:t>
            </w:r>
            <w:r w:rsidR="000C6DC8">
              <w:rPr>
                <w:noProof/>
                <w:webHidden/>
              </w:rPr>
              <w:tab/>
            </w:r>
            <w:r w:rsidR="000C6DC8">
              <w:rPr>
                <w:noProof/>
                <w:webHidden/>
              </w:rPr>
              <w:fldChar w:fldCharType="begin"/>
            </w:r>
            <w:r w:rsidR="000C6DC8">
              <w:rPr>
                <w:noProof/>
                <w:webHidden/>
              </w:rPr>
              <w:instrText xml:space="preserve"> PAGEREF _Toc150530788 \h </w:instrText>
            </w:r>
            <w:r w:rsidR="000C6DC8">
              <w:rPr>
                <w:noProof/>
                <w:webHidden/>
              </w:rPr>
            </w:r>
            <w:r w:rsidR="000C6DC8">
              <w:rPr>
                <w:noProof/>
                <w:webHidden/>
              </w:rPr>
              <w:fldChar w:fldCharType="separate"/>
            </w:r>
            <w:r w:rsidR="00D86A8E">
              <w:rPr>
                <w:noProof/>
                <w:webHidden/>
              </w:rPr>
              <w:t>90</w:t>
            </w:r>
            <w:r w:rsidR="000C6DC8">
              <w:rPr>
                <w:noProof/>
                <w:webHidden/>
              </w:rPr>
              <w:fldChar w:fldCharType="end"/>
            </w:r>
          </w:hyperlink>
        </w:p>
        <w:p w14:paraId="6773ED28" w14:textId="24E62859" w:rsidR="000C6DC8" w:rsidRDefault="00752573">
          <w:pPr>
            <w:pStyle w:val="Sumrio1"/>
            <w:tabs>
              <w:tab w:val="right" w:leader="dot" w:pos="8828"/>
            </w:tabs>
            <w:rPr>
              <w:rFonts w:eastAsiaTheme="minorEastAsia"/>
              <w:noProof/>
              <w:kern w:val="2"/>
              <w:lang w:eastAsia="pt-BR"/>
              <w14:ligatures w14:val="standardContextual"/>
            </w:rPr>
          </w:pPr>
          <w:hyperlink w:anchor="_Toc150530789" w:history="1">
            <w:r w:rsidR="000C6DC8" w:rsidRPr="00AD18A9">
              <w:rPr>
                <w:rStyle w:val="Hyperlink"/>
                <w:rFonts w:ascii="Times New Roman" w:eastAsia="Times New Roman" w:hAnsi="Times New Roman" w:cs="Times New Roman"/>
                <w:b/>
                <w:noProof/>
                <w:lang w:eastAsia="pt-BR"/>
              </w:rPr>
              <w:t>CHECKLIST PARA PAGAMENTO</w:t>
            </w:r>
            <w:r w:rsidR="000C6DC8">
              <w:rPr>
                <w:noProof/>
                <w:webHidden/>
              </w:rPr>
              <w:tab/>
            </w:r>
            <w:r w:rsidR="000C6DC8">
              <w:rPr>
                <w:noProof/>
                <w:webHidden/>
              </w:rPr>
              <w:fldChar w:fldCharType="begin"/>
            </w:r>
            <w:r w:rsidR="000C6DC8">
              <w:rPr>
                <w:noProof/>
                <w:webHidden/>
              </w:rPr>
              <w:instrText xml:space="preserve"> PAGEREF _Toc150530789 \h </w:instrText>
            </w:r>
            <w:r w:rsidR="000C6DC8">
              <w:rPr>
                <w:noProof/>
                <w:webHidden/>
              </w:rPr>
            </w:r>
            <w:r w:rsidR="000C6DC8">
              <w:rPr>
                <w:noProof/>
                <w:webHidden/>
              </w:rPr>
              <w:fldChar w:fldCharType="separate"/>
            </w:r>
            <w:r w:rsidR="00D86A8E">
              <w:rPr>
                <w:noProof/>
                <w:webHidden/>
              </w:rPr>
              <w:t>90</w:t>
            </w:r>
            <w:r w:rsidR="000C6DC8">
              <w:rPr>
                <w:noProof/>
                <w:webHidden/>
              </w:rPr>
              <w:fldChar w:fldCharType="end"/>
            </w:r>
          </w:hyperlink>
        </w:p>
        <w:p w14:paraId="655E1615" w14:textId="0DEF5B78" w:rsidR="000C6DC8" w:rsidRDefault="00752573">
          <w:pPr>
            <w:pStyle w:val="Sumrio1"/>
            <w:tabs>
              <w:tab w:val="right" w:leader="dot" w:pos="8828"/>
            </w:tabs>
            <w:rPr>
              <w:rFonts w:eastAsiaTheme="minorEastAsia"/>
              <w:noProof/>
              <w:kern w:val="2"/>
              <w:lang w:eastAsia="pt-BR"/>
              <w14:ligatures w14:val="standardContextual"/>
            </w:rPr>
          </w:pPr>
          <w:hyperlink w:anchor="_Toc150530790" w:history="1">
            <w:r w:rsidR="000C6DC8" w:rsidRPr="00AD18A9">
              <w:rPr>
                <w:rStyle w:val="Hyperlink"/>
                <w:rFonts w:ascii="Times New Roman" w:eastAsia="Times New Roman" w:hAnsi="Times New Roman" w:cs="Times New Roman"/>
                <w:b/>
                <w:noProof/>
                <w:lang w:eastAsia="pt-BR"/>
              </w:rPr>
              <w:t>ANEXO F</w:t>
            </w:r>
            <w:r w:rsidR="000C6DC8">
              <w:rPr>
                <w:noProof/>
                <w:webHidden/>
              </w:rPr>
              <w:tab/>
            </w:r>
            <w:r w:rsidR="000C6DC8">
              <w:rPr>
                <w:noProof/>
                <w:webHidden/>
              </w:rPr>
              <w:fldChar w:fldCharType="begin"/>
            </w:r>
            <w:r w:rsidR="000C6DC8">
              <w:rPr>
                <w:noProof/>
                <w:webHidden/>
              </w:rPr>
              <w:instrText xml:space="preserve"> PAGEREF _Toc150530790 \h </w:instrText>
            </w:r>
            <w:r w:rsidR="000C6DC8">
              <w:rPr>
                <w:noProof/>
                <w:webHidden/>
              </w:rPr>
            </w:r>
            <w:r w:rsidR="000C6DC8">
              <w:rPr>
                <w:noProof/>
                <w:webHidden/>
              </w:rPr>
              <w:fldChar w:fldCharType="separate"/>
            </w:r>
            <w:r w:rsidR="00D86A8E">
              <w:rPr>
                <w:noProof/>
                <w:webHidden/>
              </w:rPr>
              <w:t>92</w:t>
            </w:r>
            <w:r w:rsidR="000C6DC8">
              <w:rPr>
                <w:noProof/>
                <w:webHidden/>
              </w:rPr>
              <w:fldChar w:fldCharType="end"/>
            </w:r>
          </w:hyperlink>
        </w:p>
        <w:p w14:paraId="65821BD0" w14:textId="0F5529D4" w:rsidR="000C6DC8" w:rsidRDefault="00752573">
          <w:pPr>
            <w:pStyle w:val="Sumrio1"/>
            <w:tabs>
              <w:tab w:val="right" w:leader="dot" w:pos="8828"/>
            </w:tabs>
            <w:rPr>
              <w:rFonts w:eastAsiaTheme="minorEastAsia"/>
              <w:noProof/>
              <w:kern w:val="2"/>
              <w:lang w:eastAsia="pt-BR"/>
              <w14:ligatures w14:val="standardContextual"/>
            </w:rPr>
          </w:pPr>
          <w:hyperlink w:anchor="_Toc150530791" w:history="1">
            <w:r w:rsidR="000C6DC8" w:rsidRPr="00AD18A9">
              <w:rPr>
                <w:rStyle w:val="Hyperlink"/>
                <w:rFonts w:ascii="Times New Roman" w:eastAsia="Times New Roman" w:hAnsi="Times New Roman" w:cs="Times New Roman"/>
                <w:b/>
                <w:noProof/>
                <w:lang w:eastAsia="pt-BR"/>
              </w:rPr>
              <w:t>Radar TCE</w:t>
            </w:r>
            <w:r w:rsidR="000C6DC8">
              <w:rPr>
                <w:noProof/>
                <w:webHidden/>
              </w:rPr>
              <w:tab/>
            </w:r>
            <w:r w:rsidR="000C6DC8">
              <w:rPr>
                <w:noProof/>
                <w:webHidden/>
              </w:rPr>
              <w:fldChar w:fldCharType="begin"/>
            </w:r>
            <w:r w:rsidR="000C6DC8">
              <w:rPr>
                <w:noProof/>
                <w:webHidden/>
              </w:rPr>
              <w:instrText xml:space="preserve"> PAGEREF _Toc150530791 \h </w:instrText>
            </w:r>
            <w:r w:rsidR="000C6DC8">
              <w:rPr>
                <w:noProof/>
                <w:webHidden/>
              </w:rPr>
            </w:r>
            <w:r w:rsidR="000C6DC8">
              <w:rPr>
                <w:noProof/>
                <w:webHidden/>
              </w:rPr>
              <w:fldChar w:fldCharType="separate"/>
            </w:r>
            <w:r w:rsidR="00D86A8E">
              <w:rPr>
                <w:noProof/>
                <w:webHidden/>
              </w:rPr>
              <w:t>92</w:t>
            </w:r>
            <w:r w:rsidR="000C6DC8">
              <w:rPr>
                <w:noProof/>
                <w:webHidden/>
              </w:rPr>
              <w:fldChar w:fldCharType="end"/>
            </w:r>
          </w:hyperlink>
        </w:p>
        <w:p w14:paraId="4B71E1E3" w14:textId="124DF290" w:rsidR="000C6DC8" w:rsidRDefault="00752573">
          <w:pPr>
            <w:pStyle w:val="Sumrio1"/>
            <w:tabs>
              <w:tab w:val="right" w:leader="dot" w:pos="8828"/>
            </w:tabs>
            <w:rPr>
              <w:rFonts w:eastAsiaTheme="minorEastAsia"/>
              <w:noProof/>
              <w:kern w:val="2"/>
              <w:lang w:eastAsia="pt-BR"/>
              <w14:ligatures w14:val="standardContextual"/>
            </w:rPr>
          </w:pPr>
          <w:hyperlink w:anchor="_Toc150530792" w:history="1">
            <w:r w:rsidR="000C6DC8" w:rsidRPr="00AD18A9">
              <w:rPr>
                <w:rStyle w:val="Hyperlink"/>
                <w:rFonts w:ascii="Times New Roman" w:eastAsia="Times New Roman" w:hAnsi="Times New Roman" w:cs="Times New Roman"/>
                <w:b/>
                <w:noProof/>
                <w:lang w:eastAsia="pt-BR"/>
              </w:rPr>
              <w:t>ANEXO G</w:t>
            </w:r>
            <w:r w:rsidR="000C6DC8">
              <w:rPr>
                <w:noProof/>
                <w:webHidden/>
              </w:rPr>
              <w:tab/>
            </w:r>
            <w:r w:rsidR="000C6DC8">
              <w:rPr>
                <w:noProof/>
                <w:webHidden/>
              </w:rPr>
              <w:fldChar w:fldCharType="begin"/>
            </w:r>
            <w:r w:rsidR="000C6DC8">
              <w:rPr>
                <w:noProof/>
                <w:webHidden/>
              </w:rPr>
              <w:instrText xml:space="preserve"> PAGEREF _Toc150530792 \h </w:instrText>
            </w:r>
            <w:r w:rsidR="000C6DC8">
              <w:rPr>
                <w:noProof/>
                <w:webHidden/>
              </w:rPr>
            </w:r>
            <w:r w:rsidR="000C6DC8">
              <w:rPr>
                <w:noProof/>
                <w:webHidden/>
              </w:rPr>
              <w:fldChar w:fldCharType="separate"/>
            </w:r>
            <w:r w:rsidR="00D86A8E">
              <w:rPr>
                <w:noProof/>
                <w:webHidden/>
              </w:rPr>
              <w:t>94</w:t>
            </w:r>
            <w:r w:rsidR="000C6DC8">
              <w:rPr>
                <w:noProof/>
                <w:webHidden/>
              </w:rPr>
              <w:fldChar w:fldCharType="end"/>
            </w:r>
          </w:hyperlink>
        </w:p>
        <w:p w14:paraId="6AF3ADCF" w14:textId="0813EC64" w:rsidR="000C6DC8" w:rsidRDefault="00752573">
          <w:pPr>
            <w:pStyle w:val="Sumrio1"/>
            <w:tabs>
              <w:tab w:val="right" w:leader="dot" w:pos="8828"/>
            </w:tabs>
            <w:rPr>
              <w:rFonts w:eastAsiaTheme="minorEastAsia"/>
              <w:noProof/>
              <w:kern w:val="2"/>
              <w:lang w:eastAsia="pt-BR"/>
              <w14:ligatures w14:val="standardContextual"/>
            </w:rPr>
          </w:pPr>
          <w:hyperlink w:anchor="_Toc150530793" w:history="1">
            <w:r w:rsidR="000C6DC8" w:rsidRPr="00AD18A9">
              <w:rPr>
                <w:rStyle w:val="Hyperlink"/>
                <w:rFonts w:ascii="Times New Roman" w:eastAsia="Times New Roman" w:hAnsi="Times New Roman" w:cs="Times New Roman"/>
                <w:b/>
                <w:noProof/>
                <w:lang w:eastAsia="pt-BR"/>
              </w:rPr>
              <w:t>TERMO DE RECEBIMENTO PROVISÓRIO</w:t>
            </w:r>
            <w:r w:rsidR="000C6DC8">
              <w:rPr>
                <w:noProof/>
                <w:webHidden/>
              </w:rPr>
              <w:tab/>
            </w:r>
            <w:r w:rsidR="000C6DC8">
              <w:rPr>
                <w:noProof/>
                <w:webHidden/>
              </w:rPr>
              <w:fldChar w:fldCharType="begin"/>
            </w:r>
            <w:r w:rsidR="000C6DC8">
              <w:rPr>
                <w:noProof/>
                <w:webHidden/>
              </w:rPr>
              <w:instrText xml:space="preserve"> PAGEREF _Toc150530793 \h </w:instrText>
            </w:r>
            <w:r w:rsidR="000C6DC8">
              <w:rPr>
                <w:noProof/>
                <w:webHidden/>
              </w:rPr>
            </w:r>
            <w:r w:rsidR="000C6DC8">
              <w:rPr>
                <w:noProof/>
                <w:webHidden/>
              </w:rPr>
              <w:fldChar w:fldCharType="separate"/>
            </w:r>
            <w:r w:rsidR="00D86A8E">
              <w:rPr>
                <w:noProof/>
                <w:webHidden/>
              </w:rPr>
              <w:t>94</w:t>
            </w:r>
            <w:r w:rsidR="000C6DC8">
              <w:rPr>
                <w:noProof/>
                <w:webHidden/>
              </w:rPr>
              <w:fldChar w:fldCharType="end"/>
            </w:r>
          </w:hyperlink>
        </w:p>
        <w:p w14:paraId="215FD111" w14:textId="32FA59A7" w:rsidR="000C6DC8" w:rsidRDefault="00752573">
          <w:pPr>
            <w:pStyle w:val="Sumrio1"/>
            <w:tabs>
              <w:tab w:val="right" w:leader="dot" w:pos="8828"/>
            </w:tabs>
            <w:rPr>
              <w:rFonts w:eastAsiaTheme="minorEastAsia"/>
              <w:noProof/>
              <w:kern w:val="2"/>
              <w:lang w:eastAsia="pt-BR"/>
              <w14:ligatures w14:val="standardContextual"/>
            </w:rPr>
          </w:pPr>
          <w:hyperlink w:anchor="_Toc150530794" w:history="1">
            <w:r w:rsidR="000C6DC8" w:rsidRPr="00AD18A9">
              <w:rPr>
                <w:rStyle w:val="Hyperlink"/>
                <w:rFonts w:ascii="Times New Roman" w:eastAsia="Times New Roman" w:hAnsi="Times New Roman" w:cs="Times New Roman"/>
                <w:b/>
                <w:noProof/>
                <w:lang w:eastAsia="pt-BR"/>
              </w:rPr>
              <w:t>ANEXO H</w:t>
            </w:r>
            <w:r w:rsidR="000C6DC8">
              <w:rPr>
                <w:noProof/>
                <w:webHidden/>
              </w:rPr>
              <w:tab/>
            </w:r>
            <w:r w:rsidR="000C6DC8">
              <w:rPr>
                <w:noProof/>
                <w:webHidden/>
              </w:rPr>
              <w:fldChar w:fldCharType="begin"/>
            </w:r>
            <w:r w:rsidR="000C6DC8">
              <w:rPr>
                <w:noProof/>
                <w:webHidden/>
              </w:rPr>
              <w:instrText xml:space="preserve"> PAGEREF _Toc150530794 \h </w:instrText>
            </w:r>
            <w:r w:rsidR="000C6DC8">
              <w:rPr>
                <w:noProof/>
                <w:webHidden/>
              </w:rPr>
            </w:r>
            <w:r w:rsidR="000C6DC8">
              <w:rPr>
                <w:noProof/>
                <w:webHidden/>
              </w:rPr>
              <w:fldChar w:fldCharType="separate"/>
            </w:r>
            <w:r w:rsidR="00D86A8E">
              <w:rPr>
                <w:noProof/>
                <w:webHidden/>
              </w:rPr>
              <w:t>95</w:t>
            </w:r>
            <w:r w:rsidR="000C6DC8">
              <w:rPr>
                <w:noProof/>
                <w:webHidden/>
              </w:rPr>
              <w:fldChar w:fldCharType="end"/>
            </w:r>
          </w:hyperlink>
        </w:p>
        <w:p w14:paraId="73E43E2F" w14:textId="577618C3" w:rsidR="000C6DC8" w:rsidRDefault="00752573">
          <w:pPr>
            <w:pStyle w:val="Sumrio1"/>
            <w:tabs>
              <w:tab w:val="right" w:leader="dot" w:pos="8828"/>
            </w:tabs>
            <w:rPr>
              <w:rFonts w:eastAsiaTheme="minorEastAsia"/>
              <w:noProof/>
              <w:kern w:val="2"/>
              <w:lang w:eastAsia="pt-BR"/>
              <w14:ligatures w14:val="standardContextual"/>
            </w:rPr>
          </w:pPr>
          <w:hyperlink w:anchor="_Toc150530795" w:history="1">
            <w:r w:rsidR="000C6DC8" w:rsidRPr="00AD18A9">
              <w:rPr>
                <w:rStyle w:val="Hyperlink"/>
                <w:rFonts w:ascii="Times New Roman" w:eastAsia="Times New Roman" w:hAnsi="Times New Roman" w:cs="Times New Roman"/>
                <w:b/>
                <w:noProof/>
                <w:lang w:eastAsia="pt-BR"/>
              </w:rPr>
              <w:t>TERMO DE RECEBIMENTO DEFINITIVO</w:t>
            </w:r>
            <w:r w:rsidR="000C6DC8">
              <w:rPr>
                <w:noProof/>
                <w:webHidden/>
              </w:rPr>
              <w:tab/>
            </w:r>
            <w:r w:rsidR="000C6DC8">
              <w:rPr>
                <w:noProof/>
                <w:webHidden/>
              </w:rPr>
              <w:fldChar w:fldCharType="begin"/>
            </w:r>
            <w:r w:rsidR="000C6DC8">
              <w:rPr>
                <w:noProof/>
                <w:webHidden/>
              </w:rPr>
              <w:instrText xml:space="preserve"> PAGEREF _Toc150530795 \h </w:instrText>
            </w:r>
            <w:r w:rsidR="000C6DC8">
              <w:rPr>
                <w:noProof/>
                <w:webHidden/>
              </w:rPr>
            </w:r>
            <w:r w:rsidR="000C6DC8">
              <w:rPr>
                <w:noProof/>
                <w:webHidden/>
              </w:rPr>
              <w:fldChar w:fldCharType="separate"/>
            </w:r>
            <w:r w:rsidR="00D86A8E">
              <w:rPr>
                <w:noProof/>
                <w:webHidden/>
              </w:rPr>
              <w:t>95</w:t>
            </w:r>
            <w:r w:rsidR="000C6DC8">
              <w:rPr>
                <w:noProof/>
                <w:webHidden/>
              </w:rPr>
              <w:fldChar w:fldCharType="end"/>
            </w:r>
          </w:hyperlink>
        </w:p>
        <w:p w14:paraId="16327615" w14:textId="7B9D861A" w:rsidR="000C6DC8" w:rsidRDefault="00752573">
          <w:pPr>
            <w:pStyle w:val="Sumrio1"/>
            <w:tabs>
              <w:tab w:val="right" w:leader="dot" w:pos="8828"/>
            </w:tabs>
            <w:rPr>
              <w:rFonts w:eastAsiaTheme="minorEastAsia"/>
              <w:noProof/>
              <w:kern w:val="2"/>
              <w:lang w:eastAsia="pt-BR"/>
              <w14:ligatures w14:val="standardContextual"/>
            </w:rPr>
          </w:pPr>
          <w:hyperlink w:anchor="_Toc150530796" w:history="1">
            <w:r w:rsidR="000C6DC8" w:rsidRPr="00AD18A9">
              <w:rPr>
                <w:rStyle w:val="Hyperlink"/>
                <w:rFonts w:ascii="Times New Roman" w:eastAsia="Times New Roman" w:hAnsi="Times New Roman" w:cs="Times New Roman"/>
                <w:b/>
                <w:noProof/>
                <w:lang w:eastAsia="pt-BR"/>
              </w:rPr>
              <w:t>ANEXO I</w:t>
            </w:r>
            <w:r w:rsidR="000C6DC8">
              <w:rPr>
                <w:noProof/>
                <w:webHidden/>
              </w:rPr>
              <w:tab/>
            </w:r>
            <w:r w:rsidR="000C6DC8">
              <w:rPr>
                <w:noProof/>
                <w:webHidden/>
              </w:rPr>
              <w:fldChar w:fldCharType="begin"/>
            </w:r>
            <w:r w:rsidR="000C6DC8">
              <w:rPr>
                <w:noProof/>
                <w:webHidden/>
              </w:rPr>
              <w:instrText xml:space="preserve"> PAGEREF _Toc150530796 \h </w:instrText>
            </w:r>
            <w:r w:rsidR="000C6DC8">
              <w:rPr>
                <w:noProof/>
                <w:webHidden/>
              </w:rPr>
            </w:r>
            <w:r w:rsidR="000C6DC8">
              <w:rPr>
                <w:noProof/>
                <w:webHidden/>
              </w:rPr>
              <w:fldChar w:fldCharType="separate"/>
            </w:r>
            <w:r w:rsidR="00D86A8E">
              <w:rPr>
                <w:noProof/>
                <w:webHidden/>
              </w:rPr>
              <w:t>96</w:t>
            </w:r>
            <w:r w:rsidR="000C6DC8">
              <w:rPr>
                <w:noProof/>
                <w:webHidden/>
              </w:rPr>
              <w:fldChar w:fldCharType="end"/>
            </w:r>
          </w:hyperlink>
        </w:p>
        <w:p w14:paraId="28E8B169" w14:textId="48DD024A" w:rsidR="000C6DC8" w:rsidRDefault="00752573">
          <w:pPr>
            <w:pStyle w:val="Sumrio1"/>
            <w:tabs>
              <w:tab w:val="right" w:leader="dot" w:pos="8828"/>
            </w:tabs>
            <w:rPr>
              <w:rFonts w:eastAsiaTheme="minorEastAsia"/>
              <w:noProof/>
              <w:kern w:val="2"/>
              <w:lang w:eastAsia="pt-BR"/>
              <w14:ligatures w14:val="standardContextual"/>
            </w:rPr>
          </w:pPr>
          <w:hyperlink w:anchor="_Toc150530797" w:history="1">
            <w:r w:rsidR="000C6DC8" w:rsidRPr="00AD18A9">
              <w:rPr>
                <w:rStyle w:val="Hyperlink"/>
                <w:rFonts w:ascii="Times New Roman" w:eastAsia="Times New Roman" w:hAnsi="Times New Roman" w:cs="Times New Roman"/>
                <w:b/>
                <w:bCs/>
                <w:noProof/>
                <w:lang w:eastAsia="pt-BR"/>
              </w:rPr>
              <w:t>ESPECIFICAÇÕES TÉCNICAS DA SOLUÇÃO</w:t>
            </w:r>
            <w:r w:rsidR="000C6DC8">
              <w:rPr>
                <w:noProof/>
                <w:webHidden/>
              </w:rPr>
              <w:tab/>
            </w:r>
            <w:r w:rsidR="000C6DC8">
              <w:rPr>
                <w:noProof/>
                <w:webHidden/>
              </w:rPr>
              <w:fldChar w:fldCharType="begin"/>
            </w:r>
            <w:r w:rsidR="000C6DC8">
              <w:rPr>
                <w:noProof/>
                <w:webHidden/>
              </w:rPr>
              <w:instrText xml:space="preserve"> PAGEREF _Toc150530797 \h </w:instrText>
            </w:r>
            <w:r w:rsidR="000C6DC8">
              <w:rPr>
                <w:noProof/>
                <w:webHidden/>
              </w:rPr>
            </w:r>
            <w:r w:rsidR="000C6DC8">
              <w:rPr>
                <w:noProof/>
                <w:webHidden/>
              </w:rPr>
              <w:fldChar w:fldCharType="separate"/>
            </w:r>
            <w:r w:rsidR="00D86A8E">
              <w:rPr>
                <w:noProof/>
                <w:webHidden/>
              </w:rPr>
              <w:t>96</w:t>
            </w:r>
            <w:r w:rsidR="000C6DC8">
              <w:rPr>
                <w:noProof/>
                <w:webHidden/>
              </w:rPr>
              <w:fldChar w:fldCharType="end"/>
            </w:r>
          </w:hyperlink>
        </w:p>
        <w:p w14:paraId="0FB78278" w14:textId="01EAE250" w:rsidR="00052AE9" w:rsidRDefault="00052AE9" w:rsidP="00052AE9">
          <w:pPr>
            <w:pStyle w:val="Sumrio1"/>
            <w:tabs>
              <w:tab w:val="right" w:leader="dot" w:pos="8490"/>
            </w:tabs>
            <w:rPr>
              <w:rStyle w:val="Hyperlink"/>
              <w:noProof/>
            </w:rPr>
          </w:pPr>
          <w:r>
            <w:fldChar w:fldCharType="end"/>
          </w:r>
        </w:p>
      </w:sdtContent>
    </w:sdt>
    <w:p w14:paraId="1FC39945" w14:textId="77777777" w:rsidR="00052AE9" w:rsidRPr="00010B07" w:rsidRDefault="00052AE9" w:rsidP="00052AE9">
      <w:pPr>
        <w:rPr>
          <w:rFonts w:ascii="Times New Roman" w:hAnsi="Times New Roman" w:cs="Times New Roman"/>
          <w:sz w:val="20"/>
          <w:szCs w:val="20"/>
        </w:rPr>
      </w:pPr>
    </w:p>
    <w:p w14:paraId="0562CB0E" w14:textId="77777777" w:rsidR="292004A5" w:rsidRDefault="00052AE9" w:rsidP="00052AE9">
      <w:pPr>
        <w:spacing w:after="200"/>
        <w:rPr>
          <w:rFonts w:ascii="Times New Roman" w:eastAsia="Times New Roman" w:hAnsi="Times New Roman" w:cs="Times New Roman"/>
          <w:b/>
          <w:bCs/>
          <w:color w:val="000000" w:themeColor="text1"/>
          <w:sz w:val="24"/>
          <w:szCs w:val="24"/>
          <w:lang w:eastAsia="pt-BR"/>
        </w:rPr>
      </w:pPr>
      <w:r w:rsidRPr="330CC1B0">
        <w:rPr>
          <w:rFonts w:ascii="Times New Roman" w:hAnsi="Times New Roman" w:cs="Times New Roman"/>
          <w:b/>
          <w:bCs/>
          <w:color w:val="44546A" w:themeColor="text2"/>
          <w:sz w:val="28"/>
          <w:szCs w:val="28"/>
        </w:rPr>
        <w:br w:type="page"/>
      </w:r>
    </w:p>
    <w:p w14:paraId="34CE0A41" w14:textId="77777777" w:rsidR="00403D44" w:rsidRPr="00B17CCE" w:rsidRDefault="00403D44" w:rsidP="00B17CCE">
      <w:pPr>
        <w:spacing w:after="0" w:line="360" w:lineRule="auto"/>
        <w:jc w:val="both"/>
        <w:textAlignment w:val="baseline"/>
        <w:rPr>
          <w:rFonts w:ascii="Times New Roman" w:eastAsia="Times New Roman" w:hAnsi="Times New Roman" w:cs="Times New Roman"/>
          <w:b/>
          <w:bCs/>
          <w:color w:val="000000" w:themeColor="text1"/>
          <w:sz w:val="24"/>
          <w:szCs w:val="24"/>
          <w:lang w:eastAsia="pt-BR"/>
        </w:rPr>
      </w:pPr>
    </w:p>
    <w:p w14:paraId="6C90FB6D" w14:textId="77777777" w:rsidR="00830A85" w:rsidRPr="00B17CCE" w:rsidRDefault="00830A85" w:rsidP="00D15E5E">
      <w:pPr>
        <w:spacing w:after="0" w:line="360" w:lineRule="auto"/>
        <w:jc w:val="center"/>
        <w:textAlignment w:val="baseline"/>
        <w:rPr>
          <w:rFonts w:ascii="Times New Roman" w:eastAsia="Times New Roman" w:hAnsi="Times New Roman" w:cs="Times New Roman"/>
          <w:color w:val="000000" w:themeColor="text1"/>
          <w:sz w:val="24"/>
          <w:szCs w:val="24"/>
          <w:lang w:eastAsia="pt-BR"/>
        </w:rPr>
      </w:pPr>
      <w:r w:rsidRPr="00B17CCE">
        <w:rPr>
          <w:rFonts w:ascii="Times New Roman" w:eastAsia="Times New Roman" w:hAnsi="Times New Roman" w:cs="Times New Roman"/>
          <w:b/>
          <w:bCs/>
          <w:color w:val="000000" w:themeColor="text1"/>
          <w:sz w:val="24"/>
          <w:szCs w:val="24"/>
          <w:lang w:eastAsia="pt-BR"/>
        </w:rPr>
        <w:t>TERMO DE REFERÊNCIA</w:t>
      </w:r>
    </w:p>
    <w:p w14:paraId="2BBEA6F4" w14:textId="77777777" w:rsidR="00830A85" w:rsidRPr="00486DF6" w:rsidRDefault="58F2CAB7" w:rsidP="00912A2D">
      <w:pPr>
        <w:pStyle w:val="Ttulo1"/>
        <w:numPr>
          <w:ilvl w:val="0"/>
          <w:numId w:val="2"/>
        </w:numPr>
        <w:spacing w:line="360" w:lineRule="auto"/>
        <w:ind w:left="90" w:firstLine="0"/>
        <w:jc w:val="both"/>
        <w:rPr>
          <w:rFonts w:ascii="Times New Roman" w:eastAsia="Times New Roman" w:hAnsi="Times New Roman" w:cs="Times New Roman"/>
          <w:b/>
          <w:bCs/>
          <w:color w:val="auto"/>
          <w:sz w:val="24"/>
          <w:szCs w:val="24"/>
          <w:lang w:eastAsia="pt-BR"/>
        </w:rPr>
      </w:pPr>
      <w:bookmarkStart w:id="1" w:name="_Toc133507069"/>
      <w:bookmarkStart w:id="2" w:name="_Toc150530707"/>
      <w:r w:rsidRPr="00486DF6">
        <w:rPr>
          <w:rFonts w:ascii="Times New Roman" w:hAnsi="Times New Roman" w:cs="Times New Roman"/>
          <w:b/>
          <w:bCs/>
          <w:color w:val="auto"/>
          <w:sz w:val="24"/>
          <w:szCs w:val="24"/>
        </w:rPr>
        <w:t>OBJETO</w:t>
      </w:r>
      <w:r w:rsidRPr="00486DF6">
        <w:rPr>
          <w:rFonts w:ascii="Times New Roman" w:eastAsia="Times New Roman" w:hAnsi="Times New Roman" w:cs="Times New Roman"/>
          <w:b/>
          <w:bCs/>
          <w:color w:val="auto"/>
          <w:sz w:val="24"/>
          <w:szCs w:val="24"/>
          <w:lang w:eastAsia="pt-BR"/>
        </w:rPr>
        <w:t> DA CONTRAÇÃO</w:t>
      </w:r>
      <w:bookmarkEnd w:id="1"/>
      <w:bookmarkEnd w:id="2"/>
      <w:r w:rsidRPr="00486DF6">
        <w:rPr>
          <w:rFonts w:ascii="Times New Roman" w:eastAsia="Times New Roman" w:hAnsi="Times New Roman" w:cs="Times New Roman"/>
          <w:b/>
          <w:bCs/>
          <w:color w:val="auto"/>
          <w:sz w:val="24"/>
          <w:szCs w:val="24"/>
          <w:lang w:eastAsia="pt-BR"/>
        </w:rPr>
        <w:t> </w:t>
      </w:r>
    </w:p>
    <w:p w14:paraId="1FFEBDB9" w14:textId="77777777" w:rsidR="009E798A" w:rsidRPr="00486DF6" w:rsidRDefault="1B55442E" w:rsidP="00941170">
      <w:pPr>
        <w:pStyle w:val="Ttulo2"/>
        <w:spacing w:line="360" w:lineRule="auto"/>
        <w:ind w:left="284" w:firstLine="0"/>
        <w:jc w:val="both"/>
        <w:rPr>
          <w:rFonts w:ascii="Times New Roman" w:hAnsi="Times New Roman" w:cs="Times New Roman"/>
          <w:b/>
          <w:iCs/>
          <w:color w:val="auto"/>
          <w:sz w:val="24"/>
          <w:szCs w:val="24"/>
        </w:rPr>
      </w:pPr>
      <w:r w:rsidRPr="00486DF6">
        <w:rPr>
          <w:rFonts w:ascii="Times New Roman" w:eastAsia="Times New Roman" w:hAnsi="Times New Roman" w:cs="Times New Roman"/>
          <w:b/>
          <w:iCs/>
          <w:color w:val="auto"/>
          <w:sz w:val="24"/>
          <w:szCs w:val="24"/>
          <w:lang w:val="pt-PT" w:eastAsia="pt-BR"/>
        </w:rPr>
        <w:t xml:space="preserve"> </w:t>
      </w:r>
      <w:bookmarkStart w:id="3" w:name="_Toc133507070"/>
      <w:bookmarkStart w:id="4" w:name="_Toc150530708"/>
      <w:r w:rsidRPr="00486DF6">
        <w:rPr>
          <w:rFonts w:ascii="Times New Roman" w:eastAsia="Times New Roman" w:hAnsi="Times New Roman" w:cs="Times New Roman"/>
          <w:b/>
          <w:iCs/>
          <w:color w:val="auto"/>
          <w:sz w:val="24"/>
          <w:szCs w:val="24"/>
          <w:lang w:val="pt-PT" w:eastAsia="pt-BR"/>
        </w:rPr>
        <w:t>Definição</w:t>
      </w:r>
      <w:bookmarkEnd w:id="3"/>
      <w:bookmarkEnd w:id="4"/>
    </w:p>
    <w:p w14:paraId="7073913C" w14:textId="30044744" w:rsidR="005B758D" w:rsidRDefault="00CA76FC" w:rsidP="7F10DB3F">
      <w:pPr>
        <w:pStyle w:val="paragraph"/>
        <w:tabs>
          <w:tab w:val="left" w:pos="851"/>
        </w:tabs>
        <w:spacing w:before="0" w:beforeAutospacing="0" w:after="0" w:afterAutospacing="0" w:line="360" w:lineRule="auto"/>
        <w:jc w:val="both"/>
        <w:textAlignment w:val="baseline"/>
        <w:rPr>
          <w:rStyle w:val="normaltextrun"/>
          <w:rFonts w:eastAsiaTheme="majorEastAsia"/>
          <w:color w:val="00B050"/>
        </w:rPr>
      </w:pPr>
      <w:r>
        <w:rPr>
          <w:lang w:val="pt-PT"/>
        </w:rPr>
        <w:t xml:space="preserve"> </w:t>
      </w:r>
      <w:r>
        <w:rPr>
          <w:lang w:val="pt-PT"/>
        </w:rPr>
        <w:tab/>
      </w:r>
      <w:r w:rsidRPr="00CA76FC">
        <w:rPr>
          <w:lang w:val="pt-PT"/>
        </w:rPr>
        <w:t xml:space="preserve">Registro de preços para contratação de subscrições e serviço especializado na Plataforma Red Hat para o Tribunal de Justiça do Estado de Mato Grosso (Órgão Gerenciador), Tribunal de Justiça do </w:t>
      </w:r>
      <w:r w:rsidRPr="006D18E8">
        <w:rPr>
          <w:lang w:val="pt-PT"/>
        </w:rPr>
        <w:t>Estado de Mato Grosso do Sul, Tribunal de Justiça do Estado de Goiás</w:t>
      </w:r>
      <w:r w:rsidR="00B63D7E" w:rsidRPr="006D18E8">
        <w:rPr>
          <w:lang w:val="pt-PT"/>
        </w:rPr>
        <w:t>,</w:t>
      </w:r>
      <w:r w:rsidRPr="006D18E8">
        <w:rPr>
          <w:lang w:val="pt-PT"/>
        </w:rPr>
        <w:t xml:space="preserve"> Secretaria de Educação do Estado de Rondônia</w:t>
      </w:r>
      <w:r w:rsidR="00B63D7E" w:rsidRPr="006D18E8">
        <w:rPr>
          <w:lang w:val="pt-PT"/>
        </w:rPr>
        <w:t xml:space="preserve"> e Conselho Nacional de Desenvolvimento Científico e Tecnológico</w:t>
      </w:r>
      <w:r w:rsidRPr="006D18E8">
        <w:rPr>
          <w:lang w:val="pt-PT"/>
        </w:rPr>
        <w:t xml:space="preserve"> (Órgãos Participantes)</w:t>
      </w:r>
      <w:r w:rsidR="00B63D7E" w:rsidRPr="006D18E8">
        <w:rPr>
          <w:lang w:val="pt-PT"/>
        </w:rPr>
        <w:t>.</w:t>
      </w:r>
      <w:r w:rsidR="2B7C516A" w:rsidRPr="00B63D7E">
        <w:rPr>
          <w:rStyle w:val="Ttulo1Char"/>
          <w:color w:val="FF0000"/>
          <w:shd w:val="clear" w:color="auto" w:fill="FFFFFF"/>
        </w:rPr>
        <w:t xml:space="preserve"> </w:t>
      </w:r>
    </w:p>
    <w:p w14:paraId="6D98A12B" w14:textId="77777777" w:rsidR="005B758D" w:rsidRPr="00486DF6" w:rsidRDefault="005B758D" w:rsidP="00033D54">
      <w:pPr>
        <w:pBdr>
          <w:bottom w:val="single" w:sz="4" w:space="1" w:color="auto"/>
        </w:pBdr>
      </w:pPr>
    </w:p>
    <w:p w14:paraId="166B90D8" w14:textId="77777777" w:rsidR="00E24D6B" w:rsidRPr="00486DF6" w:rsidRDefault="52D76C9F" w:rsidP="00912A2D">
      <w:pPr>
        <w:pStyle w:val="Ttulo1"/>
        <w:numPr>
          <w:ilvl w:val="0"/>
          <w:numId w:val="2"/>
        </w:numPr>
        <w:spacing w:line="360" w:lineRule="auto"/>
        <w:ind w:left="90" w:firstLine="0"/>
        <w:jc w:val="both"/>
        <w:rPr>
          <w:rFonts w:ascii="Times New Roman" w:hAnsi="Times New Roman" w:cs="Times New Roman"/>
          <w:b/>
          <w:bCs/>
          <w:color w:val="auto"/>
          <w:sz w:val="24"/>
          <w:szCs w:val="24"/>
        </w:rPr>
      </w:pPr>
      <w:bookmarkStart w:id="5" w:name="_Toc133507072"/>
      <w:bookmarkStart w:id="6" w:name="_Toc150530709"/>
      <w:r w:rsidRPr="00486DF6">
        <w:rPr>
          <w:rFonts w:ascii="Times New Roman" w:hAnsi="Times New Roman" w:cs="Times New Roman"/>
          <w:b/>
          <w:bCs/>
          <w:color w:val="auto"/>
          <w:sz w:val="24"/>
          <w:szCs w:val="24"/>
        </w:rPr>
        <w:t xml:space="preserve">IDENTIFICAÇÃO DO </w:t>
      </w:r>
      <w:r w:rsidR="469E1C0E" w:rsidRPr="00486DF6">
        <w:rPr>
          <w:rFonts w:ascii="Times New Roman" w:hAnsi="Times New Roman" w:cs="Times New Roman"/>
          <w:b/>
          <w:bCs/>
          <w:color w:val="auto"/>
          <w:sz w:val="24"/>
          <w:szCs w:val="24"/>
        </w:rPr>
        <w:t>CÓDIGO DO</w:t>
      </w:r>
      <w:r w:rsidRPr="00486DF6">
        <w:rPr>
          <w:rFonts w:ascii="Times New Roman" w:hAnsi="Times New Roman" w:cs="Times New Roman"/>
          <w:b/>
          <w:bCs/>
          <w:color w:val="auto"/>
          <w:sz w:val="24"/>
          <w:szCs w:val="24"/>
        </w:rPr>
        <w:t xml:space="preserve"> C</w:t>
      </w:r>
      <w:r w:rsidR="67D6F485" w:rsidRPr="00486DF6">
        <w:rPr>
          <w:rFonts w:ascii="Times New Roman" w:hAnsi="Times New Roman" w:cs="Times New Roman"/>
          <w:b/>
          <w:bCs/>
          <w:color w:val="auto"/>
          <w:sz w:val="24"/>
          <w:szCs w:val="24"/>
        </w:rPr>
        <w:t>A</w:t>
      </w:r>
      <w:r w:rsidRPr="00486DF6">
        <w:rPr>
          <w:rFonts w:ascii="Times New Roman" w:hAnsi="Times New Roman" w:cs="Times New Roman"/>
          <w:b/>
          <w:bCs/>
          <w:color w:val="auto"/>
          <w:sz w:val="24"/>
          <w:szCs w:val="24"/>
        </w:rPr>
        <w:t>T</w:t>
      </w:r>
      <w:r w:rsidR="74A234E2" w:rsidRPr="00486DF6">
        <w:rPr>
          <w:rFonts w:ascii="Times New Roman" w:hAnsi="Times New Roman" w:cs="Times New Roman"/>
          <w:b/>
          <w:bCs/>
          <w:color w:val="auto"/>
          <w:sz w:val="24"/>
          <w:szCs w:val="24"/>
        </w:rPr>
        <w:t>Á</w:t>
      </w:r>
      <w:r w:rsidRPr="00486DF6">
        <w:rPr>
          <w:rFonts w:ascii="Times New Roman" w:hAnsi="Times New Roman" w:cs="Times New Roman"/>
          <w:b/>
          <w:bCs/>
          <w:color w:val="auto"/>
          <w:sz w:val="24"/>
          <w:szCs w:val="24"/>
        </w:rPr>
        <w:t>LOGO DE MATERAIS</w:t>
      </w:r>
      <w:bookmarkEnd w:id="5"/>
      <w:bookmarkEnd w:id="6"/>
    </w:p>
    <w:tbl>
      <w:tblPr>
        <w:tblStyle w:val="Tabelacomgrade"/>
        <w:tblW w:w="0" w:type="auto"/>
        <w:tblInd w:w="675" w:type="dxa"/>
        <w:tblLook w:val="04A0" w:firstRow="1" w:lastRow="0" w:firstColumn="1" w:lastColumn="0" w:noHBand="0" w:noVBand="1"/>
      </w:tblPr>
      <w:tblGrid>
        <w:gridCol w:w="1265"/>
        <w:gridCol w:w="6888"/>
      </w:tblGrid>
      <w:tr w:rsidR="00971EFD" w:rsidRPr="00B17CCE" w14:paraId="4CF0B6C8" w14:textId="77777777" w:rsidTr="00906BAC">
        <w:tc>
          <w:tcPr>
            <w:tcW w:w="1276" w:type="dxa"/>
            <w:vAlign w:val="center"/>
          </w:tcPr>
          <w:p w14:paraId="0AF5C6E6" w14:textId="77777777" w:rsidR="00971EFD" w:rsidRPr="00B17CCE" w:rsidRDefault="00971EFD" w:rsidP="00D15E5E">
            <w:pPr>
              <w:jc w:val="center"/>
              <w:rPr>
                <w:rFonts w:ascii="Times New Roman" w:hAnsi="Times New Roman" w:cs="Times New Roman"/>
                <w:b/>
                <w:sz w:val="24"/>
                <w:szCs w:val="24"/>
              </w:rPr>
            </w:pPr>
            <w:r w:rsidRPr="00B17CCE">
              <w:rPr>
                <w:rFonts w:ascii="Times New Roman" w:hAnsi="Times New Roman" w:cs="Times New Roman"/>
                <w:b/>
                <w:sz w:val="24"/>
                <w:szCs w:val="24"/>
              </w:rPr>
              <w:t>Código</w:t>
            </w:r>
          </w:p>
        </w:tc>
        <w:tc>
          <w:tcPr>
            <w:tcW w:w="7088" w:type="dxa"/>
            <w:vAlign w:val="center"/>
          </w:tcPr>
          <w:p w14:paraId="212251CE" w14:textId="77777777" w:rsidR="00971EFD" w:rsidRPr="00B17CCE" w:rsidRDefault="00971EFD" w:rsidP="00D15E5E">
            <w:pPr>
              <w:jc w:val="center"/>
              <w:rPr>
                <w:rFonts w:ascii="Times New Roman" w:hAnsi="Times New Roman" w:cs="Times New Roman"/>
                <w:b/>
                <w:sz w:val="24"/>
                <w:szCs w:val="24"/>
              </w:rPr>
            </w:pPr>
            <w:r w:rsidRPr="00B17CCE">
              <w:rPr>
                <w:rFonts w:ascii="Times New Roman" w:hAnsi="Times New Roman" w:cs="Times New Roman"/>
                <w:b/>
                <w:sz w:val="24"/>
                <w:szCs w:val="24"/>
              </w:rPr>
              <w:t>Descrição</w:t>
            </w:r>
          </w:p>
        </w:tc>
      </w:tr>
      <w:tr w:rsidR="00935093" w:rsidRPr="00B24E92" w14:paraId="35611094" w14:textId="77777777" w:rsidTr="00906BAC">
        <w:tc>
          <w:tcPr>
            <w:tcW w:w="1276" w:type="dxa"/>
            <w:vAlign w:val="center"/>
          </w:tcPr>
          <w:p w14:paraId="2946DB82" w14:textId="726AFBBF" w:rsidR="00935093" w:rsidRPr="00906BAC" w:rsidRDefault="00906BAC" w:rsidP="0BC15914">
            <w:pPr>
              <w:jc w:val="center"/>
              <w:rPr>
                <w:rFonts w:ascii="Times New Roman" w:eastAsia="Times New Roman" w:hAnsi="Times New Roman" w:cs="Times New Roman"/>
                <w:sz w:val="20"/>
                <w:szCs w:val="20"/>
                <w:lang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4C2BC3C7" w14:textId="1B37BC98" w:rsidR="00935093" w:rsidRPr="00906BAC" w:rsidRDefault="00935093" w:rsidP="0BC15914">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Enterprise Linux for Virtual Datacenters with Satellite, Premium</w:t>
            </w:r>
          </w:p>
        </w:tc>
      </w:tr>
      <w:tr w:rsidR="00906BAC" w:rsidRPr="00B24E92" w14:paraId="29B226F1" w14:textId="77777777" w:rsidTr="00906BAC">
        <w:tc>
          <w:tcPr>
            <w:tcW w:w="1276" w:type="dxa"/>
          </w:tcPr>
          <w:p w14:paraId="5997CC1D" w14:textId="76DD72FE" w:rsidR="00906BAC" w:rsidRPr="00906BAC" w:rsidRDefault="00906BAC" w:rsidP="0BC15914">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689CB797" w14:textId="444AC472" w:rsidR="00906BAC" w:rsidRPr="00906BAC" w:rsidRDefault="00906BAC" w:rsidP="0BC15914">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Runtimes, Premium (64 Cores or 128 vCPUs)</w:t>
            </w:r>
          </w:p>
        </w:tc>
      </w:tr>
      <w:tr w:rsidR="00906BAC" w:rsidRPr="00B24E92" w14:paraId="4B2FC538" w14:textId="77777777" w:rsidTr="00906BAC">
        <w:tc>
          <w:tcPr>
            <w:tcW w:w="1276" w:type="dxa"/>
          </w:tcPr>
          <w:p w14:paraId="110FFD37" w14:textId="289164AC" w:rsidR="00906BAC" w:rsidRPr="00906BAC" w:rsidRDefault="00906BAC" w:rsidP="0A718E73">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192DD06D" w14:textId="035F3038" w:rsidR="00906BAC" w:rsidRPr="00906BAC" w:rsidRDefault="00906BAC"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Runtimes, Premium (2 Cores or 4 vCPUs)</w:t>
            </w:r>
          </w:p>
        </w:tc>
      </w:tr>
      <w:tr w:rsidR="00906BAC" w:rsidRPr="00B24E92" w14:paraId="47776D15" w14:textId="77777777" w:rsidTr="00906BAC">
        <w:tc>
          <w:tcPr>
            <w:tcW w:w="1276" w:type="dxa"/>
          </w:tcPr>
          <w:p w14:paraId="07AA95AB" w14:textId="6CCFF1A0" w:rsidR="00906BAC" w:rsidRPr="00906BAC" w:rsidRDefault="00906BAC" w:rsidP="0A718E73">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363C6EE7" w14:textId="75C98FE9" w:rsidR="00906BAC" w:rsidRPr="00906BAC" w:rsidRDefault="00906BAC"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OpenShift Container Platform Premium (2 Cores or 4 vCPUs)</w:t>
            </w:r>
          </w:p>
        </w:tc>
      </w:tr>
      <w:tr w:rsidR="00906BAC" w:rsidRPr="00B24E92" w14:paraId="0BCD8F66" w14:textId="77777777" w:rsidTr="00906BAC">
        <w:tc>
          <w:tcPr>
            <w:tcW w:w="1276" w:type="dxa"/>
          </w:tcPr>
          <w:p w14:paraId="7A791E90" w14:textId="00756A7C" w:rsidR="00906BAC" w:rsidRPr="00906BAC" w:rsidRDefault="00906BAC" w:rsidP="0A718E73">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139665D6" w14:textId="50A2C6FE" w:rsidR="00906BAC" w:rsidRPr="00906BAC" w:rsidRDefault="00906BAC"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OpenShift Container Platform, Premium (2 Cores or 4 vCPUs, for Windows)</w:t>
            </w:r>
          </w:p>
        </w:tc>
      </w:tr>
      <w:tr w:rsidR="00906BAC" w:rsidRPr="00B24E92" w14:paraId="45AB577D" w14:textId="77777777" w:rsidTr="00906BAC">
        <w:tc>
          <w:tcPr>
            <w:tcW w:w="1276" w:type="dxa"/>
          </w:tcPr>
          <w:p w14:paraId="79DD8ED2" w14:textId="3382C521" w:rsidR="00906BAC" w:rsidRPr="00906BAC" w:rsidRDefault="00906BAC" w:rsidP="0A718E73">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43BD0666" w14:textId="0FB8E71A" w:rsidR="00906BAC" w:rsidRPr="00906BAC" w:rsidRDefault="00906BAC"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Red Hat Ansible Automation Platform, Standard (100 Managed Nodes)</w:t>
            </w:r>
          </w:p>
        </w:tc>
      </w:tr>
      <w:tr w:rsidR="00906BAC" w:rsidRPr="00B24E92" w14:paraId="302B04C7" w14:textId="77777777" w:rsidTr="00906BAC">
        <w:tc>
          <w:tcPr>
            <w:tcW w:w="1276" w:type="dxa"/>
          </w:tcPr>
          <w:p w14:paraId="14B349EB" w14:textId="3AD151AA" w:rsidR="00906BAC" w:rsidRPr="00906BAC" w:rsidRDefault="00906BAC" w:rsidP="0A718E73">
            <w:pPr>
              <w:jc w:val="center"/>
              <w:rPr>
                <w:rFonts w:ascii="Times New Roman" w:eastAsia="Times New Roman" w:hAnsi="Times New Roman" w:cs="Times New Roman"/>
                <w:sz w:val="20"/>
                <w:szCs w:val="20"/>
                <w:highlight w:val="yellow"/>
                <w:lang w:val="en-US" w:eastAsia="pt-BR"/>
              </w:rPr>
            </w:pPr>
            <w:r w:rsidRPr="00906BAC">
              <w:rPr>
                <w:rFonts w:ascii="Times New Roman" w:eastAsia="Times New Roman" w:hAnsi="Times New Roman" w:cs="Times New Roman"/>
                <w:sz w:val="20"/>
                <w:szCs w:val="20"/>
                <w:lang w:eastAsia="pt-BR"/>
              </w:rPr>
              <w:t>27502</w:t>
            </w:r>
          </w:p>
        </w:tc>
        <w:tc>
          <w:tcPr>
            <w:tcW w:w="7088" w:type="dxa"/>
            <w:vAlign w:val="center"/>
          </w:tcPr>
          <w:p w14:paraId="3D278521" w14:textId="43868858" w:rsidR="00906BAC" w:rsidRPr="00906BAC" w:rsidRDefault="00906BAC"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lang w:val="en-US"/>
              </w:rPr>
            </w:pPr>
            <w:r w:rsidRPr="00906BAC">
              <w:rPr>
                <w:color w:val="000000"/>
                <w:sz w:val="20"/>
                <w:szCs w:val="20"/>
                <w:lang w:val="en-US"/>
              </w:rPr>
              <w:t>Technical Account Management Services for Red Hat OpenShift Container Platform</w:t>
            </w:r>
          </w:p>
        </w:tc>
      </w:tr>
      <w:tr w:rsidR="00935093" w:rsidRPr="00B17CCE" w14:paraId="0595DAA8" w14:textId="77777777" w:rsidTr="00906BAC">
        <w:tc>
          <w:tcPr>
            <w:tcW w:w="1276" w:type="dxa"/>
            <w:vAlign w:val="center"/>
          </w:tcPr>
          <w:p w14:paraId="7D630C33" w14:textId="0B36C176" w:rsidR="00935093" w:rsidRPr="00906BAC" w:rsidRDefault="00906BAC" w:rsidP="0A718E73">
            <w:pPr>
              <w:jc w:val="center"/>
              <w:rPr>
                <w:rFonts w:ascii="Times New Roman" w:eastAsia="Times New Roman" w:hAnsi="Times New Roman" w:cs="Times New Roman"/>
                <w:sz w:val="20"/>
                <w:szCs w:val="20"/>
                <w:lang w:val="en-US" w:eastAsia="pt-BR"/>
              </w:rPr>
            </w:pPr>
            <w:r w:rsidRPr="00906BAC">
              <w:rPr>
                <w:rFonts w:ascii="Times New Roman" w:eastAsia="Times New Roman" w:hAnsi="Times New Roman" w:cs="Times New Roman"/>
                <w:sz w:val="20"/>
                <w:szCs w:val="20"/>
                <w:lang w:val="en-US" w:eastAsia="pt-BR"/>
              </w:rPr>
              <w:t>27332</w:t>
            </w:r>
          </w:p>
        </w:tc>
        <w:tc>
          <w:tcPr>
            <w:tcW w:w="7088" w:type="dxa"/>
            <w:vAlign w:val="center"/>
          </w:tcPr>
          <w:p w14:paraId="5BD7EC6C" w14:textId="1B295EC7" w:rsidR="00935093" w:rsidRPr="00906BAC" w:rsidRDefault="00935093"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rPr>
            </w:pPr>
            <w:r w:rsidRPr="00906BAC">
              <w:rPr>
                <w:color w:val="000000"/>
                <w:sz w:val="20"/>
                <w:szCs w:val="20"/>
              </w:rPr>
              <w:t>Serviço Especializado em produtos da plataforma Red Hat da Fabricante</w:t>
            </w:r>
          </w:p>
        </w:tc>
      </w:tr>
      <w:tr w:rsidR="00935093" w:rsidRPr="00B17CCE" w14:paraId="7C94275D" w14:textId="77777777" w:rsidTr="00906BAC">
        <w:tc>
          <w:tcPr>
            <w:tcW w:w="1276" w:type="dxa"/>
            <w:vAlign w:val="center"/>
          </w:tcPr>
          <w:p w14:paraId="60F21654" w14:textId="5BE255DD" w:rsidR="00935093" w:rsidRPr="00906BAC" w:rsidRDefault="00906BAC" w:rsidP="0A718E73">
            <w:pPr>
              <w:jc w:val="center"/>
              <w:rPr>
                <w:rFonts w:ascii="Times New Roman" w:eastAsia="Times New Roman" w:hAnsi="Times New Roman" w:cs="Times New Roman"/>
                <w:sz w:val="20"/>
                <w:szCs w:val="20"/>
                <w:lang w:eastAsia="pt-BR"/>
              </w:rPr>
            </w:pPr>
            <w:r w:rsidRPr="00906BAC">
              <w:rPr>
                <w:rFonts w:ascii="Times New Roman" w:eastAsia="Times New Roman" w:hAnsi="Times New Roman" w:cs="Times New Roman"/>
                <w:sz w:val="20"/>
                <w:szCs w:val="20"/>
                <w:lang w:val="en-US" w:eastAsia="pt-BR"/>
              </w:rPr>
              <w:t>27332</w:t>
            </w:r>
          </w:p>
        </w:tc>
        <w:tc>
          <w:tcPr>
            <w:tcW w:w="7088" w:type="dxa"/>
            <w:vAlign w:val="center"/>
          </w:tcPr>
          <w:p w14:paraId="424F704E" w14:textId="1D25C4B9" w:rsidR="00935093" w:rsidRPr="00906BAC" w:rsidRDefault="00935093" w:rsidP="0A718E73">
            <w:pPr>
              <w:pStyle w:val="paragraph"/>
              <w:tabs>
                <w:tab w:val="left" w:pos="851"/>
              </w:tabs>
              <w:spacing w:before="0" w:beforeAutospacing="0" w:after="0" w:afterAutospacing="0" w:line="360" w:lineRule="auto"/>
              <w:jc w:val="center"/>
              <w:textAlignment w:val="baseline"/>
              <w:rPr>
                <w:rStyle w:val="normaltextrun"/>
                <w:rFonts w:eastAsiaTheme="majorEastAsia"/>
                <w:color w:val="000000" w:themeColor="text1"/>
                <w:sz w:val="20"/>
                <w:szCs w:val="20"/>
              </w:rPr>
            </w:pPr>
            <w:r w:rsidRPr="00906BAC">
              <w:rPr>
                <w:color w:val="000000"/>
                <w:sz w:val="20"/>
                <w:szCs w:val="20"/>
              </w:rPr>
              <w:t>Serviço Especializado em produtos da plataforma Red Hat</w:t>
            </w:r>
          </w:p>
        </w:tc>
      </w:tr>
    </w:tbl>
    <w:p w14:paraId="08CE6F91" w14:textId="1B55CBF7" w:rsidR="00C2266C" w:rsidRDefault="3A7F3973" w:rsidP="00234322">
      <w:pPr>
        <w:pStyle w:val="Ttulo1"/>
        <w:numPr>
          <w:ilvl w:val="0"/>
          <w:numId w:val="2"/>
        </w:numPr>
        <w:spacing w:line="240" w:lineRule="auto"/>
        <w:ind w:left="0" w:firstLine="0"/>
        <w:jc w:val="both"/>
        <w:rPr>
          <w:rFonts w:ascii="Times New Roman" w:hAnsi="Times New Roman" w:cs="Times New Roman"/>
          <w:b/>
          <w:bCs/>
          <w:color w:val="000000" w:themeColor="text1"/>
          <w:sz w:val="24"/>
          <w:szCs w:val="24"/>
        </w:rPr>
      </w:pPr>
      <w:bookmarkStart w:id="7" w:name="_Toc150530710"/>
      <w:bookmarkStart w:id="8" w:name="_Toc133507074"/>
      <w:r w:rsidRPr="007F0C01">
        <w:rPr>
          <w:rFonts w:ascii="Times New Roman" w:hAnsi="Times New Roman" w:cs="Times New Roman"/>
          <w:b/>
          <w:bCs/>
          <w:color w:val="000000" w:themeColor="text1"/>
          <w:sz w:val="24"/>
          <w:szCs w:val="24"/>
        </w:rPr>
        <w:t>DESCRIÇÃO DA</w:t>
      </w:r>
      <w:r w:rsidR="0762F5E6" w:rsidRPr="007F0C01">
        <w:rPr>
          <w:rFonts w:ascii="Times New Roman" w:hAnsi="Times New Roman" w:cs="Times New Roman"/>
          <w:b/>
          <w:bCs/>
          <w:color w:val="000000" w:themeColor="text1"/>
          <w:sz w:val="24"/>
          <w:szCs w:val="24"/>
        </w:rPr>
        <w:t xml:space="preserve"> SOLUÇÃO DE TIC DE FORMA DETALHADA MOTIVADA</w:t>
      </w:r>
      <w:bookmarkEnd w:id="7"/>
      <w:r w:rsidR="35BC0BED" w:rsidRPr="007F0C01">
        <w:rPr>
          <w:rFonts w:ascii="Times New Roman" w:hAnsi="Times New Roman" w:cs="Times New Roman"/>
          <w:b/>
          <w:bCs/>
          <w:color w:val="000000" w:themeColor="text1"/>
          <w:sz w:val="24"/>
          <w:szCs w:val="24"/>
        </w:rPr>
        <w:t xml:space="preserve"> </w:t>
      </w:r>
      <w:bookmarkStart w:id="9" w:name="_Toc133507075"/>
      <w:bookmarkEnd w:id="8"/>
    </w:p>
    <w:p w14:paraId="457E827F" w14:textId="77777777" w:rsidR="003F02B9" w:rsidRPr="003F02B9" w:rsidRDefault="003F02B9" w:rsidP="003F02B9"/>
    <w:p w14:paraId="5D2FE489" w14:textId="77777777" w:rsidR="00952E94" w:rsidRPr="00952E94" w:rsidRDefault="00952E94" w:rsidP="00952E94">
      <w:pPr>
        <w:pStyle w:val="PargrafodaLista"/>
        <w:keepNext/>
        <w:keepLines/>
        <w:numPr>
          <w:ilvl w:val="0"/>
          <w:numId w:val="3"/>
        </w:numPr>
        <w:spacing w:before="240" w:after="0"/>
        <w:contextualSpacing w:val="0"/>
        <w:outlineLvl w:val="0"/>
        <w:rPr>
          <w:rFonts w:asciiTheme="majorHAnsi" w:eastAsiaTheme="majorEastAsia" w:hAnsiTheme="majorHAnsi" w:cstheme="majorBidi"/>
          <w:vanish/>
          <w:color w:val="2E74B5" w:themeColor="accent1" w:themeShade="BF"/>
          <w:sz w:val="32"/>
          <w:szCs w:val="32"/>
        </w:rPr>
      </w:pPr>
      <w:bookmarkStart w:id="10" w:name="_Toc142308817"/>
      <w:bookmarkStart w:id="11" w:name="_Toc142308903"/>
      <w:bookmarkStart w:id="12" w:name="_Toc144210709"/>
      <w:bookmarkStart w:id="13" w:name="_Toc145609318"/>
      <w:bookmarkStart w:id="14" w:name="_Toc145930035"/>
      <w:bookmarkStart w:id="15" w:name="_Toc145930125"/>
      <w:bookmarkStart w:id="16" w:name="_Toc145930215"/>
      <w:bookmarkStart w:id="17" w:name="_Toc145954191"/>
      <w:bookmarkStart w:id="18" w:name="_Toc146016152"/>
      <w:bookmarkStart w:id="19" w:name="_Toc150530711"/>
      <w:bookmarkEnd w:id="10"/>
      <w:bookmarkEnd w:id="11"/>
      <w:bookmarkEnd w:id="12"/>
      <w:bookmarkEnd w:id="13"/>
      <w:bookmarkEnd w:id="14"/>
      <w:bookmarkEnd w:id="15"/>
      <w:bookmarkEnd w:id="16"/>
      <w:bookmarkEnd w:id="17"/>
      <w:bookmarkEnd w:id="18"/>
      <w:bookmarkEnd w:id="19"/>
    </w:p>
    <w:p w14:paraId="0E4A7FD2" w14:textId="77777777" w:rsidR="00952E94" w:rsidRPr="00952E94" w:rsidRDefault="00952E94" w:rsidP="00952E94">
      <w:pPr>
        <w:pStyle w:val="PargrafodaLista"/>
        <w:keepNext/>
        <w:keepLines/>
        <w:numPr>
          <w:ilvl w:val="0"/>
          <w:numId w:val="3"/>
        </w:numPr>
        <w:spacing w:before="240" w:after="0"/>
        <w:contextualSpacing w:val="0"/>
        <w:outlineLvl w:val="0"/>
        <w:rPr>
          <w:rFonts w:asciiTheme="majorHAnsi" w:eastAsiaTheme="majorEastAsia" w:hAnsiTheme="majorHAnsi" w:cstheme="majorBidi"/>
          <w:vanish/>
          <w:color w:val="2E74B5" w:themeColor="accent1" w:themeShade="BF"/>
          <w:sz w:val="32"/>
          <w:szCs w:val="32"/>
        </w:rPr>
      </w:pPr>
      <w:bookmarkStart w:id="20" w:name="_Toc142308818"/>
      <w:bookmarkStart w:id="21" w:name="_Toc142308904"/>
      <w:bookmarkStart w:id="22" w:name="_Toc144210710"/>
      <w:bookmarkStart w:id="23" w:name="_Toc145609319"/>
      <w:bookmarkStart w:id="24" w:name="_Toc145930036"/>
      <w:bookmarkStart w:id="25" w:name="_Toc145930126"/>
      <w:bookmarkStart w:id="26" w:name="_Toc145930216"/>
      <w:bookmarkStart w:id="27" w:name="_Toc145954192"/>
      <w:bookmarkStart w:id="28" w:name="_Toc146016153"/>
      <w:bookmarkStart w:id="29" w:name="_Toc150530712"/>
      <w:bookmarkEnd w:id="20"/>
      <w:bookmarkEnd w:id="21"/>
      <w:bookmarkEnd w:id="22"/>
      <w:bookmarkEnd w:id="23"/>
      <w:bookmarkEnd w:id="24"/>
      <w:bookmarkEnd w:id="25"/>
      <w:bookmarkEnd w:id="26"/>
      <w:bookmarkEnd w:id="27"/>
      <w:bookmarkEnd w:id="28"/>
      <w:bookmarkEnd w:id="29"/>
    </w:p>
    <w:p w14:paraId="0A9E45EE" w14:textId="115F40ED" w:rsidR="00E24D6B" w:rsidRPr="00486DF6" w:rsidRDefault="10AF298A" w:rsidP="00952E94">
      <w:pPr>
        <w:pStyle w:val="Ttulo2"/>
        <w:ind w:left="284" w:firstLine="0"/>
        <w:rPr>
          <w:rFonts w:ascii="Times New Roman" w:hAnsi="Times New Roman" w:cs="Times New Roman"/>
          <w:b/>
          <w:color w:val="000000" w:themeColor="text1"/>
          <w:sz w:val="24"/>
          <w:szCs w:val="24"/>
        </w:rPr>
      </w:pPr>
      <w:bookmarkStart w:id="30" w:name="_Toc150530713"/>
      <w:r w:rsidRPr="00486DF6">
        <w:rPr>
          <w:rFonts w:ascii="Times New Roman" w:hAnsi="Times New Roman" w:cs="Times New Roman"/>
          <w:b/>
          <w:color w:val="000000" w:themeColor="text1"/>
          <w:sz w:val="24"/>
          <w:szCs w:val="24"/>
        </w:rPr>
        <w:t>Detalhamento</w:t>
      </w:r>
      <w:bookmarkEnd w:id="9"/>
      <w:bookmarkEnd w:id="30"/>
    </w:p>
    <w:p w14:paraId="46DD95B3" w14:textId="04047F7C" w:rsidR="00EA3A1A" w:rsidRPr="00395E41" w:rsidRDefault="6D4B8627"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color w:val="000000" w:themeColor="text1"/>
          <w:sz w:val="24"/>
          <w:szCs w:val="24"/>
          <w:lang w:eastAsia="pt-BR"/>
        </w:rPr>
      </w:pPr>
      <w:r w:rsidRPr="00671E43">
        <w:rPr>
          <w:rFonts w:ascii="Times New Roman" w:eastAsia="Times New Roman" w:hAnsi="Times New Roman" w:cs="Times New Roman"/>
          <w:b/>
          <w:sz w:val="24"/>
          <w:szCs w:val="24"/>
          <w:lang w:eastAsia="pt-BR"/>
        </w:rPr>
        <w:t>Item 1</w:t>
      </w:r>
      <w:r w:rsidRPr="0BC15914">
        <w:rPr>
          <w:rFonts w:ascii="Times New Roman" w:eastAsia="Times New Roman" w:hAnsi="Times New Roman" w:cs="Times New Roman"/>
          <w:sz w:val="24"/>
          <w:szCs w:val="24"/>
          <w:lang w:eastAsia="pt-BR"/>
        </w:rPr>
        <w:t xml:space="preserve">: </w:t>
      </w:r>
      <w:r w:rsidR="00671E43" w:rsidRPr="0C27D8FF">
        <w:rPr>
          <w:rFonts w:ascii="Times New Roman" w:eastAsia="Times New Roman" w:hAnsi="Times New Roman" w:cs="Times New Roman"/>
          <w:sz w:val="24"/>
          <w:szCs w:val="24"/>
        </w:rPr>
        <w:t xml:space="preserve">Red Hat Enterprise Linux (RHEL) for Virtual Datacenters with </w:t>
      </w:r>
      <w:r w:rsidR="00671E43" w:rsidRPr="00696886">
        <w:rPr>
          <w:rFonts w:ascii="Times New Roman" w:eastAsia="Times New Roman" w:hAnsi="Times New Roman" w:cs="Times New Roman"/>
          <w:sz w:val="24"/>
          <w:szCs w:val="24"/>
        </w:rPr>
        <w:t>Satellite</w:t>
      </w:r>
      <w:r w:rsidR="00671E43" w:rsidRPr="0C27D8FF">
        <w:rPr>
          <w:rFonts w:ascii="Times New Roman" w:eastAsia="Times New Roman" w:hAnsi="Times New Roman" w:cs="Times New Roman"/>
          <w:sz w:val="24"/>
          <w:szCs w:val="24"/>
        </w:rPr>
        <w:t>, Premium</w:t>
      </w:r>
      <w:r w:rsidR="00671E43">
        <w:rPr>
          <w:rFonts w:ascii="Times New Roman" w:eastAsia="Times New Roman" w:hAnsi="Times New Roman" w:cs="Times New Roman"/>
          <w:sz w:val="24"/>
          <w:szCs w:val="24"/>
        </w:rPr>
        <w:t xml:space="preserve"> – RH00006</w:t>
      </w:r>
      <w:r w:rsidR="00671E43" w:rsidRPr="0C27D8FF">
        <w:rPr>
          <w:rFonts w:ascii="Times New Roman" w:eastAsia="Times New Roman" w:hAnsi="Times New Roman" w:cs="Times New Roman"/>
          <w:sz w:val="24"/>
          <w:szCs w:val="24"/>
        </w:rPr>
        <w:t xml:space="preserve">, </w:t>
      </w:r>
      <w:r w:rsidR="00671E43">
        <w:rPr>
          <w:rFonts w:ascii="Times New Roman" w:eastAsia="Times New Roman" w:hAnsi="Times New Roman" w:cs="Times New Roman"/>
          <w:sz w:val="24"/>
          <w:szCs w:val="24"/>
        </w:rPr>
        <w:t>subscrições pa</w:t>
      </w:r>
      <w:r w:rsidR="00671E43" w:rsidRPr="007D780B">
        <w:rPr>
          <w:rFonts w:ascii="Times New Roman" w:eastAsia="Times New Roman" w:hAnsi="Times New Roman" w:cs="Times New Roman"/>
          <w:sz w:val="24"/>
          <w:szCs w:val="24"/>
        </w:rPr>
        <w:t>r</w:t>
      </w:r>
      <w:r w:rsidR="00671E43">
        <w:rPr>
          <w:rFonts w:ascii="Times New Roman" w:eastAsia="Times New Roman" w:hAnsi="Times New Roman" w:cs="Times New Roman"/>
          <w:sz w:val="24"/>
          <w:szCs w:val="24"/>
        </w:rPr>
        <w:t>a</w:t>
      </w:r>
      <w:r w:rsidR="00671E43" w:rsidRPr="007D780B">
        <w:rPr>
          <w:rFonts w:ascii="Times New Roman" w:eastAsia="Times New Roman" w:hAnsi="Times New Roman" w:cs="Times New Roman"/>
          <w:sz w:val="24"/>
          <w:szCs w:val="24"/>
        </w:rPr>
        <w:t xml:space="preserve"> 24 (vinte e quatro) meses</w:t>
      </w:r>
      <w:r w:rsidR="00671E43" w:rsidRPr="0C27D8FF">
        <w:rPr>
          <w:rFonts w:ascii="Times New Roman" w:eastAsia="Times New Roman" w:hAnsi="Times New Roman" w:cs="Times New Roman"/>
          <w:sz w:val="24"/>
          <w:szCs w:val="24"/>
        </w:rPr>
        <w:t xml:space="preserve">.  Esta é a subscrição do sistema operacional dos servidores, sendo um SO amplamente testado, certificado e usado como padrão nas grandes corporações. </w:t>
      </w:r>
      <w:r w:rsidR="00671E43" w:rsidRPr="0C27D8FF">
        <w:rPr>
          <w:rFonts w:ascii="Times New Roman" w:eastAsia="Times New Roman" w:hAnsi="Times New Roman" w:cs="Times New Roman"/>
          <w:sz w:val="24"/>
          <w:szCs w:val="24"/>
        </w:rPr>
        <w:lastRenderedPageBreak/>
        <w:t>Hoje no TJMT ele é utilizado como base para instalação do PJe e outras aplicações críticas. Ela é utilizada no ambiente de virtualização VMWare</w:t>
      </w:r>
      <w:r w:rsidR="00671E43">
        <w:rPr>
          <w:rFonts w:ascii="Times New Roman" w:eastAsia="Times New Roman" w:hAnsi="Times New Roman" w:cs="Times New Roman"/>
          <w:sz w:val="24"/>
          <w:szCs w:val="24"/>
        </w:rPr>
        <w:t>.</w:t>
      </w:r>
    </w:p>
    <w:p w14:paraId="76FEB244" w14:textId="77777777" w:rsidR="00671E43" w:rsidRPr="00671E43" w:rsidRDefault="0255F6AC"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sz w:val="24"/>
          <w:szCs w:val="24"/>
          <w:lang w:eastAsia="pt-BR"/>
        </w:rPr>
      </w:pPr>
      <w:r w:rsidRPr="00671E43">
        <w:rPr>
          <w:rFonts w:ascii="Times New Roman" w:eastAsia="Times New Roman" w:hAnsi="Times New Roman" w:cs="Times New Roman"/>
          <w:b/>
          <w:sz w:val="24"/>
          <w:szCs w:val="24"/>
          <w:lang w:eastAsia="pt-BR"/>
        </w:rPr>
        <w:t>Item 2</w:t>
      </w:r>
      <w:r w:rsidRPr="007F0C01">
        <w:rPr>
          <w:rFonts w:ascii="Times New Roman" w:eastAsia="Times New Roman" w:hAnsi="Times New Roman" w:cs="Times New Roman"/>
          <w:sz w:val="24"/>
          <w:szCs w:val="24"/>
          <w:lang w:eastAsia="pt-BR"/>
        </w:rPr>
        <w:t xml:space="preserve">: </w:t>
      </w:r>
      <w:r w:rsidR="00671E43" w:rsidRPr="0C27D8FF">
        <w:rPr>
          <w:rFonts w:ascii="Times New Roman" w:eastAsia="Times New Roman" w:hAnsi="Times New Roman" w:cs="Times New Roman"/>
          <w:sz w:val="24"/>
          <w:szCs w:val="24"/>
        </w:rPr>
        <w:t>Red Hat Runtimes, Premium (64-Cores or 128 vCPUs)</w:t>
      </w:r>
      <w:r w:rsidR="00671E43">
        <w:rPr>
          <w:rFonts w:ascii="Times New Roman" w:eastAsia="Times New Roman" w:hAnsi="Times New Roman" w:cs="Times New Roman"/>
          <w:sz w:val="24"/>
          <w:szCs w:val="24"/>
        </w:rPr>
        <w:t xml:space="preserve"> – MW00276, subscrições pa</w:t>
      </w:r>
      <w:r w:rsidR="00671E43" w:rsidRPr="0C27D8FF">
        <w:rPr>
          <w:rFonts w:ascii="Times New Roman" w:eastAsia="Times New Roman" w:hAnsi="Times New Roman" w:cs="Times New Roman"/>
          <w:sz w:val="24"/>
          <w:szCs w:val="24"/>
        </w:rPr>
        <w:t>r</w:t>
      </w:r>
      <w:r w:rsidR="00671E43">
        <w:rPr>
          <w:rFonts w:ascii="Times New Roman" w:eastAsia="Times New Roman" w:hAnsi="Times New Roman" w:cs="Times New Roman"/>
          <w:sz w:val="24"/>
          <w:szCs w:val="24"/>
        </w:rPr>
        <w:t>a</w:t>
      </w:r>
      <w:r w:rsidR="00671E43" w:rsidRPr="0C27D8FF">
        <w:rPr>
          <w:rFonts w:ascii="Times New Roman" w:eastAsia="Times New Roman" w:hAnsi="Times New Roman" w:cs="Times New Roman"/>
          <w:sz w:val="24"/>
          <w:szCs w:val="24"/>
        </w:rPr>
        <w:t xml:space="preserve"> </w:t>
      </w:r>
      <w:r w:rsidR="00671E43" w:rsidRPr="007D780B">
        <w:rPr>
          <w:rFonts w:ascii="Times New Roman" w:eastAsia="Times New Roman" w:hAnsi="Times New Roman" w:cs="Times New Roman"/>
          <w:sz w:val="24"/>
          <w:szCs w:val="24"/>
        </w:rPr>
        <w:t>24 (vinte e quatro) meses</w:t>
      </w:r>
      <w:r w:rsidR="00671E43" w:rsidRPr="0C27D8FF">
        <w:rPr>
          <w:rFonts w:ascii="Times New Roman" w:eastAsia="Times New Roman" w:hAnsi="Times New Roman" w:cs="Times New Roman"/>
          <w:sz w:val="24"/>
          <w:szCs w:val="24"/>
        </w:rPr>
        <w:t>. Esta é a subscrição para o servidor de aplicação do PJe, que provê a alta disponibilidade, segurança, performance e flexibilidade. Com ele, consolida e padroniza toda a infraestrutura do PJe. Este item visa a implantação de um ambiente de virtualização tradicional ou máquinas físicas, que somem até 64 cores.</w:t>
      </w:r>
      <w:r w:rsidR="00671E43" w:rsidRPr="0C27D8FF">
        <w:rPr>
          <w:rFonts w:ascii="Times New Roman" w:eastAsia="Times New Roman" w:hAnsi="Times New Roman" w:cs="Times New Roman"/>
          <w:b/>
          <w:bCs/>
          <w:sz w:val="24"/>
          <w:szCs w:val="24"/>
        </w:rPr>
        <w:t xml:space="preserve"> </w:t>
      </w:r>
    </w:p>
    <w:p w14:paraId="0FA98FCF" w14:textId="56E527E6" w:rsidR="00671E43" w:rsidRPr="00671E43" w:rsidRDefault="0255F6AC"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b/>
          <w:sz w:val="24"/>
          <w:szCs w:val="24"/>
          <w:lang w:eastAsia="pt-BR"/>
        </w:rPr>
      </w:pPr>
      <w:r w:rsidRPr="00671E43">
        <w:rPr>
          <w:rFonts w:ascii="Times New Roman" w:eastAsia="Times New Roman" w:hAnsi="Times New Roman" w:cs="Times New Roman"/>
          <w:b/>
          <w:sz w:val="24"/>
          <w:szCs w:val="24"/>
          <w:lang w:eastAsia="pt-BR"/>
        </w:rPr>
        <w:t xml:space="preserve">Item 3: </w:t>
      </w:r>
      <w:r w:rsidR="00671E43" w:rsidRPr="00671E43">
        <w:rPr>
          <w:rFonts w:ascii="Times New Roman" w:eastAsia="Times New Roman" w:hAnsi="Times New Roman" w:cs="Times New Roman"/>
          <w:sz w:val="24"/>
          <w:szCs w:val="24"/>
          <w:lang w:eastAsia="pt-BR"/>
        </w:rPr>
        <w:t>Red Hat Runtimes, Premium (2-Cores or 4vCPUs) – MW00277, subscrições p</w:t>
      </w:r>
      <w:r w:rsidR="00671E43">
        <w:rPr>
          <w:rFonts w:ascii="Times New Roman" w:eastAsia="Times New Roman" w:hAnsi="Times New Roman" w:cs="Times New Roman"/>
          <w:sz w:val="24"/>
          <w:szCs w:val="24"/>
          <w:lang w:eastAsia="pt-BR"/>
        </w:rPr>
        <w:t>a</w:t>
      </w:r>
      <w:r w:rsidR="00671E43" w:rsidRPr="00671E43">
        <w:rPr>
          <w:rFonts w:ascii="Times New Roman" w:eastAsia="Times New Roman" w:hAnsi="Times New Roman" w:cs="Times New Roman"/>
          <w:sz w:val="24"/>
          <w:szCs w:val="24"/>
          <w:lang w:eastAsia="pt-BR"/>
        </w:rPr>
        <w:t>r</w:t>
      </w:r>
      <w:r w:rsidR="00671E43">
        <w:rPr>
          <w:rFonts w:ascii="Times New Roman" w:eastAsia="Times New Roman" w:hAnsi="Times New Roman" w:cs="Times New Roman"/>
          <w:sz w:val="24"/>
          <w:szCs w:val="24"/>
          <w:lang w:eastAsia="pt-BR"/>
        </w:rPr>
        <w:t>a</w:t>
      </w:r>
      <w:r w:rsidR="00671E43" w:rsidRPr="00671E43">
        <w:rPr>
          <w:rFonts w:ascii="Times New Roman" w:eastAsia="Times New Roman" w:hAnsi="Times New Roman" w:cs="Times New Roman"/>
          <w:sz w:val="24"/>
          <w:szCs w:val="24"/>
          <w:lang w:eastAsia="pt-BR"/>
        </w:rPr>
        <w:t xml:space="preserve"> 24 (vinte e quatro) meses. Esta é a subscrição para o servidor de aplicação do PJe, que provê a alta disponibilidade, segurança, performance e flexibilidade. Com ele, consolida e padroniza toda a infraestrutura do PJE. Este item visa a implantação de um ambiente de virtualização tradicional ou máquinas físicas, que somem até 2 cores.</w:t>
      </w:r>
    </w:p>
    <w:p w14:paraId="06337063" w14:textId="30220F27" w:rsidR="00671E43" w:rsidRDefault="00125CD6" w:rsidP="003C6127">
      <w:pPr>
        <w:pStyle w:val="Primeirorecuodecorpodetexto"/>
        <w:numPr>
          <w:ilvl w:val="0"/>
          <w:numId w:val="7"/>
        </w:numPr>
        <w:spacing w:after="120"/>
        <w:ind w:hanging="158"/>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sidR="00671E43">
        <w:rPr>
          <w:rFonts w:ascii="Times New Roman" w:eastAsia="Times New Roman" w:hAnsi="Times New Roman" w:cs="Times New Roman"/>
          <w:b/>
          <w:sz w:val="24"/>
          <w:szCs w:val="24"/>
        </w:rPr>
        <w:t>Item 4</w:t>
      </w:r>
      <w:r w:rsidR="00671E43" w:rsidRPr="00671E43">
        <w:rPr>
          <w:rFonts w:ascii="Times New Roman" w:eastAsia="Times New Roman" w:hAnsi="Times New Roman" w:cs="Times New Roman"/>
          <w:b/>
          <w:sz w:val="24"/>
          <w:szCs w:val="24"/>
        </w:rPr>
        <w:t xml:space="preserve">: </w:t>
      </w:r>
      <w:r w:rsidR="00671E43" w:rsidRPr="0005150C">
        <w:rPr>
          <w:rFonts w:ascii="Times New Roman" w:eastAsia="Times New Roman" w:hAnsi="Times New Roman" w:cs="Times New Roman"/>
          <w:sz w:val="24"/>
          <w:szCs w:val="24"/>
        </w:rPr>
        <w:t>Red Hat OpenShift Container Platform Premium (2 Cores or 4 vCPUs)</w:t>
      </w:r>
      <w:r w:rsidR="00671E43">
        <w:rPr>
          <w:rFonts w:ascii="Times New Roman" w:eastAsia="Times New Roman" w:hAnsi="Times New Roman" w:cs="Times New Roman"/>
          <w:sz w:val="24"/>
          <w:szCs w:val="24"/>
        </w:rPr>
        <w:t xml:space="preserve"> – MCT2735, subscrições </w:t>
      </w:r>
      <w:r w:rsidR="00671E43" w:rsidRPr="007D780B">
        <w:rPr>
          <w:rFonts w:ascii="Times New Roman" w:eastAsia="Times New Roman" w:hAnsi="Times New Roman" w:cs="Times New Roman"/>
          <w:sz w:val="24"/>
          <w:szCs w:val="24"/>
        </w:rPr>
        <w:t>p</w:t>
      </w:r>
      <w:r w:rsidR="00671E43">
        <w:rPr>
          <w:rFonts w:ascii="Times New Roman" w:eastAsia="Times New Roman" w:hAnsi="Times New Roman" w:cs="Times New Roman"/>
          <w:sz w:val="24"/>
          <w:szCs w:val="24"/>
        </w:rPr>
        <w:t>a</w:t>
      </w:r>
      <w:r w:rsidR="00671E43" w:rsidRPr="007D780B">
        <w:rPr>
          <w:rFonts w:ascii="Times New Roman" w:eastAsia="Times New Roman" w:hAnsi="Times New Roman" w:cs="Times New Roman"/>
          <w:sz w:val="24"/>
          <w:szCs w:val="24"/>
        </w:rPr>
        <w:t>r</w:t>
      </w:r>
      <w:r w:rsidR="00671E43">
        <w:rPr>
          <w:rFonts w:ascii="Times New Roman" w:eastAsia="Times New Roman" w:hAnsi="Times New Roman" w:cs="Times New Roman"/>
          <w:sz w:val="24"/>
          <w:szCs w:val="24"/>
        </w:rPr>
        <w:t>a</w:t>
      </w:r>
      <w:r w:rsidR="00671E43" w:rsidRPr="007D780B">
        <w:rPr>
          <w:rFonts w:ascii="Times New Roman" w:eastAsia="Times New Roman" w:hAnsi="Times New Roman" w:cs="Times New Roman"/>
          <w:sz w:val="24"/>
          <w:szCs w:val="24"/>
        </w:rPr>
        <w:t xml:space="preserve"> 24 (vinte e quatro) meses</w:t>
      </w:r>
      <w:r w:rsidR="00671E43">
        <w:rPr>
          <w:rFonts w:ascii="Times New Roman" w:eastAsia="Times New Roman" w:hAnsi="Times New Roman" w:cs="Times New Roman"/>
          <w:sz w:val="24"/>
          <w:szCs w:val="24"/>
        </w:rPr>
        <w:t xml:space="preserve">. Esta subscrição é para </w:t>
      </w:r>
      <w:r w:rsidR="00671E43" w:rsidRPr="0059207F">
        <w:rPr>
          <w:rFonts w:ascii="Times New Roman" w:eastAsia="Times New Roman" w:hAnsi="Times New Roman" w:cs="Times New Roman"/>
          <w:sz w:val="24"/>
          <w:szCs w:val="24"/>
        </w:rPr>
        <w:t>orquestração de Containers. Inclui todos os recursos do OpenShift Container Platform com funcionalidades</w:t>
      </w:r>
      <w:r w:rsidR="00671E43">
        <w:rPr>
          <w:rFonts w:ascii="Times New Roman" w:eastAsia="Times New Roman" w:hAnsi="Times New Roman" w:cs="Times New Roman"/>
          <w:sz w:val="24"/>
          <w:szCs w:val="24"/>
        </w:rPr>
        <w:t xml:space="preserve"> </w:t>
      </w:r>
      <w:r w:rsidR="00671E43" w:rsidRPr="0059207F">
        <w:rPr>
          <w:rFonts w:ascii="Times New Roman" w:eastAsia="Times New Roman" w:hAnsi="Times New Roman" w:cs="Times New Roman"/>
          <w:sz w:val="24"/>
          <w:szCs w:val="24"/>
        </w:rPr>
        <w:t xml:space="preserve">avançadas de segurança multicluster, recursos </w:t>
      </w:r>
      <w:r w:rsidR="00671E43">
        <w:rPr>
          <w:rFonts w:ascii="Times New Roman" w:eastAsia="Times New Roman" w:hAnsi="Times New Roman" w:cs="Times New Roman"/>
          <w:sz w:val="24"/>
          <w:szCs w:val="24"/>
        </w:rPr>
        <w:t>para gerenciamento das operações.</w:t>
      </w:r>
    </w:p>
    <w:p w14:paraId="747A9116" w14:textId="7EDD7A22" w:rsidR="00994604" w:rsidRDefault="00671E43"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rPr>
        <w:t>Item 5</w:t>
      </w:r>
      <w:r w:rsidRPr="00671E43">
        <w:rPr>
          <w:rFonts w:ascii="Times New Roman" w:eastAsia="Times New Roman" w:hAnsi="Times New Roman" w:cs="Times New Roman"/>
          <w:b/>
          <w:sz w:val="24"/>
          <w:szCs w:val="24"/>
          <w:lang w:eastAsia="pt-BR"/>
        </w:rPr>
        <w:t xml:space="preserve">: </w:t>
      </w:r>
      <w:r w:rsidRPr="7D79112C">
        <w:rPr>
          <w:rFonts w:ascii="Times New Roman" w:eastAsia="Times New Roman" w:hAnsi="Times New Roman" w:cs="Times New Roman"/>
          <w:sz w:val="24"/>
          <w:szCs w:val="24"/>
        </w:rPr>
        <w:t xml:space="preserve">Red Hat OpenShift Container Platform, Premium (2 Cores or 4 vCPUs, for Windows) – MW01615, </w:t>
      </w:r>
      <w:r w:rsidR="00125CD6">
        <w:rPr>
          <w:rFonts w:ascii="Times New Roman" w:eastAsia="Times New Roman" w:hAnsi="Times New Roman" w:cs="Times New Roman"/>
          <w:sz w:val="24"/>
          <w:szCs w:val="24"/>
        </w:rPr>
        <w:t>subscrições pa</w:t>
      </w:r>
      <w:r w:rsidRPr="7D79112C">
        <w:rPr>
          <w:rFonts w:ascii="Times New Roman" w:eastAsia="Times New Roman" w:hAnsi="Times New Roman" w:cs="Times New Roman"/>
          <w:sz w:val="24"/>
          <w:szCs w:val="24"/>
        </w:rPr>
        <w:t>r</w:t>
      </w:r>
      <w:r w:rsidR="00125CD6">
        <w:rPr>
          <w:rFonts w:ascii="Times New Roman" w:eastAsia="Times New Roman" w:hAnsi="Times New Roman" w:cs="Times New Roman"/>
          <w:sz w:val="24"/>
          <w:szCs w:val="24"/>
        </w:rPr>
        <w:t>a</w:t>
      </w:r>
      <w:r w:rsidRPr="7D79112C">
        <w:rPr>
          <w:rFonts w:ascii="Times New Roman" w:eastAsia="Times New Roman" w:hAnsi="Times New Roman" w:cs="Times New Roman"/>
          <w:sz w:val="24"/>
          <w:szCs w:val="24"/>
        </w:rPr>
        <w:t xml:space="preserve"> 24 (vinte e quatro) meses. Esta subscrição é para orquestração de Containers. Inclui todos os recursos do OpenShift Container Platform com funcionalidades avançadas de segurança multicluster, recursos para gerenciamento das operações. Será utilizada no ambiente Windows.</w:t>
      </w:r>
    </w:p>
    <w:p w14:paraId="48D73194" w14:textId="2CAC859E" w:rsidR="00671E43" w:rsidRDefault="00671E43"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rPr>
        <w:t>Item 6</w:t>
      </w:r>
      <w:r w:rsidRPr="00671E43">
        <w:rPr>
          <w:rFonts w:ascii="Times New Roman" w:eastAsia="Times New Roman" w:hAnsi="Times New Roman" w:cs="Times New Roman"/>
          <w:b/>
          <w:sz w:val="24"/>
          <w:szCs w:val="24"/>
          <w:lang w:eastAsia="pt-BR"/>
        </w:rPr>
        <w:t xml:space="preserve">: </w:t>
      </w:r>
      <w:r w:rsidRPr="2C686A28">
        <w:rPr>
          <w:rFonts w:ascii="Times New Roman" w:eastAsia="Times New Roman" w:hAnsi="Times New Roman" w:cs="Times New Roman"/>
          <w:sz w:val="24"/>
          <w:szCs w:val="24"/>
        </w:rPr>
        <w:t>Red Hat Ansible Automation, Standard (100 Managed Nodes) – MCT3691, subscrições p</w:t>
      </w:r>
      <w:r w:rsidR="00125CD6">
        <w:rPr>
          <w:rFonts w:ascii="Times New Roman" w:eastAsia="Times New Roman" w:hAnsi="Times New Roman" w:cs="Times New Roman"/>
          <w:sz w:val="24"/>
          <w:szCs w:val="24"/>
        </w:rPr>
        <w:t>a</w:t>
      </w:r>
      <w:r w:rsidRPr="2C686A28">
        <w:rPr>
          <w:rFonts w:ascii="Times New Roman" w:eastAsia="Times New Roman" w:hAnsi="Times New Roman" w:cs="Times New Roman"/>
          <w:sz w:val="24"/>
          <w:szCs w:val="24"/>
        </w:rPr>
        <w:t>r</w:t>
      </w:r>
      <w:r w:rsidR="00125CD6">
        <w:rPr>
          <w:rFonts w:ascii="Times New Roman" w:eastAsia="Times New Roman" w:hAnsi="Times New Roman" w:cs="Times New Roman"/>
          <w:sz w:val="24"/>
          <w:szCs w:val="24"/>
        </w:rPr>
        <w:t>a</w:t>
      </w:r>
      <w:r w:rsidRPr="2C686A28">
        <w:rPr>
          <w:rFonts w:ascii="Times New Roman" w:eastAsia="Times New Roman" w:hAnsi="Times New Roman" w:cs="Times New Roman"/>
          <w:sz w:val="24"/>
          <w:szCs w:val="24"/>
        </w:rPr>
        <w:t xml:space="preserve"> 24 (vinte e quatro) meses. Esta é a subscrição para automação de tarefas em soluções de TIC, colocando os servidos e servidores online em tempo de execução. Ele é utilizado na publicação de novas versões de aplicação e alteração de infraestrutura do PJe e, também, na correção de problemas e vulnerabilidades em todo o parque de servidores Linux em um único comando, gerando uma economia de mão de obra e eficiência operacional.</w:t>
      </w:r>
    </w:p>
    <w:p w14:paraId="32B9E635" w14:textId="7B54A40A" w:rsidR="00671E43" w:rsidRPr="00125CD6" w:rsidRDefault="00125CD6" w:rsidP="003C6127">
      <w:pPr>
        <w:pStyle w:val="Primeirorecuodecorpodetexto"/>
        <w:numPr>
          <w:ilvl w:val="0"/>
          <w:numId w:val="7"/>
        </w:numPr>
        <w:spacing w:after="120"/>
        <w:ind w:hanging="158"/>
        <w:rPr>
          <w:rFonts w:ascii="Times New Roman" w:eastAsia="Times New Roman" w:hAnsi="Times New Roman" w:cs="Times New Roman"/>
          <w:sz w:val="24"/>
          <w:szCs w:val="24"/>
        </w:rPr>
      </w:pPr>
      <w:r w:rsidRPr="7F10DB3F">
        <w:rPr>
          <w:rFonts w:ascii="Times New Roman" w:eastAsia="Times New Roman" w:hAnsi="Times New Roman" w:cs="Times New Roman"/>
          <w:b/>
          <w:bCs/>
          <w:sz w:val="24"/>
          <w:szCs w:val="24"/>
        </w:rPr>
        <w:t xml:space="preserve"> </w:t>
      </w:r>
      <w:r w:rsidR="00671E43" w:rsidRPr="7F10DB3F">
        <w:rPr>
          <w:rFonts w:ascii="Times New Roman" w:eastAsia="Times New Roman" w:hAnsi="Times New Roman" w:cs="Times New Roman"/>
          <w:b/>
          <w:bCs/>
          <w:sz w:val="24"/>
          <w:szCs w:val="24"/>
          <w:lang w:val="en-US"/>
        </w:rPr>
        <w:t xml:space="preserve">Item 7: </w:t>
      </w:r>
      <w:r w:rsidR="00671E43" w:rsidRPr="7F10DB3F">
        <w:rPr>
          <w:rFonts w:ascii="Times New Roman" w:eastAsia="Times New Roman" w:hAnsi="Times New Roman" w:cs="Times New Roman"/>
          <w:sz w:val="24"/>
          <w:szCs w:val="24"/>
          <w:lang w:val="en-US"/>
        </w:rPr>
        <w:t xml:space="preserve">Technical Account Management Services for Red Hat OpenShift Container Platform – MCT3325, </w:t>
      </w:r>
      <w:r w:rsidRPr="7F10DB3F">
        <w:rPr>
          <w:rFonts w:ascii="Times New Roman" w:eastAsia="Times New Roman" w:hAnsi="Times New Roman" w:cs="Times New Roman"/>
          <w:sz w:val="24"/>
          <w:szCs w:val="24"/>
          <w:lang w:val="en-US"/>
        </w:rPr>
        <w:t>subscrições pa</w:t>
      </w:r>
      <w:r w:rsidR="00671E43" w:rsidRPr="7F10DB3F">
        <w:rPr>
          <w:rFonts w:ascii="Times New Roman" w:eastAsia="Times New Roman" w:hAnsi="Times New Roman" w:cs="Times New Roman"/>
          <w:sz w:val="24"/>
          <w:szCs w:val="24"/>
          <w:lang w:val="en-US"/>
        </w:rPr>
        <w:t>r</w:t>
      </w:r>
      <w:r w:rsidRPr="7F10DB3F">
        <w:rPr>
          <w:rFonts w:ascii="Times New Roman" w:eastAsia="Times New Roman" w:hAnsi="Times New Roman" w:cs="Times New Roman"/>
          <w:sz w:val="24"/>
          <w:szCs w:val="24"/>
          <w:lang w:val="en-US"/>
        </w:rPr>
        <w:t>a</w:t>
      </w:r>
      <w:r w:rsidR="00671E43" w:rsidRPr="7F10DB3F">
        <w:rPr>
          <w:rFonts w:ascii="Times New Roman" w:eastAsia="Times New Roman" w:hAnsi="Times New Roman" w:cs="Times New Roman"/>
          <w:sz w:val="24"/>
          <w:szCs w:val="24"/>
          <w:lang w:val="en-US"/>
        </w:rPr>
        <w:t xml:space="preserve"> 24 (vinte e quatro) meses. </w:t>
      </w:r>
      <w:r w:rsidR="00671E43" w:rsidRPr="7F10DB3F">
        <w:rPr>
          <w:rFonts w:ascii="Times New Roman" w:eastAsia="Times New Roman" w:hAnsi="Times New Roman" w:cs="Times New Roman"/>
          <w:sz w:val="24"/>
          <w:szCs w:val="24"/>
        </w:rPr>
        <w:t>Esta subscrição</w:t>
      </w:r>
      <w:r w:rsidR="5F3291A6" w:rsidRPr="7F10DB3F">
        <w:rPr>
          <w:rFonts w:ascii="Times New Roman" w:eastAsia="Times New Roman" w:hAnsi="Times New Roman" w:cs="Times New Roman"/>
          <w:sz w:val="24"/>
          <w:szCs w:val="24"/>
        </w:rPr>
        <w:t xml:space="preserve"> é</w:t>
      </w:r>
      <w:r w:rsidR="00671E43" w:rsidRPr="7F10DB3F">
        <w:rPr>
          <w:rFonts w:ascii="Times New Roman" w:eastAsia="Times New Roman" w:hAnsi="Times New Roman" w:cs="Times New Roman"/>
          <w:sz w:val="24"/>
          <w:szCs w:val="24"/>
        </w:rPr>
        <w:t xml:space="preserve"> para atender a plataforma de container do OpenShift. O TAM é ponto de contato com os setores de gerenciamento de </w:t>
      </w:r>
      <w:r w:rsidR="00671E43" w:rsidRPr="7F10DB3F">
        <w:rPr>
          <w:rFonts w:ascii="Times New Roman" w:eastAsia="Times New Roman" w:hAnsi="Times New Roman" w:cs="Times New Roman"/>
          <w:sz w:val="24"/>
          <w:szCs w:val="24"/>
        </w:rPr>
        <w:lastRenderedPageBreak/>
        <w:t>soluções e engenharia, com o objetivo de priorizar as solicitações de recursos e as correções conforme o ambiente tecnológico do PJMT.</w:t>
      </w:r>
    </w:p>
    <w:p w14:paraId="6BBB81CB" w14:textId="4090BB1D" w:rsidR="00671E43" w:rsidRDefault="00671E43"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rPr>
        <w:t>Item 8</w:t>
      </w:r>
      <w:r w:rsidRPr="00671E43">
        <w:rPr>
          <w:rFonts w:ascii="Times New Roman" w:eastAsia="Times New Roman" w:hAnsi="Times New Roman" w:cs="Times New Roman"/>
          <w:b/>
          <w:sz w:val="24"/>
          <w:szCs w:val="24"/>
          <w:lang w:eastAsia="pt-BR"/>
        </w:rPr>
        <w:t xml:space="preserve">: </w:t>
      </w:r>
      <w:r w:rsidRPr="7D79112C">
        <w:rPr>
          <w:rFonts w:ascii="Times New Roman" w:eastAsia="Times New Roman" w:hAnsi="Times New Roman" w:cs="Times New Roman"/>
          <w:sz w:val="24"/>
          <w:szCs w:val="24"/>
        </w:rPr>
        <w:t>Serviços especializados avançados em produtos da plataforma Red Hat para</w:t>
      </w:r>
      <w:r w:rsidRPr="7D79112C">
        <w:rPr>
          <w:rFonts w:ascii="Times New Roman" w:eastAsia="Times New Roman" w:hAnsi="Times New Roman" w:cs="Times New Roman"/>
          <w:color w:val="FF0000"/>
          <w:sz w:val="24"/>
          <w:szCs w:val="24"/>
        </w:rPr>
        <w:t xml:space="preserve"> </w:t>
      </w:r>
      <w:r w:rsidRPr="7D79112C">
        <w:rPr>
          <w:rFonts w:ascii="Times New Roman" w:eastAsia="Times New Roman" w:hAnsi="Times New Roman" w:cs="Times New Roman"/>
          <w:sz w:val="24"/>
          <w:szCs w:val="24"/>
        </w:rPr>
        <w:t>arquitetura e implementação, prestados diretamente pelo fabricante, sob demanda. Esses serviços darão apoio à CONTRATANTE nas rotinas de diagnóstico, instalação, desenvolvimento de funcionalidades, execução de melhorias em todo o ambiente sustentado pelas subscrições contratadas. Além disso, desenho de arquitetura, intermediação com engenharia e suporte para implantar soluções, bem como migrações e customizações.</w:t>
      </w:r>
    </w:p>
    <w:p w14:paraId="1A9D5DC8" w14:textId="6DF8FCBB" w:rsidR="00671E43" w:rsidRDefault="00671E43" w:rsidP="003C6127">
      <w:pPr>
        <w:pStyle w:val="PargrafodaLista"/>
        <w:numPr>
          <w:ilvl w:val="0"/>
          <w:numId w:val="7"/>
        </w:numPr>
        <w:tabs>
          <w:tab w:val="left" w:pos="851"/>
        </w:tabs>
        <w:spacing w:after="0" w:line="276" w:lineRule="auto"/>
        <w:ind w:left="1276" w:firstLine="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rPr>
        <w:t>Item 9</w:t>
      </w:r>
      <w:r w:rsidRPr="00671E43">
        <w:rPr>
          <w:rFonts w:ascii="Times New Roman" w:eastAsia="Times New Roman" w:hAnsi="Times New Roman" w:cs="Times New Roman"/>
          <w:b/>
          <w:sz w:val="24"/>
          <w:szCs w:val="24"/>
          <w:lang w:eastAsia="pt-BR"/>
        </w:rPr>
        <w:t xml:space="preserve">: </w:t>
      </w:r>
      <w:r w:rsidRPr="2C686A28">
        <w:rPr>
          <w:rFonts w:ascii="Times New Roman" w:eastAsia="Times New Roman" w:hAnsi="Times New Roman" w:cs="Times New Roman"/>
          <w:sz w:val="24"/>
          <w:szCs w:val="24"/>
        </w:rPr>
        <w:t>Serviços especializados avançados em produtos da plataforma Red Hat com a contratada para arquitetura e implementação, prestados diretamente pela contratada, sob demanda. Esses serviços darão apoio à CONTRATANTE nas rotinas de diagnóstico, instalação, desenvolvimento de funcionalidades, execução de melhorias em todo o ambiente sustentado pelas subscrições contratadas.</w:t>
      </w:r>
    </w:p>
    <w:tbl>
      <w:tblPr>
        <w:tblW w:w="11060" w:type="dxa"/>
        <w:tblInd w:w="-497" w:type="dxa"/>
        <w:tblCellMar>
          <w:left w:w="70" w:type="dxa"/>
          <w:right w:w="70" w:type="dxa"/>
        </w:tblCellMar>
        <w:tblLook w:val="04A0" w:firstRow="1" w:lastRow="0" w:firstColumn="1" w:lastColumn="0" w:noHBand="0" w:noVBand="1"/>
      </w:tblPr>
      <w:tblGrid>
        <w:gridCol w:w="425"/>
        <w:gridCol w:w="709"/>
        <w:gridCol w:w="2772"/>
        <w:gridCol w:w="887"/>
        <w:gridCol w:w="887"/>
        <w:gridCol w:w="1064"/>
        <w:gridCol w:w="708"/>
        <w:gridCol w:w="688"/>
        <w:gridCol w:w="613"/>
        <w:gridCol w:w="736"/>
        <w:gridCol w:w="669"/>
        <w:gridCol w:w="701"/>
        <w:gridCol w:w="201"/>
      </w:tblGrid>
      <w:tr w:rsidR="001D048F" w:rsidRPr="00FF2166" w14:paraId="58C5B73F" w14:textId="77777777" w:rsidTr="00FF2166">
        <w:trPr>
          <w:gridAfter w:val="1"/>
          <w:wAfter w:w="201" w:type="dxa"/>
          <w:trHeight w:val="450"/>
        </w:trPr>
        <w:tc>
          <w:tcPr>
            <w:tcW w:w="425"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486B5C7E" w14:textId="77777777" w:rsidR="00FF2166" w:rsidRPr="00FF2166" w:rsidRDefault="00FF2166" w:rsidP="00FF2166">
            <w:pPr>
              <w:spacing w:after="0" w:line="240" w:lineRule="auto"/>
              <w:jc w:val="center"/>
              <w:rPr>
                <w:rFonts w:ascii="Calibri" w:eastAsia="Times New Roman" w:hAnsi="Calibri" w:cs="Calibri"/>
                <w:b/>
                <w:bCs/>
                <w:color w:val="000000"/>
                <w:lang w:eastAsia="pt-BR"/>
              </w:rPr>
            </w:pPr>
            <w:r w:rsidRPr="00FF2166">
              <w:rPr>
                <w:rFonts w:ascii="Calibri" w:eastAsia="Times New Roman" w:hAnsi="Calibri" w:cs="Calibri"/>
                <w:b/>
                <w:bCs/>
                <w:color w:val="000000"/>
                <w:lang w:eastAsia="pt-BR"/>
              </w:rPr>
              <w:t>L</w:t>
            </w:r>
            <w:r w:rsidRPr="00FF2166">
              <w:rPr>
                <w:rFonts w:ascii="Calibri" w:eastAsia="Times New Roman" w:hAnsi="Calibri" w:cs="Calibri"/>
                <w:b/>
                <w:bCs/>
                <w:color w:val="000000"/>
                <w:lang w:eastAsia="pt-BR"/>
              </w:rPr>
              <w:br/>
              <w:t>O</w:t>
            </w:r>
            <w:r w:rsidRPr="00FF2166">
              <w:rPr>
                <w:rFonts w:ascii="Calibri" w:eastAsia="Times New Roman" w:hAnsi="Calibri" w:cs="Calibri"/>
                <w:b/>
                <w:bCs/>
                <w:color w:val="000000"/>
                <w:lang w:eastAsia="pt-BR"/>
              </w:rPr>
              <w:br/>
              <w:t>T</w:t>
            </w:r>
            <w:r w:rsidRPr="00FF2166">
              <w:rPr>
                <w:rFonts w:ascii="Calibri" w:eastAsia="Times New Roman" w:hAnsi="Calibri" w:cs="Calibri"/>
                <w:b/>
                <w:bCs/>
                <w:color w:val="000000"/>
                <w:lang w:eastAsia="pt-BR"/>
              </w:rPr>
              <w:br/>
              <w:t>E</w:t>
            </w:r>
            <w:r w:rsidRPr="00FF2166">
              <w:rPr>
                <w:rFonts w:ascii="Calibri" w:eastAsia="Times New Roman" w:hAnsi="Calibri" w:cs="Calibri"/>
                <w:b/>
                <w:bCs/>
                <w:color w:val="000000"/>
                <w:lang w:eastAsia="pt-BR"/>
              </w:rPr>
              <w:br/>
            </w:r>
            <w:r w:rsidRPr="00FF2166">
              <w:rPr>
                <w:rFonts w:ascii="Calibri" w:eastAsia="Times New Roman" w:hAnsi="Calibri" w:cs="Calibri"/>
                <w:b/>
                <w:bCs/>
                <w:color w:val="000000"/>
                <w:lang w:eastAsia="pt-BR"/>
              </w:rPr>
              <w:br/>
              <w:t>Ú</w:t>
            </w:r>
            <w:r w:rsidRPr="00FF2166">
              <w:rPr>
                <w:rFonts w:ascii="Calibri" w:eastAsia="Times New Roman" w:hAnsi="Calibri" w:cs="Calibri"/>
                <w:b/>
                <w:bCs/>
                <w:color w:val="000000"/>
                <w:lang w:eastAsia="pt-BR"/>
              </w:rPr>
              <w:br/>
              <w:t>N</w:t>
            </w:r>
            <w:r w:rsidRPr="00FF2166">
              <w:rPr>
                <w:rFonts w:ascii="Calibri" w:eastAsia="Times New Roman" w:hAnsi="Calibri" w:cs="Calibri"/>
                <w:b/>
                <w:bCs/>
                <w:color w:val="000000"/>
                <w:lang w:eastAsia="pt-BR"/>
              </w:rPr>
              <w:br/>
              <w:t>I</w:t>
            </w:r>
            <w:r w:rsidRPr="00FF2166">
              <w:rPr>
                <w:rFonts w:ascii="Calibri" w:eastAsia="Times New Roman" w:hAnsi="Calibri" w:cs="Calibri"/>
                <w:b/>
                <w:bCs/>
                <w:color w:val="000000"/>
                <w:lang w:eastAsia="pt-BR"/>
              </w:rPr>
              <w:br/>
              <w:t>C</w:t>
            </w:r>
            <w:r w:rsidRPr="00FF2166">
              <w:rPr>
                <w:rFonts w:ascii="Calibri" w:eastAsia="Times New Roman" w:hAnsi="Calibri" w:cs="Calibri"/>
                <w:b/>
                <w:bCs/>
                <w:color w:val="000000"/>
                <w:lang w:eastAsia="pt-BR"/>
              </w:rPr>
              <w:br/>
              <w:t>O</w:t>
            </w:r>
          </w:p>
        </w:tc>
        <w:tc>
          <w:tcPr>
            <w:tcW w:w="709"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59C827D6"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Item</w:t>
            </w:r>
          </w:p>
        </w:tc>
        <w:tc>
          <w:tcPr>
            <w:tcW w:w="2772"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6EAD2351"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Descrição</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330CDD2"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Unidade</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2549A47"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Período da Subscrição</w:t>
            </w:r>
          </w:p>
        </w:tc>
        <w:tc>
          <w:tcPr>
            <w:tcW w:w="1064"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2AF56FD"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SKU</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BA8CD13"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Qtde</w:t>
            </w:r>
            <w:r w:rsidRPr="00FF2166">
              <w:rPr>
                <w:rFonts w:ascii="Times New Roman" w:eastAsia="Times New Roman" w:hAnsi="Times New Roman" w:cs="Times New Roman"/>
                <w:b/>
                <w:bCs/>
                <w:color w:val="000000"/>
                <w:sz w:val="16"/>
                <w:szCs w:val="16"/>
                <w:lang w:eastAsia="pt-BR"/>
              </w:rPr>
              <w:br/>
              <w:t xml:space="preserve"> TJMT</w:t>
            </w:r>
          </w:p>
        </w:tc>
        <w:tc>
          <w:tcPr>
            <w:tcW w:w="68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5D00159"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Qtde</w:t>
            </w:r>
            <w:r w:rsidRPr="00FF2166">
              <w:rPr>
                <w:rFonts w:ascii="Times New Roman" w:eastAsia="Times New Roman" w:hAnsi="Times New Roman" w:cs="Times New Roman"/>
                <w:b/>
                <w:bCs/>
                <w:color w:val="000000"/>
                <w:sz w:val="16"/>
                <w:szCs w:val="16"/>
                <w:lang w:eastAsia="pt-BR"/>
              </w:rPr>
              <w:br/>
              <w:t xml:space="preserve"> TJMS</w:t>
            </w:r>
          </w:p>
        </w:tc>
        <w:tc>
          <w:tcPr>
            <w:tcW w:w="6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7D093E2"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Qtde</w:t>
            </w:r>
            <w:r w:rsidRPr="00FF2166">
              <w:rPr>
                <w:rFonts w:ascii="Times New Roman" w:eastAsia="Times New Roman" w:hAnsi="Times New Roman" w:cs="Times New Roman"/>
                <w:b/>
                <w:bCs/>
                <w:color w:val="000000"/>
                <w:sz w:val="16"/>
                <w:szCs w:val="16"/>
                <w:lang w:eastAsia="pt-BR"/>
              </w:rPr>
              <w:br/>
              <w:t xml:space="preserve"> TJGO</w:t>
            </w:r>
          </w:p>
        </w:tc>
        <w:tc>
          <w:tcPr>
            <w:tcW w:w="73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7C5E71E"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Qtde SEDUC-RO</w:t>
            </w:r>
          </w:p>
        </w:tc>
        <w:tc>
          <w:tcPr>
            <w:tcW w:w="66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E405592"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Qtde CNPq</w:t>
            </w:r>
          </w:p>
        </w:tc>
        <w:tc>
          <w:tcPr>
            <w:tcW w:w="701"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51F9C8D"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r w:rsidRPr="00FF2166">
              <w:rPr>
                <w:rFonts w:ascii="Times New Roman" w:eastAsia="Times New Roman" w:hAnsi="Times New Roman" w:cs="Times New Roman"/>
                <w:b/>
                <w:bCs/>
                <w:color w:val="000000"/>
                <w:sz w:val="16"/>
                <w:szCs w:val="16"/>
                <w:lang w:eastAsia="pt-BR"/>
              </w:rPr>
              <w:t>TOTAL</w:t>
            </w:r>
          </w:p>
        </w:tc>
      </w:tr>
      <w:tr w:rsidR="00FF2166" w:rsidRPr="00FF2166" w14:paraId="6FD6BE31" w14:textId="77777777" w:rsidTr="005F017F">
        <w:trPr>
          <w:trHeight w:val="279"/>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3413C6A0"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vMerge/>
            <w:tcBorders>
              <w:top w:val="single" w:sz="8" w:space="0" w:color="auto"/>
              <w:left w:val="nil"/>
              <w:bottom w:val="single" w:sz="8" w:space="0" w:color="000000"/>
              <w:right w:val="single" w:sz="8" w:space="0" w:color="auto"/>
            </w:tcBorders>
            <w:vAlign w:val="center"/>
            <w:hideMark/>
          </w:tcPr>
          <w:p w14:paraId="75B7C0B0"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2772" w:type="dxa"/>
            <w:vMerge/>
            <w:tcBorders>
              <w:top w:val="single" w:sz="8" w:space="0" w:color="auto"/>
              <w:left w:val="single" w:sz="8" w:space="0" w:color="auto"/>
              <w:bottom w:val="single" w:sz="8" w:space="0" w:color="000000"/>
              <w:right w:val="single" w:sz="8" w:space="0" w:color="auto"/>
            </w:tcBorders>
            <w:vAlign w:val="center"/>
            <w:hideMark/>
          </w:tcPr>
          <w:p w14:paraId="2568149A"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24EB2ABE"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6CD389D8"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1064" w:type="dxa"/>
            <w:vMerge/>
            <w:tcBorders>
              <w:top w:val="single" w:sz="8" w:space="0" w:color="auto"/>
              <w:left w:val="single" w:sz="8" w:space="0" w:color="auto"/>
              <w:bottom w:val="single" w:sz="8" w:space="0" w:color="000000"/>
              <w:right w:val="single" w:sz="8" w:space="0" w:color="auto"/>
            </w:tcBorders>
            <w:vAlign w:val="center"/>
            <w:hideMark/>
          </w:tcPr>
          <w:p w14:paraId="0A5C26F9"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0C4FC98B"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688" w:type="dxa"/>
            <w:vMerge/>
            <w:tcBorders>
              <w:top w:val="single" w:sz="8" w:space="0" w:color="auto"/>
              <w:left w:val="single" w:sz="8" w:space="0" w:color="auto"/>
              <w:bottom w:val="single" w:sz="8" w:space="0" w:color="000000"/>
              <w:right w:val="single" w:sz="8" w:space="0" w:color="auto"/>
            </w:tcBorders>
            <w:vAlign w:val="center"/>
            <w:hideMark/>
          </w:tcPr>
          <w:p w14:paraId="6BF39DFA"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613" w:type="dxa"/>
            <w:vMerge/>
            <w:tcBorders>
              <w:top w:val="single" w:sz="8" w:space="0" w:color="auto"/>
              <w:left w:val="single" w:sz="8" w:space="0" w:color="auto"/>
              <w:bottom w:val="single" w:sz="8" w:space="0" w:color="000000"/>
              <w:right w:val="single" w:sz="8" w:space="0" w:color="auto"/>
            </w:tcBorders>
            <w:vAlign w:val="center"/>
            <w:hideMark/>
          </w:tcPr>
          <w:p w14:paraId="7C0080C5"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736" w:type="dxa"/>
            <w:vMerge/>
            <w:tcBorders>
              <w:top w:val="single" w:sz="8" w:space="0" w:color="auto"/>
              <w:left w:val="single" w:sz="8" w:space="0" w:color="auto"/>
              <w:bottom w:val="single" w:sz="8" w:space="0" w:color="000000"/>
              <w:right w:val="single" w:sz="8" w:space="0" w:color="auto"/>
            </w:tcBorders>
            <w:vAlign w:val="center"/>
            <w:hideMark/>
          </w:tcPr>
          <w:p w14:paraId="3A58F6A2"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669" w:type="dxa"/>
            <w:vMerge/>
            <w:tcBorders>
              <w:top w:val="single" w:sz="8" w:space="0" w:color="auto"/>
              <w:left w:val="single" w:sz="8" w:space="0" w:color="auto"/>
              <w:bottom w:val="single" w:sz="8" w:space="0" w:color="000000"/>
              <w:right w:val="single" w:sz="8" w:space="0" w:color="auto"/>
            </w:tcBorders>
            <w:vAlign w:val="center"/>
            <w:hideMark/>
          </w:tcPr>
          <w:p w14:paraId="01FA8271"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701" w:type="dxa"/>
            <w:vMerge/>
            <w:tcBorders>
              <w:top w:val="single" w:sz="8" w:space="0" w:color="auto"/>
              <w:left w:val="single" w:sz="8" w:space="0" w:color="auto"/>
              <w:bottom w:val="single" w:sz="8" w:space="0" w:color="000000"/>
              <w:right w:val="single" w:sz="8" w:space="0" w:color="auto"/>
            </w:tcBorders>
            <w:vAlign w:val="center"/>
            <w:hideMark/>
          </w:tcPr>
          <w:p w14:paraId="026AD783" w14:textId="77777777" w:rsidR="00FF2166" w:rsidRPr="00FF2166" w:rsidRDefault="00FF2166" w:rsidP="00FF2166">
            <w:pPr>
              <w:spacing w:after="0" w:line="240" w:lineRule="auto"/>
              <w:rPr>
                <w:rFonts w:ascii="Times New Roman" w:eastAsia="Times New Roman" w:hAnsi="Times New Roman" w:cs="Times New Roman"/>
                <w:b/>
                <w:bCs/>
                <w:color w:val="000000"/>
                <w:sz w:val="16"/>
                <w:szCs w:val="16"/>
                <w:lang w:eastAsia="pt-BR"/>
              </w:rPr>
            </w:pPr>
          </w:p>
        </w:tc>
        <w:tc>
          <w:tcPr>
            <w:tcW w:w="201" w:type="dxa"/>
            <w:tcBorders>
              <w:top w:val="nil"/>
              <w:left w:val="nil"/>
              <w:bottom w:val="nil"/>
              <w:right w:val="nil"/>
            </w:tcBorders>
            <w:shd w:val="clear" w:color="auto" w:fill="auto"/>
            <w:noWrap/>
            <w:vAlign w:val="bottom"/>
            <w:hideMark/>
          </w:tcPr>
          <w:p w14:paraId="57DA6161" w14:textId="77777777" w:rsidR="00FF2166" w:rsidRPr="00FF2166" w:rsidRDefault="00FF2166" w:rsidP="00FF2166">
            <w:pPr>
              <w:spacing w:after="0" w:line="240" w:lineRule="auto"/>
              <w:jc w:val="center"/>
              <w:rPr>
                <w:rFonts w:ascii="Times New Roman" w:eastAsia="Times New Roman" w:hAnsi="Times New Roman" w:cs="Times New Roman"/>
                <w:b/>
                <w:bCs/>
                <w:color w:val="000000"/>
                <w:sz w:val="16"/>
                <w:szCs w:val="16"/>
                <w:lang w:eastAsia="pt-BR"/>
              </w:rPr>
            </w:pPr>
          </w:p>
        </w:tc>
      </w:tr>
      <w:tr w:rsidR="00FF2166" w:rsidRPr="00FF2166" w14:paraId="11786688" w14:textId="77777777" w:rsidTr="00FF2166">
        <w:trPr>
          <w:trHeight w:val="72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1C4B4EF2"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noWrap/>
            <w:vAlign w:val="center"/>
            <w:hideMark/>
          </w:tcPr>
          <w:p w14:paraId="1020582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1</w:t>
            </w:r>
          </w:p>
        </w:tc>
        <w:tc>
          <w:tcPr>
            <w:tcW w:w="2772" w:type="dxa"/>
            <w:tcBorders>
              <w:top w:val="nil"/>
              <w:left w:val="nil"/>
              <w:bottom w:val="single" w:sz="8" w:space="0" w:color="auto"/>
              <w:right w:val="single" w:sz="8" w:space="0" w:color="auto"/>
            </w:tcBorders>
            <w:shd w:val="clear" w:color="000000" w:fill="FFFFFF"/>
            <w:vAlign w:val="center"/>
            <w:hideMark/>
          </w:tcPr>
          <w:p w14:paraId="43E3B461"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Enterprise Linux for Virtual Datacenters with Satellite, Premium</w:t>
            </w:r>
          </w:p>
        </w:tc>
        <w:tc>
          <w:tcPr>
            <w:tcW w:w="887" w:type="dxa"/>
            <w:tcBorders>
              <w:top w:val="nil"/>
              <w:left w:val="nil"/>
              <w:bottom w:val="single" w:sz="8" w:space="0" w:color="auto"/>
              <w:right w:val="single" w:sz="8" w:space="0" w:color="auto"/>
            </w:tcBorders>
            <w:shd w:val="clear" w:color="auto" w:fill="auto"/>
            <w:vAlign w:val="center"/>
            <w:hideMark/>
          </w:tcPr>
          <w:p w14:paraId="118BB4A6"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379DFBC1"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noWrap/>
            <w:vAlign w:val="center"/>
            <w:hideMark/>
          </w:tcPr>
          <w:p w14:paraId="42CFDE79"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RH00006</w:t>
            </w:r>
          </w:p>
        </w:tc>
        <w:tc>
          <w:tcPr>
            <w:tcW w:w="708" w:type="dxa"/>
            <w:tcBorders>
              <w:top w:val="nil"/>
              <w:left w:val="nil"/>
              <w:bottom w:val="single" w:sz="8" w:space="0" w:color="auto"/>
              <w:right w:val="single" w:sz="8" w:space="0" w:color="auto"/>
            </w:tcBorders>
            <w:shd w:val="clear" w:color="000000" w:fill="FFFFFF"/>
            <w:noWrap/>
            <w:vAlign w:val="center"/>
            <w:hideMark/>
          </w:tcPr>
          <w:p w14:paraId="3B96AD1C"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40</w:t>
            </w:r>
          </w:p>
        </w:tc>
        <w:tc>
          <w:tcPr>
            <w:tcW w:w="688" w:type="dxa"/>
            <w:tcBorders>
              <w:top w:val="nil"/>
              <w:left w:val="nil"/>
              <w:bottom w:val="single" w:sz="8" w:space="0" w:color="auto"/>
              <w:right w:val="single" w:sz="8" w:space="0" w:color="auto"/>
            </w:tcBorders>
            <w:shd w:val="clear" w:color="000000" w:fill="FFFFFF"/>
            <w:noWrap/>
            <w:vAlign w:val="center"/>
            <w:hideMark/>
          </w:tcPr>
          <w:p w14:paraId="1E7BED41"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noWrap/>
            <w:vAlign w:val="center"/>
            <w:hideMark/>
          </w:tcPr>
          <w:p w14:paraId="1349A78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14</w:t>
            </w:r>
          </w:p>
        </w:tc>
        <w:tc>
          <w:tcPr>
            <w:tcW w:w="736" w:type="dxa"/>
            <w:tcBorders>
              <w:top w:val="nil"/>
              <w:left w:val="nil"/>
              <w:bottom w:val="single" w:sz="8" w:space="0" w:color="auto"/>
              <w:right w:val="single" w:sz="8" w:space="0" w:color="auto"/>
            </w:tcBorders>
            <w:shd w:val="clear" w:color="000000" w:fill="FFFFFF"/>
            <w:noWrap/>
            <w:vAlign w:val="center"/>
            <w:hideMark/>
          </w:tcPr>
          <w:p w14:paraId="0BAD1335"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w:t>
            </w:r>
          </w:p>
        </w:tc>
        <w:tc>
          <w:tcPr>
            <w:tcW w:w="669" w:type="dxa"/>
            <w:tcBorders>
              <w:top w:val="nil"/>
              <w:left w:val="nil"/>
              <w:bottom w:val="single" w:sz="8" w:space="0" w:color="auto"/>
              <w:right w:val="single" w:sz="8" w:space="0" w:color="auto"/>
            </w:tcBorders>
            <w:shd w:val="clear" w:color="000000" w:fill="FFFFFF"/>
            <w:noWrap/>
            <w:vAlign w:val="center"/>
            <w:hideMark/>
          </w:tcPr>
          <w:p w14:paraId="09C682F7"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12</w:t>
            </w:r>
          </w:p>
        </w:tc>
        <w:tc>
          <w:tcPr>
            <w:tcW w:w="701" w:type="dxa"/>
            <w:tcBorders>
              <w:top w:val="nil"/>
              <w:left w:val="nil"/>
              <w:bottom w:val="single" w:sz="8" w:space="0" w:color="auto"/>
              <w:right w:val="single" w:sz="8" w:space="0" w:color="auto"/>
            </w:tcBorders>
            <w:shd w:val="clear" w:color="000000" w:fill="FFFFFF"/>
            <w:noWrap/>
            <w:vAlign w:val="center"/>
            <w:hideMark/>
          </w:tcPr>
          <w:p w14:paraId="1F9B05BD"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70</w:t>
            </w:r>
          </w:p>
        </w:tc>
        <w:tc>
          <w:tcPr>
            <w:tcW w:w="201" w:type="dxa"/>
            <w:vAlign w:val="center"/>
            <w:hideMark/>
          </w:tcPr>
          <w:p w14:paraId="1937EC7E"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15B05A6E" w14:textId="77777777" w:rsidTr="00FF2166">
        <w:trPr>
          <w:trHeight w:val="54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53023131"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16261113"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w:t>
            </w:r>
          </w:p>
        </w:tc>
        <w:tc>
          <w:tcPr>
            <w:tcW w:w="2772" w:type="dxa"/>
            <w:tcBorders>
              <w:top w:val="nil"/>
              <w:left w:val="nil"/>
              <w:bottom w:val="single" w:sz="8" w:space="0" w:color="auto"/>
              <w:right w:val="single" w:sz="8" w:space="0" w:color="auto"/>
            </w:tcBorders>
            <w:shd w:val="clear" w:color="000000" w:fill="FFFFFF"/>
            <w:vAlign w:val="center"/>
            <w:hideMark/>
          </w:tcPr>
          <w:p w14:paraId="4D69CB6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Runtimes, Premium (64 Cores or 128 vCPUs)</w:t>
            </w:r>
          </w:p>
        </w:tc>
        <w:tc>
          <w:tcPr>
            <w:tcW w:w="887" w:type="dxa"/>
            <w:tcBorders>
              <w:top w:val="nil"/>
              <w:left w:val="nil"/>
              <w:bottom w:val="single" w:sz="8" w:space="0" w:color="auto"/>
              <w:right w:val="single" w:sz="8" w:space="0" w:color="auto"/>
            </w:tcBorders>
            <w:shd w:val="clear" w:color="auto" w:fill="auto"/>
            <w:vAlign w:val="center"/>
            <w:hideMark/>
          </w:tcPr>
          <w:p w14:paraId="6EAE50BD"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305C66A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3DC2382"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MW00276</w:t>
            </w:r>
          </w:p>
        </w:tc>
        <w:tc>
          <w:tcPr>
            <w:tcW w:w="708" w:type="dxa"/>
            <w:tcBorders>
              <w:top w:val="nil"/>
              <w:left w:val="nil"/>
              <w:bottom w:val="single" w:sz="8" w:space="0" w:color="auto"/>
              <w:right w:val="single" w:sz="8" w:space="0" w:color="auto"/>
            </w:tcBorders>
            <w:shd w:val="clear" w:color="000000" w:fill="FFFFFF"/>
            <w:vAlign w:val="center"/>
            <w:hideMark/>
          </w:tcPr>
          <w:p w14:paraId="0F4B2D90"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7</w:t>
            </w:r>
          </w:p>
        </w:tc>
        <w:tc>
          <w:tcPr>
            <w:tcW w:w="688" w:type="dxa"/>
            <w:tcBorders>
              <w:top w:val="nil"/>
              <w:left w:val="nil"/>
              <w:bottom w:val="single" w:sz="8" w:space="0" w:color="auto"/>
              <w:right w:val="single" w:sz="8" w:space="0" w:color="auto"/>
            </w:tcBorders>
            <w:shd w:val="clear" w:color="000000" w:fill="FFFFFF"/>
            <w:vAlign w:val="center"/>
            <w:hideMark/>
          </w:tcPr>
          <w:p w14:paraId="521FA00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224B785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36" w:type="dxa"/>
            <w:tcBorders>
              <w:top w:val="nil"/>
              <w:left w:val="nil"/>
              <w:bottom w:val="single" w:sz="8" w:space="0" w:color="auto"/>
              <w:right w:val="single" w:sz="8" w:space="0" w:color="auto"/>
            </w:tcBorders>
            <w:shd w:val="clear" w:color="000000" w:fill="FFFFFF"/>
            <w:vAlign w:val="center"/>
            <w:hideMark/>
          </w:tcPr>
          <w:p w14:paraId="4454CA9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03EC0D86"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11CF6FED"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7</w:t>
            </w:r>
          </w:p>
        </w:tc>
        <w:tc>
          <w:tcPr>
            <w:tcW w:w="201" w:type="dxa"/>
            <w:vAlign w:val="center"/>
            <w:hideMark/>
          </w:tcPr>
          <w:p w14:paraId="5E058AF2"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4EBB5165" w14:textId="77777777" w:rsidTr="00FF2166">
        <w:trPr>
          <w:trHeight w:val="72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2989F2BF"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2C32597D"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3</w:t>
            </w:r>
          </w:p>
        </w:tc>
        <w:tc>
          <w:tcPr>
            <w:tcW w:w="2772" w:type="dxa"/>
            <w:tcBorders>
              <w:top w:val="nil"/>
              <w:left w:val="nil"/>
              <w:bottom w:val="single" w:sz="8" w:space="0" w:color="auto"/>
              <w:right w:val="single" w:sz="8" w:space="0" w:color="auto"/>
            </w:tcBorders>
            <w:shd w:val="clear" w:color="000000" w:fill="FFFFFF"/>
            <w:vAlign w:val="center"/>
            <w:hideMark/>
          </w:tcPr>
          <w:p w14:paraId="229FCA8E"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Runtimes, Premium (2 Cores or 4 vCPUs)</w:t>
            </w:r>
          </w:p>
        </w:tc>
        <w:tc>
          <w:tcPr>
            <w:tcW w:w="887" w:type="dxa"/>
            <w:tcBorders>
              <w:top w:val="nil"/>
              <w:left w:val="nil"/>
              <w:bottom w:val="single" w:sz="8" w:space="0" w:color="auto"/>
              <w:right w:val="single" w:sz="8" w:space="0" w:color="auto"/>
            </w:tcBorders>
            <w:shd w:val="clear" w:color="auto" w:fill="auto"/>
            <w:vAlign w:val="center"/>
            <w:hideMark/>
          </w:tcPr>
          <w:p w14:paraId="672A81A0"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64BBC15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11F64915"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MW00277</w:t>
            </w:r>
          </w:p>
        </w:tc>
        <w:tc>
          <w:tcPr>
            <w:tcW w:w="708" w:type="dxa"/>
            <w:tcBorders>
              <w:top w:val="nil"/>
              <w:left w:val="nil"/>
              <w:bottom w:val="single" w:sz="8" w:space="0" w:color="auto"/>
              <w:right w:val="single" w:sz="8" w:space="0" w:color="auto"/>
            </w:tcBorders>
            <w:shd w:val="clear" w:color="000000" w:fill="FFFFFF"/>
            <w:vAlign w:val="center"/>
            <w:hideMark/>
          </w:tcPr>
          <w:p w14:paraId="305E6FDD"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24</w:t>
            </w:r>
          </w:p>
        </w:tc>
        <w:tc>
          <w:tcPr>
            <w:tcW w:w="688" w:type="dxa"/>
            <w:tcBorders>
              <w:top w:val="nil"/>
              <w:left w:val="nil"/>
              <w:bottom w:val="single" w:sz="8" w:space="0" w:color="auto"/>
              <w:right w:val="single" w:sz="8" w:space="0" w:color="auto"/>
            </w:tcBorders>
            <w:shd w:val="clear" w:color="000000" w:fill="FFFFFF"/>
            <w:vAlign w:val="center"/>
            <w:hideMark/>
          </w:tcPr>
          <w:p w14:paraId="31F644D5"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22</w:t>
            </w:r>
          </w:p>
        </w:tc>
        <w:tc>
          <w:tcPr>
            <w:tcW w:w="613" w:type="dxa"/>
            <w:tcBorders>
              <w:top w:val="nil"/>
              <w:left w:val="nil"/>
              <w:bottom w:val="single" w:sz="8" w:space="0" w:color="auto"/>
              <w:right w:val="single" w:sz="8" w:space="0" w:color="auto"/>
            </w:tcBorders>
            <w:shd w:val="clear" w:color="000000" w:fill="FFFFFF"/>
            <w:vAlign w:val="center"/>
            <w:hideMark/>
          </w:tcPr>
          <w:p w14:paraId="4FBB6729"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24</w:t>
            </w:r>
          </w:p>
        </w:tc>
        <w:tc>
          <w:tcPr>
            <w:tcW w:w="736" w:type="dxa"/>
            <w:tcBorders>
              <w:top w:val="nil"/>
              <w:left w:val="nil"/>
              <w:bottom w:val="single" w:sz="8" w:space="0" w:color="auto"/>
              <w:right w:val="single" w:sz="8" w:space="0" w:color="auto"/>
            </w:tcBorders>
            <w:shd w:val="clear" w:color="000000" w:fill="FFFFFF"/>
            <w:vAlign w:val="center"/>
            <w:hideMark/>
          </w:tcPr>
          <w:p w14:paraId="63716A2E"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1103623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69</w:t>
            </w:r>
          </w:p>
        </w:tc>
        <w:tc>
          <w:tcPr>
            <w:tcW w:w="701" w:type="dxa"/>
            <w:tcBorders>
              <w:top w:val="nil"/>
              <w:left w:val="nil"/>
              <w:bottom w:val="single" w:sz="8" w:space="0" w:color="auto"/>
              <w:right w:val="single" w:sz="8" w:space="0" w:color="auto"/>
            </w:tcBorders>
            <w:shd w:val="clear" w:color="000000" w:fill="FFFFFF"/>
            <w:noWrap/>
            <w:vAlign w:val="center"/>
            <w:hideMark/>
          </w:tcPr>
          <w:p w14:paraId="49DAD8D4"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139</w:t>
            </w:r>
          </w:p>
        </w:tc>
        <w:tc>
          <w:tcPr>
            <w:tcW w:w="201" w:type="dxa"/>
            <w:vAlign w:val="center"/>
            <w:hideMark/>
          </w:tcPr>
          <w:p w14:paraId="6BBD0D7C"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0863795E" w14:textId="77777777" w:rsidTr="00FF2166">
        <w:trPr>
          <w:trHeight w:val="750"/>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032E7992"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28FA7C67"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4</w:t>
            </w:r>
          </w:p>
        </w:tc>
        <w:tc>
          <w:tcPr>
            <w:tcW w:w="2772" w:type="dxa"/>
            <w:tcBorders>
              <w:top w:val="nil"/>
              <w:left w:val="nil"/>
              <w:bottom w:val="single" w:sz="8" w:space="0" w:color="auto"/>
              <w:right w:val="single" w:sz="8" w:space="0" w:color="auto"/>
            </w:tcBorders>
            <w:shd w:val="clear" w:color="000000" w:fill="FFFFFF"/>
            <w:vAlign w:val="center"/>
            <w:hideMark/>
          </w:tcPr>
          <w:p w14:paraId="2C835543"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OpenShift Container Platform Premium (2 Cores or 4 vCPUs)</w:t>
            </w:r>
          </w:p>
        </w:tc>
        <w:tc>
          <w:tcPr>
            <w:tcW w:w="887" w:type="dxa"/>
            <w:tcBorders>
              <w:top w:val="nil"/>
              <w:left w:val="nil"/>
              <w:bottom w:val="single" w:sz="8" w:space="0" w:color="auto"/>
              <w:right w:val="single" w:sz="8" w:space="0" w:color="auto"/>
            </w:tcBorders>
            <w:shd w:val="clear" w:color="auto" w:fill="auto"/>
            <w:vAlign w:val="center"/>
            <w:hideMark/>
          </w:tcPr>
          <w:p w14:paraId="456AADA7"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2894AFFE"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B307252"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MCT2735</w:t>
            </w:r>
          </w:p>
        </w:tc>
        <w:tc>
          <w:tcPr>
            <w:tcW w:w="708" w:type="dxa"/>
            <w:tcBorders>
              <w:top w:val="nil"/>
              <w:left w:val="nil"/>
              <w:bottom w:val="single" w:sz="8" w:space="0" w:color="auto"/>
              <w:right w:val="single" w:sz="8" w:space="0" w:color="auto"/>
            </w:tcBorders>
            <w:shd w:val="clear" w:color="000000" w:fill="FFFFFF"/>
            <w:vAlign w:val="center"/>
            <w:hideMark/>
          </w:tcPr>
          <w:p w14:paraId="3C9EA5D5"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150</w:t>
            </w:r>
          </w:p>
        </w:tc>
        <w:tc>
          <w:tcPr>
            <w:tcW w:w="688" w:type="dxa"/>
            <w:tcBorders>
              <w:top w:val="nil"/>
              <w:left w:val="nil"/>
              <w:bottom w:val="single" w:sz="8" w:space="0" w:color="auto"/>
              <w:right w:val="single" w:sz="8" w:space="0" w:color="auto"/>
            </w:tcBorders>
            <w:shd w:val="clear" w:color="000000" w:fill="FFFFFF"/>
            <w:vAlign w:val="center"/>
            <w:hideMark/>
          </w:tcPr>
          <w:p w14:paraId="2D4CA18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35</w:t>
            </w:r>
          </w:p>
        </w:tc>
        <w:tc>
          <w:tcPr>
            <w:tcW w:w="613" w:type="dxa"/>
            <w:tcBorders>
              <w:top w:val="nil"/>
              <w:left w:val="nil"/>
              <w:bottom w:val="single" w:sz="8" w:space="0" w:color="auto"/>
              <w:right w:val="single" w:sz="8" w:space="0" w:color="auto"/>
            </w:tcBorders>
            <w:shd w:val="clear" w:color="000000" w:fill="FFFFFF"/>
            <w:vAlign w:val="center"/>
            <w:hideMark/>
          </w:tcPr>
          <w:p w14:paraId="6FDDF7B5"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144</w:t>
            </w:r>
          </w:p>
        </w:tc>
        <w:tc>
          <w:tcPr>
            <w:tcW w:w="736" w:type="dxa"/>
            <w:tcBorders>
              <w:top w:val="nil"/>
              <w:left w:val="nil"/>
              <w:bottom w:val="single" w:sz="8" w:space="0" w:color="auto"/>
              <w:right w:val="single" w:sz="8" w:space="0" w:color="auto"/>
            </w:tcBorders>
            <w:shd w:val="clear" w:color="000000" w:fill="FFFFFF"/>
            <w:vAlign w:val="center"/>
            <w:hideMark/>
          </w:tcPr>
          <w:p w14:paraId="3174CD05"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38</w:t>
            </w:r>
          </w:p>
        </w:tc>
        <w:tc>
          <w:tcPr>
            <w:tcW w:w="669" w:type="dxa"/>
            <w:tcBorders>
              <w:top w:val="nil"/>
              <w:left w:val="nil"/>
              <w:bottom w:val="single" w:sz="8" w:space="0" w:color="auto"/>
              <w:right w:val="single" w:sz="8" w:space="0" w:color="auto"/>
            </w:tcBorders>
            <w:shd w:val="clear" w:color="000000" w:fill="FFFFFF"/>
            <w:vAlign w:val="center"/>
            <w:hideMark/>
          </w:tcPr>
          <w:p w14:paraId="68EA12CE"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40</w:t>
            </w:r>
          </w:p>
        </w:tc>
        <w:tc>
          <w:tcPr>
            <w:tcW w:w="701" w:type="dxa"/>
            <w:tcBorders>
              <w:top w:val="nil"/>
              <w:left w:val="nil"/>
              <w:bottom w:val="single" w:sz="8" w:space="0" w:color="auto"/>
              <w:right w:val="single" w:sz="8" w:space="0" w:color="auto"/>
            </w:tcBorders>
            <w:shd w:val="clear" w:color="000000" w:fill="FFFFFF"/>
            <w:noWrap/>
            <w:vAlign w:val="center"/>
            <w:hideMark/>
          </w:tcPr>
          <w:p w14:paraId="76E04871"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407</w:t>
            </w:r>
          </w:p>
        </w:tc>
        <w:tc>
          <w:tcPr>
            <w:tcW w:w="201" w:type="dxa"/>
            <w:vAlign w:val="center"/>
            <w:hideMark/>
          </w:tcPr>
          <w:p w14:paraId="15480E90"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38DC7050" w14:textId="77777777" w:rsidTr="00FF2166">
        <w:trPr>
          <w:trHeight w:val="79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6B33B076"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39058A3D"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5</w:t>
            </w:r>
          </w:p>
        </w:tc>
        <w:tc>
          <w:tcPr>
            <w:tcW w:w="2772" w:type="dxa"/>
            <w:tcBorders>
              <w:top w:val="nil"/>
              <w:left w:val="nil"/>
              <w:bottom w:val="single" w:sz="8" w:space="0" w:color="auto"/>
              <w:right w:val="single" w:sz="8" w:space="0" w:color="auto"/>
            </w:tcBorders>
            <w:shd w:val="clear" w:color="000000" w:fill="FFFFFF"/>
            <w:vAlign w:val="center"/>
            <w:hideMark/>
          </w:tcPr>
          <w:p w14:paraId="24952B3E"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OpenShift Container Platform, Premium (2 Cores or 4 vCPUs, for Windows)</w:t>
            </w:r>
          </w:p>
        </w:tc>
        <w:tc>
          <w:tcPr>
            <w:tcW w:w="887" w:type="dxa"/>
            <w:tcBorders>
              <w:top w:val="nil"/>
              <w:left w:val="nil"/>
              <w:bottom w:val="single" w:sz="8" w:space="0" w:color="auto"/>
              <w:right w:val="single" w:sz="8" w:space="0" w:color="auto"/>
            </w:tcBorders>
            <w:shd w:val="clear" w:color="auto" w:fill="auto"/>
            <w:vAlign w:val="center"/>
            <w:hideMark/>
          </w:tcPr>
          <w:p w14:paraId="09A89E47"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24CCB87A"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5CCDDA03"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MW01615</w:t>
            </w:r>
          </w:p>
        </w:tc>
        <w:tc>
          <w:tcPr>
            <w:tcW w:w="708" w:type="dxa"/>
            <w:tcBorders>
              <w:top w:val="nil"/>
              <w:left w:val="nil"/>
              <w:bottom w:val="single" w:sz="8" w:space="0" w:color="auto"/>
              <w:right w:val="single" w:sz="8" w:space="0" w:color="auto"/>
            </w:tcBorders>
            <w:shd w:val="clear" w:color="000000" w:fill="FFFFFF"/>
            <w:vAlign w:val="center"/>
            <w:hideMark/>
          </w:tcPr>
          <w:p w14:paraId="6031A00C"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60</w:t>
            </w:r>
          </w:p>
        </w:tc>
        <w:tc>
          <w:tcPr>
            <w:tcW w:w="688" w:type="dxa"/>
            <w:tcBorders>
              <w:top w:val="nil"/>
              <w:left w:val="nil"/>
              <w:bottom w:val="single" w:sz="8" w:space="0" w:color="auto"/>
              <w:right w:val="single" w:sz="8" w:space="0" w:color="auto"/>
            </w:tcBorders>
            <w:shd w:val="clear" w:color="000000" w:fill="FFFFFF"/>
            <w:vAlign w:val="center"/>
            <w:hideMark/>
          </w:tcPr>
          <w:p w14:paraId="6AD5C8F8"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268BBF6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36" w:type="dxa"/>
            <w:tcBorders>
              <w:top w:val="nil"/>
              <w:left w:val="nil"/>
              <w:bottom w:val="single" w:sz="8" w:space="0" w:color="auto"/>
              <w:right w:val="single" w:sz="8" w:space="0" w:color="auto"/>
            </w:tcBorders>
            <w:shd w:val="clear" w:color="000000" w:fill="FFFFFF"/>
            <w:vAlign w:val="center"/>
            <w:hideMark/>
          </w:tcPr>
          <w:p w14:paraId="5A3B1FF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10</w:t>
            </w:r>
          </w:p>
        </w:tc>
        <w:tc>
          <w:tcPr>
            <w:tcW w:w="669" w:type="dxa"/>
            <w:tcBorders>
              <w:top w:val="nil"/>
              <w:left w:val="nil"/>
              <w:bottom w:val="single" w:sz="8" w:space="0" w:color="auto"/>
              <w:right w:val="single" w:sz="8" w:space="0" w:color="auto"/>
            </w:tcBorders>
            <w:shd w:val="clear" w:color="000000" w:fill="FFFFFF"/>
            <w:vAlign w:val="center"/>
            <w:hideMark/>
          </w:tcPr>
          <w:p w14:paraId="294569F9"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66FF2DE0"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70</w:t>
            </w:r>
          </w:p>
        </w:tc>
        <w:tc>
          <w:tcPr>
            <w:tcW w:w="201" w:type="dxa"/>
            <w:vAlign w:val="center"/>
            <w:hideMark/>
          </w:tcPr>
          <w:p w14:paraId="668FE1F5"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3F01035C" w14:textId="77777777" w:rsidTr="00FF2166">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7BCD6DA6"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12F4692D"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6</w:t>
            </w:r>
          </w:p>
        </w:tc>
        <w:tc>
          <w:tcPr>
            <w:tcW w:w="2772" w:type="dxa"/>
            <w:tcBorders>
              <w:top w:val="nil"/>
              <w:left w:val="nil"/>
              <w:bottom w:val="single" w:sz="8" w:space="0" w:color="auto"/>
              <w:right w:val="single" w:sz="8" w:space="0" w:color="auto"/>
            </w:tcBorders>
            <w:shd w:val="clear" w:color="000000" w:fill="FFFFFF"/>
            <w:vAlign w:val="center"/>
            <w:hideMark/>
          </w:tcPr>
          <w:p w14:paraId="45739E2B"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Red Hat Ansible Automation Platform, Standard (100 Managed Nodes)</w:t>
            </w:r>
          </w:p>
        </w:tc>
        <w:tc>
          <w:tcPr>
            <w:tcW w:w="887" w:type="dxa"/>
            <w:tcBorders>
              <w:top w:val="nil"/>
              <w:left w:val="nil"/>
              <w:bottom w:val="single" w:sz="8" w:space="0" w:color="auto"/>
              <w:right w:val="single" w:sz="8" w:space="0" w:color="auto"/>
            </w:tcBorders>
            <w:shd w:val="clear" w:color="auto" w:fill="auto"/>
            <w:vAlign w:val="center"/>
            <w:hideMark/>
          </w:tcPr>
          <w:p w14:paraId="7F87A1A6"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115148D4"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663B9AA"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MCT3691</w:t>
            </w:r>
          </w:p>
        </w:tc>
        <w:tc>
          <w:tcPr>
            <w:tcW w:w="708" w:type="dxa"/>
            <w:tcBorders>
              <w:top w:val="nil"/>
              <w:left w:val="nil"/>
              <w:bottom w:val="single" w:sz="8" w:space="0" w:color="auto"/>
              <w:right w:val="single" w:sz="8" w:space="0" w:color="auto"/>
            </w:tcBorders>
            <w:shd w:val="clear" w:color="000000" w:fill="FFFFFF"/>
            <w:vAlign w:val="center"/>
            <w:hideMark/>
          </w:tcPr>
          <w:p w14:paraId="6AD6A7FD"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10</w:t>
            </w:r>
          </w:p>
        </w:tc>
        <w:tc>
          <w:tcPr>
            <w:tcW w:w="688" w:type="dxa"/>
            <w:tcBorders>
              <w:top w:val="nil"/>
              <w:left w:val="nil"/>
              <w:bottom w:val="single" w:sz="8" w:space="0" w:color="auto"/>
              <w:right w:val="single" w:sz="8" w:space="0" w:color="auto"/>
            </w:tcBorders>
            <w:shd w:val="clear" w:color="000000" w:fill="FFFFFF"/>
            <w:vAlign w:val="center"/>
            <w:hideMark/>
          </w:tcPr>
          <w:p w14:paraId="47F79137"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7F8AD201"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36" w:type="dxa"/>
            <w:tcBorders>
              <w:top w:val="nil"/>
              <w:left w:val="nil"/>
              <w:bottom w:val="single" w:sz="8" w:space="0" w:color="auto"/>
              <w:right w:val="single" w:sz="8" w:space="0" w:color="auto"/>
            </w:tcBorders>
            <w:shd w:val="clear" w:color="000000" w:fill="FFFFFF"/>
            <w:vAlign w:val="center"/>
            <w:hideMark/>
          </w:tcPr>
          <w:p w14:paraId="0BA76734"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w:t>
            </w:r>
          </w:p>
        </w:tc>
        <w:tc>
          <w:tcPr>
            <w:tcW w:w="669" w:type="dxa"/>
            <w:tcBorders>
              <w:top w:val="nil"/>
              <w:left w:val="nil"/>
              <w:bottom w:val="single" w:sz="8" w:space="0" w:color="auto"/>
              <w:right w:val="single" w:sz="8" w:space="0" w:color="auto"/>
            </w:tcBorders>
            <w:shd w:val="clear" w:color="000000" w:fill="FFFFFF"/>
            <w:vAlign w:val="center"/>
            <w:hideMark/>
          </w:tcPr>
          <w:p w14:paraId="302EECA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133A072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11</w:t>
            </w:r>
          </w:p>
        </w:tc>
        <w:tc>
          <w:tcPr>
            <w:tcW w:w="201" w:type="dxa"/>
            <w:vAlign w:val="center"/>
            <w:hideMark/>
          </w:tcPr>
          <w:p w14:paraId="343060DE"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41351B02" w14:textId="77777777" w:rsidTr="00FF2166">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24EAAAAE"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59A288E9"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7</w:t>
            </w:r>
          </w:p>
        </w:tc>
        <w:tc>
          <w:tcPr>
            <w:tcW w:w="2772" w:type="dxa"/>
            <w:tcBorders>
              <w:top w:val="nil"/>
              <w:left w:val="nil"/>
              <w:bottom w:val="single" w:sz="8" w:space="0" w:color="auto"/>
              <w:right w:val="single" w:sz="8" w:space="0" w:color="auto"/>
            </w:tcBorders>
            <w:shd w:val="clear" w:color="000000" w:fill="FFFFFF"/>
            <w:vAlign w:val="center"/>
            <w:hideMark/>
          </w:tcPr>
          <w:p w14:paraId="4B6B3939"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Technical Account Management Services for Red Hat OpenShift Container Platform</w:t>
            </w:r>
          </w:p>
        </w:tc>
        <w:tc>
          <w:tcPr>
            <w:tcW w:w="887" w:type="dxa"/>
            <w:tcBorders>
              <w:top w:val="nil"/>
              <w:left w:val="nil"/>
              <w:bottom w:val="single" w:sz="8" w:space="0" w:color="auto"/>
              <w:right w:val="single" w:sz="8" w:space="0" w:color="auto"/>
            </w:tcBorders>
            <w:shd w:val="clear" w:color="auto" w:fill="auto"/>
            <w:vAlign w:val="center"/>
            <w:hideMark/>
          </w:tcPr>
          <w:p w14:paraId="6B7F0CBB"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041857A6"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4E73C91"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MCT3325</w:t>
            </w:r>
          </w:p>
        </w:tc>
        <w:tc>
          <w:tcPr>
            <w:tcW w:w="708" w:type="dxa"/>
            <w:tcBorders>
              <w:top w:val="nil"/>
              <w:left w:val="nil"/>
              <w:bottom w:val="single" w:sz="8" w:space="0" w:color="auto"/>
              <w:right w:val="single" w:sz="8" w:space="0" w:color="auto"/>
            </w:tcBorders>
            <w:shd w:val="clear" w:color="000000" w:fill="FFFFFF"/>
            <w:vAlign w:val="center"/>
            <w:hideMark/>
          </w:tcPr>
          <w:p w14:paraId="260B6889"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2</w:t>
            </w:r>
          </w:p>
        </w:tc>
        <w:tc>
          <w:tcPr>
            <w:tcW w:w="688" w:type="dxa"/>
            <w:tcBorders>
              <w:top w:val="nil"/>
              <w:left w:val="nil"/>
              <w:bottom w:val="single" w:sz="8" w:space="0" w:color="auto"/>
              <w:right w:val="single" w:sz="8" w:space="0" w:color="auto"/>
            </w:tcBorders>
            <w:shd w:val="clear" w:color="000000" w:fill="FFFFFF"/>
            <w:vAlign w:val="center"/>
            <w:hideMark/>
          </w:tcPr>
          <w:p w14:paraId="1EB60BC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48EF0AD1"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w:t>
            </w:r>
          </w:p>
        </w:tc>
        <w:tc>
          <w:tcPr>
            <w:tcW w:w="736" w:type="dxa"/>
            <w:tcBorders>
              <w:top w:val="nil"/>
              <w:left w:val="nil"/>
              <w:bottom w:val="single" w:sz="8" w:space="0" w:color="auto"/>
              <w:right w:val="single" w:sz="8" w:space="0" w:color="auto"/>
            </w:tcBorders>
            <w:shd w:val="clear" w:color="000000" w:fill="FFFFFF"/>
            <w:vAlign w:val="center"/>
            <w:hideMark/>
          </w:tcPr>
          <w:p w14:paraId="157EC3E1"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3B2D3AF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w:t>
            </w:r>
          </w:p>
        </w:tc>
        <w:tc>
          <w:tcPr>
            <w:tcW w:w="701" w:type="dxa"/>
            <w:tcBorders>
              <w:top w:val="nil"/>
              <w:left w:val="nil"/>
              <w:bottom w:val="single" w:sz="8" w:space="0" w:color="auto"/>
              <w:right w:val="single" w:sz="8" w:space="0" w:color="auto"/>
            </w:tcBorders>
            <w:shd w:val="clear" w:color="000000" w:fill="FFFFFF"/>
            <w:noWrap/>
            <w:vAlign w:val="center"/>
            <w:hideMark/>
          </w:tcPr>
          <w:p w14:paraId="513B363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w:t>
            </w:r>
          </w:p>
        </w:tc>
        <w:tc>
          <w:tcPr>
            <w:tcW w:w="201" w:type="dxa"/>
            <w:vAlign w:val="center"/>
            <w:hideMark/>
          </w:tcPr>
          <w:p w14:paraId="679B05A9"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6060BBA3" w14:textId="77777777" w:rsidTr="00FF2166">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2D59E3CF"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6C854BF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8</w:t>
            </w:r>
          </w:p>
        </w:tc>
        <w:tc>
          <w:tcPr>
            <w:tcW w:w="2772" w:type="dxa"/>
            <w:tcBorders>
              <w:top w:val="nil"/>
              <w:left w:val="nil"/>
              <w:bottom w:val="single" w:sz="8" w:space="0" w:color="auto"/>
              <w:right w:val="single" w:sz="8" w:space="0" w:color="auto"/>
            </w:tcBorders>
            <w:shd w:val="clear" w:color="000000" w:fill="FFFFFF"/>
            <w:vAlign w:val="center"/>
            <w:hideMark/>
          </w:tcPr>
          <w:p w14:paraId="50C160A2"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Serviço Especializado em produtos da plataforma Red Hat da Fabricante</w:t>
            </w:r>
          </w:p>
        </w:tc>
        <w:tc>
          <w:tcPr>
            <w:tcW w:w="887" w:type="dxa"/>
            <w:tcBorders>
              <w:top w:val="nil"/>
              <w:left w:val="nil"/>
              <w:bottom w:val="single" w:sz="8" w:space="0" w:color="auto"/>
              <w:right w:val="single" w:sz="8" w:space="0" w:color="auto"/>
            </w:tcBorders>
            <w:shd w:val="clear" w:color="auto" w:fill="auto"/>
            <w:vAlign w:val="center"/>
            <w:hideMark/>
          </w:tcPr>
          <w:p w14:paraId="25A50F61"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Horas/    Serviço</w:t>
            </w:r>
          </w:p>
        </w:tc>
        <w:tc>
          <w:tcPr>
            <w:tcW w:w="887" w:type="dxa"/>
            <w:tcBorders>
              <w:top w:val="nil"/>
              <w:left w:val="nil"/>
              <w:bottom w:val="single" w:sz="8" w:space="0" w:color="auto"/>
              <w:right w:val="single" w:sz="8" w:space="0" w:color="auto"/>
            </w:tcBorders>
            <w:shd w:val="clear" w:color="auto" w:fill="auto"/>
            <w:vAlign w:val="center"/>
            <w:hideMark/>
          </w:tcPr>
          <w:p w14:paraId="484BBEA0"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1CDCD76B"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GPS-X</w:t>
            </w:r>
          </w:p>
        </w:tc>
        <w:tc>
          <w:tcPr>
            <w:tcW w:w="708" w:type="dxa"/>
            <w:tcBorders>
              <w:top w:val="nil"/>
              <w:left w:val="nil"/>
              <w:bottom w:val="single" w:sz="8" w:space="0" w:color="auto"/>
              <w:right w:val="single" w:sz="8" w:space="0" w:color="auto"/>
            </w:tcBorders>
            <w:shd w:val="clear" w:color="000000" w:fill="FFFFFF"/>
            <w:vAlign w:val="center"/>
            <w:hideMark/>
          </w:tcPr>
          <w:p w14:paraId="5F40EECC"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1400</w:t>
            </w:r>
          </w:p>
        </w:tc>
        <w:tc>
          <w:tcPr>
            <w:tcW w:w="688" w:type="dxa"/>
            <w:tcBorders>
              <w:top w:val="nil"/>
              <w:left w:val="nil"/>
              <w:bottom w:val="single" w:sz="8" w:space="0" w:color="auto"/>
              <w:right w:val="single" w:sz="8" w:space="0" w:color="auto"/>
            </w:tcBorders>
            <w:shd w:val="clear" w:color="000000" w:fill="FFFFFF"/>
            <w:vAlign w:val="center"/>
            <w:hideMark/>
          </w:tcPr>
          <w:p w14:paraId="5915FA86"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3B38CE88"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36" w:type="dxa"/>
            <w:tcBorders>
              <w:top w:val="nil"/>
              <w:left w:val="nil"/>
              <w:bottom w:val="single" w:sz="8" w:space="0" w:color="auto"/>
              <w:right w:val="single" w:sz="8" w:space="0" w:color="auto"/>
            </w:tcBorders>
            <w:shd w:val="clear" w:color="000000" w:fill="FFFFFF"/>
            <w:vAlign w:val="center"/>
            <w:hideMark/>
          </w:tcPr>
          <w:p w14:paraId="0D5807CF"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500</w:t>
            </w:r>
          </w:p>
        </w:tc>
        <w:tc>
          <w:tcPr>
            <w:tcW w:w="669" w:type="dxa"/>
            <w:tcBorders>
              <w:top w:val="nil"/>
              <w:left w:val="nil"/>
              <w:bottom w:val="single" w:sz="8" w:space="0" w:color="auto"/>
              <w:right w:val="single" w:sz="8" w:space="0" w:color="auto"/>
            </w:tcBorders>
            <w:shd w:val="clear" w:color="000000" w:fill="FFFFFF"/>
            <w:vAlign w:val="center"/>
            <w:hideMark/>
          </w:tcPr>
          <w:p w14:paraId="05303FDC"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w:t>
            </w:r>
          </w:p>
        </w:tc>
        <w:tc>
          <w:tcPr>
            <w:tcW w:w="701" w:type="dxa"/>
            <w:tcBorders>
              <w:top w:val="nil"/>
              <w:left w:val="nil"/>
              <w:bottom w:val="single" w:sz="8" w:space="0" w:color="auto"/>
              <w:right w:val="single" w:sz="8" w:space="0" w:color="auto"/>
            </w:tcBorders>
            <w:shd w:val="clear" w:color="000000" w:fill="FFFFFF"/>
            <w:noWrap/>
            <w:vAlign w:val="center"/>
            <w:hideMark/>
          </w:tcPr>
          <w:p w14:paraId="270E7C1E"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1900</w:t>
            </w:r>
          </w:p>
        </w:tc>
        <w:tc>
          <w:tcPr>
            <w:tcW w:w="201" w:type="dxa"/>
            <w:vAlign w:val="center"/>
            <w:hideMark/>
          </w:tcPr>
          <w:p w14:paraId="71BC5048"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r w:rsidR="00FF2166" w:rsidRPr="00FF2166" w14:paraId="17501947" w14:textId="77777777" w:rsidTr="00FF2166">
        <w:trPr>
          <w:trHeight w:val="645"/>
        </w:trPr>
        <w:tc>
          <w:tcPr>
            <w:tcW w:w="425" w:type="dxa"/>
            <w:vMerge/>
            <w:tcBorders>
              <w:top w:val="single" w:sz="8" w:space="0" w:color="auto"/>
              <w:left w:val="single" w:sz="8" w:space="0" w:color="auto"/>
              <w:bottom w:val="single" w:sz="8" w:space="0" w:color="000000"/>
              <w:right w:val="single" w:sz="8" w:space="0" w:color="auto"/>
            </w:tcBorders>
            <w:vAlign w:val="center"/>
            <w:hideMark/>
          </w:tcPr>
          <w:p w14:paraId="7A0B4230" w14:textId="77777777" w:rsidR="00FF2166" w:rsidRPr="00FF2166" w:rsidRDefault="00FF2166" w:rsidP="00FF2166">
            <w:pPr>
              <w:spacing w:after="0" w:line="240" w:lineRule="auto"/>
              <w:rPr>
                <w:rFonts w:ascii="Calibri" w:eastAsia="Times New Roman" w:hAnsi="Calibri" w:cs="Calibri"/>
                <w:b/>
                <w:bCs/>
                <w:color w:val="000000"/>
                <w:lang w:eastAsia="pt-BR"/>
              </w:rPr>
            </w:pPr>
          </w:p>
        </w:tc>
        <w:tc>
          <w:tcPr>
            <w:tcW w:w="709" w:type="dxa"/>
            <w:tcBorders>
              <w:top w:val="nil"/>
              <w:left w:val="nil"/>
              <w:bottom w:val="single" w:sz="8" w:space="0" w:color="auto"/>
              <w:right w:val="single" w:sz="8" w:space="0" w:color="auto"/>
            </w:tcBorders>
            <w:shd w:val="clear" w:color="auto" w:fill="auto"/>
            <w:vAlign w:val="center"/>
            <w:hideMark/>
          </w:tcPr>
          <w:p w14:paraId="1CF733C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9</w:t>
            </w:r>
          </w:p>
        </w:tc>
        <w:tc>
          <w:tcPr>
            <w:tcW w:w="2772" w:type="dxa"/>
            <w:tcBorders>
              <w:top w:val="nil"/>
              <w:left w:val="nil"/>
              <w:bottom w:val="single" w:sz="8" w:space="0" w:color="auto"/>
              <w:right w:val="single" w:sz="8" w:space="0" w:color="auto"/>
            </w:tcBorders>
            <w:shd w:val="clear" w:color="000000" w:fill="FFFFFF"/>
            <w:vAlign w:val="center"/>
            <w:hideMark/>
          </w:tcPr>
          <w:p w14:paraId="528B5627"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Serviço Especializado em produtos da plataforma Red Hat</w:t>
            </w:r>
          </w:p>
        </w:tc>
        <w:tc>
          <w:tcPr>
            <w:tcW w:w="887" w:type="dxa"/>
            <w:tcBorders>
              <w:top w:val="nil"/>
              <w:left w:val="nil"/>
              <w:bottom w:val="single" w:sz="8" w:space="0" w:color="auto"/>
              <w:right w:val="single" w:sz="8" w:space="0" w:color="auto"/>
            </w:tcBorders>
            <w:shd w:val="clear" w:color="auto" w:fill="auto"/>
            <w:vAlign w:val="center"/>
            <w:hideMark/>
          </w:tcPr>
          <w:p w14:paraId="4674FAB9"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Horas/    Serviço</w:t>
            </w:r>
          </w:p>
        </w:tc>
        <w:tc>
          <w:tcPr>
            <w:tcW w:w="887" w:type="dxa"/>
            <w:tcBorders>
              <w:top w:val="nil"/>
              <w:left w:val="nil"/>
              <w:bottom w:val="single" w:sz="8" w:space="0" w:color="auto"/>
              <w:right w:val="single" w:sz="8" w:space="0" w:color="auto"/>
            </w:tcBorders>
            <w:shd w:val="clear" w:color="auto" w:fill="auto"/>
            <w:vAlign w:val="center"/>
            <w:hideMark/>
          </w:tcPr>
          <w:p w14:paraId="10C35BE8"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31A99ECF" w14:textId="77777777" w:rsidR="00FF2166" w:rsidRPr="00FF2166" w:rsidRDefault="00FF2166" w:rsidP="00FF2166">
            <w:pPr>
              <w:spacing w:after="0" w:line="240" w:lineRule="auto"/>
              <w:jc w:val="center"/>
              <w:rPr>
                <w:rFonts w:ascii="Times New Roman" w:eastAsia="Times New Roman" w:hAnsi="Times New Roman" w:cs="Times New Roman"/>
                <w:color w:val="000000"/>
                <w:sz w:val="16"/>
                <w:szCs w:val="16"/>
                <w:lang w:eastAsia="pt-BR"/>
              </w:rPr>
            </w:pPr>
            <w:r w:rsidRPr="00FF2166">
              <w:rPr>
                <w:rFonts w:ascii="Times New Roman" w:eastAsia="Times New Roman" w:hAnsi="Times New Roman" w:cs="Times New Roman"/>
                <w:color w:val="000000"/>
                <w:sz w:val="16"/>
                <w:szCs w:val="16"/>
                <w:lang w:eastAsia="pt-BR"/>
              </w:rPr>
              <w:t>Consulting</w:t>
            </w:r>
          </w:p>
        </w:tc>
        <w:tc>
          <w:tcPr>
            <w:tcW w:w="708" w:type="dxa"/>
            <w:tcBorders>
              <w:top w:val="nil"/>
              <w:left w:val="nil"/>
              <w:bottom w:val="single" w:sz="8" w:space="0" w:color="auto"/>
              <w:right w:val="single" w:sz="8" w:space="0" w:color="auto"/>
            </w:tcBorders>
            <w:shd w:val="clear" w:color="000000" w:fill="FFFFFF"/>
            <w:vAlign w:val="center"/>
            <w:hideMark/>
          </w:tcPr>
          <w:p w14:paraId="533E48A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1600</w:t>
            </w:r>
          </w:p>
        </w:tc>
        <w:tc>
          <w:tcPr>
            <w:tcW w:w="688" w:type="dxa"/>
            <w:tcBorders>
              <w:top w:val="nil"/>
              <w:left w:val="nil"/>
              <w:bottom w:val="single" w:sz="8" w:space="0" w:color="auto"/>
              <w:right w:val="single" w:sz="8" w:space="0" w:color="auto"/>
            </w:tcBorders>
            <w:shd w:val="clear" w:color="000000" w:fill="FFFFFF"/>
            <w:vAlign w:val="center"/>
            <w:hideMark/>
          </w:tcPr>
          <w:p w14:paraId="17755C1A"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800</w:t>
            </w:r>
          </w:p>
        </w:tc>
        <w:tc>
          <w:tcPr>
            <w:tcW w:w="613" w:type="dxa"/>
            <w:tcBorders>
              <w:top w:val="nil"/>
              <w:left w:val="nil"/>
              <w:bottom w:val="single" w:sz="8" w:space="0" w:color="auto"/>
              <w:right w:val="single" w:sz="8" w:space="0" w:color="auto"/>
            </w:tcBorders>
            <w:shd w:val="clear" w:color="000000" w:fill="FFFFFF"/>
            <w:vAlign w:val="center"/>
            <w:hideMark/>
          </w:tcPr>
          <w:p w14:paraId="0C5AFE7B"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1000</w:t>
            </w:r>
          </w:p>
        </w:tc>
        <w:tc>
          <w:tcPr>
            <w:tcW w:w="736" w:type="dxa"/>
            <w:tcBorders>
              <w:top w:val="nil"/>
              <w:left w:val="nil"/>
              <w:bottom w:val="single" w:sz="8" w:space="0" w:color="auto"/>
              <w:right w:val="single" w:sz="8" w:space="0" w:color="auto"/>
            </w:tcBorders>
            <w:shd w:val="clear" w:color="000000" w:fill="FFFFFF"/>
            <w:vAlign w:val="center"/>
            <w:hideMark/>
          </w:tcPr>
          <w:p w14:paraId="19E16E88"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5000</w:t>
            </w:r>
          </w:p>
        </w:tc>
        <w:tc>
          <w:tcPr>
            <w:tcW w:w="669" w:type="dxa"/>
            <w:tcBorders>
              <w:top w:val="nil"/>
              <w:left w:val="nil"/>
              <w:bottom w:val="single" w:sz="8" w:space="0" w:color="auto"/>
              <w:right w:val="single" w:sz="8" w:space="0" w:color="auto"/>
            </w:tcBorders>
            <w:shd w:val="clear" w:color="000000" w:fill="FFFFFF"/>
            <w:vAlign w:val="center"/>
            <w:hideMark/>
          </w:tcPr>
          <w:p w14:paraId="785A1392"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4600</w:t>
            </w:r>
          </w:p>
        </w:tc>
        <w:tc>
          <w:tcPr>
            <w:tcW w:w="701" w:type="dxa"/>
            <w:tcBorders>
              <w:top w:val="nil"/>
              <w:left w:val="nil"/>
              <w:bottom w:val="single" w:sz="8" w:space="0" w:color="auto"/>
              <w:right w:val="single" w:sz="8" w:space="0" w:color="auto"/>
            </w:tcBorders>
            <w:shd w:val="clear" w:color="000000" w:fill="FFFFFF"/>
            <w:noWrap/>
            <w:vAlign w:val="center"/>
            <w:hideMark/>
          </w:tcPr>
          <w:p w14:paraId="32ADC2C6" w14:textId="77777777" w:rsidR="00FF2166" w:rsidRPr="00FF2166" w:rsidRDefault="00FF2166" w:rsidP="00FF2166">
            <w:pPr>
              <w:spacing w:after="0" w:line="240" w:lineRule="auto"/>
              <w:jc w:val="center"/>
              <w:rPr>
                <w:rFonts w:ascii="Times New Roman" w:eastAsia="Times New Roman" w:hAnsi="Times New Roman" w:cs="Times New Roman"/>
                <w:color w:val="000000"/>
                <w:sz w:val="20"/>
                <w:szCs w:val="20"/>
                <w:lang w:eastAsia="pt-BR"/>
              </w:rPr>
            </w:pPr>
            <w:r w:rsidRPr="00FF2166">
              <w:rPr>
                <w:rFonts w:ascii="Times New Roman" w:eastAsia="Times New Roman" w:hAnsi="Times New Roman" w:cs="Times New Roman"/>
                <w:color w:val="000000"/>
                <w:sz w:val="20"/>
                <w:szCs w:val="20"/>
                <w:lang w:eastAsia="pt-BR"/>
              </w:rPr>
              <w:t>13000</w:t>
            </w:r>
          </w:p>
        </w:tc>
        <w:tc>
          <w:tcPr>
            <w:tcW w:w="201" w:type="dxa"/>
            <w:vAlign w:val="center"/>
            <w:hideMark/>
          </w:tcPr>
          <w:p w14:paraId="4F15EDC9" w14:textId="77777777" w:rsidR="00FF2166" w:rsidRPr="00FF2166" w:rsidRDefault="00FF2166" w:rsidP="00FF2166">
            <w:pPr>
              <w:spacing w:after="0" w:line="240" w:lineRule="auto"/>
              <w:rPr>
                <w:rFonts w:ascii="Times New Roman" w:eastAsia="Times New Roman" w:hAnsi="Times New Roman" w:cs="Times New Roman"/>
                <w:sz w:val="20"/>
                <w:szCs w:val="20"/>
                <w:lang w:eastAsia="pt-BR"/>
              </w:rPr>
            </w:pPr>
          </w:p>
        </w:tc>
      </w:tr>
    </w:tbl>
    <w:p w14:paraId="0264F185" w14:textId="77777777" w:rsidR="00696630" w:rsidRPr="00CD5B6C" w:rsidRDefault="00696630" w:rsidP="00952E94">
      <w:pPr>
        <w:pStyle w:val="Ttulo3"/>
        <w:spacing w:line="360" w:lineRule="auto"/>
        <w:ind w:left="567" w:firstLine="0"/>
        <w:rPr>
          <w:rFonts w:ascii="Times New Roman" w:hAnsi="Times New Roman" w:cs="Times New Roman"/>
          <w:b/>
          <w:color w:val="auto"/>
        </w:rPr>
      </w:pPr>
      <w:r w:rsidRPr="00CD5B6C">
        <w:rPr>
          <w:rFonts w:ascii="Times New Roman" w:hAnsi="Times New Roman" w:cs="Times New Roman"/>
          <w:b/>
          <w:color w:val="auto"/>
        </w:rPr>
        <w:lastRenderedPageBreak/>
        <w:t>Identificação das necessidades de negócio</w:t>
      </w:r>
    </w:p>
    <w:p w14:paraId="2BE4F065" w14:textId="77777777" w:rsidR="00696630" w:rsidRPr="00486DF6" w:rsidRDefault="00696630" w:rsidP="00952E94">
      <w:pPr>
        <w:pStyle w:val="Ttulo4"/>
        <w:spacing w:line="360" w:lineRule="auto"/>
        <w:ind w:left="709" w:hanging="11"/>
        <w:rPr>
          <w:rFonts w:ascii="Times New Roman" w:hAnsi="Times New Roman" w:cs="Times New Roman"/>
          <w:b/>
          <w:i w:val="0"/>
          <w:color w:val="auto"/>
          <w:sz w:val="24"/>
          <w:szCs w:val="24"/>
        </w:rPr>
      </w:pPr>
      <w:r w:rsidRPr="004A14A1">
        <w:rPr>
          <w:rFonts w:ascii="Times New Roman" w:hAnsi="Times New Roman" w:cs="Times New Roman"/>
          <w:b/>
          <w:i w:val="0"/>
          <w:color w:val="auto"/>
          <w:sz w:val="24"/>
          <w:szCs w:val="24"/>
        </w:rPr>
        <w:t xml:space="preserve"> </w:t>
      </w:r>
      <w:r w:rsidRPr="00486DF6">
        <w:rPr>
          <w:rFonts w:ascii="Times New Roman" w:hAnsi="Times New Roman" w:cs="Times New Roman"/>
          <w:b/>
          <w:i w:val="0"/>
          <w:color w:val="auto"/>
          <w:sz w:val="24"/>
          <w:szCs w:val="24"/>
        </w:rPr>
        <w:t>Requisitos Tecnológicos/técnicos:</w:t>
      </w:r>
    </w:p>
    <w:p w14:paraId="3B161EA5" w14:textId="590EFE8B" w:rsidR="00125CD6" w:rsidRPr="00125CD6" w:rsidRDefault="00125CD6" w:rsidP="00125CD6">
      <w:pPr>
        <w:pStyle w:val="Ttulo5"/>
        <w:spacing w:line="360" w:lineRule="auto"/>
        <w:ind w:left="851" w:hanging="15"/>
        <w:jc w:val="both"/>
        <w:rPr>
          <w:rFonts w:ascii="Times New Roman" w:hAnsi="Times New Roman" w:cs="Times New Roman"/>
          <w:color w:val="auto"/>
          <w:sz w:val="24"/>
          <w:szCs w:val="24"/>
        </w:rPr>
      </w:pPr>
      <w:r w:rsidRPr="00125CD6">
        <w:rPr>
          <w:rFonts w:ascii="Times New Roman" w:hAnsi="Times New Roman" w:cs="Times New Roman"/>
          <w:color w:val="auto"/>
          <w:sz w:val="24"/>
          <w:szCs w:val="24"/>
        </w:rPr>
        <w:t>Renovação das subscrições, permitindo a continuidade de suporte do fabricante na infraestrutura, acesso a base de conhecimento e direito de atualização dos produtos já pertencentes a este PJMT, como o Red Hat Enterprise Linux;</w:t>
      </w:r>
    </w:p>
    <w:p w14:paraId="7ECFF622" w14:textId="77777777" w:rsidR="00125CD6" w:rsidRPr="00125CD6" w:rsidRDefault="00125CD6" w:rsidP="00125CD6">
      <w:pPr>
        <w:pStyle w:val="Ttulo5"/>
        <w:spacing w:line="360" w:lineRule="auto"/>
        <w:ind w:left="851" w:hanging="15"/>
        <w:jc w:val="both"/>
        <w:rPr>
          <w:rFonts w:ascii="Times New Roman" w:hAnsi="Times New Roman" w:cs="Times New Roman"/>
          <w:color w:val="auto"/>
          <w:sz w:val="24"/>
          <w:szCs w:val="24"/>
        </w:rPr>
      </w:pPr>
      <w:r w:rsidRPr="00125CD6">
        <w:rPr>
          <w:rFonts w:ascii="Times New Roman" w:hAnsi="Times New Roman" w:cs="Times New Roman"/>
          <w:color w:val="auto"/>
          <w:sz w:val="24"/>
          <w:szCs w:val="24"/>
        </w:rPr>
        <w:t>Expansão das subscrições para a realidade atual deste Poder, incluindo a automação do processo de desenvolvimento (DevOps) e criação de um barramento de serviços corporativo;</w:t>
      </w:r>
    </w:p>
    <w:p w14:paraId="104E58F9" w14:textId="77777777" w:rsidR="00125CD6" w:rsidRPr="00125CD6" w:rsidRDefault="00125CD6" w:rsidP="00125CD6">
      <w:pPr>
        <w:pStyle w:val="Ttulo5"/>
        <w:spacing w:line="360" w:lineRule="auto"/>
        <w:ind w:left="851" w:hanging="15"/>
        <w:jc w:val="both"/>
        <w:rPr>
          <w:rFonts w:ascii="Times New Roman" w:hAnsi="Times New Roman" w:cs="Times New Roman"/>
          <w:color w:val="auto"/>
          <w:sz w:val="24"/>
          <w:szCs w:val="24"/>
        </w:rPr>
      </w:pPr>
      <w:r w:rsidRPr="00125CD6">
        <w:rPr>
          <w:rFonts w:ascii="Times New Roman" w:hAnsi="Times New Roman" w:cs="Times New Roman"/>
          <w:color w:val="auto"/>
          <w:sz w:val="24"/>
          <w:szCs w:val="24"/>
        </w:rPr>
        <w:t>Inclusão da subscrição Technical Account Managers (TAMs) para planejamento e correção das questões de segurança no OpenShift Container;</w:t>
      </w:r>
    </w:p>
    <w:p w14:paraId="28B7F44B" w14:textId="77777777" w:rsidR="00125CD6" w:rsidRPr="00125CD6" w:rsidRDefault="00125CD6" w:rsidP="00125CD6">
      <w:pPr>
        <w:pStyle w:val="Ttulo5"/>
        <w:spacing w:line="360" w:lineRule="auto"/>
        <w:ind w:left="851" w:hanging="15"/>
        <w:jc w:val="both"/>
        <w:rPr>
          <w:rFonts w:ascii="Times New Roman" w:hAnsi="Times New Roman" w:cs="Times New Roman"/>
          <w:color w:val="auto"/>
          <w:sz w:val="24"/>
          <w:szCs w:val="24"/>
        </w:rPr>
      </w:pPr>
      <w:r w:rsidRPr="00125CD6">
        <w:rPr>
          <w:rFonts w:ascii="Times New Roman" w:hAnsi="Times New Roman" w:cs="Times New Roman"/>
          <w:color w:val="auto"/>
          <w:sz w:val="24"/>
          <w:szCs w:val="24"/>
        </w:rPr>
        <w:t>Suporte técnico fornecido pelo fabricante da solução, baseado em níveis de serviço, medidos por indicadores, para tratamento de incidentes e resolução de problemas, na modalidade 24hx7d, com atendimento remoto;</w:t>
      </w:r>
    </w:p>
    <w:p w14:paraId="34239EB0" w14:textId="77777777" w:rsidR="00125CD6" w:rsidRPr="00125CD6" w:rsidRDefault="00125CD6" w:rsidP="00125CD6">
      <w:pPr>
        <w:pStyle w:val="Ttulo5"/>
        <w:spacing w:line="360" w:lineRule="auto"/>
        <w:ind w:left="851" w:hanging="15"/>
        <w:jc w:val="both"/>
        <w:rPr>
          <w:rFonts w:ascii="Times New Roman" w:hAnsi="Times New Roman" w:cs="Times New Roman"/>
          <w:color w:val="auto"/>
          <w:sz w:val="24"/>
          <w:szCs w:val="24"/>
        </w:rPr>
      </w:pPr>
      <w:r w:rsidRPr="00125CD6">
        <w:rPr>
          <w:rFonts w:ascii="Times New Roman" w:hAnsi="Times New Roman" w:cs="Times New Roman"/>
          <w:color w:val="auto"/>
          <w:sz w:val="24"/>
          <w:szCs w:val="24"/>
        </w:rPr>
        <w:t>Contratação do serviço especializado em produtos da Plataforma Red Hat para auxílio na implantação das novas versões dos produtos, migração das aplicações e configuração de todas as novas funcionalidades que poderão auxiliar aos times de desenvolvimento e infraestrutura.</w:t>
      </w:r>
    </w:p>
    <w:p w14:paraId="0AE64532" w14:textId="77777777" w:rsidR="00DB7405" w:rsidRPr="00486DF6" w:rsidRDefault="00DB7405" w:rsidP="003C6127">
      <w:pPr>
        <w:pStyle w:val="Ttulo4"/>
        <w:numPr>
          <w:ilvl w:val="3"/>
          <w:numId w:val="10"/>
        </w:numPr>
        <w:spacing w:line="360" w:lineRule="auto"/>
        <w:ind w:left="709" w:firstLine="0"/>
        <w:rPr>
          <w:rFonts w:ascii="Times New Roman" w:hAnsi="Times New Roman" w:cs="Times New Roman"/>
          <w:b/>
          <w:i w:val="0"/>
          <w:color w:val="auto"/>
          <w:sz w:val="24"/>
          <w:szCs w:val="24"/>
        </w:rPr>
      </w:pPr>
      <w:r w:rsidRPr="00486DF6">
        <w:rPr>
          <w:rFonts w:ascii="Times New Roman" w:hAnsi="Times New Roman" w:cs="Times New Roman"/>
          <w:b/>
          <w:i w:val="0"/>
          <w:color w:val="auto"/>
          <w:sz w:val="24"/>
          <w:szCs w:val="24"/>
        </w:rPr>
        <w:t>Requisitos de Suporte e Manutenção do Software</w:t>
      </w:r>
    </w:p>
    <w:p w14:paraId="3EF95513" w14:textId="77777777" w:rsidR="00DB7405" w:rsidRPr="00486DF6" w:rsidRDefault="00DB7405" w:rsidP="00DB7405">
      <w:pPr>
        <w:pStyle w:val="Ttulo5"/>
        <w:spacing w:line="360" w:lineRule="auto"/>
        <w:ind w:left="851" w:hanging="15"/>
        <w:jc w:val="both"/>
        <w:rPr>
          <w:rFonts w:ascii="Times New Roman" w:hAnsi="Times New Roman" w:cs="Times New Roman"/>
          <w:color w:val="auto"/>
          <w:sz w:val="24"/>
          <w:szCs w:val="24"/>
        </w:rPr>
      </w:pPr>
      <w:r w:rsidRPr="00486DF6">
        <w:rPr>
          <w:rFonts w:ascii="Times New Roman" w:hAnsi="Times New Roman" w:cs="Times New Roman"/>
          <w:color w:val="auto"/>
          <w:sz w:val="24"/>
          <w:szCs w:val="24"/>
        </w:rPr>
        <w:t>O suporte técnico deve estar disponível para abertura de chamados técnicos 24 (vinte e quatro) horas por dia, 7 (sete) dias por semana, mediante sistema Web e telefone (0800);</w:t>
      </w:r>
    </w:p>
    <w:p w14:paraId="7E417F6F" w14:textId="77777777" w:rsidR="00DB7405" w:rsidRPr="00E619DD" w:rsidRDefault="00DB7405" w:rsidP="00DB7405">
      <w:pPr>
        <w:pStyle w:val="Ttulo5"/>
        <w:spacing w:line="360" w:lineRule="auto"/>
        <w:ind w:left="851" w:hanging="15"/>
        <w:jc w:val="both"/>
        <w:rPr>
          <w:rFonts w:ascii="Times New Roman" w:hAnsi="Times New Roman" w:cs="Times New Roman"/>
          <w:color w:val="auto"/>
          <w:sz w:val="24"/>
          <w:szCs w:val="24"/>
        </w:rPr>
      </w:pPr>
      <w:r w:rsidRPr="00486DF6">
        <w:rPr>
          <w:rFonts w:ascii="Times New Roman" w:hAnsi="Times New Roman" w:cs="Times New Roman"/>
          <w:color w:val="auto"/>
          <w:sz w:val="24"/>
          <w:szCs w:val="24"/>
        </w:rPr>
        <w:t>A atualização dos produtos deve fornecer upgrades para novas versões (ou patches) publicadas durante o período de contratação</w:t>
      </w:r>
      <w:r w:rsidRPr="00E619DD">
        <w:rPr>
          <w:rFonts w:ascii="Times New Roman" w:hAnsi="Times New Roman" w:cs="Times New Roman"/>
          <w:color w:val="auto"/>
          <w:sz w:val="24"/>
          <w:szCs w:val="24"/>
        </w:rPr>
        <w:t xml:space="preserve"> da Subscrição;</w:t>
      </w:r>
    </w:p>
    <w:p w14:paraId="31C2B4BE" w14:textId="77777777" w:rsidR="00DB7405" w:rsidRPr="00E619DD" w:rsidRDefault="00DB7405" w:rsidP="00DB7405">
      <w:pPr>
        <w:pStyle w:val="Ttulo5"/>
        <w:spacing w:line="360" w:lineRule="auto"/>
        <w:ind w:left="851" w:hanging="15"/>
        <w:jc w:val="both"/>
        <w:rPr>
          <w:rFonts w:ascii="Times New Roman" w:hAnsi="Times New Roman" w:cs="Times New Roman"/>
          <w:color w:val="auto"/>
          <w:sz w:val="24"/>
          <w:szCs w:val="24"/>
        </w:rPr>
      </w:pPr>
      <w:r w:rsidRPr="00E619DD">
        <w:rPr>
          <w:rFonts w:ascii="Times New Roman" w:hAnsi="Times New Roman" w:cs="Times New Roman"/>
          <w:color w:val="auto"/>
          <w:sz w:val="24"/>
          <w:szCs w:val="24"/>
        </w:rPr>
        <w:t>Apoio técnico no período de implantação das novas versões, tendo em vista a eventual conversão de aplicações decorrentes de novos dispositivos ou componentes introduzidos;</w:t>
      </w:r>
    </w:p>
    <w:p w14:paraId="38B5873C" w14:textId="77777777" w:rsidR="00DB7405" w:rsidRPr="00E619DD" w:rsidRDefault="00DB7405" w:rsidP="00DB7405">
      <w:pPr>
        <w:pStyle w:val="Ttulo5"/>
        <w:spacing w:line="360" w:lineRule="auto"/>
        <w:ind w:left="851" w:hanging="15"/>
        <w:jc w:val="both"/>
        <w:rPr>
          <w:rFonts w:ascii="Times New Roman" w:hAnsi="Times New Roman" w:cs="Times New Roman"/>
          <w:color w:val="auto"/>
          <w:sz w:val="24"/>
          <w:szCs w:val="24"/>
        </w:rPr>
      </w:pPr>
      <w:r w:rsidRPr="00E619DD">
        <w:rPr>
          <w:rFonts w:ascii="Times New Roman" w:hAnsi="Times New Roman" w:cs="Times New Roman"/>
          <w:color w:val="auto"/>
          <w:sz w:val="24"/>
          <w:szCs w:val="24"/>
        </w:rPr>
        <w:t>Apoio sobre uso, configuração, instalação e otimização do produto e seus componentes;</w:t>
      </w:r>
    </w:p>
    <w:p w14:paraId="3841458E" w14:textId="77777777" w:rsidR="00125CD6" w:rsidRPr="00125CD6" w:rsidRDefault="00125CD6" w:rsidP="00125CD6"/>
    <w:p w14:paraId="5043CB0F" w14:textId="77777777" w:rsidR="00367F12" w:rsidRDefault="00367F12" w:rsidP="00367F12">
      <w:pPr>
        <w:tabs>
          <w:tab w:val="left" w:pos="851"/>
        </w:tabs>
        <w:spacing w:after="0" w:line="240" w:lineRule="auto"/>
        <w:jc w:val="center"/>
        <w:rPr>
          <w:rStyle w:val="normaltextrun"/>
          <w:rFonts w:ascii="Times New Roman" w:hAnsi="Times New Roman" w:cs="Times New Roman"/>
          <w:color w:val="4F81BD"/>
          <w:sz w:val="18"/>
          <w:szCs w:val="18"/>
          <w:shd w:val="clear" w:color="auto" w:fill="FFFFFF"/>
        </w:rPr>
      </w:pPr>
    </w:p>
    <w:p w14:paraId="67D11ABA" w14:textId="77777777" w:rsidR="00E619DD" w:rsidRPr="00E619DD" w:rsidRDefault="00E619DD" w:rsidP="00E619DD">
      <w:pPr>
        <w:pStyle w:val="Ttulo5"/>
        <w:spacing w:line="360" w:lineRule="auto"/>
        <w:ind w:left="851" w:hanging="15"/>
        <w:jc w:val="both"/>
        <w:rPr>
          <w:rFonts w:ascii="Times New Roman" w:hAnsi="Times New Roman" w:cs="Times New Roman"/>
          <w:color w:val="auto"/>
          <w:sz w:val="24"/>
          <w:szCs w:val="24"/>
        </w:rPr>
      </w:pPr>
      <w:r w:rsidRPr="00E619DD">
        <w:rPr>
          <w:rFonts w:ascii="Times New Roman" w:hAnsi="Times New Roman" w:cs="Times New Roman"/>
          <w:color w:val="auto"/>
          <w:sz w:val="24"/>
          <w:szCs w:val="24"/>
        </w:rPr>
        <w:t>Sempre que solicitado, a Contratada deverá fornecer orientações especializadas de uso, configuração e matriz de compatibilidade das soluções para a equipe técnica da Contratante;</w:t>
      </w:r>
    </w:p>
    <w:p w14:paraId="5BFB2CD5" w14:textId="77777777" w:rsidR="00E619DD" w:rsidRPr="00E619DD" w:rsidRDefault="00E619DD" w:rsidP="00E619DD">
      <w:pPr>
        <w:pStyle w:val="Ttulo5"/>
        <w:spacing w:line="360" w:lineRule="auto"/>
        <w:ind w:left="851" w:hanging="15"/>
        <w:jc w:val="both"/>
        <w:rPr>
          <w:rFonts w:ascii="Times New Roman" w:hAnsi="Times New Roman" w:cs="Times New Roman"/>
          <w:color w:val="auto"/>
          <w:sz w:val="24"/>
          <w:szCs w:val="24"/>
        </w:rPr>
      </w:pPr>
      <w:r w:rsidRPr="00E619DD">
        <w:rPr>
          <w:rFonts w:ascii="Times New Roman" w:hAnsi="Times New Roman" w:cs="Times New Roman"/>
          <w:color w:val="auto"/>
          <w:sz w:val="24"/>
          <w:szCs w:val="24"/>
        </w:rPr>
        <w:t xml:space="preserve">A Contratada deverá fornecer, para cada chamado aberto, um número de identificação único, para posterior acompanhamento da evolução do atendimento e resolução do problema. </w:t>
      </w:r>
    </w:p>
    <w:p w14:paraId="4DF3CA5C" w14:textId="77777777" w:rsidR="00E619DD" w:rsidRPr="00E619DD" w:rsidRDefault="00E619DD" w:rsidP="00E619DD">
      <w:pPr>
        <w:pStyle w:val="Ttulo5"/>
        <w:spacing w:line="360" w:lineRule="auto"/>
        <w:ind w:left="851" w:hanging="15"/>
        <w:jc w:val="both"/>
        <w:rPr>
          <w:rFonts w:ascii="Times New Roman" w:hAnsi="Times New Roman" w:cs="Times New Roman"/>
          <w:color w:val="auto"/>
          <w:sz w:val="24"/>
          <w:szCs w:val="24"/>
        </w:rPr>
      </w:pPr>
      <w:r w:rsidRPr="00E619DD">
        <w:rPr>
          <w:rFonts w:ascii="Times New Roman" w:hAnsi="Times New Roman" w:cs="Times New Roman"/>
          <w:color w:val="auto"/>
          <w:sz w:val="24"/>
          <w:szCs w:val="24"/>
        </w:rPr>
        <w:t xml:space="preserve"> Depois de concluído o chamado, a Contratada comunicará o fato à equipe técnica da Contratante e solicitará autorização para o fechamento dele.</w:t>
      </w:r>
    </w:p>
    <w:p w14:paraId="64D71C12" w14:textId="77777777" w:rsidR="001D592D" w:rsidRDefault="001D592D" w:rsidP="001D592D"/>
    <w:p w14:paraId="192BB1FD" w14:textId="77777777" w:rsidR="006855EB" w:rsidRPr="00486DF6" w:rsidRDefault="006855EB" w:rsidP="003C6127">
      <w:pPr>
        <w:pStyle w:val="Ttulo4"/>
        <w:numPr>
          <w:ilvl w:val="3"/>
          <w:numId w:val="10"/>
        </w:numPr>
        <w:spacing w:line="360" w:lineRule="auto"/>
        <w:ind w:left="709" w:firstLine="0"/>
        <w:rPr>
          <w:rFonts w:ascii="Times New Roman" w:hAnsi="Times New Roman" w:cs="Times New Roman"/>
          <w:b/>
          <w:bCs/>
          <w:i w:val="0"/>
          <w:iCs w:val="0"/>
          <w:color w:val="auto"/>
          <w:sz w:val="24"/>
          <w:szCs w:val="24"/>
        </w:rPr>
      </w:pPr>
      <w:r w:rsidRPr="00486DF6">
        <w:rPr>
          <w:rFonts w:ascii="Times New Roman" w:hAnsi="Times New Roman" w:cs="Times New Roman"/>
          <w:b/>
          <w:bCs/>
          <w:i w:val="0"/>
          <w:iCs w:val="0"/>
          <w:color w:val="auto"/>
          <w:sz w:val="24"/>
          <w:szCs w:val="24"/>
        </w:rPr>
        <w:t xml:space="preserve">Requisitos de qualificação Técnica dos Profissionais </w:t>
      </w:r>
    </w:p>
    <w:p w14:paraId="3C57E7D7" w14:textId="77777777" w:rsidR="006855EB" w:rsidRDefault="006855EB" w:rsidP="006855EB">
      <w:pPr>
        <w:pStyle w:val="Ttulo5"/>
        <w:spacing w:line="360" w:lineRule="auto"/>
        <w:ind w:left="851" w:hanging="15"/>
        <w:jc w:val="both"/>
        <w:rPr>
          <w:rFonts w:ascii="Times New Roman" w:eastAsia="Times New Roman" w:hAnsi="Times New Roman" w:cs="Times New Roman"/>
          <w:color w:val="000000" w:themeColor="text1"/>
          <w:sz w:val="24"/>
          <w:szCs w:val="24"/>
        </w:rPr>
      </w:pPr>
      <w:r w:rsidRPr="00C2266C">
        <w:rPr>
          <w:rFonts w:ascii="Times New Roman" w:eastAsia="Times New Roman" w:hAnsi="Times New Roman" w:cs="Times New Roman"/>
          <w:color w:val="000000" w:themeColor="text1"/>
          <w:sz w:val="24"/>
          <w:szCs w:val="24"/>
        </w:rPr>
        <w:t xml:space="preserve">A Contratada deve apresentar, no momento da assinatura do contrato, documento emitido pela Fabricante que garanta que toda a equipe técnica designada para os serviços é especializada e capacitada para atender às demandas específicas do PJMT. </w:t>
      </w:r>
    </w:p>
    <w:p w14:paraId="1AAE48FC" w14:textId="5F439EEA" w:rsidR="006855EB" w:rsidRPr="006855EB" w:rsidRDefault="006855EB" w:rsidP="006855EB">
      <w:pPr>
        <w:pStyle w:val="Ttulo5"/>
        <w:spacing w:line="360" w:lineRule="auto"/>
        <w:ind w:left="851" w:hanging="15"/>
        <w:jc w:val="both"/>
        <w:rPr>
          <w:rFonts w:ascii="Times New Roman" w:eastAsia="Times New Roman" w:hAnsi="Times New Roman" w:cs="Times New Roman"/>
          <w:color w:val="000000" w:themeColor="text1"/>
          <w:sz w:val="24"/>
          <w:szCs w:val="24"/>
        </w:rPr>
      </w:pPr>
      <w:r w:rsidRPr="006855EB">
        <w:rPr>
          <w:rFonts w:ascii="Times New Roman" w:eastAsia="Times New Roman" w:hAnsi="Times New Roman" w:cs="Times New Roman"/>
          <w:color w:val="000000" w:themeColor="text1"/>
          <w:sz w:val="24"/>
          <w:szCs w:val="24"/>
        </w:rPr>
        <w:t xml:space="preserve">Para atendimento do serviço especializado em produtos da Plataforma Red Hat, a CONTRATADA </w:t>
      </w:r>
      <w:r w:rsidRPr="00961118">
        <w:rPr>
          <w:rFonts w:ascii="Times New Roman" w:eastAsia="Times New Roman" w:hAnsi="Times New Roman" w:cs="Times New Roman"/>
          <w:color w:val="000000" w:themeColor="text1"/>
          <w:sz w:val="24"/>
          <w:szCs w:val="24"/>
        </w:rPr>
        <w:t>deverá</w:t>
      </w:r>
      <w:r w:rsidR="006954FE" w:rsidRPr="00961118">
        <w:rPr>
          <w:rFonts w:ascii="Times New Roman" w:eastAsia="Times New Roman" w:hAnsi="Times New Roman" w:cs="Times New Roman"/>
          <w:color w:val="000000" w:themeColor="text1"/>
          <w:sz w:val="24"/>
          <w:szCs w:val="24"/>
        </w:rPr>
        <w:t xml:space="preserve"> garantir o atendimento nas Ordens de Serviços por</w:t>
      </w:r>
      <w:r w:rsidRPr="00961118">
        <w:rPr>
          <w:rFonts w:ascii="Times New Roman" w:eastAsia="Times New Roman" w:hAnsi="Times New Roman" w:cs="Times New Roman"/>
          <w:color w:val="000000" w:themeColor="text1"/>
          <w:sz w:val="24"/>
          <w:szCs w:val="24"/>
        </w:rPr>
        <w:t xml:space="preserve"> profissionais capacitados e certificados nos produtos fornecidos pelo fabricante da solução ou equivalente (ou seja, possuir</w:t>
      </w:r>
      <w:r w:rsidRPr="006855EB">
        <w:rPr>
          <w:rFonts w:ascii="Times New Roman" w:eastAsia="Times New Roman" w:hAnsi="Times New Roman" w:cs="Times New Roman"/>
          <w:color w:val="000000" w:themeColor="text1"/>
          <w:sz w:val="24"/>
          <w:szCs w:val="24"/>
        </w:rPr>
        <w:t xml:space="preserve"> certificação no mínimo como Red Hat Certified System Administrator (RHCSA),</w:t>
      </w:r>
      <w:r w:rsidR="006954FE">
        <w:rPr>
          <w:rFonts w:ascii="Times New Roman" w:eastAsia="Times New Roman" w:hAnsi="Times New Roman" w:cs="Times New Roman"/>
          <w:color w:val="000000" w:themeColor="text1"/>
          <w:sz w:val="24"/>
          <w:szCs w:val="24"/>
        </w:rPr>
        <w:t xml:space="preserve"> </w:t>
      </w:r>
      <w:r w:rsidRPr="006855EB">
        <w:rPr>
          <w:rFonts w:ascii="Times New Roman" w:eastAsia="Times New Roman" w:hAnsi="Times New Roman" w:cs="Times New Roman"/>
          <w:color w:val="000000" w:themeColor="text1"/>
          <w:sz w:val="24"/>
          <w:szCs w:val="24"/>
        </w:rPr>
        <w:t>independente da distribuição Linux Enterprise a ser ofertada), sem custos</w:t>
      </w:r>
      <w:r w:rsidR="00A5620F">
        <w:rPr>
          <w:rFonts w:ascii="Times New Roman" w:eastAsia="Times New Roman" w:hAnsi="Times New Roman" w:cs="Times New Roman"/>
          <w:color w:val="000000" w:themeColor="text1"/>
          <w:sz w:val="24"/>
          <w:szCs w:val="24"/>
        </w:rPr>
        <w:t xml:space="preserve"> adicionais para o CONTRATANTE. A documentação deverá ser apresentada na reunião de Alinhamento. É </w:t>
      </w:r>
      <w:r w:rsidRPr="006855EB">
        <w:rPr>
          <w:rFonts w:ascii="Times New Roman" w:eastAsia="Times New Roman" w:hAnsi="Times New Roman" w:cs="Times New Roman"/>
          <w:color w:val="000000" w:themeColor="text1"/>
          <w:sz w:val="24"/>
          <w:szCs w:val="24"/>
        </w:rPr>
        <w:t>indispensável a apresentação de documentação original do fabricante que comprove a validade da certificação enquanto durar o contrato.</w:t>
      </w:r>
    </w:p>
    <w:p w14:paraId="55881D3D" w14:textId="77777777" w:rsidR="00207AF0" w:rsidRPr="003D38C6" w:rsidRDefault="5E805272" w:rsidP="00234322">
      <w:pPr>
        <w:pStyle w:val="Ttulo2"/>
        <w:ind w:left="142" w:firstLine="0"/>
        <w:rPr>
          <w:rFonts w:ascii="Times New Roman" w:hAnsi="Times New Roman" w:cs="Times New Roman"/>
          <w:b/>
          <w:bCs/>
          <w:color w:val="auto"/>
          <w:sz w:val="24"/>
          <w:szCs w:val="24"/>
        </w:rPr>
      </w:pPr>
      <w:bookmarkStart w:id="31" w:name="_Toc150530714"/>
      <w:r w:rsidRPr="003D38C6">
        <w:rPr>
          <w:rFonts w:ascii="Times New Roman" w:hAnsi="Times New Roman" w:cs="Times New Roman"/>
          <w:b/>
          <w:bCs/>
          <w:color w:val="auto"/>
          <w:sz w:val="24"/>
          <w:szCs w:val="24"/>
        </w:rPr>
        <w:t>Contextualização e Justificativa da Contratação</w:t>
      </w:r>
      <w:bookmarkEnd w:id="31"/>
    </w:p>
    <w:p w14:paraId="0064AE79" w14:textId="77777777" w:rsidR="00127007" w:rsidRDefault="00127007" w:rsidP="00127007">
      <w:pPr>
        <w:rPr>
          <w:highlight w:val="yellow"/>
        </w:rPr>
      </w:pPr>
    </w:p>
    <w:p w14:paraId="39051A77" w14:textId="76975BC0" w:rsidR="00127007" w:rsidRPr="00B24E92" w:rsidRDefault="00127007" w:rsidP="00127007">
      <w:pPr>
        <w:pStyle w:val="Ttulo3"/>
        <w:spacing w:before="0" w:line="360" w:lineRule="auto"/>
        <w:ind w:left="567" w:firstLine="0"/>
        <w:jc w:val="both"/>
        <w:rPr>
          <w:rStyle w:val="normaltextrun"/>
          <w:rFonts w:ascii="Times New Roman" w:hAnsi="Times New Roman" w:cs="Times New Roman"/>
          <w:color w:val="000000" w:themeColor="text1"/>
          <w:shd w:val="clear" w:color="auto" w:fill="FFFFFF"/>
        </w:rPr>
      </w:pPr>
      <w:r w:rsidRPr="00127007">
        <w:rPr>
          <w:rStyle w:val="normaltextrun"/>
          <w:rFonts w:ascii="Times New Roman" w:hAnsi="Times New Roman" w:cs="Times New Roman"/>
          <w:color w:val="000000" w:themeColor="text1"/>
          <w:shd w:val="clear" w:color="auto" w:fill="FFFFFF"/>
        </w:rPr>
        <w:lastRenderedPageBreak/>
        <w:t xml:space="preserve">Este PJMT iniciou a contratação de subscrições do fabricante Red Hat com o serviço de suporte e atualizações incorporados nos idos de 2017. Anterior a este período, o PJMT trabalhava com uma versão opensource (código aberto) do JBoss, de distribuição gratuita, sem garantia, sem subscrições e com suporte de “comunidade” prestado por técnicos ao redor do mundo, onde na ocorrência de falhas ou mau funcionamento em quaisquer dos sistemas (na época PJe, Malote Digital e Sistema de Precatórios), a Coordenadoria de Tecnologia da Informação recorria a fóruns livres de </w:t>
      </w:r>
      <w:r w:rsidRPr="00B24E92">
        <w:rPr>
          <w:rStyle w:val="normaltextrun"/>
          <w:rFonts w:ascii="Times New Roman" w:hAnsi="Times New Roman" w:cs="Times New Roman"/>
          <w:color w:val="000000" w:themeColor="text1"/>
          <w:shd w:val="clear" w:color="auto" w:fill="FFFFFF"/>
        </w:rPr>
        <w:t>discussões na internet na tentativa de solução do infortúnio.</w:t>
      </w:r>
    </w:p>
    <w:p w14:paraId="70AAB4FF" w14:textId="27A7D242" w:rsidR="00127007" w:rsidRPr="00B24E92" w:rsidRDefault="00127007" w:rsidP="00127007">
      <w:pPr>
        <w:pStyle w:val="Ttulo3"/>
        <w:spacing w:before="0" w:line="360" w:lineRule="auto"/>
        <w:ind w:left="567" w:firstLine="0"/>
        <w:jc w:val="both"/>
        <w:rPr>
          <w:rStyle w:val="normaltextrun"/>
          <w:rFonts w:ascii="Times New Roman" w:hAnsi="Times New Roman" w:cs="Times New Roman"/>
          <w:color w:val="000000" w:themeColor="text1"/>
          <w:shd w:val="clear" w:color="auto" w:fill="FFFFFF"/>
        </w:rPr>
      </w:pPr>
      <w:r w:rsidRPr="00B24E92">
        <w:rPr>
          <w:rStyle w:val="normaltextrun"/>
          <w:rFonts w:ascii="Times New Roman" w:hAnsi="Times New Roman" w:cs="Times New Roman"/>
          <w:color w:val="000000" w:themeColor="text1"/>
          <w:shd w:val="clear" w:color="auto" w:fill="FFFFFF"/>
        </w:rPr>
        <w:t>Após a contratação realizada naquela ocasião, as contratações seguintes, de cunho e objeto semelhantes também foram firmados com representantes oficiais da mesma marca (Red Hat).</w:t>
      </w:r>
    </w:p>
    <w:p w14:paraId="1FCA900E" w14:textId="46A48556" w:rsidR="00127007" w:rsidRPr="00B24E92" w:rsidRDefault="003D38C6" w:rsidP="00127007">
      <w:pPr>
        <w:pStyle w:val="Ttulo3"/>
        <w:spacing w:before="0" w:line="360" w:lineRule="auto"/>
        <w:ind w:left="567" w:firstLine="0"/>
        <w:jc w:val="both"/>
      </w:pPr>
      <w:r w:rsidRPr="00B24E92">
        <w:rPr>
          <w:rStyle w:val="normaltextrun"/>
          <w:rFonts w:ascii="Times New Roman" w:hAnsi="Times New Roman" w:cs="Times New Roman"/>
          <w:color w:val="000000" w:themeColor="text1"/>
          <w:shd w:val="clear" w:color="auto" w:fill="FFFFFF"/>
        </w:rPr>
        <w:t xml:space="preserve">Destaca-se a relevância de exemplos de aplicações críticas que têm uma dependência significativa das tecnologias providas pela fabricante Red Hat, tais como o Sistema de Processo Judicial Eletrônico-PJE de 1º e 2º graus, Adsumus, Arrecadação, Interop, IDP e BRY. Ademais, é crucial ter em mente que grande parte da base dos sistemas operacionais deste PJMT é construída a partir das soluções da fabricante Red Hat. Assim, não apenas os sistemas se baseiam nessas soluções, mas </w:t>
      </w:r>
      <w:r w:rsidR="00DB7405" w:rsidRPr="00B24E92">
        <w:rPr>
          <w:rStyle w:val="normaltextrun"/>
          <w:rFonts w:ascii="Times New Roman" w:hAnsi="Times New Roman" w:cs="Times New Roman"/>
          <w:color w:val="000000" w:themeColor="text1"/>
          <w:shd w:val="clear" w:color="auto" w:fill="FFFFFF"/>
        </w:rPr>
        <w:t>também serviços e subsistemas que formam a base e a infraestrutura para o correto funcionamento desses sistemas críticos. Consequentemente, a manutenção da segurança exige que esses sistemas sejam atualizados constantemente para impedir a exploração de vulnerabilidades por atividades maliciosas.</w:t>
      </w:r>
    </w:p>
    <w:p w14:paraId="1FE03FC5" w14:textId="1BB1733D" w:rsidR="00221299" w:rsidRDefault="00221299" w:rsidP="009B0061">
      <w:pPr>
        <w:spacing w:after="0" w:line="360" w:lineRule="auto"/>
        <w:ind w:left="709"/>
        <w:jc w:val="both"/>
        <w:textAlignment w:val="baseline"/>
        <w:rPr>
          <w:rStyle w:val="eop"/>
          <w:rFonts w:ascii="Calibri Light" w:hAnsi="Calibri Light" w:cs="Calibri Light"/>
          <w:color w:val="FF0000"/>
          <w:shd w:val="clear" w:color="auto" w:fill="FFFFFF"/>
        </w:rPr>
      </w:pPr>
      <w:bookmarkStart w:id="32" w:name="_Toc133507076"/>
    </w:p>
    <w:p w14:paraId="184F21B2" w14:textId="77777777" w:rsidR="00830A85" w:rsidRDefault="4DF91838" w:rsidP="00234322">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33" w:name="_Toc133507077"/>
      <w:bookmarkStart w:id="34" w:name="_Toc150530715"/>
      <w:bookmarkEnd w:id="32"/>
      <w:r w:rsidRPr="00486DF6">
        <w:rPr>
          <w:rFonts w:ascii="Times New Roman" w:eastAsia="Times New Roman" w:hAnsi="Times New Roman" w:cs="Times New Roman"/>
          <w:b/>
          <w:bCs/>
          <w:color w:val="auto"/>
          <w:sz w:val="24"/>
          <w:szCs w:val="24"/>
          <w:lang w:eastAsia="pt-BR"/>
        </w:rPr>
        <w:t>Bens e serviços que compõem a solução</w:t>
      </w:r>
      <w:bookmarkEnd w:id="33"/>
      <w:bookmarkEnd w:id="34"/>
    </w:p>
    <w:p w14:paraId="6172A283" w14:textId="77777777" w:rsidR="00091AC6" w:rsidRPr="00091AC6" w:rsidRDefault="00091AC6" w:rsidP="00091AC6">
      <w:pPr>
        <w:rPr>
          <w:lang w:eastAsia="pt-BR"/>
        </w:rPr>
      </w:pPr>
    </w:p>
    <w:tbl>
      <w:tblPr>
        <w:tblW w:w="10942" w:type="dxa"/>
        <w:tblInd w:w="-356" w:type="dxa"/>
        <w:tblCellMar>
          <w:left w:w="70" w:type="dxa"/>
          <w:right w:w="70" w:type="dxa"/>
        </w:tblCellMar>
        <w:tblLook w:val="04A0" w:firstRow="1" w:lastRow="0" w:firstColumn="1" w:lastColumn="0" w:noHBand="0" w:noVBand="1"/>
      </w:tblPr>
      <w:tblGrid>
        <w:gridCol w:w="393"/>
        <w:gridCol w:w="567"/>
        <w:gridCol w:w="2552"/>
        <w:gridCol w:w="962"/>
        <w:gridCol w:w="887"/>
        <w:gridCol w:w="992"/>
        <w:gridCol w:w="709"/>
        <w:gridCol w:w="708"/>
        <w:gridCol w:w="709"/>
        <w:gridCol w:w="736"/>
        <w:gridCol w:w="567"/>
        <w:gridCol w:w="959"/>
        <w:gridCol w:w="201"/>
      </w:tblGrid>
      <w:tr w:rsidR="001D048F" w:rsidRPr="00CE7125" w14:paraId="2464AF08" w14:textId="77777777" w:rsidTr="00CE7125">
        <w:trPr>
          <w:gridAfter w:val="1"/>
          <w:wAfter w:w="201" w:type="dxa"/>
          <w:trHeight w:val="450"/>
        </w:trPr>
        <w:tc>
          <w:tcPr>
            <w:tcW w:w="393"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2E10E5F9"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6B2203F7"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5BBCA268"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565D4249"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62F58059"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4D3CA883" w14:textId="77777777" w:rsidR="00B218BF" w:rsidRDefault="00B218BF" w:rsidP="00CE7125">
            <w:pPr>
              <w:spacing w:after="0" w:line="240" w:lineRule="auto"/>
              <w:jc w:val="center"/>
              <w:rPr>
                <w:rFonts w:ascii="Times New Roman" w:eastAsia="Times New Roman" w:hAnsi="Times New Roman" w:cs="Times New Roman"/>
                <w:b/>
                <w:bCs/>
                <w:color w:val="000000"/>
                <w:lang w:eastAsia="pt-BR"/>
              </w:rPr>
            </w:pPr>
          </w:p>
          <w:p w14:paraId="4BE6A1B3" w14:textId="77777777" w:rsidR="00091AC6" w:rsidRDefault="00091AC6" w:rsidP="00CE7125">
            <w:pPr>
              <w:spacing w:after="0" w:line="240" w:lineRule="auto"/>
              <w:jc w:val="center"/>
              <w:rPr>
                <w:rFonts w:ascii="Times New Roman" w:eastAsia="Times New Roman" w:hAnsi="Times New Roman" w:cs="Times New Roman"/>
                <w:b/>
                <w:bCs/>
                <w:color w:val="000000"/>
                <w:lang w:eastAsia="pt-BR"/>
              </w:rPr>
            </w:pPr>
          </w:p>
          <w:p w14:paraId="597B2B06" w14:textId="77777777" w:rsidR="00091AC6" w:rsidRDefault="00091AC6" w:rsidP="00CE7125">
            <w:pPr>
              <w:spacing w:after="0" w:line="240" w:lineRule="auto"/>
              <w:jc w:val="center"/>
              <w:rPr>
                <w:rFonts w:ascii="Times New Roman" w:eastAsia="Times New Roman" w:hAnsi="Times New Roman" w:cs="Times New Roman"/>
                <w:b/>
                <w:bCs/>
                <w:color w:val="000000"/>
                <w:lang w:eastAsia="pt-BR"/>
              </w:rPr>
            </w:pPr>
          </w:p>
          <w:p w14:paraId="419AF67C" w14:textId="77777777" w:rsidR="00091AC6" w:rsidRDefault="00091AC6" w:rsidP="00CE7125">
            <w:pPr>
              <w:spacing w:after="0" w:line="240" w:lineRule="auto"/>
              <w:jc w:val="center"/>
              <w:rPr>
                <w:rFonts w:ascii="Times New Roman" w:eastAsia="Times New Roman" w:hAnsi="Times New Roman" w:cs="Times New Roman"/>
                <w:b/>
                <w:bCs/>
                <w:color w:val="000000"/>
                <w:lang w:eastAsia="pt-BR"/>
              </w:rPr>
            </w:pPr>
          </w:p>
          <w:p w14:paraId="636E611C" w14:textId="7F49CCA4" w:rsidR="00CE7125" w:rsidRPr="00CE7125" w:rsidRDefault="00CE7125" w:rsidP="00CE7125">
            <w:pPr>
              <w:spacing w:after="0" w:line="240" w:lineRule="auto"/>
              <w:jc w:val="center"/>
              <w:rPr>
                <w:rFonts w:ascii="Times New Roman" w:eastAsia="Times New Roman" w:hAnsi="Times New Roman" w:cs="Times New Roman"/>
                <w:b/>
                <w:bCs/>
                <w:color w:val="000000"/>
                <w:lang w:eastAsia="pt-BR"/>
              </w:rPr>
            </w:pPr>
            <w:r w:rsidRPr="00CE7125">
              <w:rPr>
                <w:rFonts w:ascii="Times New Roman" w:eastAsia="Times New Roman" w:hAnsi="Times New Roman" w:cs="Times New Roman"/>
                <w:b/>
                <w:bCs/>
                <w:color w:val="000000"/>
                <w:lang w:eastAsia="pt-BR"/>
              </w:rPr>
              <w:t>L</w:t>
            </w:r>
            <w:r w:rsidRPr="00CE7125">
              <w:rPr>
                <w:rFonts w:ascii="Times New Roman" w:eastAsia="Times New Roman" w:hAnsi="Times New Roman" w:cs="Times New Roman"/>
                <w:b/>
                <w:bCs/>
                <w:color w:val="000000"/>
                <w:lang w:eastAsia="pt-BR"/>
              </w:rPr>
              <w:br/>
              <w:t>O</w:t>
            </w:r>
            <w:r w:rsidRPr="00CE7125">
              <w:rPr>
                <w:rFonts w:ascii="Times New Roman" w:eastAsia="Times New Roman" w:hAnsi="Times New Roman" w:cs="Times New Roman"/>
                <w:b/>
                <w:bCs/>
                <w:color w:val="000000"/>
                <w:lang w:eastAsia="pt-BR"/>
              </w:rPr>
              <w:br/>
              <w:t>T</w:t>
            </w:r>
            <w:r w:rsidRPr="00CE7125">
              <w:rPr>
                <w:rFonts w:ascii="Times New Roman" w:eastAsia="Times New Roman" w:hAnsi="Times New Roman" w:cs="Times New Roman"/>
                <w:b/>
                <w:bCs/>
                <w:color w:val="000000"/>
                <w:lang w:eastAsia="pt-BR"/>
              </w:rPr>
              <w:br/>
              <w:t>E</w:t>
            </w:r>
            <w:r w:rsidRPr="00CE7125">
              <w:rPr>
                <w:rFonts w:ascii="Times New Roman" w:eastAsia="Times New Roman" w:hAnsi="Times New Roman" w:cs="Times New Roman"/>
                <w:b/>
                <w:bCs/>
                <w:color w:val="000000"/>
                <w:lang w:eastAsia="pt-BR"/>
              </w:rPr>
              <w:br/>
            </w:r>
            <w:r w:rsidRPr="00CE7125">
              <w:rPr>
                <w:rFonts w:ascii="Times New Roman" w:eastAsia="Times New Roman" w:hAnsi="Times New Roman" w:cs="Times New Roman"/>
                <w:b/>
                <w:bCs/>
                <w:color w:val="000000"/>
                <w:lang w:eastAsia="pt-BR"/>
              </w:rPr>
              <w:br/>
              <w:t>Ú</w:t>
            </w:r>
            <w:r w:rsidRPr="00CE7125">
              <w:rPr>
                <w:rFonts w:ascii="Times New Roman" w:eastAsia="Times New Roman" w:hAnsi="Times New Roman" w:cs="Times New Roman"/>
                <w:b/>
                <w:bCs/>
                <w:color w:val="000000"/>
                <w:lang w:eastAsia="pt-BR"/>
              </w:rPr>
              <w:br/>
              <w:t>N</w:t>
            </w:r>
            <w:r w:rsidRPr="00CE7125">
              <w:rPr>
                <w:rFonts w:ascii="Times New Roman" w:eastAsia="Times New Roman" w:hAnsi="Times New Roman" w:cs="Times New Roman"/>
                <w:b/>
                <w:bCs/>
                <w:color w:val="000000"/>
                <w:lang w:eastAsia="pt-BR"/>
              </w:rPr>
              <w:br/>
              <w:t>I</w:t>
            </w:r>
            <w:r w:rsidRPr="00CE7125">
              <w:rPr>
                <w:rFonts w:ascii="Times New Roman" w:eastAsia="Times New Roman" w:hAnsi="Times New Roman" w:cs="Times New Roman"/>
                <w:b/>
                <w:bCs/>
                <w:color w:val="000000"/>
                <w:lang w:eastAsia="pt-BR"/>
              </w:rPr>
              <w:br/>
              <w:t>C</w:t>
            </w:r>
            <w:r w:rsidRPr="00CE7125">
              <w:rPr>
                <w:rFonts w:ascii="Times New Roman" w:eastAsia="Times New Roman" w:hAnsi="Times New Roman" w:cs="Times New Roman"/>
                <w:b/>
                <w:bCs/>
                <w:color w:val="000000"/>
                <w:lang w:eastAsia="pt-BR"/>
              </w:rPr>
              <w:br/>
              <w:t>O</w:t>
            </w:r>
          </w:p>
        </w:tc>
        <w:tc>
          <w:tcPr>
            <w:tcW w:w="567"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1C9057B3"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lastRenderedPageBreak/>
              <w:t>Item</w:t>
            </w:r>
          </w:p>
        </w:tc>
        <w:tc>
          <w:tcPr>
            <w:tcW w:w="2552"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68813069"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Descrição</w:t>
            </w:r>
          </w:p>
        </w:tc>
        <w:tc>
          <w:tcPr>
            <w:tcW w:w="962"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F2B29CD"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Unidade</w:t>
            </w:r>
          </w:p>
        </w:tc>
        <w:tc>
          <w:tcPr>
            <w:tcW w:w="88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5EF6866"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Período da Subscrição</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C850378"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SKU</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5E2FA86"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Qtde</w:t>
            </w:r>
            <w:r w:rsidRPr="00CE7125">
              <w:rPr>
                <w:rFonts w:ascii="Times New Roman" w:eastAsia="Times New Roman" w:hAnsi="Times New Roman" w:cs="Times New Roman"/>
                <w:b/>
                <w:bCs/>
                <w:color w:val="000000"/>
                <w:sz w:val="16"/>
                <w:szCs w:val="16"/>
                <w:lang w:eastAsia="pt-BR"/>
              </w:rPr>
              <w:br/>
              <w:t xml:space="preserve"> TJMT</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FB197C2"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Qtde</w:t>
            </w:r>
            <w:r w:rsidRPr="00CE7125">
              <w:rPr>
                <w:rFonts w:ascii="Times New Roman" w:eastAsia="Times New Roman" w:hAnsi="Times New Roman" w:cs="Times New Roman"/>
                <w:b/>
                <w:bCs/>
                <w:color w:val="000000"/>
                <w:sz w:val="16"/>
                <w:szCs w:val="16"/>
                <w:lang w:eastAsia="pt-BR"/>
              </w:rPr>
              <w:br/>
              <w:t xml:space="preserve"> TJMS</w:t>
            </w:r>
          </w:p>
        </w:tc>
        <w:tc>
          <w:tcPr>
            <w:tcW w:w="70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B17C658"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Qtde</w:t>
            </w:r>
            <w:r w:rsidRPr="00CE7125">
              <w:rPr>
                <w:rFonts w:ascii="Times New Roman" w:eastAsia="Times New Roman" w:hAnsi="Times New Roman" w:cs="Times New Roman"/>
                <w:b/>
                <w:bCs/>
                <w:color w:val="000000"/>
                <w:sz w:val="16"/>
                <w:szCs w:val="16"/>
                <w:lang w:eastAsia="pt-BR"/>
              </w:rPr>
              <w:br/>
              <w:t xml:space="preserve"> TJGO</w:t>
            </w:r>
          </w:p>
        </w:tc>
        <w:tc>
          <w:tcPr>
            <w:tcW w:w="73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A20E1C7"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Qtde SEDUC-RO</w:t>
            </w:r>
          </w:p>
        </w:tc>
        <w:tc>
          <w:tcPr>
            <w:tcW w:w="56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A8277E4"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Qtde CNPq</w:t>
            </w:r>
          </w:p>
        </w:tc>
        <w:tc>
          <w:tcPr>
            <w:tcW w:w="95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A3E558C"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r w:rsidRPr="00CE7125">
              <w:rPr>
                <w:rFonts w:ascii="Times New Roman" w:eastAsia="Times New Roman" w:hAnsi="Times New Roman" w:cs="Times New Roman"/>
                <w:b/>
                <w:bCs/>
                <w:color w:val="000000"/>
                <w:sz w:val="16"/>
                <w:szCs w:val="16"/>
                <w:lang w:eastAsia="pt-BR"/>
              </w:rPr>
              <w:t>TOTAL</w:t>
            </w:r>
          </w:p>
        </w:tc>
      </w:tr>
      <w:tr w:rsidR="001D048F" w:rsidRPr="00CE7125" w14:paraId="248363D7" w14:textId="77777777" w:rsidTr="00CE7125">
        <w:trPr>
          <w:trHeight w:val="327"/>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459B9136" w14:textId="77777777" w:rsidR="00CE7125" w:rsidRPr="00CE7125" w:rsidRDefault="00CE7125" w:rsidP="00CE7125">
            <w:pPr>
              <w:spacing w:after="0" w:line="240" w:lineRule="auto"/>
              <w:rPr>
                <w:rFonts w:ascii="Times New Roman" w:eastAsia="Times New Roman" w:hAnsi="Times New Roman" w:cs="Times New Roman"/>
                <w:b/>
                <w:bCs/>
                <w:color w:val="000000"/>
                <w:lang w:eastAsia="pt-BR"/>
              </w:rPr>
            </w:pPr>
          </w:p>
        </w:tc>
        <w:tc>
          <w:tcPr>
            <w:tcW w:w="567" w:type="dxa"/>
            <w:vMerge/>
            <w:tcBorders>
              <w:top w:val="single" w:sz="8" w:space="0" w:color="auto"/>
              <w:left w:val="nil"/>
              <w:bottom w:val="single" w:sz="8" w:space="0" w:color="000000"/>
              <w:right w:val="single" w:sz="8" w:space="0" w:color="auto"/>
            </w:tcBorders>
            <w:vAlign w:val="center"/>
            <w:hideMark/>
          </w:tcPr>
          <w:p w14:paraId="7C1E8D25"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14:paraId="3B19BE0D"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962" w:type="dxa"/>
            <w:vMerge/>
            <w:tcBorders>
              <w:top w:val="single" w:sz="8" w:space="0" w:color="auto"/>
              <w:left w:val="single" w:sz="8" w:space="0" w:color="auto"/>
              <w:bottom w:val="single" w:sz="8" w:space="0" w:color="000000"/>
              <w:right w:val="single" w:sz="8" w:space="0" w:color="auto"/>
            </w:tcBorders>
            <w:vAlign w:val="center"/>
            <w:hideMark/>
          </w:tcPr>
          <w:p w14:paraId="659CCB11"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887" w:type="dxa"/>
            <w:vMerge/>
            <w:tcBorders>
              <w:top w:val="single" w:sz="8" w:space="0" w:color="auto"/>
              <w:left w:val="single" w:sz="8" w:space="0" w:color="auto"/>
              <w:bottom w:val="single" w:sz="8" w:space="0" w:color="000000"/>
              <w:right w:val="single" w:sz="8" w:space="0" w:color="auto"/>
            </w:tcBorders>
            <w:vAlign w:val="center"/>
            <w:hideMark/>
          </w:tcPr>
          <w:p w14:paraId="4B273CEB"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3B58D2DF"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599E8422"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3140055D"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001A81AD"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736" w:type="dxa"/>
            <w:vMerge/>
            <w:tcBorders>
              <w:top w:val="single" w:sz="8" w:space="0" w:color="auto"/>
              <w:left w:val="single" w:sz="8" w:space="0" w:color="auto"/>
              <w:bottom w:val="single" w:sz="8" w:space="0" w:color="000000"/>
              <w:right w:val="single" w:sz="8" w:space="0" w:color="auto"/>
            </w:tcBorders>
            <w:vAlign w:val="center"/>
            <w:hideMark/>
          </w:tcPr>
          <w:p w14:paraId="13ED88DE"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1AA856E9"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959" w:type="dxa"/>
            <w:vMerge/>
            <w:tcBorders>
              <w:top w:val="single" w:sz="8" w:space="0" w:color="auto"/>
              <w:left w:val="single" w:sz="8" w:space="0" w:color="auto"/>
              <w:bottom w:val="single" w:sz="8" w:space="0" w:color="000000"/>
              <w:right w:val="single" w:sz="8" w:space="0" w:color="auto"/>
            </w:tcBorders>
            <w:vAlign w:val="center"/>
            <w:hideMark/>
          </w:tcPr>
          <w:p w14:paraId="471AFB92" w14:textId="77777777" w:rsidR="00CE7125" w:rsidRPr="00CE7125" w:rsidRDefault="00CE7125" w:rsidP="00CE7125">
            <w:pPr>
              <w:spacing w:after="0" w:line="240" w:lineRule="auto"/>
              <w:rPr>
                <w:rFonts w:ascii="Times New Roman" w:eastAsia="Times New Roman" w:hAnsi="Times New Roman" w:cs="Times New Roman"/>
                <w:b/>
                <w:bCs/>
                <w:color w:val="000000"/>
                <w:sz w:val="16"/>
                <w:szCs w:val="16"/>
                <w:lang w:eastAsia="pt-BR"/>
              </w:rPr>
            </w:pPr>
          </w:p>
        </w:tc>
        <w:tc>
          <w:tcPr>
            <w:tcW w:w="201" w:type="dxa"/>
            <w:tcBorders>
              <w:top w:val="nil"/>
              <w:left w:val="nil"/>
              <w:bottom w:val="nil"/>
              <w:right w:val="nil"/>
            </w:tcBorders>
            <w:shd w:val="clear" w:color="auto" w:fill="auto"/>
            <w:noWrap/>
            <w:vAlign w:val="bottom"/>
            <w:hideMark/>
          </w:tcPr>
          <w:p w14:paraId="7131F4A5" w14:textId="77777777" w:rsidR="00CE7125" w:rsidRPr="00CE7125" w:rsidRDefault="00CE7125" w:rsidP="00CE7125">
            <w:pPr>
              <w:spacing w:after="0" w:line="240" w:lineRule="auto"/>
              <w:jc w:val="center"/>
              <w:rPr>
                <w:rFonts w:ascii="Times New Roman" w:eastAsia="Times New Roman" w:hAnsi="Times New Roman" w:cs="Times New Roman"/>
                <w:b/>
                <w:bCs/>
                <w:color w:val="000000"/>
                <w:sz w:val="16"/>
                <w:szCs w:val="16"/>
                <w:lang w:eastAsia="pt-BR"/>
              </w:rPr>
            </w:pPr>
          </w:p>
        </w:tc>
      </w:tr>
      <w:tr w:rsidR="001D048F" w:rsidRPr="00CE7125" w14:paraId="67267276" w14:textId="77777777" w:rsidTr="00CE7125">
        <w:trPr>
          <w:trHeight w:val="72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5F99F95C" w14:textId="77777777" w:rsidR="00CE7125" w:rsidRPr="00CE7125" w:rsidRDefault="00CE7125" w:rsidP="00CE7125">
            <w:pPr>
              <w:spacing w:after="0" w:line="240" w:lineRule="auto"/>
              <w:rPr>
                <w:rFonts w:ascii="Times New Roman" w:eastAsia="Times New Roman" w:hAnsi="Times New Roman" w:cs="Times New Roman"/>
                <w:b/>
                <w:bCs/>
                <w:color w:val="000000"/>
                <w:lang w:eastAsia="pt-BR"/>
              </w:rPr>
            </w:pPr>
          </w:p>
        </w:tc>
        <w:tc>
          <w:tcPr>
            <w:tcW w:w="567" w:type="dxa"/>
            <w:tcBorders>
              <w:top w:val="nil"/>
              <w:left w:val="nil"/>
              <w:bottom w:val="single" w:sz="8" w:space="0" w:color="auto"/>
              <w:right w:val="single" w:sz="8" w:space="0" w:color="auto"/>
            </w:tcBorders>
            <w:shd w:val="clear" w:color="auto" w:fill="auto"/>
            <w:noWrap/>
            <w:vAlign w:val="center"/>
            <w:hideMark/>
          </w:tcPr>
          <w:p w14:paraId="3100187D"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1</w:t>
            </w:r>
          </w:p>
        </w:tc>
        <w:tc>
          <w:tcPr>
            <w:tcW w:w="2552" w:type="dxa"/>
            <w:tcBorders>
              <w:top w:val="nil"/>
              <w:left w:val="nil"/>
              <w:bottom w:val="single" w:sz="8" w:space="0" w:color="auto"/>
              <w:right w:val="single" w:sz="8" w:space="0" w:color="auto"/>
            </w:tcBorders>
            <w:shd w:val="clear" w:color="000000" w:fill="FFFFFF"/>
            <w:vAlign w:val="center"/>
            <w:hideMark/>
          </w:tcPr>
          <w:p w14:paraId="6BB8339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Enterprise Linux for Virtual Datacenters with Satellite, Premium</w:t>
            </w:r>
          </w:p>
        </w:tc>
        <w:tc>
          <w:tcPr>
            <w:tcW w:w="962" w:type="dxa"/>
            <w:tcBorders>
              <w:top w:val="nil"/>
              <w:left w:val="nil"/>
              <w:bottom w:val="single" w:sz="8" w:space="0" w:color="auto"/>
              <w:right w:val="single" w:sz="8" w:space="0" w:color="auto"/>
            </w:tcBorders>
            <w:shd w:val="clear" w:color="auto" w:fill="auto"/>
            <w:vAlign w:val="center"/>
            <w:hideMark/>
          </w:tcPr>
          <w:p w14:paraId="14A14E27"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8" w:space="0" w:color="auto"/>
              <w:right w:val="single" w:sz="8" w:space="0" w:color="auto"/>
            </w:tcBorders>
            <w:shd w:val="clear" w:color="auto" w:fill="auto"/>
            <w:vAlign w:val="center"/>
            <w:hideMark/>
          </w:tcPr>
          <w:p w14:paraId="0B3FFD85"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nil"/>
              <w:left w:val="nil"/>
              <w:bottom w:val="single" w:sz="8" w:space="0" w:color="auto"/>
              <w:right w:val="single" w:sz="8" w:space="0" w:color="auto"/>
            </w:tcBorders>
            <w:shd w:val="clear" w:color="000000" w:fill="FFFFFF"/>
            <w:noWrap/>
            <w:vAlign w:val="center"/>
            <w:hideMark/>
          </w:tcPr>
          <w:p w14:paraId="30ED9881"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RH00006</w:t>
            </w:r>
          </w:p>
        </w:tc>
        <w:tc>
          <w:tcPr>
            <w:tcW w:w="709" w:type="dxa"/>
            <w:tcBorders>
              <w:top w:val="nil"/>
              <w:left w:val="nil"/>
              <w:bottom w:val="single" w:sz="8" w:space="0" w:color="auto"/>
              <w:right w:val="single" w:sz="8" w:space="0" w:color="auto"/>
            </w:tcBorders>
            <w:shd w:val="clear" w:color="000000" w:fill="FFFFFF"/>
            <w:noWrap/>
            <w:vAlign w:val="center"/>
            <w:hideMark/>
          </w:tcPr>
          <w:p w14:paraId="260067C1"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40</w:t>
            </w:r>
          </w:p>
        </w:tc>
        <w:tc>
          <w:tcPr>
            <w:tcW w:w="708" w:type="dxa"/>
            <w:tcBorders>
              <w:top w:val="nil"/>
              <w:left w:val="nil"/>
              <w:bottom w:val="single" w:sz="8" w:space="0" w:color="auto"/>
              <w:right w:val="single" w:sz="8" w:space="0" w:color="auto"/>
            </w:tcBorders>
            <w:shd w:val="clear" w:color="000000" w:fill="FFFFFF"/>
            <w:noWrap/>
            <w:vAlign w:val="center"/>
            <w:hideMark/>
          </w:tcPr>
          <w:p w14:paraId="78991740"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nil"/>
              <w:left w:val="nil"/>
              <w:bottom w:val="single" w:sz="8" w:space="0" w:color="auto"/>
              <w:right w:val="single" w:sz="8" w:space="0" w:color="auto"/>
            </w:tcBorders>
            <w:shd w:val="clear" w:color="000000" w:fill="FFFFFF"/>
            <w:noWrap/>
            <w:vAlign w:val="center"/>
            <w:hideMark/>
          </w:tcPr>
          <w:p w14:paraId="241DDEA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14</w:t>
            </w:r>
          </w:p>
        </w:tc>
        <w:tc>
          <w:tcPr>
            <w:tcW w:w="736" w:type="dxa"/>
            <w:tcBorders>
              <w:top w:val="nil"/>
              <w:left w:val="nil"/>
              <w:bottom w:val="single" w:sz="8" w:space="0" w:color="auto"/>
              <w:right w:val="single" w:sz="8" w:space="0" w:color="auto"/>
            </w:tcBorders>
            <w:shd w:val="clear" w:color="000000" w:fill="FFFFFF"/>
            <w:noWrap/>
            <w:vAlign w:val="center"/>
            <w:hideMark/>
          </w:tcPr>
          <w:p w14:paraId="28F4400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w:t>
            </w:r>
          </w:p>
        </w:tc>
        <w:tc>
          <w:tcPr>
            <w:tcW w:w="567" w:type="dxa"/>
            <w:tcBorders>
              <w:top w:val="nil"/>
              <w:left w:val="nil"/>
              <w:bottom w:val="single" w:sz="8" w:space="0" w:color="auto"/>
              <w:right w:val="single" w:sz="8" w:space="0" w:color="auto"/>
            </w:tcBorders>
            <w:shd w:val="clear" w:color="000000" w:fill="FFFFFF"/>
            <w:noWrap/>
            <w:vAlign w:val="center"/>
            <w:hideMark/>
          </w:tcPr>
          <w:p w14:paraId="3D493AB0"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12</w:t>
            </w:r>
          </w:p>
        </w:tc>
        <w:tc>
          <w:tcPr>
            <w:tcW w:w="959" w:type="dxa"/>
            <w:tcBorders>
              <w:top w:val="nil"/>
              <w:left w:val="nil"/>
              <w:bottom w:val="single" w:sz="8" w:space="0" w:color="auto"/>
              <w:right w:val="single" w:sz="8" w:space="0" w:color="auto"/>
            </w:tcBorders>
            <w:shd w:val="clear" w:color="000000" w:fill="FFFFFF"/>
            <w:noWrap/>
            <w:vAlign w:val="center"/>
            <w:hideMark/>
          </w:tcPr>
          <w:p w14:paraId="3D5D4C3A"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70</w:t>
            </w:r>
          </w:p>
        </w:tc>
        <w:tc>
          <w:tcPr>
            <w:tcW w:w="201" w:type="dxa"/>
            <w:vAlign w:val="center"/>
            <w:hideMark/>
          </w:tcPr>
          <w:p w14:paraId="3F422230"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1577ACDB" w14:textId="77777777" w:rsidTr="00091AC6">
        <w:trPr>
          <w:trHeight w:val="54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49020FB4" w14:textId="77777777" w:rsidR="00CE7125" w:rsidRPr="00CE7125" w:rsidRDefault="00CE7125" w:rsidP="00CE7125">
            <w:pPr>
              <w:spacing w:after="0" w:line="240" w:lineRule="auto"/>
              <w:rPr>
                <w:rFonts w:ascii="Times New Roman" w:eastAsia="Times New Roman" w:hAnsi="Times New Roman" w:cs="Times New Roman"/>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6F214960"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w:t>
            </w:r>
          </w:p>
        </w:tc>
        <w:tc>
          <w:tcPr>
            <w:tcW w:w="2552" w:type="dxa"/>
            <w:tcBorders>
              <w:top w:val="nil"/>
              <w:left w:val="nil"/>
              <w:bottom w:val="single" w:sz="4" w:space="0" w:color="auto"/>
              <w:right w:val="single" w:sz="8" w:space="0" w:color="auto"/>
            </w:tcBorders>
            <w:shd w:val="clear" w:color="000000" w:fill="FFFFFF"/>
            <w:vAlign w:val="center"/>
            <w:hideMark/>
          </w:tcPr>
          <w:p w14:paraId="6B08D1AC"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Runtimes, Premium (64 Cores or 128 vCPUs)</w:t>
            </w:r>
          </w:p>
        </w:tc>
        <w:tc>
          <w:tcPr>
            <w:tcW w:w="962" w:type="dxa"/>
            <w:tcBorders>
              <w:top w:val="nil"/>
              <w:left w:val="nil"/>
              <w:bottom w:val="single" w:sz="4" w:space="0" w:color="auto"/>
              <w:right w:val="single" w:sz="8" w:space="0" w:color="auto"/>
            </w:tcBorders>
            <w:shd w:val="clear" w:color="auto" w:fill="auto"/>
            <w:vAlign w:val="center"/>
            <w:hideMark/>
          </w:tcPr>
          <w:p w14:paraId="4C609F9B"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nil"/>
              <w:left w:val="nil"/>
              <w:bottom w:val="single" w:sz="4" w:space="0" w:color="auto"/>
              <w:right w:val="single" w:sz="8" w:space="0" w:color="auto"/>
            </w:tcBorders>
            <w:shd w:val="clear" w:color="auto" w:fill="auto"/>
            <w:vAlign w:val="center"/>
            <w:hideMark/>
          </w:tcPr>
          <w:p w14:paraId="31D7DB58"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nil"/>
              <w:left w:val="nil"/>
              <w:bottom w:val="single" w:sz="4" w:space="0" w:color="auto"/>
              <w:right w:val="single" w:sz="8" w:space="0" w:color="auto"/>
            </w:tcBorders>
            <w:shd w:val="clear" w:color="000000" w:fill="FFFFFF"/>
            <w:vAlign w:val="center"/>
            <w:hideMark/>
          </w:tcPr>
          <w:p w14:paraId="4106973C"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MW00276</w:t>
            </w:r>
          </w:p>
        </w:tc>
        <w:tc>
          <w:tcPr>
            <w:tcW w:w="709" w:type="dxa"/>
            <w:tcBorders>
              <w:top w:val="nil"/>
              <w:left w:val="nil"/>
              <w:bottom w:val="single" w:sz="4" w:space="0" w:color="auto"/>
              <w:right w:val="single" w:sz="8" w:space="0" w:color="auto"/>
            </w:tcBorders>
            <w:shd w:val="clear" w:color="000000" w:fill="FFFFFF"/>
            <w:vAlign w:val="center"/>
            <w:hideMark/>
          </w:tcPr>
          <w:p w14:paraId="34E4B197"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7</w:t>
            </w:r>
          </w:p>
        </w:tc>
        <w:tc>
          <w:tcPr>
            <w:tcW w:w="708" w:type="dxa"/>
            <w:tcBorders>
              <w:top w:val="nil"/>
              <w:left w:val="nil"/>
              <w:bottom w:val="single" w:sz="4" w:space="0" w:color="auto"/>
              <w:right w:val="single" w:sz="8" w:space="0" w:color="auto"/>
            </w:tcBorders>
            <w:shd w:val="clear" w:color="000000" w:fill="FFFFFF"/>
            <w:vAlign w:val="center"/>
            <w:hideMark/>
          </w:tcPr>
          <w:p w14:paraId="447DAAB3"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nil"/>
              <w:left w:val="nil"/>
              <w:bottom w:val="single" w:sz="4" w:space="0" w:color="auto"/>
              <w:right w:val="single" w:sz="8" w:space="0" w:color="auto"/>
            </w:tcBorders>
            <w:shd w:val="clear" w:color="000000" w:fill="FFFFFF"/>
            <w:vAlign w:val="center"/>
            <w:hideMark/>
          </w:tcPr>
          <w:p w14:paraId="240A5B63"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36" w:type="dxa"/>
            <w:tcBorders>
              <w:top w:val="nil"/>
              <w:left w:val="nil"/>
              <w:bottom w:val="single" w:sz="4" w:space="0" w:color="auto"/>
              <w:right w:val="single" w:sz="8" w:space="0" w:color="auto"/>
            </w:tcBorders>
            <w:shd w:val="clear" w:color="000000" w:fill="FFFFFF"/>
            <w:vAlign w:val="center"/>
            <w:hideMark/>
          </w:tcPr>
          <w:p w14:paraId="3C60ADF2"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567" w:type="dxa"/>
            <w:tcBorders>
              <w:top w:val="nil"/>
              <w:left w:val="nil"/>
              <w:bottom w:val="single" w:sz="4" w:space="0" w:color="auto"/>
              <w:right w:val="single" w:sz="8" w:space="0" w:color="auto"/>
            </w:tcBorders>
            <w:shd w:val="clear" w:color="000000" w:fill="FFFFFF"/>
            <w:vAlign w:val="center"/>
            <w:hideMark/>
          </w:tcPr>
          <w:p w14:paraId="63FDF39B"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959" w:type="dxa"/>
            <w:tcBorders>
              <w:top w:val="nil"/>
              <w:left w:val="nil"/>
              <w:bottom w:val="single" w:sz="4" w:space="0" w:color="auto"/>
              <w:right w:val="single" w:sz="8" w:space="0" w:color="auto"/>
            </w:tcBorders>
            <w:shd w:val="clear" w:color="000000" w:fill="FFFFFF"/>
            <w:noWrap/>
            <w:vAlign w:val="center"/>
            <w:hideMark/>
          </w:tcPr>
          <w:p w14:paraId="2077613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7</w:t>
            </w:r>
          </w:p>
        </w:tc>
        <w:tc>
          <w:tcPr>
            <w:tcW w:w="201" w:type="dxa"/>
            <w:vAlign w:val="center"/>
            <w:hideMark/>
          </w:tcPr>
          <w:p w14:paraId="1ED96801"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0031C815" w14:textId="77777777" w:rsidTr="00091AC6">
        <w:trPr>
          <w:trHeight w:val="72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2B2F13C5" w14:textId="77777777" w:rsidR="00CE7125" w:rsidRPr="00CE7125" w:rsidRDefault="00CE7125" w:rsidP="00CE7125">
            <w:pPr>
              <w:spacing w:after="0" w:line="240" w:lineRule="auto"/>
              <w:rPr>
                <w:rFonts w:ascii="Times New Roman" w:eastAsia="Times New Roman" w:hAnsi="Times New Roman" w:cs="Times New Roman"/>
                <w:b/>
                <w:bCs/>
                <w:color w:val="000000"/>
                <w:lang w:eastAsia="pt-BR"/>
              </w:rPr>
            </w:pPr>
          </w:p>
        </w:tc>
        <w:tc>
          <w:tcPr>
            <w:tcW w:w="567" w:type="dxa"/>
            <w:tcBorders>
              <w:top w:val="nil"/>
              <w:left w:val="nil"/>
              <w:bottom w:val="single" w:sz="8" w:space="0" w:color="auto"/>
              <w:right w:val="single" w:sz="4" w:space="0" w:color="auto"/>
            </w:tcBorders>
            <w:shd w:val="clear" w:color="auto" w:fill="auto"/>
            <w:vAlign w:val="center"/>
            <w:hideMark/>
          </w:tcPr>
          <w:p w14:paraId="4816279C"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3</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FA6A9C"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Runtimes, Premium (2 Cores or 4 vCPUs)</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89B77"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D1184B"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9DDCF3"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MW00277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3218B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24</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EBE8E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22</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36CB0"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24</w:t>
            </w:r>
          </w:p>
        </w:tc>
        <w:tc>
          <w:tcPr>
            <w:tcW w:w="7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D9CAB"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F001F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69</w:t>
            </w:r>
          </w:p>
        </w:tc>
        <w:tc>
          <w:tcPr>
            <w:tcW w:w="9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895E1D"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139</w:t>
            </w:r>
          </w:p>
        </w:tc>
        <w:tc>
          <w:tcPr>
            <w:tcW w:w="201" w:type="dxa"/>
            <w:tcBorders>
              <w:left w:val="single" w:sz="4" w:space="0" w:color="auto"/>
            </w:tcBorders>
            <w:vAlign w:val="center"/>
            <w:hideMark/>
          </w:tcPr>
          <w:p w14:paraId="63EC6D81"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56D1901E" w14:textId="77777777" w:rsidTr="00091AC6">
        <w:trPr>
          <w:trHeight w:val="750"/>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10D5756B" w14:textId="77777777" w:rsidR="00CE7125" w:rsidRPr="00CE7125" w:rsidRDefault="00CE7125" w:rsidP="00CE7125">
            <w:pPr>
              <w:spacing w:after="0" w:line="240" w:lineRule="auto"/>
              <w:rPr>
                <w:rFonts w:ascii="Times New Roman" w:eastAsia="Times New Roman" w:hAnsi="Times New Roman" w:cs="Times New Roman"/>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68064EA8"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4</w:t>
            </w:r>
          </w:p>
        </w:tc>
        <w:tc>
          <w:tcPr>
            <w:tcW w:w="2552" w:type="dxa"/>
            <w:tcBorders>
              <w:top w:val="single" w:sz="4" w:space="0" w:color="auto"/>
              <w:left w:val="nil"/>
              <w:bottom w:val="single" w:sz="8" w:space="0" w:color="auto"/>
              <w:right w:val="single" w:sz="8" w:space="0" w:color="auto"/>
            </w:tcBorders>
            <w:shd w:val="clear" w:color="000000" w:fill="FFFFFF"/>
            <w:vAlign w:val="center"/>
            <w:hideMark/>
          </w:tcPr>
          <w:p w14:paraId="5504617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OpenShift Container Platform Premium (2 Cores or 4 vCPUs)</w:t>
            </w:r>
          </w:p>
        </w:tc>
        <w:tc>
          <w:tcPr>
            <w:tcW w:w="962" w:type="dxa"/>
            <w:tcBorders>
              <w:top w:val="single" w:sz="4" w:space="0" w:color="auto"/>
              <w:left w:val="nil"/>
              <w:bottom w:val="single" w:sz="8" w:space="0" w:color="auto"/>
              <w:right w:val="single" w:sz="8" w:space="0" w:color="auto"/>
            </w:tcBorders>
            <w:shd w:val="clear" w:color="auto" w:fill="auto"/>
            <w:vAlign w:val="center"/>
            <w:hideMark/>
          </w:tcPr>
          <w:p w14:paraId="241D28B8"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single" w:sz="4" w:space="0" w:color="auto"/>
              <w:left w:val="nil"/>
              <w:bottom w:val="single" w:sz="8" w:space="0" w:color="auto"/>
              <w:right w:val="single" w:sz="8" w:space="0" w:color="auto"/>
            </w:tcBorders>
            <w:shd w:val="clear" w:color="auto" w:fill="auto"/>
            <w:vAlign w:val="center"/>
            <w:hideMark/>
          </w:tcPr>
          <w:p w14:paraId="0DAFDDA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4" w:space="0" w:color="auto"/>
              <w:left w:val="nil"/>
              <w:bottom w:val="single" w:sz="8" w:space="0" w:color="auto"/>
              <w:right w:val="single" w:sz="8" w:space="0" w:color="auto"/>
            </w:tcBorders>
            <w:shd w:val="clear" w:color="000000" w:fill="FFFFFF"/>
            <w:vAlign w:val="center"/>
            <w:hideMark/>
          </w:tcPr>
          <w:p w14:paraId="2ED836F3"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MCT2735</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37C0E0D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150</w:t>
            </w:r>
          </w:p>
        </w:tc>
        <w:tc>
          <w:tcPr>
            <w:tcW w:w="708" w:type="dxa"/>
            <w:tcBorders>
              <w:top w:val="single" w:sz="4" w:space="0" w:color="auto"/>
              <w:left w:val="nil"/>
              <w:bottom w:val="single" w:sz="8" w:space="0" w:color="auto"/>
              <w:right w:val="single" w:sz="8" w:space="0" w:color="auto"/>
            </w:tcBorders>
            <w:shd w:val="clear" w:color="000000" w:fill="FFFFFF"/>
            <w:vAlign w:val="center"/>
            <w:hideMark/>
          </w:tcPr>
          <w:p w14:paraId="7D7E8CC4"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35</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7AEB3449"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144</w:t>
            </w:r>
          </w:p>
        </w:tc>
        <w:tc>
          <w:tcPr>
            <w:tcW w:w="736" w:type="dxa"/>
            <w:tcBorders>
              <w:top w:val="single" w:sz="4" w:space="0" w:color="auto"/>
              <w:left w:val="nil"/>
              <w:bottom w:val="single" w:sz="8" w:space="0" w:color="auto"/>
              <w:right w:val="single" w:sz="8" w:space="0" w:color="auto"/>
            </w:tcBorders>
            <w:shd w:val="clear" w:color="000000" w:fill="FFFFFF"/>
            <w:vAlign w:val="center"/>
            <w:hideMark/>
          </w:tcPr>
          <w:p w14:paraId="2C41C2B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38</w:t>
            </w:r>
          </w:p>
        </w:tc>
        <w:tc>
          <w:tcPr>
            <w:tcW w:w="567" w:type="dxa"/>
            <w:tcBorders>
              <w:top w:val="single" w:sz="4" w:space="0" w:color="auto"/>
              <w:left w:val="nil"/>
              <w:bottom w:val="single" w:sz="8" w:space="0" w:color="auto"/>
              <w:right w:val="single" w:sz="8" w:space="0" w:color="auto"/>
            </w:tcBorders>
            <w:shd w:val="clear" w:color="000000" w:fill="FFFFFF"/>
            <w:vAlign w:val="center"/>
            <w:hideMark/>
          </w:tcPr>
          <w:p w14:paraId="71D8ADFD"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40</w:t>
            </w:r>
          </w:p>
        </w:tc>
        <w:tc>
          <w:tcPr>
            <w:tcW w:w="959" w:type="dxa"/>
            <w:tcBorders>
              <w:top w:val="single" w:sz="4" w:space="0" w:color="auto"/>
              <w:left w:val="nil"/>
              <w:bottom w:val="single" w:sz="8" w:space="0" w:color="auto"/>
              <w:right w:val="single" w:sz="8" w:space="0" w:color="auto"/>
            </w:tcBorders>
            <w:shd w:val="clear" w:color="000000" w:fill="FFFFFF"/>
            <w:noWrap/>
            <w:vAlign w:val="center"/>
            <w:hideMark/>
          </w:tcPr>
          <w:p w14:paraId="2097C13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407</w:t>
            </w:r>
          </w:p>
        </w:tc>
        <w:tc>
          <w:tcPr>
            <w:tcW w:w="201" w:type="dxa"/>
            <w:vAlign w:val="center"/>
            <w:hideMark/>
          </w:tcPr>
          <w:p w14:paraId="78DD2496"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03086A0A" w14:textId="77777777" w:rsidTr="00CE7125">
        <w:trPr>
          <w:trHeight w:val="79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4092B207" w14:textId="77777777" w:rsidR="00CE7125" w:rsidRPr="00CE7125" w:rsidRDefault="00CE7125" w:rsidP="00CE7125">
            <w:pPr>
              <w:spacing w:after="0" w:line="240" w:lineRule="auto"/>
              <w:rPr>
                <w:rFonts w:ascii="Calibri" w:eastAsia="Times New Roman" w:hAnsi="Calibri" w:cs="Calibri"/>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56C49C4B"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5</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4FACDCB6"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OpenShift Container Platform, Premium (2 Cores or 4 vCPUs, for Windows)</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359C086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3DFC6DC1"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180B6061"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MW01615</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077D25D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60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67221A5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225AAA3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0B40FBEA"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10</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570D041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2963D103"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70</w:t>
            </w:r>
          </w:p>
        </w:tc>
        <w:tc>
          <w:tcPr>
            <w:tcW w:w="201" w:type="dxa"/>
            <w:vAlign w:val="center"/>
            <w:hideMark/>
          </w:tcPr>
          <w:p w14:paraId="755618F5"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732D2F72" w14:textId="77777777" w:rsidTr="00CE7125">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74D8BEFF" w14:textId="77777777" w:rsidR="00CE7125" w:rsidRPr="00CE7125" w:rsidRDefault="00CE7125" w:rsidP="00CE7125">
            <w:pPr>
              <w:spacing w:after="0" w:line="240" w:lineRule="auto"/>
              <w:rPr>
                <w:rFonts w:ascii="Calibri" w:eastAsia="Times New Roman" w:hAnsi="Calibri" w:cs="Calibri"/>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3A2433C7"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6</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19E31C82"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Red Hat Ansible Automation Platform, Standard (100 Managed Nodes)</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38C95815"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1F44E197"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308F2E08"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MCT3691</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7FE5AA04"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28B855BD"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42BDF7E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0CDCDE6C"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104D85D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091544B5"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11</w:t>
            </w:r>
          </w:p>
        </w:tc>
        <w:tc>
          <w:tcPr>
            <w:tcW w:w="201" w:type="dxa"/>
            <w:vAlign w:val="center"/>
            <w:hideMark/>
          </w:tcPr>
          <w:p w14:paraId="0FF989EE"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1534195C" w14:textId="77777777" w:rsidTr="00CE7125">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27822D44" w14:textId="77777777" w:rsidR="00CE7125" w:rsidRPr="00CE7125" w:rsidRDefault="00CE7125" w:rsidP="00CE7125">
            <w:pPr>
              <w:spacing w:after="0" w:line="240" w:lineRule="auto"/>
              <w:rPr>
                <w:rFonts w:ascii="Calibri" w:eastAsia="Times New Roman" w:hAnsi="Calibri" w:cs="Calibri"/>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480F3F20"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7</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0BF59C06"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Technical Account Management Services for Red Hat OpenShift Container Platform</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686F4D25"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Subscrição/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10EF82C6"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4F78A2D9"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MCT3325</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620C2C2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2</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0806E5C2"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0BA8F42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6BAC6518"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4FAF487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127D16D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w:t>
            </w:r>
          </w:p>
        </w:tc>
        <w:tc>
          <w:tcPr>
            <w:tcW w:w="201" w:type="dxa"/>
            <w:vAlign w:val="center"/>
            <w:hideMark/>
          </w:tcPr>
          <w:p w14:paraId="63E2F73F"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1D048F" w:rsidRPr="00CE7125" w14:paraId="7DDD97C8" w14:textId="77777777" w:rsidTr="00CE7125">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0ABDA05D" w14:textId="77777777" w:rsidR="00CE7125" w:rsidRPr="00CE7125" w:rsidRDefault="00CE7125" w:rsidP="00CE7125">
            <w:pPr>
              <w:spacing w:after="0" w:line="240" w:lineRule="auto"/>
              <w:rPr>
                <w:rFonts w:ascii="Calibri" w:eastAsia="Times New Roman" w:hAnsi="Calibri" w:cs="Calibri"/>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27BDBD45"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8</w:t>
            </w:r>
          </w:p>
        </w:tc>
        <w:tc>
          <w:tcPr>
            <w:tcW w:w="2552" w:type="dxa"/>
            <w:tcBorders>
              <w:top w:val="single" w:sz="8" w:space="0" w:color="auto"/>
              <w:left w:val="nil"/>
              <w:bottom w:val="single" w:sz="8" w:space="0" w:color="auto"/>
              <w:right w:val="single" w:sz="8" w:space="0" w:color="auto"/>
            </w:tcBorders>
            <w:shd w:val="clear" w:color="000000" w:fill="FFFFFF"/>
            <w:vAlign w:val="center"/>
            <w:hideMark/>
          </w:tcPr>
          <w:p w14:paraId="3512BD5C"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Serviço Especializado em produtos da plataforma Red Hat da Fabricante</w:t>
            </w:r>
          </w:p>
        </w:tc>
        <w:tc>
          <w:tcPr>
            <w:tcW w:w="962" w:type="dxa"/>
            <w:tcBorders>
              <w:top w:val="single" w:sz="8" w:space="0" w:color="auto"/>
              <w:left w:val="nil"/>
              <w:bottom w:val="single" w:sz="8" w:space="0" w:color="auto"/>
              <w:right w:val="single" w:sz="8" w:space="0" w:color="auto"/>
            </w:tcBorders>
            <w:shd w:val="clear" w:color="auto" w:fill="auto"/>
            <w:vAlign w:val="center"/>
            <w:hideMark/>
          </w:tcPr>
          <w:p w14:paraId="2AF73C3A"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Horas/    Serviço</w:t>
            </w:r>
          </w:p>
        </w:tc>
        <w:tc>
          <w:tcPr>
            <w:tcW w:w="887" w:type="dxa"/>
            <w:tcBorders>
              <w:top w:val="single" w:sz="8" w:space="0" w:color="auto"/>
              <w:left w:val="nil"/>
              <w:bottom w:val="single" w:sz="8" w:space="0" w:color="auto"/>
              <w:right w:val="single" w:sz="8" w:space="0" w:color="auto"/>
            </w:tcBorders>
            <w:shd w:val="clear" w:color="auto" w:fill="auto"/>
            <w:vAlign w:val="center"/>
            <w:hideMark/>
          </w:tcPr>
          <w:p w14:paraId="69CE53A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8" w:space="0" w:color="auto"/>
              <w:left w:val="nil"/>
              <w:bottom w:val="single" w:sz="8" w:space="0" w:color="auto"/>
              <w:right w:val="single" w:sz="8" w:space="0" w:color="auto"/>
            </w:tcBorders>
            <w:shd w:val="clear" w:color="000000" w:fill="FFFFFF"/>
            <w:vAlign w:val="center"/>
            <w:hideMark/>
          </w:tcPr>
          <w:p w14:paraId="2B6D5FE1"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GPS-X</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1E040585"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1400</w:t>
            </w:r>
          </w:p>
        </w:tc>
        <w:tc>
          <w:tcPr>
            <w:tcW w:w="708" w:type="dxa"/>
            <w:tcBorders>
              <w:top w:val="single" w:sz="8" w:space="0" w:color="auto"/>
              <w:left w:val="nil"/>
              <w:bottom w:val="single" w:sz="8" w:space="0" w:color="auto"/>
              <w:right w:val="single" w:sz="8" w:space="0" w:color="auto"/>
            </w:tcBorders>
            <w:shd w:val="clear" w:color="000000" w:fill="FFFFFF"/>
            <w:vAlign w:val="center"/>
            <w:hideMark/>
          </w:tcPr>
          <w:p w14:paraId="1B547D6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09" w:type="dxa"/>
            <w:tcBorders>
              <w:top w:val="single" w:sz="8" w:space="0" w:color="auto"/>
              <w:left w:val="nil"/>
              <w:bottom w:val="single" w:sz="8" w:space="0" w:color="auto"/>
              <w:right w:val="single" w:sz="8" w:space="0" w:color="auto"/>
            </w:tcBorders>
            <w:shd w:val="clear" w:color="000000" w:fill="FFFFFF"/>
            <w:vAlign w:val="center"/>
            <w:hideMark/>
          </w:tcPr>
          <w:p w14:paraId="135CD50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736" w:type="dxa"/>
            <w:tcBorders>
              <w:top w:val="single" w:sz="8" w:space="0" w:color="auto"/>
              <w:left w:val="nil"/>
              <w:bottom w:val="single" w:sz="8" w:space="0" w:color="auto"/>
              <w:right w:val="single" w:sz="8" w:space="0" w:color="auto"/>
            </w:tcBorders>
            <w:shd w:val="clear" w:color="000000" w:fill="FFFFFF"/>
            <w:vAlign w:val="center"/>
            <w:hideMark/>
          </w:tcPr>
          <w:p w14:paraId="6B6649BB"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500</w:t>
            </w:r>
          </w:p>
        </w:tc>
        <w:tc>
          <w:tcPr>
            <w:tcW w:w="567" w:type="dxa"/>
            <w:tcBorders>
              <w:top w:val="single" w:sz="8" w:space="0" w:color="auto"/>
              <w:left w:val="nil"/>
              <w:bottom w:val="single" w:sz="8" w:space="0" w:color="auto"/>
              <w:right w:val="single" w:sz="8" w:space="0" w:color="auto"/>
            </w:tcBorders>
            <w:shd w:val="clear" w:color="000000" w:fill="FFFFFF"/>
            <w:vAlign w:val="center"/>
            <w:hideMark/>
          </w:tcPr>
          <w:p w14:paraId="4E278E5B"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w:t>
            </w:r>
          </w:p>
        </w:tc>
        <w:tc>
          <w:tcPr>
            <w:tcW w:w="959" w:type="dxa"/>
            <w:tcBorders>
              <w:top w:val="single" w:sz="8" w:space="0" w:color="auto"/>
              <w:left w:val="nil"/>
              <w:bottom w:val="single" w:sz="8" w:space="0" w:color="auto"/>
              <w:right w:val="single" w:sz="8" w:space="0" w:color="auto"/>
            </w:tcBorders>
            <w:shd w:val="clear" w:color="000000" w:fill="FFFFFF"/>
            <w:noWrap/>
            <w:vAlign w:val="center"/>
            <w:hideMark/>
          </w:tcPr>
          <w:p w14:paraId="5E8D29F9"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1900</w:t>
            </w:r>
          </w:p>
        </w:tc>
        <w:tc>
          <w:tcPr>
            <w:tcW w:w="201" w:type="dxa"/>
            <w:vAlign w:val="center"/>
            <w:hideMark/>
          </w:tcPr>
          <w:p w14:paraId="68902B64"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r w:rsidR="00CE7125" w:rsidRPr="00CE7125" w14:paraId="0AEE55FA" w14:textId="77777777" w:rsidTr="00CE7125">
        <w:trPr>
          <w:trHeight w:val="645"/>
        </w:trPr>
        <w:tc>
          <w:tcPr>
            <w:tcW w:w="393" w:type="dxa"/>
            <w:vMerge/>
            <w:tcBorders>
              <w:top w:val="single" w:sz="8" w:space="0" w:color="auto"/>
              <w:left w:val="single" w:sz="8" w:space="0" w:color="auto"/>
              <w:bottom w:val="single" w:sz="8" w:space="0" w:color="000000"/>
              <w:right w:val="single" w:sz="8" w:space="0" w:color="auto"/>
            </w:tcBorders>
            <w:vAlign w:val="center"/>
            <w:hideMark/>
          </w:tcPr>
          <w:p w14:paraId="3914C88C" w14:textId="77777777" w:rsidR="00CE7125" w:rsidRPr="00CE7125" w:rsidRDefault="00CE7125" w:rsidP="00CE7125">
            <w:pPr>
              <w:spacing w:after="0" w:line="240" w:lineRule="auto"/>
              <w:rPr>
                <w:rFonts w:ascii="Calibri" w:eastAsia="Times New Roman" w:hAnsi="Calibri" w:cs="Calibri"/>
                <w:b/>
                <w:bCs/>
                <w:color w:val="000000"/>
                <w:lang w:eastAsia="pt-BR"/>
              </w:rPr>
            </w:pPr>
          </w:p>
        </w:tc>
        <w:tc>
          <w:tcPr>
            <w:tcW w:w="567" w:type="dxa"/>
            <w:tcBorders>
              <w:top w:val="nil"/>
              <w:left w:val="nil"/>
              <w:bottom w:val="single" w:sz="8" w:space="0" w:color="auto"/>
              <w:right w:val="single" w:sz="8" w:space="0" w:color="auto"/>
            </w:tcBorders>
            <w:shd w:val="clear" w:color="auto" w:fill="auto"/>
            <w:vAlign w:val="center"/>
            <w:hideMark/>
          </w:tcPr>
          <w:p w14:paraId="6D5E641F"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9</w:t>
            </w:r>
          </w:p>
        </w:tc>
        <w:tc>
          <w:tcPr>
            <w:tcW w:w="2552" w:type="dxa"/>
            <w:tcBorders>
              <w:top w:val="single" w:sz="8" w:space="0" w:color="auto"/>
              <w:left w:val="nil"/>
              <w:bottom w:val="single" w:sz="4" w:space="0" w:color="auto"/>
              <w:right w:val="single" w:sz="8" w:space="0" w:color="auto"/>
            </w:tcBorders>
            <w:shd w:val="clear" w:color="000000" w:fill="FFFFFF"/>
            <w:vAlign w:val="center"/>
            <w:hideMark/>
          </w:tcPr>
          <w:p w14:paraId="5933DB1E"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Serviço Especializado em produtos da plataforma Red Hat</w:t>
            </w:r>
          </w:p>
        </w:tc>
        <w:tc>
          <w:tcPr>
            <w:tcW w:w="962" w:type="dxa"/>
            <w:tcBorders>
              <w:top w:val="single" w:sz="8" w:space="0" w:color="auto"/>
              <w:left w:val="nil"/>
              <w:bottom w:val="single" w:sz="4" w:space="0" w:color="auto"/>
              <w:right w:val="single" w:sz="8" w:space="0" w:color="auto"/>
            </w:tcBorders>
            <w:shd w:val="clear" w:color="auto" w:fill="auto"/>
            <w:vAlign w:val="center"/>
            <w:hideMark/>
          </w:tcPr>
          <w:p w14:paraId="3569F06E"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Horas/    Serviço</w:t>
            </w:r>
          </w:p>
        </w:tc>
        <w:tc>
          <w:tcPr>
            <w:tcW w:w="887" w:type="dxa"/>
            <w:tcBorders>
              <w:top w:val="single" w:sz="8" w:space="0" w:color="auto"/>
              <w:left w:val="nil"/>
              <w:bottom w:val="single" w:sz="4" w:space="0" w:color="auto"/>
              <w:right w:val="single" w:sz="8" w:space="0" w:color="auto"/>
            </w:tcBorders>
            <w:shd w:val="clear" w:color="auto" w:fill="auto"/>
            <w:vAlign w:val="center"/>
            <w:hideMark/>
          </w:tcPr>
          <w:p w14:paraId="3C398055"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24 meses</w:t>
            </w:r>
          </w:p>
        </w:tc>
        <w:tc>
          <w:tcPr>
            <w:tcW w:w="992" w:type="dxa"/>
            <w:tcBorders>
              <w:top w:val="single" w:sz="8" w:space="0" w:color="auto"/>
              <w:left w:val="nil"/>
              <w:bottom w:val="single" w:sz="4" w:space="0" w:color="auto"/>
              <w:right w:val="single" w:sz="8" w:space="0" w:color="auto"/>
            </w:tcBorders>
            <w:shd w:val="clear" w:color="000000" w:fill="FFFFFF"/>
            <w:vAlign w:val="center"/>
            <w:hideMark/>
          </w:tcPr>
          <w:p w14:paraId="04FD0497" w14:textId="77777777" w:rsidR="00CE7125" w:rsidRPr="00CE7125" w:rsidRDefault="00CE7125" w:rsidP="00CE7125">
            <w:pPr>
              <w:spacing w:after="0" w:line="240" w:lineRule="auto"/>
              <w:jc w:val="center"/>
              <w:rPr>
                <w:rFonts w:ascii="Times New Roman" w:eastAsia="Times New Roman" w:hAnsi="Times New Roman" w:cs="Times New Roman"/>
                <w:color w:val="000000"/>
                <w:sz w:val="16"/>
                <w:szCs w:val="16"/>
                <w:lang w:eastAsia="pt-BR"/>
              </w:rPr>
            </w:pPr>
            <w:r w:rsidRPr="00CE7125">
              <w:rPr>
                <w:rFonts w:ascii="Times New Roman" w:eastAsia="Times New Roman" w:hAnsi="Times New Roman" w:cs="Times New Roman"/>
                <w:color w:val="000000"/>
                <w:sz w:val="16"/>
                <w:szCs w:val="16"/>
                <w:lang w:eastAsia="pt-BR"/>
              </w:rPr>
              <w:t>Consulting</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14:paraId="79A5C1CF"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1600</w:t>
            </w:r>
          </w:p>
        </w:tc>
        <w:tc>
          <w:tcPr>
            <w:tcW w:w="708" w:type="dxa"/>
            <w:tcBorders>
              <w:top w:val="single" w:sz="8" w:space="0" w:color="auto"/>
              <w:left w:val="nil"/>
              <w:bottom w:val="single" w:sz="4" w:space="0" w:color="auto"/>
              <w:right w:val="single" w:sz="8" w:space="0" w:color="auto"/>
            </w:tcBorders>
            <w:shd w:val="clear" w:color="000000" w:fill="FFFFFF"/>
            <w:vAlign w:val="center"/>
            <w:hideMark/>
          </w:tcPr>
          <w:p w14:paraId="670921CD"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800</w:t>
            </w:r>
          </w:p>
        </w:tc>
        <w:tc>
          <w:tcPr>
            <w:tcW w:w="709" w:type="dxa"/>
            <w:tcBorders>
              <w:top w:val="single" w:sz="8" w:space="0" w:color="auto"/>
              <w:left w:val="nil"/>
              <w:bottom w:val="single" w:sz="4" w:space="0" w:color="auto"/>
              <w:right w:val="single" w:sz="8" w:space="0" w:color="auto"/>
            </w:tcBorders>
            <w:shd w:val="clear" w:color="000000" w:fill="FFFFFF"/>
            <w:vAlign w:val="center"/>
            <w:hideMark/>
          </w:tcPr>
          <w:p w14:paraId="64629C33"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1000</w:t>
            </w:r>
          </w:p>
        </w:tc>
        <w:tc>
          <w:tcPr>
            <w:tcW w:w="736" w:type="dxa"/>
            <w:tcBorders>
              <w:top w:val="single" w:sz="8" w:space="0" w:color="auto"/>
              <w:left w:val="nil"/>
              <w:bottom w:val="single" w:sz="4" w:space="0" w:color="auto"/>
              <w:right w:val="single" w:sz="8" w:space="0" w:color="auto"/>
            </w:tcBorders>
            <w:shd w:val="clear" w:color="000000" w:fill="FFFFFF"/>
            <w:vAlign w:val="center"/>
            <w:hideMark/>
          </w:tcPr>
          <w:p w14:paraId="360F2B7E"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5000</w:t>
            </w:r>
          </w:p>
        </w:tc>
        <w:tc>
          <w:tcPr>
            <w:tcW w:w="567" w:type="dxa"/>
            <w:tcBorders>
              <w:top w:val="single" w:sz="8" w:space="0" w:color="auto"/>
              <w:left w:val="nil"/>
              <w:bottom w:val="single" w:sz="4" w:space="0" w:color="auto"/>
              <w:right w:val="single" w:sz="8" w:space="0" w:color="auto"/>
            </w:tcBorders>
            <w:shd w:val="clear" w:color="000000" w:fill="FFFFFF"/>
            <w:vAlign w:val="center"/>
            <w:hideMark/>
          </w:tcPr>
          <w:p w14:paraId="7F0447E0"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4600</w:t>
            </w:r>
          </w:p>
        </w:tc>
        <w:tc>
          <w:tcPr>
            <w:tcW w:w="959" w:type="dxa"/>
            <w:tcBorders>
              <w:top w:val="single" w:sz="8" w:space="0" w:color="auto"/>
              <w:left w:val="nil"/>
              <w:bottom w:val="single" w:sz="4" w:space="0" w:color="auto"/>
              <w:right w:val="single" w:sz="8" w:space="0" w:color="auto"/>
            </w:tcBorders>
            <w:shd w:val="clear" w:color="000000" w:fill="FFFFFF"/>
            <w:noWrap/>
            <w:vAlign w:val="center"/>
            <w:hideMark/>
          </w:tcPr>
          <w:p w14:paraId="62466B09" w14:textId="77777777" w:rsidR="00CE7125" w:rsidRPr="00CE7125" w:rsidRDefault="00CE7125" w:rsidP="00CE7125">
            <w:pPr>
              <w:spacing w:after="0" w:line="240" w:lineRule="auto"/>
              <w:jc w:val="center"/>
              <w:rPr>
                <w:rFonts w:ascii="Times New Roman" w:eastAsia="Times New Roman" w:hAnsi="Times New Roman" w:cs="Times New Roman"/>
                <w:color w:val="000000"/>
                <w:sz w:val="20"/>
                <w:szCs w:val="20"/>
                <w:lang w:eastAsia="pt-BR"/>
              </w:rPr>
            </w:pPr>
            <w:r w:rsidRPr="00CE7125">
              <w:rPr>
                <w:rFonts w:ascii="Times New Roman" w:eastAsia="Times New Roman" w:hAnsi="Times New Roman" w:cs="Times New Roman"/>
                <w:color w:val="000000"/>
                <w:sz w:val="20"/>
                <w:szCs w:val="20"/>
                <w:lang w:eastAsia="pt-BR"/>
              </w:rPr>
              <w:t>13000</w:t>
            </w:r>
          </w:p>
        </w:tc>
        <w:tc>
          <w:tcPr>
            <w:tcW w:w="201" w:type="dxa"/>
            <w:vAlign w:val="center"/>
            <w:hideMark/>
          </w:tcPr>
          <w:p w14:paraId="4285327A" w14:textId="77777777" w:rsidR="00CE7125" w:rsidRPr="00CE7125" w:rsidRDefault="00CE7125" w:rsidP="00CE7125">
            <w:pPr>
              <w:spacing w:after="0" w:line="240" w:lineRule="auto"/>
              <w:rPr>
                <w:rFonts w:ascii="Times New Roman" w:eastAsia="Times New Roman" w:hAnsi="Times New Roman" w:cs="Times New Roman"/>
                <w:sz w:val="20"/>
                <w:szCs w:val="20"/>
                <w:lang w:eastAsia="pt-BR"/>
              </w:rPr>
            </w:pPr>
          </w:p>
        </w:tc>
      </w:tr>
    </w:tbl>
    <w:p w14:paraId="24FAAED3" w14:textId="77777777" w:rsidR="00474E06" w:rsidRPr="00474E06" w:rsidRDefault="00474E06" w:rsidP="00474E06">
      <w:pPr>
        <w:rPr>
          <w:highlight w:val="yellow"/>
          <w:lang w:eastAsia="pt-BR"/>
        </w:rPr>
      </w:pPr>
    </w:p>
    <w:p w14:paraId="5A928E51" w14:textId="77777777" w:rsidR="00207AF0" w:rsidRDefault="03A96454" w:rsidP="00912A2D">
      <w:pPr>
        <w:pStyle w:val="Ttulo1"/>
        <w:numPr>
          <w:ilvl w:val="0"/>
          <w:numId w:val="2"/>
        </w:numPr>
        <w:spacing w:before="0" w:line="360" w:lineRule="auto"/>
        <w:ind w:left="0" w:firstLine="0"/>
        <w:jc w:val="both"/>
        <w:rPr>
          <w:rFonts w:ascii="Times New Roman" w:hAnsi="Times New Roman" w:cs="Times New Roman"/>
          <w:b/>
          <w:bCs/>
          <w:color w:val="auto"/>
          <w:sz w:val="24"/>
          <w:szCs w:val="24"/>
        </w:rPr>
      </w:pPr>
      <w:bookmarkStart w:id="35" w:name="_Toc133507078"/>
      <w:bookmarkStart w:id="36" w:name="_Toc150530716"/>
      <w:r w:rsidRPr="0BC15914">
        <w:rPr>
          <w:rFonts w:ascii="Times New Roman" w:hAnsi="Times New Roman" w:cs="Times New Roman"/>
          <w:b/>
          <w:bCs/>
          <w:color w:val="auto"/>
          <w:sz w:val="24"/>
          <w:szCs w:val="24"/>
        </w:rPr>
        <w:t>FUNDAMENTAÇÃO DA CONTRATAÇÃO</w:t>
      </w:r>
      <w:bookmarkEnd w:id="35"/>
      <w:bookmarkEnd w:id="36"/>
    </w:p>
    <w:p w14:paraId="418DE72F" w14:textId="77777777" w:rsidR="00047DD8" w:rsidRPr="00047DD8" w:rsidRDefault="00047DD8" w:rsidP="00047DD8">
      <w:pPr>
        <w:pStyle w:val="PargrafodaLista"/>
        <w:keepNext/>
        <w:keepLines/>
        <w:numPr>
          <w:ilvl w:val="0"/>
          <w:numId w:val="3"/>
        </w:numPr>
        <w:spacing w:before="240" w:after="0"/>
        <w:contextualSpacing w:val="0"/>
        <w:outlineLvl w:val="0"/>
        <w:rPr>
          <w:rFonts w:asciiTheme="majorHAnsi" w:eastAsiaTheme="majorEastAsia" w:hAnsiTheme="majorHAnsi" w:cstheme="majorBidi"/>
          <w:vanish/>
          <w:color w:val="2E74B5" w:themeColor="accent1" w:themeShade="BF"/>
          <w:sz w:val="32"/>
          <w:szCs w:val="32"/>
          <w:lang w:eastAsia="pt-BR"/>
        </w:rPr>
      </w:pPr>
      <w:bookmarkStart w:id="37" w:name="_Toc142308824"/>
      <w:bookmarkStart w:id="38" w:name="_Toc142308910"/>
      <w:bookmarkStart w:id="39" w:name="_Toc144210716"/>
      <w:bookmarkStart w:id="40" w:name="_Toc145609324"/>
      <w:bookmarkStart w:id="41" w:name="_Toc145930041"/>
      <w:bookmarkStart w:id="42" w:name="_Toc145930131"/>
      <w:bookmarkStart w:id="43" w:name="_Toc145930221"/>
      <w:bookmarkStart w:id="44" w:name="_Toc145954197"/>
      <w:bookmarkStart w:id="45" w:name="_Toc146016158"/>
      <w:bookmarkStart w:id="46" w:name="_Toc150530717"/>
      <w:bookmarkStart w:id="47" w:name="_Toc133507079"/>
      <w:bookmarkEnd w:id="37"/>
      <w:bookmarkEnd w:id="38"/>
      <w:bookmarkEnd w:id="39"/>
      <w:bookmarkEnd w:id="40"/>
      <w:bookmarkEnd w:id="41"/>
      <w:bookmarkEnd w:id="42"/>
      <w:bookmarkEnd w:id="43"/>
      <w:bookmarkEnd w:id="44"/>
      <w:bookmarkEnd w:id="45"/>
      <w:bookmarkEnd w:id="46"/>
    </w:p>
    <w:p w14:paraId="33105A16" w14:textId="1DF455D7" w:rsidR="00207AF0" w:rsidRPr="00486DF6" w:rsidRDefault="03A96454" w:rsidP="00047DD8">
      <w:pPr>
        <w:pStyle w:val="Ttulo2"/>
        <w:ind w:left="709"/>
        <w:rPr>
          <w:rFonts w:ascii="Times New Roman" w:hAnsi="Times New Roman" w:cs="Times New Roman"/>
          <w:b/>
          <w:color w:val="000000" w:themeColor="text1"/>
          <w:sz w:val="24"/>
          <w:szCs w:val="24"/>
          <w:lang w:eastAsia="pt-BR"/>
        </w:rPr>
      </w:pPr>
      <w:bookmarkStart w:id="48" w:name="_Toc150530718"/>
      <w:r w:rsidRPr="00486DF6">
        <w:rPr>
          <w:rFonts w:ascii="Times New Roman" w:hAnsi="Times New Roman" w:cs="Times New Roman"/>
          <w:b/>
          <w:color w:val="000000" w:themeColor="text1"/>
          <w:sz w:val="24"/>
          <w:szCs w:val="24"/>
          <w:lang w:eastAsia="pt-BR"/>
        </w:rPr>
        <w:t>Da Motivação</w:t>
      </w:r>
      <w:bookmarkEnd w:id="48"/>
    </w:p>
    <w:bookmarkEnd w:id="47"/>
    <w:p w14:paraId="3FA2A18C" w14:textId="08A507F5" w:rsidR="00D47C7C" w:rsidRPr="00486DF6" w:rsidRDefault="00D47C7C" w:rsidP="00D47C7C">
      <w:pPr>
        <w:pStyle w:val="Ttulo3"/>
        <w:spacing w:line="360" w:lineRule="auto"/>
        <w:ind w:left="567" w:firstLine="0"/>
        <w:jc w:val="both"/>
        <w:rPr>
          <w:rStyle w:val="normaltextrun"/>
          <w:rFonts w:ascii="Times New Roman" w:hAnsi="Times New Roman" w:cs="Times New Roman"/>
          <w:color w:val="auto"/>
        </w:rPr>
      </w:pPr>
      <w:r w:rsidRPr="7F10DB3F">
        <w:rPr>
          <w:rStyle w:val="normaltextrun"/>
          <w:rFonts w:ascii="Times New Roman" w:hAnsi="Times New Roman" w:cs="Times New Roman"/>
          <w:color w:val="auto"/>
        </w:rPr>
        <w:t>A Solução tem como cerne a manutenção</w:t>
      </w:r>
      <w:r w:rsidR="463DBF7B" w:rsidRPr="7F10DB3F">
        <w:rPr>
          <w:rStyle w:val="normaltextrun"/>
          <w:rFonts w:ascii="Times New Roman" w:hAnsi="Times New Roman" w:cs="Times New Roman"/>
          <w:color w:val="auto"/>
        </w:rPr>
        <w:t>, a continuidade</w:t>
      </w:r>
      <w:r w:rsidRPr="7F10DB3F">
        <w:rPr>
          <w:rStyle w:val="normaltextrun"/>
          <w:rFonts w:ascii="Times New Roman" w:hAnsi="Times New Roman" w:cs="Times New Roman"/>
          <w:color w:val="auto"/>
        </w:rPr>
        <w:t xml:space="preserve"> do ambiente tecnológico do Sistema Operacional Linux Red Hat, em conjunto com servidores de aplicação, automação e Container, alinhado com as melhores práticas do mercado para garantir o pleno funcionamento da infraestrutura de TIC e serviço de suporte adequado à realidade deste Poder Judiciário.</w:t>
      </w:r>
    </w:p>
    <w:p w14:paraId="6C119898" w14:textId="77777777" w:rsidR="00D47C7C" w:rsidRPr="00486DF6" w:rsidRDefault="00D47C7C" w:rsidP="00D47C7C">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49" w:name="_Toc150530719"/>
      <w:r w:rsidRPr="00486DF6">
        <w:rPr>
          <w:rFonts w:ascii="Times New Roman" w:eastAsia="Times New Roman" w:hAnsi="Times New Roman" w:cs="Times New Roman"/>
          <w:b/>
          <w:bCs/>
          <w:color w:val="auto"/>
          <w:sz w:val="24"/>
          <w:szCs w:val="24"/>
          <w:lang w:eastAsia="pt-BR"/>
        </w:rPr>
        <w:t>Objetivos a serem alcançados por meio da contratação</w:t>
      </w:r>
      <w:bookmarkEnd w:id="49"/>
    </w:p>
    <w:p w14:paraId="7A17E8A4" w14:textId="10956856" w:rsidR="00D47C7C" w:rsidRPr="00135B43" w:rsidRDefault="00D47C7C" w:rsidP="00D47C7C">
      <w:pPr>
        <w:pStyle w:val="Ttulo3"/>
        <w:spacing w:before="0"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Garantir a utilização da solução sempre atualizada, visando apr</w:t>
      </w:r>
      <w:r w:rsidR="00600821">
        <w:rPr>
          <w:rFonts w:ascii="Times New Roman" w:eastAsia="Times New Roman" w:hAnsi="Times New Roman" w:cs="Times New Roman"/>
          <w:color w:val="000000" w:themeColor="text1"/>
        </w:rPr>
        <w:t xml:space="preserve">imorar a disponibilidade e </w:t>
      </w:r>
      <w:r w:rsidR="00600821" w:rsidRPr="002664AF">
        <w:rPr>
          <w:rFonts w:ascii="Times New Roman" w:eastAsia="Times New Roman" w:hAnsi="Times New Roman" w:cs="Times New Roman"/>
          <w:color w:val="000000" w:themeColor="text1"/>
        </w:rPr>
        <w:t>plena</w:t>
      </w:r>
      <w:r w:rsidRPr="002664AF">
        <w:rPr>
          <w:rFonts w:ascii="Times New Roman" w:eastAsia="Times New Roman" w:hAnsi="Times New Roman" w:cs="Times New Roman"/>
          <w:color w:val="000000" w:themeColor="text1"/>
        </w:rPr>
        <w:t xml:space="preserve"> </w:t>
      </w:r>
      <w:r w:rsidR="00600821" w:rsidRPr="002664AF">
        <w:rPr>
          <w:rFonts w:ascii="Times New Roman" w:eastAsia="Times New Roman" w:hAnsi="Times New Roman" w:cs="Times New Roman"/>
          <w:color w:val="000000" w:themeColor="text1"/>
        </w:rPr>
        <w:t>execução</w:t>
      </w:r>
      <w:r w:rsidR="00600821">
        <w:rPr>
          <w:rFonts w:ascii="Times New Roman" w:eastAsia="Times New Roman" w:hAnsi="Times New Roman" w:cs="Times New Roman"/>
          <w:color w:val="000000" w:themeColor="text1"/>
        </w:rPr>
        <w:t xml:space="preserve"> </w:t>
      </w:r>
      <w:r w:rsidRPr="7F10DB3F">
        <w:rPr>
          <w:rFonts w:ascii="Times New Roman" w:eastAsia="Times New Roman" w:hAnsi="Times New Roman" w:cs="Times New Roman"/>
          <w:color w:val="000000" w:themeColor="text1"/>
        </w:rPr>
        <w:t xml:space="preserve">dos sistemas essenciais, incluindo o PJe e demais plataformas </w:t>
      </w:r>
      <w:r w:rsidRPr="002664AF">
        <w:rPr>
          <w:rFonts w:ascii="Times New Roman" w:eastAsia="Times New Roman" w:hAnsi="Times New Roman" w:cs="Times New Roman"/>
          <w:color w:val="auto"/>
        </w:rPr>
        <w:t xml:space="preserve">indispensáveis ao funcionamento do PJMT. Além disso, buscar a minimização do tempo de inatividade </w:t>
      </w:r>
      <w:r w:rsidR="0AC508EF" w:rsidRPr="002664AF">
        <w:rPr>
          <w:rFonts w:ascii="Times New Roman" w:eastAsia="Times New Roman" w:hAnsi="Times New Roman" w:cs="Times New Roman"/>
          <w:color w:val="auto"/>
        </w:rPr>
        <w:t xml:space="preserve">dos </w:t>
      </w:r>
      <w:r w:rsidR="00600821" w:rsidRPr="002664AF">
        <w:rPr>
          <w:rFonts w:ascii="Times New Roman" w:eastAsia="Times New Roman" w:hAnsi="Times New Roman" w:cs="Times New Roman"/>
          <w:color w:val="auto"/>
        </w:rPr>
        <w:t>programas</w:t>
      </w:r>
      <w:r w:rsidR="0AC508EF" w:rsidRPr="002664AF">
        <w:rPr>
          <w:rFonts w:ascii="Times New Roman" w:eastAsia="Times New Roman" w:hAnsi="Times New Roman" w:cs="Times New Roman"/>
          <w:color w:val="auto"/>
        </w:rPr>
        <w:t xml:space="preserve"> </w:t>
      </w:r>
      <w:r w:rsidRPr="002664AF">
        <w:rPr>
          <w:rFonts w:ascii="Times New Roman" w:eastAsia="Times New Roman" w:hAnsi="Times New Roman" w:cs="Times New Roman"/>
          <w:color w:val="auto"/>
        </w:rPr>
        <w:t xml:space="preserve">em </w:t>
      </w:r>
      <w:r w:rsidRPr="7F10DB3F">
        <w:rPr>
          <w:rFonts w:ascii="Times New Roman" w:eastAsia="Times New Roman" w:hAnsi="Times New Roman" w:cs="Times New Roman"/>
          <w:color w:val="000000" w:themeColor="text1"/>
        </w:rPr>
        <w:t>caso de parada sistêmicas (atualizações críticas e/ou tentativas de ataques).</w:t>
      </w:r>
    </w:p>
    <w:p w14:paraId="2E7FFEFF" w14:textId="63F8AEAB" w:rsidR="006F1DAF" w:rsidRPr="006F1DAF" w:rsidRDefault="006F1DAF" w:rsidP="321BA286">
      <w:pPr>
        <w:rPr>
          <w:color w:val="FF0000"/>
          <w:lang w:eastAsia="pt-BR"/>
        </w:rPr>
      </w:pPr>
    </w:p>
    <w:p w14:paraId="334286D5" w14:textId="77777777" w:rsidR="00BD7C6B" w:rsidRPr="00486DF6" w:rsidRDefault="6E4E923F" w:rsidP="00234322">
      <w:pPr>
        <w:pStyle w:val="Ttulo2"/>
        <w:spacing w:line="360" w:lineRule="auto"/>
        <w:ind w:left="142" w:firstLine="0"/>
        <w:jc w:val="both"/>
        <w:rPr>
          <w:rFonts w:ascii="Times New Roman" w:eastAsia="Times New Roman" w:hAnsi="Times New Roman" w:cs="Times New Roman"/>
          <w:b/>
          <w:bCs/>
          <w:color w:val="auto"/>
          <w:lang w:eastAsia="pt-BR"/>
        </w:rPr>
      </w:pPr>
      <w:bookmarkStart w:id="50" w:name="_Toc133507083"/>
      <w:bookmarkStart w:id="51" w:name="_Toc150530720"/>
      <w:r w:rsidRPr="00486DF6">
        <w:rPr>
          <w:rFonts w:ascii="Times New Roman" w:eastAsia="Times New Roman" w:hAnsi="Times New Roman" w:cs="Times New Roman"/>
          <w:b/>
          <w:bCs/>
          <w:color w:val="auto"/>
          <w:sz w:val="24"/>
          <w:szCs w:val="24"/>
          <w:lang w:eastAsia="pt-BR"/>
        </w:rPr>
        <w:lastRenderedPageBreak/>
        <w:t>Benefícios</w:t>
      </w:r>
      <w:r w:rsidRPr="00486DF6">
        <w:rPr>
          <w:rFonts w:ascii="Times New Roman" w:eastAsia="Times New Roman" w:hAnsi="Times New Roman" w:cs="Times New Roman"/>
          <w:b/>
          <w:bCs/>
          <w:color w:val="auto"/>
          <w:lang w:eastAsia="pt-BR"/>
        </w:rPr>
        <w:t xml:space="preserve"> esp</w:t>
      </w:r>
      <w:r w:rsidR="137712D6" w:rsidRPr="00486DF6">
        <w:rPr>
          <w:rFonts w:ascii="Times New Roman" w:eastAsia="Times New Roman" w:hAnsi="Times New Roman" w:cs="Times New Roman"/>
          <w:b/>
          <w:bCs/>
          <w:color w:val="auto"/>
          <w:lang w:eastAsia="pt-BR"/>
        </w:rPr>
        <w:t>e</w:t>
      </w:r>
      <w:r w:rsidRPr="00486DF6">
        <w:rPr>
          <w:rFonts w:ascii="Times New Roman" w:eastAsia="Times New Roman" w:hAnsi="Times New Roman" w:cs="Times New Roman"/>
          <w:b/>
          <w:bCs/>
          <w:color w:val="auto"/>
          <w:lang w:eastAsia="pt-BR"/>
        </w:rPr>
        <w:t>rados</w:t>
      </w:r>
      <w:bookmarkEnd w:id="50"/>
      <w:bookmarkEnd w:id="51"/>
    </w:p>
    <w:p w14:paraId="3DA2650B" w14:textId="4459EAF5" w:rsidR="00002C7D" w:rsidRPr="00002C7D" w:rsidRDefault="00002C7D" w:rsidP="00002C7D">
      <w:pPr>
        <w:pStyle w:val="Ttulo3"/>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 xml:space="preserve">Continuar a garantir a disponibilidade de servidores, sistemas e outros recursos virtualizados no Tribunal; </w:t>
      </w:r>
    </w:p>
    <w:p w14:paraId="1A0B20F4" w14:textId="77777777" w:rsidR="00002C7D" w:rsidRPr="00002C7D" w:rsidRDefault="00002C7D" w:rsidP="00002C7D">
      <w:pPr>
        <w:pStyle w:val="Ttulo3"/>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Maior desempenho, eficiência e flexibilidade com a atualização dos produtos Red Hat;</w:t>
      </w:r>
    </w:p>
    <w:p w14:paraId="37FBEED5" w14:textId="77777777" w:rsidR="00002C7D" w:rsidRPr="00002C7D" w:rsidRDefault="00002C7D" w:rsidP="00002C7D">
      <w:pPr>
        <w:pStyle w:val="Ttulo3"/>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Modernização e segurança da infraestrutura tecnológica;</w:t>
      </w:r>
    </w:p>
    <w:p w14:paraId="57063213" w14:textId="77F14FAC" w:rsidR="00002C7D" w:rsidRPr="00002C7D" w:rsidRDefault="00002C7D" w:rsidP="00002C7D">
      <w:pPr>
        <w:pStyle w:val="Ttulo3"/>
        <w:spacing w:line="360" w:lineRule="auto"/>
        <w:ind w:left="567" w:firstLine="0"/>
        <w:jc w:val="both"/>
        <w:rPr>
          <w:rStyle w:val="normaltextrun"/>
          <w:rFonts w:ascii="Times New Roman" w:hAnsi="Times New Roman" w:cs="Times New Roman"/>
          <w:shd w:val="clear" w:color="auto" w:fill="FFFFFF"/>
        </w:rPr>
      </w:pPr>
      <w:r w:rsidRPr="00002C7D">
        <w:rPr>
          <w:rStyle w:val="normaltextrun"/>
          <w:rFonts w:ascii="Times New Roman" w:hAnsi="Times New Roman" w:cs="Times New Roman"/>
          <w:color w:val="000000" w:themeColor="text1"/>
          <w:shd w:val="clear" w:color="auto" w:fill="FFFFFF"/>
        </w:rPr>
        <w:t xml:space="preserve">Continuar proporcionar confiabilidade, robustez, agilidade e escalabilidade na entrega de soluções tecnológicas do PJMT; </w:t>
      </w:r>
    </w:p>
    <w:p w14:paraId="23BBF4CC" w14:textId="77777777" w:rsidR="00002C7D" w:rsidRPr="00002C7D" w:rsidRDefault="00002C7D" w:rsidP="00002C7D">
      <w:pPr>
        <w:pStyle w:val="Ttulo3"/>
        <w:spacing w:line="360" w:lineRule="auto"/>
        <w:ind w:left="567" w:firstLine="0"/>
        <w:jc w:val="both"/>
        <w:rPr>
          <w:rStyle w:val="normaltextrun"/>
          <w:rFonts w:ascii="Times New Roman" w:hAnsi="Times New Roman" w:cs="Times New Roman"/>
          <w:color w:val="000000" w:themeColor="text1"/>
          <w:shd w:val="clear" w:color="auto" w:fill="FFFFFF"/>
        </w:rPr>
      </w:pPr>
      <w:r w:rsidRPr="00002C7D">
        <w:rPr>
          <w:rStyle w:val="normaltextrun"/>
          <w:rFonts w:ascii="Times New Roman" w:hAnsi="Times New Roman" w:cs="Times New Roman"/>
          <w:color w:val="000000" w:themeColor="text1"/>
          <w:shd w:val="clear" w:color="auto" w:fill="FFFFFF"/>
        </w:rPr>
        <w:t>Redução nos riscos de interrupção do Sistema PJe;</w:t>
      </w:r>
    </w:p>
    <w:p w14:paraId="7ACA4ABE" w14:textId="353712A8" w:rsidR="00002C7D" w:rsidRPr="00002C7D" w:rsidRDefault="00002C7D" w:rsidP="00002C7D">
      <w:pPr>
        <w:pStyle w:val="Ttulo3"/>
        <w:spacing w:line="360" w:lineRule="auto"/>
        <w:ind w:left="567" w:firstLine="0"/>
        <w:jc w:val="both"/>
        <w:rPr>
          <w:rStyle w:val="normaltextrun"/>
          <w:rFonts w:ascii="Times New Roman" w:hAnsi="Times New Roman" w:cs="Times New Roman"/>
          <w:color w:val="000000" w:themeColor="text1"/>
          <w:shd w:val="clear" w:color="auto" w:fill="FFFFFF"/>
        </w:rPr>
      </w:pPr>
      <w:r w:rsidRPr="00002C7D">
        <w:rPr>
          <w:rStyle w:val="normaltextrun"/>
          <w:rFonts w:ascii="Times New Roman" w:hAnsi="Times New Roman" w:cs="Times New Roman"/>
          <w:color w:val="000000" w:themeColor="text1"/>
          <w:shd w:val="clear" w:color="auto" w:fill="FFFFFF"/>
        </w:rPr>
        <w:t>Melhorar a alta disponibilidade dos sistemas, bem como garantirá a segurança dos dados produzidos pelos serviços jurisdicionais deste PJMT</w:t>
      </w:r>
      <w:r>
        <w:rPr>
          <w:rStyle w:val="normaltextrun"/>
          <w:rFonts w:ascii="Times New Roman" w:hAnsi="Times New Roman" w:cs="Times New Roman"/>
          <w:color w:val="000000" w:themeColor="text1"/>
          <w:shd w:val="clear" w:color="auto" w:fill="FFFFFF"/>
        </w:rPr>
        <w:t>.</w:t>
      </w:r>
    </w:p>
    <w:p w14:paraId="738610EB" w14:textId="196A87C0" w:rsidR="00191209" w:rsidRPr="00B17CCE" w:rsidRDefault="00191209" w:rsidP="00B17CCE">
      <w:pPr>
        <w:pStyle w:val="PargrafodaLista"/>
        <w:spacing w:after="0" w:line="360" w:lineRule="auto"/>
        <w:ind w:left="993"/>
        <w:jc w:val="both"/>
        <w:textAlignment w:val="baseline"/>
        <w:rPr>
          <w:rFonts w:ascii="Times New Roman" w:eastAsia="Times New Roman" w:hAnsi="Times New Roman" w:cs="Times New Roman"/>
          <w:color w:val="000000" w:themeColor="text1"/>
          <w:sz w:val="24"/>
          <w:szCs w:val="24"/>
          <w:lang w:eastAsia="pt-BR"/>
        </w:rPr>
      </w:pPr>
    </w:p>
    <w:p w14:paraId="6D1353B9" w14:textId="77777777" w:rsidR="00AB44F7" w:rsidRPr="00486DF6" w:rsidRDefault="3F42769F" w:rsidP="00234322">
      <w:pPr>
        <w:pStyle w:val="Ttulo2"/>
        <w:spacing w:line="360" w:lineRule="auto"/>
        <w:ind w:left="142" w:firstLine="0"/>
        <w:jc w:val="both"/>
        <w:rPr>
          <w:rFonts w:ascii="Times New Roman" w:eastAsia="Times New Roman" w:hAnsi="Times New Roman" w:cs="Times New Roman"/>
          <w:b/>
          <w:iCs/>
          <w:color w:val="auto"/>
          <w:sz w:val="24"/>
          <w:szCs w:val="24"/>
          <w:lang w:eastAsia="pt-BR"/>
        </w:rPr>
      </w:pPr>
      <w:bookmarkStart w:id="52" w:name="_Toc133507085"/>
      <w:bookmarkStart w:id="53" w:name="_Toc150530721"/>
      <w:r w:rsidRPr="00486DF6">
        <w:rPr>
          <w:rFonts w:ascii="Times New Roman" w:eastAsia="Times New Roman" w:hAnsi="Times New Roman" w:cs="Times New Roman"/>
          <w:b/>
          <w:bCs/>
          <w:color w:val="auto"/>
          <w:sz w:val="24"/>
          <w:szCs w:val="24"/>
          <w:lang w:eastAsia="pt-BR"/>
        </w:rPr>
        <w:t>Alinhamento aos instrumentos de planejamento institucionais</w:t>
      </w:r>
      <w:bookmarkEnd w:id="52"/>
      <w:bookmarkEnd w:id="53"/>
    </w:p>
    <w:p w14:paraId="3D22D89F" w14:textId="77777777" w:rsidR="00AB44F7" w:rsidRPr="006574A3" w:rsidRDefault="503E8E0C" w:rsidP="0064295D">
      <w:pPr>
        <w:pStyle w:val="Ttulo3"/>
        <w:spacing w:line="360" w:lineRule="auto"/>
        <w:ind w:left="567" w:firstLine="0"/>
        <w:jc w:val="both"/>
        <w:textAlignment w:val="baseline"/>
      </w:pPr>
      <w:bookmarkStart w:id="54" w:name="_Toc133231864"/>
      <w:bookmarkStart w:id="55" w:name="_Toc133250106"/>
      <w:bookmarkStart w:id="56" w:name="_Toc133252034"/>
      <w:bookmarkStart w:id="57" w:name="_Toc133253910"/>
      <w:bookmarkStart w:id="58" w:name="_Toc133507086"/>
      <w:r w:rsidRPr="0F7B19D1">
        <w:rPr>
          <w:rFonts w:ascii="Times New Roman" w:eastAsia="Times New Roman" w:hAnsi="Times New Roman" w:cs="Times New Roman"/>
          <w:color w:val="auto"/>
          <w:lang w:eastAsia="pt-BR"/>
        </w:rPr>
        <w:t xml:space="preserve">Atender a demanda e o Planejamento Estratégico Institucional </w:t>
      </w:r>
      <w:r w:rsidR="009A23A8" w:rsidRPr="0F7B19D1">
        <w:rPr>
          <w:rFonts w:ascii="Times New Roman" w:eastAsia="Times New Roman" w:hAnsi="Times New Roman" w:cs="Times New Roman"/>
          <w:color w:val="auto"/>
          <w:lang w:eastAsia="pt-BR"/>
        </w:rPr>
        <w:t>2021-2026</w:t>
      </w:r>
      <w:r w:rsidR="6AC879AF" w:rsidRPr="0F7B19D1">
        <w:rPr>
          <w:rFonts w:ascii="Times New Roman" w:eastAsia="Times New Roman" w:hAnsi="Times New Roman" w:cs="Times New Roman"/>
          <w:color w:val="auto"/>
          <w:lang w:eastAsia="pt-BR"/>
        </w:rPr>
        <w:t xml:space="preserve">, bem como </w:t>
      </w:r>
      <w:r w:rsidRPr="0F7B19D1">
        <w:rPr>
          <w:rFonts w:ascii="Times New Roman" w:eastAsia="Times New Roman" w:hAnsi="Times New Roman" w:cs="Times New Roman"/>
          <w:color w:val="auto"/>
          <w:lang w:eastAsia="pt-BR"/>
        </w:rPr>
        <w:t>Plano Anual de Contratações.</w:t>
      </w:r>
      <w:bookmarkEnd w:id="54"/>
      <w:bookmarkEnd w:id="55"/>
      <w:bookmarkEnd w:id="56"/>
      <w:bookmarkEnd w:id="57"/>
      <w:bookmarkEnd w:id="58"/>
      <w:r w:rsidRPr="0F7B19D1">
        <w:rPr>
          <w:rFonts w:ascii="Times New Roman" w:eastAsia="Times New Roman" w:hAnsi="Times New Roman" w:cs="Times New Roman"/>
          <w:color w:val="auto"/>
          <w:lang w:eastAsia="pt-BR"/>
        </w:rPr>
        <w:t> </w:t>
      </w:r>
    </w:p>
    <w:p w14:paraId="6D163966" w14:textId="77777777" w:rsidR="00AB44F7" w:rsidRPr="00D9494C" w:rsidRDefault="00AB44F7" w:rsidP="00B17CCE">
      <w:pPr>
        <w:spacing w:after="0" w:line="360" w:lineRule="auto"/>
        <w:ind w:left="1830"/>
        <w:jc w:val="both"/>
        <w:textAlignment w:val="baseline"/>
        <w:rPr>
          <w:rFonts w:ascii="Times New Roman" w:eastAsia="Times New Roman" w:hAnsi="Times New Roman" w:cs="Times New Roman"/>
          <w:sz w:val="24"/>
          <w:szCs w:val="24"/>
          <w:lang w:eastAsia="pt-BR"/>
        </w:rPr>
      </w:pPr>
      <w:r w:rsidRPr="00D9494C">
        <w:rPr>
          <w:rFonts w:ascii="Times New Roman" w:eastAsia="Times New Roman" w:hAnsi="Times New Roman" w:cs="Times New Roman"/>
          <w:b/>
          <w:bCs/>
          <w:sz w:val="24"/>
          <w:szCs w:val="24"/>
          <w:lang w:eastAsia="pt-BR"/>
        </w:rPr>
        <w:t>Programa:</w:t>
      </w:r>
      <w:r w:rsidRPr="00D9494C">
        <w:rPr>
          <w:rFonts w:ascii="Times New Roman" w:eastAsia="Times New Roman" w:hAnsi="Times New Roman" w:cs="Times New Roman"/>
          <w:sz w:val="24"/>
          <w:szCs w:val="24"/>
          <w:lang w:eastAsia="pt-BR"/>
        </w:rPr>
        <w:t xml:space="preserve"> Programa de Transformação Digital. </w:t>
      </w:r>
    </w:p>
    <w:p w14:paraId="663CC0F3" w14:textId="77777777" w:rsidR="00AB44F7" w:rsidRPr="00D9494C" w:rsidRDefault="00AB44F7" w:rsidP="00B17CCE">
      <w:pPr>
        <w:spacing w:after="0" w:line="360" w:lineRule="auto"/>
        <w:ind w:left="1830"/>
        <w:jc w:val="both"/>
        <w:textAlignment w:val="baseline"/>
        <w:rPr>
          <w:rFonts w:ascii="Times New Roman" w:eastAsia="Times New Roman" w:hAnsi="Times New Roman" w:cs="Times New Roman"/>
          <w:sz w:val="24"/>
          <w:szCs w:val="24"/>
          <w:lang w:eastAsia="pt-BR"/>
        </w:rPr>
      </w:pPr>
      <w:r w:rsidRPr="00D9494C">
        <w:rPr>
          <w:rFonts w:ascii="Times New Roman" w:eastAsia="Times New Roman" w:hAnsi="Times New Roman" w:cs="Times New Roman"/>
          <w:b/>
          <w:bCs/>
          <w:sz w:val="24"/>
          <w:szCs w:val="24"/>
          <w:lang w:eastAsia="pt-BR"/>
        </w:rPr>
        <w:t>Nome do Projeto:</w:t>
      </w:r>
      <w:r w:rsidRPr="00D9494C">
        <w:rPr>
          <w:rFonts w:ascii="Times New Roman" w:eastAsia="Times New Roman" w:hAnsi="Times New Roman" w:cs="Times New Roman"/>
          <w:sz w:val="24"/>
          <w:szCs w:val="24"/>
          <w:lang w:eastAsia="pt-BR"/>
        </w:rPr>
        <w:t xml:space="preserve"> </w:t>
      </w:r>
      <w:r w:rsidR="00D352A2" w:rsidRPr="00D352A2">
        <w:rPr>
          <w:rFonts w:ascii="Times New Roman" w:eastAsia="Times New Roman" w:hAnsi="Times New Roman" w:cs="Times New Roman"/>
          <w:sz w:val="24"/>
          <w:szCs w:val="24"/>
          <w:lang w:eastAsia="pt-BR"/>
        </w:rPr>
        <w:t>Modernização de TIC no PJMT</w:t>
      </w:r>
      <w:r w:rsidRPr="00D9494C">
        <w:rPr>
          <w:rFonts w:ascii="Times New Roman" w:eastAsia="Times New Roman" w:hAnsi="Times New Roman" w:cs="Times New Roman"/>
          <w:sz w:val="24"/>
          <w:szCs w:val="24"/>
          <w:lang w:eastAsia="pt-BR"/>
        </w:rPr>
        <w:t>. </w:t>
      </w:r>
    </w:p>
    <w:p w14:paraId="7D5D4291" w14:textId="77777777" w:rsidR="00AB44F7" w:rsidRPr="00D9494C" w:rsidRDefault="503E8E0C" w:rsidP="00D352A2">
      <w:pPr>
        <w:spacing w:after="0" w:line="360" w:lineRule="auto"/>
        <w:ind w:left="1830"/>
        <w:jc w:val="both"/>
        <w:textAlignment w:val="baseline"/>
        <w:rPr>
          <w:rFonts w:ascii="Times New Roman" w:eastAsia="Times New Roman" w:hAnsi="Times New Roman" w:cs="Times New Roman"/>
          <w:sz w:val="24"/>
          <w:szCs w:val="24"/>
          <w:lang w:eastAsia="pt-BR"/>
        </w:rPr>
      </w:pPr>
      <w:r w:rsidRPr="1E7AD864">
        <w:rPr>
          <w:rFonts w:ascii="Times New Roman" w:eastAsia="Times New Roman" w:hAnsi="Times New Roman" w:cs="Times New Roman"/>
          <w:b/>
          <w:bCs/>
          <w:sz w:val="24"/>
          <w:szCs w:val="24"/>
          <w:lang w:eastAsia="pt-BR"/>
        </w:rPr>
        <w:t>Objetivo Estratégico:</w:t>
      </w:r>
      <w:r w:rsidRPr="1E7AD864">
        <w:rPr>
          <w:rFonts w:ascii="Times New Roman" w:eastAsia="Times New Roman" w:hAnsi="Times New Roman" w:cs="Times New Roman"/>
          <w:sz w:val="24"/>
          <w:szCs w:val="24"/>
          <w:lang w:eastAsia="pt-BR"/>
        </w:rPr>
        <w:t xml:space="preserve"> </w:t>
      </w:r>
      <w:r w:rsidR="1B6DCF18" w:rsidRPr="1E7AD864">
        <w:rPr>
          <w:rFonts w:ascii="Times New Roman" w:eastAsia="Times New Roman" w:hAnsi="Times New Roman" w:cs="Times New Roman"/>
          <w:sz w:val="24"/>
          <w:szCs w:val="24"/>
          <w:lang w:eastAsia="pt-BR"/>
        </w:rPr>
        <w:t>Fortalecer a estratégia e a infraestrutura de TIC, assegurando a transformação necessária ao negócio.</w:t>
      </w:r>
    </w:p>
    <w:p w14:paraId="34BA0B4E" w14:textId="7595F600" w:rsidR="00AB44F7" w:rsidRPr="00D9494C" w:rsidRDefault="00AB44F7" w:rsidP="00B17CCE">
      <w:pPr>
        <w:spacing w:after="0" w:line="360" w:lineRule="auto"/>
        <w:ind w:left="1830"/>
        <w:jc w:val="both"/>
        <w:textAlignment w:val="baseline"/>
        <w:rPr>
          <w:rFonts w:ascii="Times New Roman" w:eastAsia="Times New Roman" w:hAnsi="Times New Roman" w:cs="Times New Roman"/>
          <w:sz w:val="24"/>
          <w:szCs w:val="24"/>
          <w:lang w:eastAsia="pt-BR"/>
        </w:rPr>
      </w:pPr>
      <w:r w:rsidRPr="00D9494C">
        <w:rPr>
          <w:rFonts w:ascii="Times New Roman" w:eastAsia="Times New Roman" w:hAnsi="Times New Roman" w:cs="Times New Roman"/>
          <w:b/>
          <w:bCs/>
          <w:sz w:val="24"/>
          <w:szCs w:val="24"/>
          <w:lang w:eastAsia="pt-BR"/>
        </w:rPr>
        <w:t>Justificativa</w:t>
      </w:r>
      <w:r w:rsidRPr="00D9494C">
        <w:rPr>
          <w:rFonts w:ascii="Times New Roman" w:eastAsia="Times New Roman" w:hAnsi="Times New Roman" w:cs="Times New Roman"/>
          <w:sz w:val="24"/>
          <w:szCs w:val="24"/>
          <w:lang w:eastAsia="pt-BR"/>
        </w:rPr>
        <w:t xml:space="preserve">: </w:t>
      </w:r>
      <w:r w:rsidR="00D352A2" w:rsidRPr="00D352A2">
        <w:rPr>
          <w:rStyle w:val="normaltextrun"/>
          <w:rFonts w:ascii="Times New Roman" w:hAnsi="Times New Roman" w:cs="Times New Roman"/>
          <w:sz w:val="24"/>
          <w:szCs w:val="24"/>
        </w:rPr>
        <w:t xml:space="preserve">Garantir </w:t>
      </w:r>
      <w:r w:rsidR="00D47C7C">
        <w:rPr>
          <w:rStyle w:val="normaltextrun"/>
          <w:rFonts w:ascii="Times New Roman" w:hAnsi="Times New Roman" w:cs="Times New Roman"/>
          <w:sz w:val="24"/>
          <w:szCs w:val="24"/>
        </w:rPr>
        <w:t xml:space="preserve">atualização e </w:t>
      </w:r>
      <w:r w:rsidR="00D352A2" w:rsidRPr="00D352A2">
        <w:rPr>
          <w:rStyle w:val="normaltextrun"/>
          <w:rFonts w:ascii="Times New Roman" w:hAnsi="Times New Roman" w:cs="Times New Roman"/>
          <w:sz w:val="24"/>
          <w:szCs w:val="24"/>
        </w:rPr>
        <w:t xml:space="preserve">suporte técnico especializado </w:t>
      </w:r>
      <w:r w:rsidR="00D47C7C">
        <w:rPr>
          <w:rStyle w:val="normaltextrun"/>
          <w:rFonts w:ascii="Times New Roman" w:hAnsi="Times New Roman" w:cs="Times New Roman"/>
          <w:sz w:val="24"/>
          <w:szCs w:val="24"/>
        </w:rPr>
        <w:t>na plataforma Red Hat.</w:t>
      </w:r>
    </w:p>
    <w:p w14:paraId="3D692017" w14:textId="3E0E53F3" w:rsidR="00AB44F7" w:rsidRDefault="6B7FA27B" w:rsidP="00A00F5E">
      <w:pPr>
        <w:spacing w:after="0" w:line="360" w:lineRule="auto"/>
        <w:ind w:left="1830"/>
        <w:jc w:val="both"/>
        <w:textAlignment w:val="baseline"/>
        <w:rPr>
          <w:rFonts w:ascii="Times New Roman" w:eastAsia="Times New Roman" w:hAnsi="Times New Roman" w:cs="Times New Roman"/>
          <w:sz w:val="24"/>
          <w:szCs w:val="24"/>
          <w:lang w:eastAsia="pt-BR"/>
        </w:rPr>
      </w:pPr>
      <w:r w:rsidRPr="00BC0EE0">
        <w:rPr>
          <w:rFonts w:ascii="Times New Roman" w:eastAsia="Times New Roman" w:hAnsi="Times New Roman" w:cs="Times New Roman"/>
          <w:b/>
          <w:bCs/>
          <w:color w:val="000000" w:themeColor="text1"/>
          <w:sz w:val="24"/>
          <w:szCs w:val="24"/>
          <w:lang w:eastAsia="pt-BR"/>
        </w:rPr>
        <w:t xml:space="preserve">Plano </w:t>
      </w:r>
      <w:r w:rsidR="5EB17733" w:rsidRPr="00BC0EE0">
        <w:rPr>
          <w:rFonts w:ascii="Times New Roman" w:eastAsia="Times New Roman" w:hAnsi="Times New Roman" w:cs="Times New Roman"/>
          <w:b/>
          <w:bCs/>
          <w:color w:val="000000" w:themeColor="text1"/>
          <w:sz w:val="24"/>
          <w:szCs w:val="24"/>
          <w:lang w:eastAsia="pt-BR"/>
        </w:rPr>
        <w:t xml:space="preserve">Anual </w:t>
      </w:r>
      <w:r w:rsidRPr="00BC0EE0">
        <w:rPr>
          <w:rFonts w:ascii="Times New Roman" w:eastAsia="Times New Roman" w:hAnsi="Times New Roman" w:cs="Times New Roman"/>
          <w:b/>
          <w:bCs/>
          <w:color w:val="000000" w:themeColor="text1"/>
          <w:sz w:val="24"/>
          <w:szCs w:val="24"/>
          <w:lang w:eastAsia="pt-BR"/>
        </w:rPr>
        <w:t xml:space="preserve">de </w:t>
      </w:r>
      <w:r w:rsidR="2B8B32E1" w:rsidRPr="00BC0EE0">
        <w:rPr>
          <w:rFonts w:ascii="Times New Roman" w:eastAsia="Times New Roman" w:hAnsi="Times New Roman" w:cs="Times New Roman"/>
          <w:b/>
          <w:bCs/>
          <w:color w:val="000000" w:themeColor="text1"/>
          <w:sz w:val="24"/>
          <w:szCs w:val="24"/>
          <w:lang w:eastAsia="pt-BR"/>
        </w:rPr>
        <w:t>C</w:t>
      </w:r>
      <w:r w:rsidRPr="00BC0EE0">
        <w:rPr>
          <w:rFonts w:ascii="Times New Roman" w:eastAsia="Times New Roman" w:hAnsi="Times New Roman" w:cs="Times New Roman"/>
          <w:b/>
          <w:bCs/>
          <w:color w:val="000000" w:themeColor="text1"/>
          <w:sz w:val="24"/>
          <w:szCs w:val="24"/>
          <w:lang w:eastAsia="pt-BR"/>
        </w:rPr>
        <w:t>ontrataç</w:t>
      </w:r>
      <w:r w:rsidR="11C062DA" w:rsidRPr="00BC0EE0">
        <w:rPr>
          <w:rFonts w:ascii="Times New Roman" w:eastAsia="Times New Roman" w:hAnsi="Times New Roman" w:cs="Times New Roman"/>
          <w:b/>
          <w:bCs/>
          <w:color w:val="000000" w:themeColor="text1"/>
          <w:sz w:val="24"/>
          <w:szCs w:val="24"/>
          <w:lang w:eastAsia="pt-BR"/>
        </w:rPr>
        <w:t>ões</w:t>
      </w:r>
      <w:r w:rsidRPr="00BC0EE0">
        <w:rPr>
          <w:rFonts w:ascii="Times New Roman" w:eastAsia="Times New Roman" w:hAnsi="Times New Roman" w:cs="Times New Roman"/>
          <w:b/>
          <w:bCs/>
          <w:color w:val="000000" w:themeColor="text1"/>
          <w:sz w:val="24"/>
          <w:szCs w:val="24"/>
          <w:lang w:eastAsia="pt-BR"/>
        </w:rPr>
        <w:t xml:space="preserve"> TIC – 2023</w:t>
      </w:r>
      <w:r w:rsidRPr="00BC0EE0">
        <w:rPr>
          <w:rFonts w:ascii="Times New Roman" w:eastAsia="Times New Roman" w:hAnsi="Times New Roman" w:cs="Times New Roman"/>
          <w:color w:val="000000" w:themeColor="text1"/>
          <w:sz w:val="24"/>
          <w:szCs w:val="24"/>
          <w:lang w:eastAsia="pt-BR"/>
        </w:rPr>
        <w:t xml:space="preserve">: </w:t>
      </w:r>
      <w:r w:rsidRPr="1E7AD864">
        <w:rPr>
          <w:rFonts w:ascii="Times New Roman" w:eastAsia="Times New Roman" w:hAnsi="Times New Roman" w:cs="Times New Roman"/>
          <w:sz w:val="24"/>
          <w:szCs w:val="24"/>
          <w:lang w:eastAsia="pt-BR"/>
        </w:rPr>
        <w:t xml:space="preserve">Esta ação está prevista no item </w:t>
      </w:r>
      <w:r w:rsidR="1CF9C69F" w:rsidRPr="1E7AD864">
        <w:rPr>
          <w:rFonts w:ascii="Times New Roman" w:eastAsia="Times New Roman" w:hAnsi="Times New Roman" w:cs="Times New Roman"/>
          <w:sz w:val="24"/>
          <w:szCs w:val="24"/>
          <w:lang w:eastAsia="pt-BR"/>
        </w:rPr>
        <w:t>E.</w:t>
      </w:r>
      <w:r w:rsidR="00D47C7C">
        <w:rPr>
          <w:rFonts w:ascii="Times New Roman" w:eastAsia="Times New Roman" w:hAnsi="Times New Roman" w:cs="Times New Roman"/>
          <w:sz w:val="24"/>
          <w:szCs w:val="24"/>
          <w:lang w:eastAsia="pt-BR"/>
        </w:rPr>
        <w:t>10</w:t>
      </w:r>
      <w:r w:rsidRPr="1E7AD864">
        <w:rPr>
          <w:rFonts w:ascii="Times New Roman" w:eastAsia="Times New Roman" w:hAnsi="Times New Roman" w:cs="Times New Roman"/>
          <w:sz w:val="24"/>
          <w:szCs w:val="24"/>
          <w:lang w:eastAsia="pt-BR"/>
        </w:rPr>
        <w:t xml:space="preserve"> </w:t>
      </w:r>
      <w:r w:rsidR="6F5EE720" w:rsidRPr="1E7AD864">
        <w:rPr>
          <w:rFonts w:ascii="Times New Roman" w:eastAsia="Times New Roman" w:hAnsi="Times New Roman" w:cs="Times New Roman"/>
          <w:sz w:val="24"/>
          <w:szCs w:val="24"/>
          <w:lang w:eastAsia="pt-BR"/>
        </w:rPr>
        <w:t>aprovado pelo Comitê</w:t>
      </w:r>
      <w:r w:rsidR="44134DAC" w:rsidRPr="1E7AD864">
        <w:rPr>
          <w:rFonts w:ascii="Times New Roman" w:eastAsia="Times New Roman" w:hAnsi="Times New Roman" w:cs="Times New Roman"/>
          <w:sz w:val="24"/>
          <w:szCs w:val="24"/>
          <w:lang w:eastAsia="pt-BR"/>
        </w:rPr>
        <w:t xml:space="preserve"> </w:t>
      </w:r>
      <w:r w:rsidR="13380059" w:rsidRPr="1E7AD864">
        <w:rPr>
          <w:rFonts w:ascii="Times New Roman" w:eastAsia="Times New Roman" w:hAnsi="Times New Roman" w:cs="Times New Roman"/>
          <w:sz w:val="24"/>
          <w:szCs w:val="24"/>
          <w:lang w:eastAsia="pt-BR"/>
        </w:rPr>
        <w:t>de Governança de TIC em 09/03/2023</w:t>
      </w:r>
      <w:r w:rsidR="061D8E24" w:rsidRPr="1E7AD864">
        <w:rPr>
          <w:rFonts w:ascii="Times New Roman" w:eastAsia="Times New Roman" w:hAnsi="Times New Roman" w:cs="Times New Roman"/>
          <w:sz w:val="24"/>
          <w:szCs w:val="24"/>
          <w:lang w:eastAsia="pt-BR"/>
        </w:rPr>
        <w:t xml:space="preserve"> e publicado no site do TJMT no link: </w:t>
      </w:r>
      <w:hyperlink r:id="rId12">
        <w:r w:rsidR="77C3DAE9" w:rsidRPr="1E7AD864">
          <w:rPr>
            <w:rStyle w:val="Hyperlink"/>
            <w:rFonts w:ascii="Times New Roman" w:eastAsia="Times New Roman" w:hAnsi="Times New Roman" w:cs="Times New Roman"/>
            <w:sz w:val="24"/>
            <w:szCs w:val="24"/>
            <w:lang w:eastAsia="pt-BR"/>
          </w:rPr>
          <w:t>https://cti.tjmt.jus.br/pagina/19</w:t>
        </w:r>
      </w:hyperlink>
      <w:r w:rsidR="061D8E24" w:rsidRPr="1E7AD864">
        <w:rPr>
          <w:rFonts w:ascii="Times New Roman" w:eastAsia="Times New Roman" w:hAnsi="Times New Roman" w:cs="Times New Roman"/>
          <w:sz w:val="24"/>
          <w:szCs w:val="24"/>
          <w:lang w:eastAsia="pt-BR"/>
        </w:rPr>
        <w:t>.</w:t>
      </w:r>
    </w:p>
    <w:p w14:paraId="3DE98BC7" w14:textId="3EF89F04" w:rsidR="00423A03" w:rsidRPr="00423A03" w:rsidRDefault="00423A03" w:rsidP="00A00F5E">
      <w:pPr>
        <w:spacing w:after="0" w:line="360" w:lineRule="auto"/>
        <w:ind w:left="1830"/>
        <w:jc w:val="both"/>
        <w:textAlignment w:val="baseline"/>
        <w:rPr>
          <w:rFonts w:ascii="Times New Roman" w:eastAsia="Times New Roman" w:hAnsi="Times New Roman" w:cs="Times New Roman"/>
          <w:sz w:val="24"/>
          <w:szCs w:val="24"/>
          <w:lang w:eastAsia="pt-BR"/>
        </w:rPr>
      </w:pPr>
      <w:r w:rsidRPr="00423A03">
        <w:rPr>
          <w:rFonts w:ascii="Times New Roman" w:eastAsia="Times New Roman" w:hAnsi="Times New Roman" w:cs="Times New Roman"/>
          <w:b/>
          <w:bCs/>
          <w:color w:val="000000" w:themeColor="text1"/>
          <w:sz w:val="24"/>
          <w:szCs w:val="24"/>
          <w:lang w:eastAsia="pt-BR"/>
        </w:rPr>
        <w:t>Plano Diretor de Tecnologia da Informação e Comunicação-</w:t>
      </w:r>
      <w:r w:rsidRPr="00423A03">
        <w:rPr>
          <w:rFonts w:ascii="Times New Roman" w:eastAsia="Times New Roman" w:hAnsi="Times New Roman" w:cs="Times New Roman"/>
          <w:sz w:val="24"/>
          <w:szCs w:val="24"/>
          <w:lang w:eastAsia="pt-BR"/>
        </w:rPr>
        <w:t xml:space="preserve">PDTIC: Este projeto irá atender o Objetivo Estratégico: Promover serviços de infraestrutura e soluções corporativas, ID 18: </w:t>
      </w:r>
      <w:r w:rsidRPr="00423A03">
        <w:rPr>
          <w:rFonts w:ascii="Times New Roman" w:hAnsi="Times New Roman" w:cs="Times New Roman"/>
          <w:sz w:val="24"/>
          <w:szCs w:val="24"/>
        </w:rPr>
        <w:t xml:space="preserve">Migrar PJe (Monolítico e Serviços) para o Red </w:t>
      </w:r>
      <w:r w:rsidR="00600821">
        <w:rPr>
          <w:rFonts w:ascii="Times New Roman" w:hAnsi="Times New Roman" w:cs="Times New Roman"/>
          <w:sz w:val="24"/>
          <w:szCs w:val="24"/>
        </w:rPr>
        <w:t xml:space="preserve">Hat OpenShift Container Storage </w:t>
      </w:r>
      <w:r w:rsidR="00600821" w:rsidRPr="002664AF">
        <w:rPr>
          <w:rFonts w:ascii="Times New Roman" w:hAnsi="Times New Roman" w:cs="Times New Roman"/>
          <w:sz w:val="24"/>
          <w:szCs w:val="24"/>
        </w:rPr>
        <w:t xml:space="preserve">e ID 20: </w:t>
      </w:r>
      <w:r w:rsidR="00600821" w:rsidRPr="002664AF">
        <w:rPr>
          <w:rFonts w:ascii="Times New Roman" w:eastAsia="Times New Roman" w:hAnsi="Times New Roman" w:cs="Times New Roman"/>
          <w:sz w:val="24"/>
          <w:szCs w:val="24"/>
          <w:lang w:eastAsia="pt-BR"/>
        </w:rPr>
        <w:t>Implantar o Openshift Windows.</w:t>
      </w:r>
    </w:p>
    <w:p w14:paraId="4D2ACB6A" w14:textId="77777777" w:rsidR="00A00F5E" w:rsidRPr="00486DF6" w:rsidRDefault="68524944" w:rsidP="00234322">
      <w:pPr>
        <w:pStyle w:val="Ttulo2"/>
        <w:spacing w:line="360" w:lineRule="auto"/>
        <w:ind w:left="142" w:firstLine="0"/>
        <w:jc w:val="both"/>
        <w:rPr>
          <w:rFonts w:ascii="Times New Roman" w:eastAsia="Times New Roman" w:hAnsi="Times New Roman" w:cs="Times New Roman"/>
          <w:b/>
          <w:iCs/>
          <w:color w:val="auto"/>
          <w:sz w:val="24"/>
          <w:szCs w:val="24"/>
          <w:lang w:eastAsia="pt-BR"/>
        </w:rPr>
      </w:pPr>
      <w:bookmarkStart w:id="59" w:name="_Toc133507087"/>
      <w:bookmarkStart w:id="60" w:name="_Toc150530722"/>
      <w:r w:rsidRPr="00486DF6">
        <w:rPr>
          <w:rFonts w:ascii="Times New Roman" w:eastAsia="Times New Roman" w:hAnsi="Times New Roman" w:cs="Times New Roman"/>
          <w:b/>
          <w:bCs/>
          <w:color w:val="auto"/>
          <w:sz w:val="24"/>
          <w:szCs w:val="24"/>
          <w:lang w:eastAsia="pt-BR"/>
        </w:rPr>
        <w:lastRenderedPageBreak/>
        <w:t>Referência aos Estudos Preliminares</w:t>
      </w:r>
      <w:bookmarkEnd w:id="59"/>
      <w:bookmarkEnd w:id="60"/>
    </w:p>
    <w:p w14:paraId="4F074E08" w14:textId="23E30146" w:rsidR="00A00F5E" w:rsidRDefault="77C3DAE9" w:rsidP="0064295D">
      <w:pPr>
        <w:pStyle w:val="Ttulo3"/>
        <w:spacing w:line="360" w:lineRule="auto"/>
        <w:ind w:left="567" w:firstLine="1"/>
        <w:jc w:val="both"/>
        <w:rPr>
          <w:rStyle w:val="normaltextrun"/>
          <w:rFonts w:ascii="Times New Roman" w:hAnsi="Times New Roman" w:cs="Times New Roman"/>
          <w:color w:val="auto"/>
        </w:rPr>
      </w:pPr>
      <w:bookmarkStart w:id="61" w:name="_Toc133231866"/>
      <w:bookmarkStart w:id="62" w:name="_Toc133250108"/>
      <w:bookmarkStart w:id="63" w:name="_Toc133252036"/>
      <w:bookmarkStart w:id="64" w:name="_Toc133253912"/>
      <w:bookmarkStart w:id="65" w:name="_Toc133507088"/>
      <w:r w:rsidRPr="00D9494C">
        <w:rPr>
          <w:rStyle w:val="normaltextrun"/>
          <w:rFonts w:ascii="Times New Roman" w:hAnsi="Times New Roman" w:cs="Times New Roman"/>
          <w:color w:val="auto"/>
          <w:shd w:val="clear" w:color="auto" w:fill="FFFFFF"/>
        </w:rPr>
        <w:t>O presente Termo de Referência foi elaborado com base no Documento de Ofic</w:t>
      </w:r>
      <w:r w:rsidR="00423A03">
        <w:rPr>
          <w:rStyle w:val="normaltextrun"/>
          <w:rFonts w:ascii="Times New Roman" w:hAnsi="Times New Roman" w:cs="Times New Roman"/>
          <w:color w:val="auto"/>
          <w:shd w:val="clear" w:color="auto" w:fill="FFFFFF"/>
        </w:rPr>
        <w:t>ialização da Demanda (DOD) nº 12</w:t>
      </w:r>
      <w:r w:rsidRPr="00D9494C">
        <w:rPr>
          <w:rStyle w:val="normaltextrun"/>
          <w:rFonts w:ascii="Times New Roman" w:hAnsi="Times New Roman" w:cs="Times New Roman"/>
          <w:color w:val="auto"/>
          <w:shd w:val="clear" w:color="auto" w:fill="FFFFFF"/>
        </w:rPr>
        <w:t xml:space="preserve">/2023-DC, encaminhado pelo Departamento de Conectividade </w:t>
      </w:r>
      <w:r w:rsidRPr="00C6441A">
        <w:rPr>
          <w:rStyle w:val="normaltextrun"/>
          <w:rFonts w:ascii="Times New Roman" w:hAnsi="Times New Roman" w:cs="Times New Roman"/>
          <w:color w:val="auto"/>
          <w:shd w:val="clear" w:color="auto" w:fill="FFFFFF"/>
        </w:rPr>
        <w:t xml:space="preserve">via Ofício n. </w:t>
      </w:r>
      <w:r w:rsidR="00423A03">
        <w:rPr>
          <w:rStyle w:val="normaltextrun"/>
          <w:rFonts w:ascii="Times New Roman" w:hAnsi="Times New Roman" w:cs="Times New Roman"/>
          <w:color w:val="auto"/>
          <w:shd w:val="clear" w:color="auto" w:fill="FFFFFF"/>
        </w:rPr>
        <w:t>502</w:t>
      </w:r>
      <w:r w:rsidRPr="00C6441A">
        <w:rPr>
          <w:rStyle w:val="normaltextrun"/>
          <w:rFonts w:ascii="Times New Roman" w:hAnsi="Times New Roman" w:cs="Times New Roman"/>
          <w:color w:val="auto"/>
          <w:shd w:val="clear" w:color="auto" w:fill="FFFFFF"/>
        </w:rPr>
        <w:t>/2023-DC, bem</w:t>
      </w:r>
      <w:r w:rsidRPr="00D9494C">
        <w:rPr>
          <w:rStyle w:val="normaltextrun"/>
          <w:rFonts w:ascii="Times New Roman" w:hAnsi="Times New Roman" w:cs="Times New Roman"/>
          <w:color w:val="auto"/>
          <w:shd w:val="clear" w:color="auto" w:fill="FFFFFF"/>
        </w:rPr>
        <w:t xml:space="preserve"> como nos Estudos Preliminares, todos encartados nos Autos do Processo Administrativo nº </w:t>
      </w:r>
      <w:r w:rsidR="00423A03">
        <w:rPr>
          <w:rStyle w:val="normaltextrun"/>
          <w:rFonts w:ascii="Times New Roman" w:hAnsi="Times New Roman" w:cs="Times New Roman"/>
          <w:color w:val="auto"/>
          <w:shd w:val="clear" w:color="auto" w:fill="FFFFFF"/>
        </w:rPr>
        <w:t>142</w:t>
      </w:r>
      <w:r w:rsidRPr="00D9494C">
        <w:rPr>
          <w:rStyle w:val="normaltextrun"/>
          <w:rFonts w:ascii="Times New Roman" w:hAnsi="Times New Roman" w:cs="Times New Roman"/>
          <w:color w:val="auto"/>
          <w:shd w:val="clear" w:color="auto" w:fill="FFFFFF"/>
        </w:rPr>
        <w:t>/</w:t>
      </w:r>
      <w:r w:rsidR="00423A03">
        <w:rPr>
          <w:rStyle w:val="normaltextrun"/>
          <w:rFonts w:ascii="Times New Roman" w:hAnsi="Times New Roman" w:cs="Times New Roman"/>
          <w:color w:val="auto"/>
          <w:shd w:val="clear" w:color="auto" w:fill="FFFFFF"/>
        </w:rPr>
        <w:t>2023</w:t>
      </w:r>
      <w:r w:rsidRPr="00D9494C">
        <w:rPr>
          <w:rStyle w:val="normaltextrun"/>
          <w:rFonts w:ascii="Times New Roman" w:hAnsi="Times New Roman" w:cs="Times New Roman"/>
          <w:color w:val="auto"/>
          <w:shd w:val="clear" w:color="auto" w:fill="FFFFFF"/>
        </w:rPr>
        <w:t xml:space="preserve"> (CIA nº </w:t>
      </w:r>
      <w:r w:rsidR="00423A03">
        <w:rPr>
          <w:rStyle w:val="normaltextrun"/>
          <w:rFonts w:ascii="Times New Roman" w:hAnsi="Times New Roman" w:cs="Times New Roman"/>
          <w:color w:val="auto"/>
          <w:shd w:val="clear" w:color="auto" w:fill="FFFFFF"/>
        </w:rPr>
        <w:t>0032840-80</w:t>
      </w:r>
      <w:r>
        <w:rPr>
          <w:rStyle w:val="normaltextrun"/>
          <w:rFonts w:ascii="Times New Roman" w:hAnsi="Times New Roman" w:cs="Times New Roman"/>
          <w:color w:val="auto"/>
          <w:shd w:val="clear" w:color="auto" w:fill="FFFFFF"/>
        </w:rPr>
        <w:t>.2023.8.11.0000</w:t>
      </w:r>
      <w:r w:rsidRPr="00D9494C">
        <w:rPr>
          <w:rStyle w:val="normaltextrun"/>
          <w:rFonts w:ascii="Times New Roman" w:hAnsi="Times New Roman" w:cs="Times New Roman"/>
          <w:color w:val="auto"/>
          <w:shd w:val="clear" w:color="auto" w:fill="FFFFFF"/>
        </w:rPr>
        <w:t>).</w:t>
      </w:r>
      <w:bookmarkEnd w:id="61"/>
      <w:bookmarkEnd w:id="62"/>
      <w:bookmarkEnd w:id="63"/>
      <w:bookmarkEnd w:id="64"/>
      <w:bookmarkEnd w:id="65"/>
      <w:r w:rsidRPr="00D9494C">
        <w:rPr>
          <w:rStyle w:val="normaltextrun"/>
          <w:rFonts w:ascii="Times New Roman" w:hAnsi="Times New Roman" w:cs="Times New Roman"/>
          <w:color w:val="auto"/>
        </w:rPr>
        <w:t> </w:t>
      </w:r>
    </w:p>
    <w:p w14:paraId="463F29E8" w14:textId="77777777" w:rsidR="00A00F5E" w:rsidRDefault="00A00F5E" w:rsidP="00A00F5E"/>
    <w:p w14:paraId="0E572989" w14:textId="77777777" w:rsidR="00A00F5E" w:rsidRPr="00486DF6" w:rsidRDefault="68524944" w:rsidP="00234322">
      <w:pPr>
        <w:pStyle w:val="Ttulo2"/>
        <w:spacing w:line="360" w:lineRule="auto"/>
        <w:ind w:left="142" w:firstLine="0"/>
        <w:jc w:val="both"/>
        <w:textAlignment w:val="baseline"/>
        <w:rPr>
          <w:rFonts w:ascii="Times New Roman" w:eastAsia="Times New Roman" w:hAnsi="Times New Roman" w:cs="Times New Roman"/>
          <w:b/>
          <w:bCs/>
          <w:color w:val="FF0000"/>
          <w:sz w:val="24"/>
          <w:szCs w:val="24"/>
          <w:lang w:eastAsia="pt-BR"/>
        </w:rPr>
      </w:pPr>
      <w:bookmarkStart w:id="66" w:name="_Toc133507089"/>
      <w:bookmarkStart w:id="67" w:name="_Toc150530723"/>
      <w:r w:rsidRPr="00486DF6">
        <w:rPr>
          <w:rFonts w:ascii="Times New Roman" w:eastAsia="Times New Roman" w:hAnsi="Times New Roman" w:cs="Times New Roman"/>
          <w:b/>
          <w:bCs/>
          <w:color w:val="auto"/>
          <w:sz w:val="24"/>
          <w:szCs w:val="24"/>
          <w:lang w:eastAsia="pt-BR"/>
        </w:rPr>
        <w:t>Relação entre a Demanda Prevista e a Contratada</w:t>
      </w:r>
      <w:bookmarkEnd w:id="66"/>
      <w:bookmarkEnd w:id="67"/>
      <w:r w:rsidRPr="00486DF6">
        <w:rPr>
          <w:rFonts w:ascii="Times New Roman" w:eastAsia="Times New Roman" w:hAnsi="Times New Roman" w:cs="Times New Roman"/>
          <w:b/>
          <w:bCs/>
          <w:color w:val="FF0000"/>
          <w:sz w:val="24"/>
          <w:szCs w:val="24"/>
          <w:lang w:eastAsia="pt-BR"/>
        </w:rPr>
        <w:t> </w:t>
      </w:r>
    </w:p>
    <w:p w14:paraId="42066C41" w14:textId="319FA406" w:rsidR="00A33507" w:rsidRPr="00A33507" w:rsidRDefault="00A33507" w:rsidP="00F975CD">
      <w:pPr>
        <w:pStyle w:val="Ttulo3"/>
        <w:spacing w:line="360" w:lineRule="auto"/>
        <w:ind w:left="567" w:hanging="11"/>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A demanda ora trabalhada será adquirida de maneira parcelada, via Ata de Registro de Preços, de acordo com a ocorrência das solicitações de empenhos.</w:t>
      </w:r>
    </w:p>
    <w:p w14:paraId="0B73E091" w14:textId="2DDFC711" w:rsidR="00A33507" w:rsidRPr="00A33507" w:rsidRDefault="00A33507" w:rsidP="00A33507">
      <w:pPr>
        <w:pStyle w:val="Ttulo3"/>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 xml:space="preserve">Esta contratação visa atender a demanda de apoiar as atividades executadas pelo Departamento de Conectividade e pelo Departamento de Sistemas e Aplicações da CTI, no que tange à sustentação do ambiente de infraestrutura de tecnologia, para todos os sistemas e aplicações que utilizam em sua arquitetura o Red Hat </w:t>
      </w:r>
      <w:r w:rsidR="00942187">
        <w:rPr>
          <w:rStyle w:val="eop"/>
          <w:rFonts w:ascii="Times New Roman" w:hAnsi="Times New Roman" w:cs="Times New Roman"/>
          <w:color w:val="auto"/>
          <w:shd w:val="clear" w:color="auto" w:fill="FFFFFF"/>
        </w:rPr>
        <w:t>Linux</w:t>
      </w:r>
      <w:r w:rsidRPr="00A33507">
        <w:rPr>
          <w:rStyle w:val="eop"/>
          <w:rFonts w:ascii="Times New Roman" w:hAnsi="Times New Roman" w:cs="Times New Roman"/>
          <w:color w:val="auto"/>
          <w:shd w:val="clear" w:color="auto" w:fill="FFFFFF"/>
        </w:rPr>
        <w:t>, em especial, o sistema PJe.</w:t>
      </w:r>
    </w:p>
    <w:p w14:paraId="777AE42D" w14:textId="77777777" w:rsidR="00A33507" w:rsidRPr="00A33507" w:rsidRDefault="00A33507" w:rsidP="00A33507">
      <w:pPr>
        <w:pStyle w:val="Ttulo3"/>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A quantidade de subscrições foi dimensionada de forma a atender aos servidores atuais de “produção” e “não produção”, que irão suportar a solução, incluindo consultas de análise no ambiente atual ao fabricante.</w:t>
      </w:r>
    </w:p>
    <w:p w14:paraId="799A5283" w14:textId="77777777" w:rsidR="00A33507" w:rsidRPr="00A33507" w:rsidRDefault="00A33507" w:rsidP="00A33507">
      <w:pPr>
        <w:pStyle w:val="Ttulo3"/>
        <w:spacing w:line="360" w:lineRule="auto"/>
        <w:ind w:left="567" w:hanging="12"/>
        <w:jc w:val="both"/>
        <w:rPr>
          <w:rStyle w:val="eop"/>
          <w:rFonts w:ascii="Times New Roman" w:hAnsi="Times New Roman" w:cs="Times New Roman"/>
          <w:color w:val="auto"/>
          <w:shd w:val="clear" w:color="auto" w:fill="FFFFFF"/>
        </w:rPr>
      </w:pPr>
      <w:bookmarkStart w:id="68" w:name="_Toc133507092"/>
      <w:r w:rsidRPr="00A33507">
        <w:rPr>
          <w:rStyle w:val="eop"/>
          <w:rFonts w:ascii="Times New Roman" w:hAnsi="Times New Roman" w:cs="Times New Roman"/>
          <w:color w:val="auto"/>
          <w:shd w:val="clear" w:color="auto" w:fill="FFFFFF"/>
        </w:rPr>
        <w:t>Consoante as informações já explanada no item 8- Justificativa, mostrou-se que a demanda dos dados do ambiente da infraestrutura aumentou, por isto, a substituição e o acréscimo de novas subscrições.</w:t>
      </w:r>
    </w:p>
    <w:p w14:paraId="305C71DD" w14:textId="77777777" w:rsidR="00A33507" w:rsidRDefault="00A33507" w:rsidP="00A33507">
      <w:pPr>
        <w:pStyle w:val="Ttulo3"/>
        <w:spacing w:line="360" w:lineRule="auto"/>
        <w:ind w:left="567" w:hanging="12"/>
        <w:jc w:val="both"/>
        <w:rPr>
          <w:rStyle w:val="eop"/>
          <w:rFonts w:ascii="Times New Roman" w:hAnsi="Times New Roman" w:cs="Times New Roman"/>
          <w:color w:val="auto"/>
          <w:shd w:val="clear" w:color="auto" w:fill="FFFFFF"/>
        </w:rPr>
      </w:pPr>
      <w:r w:rsidRPr="00A33507">
        <w:rPr>
          <w:rStyle w:val="eop"/>
          <w:rFonts w:ascii="Times New Roman" w:hAnsi="Times New Roman" w:cs="Times New Roman"/>
          <w:color w:val="auto"/>
          <w:shd w:val="clear" w:color="auto" w:fill="FFFFFF"/>
        </w:rPr>
        <w:t>Para a nova contratação, ter-se-á as seguintes subscrições e seus respectivos quantitativos:</w:t>
      </w:r>
    </w:p>
    <w:tbl>
      <w:tblPr>
        <w:tblW w:w="8931" w:type="dxa"/>
        <w:jc w:val="center"/>
        <w:tblCellMar>
          <w:left w:w="70" w:type="dxa"/>
          <w:right w:w="70" w:type="dxa"/>
        </w:tblCellMar>
        <w:tblLook w:val="04A0" w:firstRow="1" w:lastRow="0" w:firstColumn="1" w:lastColumn="0" w:noHBand="0" w:noVBand="1"/>
      </w:tblPr>
      <w:tblGrid>
        <w:gridCol w:w="852"/>
        <w:gridCol w:w="1275"/>
        <w:gridCol w:w="5954"/>
        <w:gridCol w:w="850"/>
      </w:tblGrid>
      <w:tr w:rsidR="00A33507" w:rsidRPr="0069622C" w14:paraId="02CAAC5B" w14:textId="77777777" w:rsidTr="00D3411C">
        <w:trPr>
          <w:trHeight w:val="300"/>
          <w:jc w:val="center"/>
        </w:trPr>
        <w:tc>
          <w:tcPr>
            <w:tcW w:w="852" w:type="dxa"/>
            <w:tcBorders>
              <w:top w:val="single" w:sz="4" w:space="0" w:color="auto"/>
              <w:left w:val="single" w:sz="4" w:space="0" w:color="auto"/>
              <w:bottom w:val="single" w:sz="4" w:space="0" w:color="auto"/>
              <w:right w:val="single" w:sz="4" w:space="0" w:color="auto"/>
            </w:tcBorders>
            <w:shd w:val="clear" w:color="auto" w:fill="548235"/>
          </w:tcPr>
          <w:p w14:paraId="1AE837CC" w14:textId="77777777" w:rsidR="00A33507" w:rsidRPr="0069622C" w:rsidRDefault="00A33507" w:rsidP="00A33507">
            <w:pPr>
              <w:spacing w:after="0" w:line="240" w:lineRule="auto"/>
              <w:jc w:val="center"/>
              <w:rPr>
                <w:rFonts w:ascii="Arial" w:eastAsia="Times New Roman" w:hAnsi="Arial" w:cs="Arial"/>
                <w:b/>
                <w:bCs/>
                <w:color w:val="FFFFFF"/>
              </w:rPr>
            </w:pPr>
          </w:p>
        </w:tc>
        <w:tc>
          <w:tcPr>
            <w:tcW w:w="8079" w:type="dxa"/>
            <w:gridSpan w:val="3"/>
            <w:tcBorders>
              <w:top w:val="single" w:sz="4" w:space="0" w:color="auto"/>
              <w:left w:val="single" w:sz="4" w:space="0" w:color="auto"/>
              <w:bottom w:val="single" w:sz="4" w:space="0" w:color="auto"/>
              <w:right w:val="single" w:sz="4" w:space="0" w:color="auto"/>
            </w:tcBorders>
            <w:shd w:val="clear" w:color="auto" w:fill="548235"/>
            <w:noWrap/>
            <w:vAlign w:val="center"/>
            <w:hideMark/>
          </w:tcPr>
          <w:p w14:paraId="59B15304" w14:textId="77777777" w:rsidR="00A33507" w:rsidRPr="0069622C" w:rsidRDefault="00A33507" w:rsidP="00A33507">
            <w:pPr>
              <w:spacing w:after="0" w:line="240" w:lineRule="auto"/>
              <w:jc w:val="center"/>
              <w:rPr>
                <w:rFonts w:ascii="Arial,Times New Roman" w:eastAsia="Arial,Times New Roman" w:hAnsi="Arial,Times New Roman" w:cs="Arial,Times New Roman"/>
                <w:b/>
                <w:bCs/>
                <w:color w:val="FFFFFF" w:themeColor="background1"/>
              </w:rPr>
            </w:pPr>
            <w:r w:rsidRPr="336B3D26">
              <w:rPr>
                <w:rFonts w:ascii="Arial,Times New Roman" w:eastAsia="Arial,Times New Roman" w:hAnsi="Arial,Times New Roman" w:cs="Arial,Times New Roman"/>
                <w:b/>
                <w:bCs/>
                <w:color w:val="FFFFFF" w:themeColor="background1"/>
              </w:rPr>
              <w:t>Subscrições nova contratação</w:t>
            </w:r>
          </w:p>
        </w:tc>
      </w:tr>
      <w:tr w:rsidR="00A33507" w:rsidRPr="0069622C" w14:paraId="510B2560" w14:textId="77777777" w:rsidTr="00D3411C">
        <w:trPr>
          <w:trHeight w:val="600"/>
          <w:jc w:val="center"/>
        </w:trPr>
        <w:tc>
          <w:tcPr>
            <w:tcW w:w="852" w:type="dxa"/>
            <w:tcBorders>
              <w:top w:val="nil"/>
              <w:left w:val="single" w:sz="4" w:space="0" w:color="auto"/>
              <w:bottom w:val="single" w:sz="4" w:space="0" w:color="auto"/>
              <w:right w:val="single" w:sz="4" w:space="0" w:color="auto"/>
            </w:tcBorders>
            <w:shd w:val="clear" w:color="auto" w:fill="E2F0D9"/>
          </w:tcPr>
          <w:p w14:paraId="3442C1C0" w14:textId="77777777" w:rsidR="00A33507" w:rsidRDefault="00A33507" w:rsidP="00A33507">
            <w:pPr>
              <w:spacing w:after="0" w:line="240" w:lineRule="auto"/>
              <w:jc w:val="center"/>
              <w:rPr>
                <w:rFonts w:ascii="Arial" w:eastAsia="Times New Roman" w:hAnsi="Arial" w:cs="Arial"/>
                <w:b/>
                <w:bCs/>
                <w:color w:val="000000"/>
              </w:rPr>
            </w:pPr>
          </w:p>
          <w:p w14:paraId="000FC06B" w14:textId="77777777" w:rsidR="00A33507" w:rsidRPr="0069622C" w:rsidRDefault="00A33507" w:rsidP="00A33507">
            <w:pPr>
              <w:spacing w:after="0"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ITEM</w:t>
            </w:r>
          </w:p>
        </w:tc>
        <w:tc>
          <w:tcPr>
            <w:tcW w:w="1275" w:type="dxa"/>
            <w:tcBorders>
              <w:top w:val="nil"/>
              <w:left w:val="single" w:sz="4" w:space="0" w:color="auto"/>
              <w:bottom w:val="single" w:sz="4" w:space="0" w:color="auto"/>
              <w:right w:val="single" w:sz="4" w:space="0" w:color="auto"/>
            </w:tcBorders>
            <w:shd w:val="clear" w:color="auto" w:fill="E2F0D9"/>
            <w:noWrap/>
            <w:vAlign w:val="center"/>
            <w:hideMark/>
          </w:tcPr>
          <w:p w14:paraId="77556EEE" w14:textId="77777777" w:rsidR="00A33507" w:rsidRPr="0069622C" w:rsidRDefault="00A33507" w:rsidP="00A33507">
            <w:pPr>
              <w:spacing w:after="0"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SKU</w:t>
            </w:r>
          </w:p>
        </w:tc>
        <w:tc>
          <w:tcPr>
            <w:tcW w:w="5954" w:type="dxa"/>
            <w:tcBorders>
              <w:top w:val="nil"/>
              <w:left w:val="nil"/>
              <w:bottom w:val="single" w:sz="4" w:space="0" w:color="auto"/>
              <w:right w:val="single" w:sz="4" w:space="0" w:color="auto"/>
            </w:tcBorders>
            <w:shd w:val="clear" w:color="auto" w:fill="E2F0D9"/>
            <w:noWrap/>
            <w:vAlign w:val="center"/>
            <w:hideMark/>
          </w:tcPr>
          <w:p w14:paraId="238DAB28" w14:textId="77777777" w:rsidR="00A33507" w:rsidRPr="0069622C" w:rsidRDefault="00A33507" w:rsidP="00A33507">
            <w:pPr>
              <w:spacing w:after="0"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Descrição</w:t>
            </w:r>
          </w:p>
        </w:tc>
        <w:tc>
          <w:tcPr>
            <w:tcW w:w="850" w:type="dxa"/>
            <w:tcBorders>
              <w:top w:val="nil"/>
              <w:left w:val="nil"/>
              <w:bottom w:val="single" w:sz="4" w:space="0" w:color="auto"/>
              <w:right w:val="single" w:sz="4" w:space="0" w:color="auto"/>
            </w:tcBorders>
            <w:shd w:val="clear" w:color="auto" w:fill="E2F0D9"/>
            <w:noWrap/>
            <w:vAlign w:val="center"/>
            <w:hideMark/>
          </w:tcPr>
          <w:p w14:paraId="0CEBE70A" w14:textId="77777777" w:rsidR="00A33507" w:rsidRPr="0069622C" w:rsidRDefault="00A33507" w:rsidP="00A33507">
            <w:pPr>
              <w:spacing w:after="0" w:line="240" w:lineRule="auto"/>
              <w:jc w:val="center"/>
              <w:rPr>
                <w:rFonts w:ascii="Arial,Times New Roman" w:eastAsia="Arial,Times New Roman" w:hAnsi="Arial,Times New Roman" w:cs="Arial,Times New Roman"/>
                <w:b/>
                <w:bCs/>
                <w:color w:val="000000" w:themeColor="text1"/>
              </w:rPr>
            </w:pPr>
            <w:r w:rsidRPr="0C27D8FF">
              <w:rPr>
                <w:rFonts w:ascii="Arial,Times New Roman" w:eastAsia="Arial,Times New Roman" w:hAnsi="Arial,Times New Roman" w:cs="Arial,Times New Roman"/>
                <w:b/>
                <w:bCs/>
                <w:color w:val="000000" w:themeColor="text1"/>
              </w:rPr>
              <w:t>Qtd</w:t>
            </w:r>
          </w:p>
        </w:tc>
      </w:tr>
      <w:tr w:rsidR="00A33507" w:rsidRPr="0069622C" w14:paraId="108D9ECD" w14:textId="77777777" w:rsidTr="00D3411C">
        <w:trPr>
          <w:trHeight w:val="306"/>
          <w:jc w:val="center"/>
        </w:trPr>
        <w:tc>
          <w:tcPr>
            <w:tcW w:w="852" w:type="dxa"/>
            <w:tcBorders>
              <w:top w:val="nil"/>
              <w:left w:val="single" w:sz="4" w:space="0" w:color="auto"/>
              <w:bottom w:val="single" w:sz="4" w:space="0" w:color="auto"/>
              <w:right w:val="single" w:sz="4" w:space="0" w:color="auto"/>
            </w:tcBorders>
          </w:tcPr>
          <w:p w14:paraId="33A5BD4D"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1</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85BFC40" w14:textId="77777777" w:rsidR="00A33507" w:rsidRPr="00DA5261"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RH00006</w:t>
            </w:r>
          </w:p>
        </w:tc>
        <w:tc>
          <w:tcPr>
            <w:tcW w:w="5954" w:type="dxa"/>
            <w:tcBorders>
              <w:top w:val="nil"/>
              <w:left w:val="nil"/>
              <w:bottom w:val="single" w:sz="4" w:space="0" w:color="auto"/>
              <w:right w:val="single" w:sz="4" w:space="0" w:color="auto"/>
            </w:tcBorders>
            <w:shd w:val="clear" w:color="auto" w:fill="auto"/>
            <w:vAlign w:val="center"/>
          </w:tcPr>
          <w:p w14:paraId="7BE915D0"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c>
          <w:tcPr>
            <w:tcW w:w="850" w:type="dxa"/>
            <w:tcBorders>
              <w:top w:val="nil"/>
              <w:left w:val="nil"/>
              <w:bottom w:val="single" w:sz="4" w:space="0" w:color="auto"/>
              <w:right w:val="single" w:sz="4" w:space="0" w:color="auto"/>
            </w:tcBorders>
            <w:shd w:val="clear" w:color="auto" w:fill="auto"/>
            <w:noWrap/>
            <w:vAlign w:val="center"/>
          </w:tcPr>
          <w:p w14:paraId="37F6C26D"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40</w:t>
            </w:r>
          </w:p>
        </w:tc>
      </w:tr>
      <w:tr w:rsidR="00A33507" w:rsidRPr="0069622C" w14:paraId="2A56F4FB" w14:textId="77777777" w:rsidTr="00D3411C">
        <w:trPr>
          <w:trHeight w:val="285"/>
          <w:jc w:val="center"/>
        </w:trPr>
        <w:tc>
          <w:tcPr>
            <w:tcW w:w="852" w:type="dxa"/>
            <w:tcBorders>
              <w:top w:val="nil"/>
              <w:left w:val="single" w:sz="4" w:space="0" w:color="auto"/>
              <w:bottom w:val="single" w:sz="4" w:space="0" w:color="auto"/>
              <w:right w:val="single" w:sz="4" w:space="0" w:color="auto"/>
            </w:tcBorders>
          </w:tcPr>
          <w:p w14:paraId="2411D1BA"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2</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AA78956" w14:textId="77777777" w:rsidR="00A33507" w:rsidRPr="00DA5261"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MW00276</w:t>
            </w:r>
          </w:p>
        </w:tc>
        <w:tc>
          <w:tcPr>
            <w:tcW w:w="5954" w:type="dxa"/>
            <w:tcBorders>
              <w:top w:val="nil"/>
              <w:left w:val="nil"/>
              <w:bottom w:val="single" w:sz="4" w:space="0" w:color="auto"/>
              <w:right w:val="single" w:sz="4" w:space="0" w:color="auto"/>
            </w:tcBorders>
            <w:shd w:val="clear" w:color="auto" w:fill="auto"/>
            <w:vAlign w:val="center"/>
          </w:tcPr>
          <w:p w14:paraId="684C8DFE"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c>
          <w:tcPr>
            <w:tcW w:w="850" w:type="dxa"/>
            <w:tcBorders>
              <w:top w:val="nil"/>
              <w:left w:val="nil"/>
              <w:bottom w:val="single" w:sz="4" w:space="0" w:color="auto"/>
              <w:right w:val="single" w:sz="4" w:space="0" w:color="auto"/>
            </w:tcBorders>
            <w:shd w:val="clear" w:color="auto" w:fill="auto"/>
            <w:noWrap/>
            <w:vAlign w:val="center"/>
          </w:tcPr>
          <w:p w14:paraId="5BF03CBD"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w:t>
            </w:r>
          </w:p>
        </w:tc>
      </w:tr>
      <w:tr w:rsidR="00A33507" w:rsidRPr="0069622C" w14:paraId="0A9A9AC7" w14:textId="77777777" w:rsidTr="00D3411C">
        <w:trPr>
          <w:trHeight w:val="285"/>
          <w:jc w:val="center"/>
        </w:trPr>
        <w:tc>
          <w:tcPr>
            <w:tcW w:w="852" w:type="dxa"/>
            <w:tcBorders>
              <w:top w:val="nil"/>
              <w:left w:val="single" w:sz="4" w:space="0" w:color="auto"/>
              <w:bottom w:val="single" w:sz="4" w:space="0" w:color="auto"/>
              <w:right w:val="single" w:sz="4" w:space="0" w:color="auto"/>
            </w:tcBorders>
          </w:tcPr>
          <w:p w14:paraId="6500FE40"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3</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226B883" w14:textId="77777777" w:rsidR="00A33507" w:rsidRPr="00DA5261"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MW00277</w:t>
            </w:r>
          </w:p>
        </w:tc>
        <w:tc>
          <w:tcPr>
            <w:tcW w:w="5954" w:type="dxa"/>
            <w:tcBorders>
              <w:top w:val="nil"/>
              <w:left w:val="nil"/>
              <w:bottom w:val="single" w:sz="4" w:space="0" w:color="auto"/>
              <w:right w:val="single" w:sz="4" w:space="0" w:color="auto"/>
            </w:tcBorders>
            <w:shd w:val="clear" w:color="auto" w:fill="auto"/>
            <w:vAlign w:val="center"/>
          </w:tcPr>
          <w:p w14:paraId="52815C92"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c>
          <w:tcPr>
            <w:tcW w:w="850" w:type="dxa"/>
            <w:tcBorders>
              <w:top w:val="nil"/>
              <w:left w:val="nil"/>
              <w:bottom w:val="single" w:sz="4" w:space="0" w:color="auto"/>
              <w:right w:val="single" w:sz="4" w:space="0" w:color="auto"/>
            </w:tcBorders>
            <w:shd w:val="clear" w:color="auto" w:fill="auto"/>
            <w:noWrap/>
            <w:vAlign w:val="center"/>
          </w:tcPr>
          <w:p w14:paraId="47C924EE"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24</w:t>
            </w:r>
          </w:p>
        </w:tc>
      </w:tr>
      <w:tr w:rsidR="00A33507" w:rsidRPr="0069622C" w14:paraId="1CD82034" w14:textId="77777777" w:rsidTr="00D3411C">
        <w:trPr>
          <w:trHeight w:val="285"/>
          <w:jc w:val="center"/>
        </w:trPr>
        <w:tc>
          <w:tcPr>
            <w:tcW w:w="852" w:type="dxa"/>
            <w:tcBorders>
              <w:top w:val="nil"/>
              <w:left w:val="single" w:sz="4" w:space="0" w:color="auto"/>
              <w:bottom w:val="single" w:sz="4" w:space="0" w:color="auto"/>
              <w:right w:val="single" w:sz="4" w:space="0" w:color="auto"/>
            </w:tcBorders>
          </w:tcPr>
          <w:p w14:paraId="68306F60"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4</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52DA0BA" w14:textId="77777777" w:rsidR="00A33507" w:rsidRPr="00DA5261"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MCT2735</w:t>
            </w:r>
          </w:p>
        </w:tc>
        <w:tc>
          <w:tcPr>
            <w:tcW w:w="5954" w:type="dxa"/>
            <w:tcBorders>
              <w:top w:val="nil"/>
              <w:left w:val="nil"/>
              <w:bottom w:val="single" w:sz="4" w:space="0" w:color="auto"/>
              <w:right w:val="single" w:sz="4" w:space="0" w:color="auto"/>
            </w:tcBorders>
            <w:shd w:val="clear" w:color="auto" w:fill="auto"/>
            <w:vAlign w:val="center"/>
          </w:tcPr>
          <w:p w14:paraId="627BB3CB"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c>
          <w:tcPr>
            <w:tcW w:w="850" w:type="dxa"/>
            <w:tcBorders>
              <w:top w:val="nil"/>
              <w:left w:val="nil"/>
              <w:bottom w:val="single" w:sz="4" w:space="0" w:color="auto"/>
              <w:right w:val="single" w:sz="4" w:space="0" w:color="auto"/>
            </w:tcBorders>
            <w:shd w:val="clear" w:color="auto" w:fill="auto"/>
            <w:noWrap/>
            <w:vAlign w:val="center"/>
          </w:tcPr>
          <w:p w14:paraId="3EAD63BD"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150</w:t>
            </w:r>
          </w:p>
        </w:tc>
      </w:tr>
      <w:tr w:rsidR="00A33507" w:rsidRPr="0069622C" w14:paraId="7AF352B1" w14:textId="77777777" w:rsidTr="00D3411C">
        <w:trPr>
          <w:trHeight w:val="381"/>
          <w:jc w:val="center"/>
        </w:trPr>
        <w:tc>
          <w:tcPr>
            <w:tcW w:w="852" w:type="dxa"/>
            <w:tcBorders>
              <w:top w:val="nil"/>
              <w:left w:val="single" w:sz="4" w:space="0" w:color="auto"/>
              <w:bottom w:val="single" w:sz="4" w:space="0" w:color="auto"/>
              <w:right w:val="single" w:sz="4" w:space="0" w:color="auto"/>
            </w:tcBorders>
          </w:tcPr>
          <w:p w14:paraId="2A583CDD"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lastRenderedPageBreak/>
              <w:t>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1623B930" w14:textId="77777777" w:rsidR="00A33507" w:rsidRPr="00DA5261"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MW01615</w:t>
            </w:r>
          </w:p>
        </w:tc>
        <w:tc>
          <w:tcPr>
            <w:tcW w:w="5954" w:type="dxa"/>
            <w:tcBorders>
              <w:top w:val="nil"/>
              <w:left w:val="nil"/>
              <w:bottom w:val="single" w:sz="4" w:space="0" w:color="auto"/>
              <w:right w:val="single" w:sz="4" w:space="0" w:color="auto"/>
            </w:tcBorders>
            <w:shd w:val="clear" w:color="auto" w:fill="auto"/>
            <w:vAlign w:val="center"/>
          </w:tcPr>
          <w:p w14:paraId="7384242D"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c>
          <w:tcPr>
            <w:tcW w:w="850" w:type="dxa"/>
            <w:tcBorders>
              <w:top w:val="nil"/>
              <w:left w:val="nil"/>
              <w:bottom w:val="single" w:sz="4" w:space="0" w:color="auto"/>
              <w:right w:val="single" w:sz="4" w:space="0" w:color="auto"/>
            </w:tcBorders>
            <w:shd w:val="clear" w:color="auto" w:fill="auto"/>
            <w:noWrap/>
            <w:vAlign w:val="center"/>
          </w:tcPr>
          <w:p w14:paraId="2F6CC5F7"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60</w:t>
            </w:r>
          </w:p>
        </w:tc>
      </w:tr>
      <w:tr w:rsidR="00A33507" w:rsidRPr="0069622C" w14:paraId="0127F162" w14:textId="77777777" w:rsidTr="00D3411C">
        <w:trPr>
          <w:trHeight w:val="405"/>
          <w:jc w:val="center"/>
        </w:trPr>
        <w:tc>
          <w:tcPr>
            <w:tcW w:w="852" w:type="dxa"/>
            <w:tcBorders>
              <w:top w:val="nil"/>
              <w:left w:val="single" w:sz="4" w:space="0" w:color="auto"/>
              <w:bottom w:val="single" w:sz="4" w:space="0" w:color="auto"/>
              <w:right w:val="single" w:sz="4" w:space="0" w:color="auto"/>
            </w:tcBorders>
          </w:tcPr>
          <w:p w14:paraId="63B858D1"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2344855"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MCT3691</w:t>
            </w:r>
          </w:p>
        </w:tc>
        <w:tc>
          <w:tcPr>
            <w:tcW w:w="5954" w:type="dxa"/>
            <w:tcBorders>
              <w:top w:val="nil"/>
              <w:left w:val="nil"/>
              <w:bottom w:val="single" w:sz="4" w:space="0" w:color="auto"/>
              <w:right w:val="single" w:sz="4" w:space="0" w:color="auto"/>
            </w:tcBorders>
            <w:shd w:val="clear" w:color="auto" w:fill="auto"/>
            <w:vAlign w:val="center"/>
          </w:tcPr>
          <w:p w14:paraId="1AC7A8C4"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c>
          <w:tcPr>
            <w:tcW w:w="850" w:type="dxa"/>
            <w:tcBorders>
              <w:top w:val="nil"/>
              <w:left w:val="nil"/>
              <w:bottom w:val="single" w:sz="4" w:space="0" w:color="auto"/>
              <w:right w:val="single" w:sz="4" w:space="0" w:color="auto"/>
            </w:tcBorders>
            <w:shd w:val="clear" w:color="auto" w:fill="auto"/>
            <w:noWrap/>
            <w:vAlign w:val="center"/>
          </w:tcPr>
          <w:p w14:paraId="78A23068"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r>
      <w:tr w:rsidR="00A33507" w:rsidRPr="0069622C" w14:paraId="71986331" w14:textId="77777777" w:rsidTr="00D3411C">
        <w:trPr>
          <w:trHeight w:val="421"/>
          <w:jc w:val="center"/>
        </w:trPr>
        <w:tc>
          <w:tcPr>
            <w:tcW w:w="852" w:type="dxa"/>
            <w:tcBorders>
              <w:top w:val="single" w:sz="4" w:space="0" w:color="auto"/>
              <w:left w:val="single" w:sz="4" w:space="0" w:color="auto"/>
              <w:bottom w:val="single" w:sz="4" w:space="0" w:color="auto"/>
              <w:right w:val="single" w:sz="4" w:space="0" w:color="auto"/>
            </w:tcBorders>
          </w:tcPr>
          <w:p w14:paraId="7463E9C8"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C8BCE"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MCT3325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45C1D4D" w14:textId="77777777" w:rsidR="00A33507" w:rsidRPr="005045D3" w:rsidRDefault="00A33507" w:rsidP="00A33507">
            <w:pPr>
              <w:spacing w:after="0" w:line="240" w:lineRule="auto"/>
              <w:jc w:val="center"/>
              <w:rPr>
                <w:rFonts w:ascii="Arial2,Arial,Times New Roman" w:eastAsia="Arial2,Arial,Times New Roman" w:hAnsi="Arial2,Arial,Times New Roman" w:cs="Arial2,Arial,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CE70A"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w:t>
            </w:r>
          </w:p>
        </w:tc>
      </w:tr>
      <w:tr w:rsidR="00A33507" w:rsidRPr="0069622C" w14:paraId="08D4F998" w14:textId="77777777" w:rsidTr="00D3411C">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7E2232AD" w14:textId="77777777" w:rsidR="00A33507"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F1C00"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GPS-X</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5E1D6EF" w14:textId="77777777" w:rsidR="00A33507" w:rsidRPr="0069622C"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F6BBC" w14:textId="77777777" w:rsidR="00A33507" w:rsidRPr="0069622C"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1.400</w:t>
            </w:r>
          </w:p>
        </w:tc>
      </w:tr>
      <w:tr w:rsidR="00A33507" w:rsidRPr="0069622C" w14:paraId="151DF7A6" w14:textId="77777777" w:rsidTr="00D3411C">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6D77FE14" w14:textId="77777777" w:rsidR="00A33507" w:rsidRPr="0C27D8FF"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B3882" w14:textId="77777777" w:rsidR="00A33507" w:rsidRPr="336B3D26"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Consulting</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99394CA" w14:textId="77777777" w:rsidR="00A33507" w:rsidRPr="0C27D8FF" w:rsidRDefault="00A33507" w:rsidP="00A33507">
            <w:pPr>
              <w:spacing w:after="0"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FE0C1" w14:textId="77777777" w:rsidR="00A33507" w:rsidRPr="0C27D8FF" w:rsidRDefault="00A33507" w:rsidP="00A33507">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1.600</w:t>
            </w:r>
          </w:p>
        </w:tc>
      </w:tr>
    </w:tbl>
    <w:p w14:paraId="2FA9A9EA" w14:textId="77777777" w:rsidR="00A33507" w:rsidRPr="00A33507" w:rsidRDefault="00A33507" w:rsidP="00A33507"/>
    <w:p w14:paraId="4E2307EB" w14:textId="77777777" w:rsidR="00F265CF" w:rsidRDefault="00F265CF" w:rsidP="00F265CF">
      <w:pPr>
        <w:spacing w:line="360" w:lineRule="auto"/>
        <w:ind w:firstLine="1134"/>
        <w:jc w:val="both"/>
        <w:rPr>
          <w:rFonts w:ascii="Times New Roman" w:eastAsia="Arial2,Arial,Times New Roman" w:hAnsi="Times New Roman" w:cs="Times New Roman"/>
          <w:color w:val="000000" w:themeColor="text1"/>
          <w:sz w:val="24"/>
          <w:szCs w:val="24"/>
        </w:rPr>
      </w:pPr>
      <w:r w:rsidRPr="2C686A28">
        <w:rPr>
          <w:rFonts w:ascii="Times New Roman" w:eastAsia="Times New Roman" w:hAnsi="Times New Roman" w:cs="Times New Roman"/>
          <w:b/>
          <w:bCs/>
          <w:color w:val="000000" w:themeColor="text1"/>
          <w:sz w:val="24"/>
          <w:szCs w:val="24"/>
        </w:rPr>
        <w:t xml:space="preserve">Item 1: </w:t>
      </w:r>
      <w:r w:rsidRPr="2C686A28">
        <w:rPr>
          <w:rFonts w:ascii="Times New Roman" w:eastAsia="Arial2,Arial,Times New Roman" w:hAnsi="Times New Roman" w:cs="Times New Roman"/>
          <w:b/>
          <w:bCs/>
          <w:color w:val="000000" w:themeColor="text1"/>
          <w:sz w:val="24"/>
          <w:szCs w:val="24"/>
        </w:rPr>
        <w:t>Red Hat Enterprise Linux for Virtual Datacenters with Smart Management, Premium,</w:t>
      </w:r>
      <w:r w:rsidRPr="2C686A28">
        <w:rPr>
          <w:rFonts w:ascii="Times New Roman" w:eastAsia="Arial2,Arial,Times New Roman" w:hAnsi="Times New Roman" w:cs="Times New Roman"/>
          <w:color w:val="000000" w:themeColor="text1"/>
          <w:sz w:val="24"/>
          <w:szCs w:val="24"/>
        </w:rPr>
        <w:t xml:space="preserve"> mantença de mesma subscrição. Atualmente tem-se 32 (trinta e dois) servidores </w:t>
      </w:r>
      <w:r>
        <w:rPr>
          <w:rFonts w:ascii="Times New Roman" w:eastAsia="Arial2,Arial,Times New Roman" w:hAnsi="Times New Roman" w:cs="Times New Roman"/>
          <w:color w:val="000000" w:themeColor="text1"/>
          <w:sz w:val="24"/>
          <w:szCs w:val="24"/>
        </w:rPr>
        <w:t xml:space="preserve">Blades </w:t>
      </w:r>
      <w:r w:rsidRPr="2C686A28">
        <w:rPr>
          <w:rFonts w:ascii="Times New Roman" w:eastAsia="Arial2,Arial,Times New Roman" w:hAnsi="Times New Roman" w:cs="Times New Roman"/>
          <w:color w:val="000000" w:themeColor="text1"/>
          <w:sz w:val="24"/>
          <w:szCs w:val="24"/>
        </w:rPr>
        <w:t xml:space="preserve">que utilizam o sistema operacional da Red Hat, e para atender a todo o nosso parque atual, precisamos de 38 (trinta e oito) subscrições. Fez-se a juntada do quantitativo desta subscrição com a do </w:t>
      </w:r>
      <w:r w:rsidRPr="2C686A28">
        <w:rPr>
          <w:rFonts w:ascii="Times New Roman" w:eastAsia="Arial2,Arial,Times New Roman" w:hAnsi="Times New Roman" w:cs="Times New Roman"/>
          <w:sz w:val="24"/>
          <w:szCs w:val="24"/>
        </w:rPr>
        <w:t>Red Hat Cloud Suite, Premium</w:t>
      </w:r>
      <w:r w:rsidRPr="2C686A28">
        <w:rPr>
          <w:rFonts w:ascii="Times New Roman" w:eastAsia="Arial2,Arial,Times New Roman" w:hAnsi="Times New Roman" w:cs="Times New Roman"/>
          <w:b/>
          <w:bCs/>
          <w:sz w:val="24"/>
          <w:szCs w:val="24"/>
        </w:rPr>
        <w:t xml:space="preserve"> </w:t>
      </w:r>
      <w:r w:rsidRPr="2C686A28">
        <w:rPr>
          <w:rFonts w:ascii="Times New Roman" w:eastAsia="Arial2,Arial,Times New Roman" w:hAnsi="Times New Roman" w:cs="Times New Roman"/>
          <w:color w:val="000000" w:themeColor="text1"/>
          <w:sz w:val="24"/>
          <w:szCs w:val="24"/>
        </w:rPr>
        <w:t xml:space="preserve">presente no atual contrato, pois a mesma foi retirada da lista de comercialização da Red Hat em 2022. </w:t>
      </w:r>
    </w:p>
    <w:p w14:paraId="30F3A4AE" w14:textId="77777777" w:rsidR="00F265CF" w:rsidRDefault="00F265CF" w:rsidP="00F265CF">
      <w:pPr>
        <w:spacing w:line="360" w:lineRule="auto"/>
        <w:ind w:firstLine="1134"/>
        <w:jc w:val="both"/>
        <w:rPr>
          <w:rFonts w:ascii="Times New Roman" w:eastAsia="Arial2,Arial,Times New Roman" w:hAnsi="Times New Roman" w:cs="Times New Roman"/>
          <w:color w:val="000000" w:themeColor="text1"/>
          <w:sz w:val="24"/>
          <w:szCs w:val="24"/>
        </w:rPr>
      </w:pPr>
      <w:r w:rsidRPr="00F265CF">
        <w:rPr>
          <w:rFonts w:ascii="Times New Roman" w:eastAsia="Arial2,Arial,Times New Roman" w:hAnsi="Times New Roman" w:cs="Times New Roman"/>
          <w:color w:val="000000" w:themeColor="text1"/>
          <w:sz w:val="24"/>
          <w:szCs w:val="24"/>
        </w:rPr>
        <w:t>A contagem das subscrições de Red Hat Enterprise Linux é feita por número de Sockets, sendo que cada subscrição atende à 2 (dois) sockets. Em nosso ambiente em 2023 temos 26 (vinte e seis) servidores com 2 (dois) sockets e 6 (seis) servidores com 4 (quatro) sockets cada, somando 26 + 12 = 38 servidores. Abaixo a ilustração dos dados:</w:t>
      </w:r>
    </w:p>
    <w:p w14:paraId="0E0166AE" w14:textId="77777777" w:rsidR="00F265CF" w:rsidRDefault="00F265CF" w:rsidP="00F265CF">
      <w:pPr>
        <w:spacing w:line="360" w:lineRule="auto"/>
        <w:jc w:val="center"/>
        <w:rPr>
          <w:rFonts w:ascii="Times New Roman" w:eastAsia="Arial2,Arial,Times New Roman" w:hAnsi="Times New Roman" w:cs="Times New Roman"/>
          <w:color w:val="000000" w:themeColor="text1"/>
          <w:sz w:val="24"/>
          <w:szCs w:val="24"/>
        </w:rPr>
      </w:pPr>
      <w:r>
        <w:rPr>
          <w:noProof/>
          <w:lang w:eastAsia="pt-BR"/>
        </w:rPr>
        <w:drawing>
          <wp:inline distT="0" distB="0" distL="0" distR="0" wp14:anchorId="71FB4774" wp14:editId="4FF1227A">
            <wp:extent cx="6031230" cy="813435"/>
            <wp:effectExtent l="0" t="0" r="7620" b="571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31230" cy="813435"/>
                    </a:xfrm>
                    <a:prstGeom prst="rect">
                      <a:avLst/>
                    </a:prstGeom>
                  </pic:spPr>
                </pic:pic>
              </a:graphicData>
            </a:graphic>
          </wp:inline>
        </w:drawing>
      </w:r>
    </w:p>
    <w:p w14:paraId="5A2ADF91" w14:textId="77777777" w:rsidR="00F265CF" w:rsidRPr="00F265CF" w:rsidRDefault="00F265CF" w:rsidP="00F265CF">
      <w:pPr>
        <w:spacing w:line="360" w:lineRule="auto"/>
        <w:ind w:firstLine="1134"/>
        <w:jc w:val="both"/>
        <w:rPr>
          <w:rFonts w:ascii="Times New Roman" w:eastAsia="Arial2,Arial,Times New Roman" w:hAnsi="Times New Roman" w:cs="Times New Roman"/>
          <w:color w:val="000000" w:themeColor="text1"/>
          <w:sz w:val="24"/>
          <w:szCs w:val="24"/>
        </w:rPr>
      </w:pPr>
      <w:r w:rsidRPr="00F265CF">
        <w:rPr>
          <w:rFonts w:ascii="Times New Roman" w:eastAsia="Arial2,Arial,Times New Roman" w:hAnsi="Times New Roman" w:cs="Times New Roman"/>
          <w:b/>
          <w:bCs/>
          <w:color w:val="000000" w:themeColor="text1"/>
          <w:sz w:val="24"/>
          <w:szCs w:val="24"/>
        </w:rPr>
        <w:t xml:space="preserve">Itens 2 e 3: Red Hat Runtimes, Premium (64 Cores or 128 vCPUs) e Red Hat Runtimes, Premium (2 Cores or 4 vCPUs), </w:t>
      </w:r>
      <w:r w:rsidRPr="00F265CF">
        <w:rPr>
          <w:rFonts w:ascii="Times New Roman" w:eastAsia="Arial2,Arial,Times New Roman" w:hAnsi="Times New Roman" w:cs="Times New Roman"/>
          <w:bCs/>
          <w:color w:val="000000" w:themeColor="text1"/>
          <w:sz w:val="24"/>
          <w:szCs w:val="24"/>
        </w:rPr>
        <w:t xml:space="preserve">o mesmo produto do contrato </w:t>
      </w:r>
      <w:r w:rsidRPr="00F265CF">
        <w:rPr>
          <w:rFonts w:ascii="Times New Roman" w:eastAsia="Arial2,Arial,Times New Roman" w:hAnsi="Times New Roman" w:cs="Times New Roman"/>
          <w:color w:val="000000" w:themeColor="text1"/>
          <w:sz w:val="24"/>
          <w:szCs w:val="24"/>
        </w:rPr>
        <w:t xml:space="preserve">atual houve somente a mudança no Part Number em detrimento alteração de contabilização da quantidade de cores. </w:t>
      </w:r>
      <w:r w:rsidRPr="00F265CF">
        <w:rPr>
          <w:rFonts w:ascii="Times New Roman" w:eastAsia="Times New Roman" w:hAnsi="Times New Roman" w:cs="Times New Roman"/>
          <w:color w:val="000000" w:themeColor="text1"/>
          <w:sz w:val="24"/>
          <w:szCs w:val="24"/>
        </w:rPr>
        <w:t xml:space="preserve"> </w:t>
      </w:r>
      <w:r w:rsidRPr="00F265CF">
        <w:rPr>
          <w:rFonts w:ascii="Times New Roman" w:eastAsia="Arial2,Arial,Times New Roman" w:hAnsi="Times New Roman" w:cs="Times New Roman"/>
          <w:color w:val="000000" w:themeColor="text1"/>
          <w:sz w:val="24"/>
          <w:szCs w:val="24"/>
        </w:rPr>
        <w:t>Serão utilizadas em 725 vCPUs em 107 (cento e sete) máquinas, em sua maioria na operação do sistema PJe.</w:t>
      </w:r>
    </w:p>
    <w:p w14:paraId="39CFA17B" w14:textId="188F5C3D" w:rsidR="00F265CF" w:rsidRPr="00600821" w:rsidRDefault="00F265CF" w:rsidP="00F265CF">
      <w:pPr>
        <w:spacing w:line="360" w:lineRule="auto"/>
        <w:ind w:firstLine="1134"/>
        <w:jc w:val="both"/>
        <w:rPr>
          <w:rFonts w:ascii="Times New Roman" w:eastAsia="Arial2,Arial,Times New Roman" w:hAnsi="Times New Roman" w:cs="Times New Roman"/>
          <w:sz w:val="24"/>
          <w:szCs w:val="24"/>
          <w:lang w:val="en-US"/>
        </w:rPr>
      </w:pPr>
      <w:r w:rsidRPr="00600821">
        <w:rPr>
          <w:rFonts w:ascii="Times New Roman" w:eastAsia="Arial2,Arial,Times New Roman" w:hAnsi="Times New Roman" w:cs="Times New Roman"/>
          <w:b/>
          <w:bCs/>
          <w:color w:val="000000" w:themeColor="text1"/>
          <w:sz w:val="24"/>
          <w:szCs w:val="24"/>
          <w:lang w:val="en-US"/>
        </w:rPr>
        <w:t>Itens 4 e 5: Red Hat OpenShift Container Platform Premium (2 Cores or 4 vCPUs) e Red Hat OpenShift Container Platform, Premium (2 Cores or 4 vCPUs, for Windows)</w:t>
      </w:r>
      <w:r w:rsidRPr="00600821">
        <w:rPr>
          <w:rFonts w:ascii="Times New Roman" w:eastAsia="Arial2,Arial,Times New Roman" w:hAnsi="Times New Roman" w:cs="Times New Roman"/>
          <w:color w:val="000000" w:themeColor="text1"/>
          <w:sz w:val="24"/>
          <w:szCs w:val="24"/>
          <w:lang w:val="en-US"/>
        </w:rPr>
        <w:t xml:space="preserve"> </w:t>
      </w:r>
    </w:p>
    <w:p w14:paraId="6D72C36C" w14:textId="430A77C5" w:rsidR="00F265CF" w:rsidRPr="00F265CF" w:rsidRDefault="0013374C" w:rsidP="00F975CD">
      <w:pPr>
        <w:spacing w:line="360" w:lineRule="auto"/>
        <w:ind w:firstLine="1134"/>
        <w:jc w:val="both"/>
        <w:rPr>
          <w:rFonts w:ascii="Times New Roman" w:eastAsia="Arial2,Arial,Times New Roman" w:hAnsi="Times New Roman" w:cs="Times New Roman"/>
          <w:sz w:val="24"/>
          <w:szCs w:val="24"/>
        </w:rPr>
      </w:pPr>
      <w:r>
        <w:rPr>
          <w:rFonts w:ascii="Times New Roman" w:eastAsia="Arial2,Arial,Times New Roman" w:hAnsi="Times New Roman" w:cs="Times New Roman"/>
          <w:sz w:val="24"/>
          <w:szCs w:val="24"/>
        </w:rPr>
        <w:lastRenderedPageBreak/>
        <w:t xml:space="preserve">Manter a aquisição do Red Hat Openshift Container </w:t>
      </w:r>
      <w:r w:rsidR="00F265CF" w:rsidRPr="00F265CF">
        <w:rPr>
          <w:rFonts w:ascii="Times New Roman" w:eastAsia="Arial2,Arial,Times New Roman" w:hAnsi="Times New Roman" w:cs="Times New Roman"/>
          <w:sz w:val="24"/>
          <w:szCs w:val="24"/>
        </w:rPr>
        <w:t xml:space="preserve">Platform Premium (2 Cores or 4 vCPUs) </w:t>
      </w:r>
      <w:r>
        <w:rPr>
          <w:rFonts w:ascii="Times New Roman" w:eastAsia="Arial2,Arial,Times New Roman" w:hAnsi="Times New Roman" w:cs="Times New Roman"/>
          <w:sz w:val="24"/>
          <w:szCs w:val="24"/>
        </w:rPr>
        <w:t>permitirá a continuidade</w:t>
      </w:r>
      <w:r w:rsidR="00F265CF" w:rsidRPr="00F265CF">
        <w:rPr>
          <w:rFonts w:ascii="Times New Roman" w:eastAsia="Arial2,Arial,Times New Roman" w:hAnsi="Times New Roman" w:cs="Times New Roman"/>
          <w:sz w:val="24"/>
          <w:szCs w:val="24"/>
        </w:rPr>
        <w:t xml:space="preserve"> </w:t>
      </w:r>
      <w:r>
        <w:rPr>
          <w:rFonts w:ascii="Times New Roman" w:eastAsia="Arial2,Arial,Times New Roman" w:hAnsi="Times New Roman" w:cs="Times New Roman"/>
          <w:sz w:val="24"/>
          <w:szCs w:val="24"/>
        </w:rPr>
        <w:t>no papel de</w:t>
      </w:r>
      <w:r w:rsidR="00F265CF" w:rsidRPr="00F265CF">
        <w:rPr>
          <w:rFonts w:ascii="Times New Roman" w:eastAsia="Arial2,Arial,Times New Roman" w:hAnsi="Times New Roman" w:cs="Times New Roman"/>
          <w:sz w:val="24"/>
          <w:szCs w:val="24"/>
        </w:rPr>
        <w:t xml:space="preserve"> conteinerização das aplicações</w:t>
      </w:r>
      <w:r>
        <w:rPr>
          <w:rFonts w:ascii="Times New Roman" w:eastAsia="Arial2,Arial,Times New Roman" w:hAnsi="Times New Roman" w:cs="Times New Roman"/>
          <w:sz w:val="24"/>
          <w:szCs w:val="24"/>
        </w:rPr>
        <w:t xml:space="preserve"> do legado do ambiente</w:t>
      </w:r>
      <w:r w:rsidR="00F265CF" w:rsidRPr="00F265CF">
        <w:rPr>
          <w:rFonts w:ascii="Times New Roman" w:eastAsia="Arial2,Arial,Times New Roman" w:hAnsi="Times New Roman" w:cs="Times New Roman"/>
          <w:sz w:val="24"/>
          <w:szCs w:val="24"/>
        </w:rPr>
        <w:t xml:space="preserve"> Linux</w:t>
      </w:r>
      <w:r>
        <w:rPr>
          <w:rFonts w:ascii="Times New Roman" w:eastAsia="Arial2,Arial,Times New Roman" w:hAnsi="Times New Roman" w:cs="Times New Roman"/>
          <w:sz w:val="24"/>
          <w:szCs w:val="24"/>
        </w:rPr>
        <w:t>.</w:t>
      </w:r>
    </w:p>
    <w:p w14:paraId="66BFFAF8" w14:textId="77777777" w:rsidR="00F265CF" w:rsidRPr="00F265CF" w:rsidRDefault="00F265CF" w:rsidP="00F975CD">
      <w:pPr>
        <w:spacing w:line="360" w:lineRule="auto"/>
        <w:ind w:firstLine="1134"/>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 xml:space="preserve">No contexto das aplicações Linux, temos o seguinte cenário: </w:t>
      </w:r>
    </w:p>
    <w:p w14:paraId="6E0BFC4B" w14:textId="77777777" w:rsidR="00F265CF" w:rsidRPr="00F265CF" w:rsidRDefault="00F265CF" w:rsidP="003C6127">
      <w:pPr>
        <w:pStyle w:val="PargrafodaLista"/>
        <w:numPr>
          <w:ilvl w:val="0"/>
          <w:numId w:val="16"/>
        </w:numPr>
        <w:spacing w:line="360" w:lineRule="auto"/>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Aplicações Linux em container: 504;</w:t>
      </w:r>
    </w:p>
    <w:p w14:paraId="5CDAC148" w14:textId="77777777" w:rsidR="00F265CF" w:rsidRPr="00F265CF" w:rsidRDefault="00F265CF" w:rsidP="003C6127">
      <w:pPr>
        <w:pStyle w:val="PargrafodaLista"/>
        <w:numPr>
          <w:ilvl w:val="0"/>
          <w:numId w:val="16"/>
        </w:numPr>
        <w:spacing w:line="360" w:lineRule="auto"/>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PJe e Ecossistema: 36 Aplicações Linux em container.</w:t>
      </w:r>
    </w:p>
    <w:p w14:paraId="5C2E48D3" w14:textId="77777777" w:rsidR="00F265CF" w:rsidRPr="00F265CF" w:rsidRDefault="00F265CF" w:rsidP="00F975CD">
      <w:pPr>
        <w:spacing w:line="360" w:lineRule="auto"/>
        <w:ind w:firstLine="1134"/>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Os containers são a principal plataforma para o desenvolvimento de aplicações. Idealmente, eles oferecem suporte aos dois principais sistemas operacionais presentes nos datacenters: Red Hat® Enterprise Linux® e Microsoft Windows. Sem um sistema operacional padrão, as aplicações podem sofrer complexidades no gerenciamento e atraso na modernização.</w:t>
      </w:r>
    </w:p>
    <w:p w14:paraId="76ACB086" w14:textId="77777777" w:rsidR="00F265CF" w:rsidRPr="00F265CF" w:rsidRDefault="00F265CF" w:rsidP="00F265CF">
      <w:pPr>
        <w:spacing w:line="360" w:lineRule="auto"/>
        <w:rPr>
          <w:rFonts w:ascii="Times New Roman" w:eastAsia="Arial2,Arial,Times New Roman" w:hAnsi="Times New Roman" w:cs="Times New Roman"/>
          <w:color w:val="000000" w:themeColor="text1"/>
          <w:sz w:val="24"/>
          <w:szCs w:val="24"/>
        </w:rPr>
      </w:pPr>
      <w:r w:rsidRPr="00F265CF">
        <w:rPr>
          <w:noProof/>
          <w:lang w:eastAsia="pt-BR"/>
        </w:rPr>
        <w:drawing>
          <wp:inline distT="0" distB="0" distL="0" distR="0" wp14:anchorId="70C48D8A" wp14:editId="3F76E490">
            <wp:extent cx="6031230" cy="2958465"/>
            <wp:effectExtent l="0" t="0" r="762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31230" cy="2958465"/>
                    </a:xfrm>
                    <a:prstGeom prst="rect">
                      <a:avLst/>
                    </a:prstGeom>
                  </pic:spPr>
                </pic:pic>
              </a:graphicData>
            </a:graphic>
          </wp:inline>
        </w:drawing>
      </w:r>
    </w:p>
    <w:p w14:paraId="58BA1A67" w14:textId="77777777" w:rsidR="00F265CF" w:rsidRPr="004B5B0B" w:rsidRDefault="00F265CF" w:rsidP="00F265CF">
      <w:pPr>
        <w:spacing w:line="360" w:lineRule="auto"/>
        <w:ind w:firstLine="1134"/>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Além disso, o Red Hat OpenShift Container Platform Premium (2 Cores or 4 vCPUs, for Windows) surge como resposta a uma nova solicitação do Departamento de Sistemas e Aplicações. Essa aquisição tem como objetivo viabilizar a conteinerização das nossas 272 Aplicações Windows, que são processadas no Servidor Web da Microsoft.</w:t>
      </w:r>
    </w:p>
    <w:p w14:paraId="210A1088" w14:textId="77777777" w:rsidR="00F265CF" w:rsidRPr="001C6B3B" w:rsidRDefault="00F265CF" w:rsidP="00F265CF">
      <w:pPr>
        <w:spacing w:line="360" w:lineRule="auto"/>
        <w:ind w:firstLine="1134"/>
        <w:jc w:val="both"/>
        <w:rPr>
          <w:rFonts w:ascii="Times New Roman" w:eastAsia="Times New Roman" w:hAnsi="Times New Roman" w:cs="Times New Roman"/>
          <w:b/>
          <w:bCs/>
          <w:color w:val="FF0000"/>
          <w:sz w:val="24"/>
          <w:szCs w:val="24"/>
        </w:rPr>
      </w:pPr>
      <w:r w:rsidRPr="2C686A28">
        <w:rPr>
          <w:rFonts w:ascii="Times New Roman" w:eastAsia="Arial2,Arial,Times New Roman" w:hAnsi="Times New Roman" w:cs="Times New Roman"/>
          <w:b/>
          <w:bCs/>
          <w:color w:val="000000" w:themeColor="text1"/>
          <w:sz w:val="24"/>
          <w:szCs w:val="24"/>
          <w:lang w:val="en-US"/>
        </w:rPr>
        <w:lastRenderedPageBreak/>
        <w:t xml:space="preserve">Item 6: Red Hat Ansible Automation, Standard (100 Managed Nodes) </w:t>
      </w:r>
      <w:r w:rsidRPr="2C686A28">
        <w:rPr>
          <w:rFonts w:ascii="Times New Roman" w:eastAsia="Arial2,Arial,Times New Roman" w:hAnsi="Times New Roman" w:cs="Times New Roman"/>
          <w:color w:val="000000" w:themeColor="text1"/>
          <w:sz w:val="24"/>
          <w:szCs w:val="24"/>
          <w:lang w:val="en-US"/>
        </w:rPr>
        <w:t>mantença da subscrição</w:t>
      </w:r>
      <w:r w:rsidRPr="2C686A28">
        <w:rPr>
          <w:rFonts w:ascii="Times New Roman" w:eastAsia="Arial2,Arial,Times New Roman" w:hAnsi="Times New Roman" w:cs="Times New Roman"/>
          <w:i/>
          <w:iCs/>
          <w:color w:val="000000" w:themeColor="text1"/>
          <w:sz w:val="24"/>
          <w:szCs w:val="24"/>
          <w:lang w:val="en-US"/>
        </w:rPr>
        <w:t xml:space="preserve">. </w:t>
      </w:r>
      <w:r w:rsidRPr="2C686A28">
        <w:rPr>
          <w:rFonts w:ascii="Times New Roman" w:eastAsia="Arial2,Arial,Times New Roman" w:hAnsi="Times New Roman" w:cs="Times New Roman"/>
          <w:color w:val="000000" w:themeColor="text1"/>
          <w:sz w:val="24"/>
          <w:szCs w:val="24"/>
        </w:rPr>
        <w:t>O Ansible é uma plataforma para automação de tarefas em soluções de TIC, colocando os serviços e servidores online em tempo de execução de maneira eficiente. Atualmente ele é utilizado na publicação de novas versões de aplicação de infraestrutura do PJe, e na correção de problemas e vulnerabilidades em todo o parque de Servidores Linux. No PJMT já existem mais de 522 (quinhentos e vinte e dois) equipamentos gerenciados.</w:t>
      </w:r>
      <w:r w:rsidRPr="2C686A28">
        <w:rPr>
          <w:rFonts w:ascii="Times New Roman" w:eastAsia="Arial2,Arial,Times New Roman" w:hAnsi="Times New Roman" w:cs="Times New Roman"/>
          <w:color w:val="FF0000"/>
          <w:sz w:val="24"/>
          <w:szCs w:val="24"/>
        </w:rPr>
        <w:t xml:space="preserve"> </w:t>
      </w:r>
    </w:p>
    <w:p w14:paraId="1A28FFB5" w14:textId="410F3AB0" w:rsidR="00F265CF" w:rsidRDefault="00F265CF" w:rsidP="00F265CF">
      <w:pPr>
        <w:spacing w:line="360" w:lineRule="auto"/>
        <w:ind w:firstLine="1134"/>
        <w:jc w:val="both"/>
        <w:rPr>
          <w:rFonts w:ascii="Times New Roman" w:eastAsia="Arial2,Arial,Times New Roman" w:hAnsi="Times New Roman" w:cs="Times New Roman"/>
          <w:color w:val="FF0000"/>
          <w:sz w:val="24"/>
          <w:szCs w:val="24"/>
        </w:rPr>
      </w:pPr>
      <w:r w:rsidRPr="7F10DB3F">
        <w:rPr>
          <w:rFonts w:ascii="Times New Roman" w:eastAsia="Arial2,Arial,Times New Roman" w:hAnsi="Times New Roman" w:cs="Times New Roman"/>
          <w:b/>
          <w:bCs/>
          <w:color w:val="000000" w:themeColor="text1"/>
          <w:sz w:val="24"/>
          <w:szCs w:val="24"/>
        </w:rPr>
        <w:t>Item 7: Technical Account Management Services for Red Hat OpenShift Container Platform</w:t>
      </w:r>
      <w:r w:rsidRPr="7F10DB3F">
        <w:rPr>
          <w:rFonts w:ascii="Times New Roman" w:eastAsia="Arial2,Arial,Times New Roman" w:hAnsi="Times New Roman" w:cs="Times New Roman"/>
          <w:color w:val="000000" w:themeColor="text1"/>
          <w:sz w:val="24"/>
          <w:szCs w:val="24"/>
        </w:rPr>
        <w:t xml:space="preserve"> é uma nova subscrição para atender a plataforma de container do OpenShift. O TAM é ponto de contato com os setores de gerenciamento de soluções e engenharia, com o objetivo de priorizar as solicitações de recursos e as correções conforme o ambiente tecnológico do PJMT. </w:t>
      </w:r>
    </w:p>
    <w:p w14:paraId="31E6957A" w14:textId="77777777" w:rsidR="00F265CF" w:rsidRPr="00F265CF" w:rsidRDefault="00F265CF" w:rsidP="00F265CF">
      <w:pPr>
        <w:spacing w:line="360" w:lineRule="auto"/>
        <w:ind w:firstLine="1134"/>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A relevância desse serviço é destacada pela prudência exigida para que tarefas complexas sejam apoiadas pelo Fabricante do produto, em razão de tratar-se de um ambiente extremamente crítico para o TJMT.</w:t>
      </w:r>
    </w:p>
    <w:p w14:paraId="04E90E10" w14:textId="77777777" w:rsidR="00F975CD" w:rsidRDefault="00F265CF" w:rsidP="00F265CF">
      <w:pPr>
        <w:spacing w:line="360" w:lineRule="auto"/>
        <w:ind w:firstLine="1134"/>
        <w:jc w:val="both"/>
        <w:rPr>
          <w:rFonts w:ascii="Times New Roman" w:eastAsia="Arial2,Arial,Times New Roman" w:hAnsi="Times New Roman" w:cs="Times New Roman"/>
          <w:b/>
          <w:bCs/>
          <w:color w:val="000000" w:themeColor="text1"/>
          <w:sz w:val="24"/>
          <w:szCs w:val="24"/>
        </w:rPr>
      </w:pPr>
      <w:r w:rsidRPr="2C686A28">
        <w:rPr>
          <w:rFonts w:ascii="Times New Roman" w:eastAsia="Arial2,Arial,Times New Roman" w:hAnsi="Times New Roman" w:cs="Times New Roman"/>
          <w:b/>
          <w:bCs/>
          <w:color w:val="000000" w:themeColor="text1"/>
          <w:sz w:val="24"/>
          <w:szCs w:val="24"/>
        </w:rPr>
        <w:t>Itens 8 e 9: Serviço Especializado em produtos da plataforma Red Hat pela fabricante e Serviço Especializado em produtos da plataforma Red Hat pela contratada</w:t>
      </w:r>
      <w:r w:rsidR="00F975CD">
        <w:rPr>
          <w:rFonts w:ascii="Times New Roman" w:eastAsia="Arial2,Arial,Times New Roman" w:hAnsi="Times New Roman" w:cs="Times New Roman"/>
          <w:b/>
          <w:bCs/>
          <w:color w:val="000000" w:themeColor="text1"/>
          <w:sz w:val="24"/>
          <w:szCs w:val="24"/>
        </w:rPr>
        <w:t>.</w:t>
      </w:r>
    </w:p>
    <w:p w14:paraId="50D223A4" w14:textId="7BCD3DAC" w:rsidR="00F265CF" w:rsidRPr="00F265CF" w:rsidRDefault="00F265CF" w:rsidP="00F265CF">
      <w:pPr>
        <w:spacing w:line="360" w:lineRule="auto"/>
        <w:ind w:firstLine="1134"/>
        <w:jc w:val="both"/>
        <w:rPr>
          <w:rFonts w:ascii="Times New Roman" w:eastAsia="Arial2,Arial,Times New Roman" w:hAnsi="Times New Roman" w:cs="Times New Roman"/>
          <w:sz w:val="24"/>
          <w:szCs w:val="24"/>
        </w:rPr>
      </w:pPr>
      <w:r w:rsidRPr="00F265CF">
        <w:rPr>
          <w:rFonts w:ascii="Times New Roman" w:eastAsia="Arial2,Arial,Times New Roman" w:hAnsi="Times New Roman" w:cs="Times New Roman"/>
          <w:sz w:val="24"/>
          <w:szCs w:val="24"/>
        </w:rPr>
        <w:t>Em conjunto com as subscrições, é essencial contar com horas técnicas especializadas, destinadas a intervenções no ambiente que requerem profundo conhecimento dos sistemas utilizados. Essas horas permitirão efetuar o provisionamento do ambiente, a realização de verificações e a introdução de novas funcionalidades apoiadas pelas tecnologias em uso. Também abrangem auxílio em mudanças de estrutura e atualizações.</w:t>
      </w:r>
    </w:p>
    <w:p w14:paraId="0077D131" w14:textId="6CC6592B" w:rsidR="00F265CF"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7F10DB3F">
        <w:rPr>
          <w:rFonts w:ascii="Times New Roman" w:eastAsia="Arial2,Arial,Times New Roman" w:hAnsi="Times New Roman" w:cs="Times New Roman"/>
          <w:sz w:val="24"/>
          <w:szCs w:val="24"/>
        </w:rPr>
        <w:t xml:space="preserve"> </w:t>
      </w:r>
      <w:r>
        <w:tab/>
      </w:r>
      <w:r w:rsidRPr="7F10DB3F">
        <w:rPr>
          <w:rFonts w:ascii="Times New Roman" w:eastAsia="Times New Roman" w:hAnsi="Times New Roman" w:cs="Times New Roman"/>
          <w:color w:val="000000" w:themeColor="text1"/>
          <w:sz w:val="24"/>
          <w:szCs w:val="24"/>
        </w:rPr>
        <w:t>O quantitativo dos Serviços Especializados foi baseado no consumo dos Contratos nº 87/2020 e 80</w:t>
      </w:r>
      <w:r w:rsidRPr="7F10DB3F">
        <w:rPr>
          <w:rFonts w:ascii="Times New Roman" w:eastAsia="Times New Roman" w:hAnsi="Times New Roman" w:cs="Times New Roman"/>
          <w:sz w:val="24"/>
          <w:szCs w:val="24"/>
        </w:rPr>
        <w:t xml:space="preserve">/2021 e </w:t>
      </w:r>
      <w:r w:rsidRPr="7F10DB3F">
        <w:rPr>
          <w:rFonts w:ascii="Times New Roman" w:eastAsia="Times New Roman" w:hAnsi="Times New Roman" w:cs="Times New Roman"/>
          <w:color w:val="000000" w:themeColor="text1"/>
          <w:sz w:val="24"/>
          <w:szCs w:val="24"/>
        </w:rPr>
        <w:t xml:space="preserve">nas necessidades definidas nos objetivos estratégicos, que implicam diretamente nas demandas desse contrato. Além do mais, respaldou-se na experiência adquirida pela equipe técnica da CTI em relação à solução, no decorrer da </w:t>
      </w:r>
      <w:r w:rsidRPr="7F10DB3F">
        <w:rPr>
          <w:rFonts w:ascii="Times New Roman" w:eastAsia="Times New Roman" w:hAnsi="Times New Roman" w:cs="Times New Roman"/>
          <w:color w:val="000000" w:themeColor="text1"/>
          <w:sz w:val="24"/>
          <w:szCs w:val="24"/>
        </w:rPr>
        <w:lastRenderedPageBreak/>
        <w:t>vigência contratual, e, considerando ainda, o extenso número de sistemas e projetos que fomentam o negócio do PJMT.</w:t>
      </w:r>
      <w:r w:rsidR="41D1A05C" w:rsidRPr="7F10DB3F">
        <w:rPr>
          <w:rFonts w:ascii="Times New Roman" w:eastAsia="Times New Roman" w:hAnsi="Times New Roman" w:cs="Times New Roman"/>
          <w:color w:val="000000" w:themeColor="text1"/>
          <w:sz w:val="24"/>
          <w:szCs w:val="24"/>
        </w:rPr>
        <w:t xml:space="preserve"> </w:t>
      </w:r>
    </w:p>
    <w:p w14:paraId="5B0C6494" w14:textId="77777777" w:rsidR="00F417A8" w:rsidRDefault="00F417A8" w:rsidP="00F417A8">
      <w:pPr>
        <w:spacing w:line="360" w:lineRule="auto"/>
        <w:ind w:firstLine="1134"/>
        <w:jc w:val="both"/>
        <w:rPr>
          <w:rFonts w:ascii="Times New Roman" w:eastAsia="Times New Roman" w:hAnsi="Times New Roman" w:cs="Times New Roman"/>
          <w:color w:val="000000" w:themeColor="text1"/>
          <w:sz w:val="24"/>
          <w:szCs w:val="24"/>
        </w:rPr>
      </w:pPr>
      <w:r w:rsidRPr="0066725D">
        <w:rPr>
          <w:rFonts w:ascii="Times New Roman" w:eastAsia="Times New Roman" w:hAnsi="Times New Roman" w:cs="Times New Roman"/>
          <w:color w:val="000000" w:themeColor="text1"/>
          <w:sz w:val="24"/>
          <w:szCs w:val="24"/>
        </w:rPr>
        <w:t xml:space="preserve">Nos quase 3 (três) anos de vigência do contrato atual, utilizou-se 2.600 (duas mil e seiscentas horas) de serviço especializado. Essas horas contemplaram os serviços </w:t>
      </w:r>
      <w:bookmarkStart w:id="69" w:name="_Hlk144461113"/>
      <w:r w:rsidRPr="0066725D">
        <w:rPr>
          <w:rFonts w:ascii="Times New Roman" w:eastAsia="Times New Roman" w:hAnsi="Times New Roman" w:cs="Times New Roman"/>
          <w:color w:val="000000" w:themeColor="text1"/>
          <w:sz w:val="24"/>
          <w:szCs w:val="24"/>
        </w:rPr>
        <w:t>Red Hat Enterprise Linux for Virtual Datacenters; Red Hat Runtimes</w:t>
      </w:r>
      <w:bookmarkEnd w:id="69"/>
      <w:r w:rsidRPr="0066725D">
        <w:rPr>
          <w:rFonts w:ascii="Times New Roman" w:eastAsia="Times New Roman" w:hAnsi="Times New Roman" w:cs="Times New Roman"/>
          <w:color w:val="000000" w:themeColor="text1"/>
          <w:sz w:val="24"/>
          <w:szCs w:val="24"/>
        </w:rPr>
        <w:t xml:space="preserve"> e Red Hat Gluster Storage que cobriram a linha de negócio do PJe. Utilizou-se também 960 horas (novecentas e sessenta horas) para as ações proativas que envolvem o Red Hat Satellite e Red Hat Insights, substituindo de forma parcial  a subscrição do TAM não contratado em 2020.</w:t>
      </w:r>
      <w:r>
        <w:rPr>
          <w:rFonts w:ascii="Times New Roman" w:eastAsia="Times New Roman" w:hAnsi="Times New Roman" w:cs="Times New Roman"/>
          <w:color w:val="000000" w:themeColor="text1"/>
          <w:sz w:val="24"/>
          <w:szCs w:val="24"/>
        </w:rPr>
        <w:t xml:space="preserve"> </w:t>
      </w:r>
    </w:p>
    <w:p w14:paraId="2CFCF1FE" w14:textId="7E19C5C8" w:rsidR="00F265CF" w:rsidRDefault="00F265CF" w:rsidP="00F265CF">
      <w:pPr>
        <w:autoSpaceDE w:val="0"/>
        <w:autoSpaceDN w:val="0"/>
        <w:adjustRightInd w:val="0"/>
        <w:spacing w:line="360" w:lineRule="auto"/>
        <w:jc w:val="both"/>
        <w:rPr>
          <w:rFonts w:ascii="Times New Roman" w:hAnsi="Times New Roman" w:cs="Times New Roman"/>
          <w:sz w:val="24"/>
          <w:szCs w:val="24"/>
        </w:rPr>
      </w:pP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ab/>
        <w:t xml:space="preserve">      </w:t>
      </w:r>
      <w:r w:rsidRPr="00376CE6">
        <w:rPr>
          <w:rFonts w:ascii="Times New Roman" w:eastAsia="Times New Roman" w:hAnsi="Times New Roman" w:cs="Times New Roman"/>
          <w:color w:val="000000" w:themeColor="text1"/>
          <w:sz w:val="24"/>
          <w:szCs w:val="24"/>
        </w:rPr>
        <w:t xml:space="preserve">Para clarificar o entendimento na utilização das horas do serviço especializado, este mesmo tipo de serviço já </w:t>
      </w:r>
      <w:r w:rsidRPr="00376CE6">
        <w:rPr>
          <w:rFonts w:ascii="Times New Roman" w:hAnsi="Times New Roman" w:cs="Times New Roman"/>
          <w:sz w:val="24"/>
          <w:szCs w:val="24"/>
        </w:rPr>
        <w:t xml:space="preserve">foi executado nos seguintes órgãos constantes no item </w:t>
      </w:r>
      <w:r>
        <w:rPr>
          <w:rFonts w:ascii="Times New Roman" w:hAnsi="Times New Roman" w:cs="Times New Roman"/>
          <w:sz w:val="24"/>
          <w:szCs w:val="24"/>
        </w:rPr>
        <w:t>4.6</w:t>
      </w:r>
      <w:r w:rsidRPr="00376CE6">
        <w:rPr>
          <w:rFonts w:ascii="Times New Roman" w:hAnsi="Times New Roman" w:cs="Times New Roman"/>
          <w:sz w:val="24"/>
          <w:szCs w:val="24"/>
        </w:rPr>
        <w:t xml:space="preserve"> Contratações Públicas Similares</w:t>
      </w:r>
      <w:r w:rsidR="00486DF6">
        <w:rPr>
          <w:rFonts w:ascii="Times New Roman" w:hAnsi="Times New Roman" w:cs="Times New Roman"/>
          <w:sz w:val="24"/>
          <w:szCs w:val="24"/>
        </w:rPr>
        <w:t xml:space="preserve"> (Estudo Preliminar)</w:t>
      </w:r>
      <w:r w:rsidRPr="00376CE6">
        <w:rPr>
          <w:rFonts w:ascii="Times New Roman" w:hAnsi="Times New Roman" w:cs="Times New Roman"/>
          <w:sz w:val="24"/>
          <w:szCs w:val="24"/>
        </w:rPr>
        <w:t xml:space="preserve"> e Anexo C Orçamentos:</w:t>
      </w:r>
    </w:p>
    <w:p w14:paraId="7EDC78F2" w14:textId="77777777" w:rsidR="00F265CF" w:rsidRPr="00E74EBE" w:rsidRDefault="00F265CF" w:rsidP="003C6127">
      <w:pPr>
        <w:pStyle w:val="PargrafodaLista"/>
        <w:numPr>
          <w:ilvl w:val="0"/>
          <w:numId w:val="17"/>
        </w:numPr>
        <w:autoSpaceDE w:val="0"/>
        <w:autoSpaceDN w:val="0"/>
        <w:adjustRightInd w:val="0"/>
        <w:spacing w:after="0" w:line="360" w:lineRule="auto"/>
        <w:ind w:left="1276" w:hanging="425"/>
        <w:jc w:val="both"/>
        <w:rPr>
          <w:rFonts w:ascii="Times New Roman" w:eastAsia="Times New Roman" w:hAnsi="Times New Roman" w:cs="Times New Roman"/>
          <w:bCs/>
          <w:sz w:val="24"/>
          <w:szCs w:val="24"/>
        </w:rPr>
      </w:pPr>
      <w:r w:rsidRPr="00E74EBE">
        <w:rPr>
          <w:rFonts w:ascii="Times New Roman" w:eastAsia="Times New Roman" w:hAnsi="Times New Roman" w:cs="Times New Roman"/>
          <w:bCs/>
          <w:sz w:val="24"/>
          <w:szCs w:val="24"/>
        </w:rPr>
        <w:t>Tribunal de Justiça do Estado do Maranhão – Pregão Eletrôn</w:t>
      </w:r>
      <w:r>
        <w:rPr>
          <w:rFonts w:ascii="Times New Roman" w:eastAsia="Times New Roman" w:hAnsi="Times New Roman" w:cs="Times New Roman"/>
          <w:bCs/>
          <w:sz w:val="24"/>
          <w:szCs w:val="24"/>
        </w:rPr>
        <w:t>ico n. 57/2022 – ARP nº 05/2023;</w:t>
      </w:r>
      <w:r w:rsidRPr="00E74EBE">
        <w:rPr>
          <w:rFonts w:ascii="Times New Roman" w:eastAsia="Times New Roman" w:hAnsi="Times New Roman" w:cs="Times New Roman"/>
          <w:bCs/>
          <w:sz w:val="24"/>
          <w:szCs w:val="24"/>
        </w:rPr>
        <w:t xml:space="preserve"> </w:t>
      </w:r>
    </w:p>
    <w:p w14:paraId="6B18D209" w14:textId="77777777" w:rsidR="00F265CF" w:rsidRPr="00E74EBE" w:rsidRDefault="00F265CF" w:rsidP="003C6127">
      <w:pPr>
        <w:pStyle w:val="PargrafodaLista"/>
        <w:numPr>
          <w:ilvl w:val="0"/>
          <w:numId w:val="17"/>
        </w:numPr>
        <w:autoSpaceDE w:val="0"/>
        <w:autoSpaceDN w:val="0"/>
        <w:adjustRightInd w:val="0"/>
        <w:spacing w:after="0" w:line="360" w:lineRule="auto"/>
        <w:ind w:left="1276" w:hanging="425"/>
        <w:jc w:val="both"/>
        <w:rPr>
          <w:rFonts w:ascii="Times New Roman" w:eastAsia="Times New Roman" w:hAnsi="Times New Roman" w:cs="Times New Roman"/>
          <w:bCs/>
          <w:sz w:val="24"/>
          <w:szCs w:val="24"/>
        </w:rPr>
      </w:pPr>
      <w:r w:rsidRPr="00E74EBE">
        <w:rPr>
          <w:rFonts w:ascii="Times New Roman" w:eastAsia="Times New Roman" w:hAnsi="Times New Roman" w:cs="Times New Roman"/>
          <w:bCs/>
          <w:sz w:val="24"/>
          <w:szCs w:val="24"/>
        </w:rPr>
        <w:t xml:space="preserve">Tribunal de Justiça do Distrito Federal e Territórios – Pregão Eletrônico n. 17/2022 – Contrato </w:t>
      </w:r>
      <w:r>
        <w:rPr>
          <w:rFonts w:ascii="Times New Roman" w:eastAsia="Times New Roman" w:hAnsi="Times New Roman" w:cs="Times New Roman"/>
          <w:bCs/>
          <w:sz w:val="24"/>
          <w:szCs w:val="24"/>
        </w:rPr>
        <w:t>nº 83/2022;</w:t>
      </w:r>
      <w:r w:rsidRPr="00E74EBE">
        <w:rPr>
          <w:rFonts w:ascii="Times New Roman" w:eastAsia="Times New Roman" w:hAnsi="Times New Roman" w:cs="Times New Roman"/>
          <w:bCs/>
          <w:sz w:val="24"/>
          <w:szCs w:val="24"/>
        </w:rPr>
        <w:t xml:space="preserve"> </w:t>
      </w:r>
    </w:p>
    <w:p w14:paraId="323E9E14" w14:textId="77777777" w:rsidR="00F265CF" w:rsidRPr="00E74EBE" w:rsidRDefault="00F265CF" w:rsidP="003C6127">
      <w:pPr>
        <w:pStyle w:val="PargrafodaLista"/>
        <w:numPr>
          <w:ilvl w:val="0"/>
          <w:numId w:val="17"/>
        </w:numPr>
        <w:autoSpaceDE w:val="0"/>
        <w:autoSpaceDN w:val="0"/>
        <w:adjustRightInd w:val="0"/>
        <w:spacing w:after="0" w:line="360" w:lineRule="auto"/>
        <w:ind w:left="1276" w:hanging="425"/>
        <w:jc w:val="both"/>
        <w:rPr>
          <w:rFonts w:ascii="Times New Roman" w:eastAsia="Times New Roman" w:hAnsi="Times New Roman" w:cs="Times New Roman"/>
          <w:bCs/>
          <w:sz w:val="24"/>
          <w:szCs w:val="24"/>
        </w:rPr>
      </w:pPr>
      <w:r w:rsidRPr="00E74EBE">
        <w:rPr>
          <w:rFonts w:ascii="Times New Roman" w:eastAsia="Times New Roman" w:hAnsi="Times New Roman" w:cs="Times New Roman"/>
          <w:bCs/>
          <w:sz w:val="24"/>
          <w:szCs w:val="24"/>
        </w:rPr>
        <w:t>Tribunal Regional Eleitoral da Paraíba – Pregão Eletrônico n. 05/2022 – Ata de Registro de Preços nº 61/2022</w:t>
      </w:r>
      <w:r>
        <w:rPr>
          <w:rFonts w:ascii="Times New Roman" w:eastAsia="Times New Roman" w:hAnsi="Times New Roman" w:cs="Times New Roman"/>
          <w:bCs/>
          <w:sz w:val="24"/>
          <w:szCs w:val="24"/>
        </w:rPr>
        <w:t>;</w:t>
      </w:r>
      <w:r w:rsidRPr="00E74EBE">
        <w:rPr>
          <w:rFonts w:ascii="Times New Roman" w:eastAsia="Times New Roman" w:hAnsi="Times New Roman" w:cs="Times New Roman"/>
          <w:bCs/>
          <w:sz w:val="24"/>
          <w:szCs w:val="24"/>
        </w:rPr>
        <w:t xml:space="preserve"> </w:t>
      </w:r>
    </w:p>
    <w:p w14:paraId="27433404" w14:textId="77777777" w:rsidR="00F265CF" w:rsidRPr="00E74EBE" w:rsidRDefault="00F265CF" w:rsidP="003C6127">
      <w:pPr>
        <w:pStyle w:val="PargrafodaLista"/>
        <w:numPr>
          <w:ilvl w:val="0"/>
          <w:numId w:val="17"/>
        </w:numPr>
        <w:autoSpaceDE w:val="0"/>
        <w:autoSpaceDN w:val="0"/>
        <w:adjustRightInd w:val="0"/>
        <w:spacing w:after="0" w:line="360" w:lineRule="auto"/>
        <w:ind w:left="1276" w:hanging="425"/>
        <w:jc w:val="both"/>
        <w:rPr>
          <w:rFonts w:ascii="Times New Roman" w:eastAsia="Times New Roman" w:hAnsi="Times New Roman" w:cs="Times New Roman"/>
          <w:bCs/>
          <w:sz w:val="24"/>
          <w:szCs w:val="24"/>
        </w:rPr>
      </w:pPr>
      <w:r w:rsidRPr="00E74EBE">
        <w:rPr>
          <w:rFonts w:ascii="Times New Roman" w:eastAsia="Times New Roman" w:hAnsi="Times New Roman" w:cs="Times New Roman"/>
          <w:bCs/>
          <w:sz w:val="24"/>
          <w:szCs w:val="24"/>
        </w:rPr>
        <w:t>Governo do Estado de Rondônia – Pregão Eletrônico n. 50/2022 – Ata d</w:t>
      </w:r>
      <w:r>
        <w:rPr>
          <w:rFonts w:ascii="Times New Roman" w:eastAsia="Times New Roman" w:hAnsi="Times New Roman" w:cs="Times New Roman"/>
          <w:bCs/>
          <w:sz w:val="24"/>
          <w:szCs w:val="24"/>
        </w:rPr>
        <w:t>e Registro de Preços nº 10/2022;</w:t>
      </w:r>
      <w:r w:rsidRPr="00E74EBE">
        <w:rPr>
          <w:rFonts w:ascii="Times New Roman" w:eastAsia="Times New Roman" w:hAnsi="Times New Roman" w:cs="Times New Roman"/>
          <w:bCs/>
          <w:sz w:val="24"/>
          <w:szCs w:val="24"/>
        </w:rPr>
        <w:t xml:space="preserve"> </w:t>
      </w:r>
    </w:p>
    <w:p w14:paraId="582F539F" w14:textId="77777777" w:rsidR="00F265CF" w:rsidRPr="00E74EBE" w:rsidRDefault="00F265CF" w:rsidP="003C6127">
      <w:pPr>
        <w:pStyle w:val="PargrafodaLista"/>
        <w:numPr>
          <w:ilvl w:val="0"/>
          <w:numId w:val="17"/>
        </w:numPr>
        <w:autoSpaceDE w:val="0"/>
        <w:autoSpaceDN w:val="0"/>
        <w:adjustRightInd w:val="0"/>
        <w:spacing w:after="0" w:line="360" w:lineRule="auto"/>
        <w:ind w:left="1276" w:hanging="425"/>
        <w:jc w:val="both"/>
        <w:rPr>
          <w:rFonts w:ascii="Times New Roman" w:eastAsia="Times New Roman" w:hAnsi="Times New Roman" w:cs="Times New Roman"/>
          <w:bCs/>
          <w:sz w:val="24"/>
          <w:szCs w:val="24"/>
        </w:rPr>
      </w:pPr>
      <w:r w:rsidRPr="00E74EBE">
        <w:rPr>
          <w:rFonts w:ascii="Times New Roman" w:eastAsia="Times New Roman" w:hAnsi="Times New Roman" w:cs="Times New Roman"/>
          <w:bCs/>
          <w:sz w:val="24"/>
          <w:szCs w:val="24"/>
        </w:rPr>
        <w:t>Ministério Público do Estado de Rondônia – Pregão Eletrônico n. 24/2022 – Ata d</w:t>
      </w:r>
      <w:r>
        <w:rPr>
          <w:rFonts w:ascii="Times New Roman" w:eastAsia="Times New Roman" w:hAnsi="Times New Roman" w:cs="Times New Roman"/>
          <w:bCs/>
          <w:sz w:val="24"/>
          <w:szCs w:val="24"/>
        </w:rPr>
        <w:t>e Registro de Preços nº 74/2022;</w:t>
      </w:r>
    </w:p>
    <w:p w14:paraId="02ED311F" w14:textId="77777777" w:rsidR="00F265CF" w:rsidRPr="00591EAE"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00591EAE">
        <w:rPr>
          <w:rFonts w:ascii="Times New Roman" w:eastAsia="Times New Roman" w:hAnsi="Times New Roman" w:cs="Times New Roman"/>
          <w:color w:val="000000" w:themeColor="text1"/>
          <w:sz w:val="24"/>
          <w:szCs w:val="24"/>
        </w:rPr>
        <w:t xml:space="preserve">Os serviços serão solicitados por meio de Ordens de Serviço (OS) e remunerados de acordo com o valor estimado em horas de serviço técnico. </w:t>
      </w:r>
    </w:p>
    <w:p w14:paraId="60822E21" w14:textId="77777777" w:rsidR="00F265CF" w:rsidRPr="00591EAE"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7D79112C">
        <w:rPr>
          <w:rFonts w:ascii="Times New Roman" w:eastAsia="Times New Roman" w:hAnsi="Times New Roman" w:cs="Times New Roman"/>
          <w:color w:val="000000" w:themeColor="text1"/>
          <w:sz w:val="24"/>
          <w:szCs w:val="24"/>
        </w:rPr>
        <w:t xml:space="preserve">O TJMT realiza a abertura da ordem de serviço, que será de maneira remota. Para atividades ocorrerão conforme a demanda necessária e se dará em cima das Intenções das Frentes de Trabalho, apresentadas mais abaixo. Alguns atendimentos são passíveis de planejamento, considerando estimativas precisas, prazos, alocação de recursos e a emissão de Ordem de Serviço. O mesmo se dará após a elaboração do Documento Oficial de </w:t>
      </w:r>
      <w:r w:rsidRPr="7D79112C">
        <w:rPr>
          <w:rFonts w:ascii="Times New Roman" w:eastAsia="Times New Roman" w:hAnsi="Times New Roman" w:cs="Times New Roman"/>
          <w:color w:val="000000" w:themeColor="text1"/>
          <w:sz w:val="24"/>
          <w:szCs w:val="24"/>
        </w:rPr>
        <w:lastRenderedPageBreak/>
        <w:t xml:space="preserve">Arquitetura, feito por arquiteto certificado da contratada e validado pelo fiscal, que acompanhará a realização dos serviços, tendo, assim, conhecimento do quantitativo de horas trabalhadas. </w:t>
      </w:r>
    </w:p>
    <w:p w14:paraId="7D3086D9" w14:textId="77777777" w:rsidR="00F265CF" w:rsidRPr="00591EAE"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No entanto, também haverá atendimentos</w:t>
      </w:r>
      <w:r w:rsidRPr="0C27D8FF">
        <w:rPr>
          <w:rFonts w:ascii="Times New Roman" w:eastAsia="Times New Roman" w:hAnsi="Times New Roman" w:cs="Times New Roman"/>
          <w:color w:val="000000" w:themeColor="text1"/>
          <w:sz w:val="24"/>
          <w:szCs w:val="24"/>
        </w:rPr>
        <w:t xml:space="preserve"> para serviços específicos</w:t>
      </w:r>
      <w:r>
        <w:rPr>
          <w:rFonts w:ascii="Times New Roman" w:eastAsia="Times New Roman" w:hAnsi="Times New Roman" w:cs="Times New Roman"/>
          <w:color w:val="000000" w:themeColor="text1"/>
          <w:sz w:val="24"/>
          <w:szCs w:val="24"/>
        </w:rPr>
        <w:t xml:space="preserve"> que são vulneráveis, tais</w:t>
      </w:r>
      <w:r w:rsidRPr="0C27D8FF">
        <w:rPr>
          <w:rFonts w:ascii="Times New Roman" w:eastAsia="Times New Roman" w:hAnsi="Times New Roman" w:cs="Times New Roman"/>
          <w:color w:val="000000" w:themeColor="text1"/>
          <w:sz w:val="24"/>
          <w:szCs w:val="24"/>
        </w:rPr>
        <w:t xml:space="preserve"> como incidentes e resolução de problemas com indisponibilidade do ambiente, os quais ocorrem sem programação, portanto, sem ser possível estimar como se dará o serviço e quantas horas serão utilizadas para a solução do problema, o que ocorrerá somente após os arquitetos da </w:t>
      </w:r>
      <w:r>
        <w:rPr>
          <w:rFonts w:ascii="Times New Roman" w:eastAsia="Times New Roman" w:hAnsi="Times New Roman" w:cs="Times New Roman"/>
          <w:color w:val="000000" w:themeColor="text1"/>
          <w:sz w:val="24"/>
          <w:szCs w:val="24"/>
        </w:rPr>
        <w:t>fabricante/</w:t>
      </w:r>
      <w:r w:rsidRPr="0C27D8FF">
        <w:rPr>
          <w:rFonts w:ascii="Times New Roman" w:eastAsia="Times New Roman" w:hAnsi="Times New Roman" w:cs="Times New Roman"/>
          <w:color w:val="000000" w:themeColor="text1"/>
          <w:sz w:val="24"/>
          <w:szCs w:val="24"/>
        </w:rPr>
        <w:t>contratada analisarem o ambiente e o fiscal dar seu aval. Um exemplo dessa situação é quando ocorre queda no sistema PJe.</w:t>
      </w:r>
      <w:r w:rsidRPr="0C27D8FF">
        <w:rPr>
          <w:rFonts w:ascii="Times New Roman" w:eastAsia="Times New Roman" w:hAnsi="Times New Roman" w:cs="Times New Roman"/>
          <w:color w:val="FF0000"/>
          <w:sz w:val="24"/>
          <w:szCs w:val="24"/>
        </w:rPr>
        <w:t xml:space="preserve"> </w:t>
      </w:r>
    </w:p>
    <w:p w14:paraId="49B22206" w14:textId="77777777" w:rsidR="00F265CF" w:rsidRPr="00A7402A"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2C686A28">
        <w:rPr>
          <w:rFonts w:ascii="Times New Roman" w:eastAsia="Times New Roman" w:hAnsi="Times New Roman" w:cs="Times New Roman"/>
          <w:color w:val="000000" w:themeColor="text1"/>
          <w:sz w:val="24"/>
          <w:szCs w:val="24"/>
        </w:rPr>
        <w:t>Sendo assim, a estimativa de horas a serem executadas somente é medida a partir do momento em que o TJMT solicita a realização de um projeto, que, junto com a Contratada, analisam as tarefas a serem executadas em cada etapa, com entregáveis em prazos pré- acordados.</w:t>
      </w:r>
      <w:r w:rsidRPr="2C686A28">
        <w:rPr>
          <w:rFonts w:ascii="Times New Roman" w:eastAsia="Times New Roman" w:hAnsi="Times New Roman" w:cs="Times New Roman"/>
          <w:color w:val="FF0000"/>
          <w:sz w:val="24"/>
          <w:szCs w:val="24"/>
        </w:rPr>
        <w:t xml:space="preserve"> </w:t>
      </w:r>
    </w:p>
    <w:p w14:paraId="51D02F4C" w14:textId="77777777" w:rsidR="00F265CF" w:rsidRPr="00A7402A"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27B212BB">
        <w:rPr>
          <w:rFonts w:ascii="Times New Roman" w:eastAsia="Times New Roman" w:hAnsi="Times New Roman" w:cs="Times New Roman"/>
          <w:color w:val="000000" w:themeColor="text1"/>
          <w:sz w:val="24"/>
          <w:szCs w:val="24"/>
        </w:rPr>
        <w:t xml:space="preserve">Assim, ao </w:t>
      </w:r>
      <w:r w:rsidRPr="00E70DC1">
        <w:rPr>
          <w:rFonts w:ascii="Times New Roman" w:eastAsia="Times New Roman" w:hAnsi="Times New Roman" w:cs="Times New Roman"/>
          <w:color w:val="000000" w:themeColor="text1"/>
          <w:sz w:val="24"/>
          <w:szCs w:val="24"/>
        </w:rPr>
        <w:t>final da ordem de serviço serão analisadas todas as horas acordadas e se as mesmas foram realizadas dentro do prazo estabelecido</w:t>
      </w:r>
      <w:r w:rsidRPr="27B212BB">
        <w:rPr>
          <w:rFonts w:ascii="Times New Roman" w:eastAsia="Times New Roman" w:hAnsi="Times New Roman" w:cs="Times New Roman"/>
          <w:color w:val="000000" w:themeColor="text1"/>
          <w:sz w:val="24"/>
          <w:szCs w:val="24"/>
        </w:rPr>
        <w:t xml:space="preserve"> e com o nível mínimo de serviço atendido para as horas. </w:t>
      </w:r>
    </w:p>
    <w:p w14:paraId="3AB35EC3" w14:textId="77777777" w:rsidR="00F265CF" w:rsidRPr="00A7402A"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0C27D8FF">
        <w:rPr>
          <w:rFonts w:ascii="Times New Roman" w:eastAsia="Times New Roman" w:hAnsi="Times New Roman" w:cs="Times New Roman"/>
          <w:color w:val="000000" w:themeColor="text1"/>
          <w:sz w:val="24"/>
          <w:szCs w:val="24"/>
        </w:rPr>
        <w:t xml:space="preserve">O serviço especializado consiste também na prestação de serviços técnicos realizados por equipe conhecedora e habilitada na solução contratada e que tenha conhecimento específico do assunto, situação está que não ocorre no PJMT devido ao seu quadro técnico não ter especialista neste quesito de certificações/arquitetos Red Hat. </w:t>
      </w:r>
    </w:p>
    <w:p w14:paraId="0E4724C0" w14:textId="77777777" w:rsidR="00F265CF"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0C27D8FF">
        <w:rPr>
          <w:rFonts w:ascii="Times New Roman" w:eastAsia="Times New Roman" w:hAnsi="Times New Roman" w:cs="Times New Roman"/>
          <w:color w:val="000000" w:themeColor="text1"/>
          <w:sz w:val="24"/>
          <w:szCs w:val="24"/>
        </w:rPr>
        <w:t>Considerando a ampliação no ambiente de infraestrutura dos sistemas do PJMT, e consequentemente a contratação de mais subscrições para as ferramentas, estimou-se o volume de 1.5</w:t>
      </w:r>
      <w:r>
        <w:rPr>
          <w:rFonts w:ascii="Times New Roman" w:eastAsia="Times New Roman" w:hAnsi="Times New Roman" w:cs="Times New Roman"/>
          <w:color w:val="000000" w:themeColor="text1"/>
          <w:sz w:val="24"/>
          <w:szCs w:val="24"/>
        </w:rPr>
        <w:t xml:space="preserve">00 (hum mil e quinhentas) horas – 700 (setecentas) horas da fabricante e 800 (oitocentas) horas da contratada –, </w:t>
      </w:r>
      <w:r w:rsidRPr="0C27D8FF">
        <w:rPr>
          <w:rFonts w:ascii="Times New Roman" w:eastAsia="Times New Roman" w:hAnsi="Times New Roman" w:cs="Times New Roman"/>
          <w:color w:val="000000" w:themeColor="text1"/>
          <w:sz w:val="24"/>
          <w:szCs w:val="24"/>
        </w:rPr>
        <w:t xml:space="preserve">a serem utilizadas anualmente durante a vigência contratual, para o serviço especializado nos produtos já existentes. Como a vigência do contrato será </w:t>
      </w:r>
      <w:r w:rsidRPr="006E7B98">
        <w:rPr>
          <w:rFonts w:ascii="Times New Roman" w:eastAsia="Times New Roman" w:hAnsi="Times New Roman" w:cs="Times New Roman"/>
          <w:color w:val="000000" w:themeColor="text1"/>
          <w:sz w:val="24"/>
          <w:szCs w:val="24"/>
        </w:rPr>
        <w:t>de 24 (vinte e quatro)</w:t>
      </w:r>
      <w:r>
        <w:rPr>
          <w:rFonts w:ascii="Times New Roman" w:eastAsia="Times New Roman" w:hAnsi="Times New Roman" w:cs="Times New Roman"/>
          <w:color w:val="000000" w:themeColor="text1"/>
          <w:sz w:val="24"/>
          <w:szCs w:val="24"/>
        </w:rPr>
        <w:t xml:space="preserve"> </w:t>
      </w:r>
      <w:r w:rsidRPr="006E7B98">
        <w:rPr>
          <w:rFonts w:ascii="Times New Roman" w:eastAsia="Times New Roman" w:hAnsi="Times New Roman" w:cs="Times New Roman"/>
          <w:color w:val="000000" w:themeColor="text1"/>
          <w:sz w:val="24"/>
          <w:szCs w:val="24"/>
        </w:rPr>
        <w:t>estimou-se 1.500 (hum mil e quinhentas) horas por 2 (dois) anos, chegando a 3.000 (três) mil horas.</w:t>
      </w:r>
    </w:p>
    <w:p w14:paraId="5A599F48" w14:textId="77777777" w:rsidR="00F265CF" w:rsidRPr="00B40196"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00B40196">
        <w:rPr>
          <w:rFonts w:ascii="Times New Roman" w:eastAsia="Times New Roman" w:hAnsi="Times New Roman" w:cs="Times New Roman"/>
          <w:color w:val="000000" w:themeColor="text1"/>
          <w:sz w:val="24"/>
          <w:szCs w:val="24"/>
        </w:rPr>
        <w:lastRenderedPageBreak/>
        <w:t xml:space="preserve">Para esta estimativa do quantitativo de horas das subscrições, considerou-se a metodologia sobre as características de cada subscrição a ser contratada, com base nas contratações similares, na experiência do contrato atual vigente para elaboração da lista dos Macros dos projetos e cálculo da estimativa de esforço previsto, utilizando-o como analogia para as novas subscrições. </w:t>
      </w:r>
    </w:p>
    <w:p w14:paraId="3B407C93" w14:textId="77777777" w:rsidR="00F265CF" w:rsidRDefault="00F265CF" w:rsidP="00F265CF">
      <w:pPr>
        <w:spacing w:line="360" w:lineRule="auto"/>
        <w:ind w:firstLine="1134"/>
        <w:jc w:val="both"/>
        <w:rPr>
          <w:rFonts w:ascii="Times New Roman" w:eastAsia="Times New Roman" w:hAnsi="Times New Roman" w:cs="Times New Roman"/>
          <w:color w:val="000000" w:themeColor="text1"/>
          <w:sz w:val="24"/>
          <w:szCs w:val="24"/>
        </w:rPr>
      </w:pPr>
      <w:r w:rsidRPr="00B40196">
        <w:rPr>
          <w:rFonts w:ascii="Times New Roman" w:eastAsia="Times New Roman" w:hAnsi="Times New Roman" w:cs="Times New Roman"/>
          <w:color w:val="000000" w:themeColor="text1"/>
          <w:sz w:val="24"/>
          <w:szCs w:val="24"/>
        </w:rPr>
        <w:t>Abaixo, segue o detalhamento das Intenções das Frentes de Trabalho consoante às horas do serviço especializado:</w:t>
      </w:r>
      <w:r>
        <w:rPr>
          <w:rFonts w:ascii="Times New Roman" w:eastAsia="Times New Roman" w:hAnsi="Times New Roman" w:cs="Times New Roman"/>
          <w:color w:val="000000" w:themeColor="text1"/>
          <w:sz w:val="24"/>
          <w:szCs w:val="24"/>
        </w:rPr>
        <w:t xml:space="preserve"> </w:t>
      </w:r>
    </w:p>
    <w:tbl>
      <w:tblPr>
        <w:tblW w:w="9440" w:type="dxa"/>
        <w:tblInd w:w="-10" w:type="dxa"/>
        <w:tblCellMar>
          <w:left w:w="70" w:type="dxa"/>
          <w:right w:w="70" w:type="dxa"/>
        </w:tblCellMar>
        <w:tblLook w:val="04A0" w:firstRow="1" w:lastRow="0" w:firstColumn="1" w:lastColumn="0" w:noHBand="0" w:noVBand="1"/>
      </w:tblPr>
      <w:tblGrid>
        <w:gridCol w:w="6520"/>
        <w:gridCol w:w="2920"/>
      </w:tblGrid>
      <w:tr w:rsidR="00F265CF" w:rsidRPr="00637532" w14:paraId="25AB4827"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1F3864" w:themeFill="accent5" w:themeFillShade="80"/>
            <w:noWrap/>
            <w:vAlign w:val="center"/>
            <w:hideMark/>
          </w:tcPr>
          <w:p w14:paraId="49E7CE99" w14:textId="77777777" w:rsidR="00F265CF" w:rsidRPr="00637532" w:rsidRDefault="00F265CF" w:rsidP="00D3411C">
            <w:pPr>
              <w:spacing w:line="240" w:lineRule="auto"/>
              <w:jc w:val="center"/>
              <w:rPr>
                <w:rFonts w:ascii="Times New Roman" w:eastAsia="Times New Roman" w:hAnsi="Times New Roman" w:cs="Times New Roman"/>
                <w:b/>
                <w:bCs/>
                <w:color w:val="FFFFFF"/>
              </w:rPr>
            </w:pPr>
            <w:r w:rsidRPr="00637532">
              <w:rPr>
                <w:rFonts w:ascii="Times New Roman" w:eastAsia="Times New Roman" w:hAnsi="Times New Roman" w:cs="Times New Roman"/>
                <w:b/>
                <w:bCs/>
                <w:color w:val="FFFFFF"/>
              </w:rPr>
              <w:t>FRENTES DE TRABALHO</w:t>
            </w:r>
          </w:p>
        </w:tc>
        <w:tc>
          <w:tcPr>
            <w:tcW w:w="2920" w:type="dxa"/>
            <w:tcBorders>
              <w:top w:val="single" w:sz="4" w:space="0" w:color="auto"/>
              <w:left w:val="nil"/>
              <w:bottom w:val="single" w:sz="4" w:space="0" w:color="auto"/>
              <w:right w:val="single" w:sz="4" w:space="0" w:color="auto"/>
            </w:tcBorders>
            <w:shd w:val="clear" w:color="auto" w:fill="1F3864" w:themeFill="accent5" w:themeFillShade="80"/>
            <w:noWrap/>
            <w:vAlign w:val="center"/>
            <w:hideMark/>
          </w:tcPr>
          <w:p w14:paraId="5CEDB0FA" w14:textId="77777777" w:rsidR="00F265CF" w:rsidRPr="00637532" w:rsidRDefault="00F265CF" w:rsidP="00D3411C">
            <w:pPr>
              <w:spacing w:line="240" w:lineRule="auto"/>
              <w:jc w:val="center"/>
              <w:rPr>
                <w:rFonts w:ascii="Times New Roman" w:eastAsia="Times New Roman" w:hAnsi="Times New Roman" w:cs="Times New Roman"/>
                <w:b/>
                <w:bCs/>
                <w:color w:val="FFFFFF"/>
              </w:rPr>
            </w:pPr>
            <w:r w:rsidRPr="00637532">
              <w:rPr>
                <w:rFonts w:ascii="Times New Roman" w:eastAsia="Times New Roman" w:hAnsi="Times New Roman" w:cs="Times New Roman"/>
                <w:b/>
                <w:bCs/>
                <w:color w:val="FFFFFF"/>
              </w:rPr>
              <w:t xml:space="preserve">ESFORÇO </w:t>
            </w:r>
            <w:r>
              <w:rPr>
                <w:rFonts w:ascii="Times New Roman" w:eastAsia="Times New Roman" w:hAnsi="Times New Roman" w:cs="Times New Roman"/>
                <w:b/>
                <w:bCs/>
                <w:color w:val="FFFFFF"/>
              </w:rPr>
              <w:t>ESTIMADO</w:t>
            </w:r>
            <w:r w:rsidRPr="00637532">
              <w:rPr>
                <w:rFonts w:ascii="Times New Roman" w:eastAsia="Times New Roman" w:hAnsi="Times New Roman" w:cs="Times New Roman"/>
                <w:b/>
                <w:bCs/>
                <w:color w:val="FFFFFF"/>
              </w:rPr>
              <w:t xml:space="preserve"> (h)</w:t>
            </w:r>
          </w:p>
        </w:tc>
      </w:tr>
      <w:tr w:rsidR="00F265CF" w:rsidRPr="00637532" w14:paraId="5E23DB2D"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36FBD822" w14:textId="77777777" w:rsidR="00F265CF" w:rsidRPr="00993C33" w:rsidRDefault="00F265CF" w:rsidP="00D3411C">
            <w:pPr>
              <w:spacing w:line="240" w:lineRule="auto"/>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Enterprise Linux for Virtual Datacenters with Satellite</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769F73A1"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sidRPr="00F47432">
              <w:rPr>
                <w:rFonts w:ascii="Times New Roman" w:eastAsia="Times New Roman" w:hAnsi="Times New Roman" w:cs="Times New Roman"/>
                <w:b/>
                <w:bCs/>
                <w:color w:val="000000" w:themeColor="text1"/>
                <w:sz w:val="20"/>
                <w:szCs w:val="20"/>
              </w:rPr>
              <w:t>540</w:t>
            </w:r>
          </w:p>
        </w:tc>
      </w:tr>
      <w:tr w:rsidR="00F265CF" w:rsidRPr="00637532" w14:paraId="55FDB832"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209C3893" w14:textId="77777777" w:rsidR="00F265CF" w:rsidRPr="00637532" w:rsidRDefault="00F265CF" w:rsidP="00D3411C">
            <w:pPr>
              <w:spacing w:line="240" w:lineRule="auto"/>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Runtimes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2433101C"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180</w:t>
            </w:r>
          </w:p>
        </w:tc>
      </w:tr>
      <w:tr w:rsidR="00F265CF" w:rsidRPr="00637532" w14:paraId="2A001EBD"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01902E95" w14:textId="77777777" w:rsidR="00F265CF" w:rsidRPr="00993C33" w:rsidRDefault="00F265CF" w:rsidP="00D3411C">
            <w:pPr>
              <w:spacing w:line="240" w:lineRule="auto"/>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OpenShift Container Platform e for Windows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1357CA7F"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900</w:t>
            </w:r>
          </w:p>
        </w:tc>
      </w:tr>
      <w:tr w:rsidR="00F265CF" w:rsidRPr="00637532" w14:paraId="5468A8E3"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61A80B44" w14:textId="77777777" w:rsidR="00F265CF" w:rsidRPr="00993C33" w:rsidRDefault="00F265CF" w:rsidP="00D3411C">
            <w:pPr>
              <w:spacing w:line="240" w:lineRule="auto"/>
              <w:rPr>
                <w:rFonts w:ascii="Times New Roman" w:eastAsia="Times New Roman" w:hAnsi="Times New Roman" w:cs="Times New Roman"/>
                <w:b/>
                <w:bCs/>
                <w:color w:val="000000"/>
                <w:sz w:val="20"/>
                <w:szCs w:val="20"/>
                <w:lang w:val="en-US"/>
              </w:rPr>
            </w:pPr>
            <w:r w:rsidRPr="00993C33">
              <w:rPr>
                <w:rFonts w:ascii="Times New Roman" w:eastAsia="Times New Roman" w:hAnsi="Times New Roman" w:cs="Times New Roman"/>
                <w:b/>
                <w:bCs/>
                <w:color w:val="000000"/>
                <w:sz w:val="20"/>
                <w:szCs w:val="20"/>
                <w:lang w:val="en-US"/>
              </w:rPr>
              <w:t>Red Hat Ansible Automation Platform</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06C526A8"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000</w:t>
            </w:r>
          </w:p>
        </w:tc>
      </w:tr>
      <w:tr w:rsidR="00F265CF" w:rsidRPr="00637532" w14:paraId="3A58B4EF"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4E23EC99" w14:textId="77777777" w:rsidR="00F265CF" w:rsidRPr="00637532" w:rsidRDefault="00F265CF" w:rsidP="00D3411C">
            <w:pPr>
              <w:spacing w:line="240" w:lineRule="auto"/>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Satellite</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53388525"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900</w:t>
            </w:r>
          </w:p>
        </w:tc>
      </w:tr>
      <w:tr w:rsidR="00F265CF" w:rsidRPr="00637532" w14:paraId="2A4B676F" w14:textId="77777777" w:rsidTr="00D3411C">
        <w:trPr>
          <w:trHeight w:val="315"/>
        </w:trPr>
        <w:tc>
          <w:tcPr>
            <w:tcW w:w="65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7821FC27" w14:textId="77777777" w:rsidR="00F265CF" w:rsidRPr="00637532" w:rsidRDefault="00F265CF" w:rsidP="00D3411C">
            <w:pPr>
              <w:spacing w:line="240" w:lineRule="auto"/>
              <w:rPr>
                <w:rFonts w:ascii="Times New Roman" w:eastAsia="Times New Roman" w:hAnsi="Times New Roman" w:cs="Times New Roman"/>
                <w:b/>
                <w:bCs/>
                <w:color w:val="000000"/>
                <w:sz w:val="20"/>
                <w:szCs w:val="20"/>
              </w:rPr>
            </w:pPr>
            <w:r w:rsidRPr="00F47432">
              <w:rPr>
                <w:rFonts w:ascii="Times New Roman" w:eastAsia="Times New Roman" w:hAnsi="Times New Roman" w:cs="Times New Roman"/>
                <w:b/>
                <w:bCs/>
                <w:color w:val="000000"/>
                <w:sz w:val="20"/>
                <w:szCs w:val="20"/>
              </w:rPr>
              <w:t>Red Hat Insights</w:t>
            </w:r>
          </w:p>
        </w:tc>
        <w:tc>
          <w:tcPr>
            <w:tcW w:w="2920" w:type="dxa"/>
            <w:tcBorders>
              <w:top w:val="single" w:sz="4" w:space="0" w:color="auto"/>
              <w:left w:val="single" w:sz="4" w:space="0" w:color="auto"/>
              <w:bottom w:val="single" w:sz="4" w:space="0" w:color="auto"/>
              <w:right w:val="single" w:sz="4" w:space="0" w:color="auto"/>
            </w:tcBorders>
            <w:shd w:val="clear" w:color="auto" w:fill="B7B7B7"/>
            <w:noWrap/>
            <w:vAlign w:val="center"/>
          </w:tcPr>
          <w:p w14:paraId="4AD3615F" w14:textId="77777777" w:rsidR="00F265CF" w:rsidRPr="00F47432" w:rsidRDefault="00F265CF" w:rsidP="00D3411C">
            <w:pPr>
              <w:spacing w:line="240" w:lineRule="auto"/>
              <w:jc w:val="center"/>
              <w:rPr>
                <w:rFonts w:ascii="Times New Roman" w:eastAsia="Times New Roman" w:hAnsi="Times New Roman" w:cs="Times New Roman"/>
                <w:b/>
                <w:bCs/>
                <w:color w:val="000000" w:themeColor="text1"/>
                <w:sz w:val="20"/>
                <w:szCs w:val="20"/>
              </w:rPr>
            </w:pPr>
            <w:r>
              <w:rPr>
                <w:rFonts w:ascii="Times New Roman" w:eastAsia="Times New Roman" w:hAnsi="Times New Roman" w:cs="Times New Roman"/>
                <w:b/>
                <w:bCs/>
                <w:color w:val="000000" w:themeColor="text1"/>
                <w:sz w:val="20"/>
                <w:szCs w:val="20"/>
              </w:rPr>
              <w:t>480</w:t>
            </w:r>
          </w:p>
        </w:tc>
      </w:tr>
      <w:tr w:rsidR="00F265CF" w:rsidRPr="00637532" w14:paraId="61D622B3" w14:textId="77777777" w:rsidTr="00D3411C">
        <w:trPr>
          <w:trHeight w:val="315"/>
        </w:trPr>
        <w:tc>
          <w:tcPr>
            <w:tcW w:w="6520" w:type="dxa"/>
            <w:tcBorders>
              <w:top w:val="single" w:sz="4" w:space="0" w:color="auto"/>
              <w:left w:val="nil"/>
              <w:bottom w:val="nil"/>
              <w:right w:val="nil"/>
            </w:tcBorders>
            <w:shd w:val="clear" w:color="auto" w:fill="1F3864" w:themeFill="accent5" w:themeFillShade="80"/>
            <w:noWrap/>
            <w:vAlign w:val="center"/>
            <w:hideMark/>
          </w:tcPr>
          <w:p w14:paraId="29CBD2B6" w14:textId="77777777" w:rsidR="00F265CF" w:rsidRPr="00637532" w:rsidRDefault="00F265CF" w:rsidP="00D3411C">
            <w:pPr>
              <w:spacing w:line="240" w:lineRule="auto"/>
              <w:rPr>
                <w:rFonts w:ascii="Times New Roman" w:eastAsia="Times New Roman" w:hAnsi="Times New Roman" w:cs="Times New Roman"/>
                <w:b/>
                <w:bCs/>
                <w:color w:val="FFFFFF"/>
                <w:sz w:val="20"/>
                <w:szCs w:val="20"/>
              </w:rPr>
            </w:pPr>
            <w:r w:rsidRPr="00637532">
              <w:rPr>
                <w:rFonts w:ascii="Times New Roman" w:eastAsia="Times New Roman" w:hAnsi="Times New Roman" w:cs="Times New Roman"/>
                <w:b/>
                <w:bCs/>
                <w:color w:val="FFFFFF"/>
                <w:sz w:val="20"/>
                <w:szCs w:val="20"/>
              </w:rPr>
              <w:t>PROPOSTA</w:t>
            </w:r>
          </w:p>
        </w:tc>
        <w:tc>
          <w:tcPr>
            <w:tcW w:w="2920" w:type="dxa"/>
            <w:tcBorders>
              <w:top w:val="single" w:sz="4" w:space="0" w:color="auto"/>
              <w:left w:val="nil"/>
              <w:bottom w:val="nil"/>
              <w:right w:val="nil"/>
            </w:tcBorders>
            <w:shd w:val="clear" w:color="auto" w:fill="1F3864" w:themeFill="accent5" w:themeFillShade="80"/>
            <w:noWrap/>
            <w:vAlign w:val="center"/>
            <w:hideMark/>
          </w:tcPr>
          <w:p w14:paraId="0B5F4B3D" w14:textId="77777777" w:rsidR="00F265CF" w:rsidRPr="00637532" w:rsidRDefault="00F265CF" w:rsidP="00D3411C">
            <w:pPr>
              <w:spacing w:line="240" w:lineRule="auto"/>
              <w:jc w:val="center"/>
              <w:rPr>
                <w:rFonts w:ascii="Times New Roman" w:eastAsia="Times New Roman" w:hAnsi="Times New Roman" w:cs="Times New Roman"/>
                <w:b/>
                <w:bCs/>
                <w:color w:val="FFFFFF" w:themeColor="background1"/>
                <w:sz w:val="20"/>
                <w:szCs w:val="20"/>
              </w:rPr>
            </w:pPr>
            <w:r>
              <w:rPr>
                <w:rFonts w:ascii="Times New Roman" w:eastAsia="Times New Roman" w:hAnsi="Times New Roman" w:cs="Times New Roman"/>
                <w:b/>
                <w:bCs/>
                <w:color w:val="FFFFFF" w:themeColor="background1"/>
                <w:sz w:val="20"/>
                <w:szCs w:val="20"/>
              </w:rPr>
              <w:t>3.000</w:t>
            </w:r>
          </w:p>
        </w:tc>
      </w:tr>
    </w:tbl>
    <w:p w14:paraId="55DDAE01" w14:textId="1F8EB978" w:rsidR="73B5069F" w:rsidRDefault="73B5069F" w:rsidP="0A718E73">
      <w:pPr>
        <w:rPr>
          <w:color w:val="FF0000"/>
          <w:highlight w:val="yellow"/>
          <w:lang w:eastAsia="pt-BR"/>
        </w:rPr>
      </w:pPr>
    </w:p>
    <w:p w14:paraId="66D215F2" w14:textId="5F59F83F" w:rsidR="004D65FB" w:rsidRPr="002664AF" w:rsidRDefault="004D65FB" w:rsidP="004D65FB">
      <w:pPr>
        <w:pStyle w:val="Ttulo3"/>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Consoantes </w:t>
      </w:r>
      <w:r w:rsidR="00F90A85" w:rsidRPr="002664AF">
        <w:rPr>
          <w:rStyle w:val="eop"/>
          <w:rFonts w:ascii="Times New Roman" w:hAnsi="Times New Roman" w:cs="Times New Roman"/>
          <w:color w:val="auto"/>
          <w:shd w:val="clear" w:color="auto" w:fill="FFFFFF"/>
        </w:rPr>
        <w:t>às</w:t>
      </w:r>
      <w:r w:rsidRPr="002664AF">
        <w:rPr>
          <w:rStyle w:val="eop"/>
          <w:rFonts w:ascii="Times New Roman" w:hAnsi="Times New Roman" w:cs="Times New Roman"/>
          <w:color w:val="auto"/>
          <w:shd w:val="clear" w:color="auto" w:fill="FFFFFF"/>
        </w:rPr>
        <w:t xml:space="preserve"> solicitações de empenhos, as demandas serão supridas. </w:t>
      </w:r>
    </w:p>
    <w:p w14:paraId="24A0D4A2" w14:textId="2EE3E941" w:rsidR="004D65FB" w:rsidRPr="002664AF" w:rsidRDefault="004D65FB" w:rsidP="004D65FB">
      <w:pPr>
        <w:pStyle w:val="Ttulo3"/>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Por se tratar de ata de registro de preços, segue abaixo possível estimativa para o 1º Empenho do Tribunal de Justiça de Mato Grosso e dos órgãos partícipes a serem realizados após a assinatura da ARP: </w:t>
      </w:r>
    </w:p>
    <w:tbl>
      <w:tblPr>
        <w:tblW w:w="11633" w:type="dxa"/>
        <w:tblInd w:w="-1206" w:type="dxa"/>
        <w:tblCellMar>
          <w:left w:w="70" w:type="dxa"/>
          <w:right w:w="70" w:type="dxa"/>
        </w:tblCellMar>
        <w:tblLook w:val="04A0" w:firstRow="1" w:lastRow="0" w:firstColumn="1" w:lastColumn="0" w:noHBand="0" w:noVBand="1"/>
      </w:tblPr>
      <w:tblGrid>
        <w:gridCol w:w="567"/>
        <w:gridCol w:w="567"/>
        <w:gridCol w:w="2977"/>
        <w:gridCol w:w="993"/>
        <w:gridCol w:w="992"/>
        <w:gridCol w:w="992"/>
        <w:gridCol w:w="851"/>
        <w:gridCol w:w="708"/>
        <w:gridCol w:w="709"/>
        <w:gridCol w:w="851"/>
        <w:gridCol w:w="567"/>
        <w:gridCol w:w="859"/>
      </w:tblGrid>
      <w:tr w:rsidR="0013266A" w:rsidRPr="00F27906" w14:paraId="7B5D4A5E" w14:textId="77777777" w:rsidTr="0013266A">
        <w:trPr>
          <w:trHeight w:val="262"/>
        </w:trPr>
        <w:tc>
          <w:tcPr>
            <w:tcW w:w="11633" w:type="dxa"/>
            <w:gridSpan w:val="12"/>
            <w:tcBorders>
              <w:top w:val="single" w:sz="8" w:space="0" w:color="auto"/>
              <w:left w:val="single" w:sz="8" w:space="0" w:color="auto"/>
              <w:bottom w:val="single" w:sz="8" w:space="0" w:color="000000"/>
              <w:right w:val="single" w:sz="8" w:space="0" w:color="auto"/>
            </w:tcBorders>
            <w:shd w:val="clear" w:color="000000" w:fill="9BC2E6"/>
          </w:tcPr>
          <w:p w14:paraId="279ADEAD" w14:textId="2390CB23" w:rsidR="0013266A" w:rsidRPr="004D65FB" w:rsidRDefault="0013266A" w:rsidP="004D65FB">
            <w:pPr>
              <w:spacing w:line="240" w:lineRule="auto"/>
              <w:jc w:val="center"/>
              <w:rPr>
                <w:rFonts w:ascii="Times New Roman" w:eastAsiaTheme="minorEastAsia" w:hAnsi="Times New Roman" w:cs="Times New Roman"/>
                <w:b/>
                <w:bCs/>
                <w:sz w:val="18"/>
                <w:szCs w:val="18"/>
              </w:rPr>
            </w:pPr>
            <w:r w:rsidRPr="00FA5183">
              <w:rPr>
                <w:rFonts w:ascii="Times New Roman" w:eastAsiaTheme="minorEastAsia" w:hAnsi="Times New Roman" w:cs="Times New Roman"/>
                <w:b/>
                <w:bCs/>
                <w:sz w:val="18"/>
                <w:szCs w:val="18"/>
              </w:rPr>
              <w:t>SUBSCRIÇÕES E SERVIÇO ESPECIALIZADO PARA PRODUTOS DA PLATAFORMA RED HAT</w:t>
            </w:r>
            <w:r w:rsidRPr="00EA22B3">
              <w:rPr>
                <w:rFonts w:ascii="Times New Roman" w:eastAsiaTheme="minorEastAsia" w:hAnsi="Times New Roman" w:cs="Times New Roman"/>
                <w:b/>
                <w:bCs/>
                <w:sz w:val="18"/>
                <w:szCs w:val="18"/>
              </w:rPr>
              <w:t xml:space="preserve"> </w:t>
            </w:r>
            <w:r>
              <w:rPr>
                <w:rFonts w:ascii="Times New Roman" w:eastAsiaTheme="minorEastAsia" w:hAnsi="Times New Roman" w:cs="Times New Roman"/>
                <w:b/>
                <w:bCs/>
                <w:sz w:val="18"/>
                <w:szCs w:val="18"/>
              </w:rPr>
              <w:t>– ESTIMATIVA 1º EMPENHO</w:t>
            </w:r>
          </w:p>
        </w:tc>
      </w:tr>
      <w:tr w:rsidR="001D048F" w:rsidRPr="00F27906" w14:paraId="596067C0" w14:textId="77777777" w:rsidTr="0013266A">
        <w:trPr>
          <w:trHeight w:val="62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152CE14" w14:textId="77777777" w:rsidR="0013266A" w:rsidRPr="00F27906" w:rsidRDefault="0013266A" w:rsidP="00661B79">
            <w:pPr>
              <w:spacing w:line="240" w:lineRule="auto"/>
              <w:jc w:val="center"/>
              <w:rPr>
                <w:rFonts w:ascii="Calibri" w:eastAsia="Times New Roman" w:hAnsi="Calibri" w:cs="Calibri"/>
                <w:b/>
                <w:bCs/>
                <w:color w:val="000000"/>
              </w:rPr>
            </w:pPr>
            <w:r w:rsidRPr="00F27906">
              <w:rPr>
                <w:rFonts w:ascii="Times New Roman" w:eastAsia="Times New Roman" w:hAnsi="Times New Roman" w:cs="Times New Roman"/>
                <w:b/>
                <w:bCs/>
                <w:color w:val="000000"/>
              </w:rPr>
              <w:t>L</w:t>
            </w:r>
            <w:r w:rsidRPr="00F27906">
              <w:rPr>
                <w:rFonts w:ascii="Times New Roman" w:eastAsia="Times New Roman" w:hAnsi="Times New Roman" w:cs="Times New Roman"/>
                <w:b/>
                <w:bCs/>
                <w:color w:val="000000"/>
              </w:rPr>
              <w:br/>
              <w:t>O</w:t>
            </w:r>
            <w:r w:rsidRPr="00F27906">
              <w:rPr>
                <w:rFonts w:ascii="Times New Roman" w:eastAsia="Times New Roman" w:hAnsi="Times New Roman" w:cs="Times New Roman"/>
                <w:b/>
                <w:bCs/>
                <w:color w:val="000000"/>
              </w:rPr>
              <w:br/>
              <w:t>T</w:t>
            </w:r>
            <w:r w:rsidRPr="00F27906">
              <w:rPr>
                <w:rFonts w:ascii="Times New Roman" w:eastAsia="Times New Roman" w:hAnsi="Times New Roman" w:cs="Times New Roman"/>
                <w:b/>
                <w:bCs/>
                <w:color w:val="000000"/>
              </w:rPr>
              <w:br/>
              <w:t>E</w:t>
            </w:r>
            <w:r w:rsidRPr="00F27906">
              <w:rPr>
                <w:rFonts w:ascii="Times New Roman" w:eastAsia="Times New Roman" w:hAnsi="Times New Roman" w:cs="Times New Roman"/>
                <w:b/>
                <w:bCs/>
                <w:color w:val="000000"/>
              </w:rPr>
              <w:br/>
            </w:r>
            <w:r w:rsidRPr="00F27906">
              <w:rPr>
                <w:rFonts w:ascii="Times New Roman" w:eastAsia="Times New Roman" w:hAnsi="Times New Roman" w:cs="Times New Roman"/>
                <w:b/>
                <w:bCs/>
                <w:color w:val="000000"/>
              </w:rPr>
              <w:br/>
              <w:t>Ú</w:t>
            </w:r>
            <w:r w:rsidRPr="00F27906">
              <w:rPr>
                <w:rFonts w:ascii="Times New Roman" w:eastAsia="Times New Roman" w:hAnsi="Times New Roman" w:cs="Times New Roman"/>
                <w:b/>
                <w:bCs/>
                <w:color w:val="000000"/>
              </w:rPr>
              <w:br/>
              <w:t>N</w:t>
            </w:r>
            <w:r w:rsidRPr="00F27906">
              <w:rPr>
                <w:rFonts w:ascii="Times New Roman" w:eastAsia="Times New Roman" w:hAnsi="Times New Roman" w:cs="Times New Roman"/>
                <w:b/>
                <w:bCs/>
                <w:color w:val="000000"/>
              </w:rPr>
              <w:br/>
              <w:t>I</w:t>
            </w:r>
            <w:r w:rsidRPr="00F27906">
              <w:rPr>
                <w:rFonts w:ascii="Times New Roman" w:eastAsia="Times New Roman" w:hAnsi="Times New Roman" w:cs="Times New Roman"/>
                <w:b/>
                <w:bCs/>
                <w:color w:val="000000"/>
              </w:rPr>
              <w:br/>
              <w:t>C</w:t>
            </w:r>
            <w:r w:rsidRPr="00F27906">
              <w:rPr>
                <w:rFonts w:ascii="Times New Roman" w:eastAsia="Times New Roman" w:hAnsi="Times New Roman" w:cs="Times New Roman"/>
                <w:b/>
                <w:bCs/>
                <w:color w:val="000000"/>
              </w:rPr>
              <w:br/>
            </w:r>
            <w:r w:rsidRPr="00753487">
              <w:rPr>
                <w:rFonts w:ascii="Times New Roman" w:eastAsia="Times New Roman" w:hAnsi="Times New Roman" w:cs="Times New Roman"/>
                <w:b/>
                <w:bCs/>
                <w:color w:val="000000"/>
              </w:rPr>
              <w:t>O</w:t>
            </w:r>
          </w:p>
        </w:tc>
        <w:tc>
          <w:tcPr>
            <w:tcW w:w="567" w:type="dxa"/>
            <w:tcBorders>
              <w:top w:val="single" w:sz="8" w:space="0" w:color="auto"/>
              <w:left w:val="nil"/>
              <w:bottom w:val="single" w:sz="8" w:space="0" w:color="000000"/>
              <w:right w:val="single" w:sz="8" w:space="0" w:color="auto"/>
            </w:tcBorders>
            <w:shd w:val="clear" w:color="000000" w:fill="9BC2E6"/>
            <w:vAlign w:val="center"/>
            <w:hideMark/>
          </w:tcPr>
          <w:p w14:paraId="10B8BACC"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Item</w:t>
            </w:r>
          </w:p>
        </w:tc>
        <w:tc>
          <w:tcPr>
            <w:tcW w:w="2977" w:type="dxa"/>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19E2DC62"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Descrição</w:t>
            </w:r>
          </w:p>
        </w:tc>
        <w:tc>
          <w:tcPr>
            <w:tcW w:w="993"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2F2D5EE3"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Unidade</w:t>
            </w:r>
          </w:p>
        </w:tc>
        <w:tc>
          <w:tcPr>
            <w:tcW w:w="992"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7A9E08A5"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Período da Subscrição</w:t>
            </w:r>
          </w:p>
        </w:tc>
        <w:tc>
          <w:tcPr>
            <w:tcW w:w="992"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1BBEAE82"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SKU</w:t>
            </w:r>
          </w:p>
        </w:tc>
        <w:tc>
          <w:tcPr>
            <w:tcW w:w="851"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7D3981C5"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TJMT</w:t>
            </w:r>
          </w:p>
        </w:tc>
        <w:tc>
          <w:tcPr>
            <w:tcW w:w="708"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22346CE3"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TJMS</w:t>
            </w:r>
          </w:p>
        </w:tc>
        <w:tc>
          <w:tcPr>
            <w:tcW w:w="709"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5041FFEE"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w:t>
            </w:r>
            <w:r w:rsidRPr="00F27906">
              <w:rPr>
                <w:rFonts w:ascii="Times New Roman" w:eastAsia="Times New Roman" w:hAnsi="Times New Roman" w:cs="Times New Roman"/>
                <w:b/>
                <w:bCs/>
                <w:color w:val="000000"/>
                <w:sz w:val="16"/>
                <w:szCs w:val="16"/>
              </w:rPr>
              <w:br/>
              <w:t xml:space="preserve"> TJGO</w:t>
            </w:r>
          </w:p>
        </w:tc>
        <w:tc>
          <w:tcPr>
            <w:tcW w:w="851"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0F042189" w14:textId="7777777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Qtde SEDUC-</w:t>
            </w:r>
            <w:r>
              <w:rPr>
                <w:rFonts w:ascii="Times New Roman" w:eastAsia="Times New Roman" w:hAnsi="Times New Roman" w:cs="Times New Roman"/>
                <w:b/>
                <w:bCs/>
                <w:color w:val="000000"/>
                <w:sz w:val="16"/>
                <w:szCs w:val="16"/>
              </w:rPr>
              <w:t>RO</w:t>
            </w:r>
          </w:p>
        </w:tc>
        <w:tc>
          <w:tcPr>
            <w:tcW w:w="567" w:type="dxa"/>
            <w:tcBorders>
              <w:top w:val="single" w:sz="8" w:space="0" w:color="auto"/>
              <w:left w:val="single" w:sz="8" w:space="0" w:color="auto"/>
              <w:right w:val="single" w:sz="8" w:space="0" w:color="auto"/>
            </w:tcBorders>
            <w:shd w:val="clear" w:color="000000" w:fill="9BC2E6"/>
          </w:tcPr>
          <w:p w14:paraId="4966735C" w14:textId="26470ED7"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296646">
              <w:rPr>
                <w:rFonts w:ascii="Times New Roman" w:eastAsia="Times New Roman" w:hAnsi="Times New Roman" w:cs="Times New Roman"/>
                <w:b/>
                <w:bCs/>
                <w:color w:val="000000"/>
                <w:sz w:val="16"/>
                <w:szCs w:val="16"/>
              </w:rPr>
              <w:t>Qtde CNPq</w:t>
            </w:r>
          </w:p>
        </w:tc>
        <w:tc>
          <w:tcPr>
            <w:tcW w:w="859" w:type="dxa"/>
            <w:tcBorders>
              <w:top w:val="single" w:sz="8" w:space="0" w:color="auto"/>
              <w:left w:val="single" w:sz="8" w:space="0" w:color="auto"/>
              <w:bottom w:val="single" w:sz="8" w:space="0" w:color="000000"/>
              <w:right w:val="single" w:sz="8" w:space="0" w:color="auto"/>
            </w:tcBorders>
            <w:shd w:val="clear" w:color="000000" w:fill="9BC2E6"/>
            <w:vAlign w:val="center"/>
            <w:hideMark/>
          </w:tcPr>
          <w:p w14:paraId="2C87309B" w14:textId="4387BCE5" w:rsidR="0013266A" w:rsidRPr="00F27906" w:rsidRDefault="0013266A" w:rsidP="004D65FB">
            <w:pPr>
              <w:spacing w:after="0" w:line="240" w:lineRule="auto"/>
              <w:jc w:val="center"/>
              <w:rPr>
                <w:rFonts w:ascii="Times New Roman" w:eastAsia="Times New Roman" w:hAnsi="Times New Roman" w:cs="Times New Roman"/>
                <w:b/>
                <w:bCs/>
                <w:color w:val="000000"/>
                <w:sz w:val="16"/>
                <w:szCs w:val="16"/>
              </w:rPr>
            </w:pPr>
            <w:r w:rsidRPr="00F27906">
              <w:rPr>
                <w:rFonts w:ascii="Times New Roman" w:eastAsia="Times New Roman" w:hAnsi="Times New Roman" w:cs="Times New Roman"/>
                <w:b/>
                <w:bCs/>
                <w:color w:val="000000"/>
                <w:sz w:val="16"/>
                <w:szCs w:val="16"/>
              </w:rPr>
              <w:t>TOTAL</w:t>
            </w:r>
          </w:p>
        </w:tc>
      </w:tr>
      <w:tr w:rsidR="001D048F" w:rsidRPr="00F27906" w14:paraId="765BF6E5" w14:textId="77777777" w:rsidTr="0013266A">
        <w:trPr>
          <w:trHeight w:val="49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6C9D58AD"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noWrap/>
            <w:vAlign w:val="center"/>
            <w:hideMark/>
          </w:tcPr>
          <w:p w14:paraId="6B5FE19A"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1</w:t>
            </w:r>
          </w:p>
        </w:tc>
        <w:tc>
          <w:tcPr>
            <w:tcW w:w="2977" w:type="dxa"/>
            <w:tcBorders>
              <w:top w:val="nil"/>
              <w:left w:val="nil"/>
              <w:bottom w:val="single" w:sz="8" w:space="0" w:color="auto"/>
              <w:right w:val="single" w:sz="8" w:space="0" w:color="auto"/>
            </w:tcBorders>
            <w:shd w:val="clear" w:color="000000" w:fill="FFFFFF"/>
            <w:vAlign w:val="center"/>
            <w:hideMark/>
          </w:tcPr>
          <w:p w14:paraId="585EBB6B"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Enterprise Linux for Virtual Datacenters with Satellite, Premium</w:t>
            </w:r>
          </w:p>
        </w:tc>
        <w:tc>
          <w:tcPr>
            <w:tcW w:w="993" w:type="dxa"/>
            <w:tcBorders>
              <w:top w:val="nil"/>
              <w:left w:val="nil"/>
              <w:bottom w:val="single" w:sz="8" w:space="0" w:color="auto"/>
              <w:right w:val="single" w:sz="8" w:space="0" w:color="auto"/>
            </w:tcBorders>
            <w:shd w:val="clear" w:color="auto" w:fill="auto"/>
            <w:vAlign w:val="center"/>
            <w:hideMark/>
          </w:tcPr>
          <w:p w14:paraId="4548D60E"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1648BD4A"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noWrap/>
            <w:vAlign w:val="center"/>
            <w:hideMark/>
          </w:tcPr>
          <w:p w14:paraId="7F92906D"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RH00006</w:t>
            </w:r>
          </w:p>
        </w:tc>
        <w:tc>
          <w:tcPr>
            <w:tcW w:w="851" w:type="dxa"/>
            <w:tcBorders>
              <w:top w:val="nil"/>
              <w:left w:val="nil"/>
              <w:bottom w:val="single" w:sz="8" w:space="0" w:color="auto"/>
              <w:right w:val="single" w:sz="8" w:space="0" w:color="auto"/>
            </w:tcBorders>
            <w:shd w:val="clear" w:color="000000" w:fill="FFFFFF"/>
            <w:noWrap/>
            <w:vAlign w:val="center"/>
            <w:hideMark/>
          </w:tcPr>
          <w:p w14:paraId="34BBAFEB" w14:textId="41026674"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38</w:t>
            </w:r>
          </w:p>
        </w:tc>
        <w:tc>
          <w:tcPr>
            <w:tcW w:w="708" w:type="dxa"/>
            <w:tcBorders>
              <w:top w:val="nil"/>
              <w:left w:val="nil"/>
              <w:bottom w:val="single" w:sz="8" w:space="0" w:color="auto"/>
              <w:right w:val="single" w:sz="8" w:space="0" w:color="auto"/>
            </w:tcBorders>
            <w:shd w:val="clear" w:color="000000" w:fill="FFFFFF"/>
            <w:noWrap/>
            <w:vAlign w:val="center"/>
            <w:hideMark/>
          </w:tcPr>
          <w:p w14:paraId="1F5889D6"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noWrap/>
            <w:vAlign w:val="center"/>
            <w:hideMark/>
          </w:tcPr>
          <w:p w14:paraId="22ACAAD0"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14</w:t>
            </w:r>
          </w:p>
        </w:tc>
        <w:tc>
          <w:tcPr>
            <w:tcW w:w="851" w:type="dxa"/>
            <w:tcBorders>
              <w:top w:val="nil"/>
              <w:left w:val="nil"/>
              <w:bottom w:val="single" w:sz="8" w:space="0" w:color="auto"/>
              <w:right w:val="single" w:sz="4" w:space="0" w:color="auto"/>
            </w:tcBorders>
            <w:shd w:val="clear" w:color="000000" w:fill="FFFFFF"/>
            <w:noWrap/>
            <w:vAlign w:val="center"/>
            <w:hideMark/>
          </w:tcPr>
          <w:p w14:paraId="5521BFC2" w14:textId="71A48B4C"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28B3BBB" w14:textId="36741885" w:rsidR="0013266A" w:rsidRDefault="00B14391"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0AC65949" w14:textId="3D88A0F4" w:rsidR="0013266A" w:rsidRPr="00F27906" w:rsidRDefault="008E406B"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w:t>
            </w:r>
          </w:p>
        </w:tc>
      </w:tr>
      <w:tr w:rsidR="001D048F" w:rsidRPr="00F27906" w14:paraId="3BC1144A" w14:textId="77777777" w:rsidTr="0013266A">
        <w:trPr>
          <w:trHeight w:val="273"/>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411BA3EE"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5C6CBB4C"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w:t>
            </w:r>
          </w:p>
        </w:tc>
        <w:tc>
          <w:tcPr>
            <w:tcW w:w="2977" w:type="dxa"/>
            <w:tcBorders>
              <w:top w:val="nil"/>
              <w:left w:val="nil"/>
              <w:bottom w:val="single" w:sz="8" w:space="0" w:color="auto"/>
              <w:right w:val="single" w:sz="8" w:space="0" w:color="auto"/>
            </w:tcBorders>
            <w:shd w:val="clear" w:color="000000" w:fill="FFFFFF"/>
            <w:vAlign w:val="center"/>
            <w:hideMark/>
          </w:tcPr>
          <w:p w14:paraId="525A4AA5"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Runtimes, Premium (64 Cores or 128 vCPUs)</w:t>
            </w:r>
          </w:p>
        </w:tc>
        <w:tc>
          <w:tcPr>
            <w:tcW w:w="993" w:type="dxa"/>
            <w:tcBorders>
              <w:top w:val="nil"/>
              <w:left w:val="nil"/>
              <w:bottom w:val="single" w:sz="8" w:space="0" w:color="auto"/>
              <w:right w:val="single" w:sz="8" w:space="0" w:color="auto"/>
            </w:tcBorders>
            <w:shd w:val="clear" w:color="auto" w:fill="auto"/>
            <w:vAlign w:val="center"/>
            <w:hideMark/>
          </w:tcPr>
          <w:p w14:paraId="6CEE7554"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13180C1B"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1C953390"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MW00276</w:t>
            </w:r>
          </w:p>
        </w:tc>
        <w:tc>
          <w:tcPr>
            <w:tcW w:w="851" w:type="dxa"/>
            <w:tcBorders>
              <w:top w:val="nil"/>
              <w:left w:val="nil"/>
              <w:bottom w:val="single" w:sz="8" w:space="0" w:color="auto"/>
              <w:right w:val="single" w:sz="8" w:space="0" w:color="auto"/>
            </w:tcBorders>
            <w:shd w:val="clear" w:color="000000" w:fill="FFFFFF"/>
            <w:vAlign w:val="center"/>
            <w:hideMark/>
          </w:tcPr>
          <w:p w14:paraId="22E7E74B" w14:textId="5CFD49E5"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708" w:type="dxa"/>
            <w:tcBorders>
              <w:top w:val="nil"/>
              <w:left w:val="nil"/>
              <w:bottom w:val="single" w:sz="8" w:space="0" w:color="auto"/>
              <w:right w:val="single" w:sz="8" w:space="0" w:color="auto"/>
            </w:tcBorders>
            <w:shd w:val="clear" w:color="000000" w:fill="FFFFFF"/>
            <w:vAlign w:val="center"/>
            <w:hideMark/>
          </w:tcPr>
          <w:p w14:paraId="35A0E2C4"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vAlign w:val="center"/>
            <w:hideMark/>
          </w:tcPr>
          <w:p w14:paraId="78284DB8"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nil"/>
              <w:left w:val="nil"/>
              <w:bottom w:val="single" w:sz="8" w:space="0" w:color="auto"/>
              <w:right w:val="single" w:sz="4" w:space="0" w:color="auto"/>
            </w:tcBorders>
            <w:shd w:val="clear" w:color="000000" w:fill="FFFFFF"/>
            <w:vAlign w:val="center"/>
            <w:hideMark/>
          </w:tcPr>
          <w:p w14:paraId="3D3A87DA"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34F0161" w14:textId="1EDD6EB3" w:rsidR="0013266A" w:rsidRDefault="00B14391"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097A815A" w14:textId="352C65ED"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r>
      <w:tr w:rsidR="001D048F" w:rsidRPr="00F27906" w14:paraId="27E0B10B" w14:textId="77777777" w:rsidTr="0013266A">
        <w:trPr>
          <w:trHeight w:val="38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7934365E"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6316AC08"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3</w:t>
            </w:r>
          </w:p>
        </w:tc>
        <w:tc>
          <w:tcPr>
            <w:tcW w:w="2977" w:type="dxa"/>
            <w:tcBorders>
              <w:top w:val="nil"/>
              <w:left w:val="nil"/>
              <w:bottom w:val="single" w:sz="8" w:space="0" w:color="auto"/>
              <w:right w:val="single" w:sz="8" w:space="0" w:color="auto"/>
            </w:tcBorders>
            <w:shd w:val="clear" w:color="000000" w:fill="FFFFFF"/>
            <w:vAlign w:val="center"/>
            <w:hideMark/>
          </w:tcPr>
          <w:p w14:paraId="77D2A0B8"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Runtimes, Premium (2 Cores or 4 vCPUs)</w:t>
            </w:r>
          </w:p>
        </w:tc>
        <w:tc>
          <w:tcPr>
            <w:tcW w:w="993" w:type="dxa"/>
            <w:tcBorders>
              <w:top w:val="nil"/>
              <w:left w:val="nil"/>
              <w:bottom w:val="single" w:sz="8" w:space="0" w:color="auto"/>
              <w:right w:val="single" w:sz="8" w:space="0" w:color="auto"/>
            </w:tcBorders>
            <w:shd w:val="clear" w:color="auto" w:fill="auto"/>
            <w:vAlign w:val="center"/>
            <w:hideMark/>
          </w:tcPr>
          <w:p w14:paraId="666CAFAC"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729C4AFF"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70F61FF4"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MW00277</w:t>
            </w:r>
          </w:p>
        </w:tc>
        <w:tc>
          <w:tcPr>
            <w:tcW w:w="851" w:type="dxa"/>
            <w:tcBorders>
              <w:top w:val="nil"/>
              <w:left w:val="nil"/>
              <w:bottom w:val="single" w:sz="8" w:space="0" w:color="auto"/>
              <w:right w:val="single" w:sz="8" w:space="0" w:color="auto"/>
            </w:tcBorders>
            <w:shd w:val="clear" w:color="000000" w:fill="FFFFFF"/>
            <w:vAlign w:val="center"/>
            <w:hideMark/>
          </w:tcPr>
          <w:p w14:paraId="2D34D5A5" w14:textId="7874E51D"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708" w:type="dxa"/>
            <w:tcBorders>
              <w:top w:val="nil"/>
              <w:left w:val="nil"/>
              <w:bottom w:val="single" w:sz="8" w:space="0" w:color="auto"/>
              <w:right w:val="single" w:sz="8" w:space="0" w:color="auto"/>
            </w:tcBorders>
            <w:shd w:val="clear" w:color="000000" w:fill="FFFFFF"/>
            <w:vAlign w:val="center"/>
            <w:hideMark/>
          </w:tcPr>
          <w:p w14:paraId="5EF4D41C" w14:textId="358F800A"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5</w:t>
            </w:r>
          </w:p>
        </w:tc>
        <w:tc>
          <w:tcPr>
            <w:tcW w:w="709" w:type="dxa"/>
            <w:tcBorders>
              <w:top w:val="nil"/>
              <w:left w:val="nil"/>
              <w:bottom w:val="single" w:sz="8" w:space="0" w:color="auto"/>
              <w:right w:val="single" w:sz="8" w:space="0" w:color="auto"/>
            </w:tcBorders>
            <w:shd w:val="clear" w:color="000000" w:fill="FFFFFF"/>
            <w:vAlign w:val="center"/>
            <w:hideMark/>
          </w:tcPr>
          <w:p w14:paraId="717A26B6"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24</w:t>
            </w:r>
          </w:p>
        </w:tc>
        <w:tc>
          <w:tcPr>
            <w:tcW w:w="851" w:type="dxa"/>
            <w:tcBorders>
              <w:top w:val="nil"/>
              <w:left w:val="nil"/>
              <w:bottom w:val="single" w:sz="8" w:space="0" w:color="auto"/>
              <w:right w:val="single" w:sz="4" w:space="0" w:color="auto"/>
            </w:tcBorders>
            <w:shd w:val="clear" w:color="000000" w:fill="FFFFFF"/>
            <w:vAlign w:val="center"/>
            <w:hideMark/>
          </w:tcPr>
          <w:p w14:paraId="762C0D93"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4C9BE72B" w14:textId="2F73C445" w:rsidR="0013266A" w:rsidRDefault="00BE5893"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69</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1311AB2E" w14:textId="2BEF0452" w:rsidR="0013266A" w:rsidRPr="00F27906" w:rsidRDefault="00925B37"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r>
      <w:tr w:rsidR="001D048F" w:rsidRPr="00F27906" w14:paraId="32654476" w14:textId="77777777" w:rsidTr="0013266A">
        <w:trPr>
          <w:trHeight w:val="53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71F4C8B6"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56C4E687"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4</w:t>
            </w:r>
          </w:p>
        </w:tc>
        <w:tc>
          <w:tcPr>
            <w:tcW w:w="2977" w:type="dxa"/>
            <w:tcBorders>
              <w:top w:val="nil"/>
              <w:left w:val="nil"/>
              <w:bottom w:val="single" w:sz="8" w:space="0" w:color="auto"/>
              <w:right w:val="single" w:sz="8" w:space="0" w:color="auto"/>
            </w:tcBorders>
            <w:shd w:val="clear" w:color="000000" w:fill="FFFFFF"/>
            <w:vAlign w:val="center"/>
            <w:hideMark/>
          </w:tcPr>
          <w:p w14:paraId="5ACC9EFC"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OpenShift Container Platform Premium (2 Cores or 4 vCPUs)</w:t>
            </w:r>
          </w:p>
        </w:tc>
        <w:tc>
          <w:tcPr>
            <w:tcW w:w="993" w:type="dxa"/>
            <w:tcBorders>
              <w:top w:val="nil"/>
              <w:left w:val="nil"/>
              <w:bottom w:val="single" w:sz="8" w:space="0" w:color="auto"/>
              <w:right w:val="single" w:sz="8" w:space="0" w:color="auto"/>
            </w:tcBorders>
            <w:shd w:val="clear" w:color="auto" w:fill="auto"/>
            <w:vAlign w:val="center"/>
            <w:hideMark/>
          </w:tcPr>
          <w:p w14:paraId="76FC107F"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8" w:space="0" w:color="auto"/>
              <w:right w:val="single" w:sz="8" w:space="0" w:color="auto"/>
            </w:tcBorders>
            <w:shd w:val="clear" w:color="auto" w:fill="auto"/>
            <w:vAlign w:val="center"/>
            <w:hideMark/>
          </w:tcPr>
          <w:p w14:paraId="3F11C801"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2832AF8C"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MCT2735</w:t>
            </w:r>
          </w:p>
        </w:tc>
        <w:tc>
          <w:tcPr>
            <w:tcW w:w="851" w:type="dxa"/>
            <w:tcBorders>
              <w:top w:val="nil"/>
              <w:left w:val="nil"/>
              <w:bottom w:val="single" w:sz="4" w:space="0" w:color="auto"/>
              <w:right w:val="single" w:sz="8" w:space="0" w:color="auto"/>
            </w:tcBorders>
            <w:shd w:val="clear" w:color="000000" w:fill="FFFFFF"/>
            <w:vAlign w:val="center"/>
            <w:hideMark/>
          </w:tcPr>
          <w:p w14:paraId="3B8557E4" w14:textId="3CE0C61E"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c>
          <w:tcPr>
            <w:tcW w:w="708" w:type="dxa"/>
            <w:tcBorders>
              <w:top w:val="nil"/>
              <w:left w:val="nil"/>
              <w:bottom w:val="single" w:sz="4" w:space="0" w:color="auto"/>
              <w:right w:val="single" w:sz="8" w:space="0" w:color="auto"/>
            </w:tcBorders>
            <w:shd w:val="clear" w:color="000000" w:fill="FFFFFF"/>
            <w:vAlign w:val="center"/>
            <w:hideMark/>
          </w:tcPr>
          <w:p w14:paraId="05898AFE" w14:textId="0E74D71E"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5</w:t>
            </w:r>
          </w:p>
        </w:tc>
        <w:tc>
          <w:tcPr>
            <w:tcW w:w="709" w:type="dxa"/>
            <w:tcBorders>
              <w:top w:val="nil"/>
              <w:left w:val="nil"/>
              <w:bottom w:val="single" w:sz="4" w:space="0" w:color="auto"/>
              <w:right w:val="single" w:sz="8" w:space="0" w:color="auto"/>
            </w:tcBorders>
            <w:shd w:val="clear" w:color="000000" w:fill="FFFFFF"/>
            <w:vAlign w:val="center"/>
            <w:hideMark/>
          </w:tcPr>
          <w:p w14:paraId="08A5D87E" w14:textId="3B36E13A" w:rsidR="0013266A" w:rsidRPr="00F27906" w:rsidRDefault="0013266A" w:rsidP="00454E8F">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44</w:t>
            </w:r>
          </w:p>
        </w:tc>
        <w:tc>
          <w:tcPr>
            <w:tcW w:w="851" w:type="dxa"/>
            <w:tcBorders>
              <w:top w:val="nil"/>
              <w:left w:val="nil"/>
              <w:bottom w:val="single" w:sz="4" w:space="0" w:color="auto"/>
              <w:right w:val="single" w:sz="4" w:space="0" w:color="auto"/>
            </w:tcBorders>
            <w:shd w:val="clear" w:color="000000" w:fill="FFFFFF"/>
            <w:vAlign w:val="center"/>
            <w:hideMark/>
          </w:tcPr>
          <w:p w14:paraId="5D6EFF50" w14:textId="77120AC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7E296B1" w14:textId="4B6D9E44" w:rsidR="0013266A" w:rsidRDefault="00075907"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40</w:t>
            </w:r>
          </w:p>
        </w:tc>
        <w:tc>
          <w:tcPr>
            <w:tcW w:w="859" w:type="dxa"/>
            <w:tcBorders>
              <w:top w:val="nil"/>
              <w:left w:val="single" w:sz="4" w:space="0" w:color="auto"/>
              <w:bottom w:val="single" w:sz="4" w:space="0" w:color="auto"/>
              <w:right w:val="single" w:sz="8" w:space="0" w:color="auto"/>
            </w:tcBorders>
            <w:shd w:val="clear" w:color="000000" w:fill="FFFFFF"/>
            <w:noWrap/>
            <w:vAlign w:val="center"/>
            <w:hideMark/>
          </w:tcPr>
          <w:p w14:paraId="064579FB" w14:textId="6CD05107" w:rsidR="0013266A" w:rsidRPr="00F27906" w:rsidRDefault="00E861D8"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319</w:t>
            </w:r>
          </w:p>
        </w:tc>
      </w:tr>
      <w:tr w:rsidR="001D048F" w:rsidRPr="00F27906" w14:paraId="3DCB5EE2" w14:textId="77777777" w:rsidTr="0013266A">
        <w:trPr>
          <w:trHeight w:val="509"/>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72003822"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4" w:space="0" w:color="auto"/>
              <w:right w:val="single" w:sz="8" w:space="0" w:color="auto"/>
            </w:tcBorders>
            <w:shd w:val="clear" w:color="auto" w:fill="auto"/>
            <w:vAlign w:val="center"/>
            <w:hideMark/>
          </w:tcPr>
          <w:p w14:paraId="0D766551"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5</w:t>
            </w:r>
          </w:p>
        </w:tc>
        <w:tc>
          <w:tcPr>
            <w:tcW w:w="2977" w:type="dxa"/>
            <w:tcBorders>
              <w:top w:val="nil"/>
              <w:left w:val="nil"/>
              <w:bottom w:val="single" w:sz="4" w:space="0" w:color="auto"/>
              <w:right w:val="single" w:sz="8" w:space="0" w:color="auto"/>
            </w:tcBorders>
            <w:shd w:val="clear" w:color="000000" w:fill="FFFFFF"/>
            <w:vAlign w:val="center"/>
            <w:hideMark/>
          </w:tcPr>
          <w:p w14:paraId="12199CBC"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OpenShift Container Platform, Premium (2 Cores or 4 vCPUs, for Windows)</w:t>
            </w:r>
          </w:p>
        </w:tc>
        <w:tc>
          <w:tcPr>
            <w:tcW w:w="993" w:type="dxa"/>
            <w:tcBorders>
              <w:top w:val="nil"/>
              <w:left w:val="nil"/>
              <w:bottom w:val="single" w:sz="4" w:space="0" w:color="auto"/>
              <w:right w:val="single" w:sz="8" w:space="0" w:color="auto"/>
            </w:tcBorders>
            <w:shd w:val="clear" w:color="auto" w:fill="auto"/>
            <w:vAlign w:val="center"/>
            <w:hideMark/>
          </w:tcPr>
          <w:p w14:paraId="7B9E96A2"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nil"/>
              <w:left w:val="nil"/>
              <w:bottom w:val="single" w:sz="4" w:space="0" w:color="auto"/>
              <w:right w:val="single" w:sz="8" w:space="0" w:color="auto"/>
            </w:tcBorders>
            <w:shd w:val="clear" w:color="auto" w:fill="auto"/>
            <w:vAlign w:val="center"/>
            <w:hideMark/>
          </w:tcPr>
          <w:p w14:paraId="0E05C9DA"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4" w:space="0" w:color="auto"/>
              <w:right w:val="single" w:sz="4" w:space="0" w:color="auto"/>
            </w:tcBorders>
            <w:shd w:val="clear" w:color="000000" w:fill="FFFFFF"/>
            <w:vAlign w:val="center"/>
            <w:hideMark/>
          </w:tcPr>
          <w:p w14:paraId="0F1D738F"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MW01615</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E6F3BC" w14:textId="7C49712A"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217BBD"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94F906"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221C4B"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DAE95DD" w14:textId="45B47754" w:rsidR="0013266A" w:rsidRDefault="005C660D"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A43D2B" w14:textId="11809A5D"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r>
      <w:tr w:rsidR="001D048F" w:rsidRPr="00F27906" w14:paraId="4466E7B5" w14:textId="77777777" w:rsidTr="0013266A">
        <w:trPr>
          <w:trHeight w:val="419"/>
        </w:trPr>
        <w:tc>
          <w:tcPr>
            <w:tcW w:w="567" w:type="dxa"/>
            <w:vMerge/>
            <w:tcBorders>
              <w:top w:val="single" w:sz="8" w:space="0" w:color="auto"/>
              <w:left w:val="single" w:sz="8" w:space="0" w:color="auto"/>
              <w:bottom w:val="single" w:sz="8" w:space="0" w:color="000000"/>
              <w:right w:val="single" w:sz="4" w:space="0" w:color="auto"/>
            </w:tcBorders>
            <w:vAlign w:val="center"/>
            <w:hideMark/>
          </w:tcPr>
          <w:p w14:paraId="3E03C9C9"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0FB03"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8A7782"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Red Hat Ansible Automation Platform, Standard (100 Managed Nodes)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1792C3"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62932"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471B4A"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MCT3691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E9B3B" w14:textId="6B791744"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60CDC"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E8395F"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DEF78"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50D3BA38" w14:textId="4516DCDE" w:rsidR="0013266A" w:rsidRDefault="0053054F"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088F1B" w14:textId="43CDFF9B"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r>
      <w:tr w:rsidR="001D048F" w:rsidRPr="00F27906" w14:paraId="0B0C20AD" w14:textId="77777777" w:rsidTr="0013266A">
        <w:trPr>
          <w:trHeight w:val="441"/>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3AD3EFFC"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single" w:sz="4" w:space="0" w:color="auto"/>
              <w:left w:val="nil"/>
              <w:bottom w:val="single" w:sz="8" w:space="0" w:color="auto"/>
              <w:right w:val="single" w:sz="8" w:space="0" w:color="auto"/>
            </w:tcBorders>
            <w:shd w:val="clear" w:color="auto" w:fill="auto"/>
            <w:vAlign w:val="center"/>
            <w:hideMark/>
          </w:tcPr>
          <w:p w14:paraId="6FAA593B"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7</w:t>
            </w:r>
          </w:p>
        </w:tc>
        <w:tc>
          <w:tcPr>
            <w:tcW w:w="2977" w:type="dxa"/>
            <w:tcBorders>
              <w:top w:val="single" w:sz="4" w:space="0" w:color="auto"/>
              <w:left w:val="nil"/>
              <w:bottom w:val="single" w:sz="8" w:space="0" w:color="auto"/>
              <w:right w:val="single" w:sz="8" w:space="0" w:color="auto"/>
            </w:tcBorders>
            <w:shd w:val="clear" w:color="000000" w:fill="FFFFFF"/>
            <w:vAlign w:val="center"/>
            <w:hideMark/>
          </w:tcPr>
          <w:p w14:paraId="752E1F98"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lang w:val="en-US"/>
              </w:rPr>
            </w:pPr>
            <w:r w:rsidRPr="00F27906">
              <w:rPr>
                <w:rFonts w:ascii="Times New Roman" w:eastAsia="Times New Roman" w:hAnsi="Times New Roman" w:cs="Times New Roman"/>
                <w:color w:val="000000"/>
                <w:sz w:val="16"/>
                <w:szCs w:val="16"/>
                <w:lang w:val="en-US"/>
              </w:rPr>
              <w:t>Technical Account Management Services for Red Hat OpenShift Container Platform</w:t>
            </w:r>
          </w:p>
        </w:tc>
        <w:tc>
          <w:tcPr>
            <w:tcW w:w="993" w:type="dxa"/>
            <w:tcBorders>
              <w:top w:val="single" w:sz="4" w:space="0" w:color="auto"/>
              <w:left w:val="nil"/>
              <w:bottom w:val="single" w:sz="8" w:space="0" w:color="auto"/>
              <w:right w:val="single" w:sz="8" w:space="0" w:color="auto"/>
            </w:tcBorders>
            <w:shd w:val="clear" w:color="auto" w:fill="auto"/>
            <w:vAlign w:val="center"/>
            <w:hideMark/>
          </w:tcPr>
          <w:p w14:paraId="057F1178"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Subscrição/ Serviço</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76CDD6D2"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single" w:sz="4" w:space="0" w:color="auto"/>
              <w:left w:val="nil"/>
              <w:bottom w:val="single" w:sz="8" w:space="0" w:color="auto"/>
              <w:right w:val="single" w:sz="8" w:space="0" w:color="auto"/>
            </w:tcBorders>
            <w:shd w:val="clear" w:color="000000" w:fill="FFFFFF"/>
            <w:vAlign w:val="center"/>
            <w:hideMark/>
          </w:tcPr>
          <w:p w14:paraId="51B73943"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MCT3325</w:t>
            </w:r>
          </w:p>
        </w:tc>
        <w:tc>
          <w:tcPr>
            <w:tcW w:w="851" w:type="dxa"/>
            <w:tcBorders>
              <w:top w:val="single" w:sz="4" w:space="0" w:color="auto"/>
              <w:left w:val="nil"/>
              <w:bottom w:val="single" w:sz="8" w:space="0" w:color="auto"/>
              <w:right w:val="single" w:sz="8" w:space="0" w:color="auto"/>
            </w:tcBorders>
            <w:shd w:val="clear" w:color="000000" w:fill="FFFFFF"/>
            <w:vAlign w:val="center"/>
            <w:hideMark/>
          </w:tcPr>
          <w:p w14:paraId="7D1CACA8" w14:textId="50046C11"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708" w:type="dxa"/>
            <w:tcBorders>
              <w:top w:val="single" w:sz="4" w:space="0" w:color="auto"/>
              <w:left w:val="nil"/>
              <w:bottom w:val="single" w:sz="8" w:space="0" w:color="auto"/>
              <w:right w:val="single" w:sz="8" w:space="0" w:color="auto"/>
            </w:tcBorders>
            <w:shd w:val="clear" w:color="000000" w:fill="FFFFFF"/>
            <w:vAlign w:val="center"/>
            <w:hideMark/>
          </w:tcPr>
          <w:p w14:paraId="5018A9C2"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single" w:sz="4" w:space="0" w:color="auto"/>
              <w:left w:val="nil"/>
              <w:bottom w:val="single" w:sz="8" w:space="0" w:color="auto"/>
              <w:right w:val="single" w:sz="8" w:space="0" w:color="auto"/>
            </w:tcBorders>
            <w:shd w:val="clear" w:color="000000" w:fill="FFFFFF"/>
            <w:vAlign w:val="center"/>
            <w:hideMark/>
          </w:tcPr>
          <w:p w14:paraId="5D3553B6"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w:t>
            </w:r>
          </w:p>
        </w:tc>
        <w:tc>
          <w:tcPr>
            <w:tcW w:w="851" w:type="dxa"/>
            <w:tcBorders>
              <w:top w:val="single" w:sz="4" w:space="0" w:color="auto"/>
              <w:left w:val="nil"/>
              <w:bottom w:val="single" w:sz="8" w:space="0" w:color="auto"/>
              <w:right w:val="single" w:sz="4" w:space="0" w:color="auto"/>
            </w:tcBorders>
            <w:shd w:val="clear" w:color="000000" w:fill="FFFFFF"/>
            <w:vAlign w:val="center"/>
            <w:hideMark/>
          </w:tcPr>
          <w:p w14:paraId="61D95DF5"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635F9CD9" w14:textId="333B23FB" w:rsidR="0013266A" w:rsidRDefault="00870941"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859" w:type="dxa"/>
            <w:tcBorders>
              <w:top w:val="single" w:sz="4" w:space="0" w:color="auto"/>
              <w:left w:val="single" w:sz="4" w:space="0" w:color="auto"/>
              <w:bottom w:val="single" w:sz="8" w:space="0" w:color="auto"/>
              <w:right w:val="single" w:sz="8" w:space="0" w:color="auto"/>
            </w:tcBorders>
            <w:shd w:val="clear" w:color="000000" w:fill="FFFFFF"/>
            <w:noWrap/>
            <w:vAlign w:val="center"/>
            <w:hideMark/>
          </w:tcPr>
          <w:p w14:paraId="6AF66EF8" w14:textId="78301AE9" w:rsidR="0013266A" w:rsidRPr="00F27906" w:rsidRDefault="00870941"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r>
      <w:tr w:rsidR="001D048F" w:rsidRPr="00F27906" w14:paraId="677B5C41" w14:textId="77777777" w:rsidTr="0013266A">
        <w:trPr>
          <w:trHeight w:val="449"/>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6B4E34A2"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32461600"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8</w:t>
            </w:r>
          </w:p>
        </w:tc>
        <w:tc>
          <w:tcPr>
            <w:tcW w:w="2977" w:type="dxa"/>
            <w:tcBorders>
              <w:top w:val="nil"/>
              <w:left w:val="nil"/>
              <w:bottom w:val="single" w:sz="8" w:space="0" w:color="auto"/>
              <w:right w:val="single" w:sz="8" w:space="0" w:color="auto"/>
            </w:tcBorders>
            <w:shd w:val="clear" w:color="000000" w:fill="FFFFFF"/>
            <w:vAlign w:val="center"/>
            <w:hideMark/>
          </w:tcPr>
          <w:p w14:paraId="45C6CE40"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Serviço Especializado em produtos da plataforma Red Hat da Fabricante</w:t>
            </w:r>
          </w:p>
        </w:tc>
        <w:tc>
          <w:tcPr>
            <w:tcW w:w="993" w:type="dxa"/>
            <w:tcBorders>
              <w:top w:val="nil"/>
              <w:left w:val="nil"/>
              <w:bottom w:val="single" w:sz="8" w:space="0" w:color="auto"/>
              <w:right w:val="single" w:sz="8" w:space="0" w:color="auto"/>
            </w:tcBorders>
            <w:shd w:val="clear" w:color="auto" w:fill="auto"/>
            <w:vAlign w:val="center"/>
            <w:hideMark/>
          </w:tcPr>
          <w:p w14:paraId="76E33554"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Horas/    Serviço</w:t>
            </w:r>
          </w:p>
        </w:tc>
        <w:tc>
          <w:tcPr>
            <w:tcW w:w="992" w:type="dxa"/>
            <w:tcBorders>
              <w:top w:val="nil"/>
              <w:left w:val="nil"/>
              <w:bottom w:val="single" w:sz="8" w:space="0" w:color="auto"/>
              <w:right w:val="single" w:sz="8" w:space="0" w:color="auto"/>
            </w:tcBorders>
            <w:shd w:val="clear" w:color="auto" w:fill="auto"/>
            <w:vAlign w:val="center"/>
            <w:hideMark/>
          </w:tcPr>
          <w:p w14:paraId="0581CDAE"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5FBC50EB"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GPS-X</w:t>
            </w:r>
          </w:p>
        </w:tc>
        <w:tc>
          <w:tcPr>
            <w:tcW w:w="851" w:type="dxa"/>
            <w:tcBorders>
              <w:top w:val="nil"/>
              <w:left w:val="nil"/>
              <w:bottom w:val="single" w:sz="8" w:space="0" w:color="auto"/>
              <w:right w:val="single" w:sz="8" w:space="0" w:color="auto"/>
            </w:tcBorders>
            <w:shd w:val="clear" w:color="000000" w:fill="FFFFFF"/>
            <w:vAlign w:val="center"/>
            <w:hideMark/>
          </w:tcPr>
          <w:p w14:paraId="567936DD" w14:textId="6406E4BC"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700</w:t>
            </w:r>
          </w:p>
        </w:tc>
        <w:tc>
          <w:tcPr>
            <w:tcW w:w="708" w:type="dxa"/>
            <w:tcBorders>
              <w:top w:val="nil"/>
              <w:left w:val="nil"/>
              <w:bottom w:val="single" w:sz="8" w:space="0" w:color="auto"/>
              <w:right w:val="single" w:sz="8" w:space="0" w:color="auto"/>
            </w:tcBorders>
            <w:shd w:val="clear" w:color="000000" w:fill="FFFFFF"/>
            <w:vAlign w:val="center"/>
            <w:hideMark/>
          </w:tcPr>
          <w:p w14:paraId="033AA0EB" w14:textId="77777777"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000000" w:fill="FFFFFF"/>
            <w:vAlign w:val="center"/>
            <w:hideMark/>
          </w:tcPr>
          <w:p w14:paraId="7B3C08AC"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w:t>
            </w:r>
          </w:p>
        </w:tc>
        <w:tc>
          <w:tcPr>
            <w:tcW w:w="851" w:type="dxa"/>
            <w:tcBorders>
              <w:top w:val="nil"/>
              <w:left w:val="nil"/>
              <w:bottom w:val="single" w:sz="8" w:space="0" w:color="auto"/>
              <w:right w:val="single" w:sz="4" w:space="0" w:color="auto"/>
            </w:tcBorders>
            <w:shd w:val="clear" w:color="000000" w:fill="FFFFFF"/>
            <w:vAlign w:val="center"/>
            <w:hideMark/>
          </w:tcPr>
          <w:p w14:paraId="49259C42" w14:textId="18F5E2DB"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12CFD109" w14:textId="2E899DE7" w:rsidR="0013266A" w:rsidRDefault="00367E43"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42E85E6D" w14:textId="7F559F5E"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850</w:t>
            </w:r>
          </w:p>
        </w:tc>
      </w:tr>
      <w:tr w:rsidR="001D048F" w:rsidRPr="00F27906" w14:paraId="5C22E53E" w14:textId="77777777" w:rsidTr="0013266A">
        <w:trPr>
          <w:trHeight w:val="55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028F0F98" w14:textId="77777777" w:rsidR="0013266A" w:rsidRPr="00F27906" w:rsidRDefault="0013266A" w:rsidP="00661B79">
            <w:pPr>
              <w:spacing w:line="240" w:lineRule="auto"/>
              <w:rPr>
                <w:rFonts w:ascii="Calibri" w:eastAsia="Times New Roman" w:hAnsi="Calibri" w:cs="Calibri"/>
                <w:b/>
                <w:bCs/>
                <w:color w:val="000000"/>
              </w:rPr>
            </w:pPr>
          </w:p>
        </w:tc>
        <w:tc>
          <w:tcPr>
            <w:tcW w:w="567" w:type="dxa"/>
            <w:tcBorders>
              <w:top w:val="nil"/>
              <w:left w:val="nil"/>
              <w:bottom w:val="single" w:sz="8" w:space="0" w:color="auto"/>
              <w:right w:val="single" w:sz="8" w:space="0" w:color="auto"/>
            </w:tcBorders>
            <w:shd w:val="clear" w:color="auto" w:fill="auto"/>
            <w:vAlign w:val="center"/>
            <w:hideMark/>
          </w:tcPr>
          <w:p w14:paraId="4555F5DD"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9</w:t>
            </w:r>
          </w:p>
        </w:tc>
        <w:tc>
          <w:tcPr>
            <w:tcW w:w="2977" w:type="dxa"/>
            <w:tcBorders>
              <w:top w:val="nil"/>
              <w:left w:val="nil"/>
              <w:bottom w:val="single" w:sz="8" w:space="0" w:color="auto"/>
              <w:right w:val="single" w:sz="8" w:space="0" w:color="auto"/>
            </w:tcBorders>
            <w:shd w:val="clear" w:color="000000" w:fill="FFFFFF"/>
            <w:vAlign w:val="center"/>
            <w:hideMark/>
          </w:tcPr>
          <w:p w14:paraId="0DC5E93F"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Serviço Especializado em produtos da plataforma Red Hat</w:t>
            </w:r>
          </w:p>
        </w:tc>
        <w:tc>
          <w:tcPr>
            <w:tcW w:w="993" w:type="dxa"/>
            <w:tcBorders>
              <w:top w:val="nil"/>
              <w:left w:val="nil"/>
              <w:bottom w:val="single" w:sz="8" w:space="0" w:color="auto"/>
              <w:right w:val="single" w:sz="8" w:space="0" w:color="auto"/>
            </w:tcBorders>
            <w:shd w:val="clear" w:color="auto" w:fill="auto"/>
            <w:vAlign w:val="center"/>
            <w:hideMark/>
          </w:tcPr>
          <w:p w14:paraId="7C91C4B7"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Horas/    Serviço</w:t>
            </w:r>
          </w:p>
        </w:tc>
        <w:tc>
          <w:tcPr>
            <w:tcW w:w="992" w:type="dxa"/>
            <w:tcBorders>
              <w:top w:val="nil"/>
              <w:left w:val="nil"/>
              <w:bottom w:val="single" w:sz="8" w:space="0" w:color="auto"/>
              <w:right w:val="single" w:sz="8" w:space="0" w:color="auto"/>
            </w:tcBorders>
            <w:shd w:val="clear" w:color="auto" w:fill="auto"/>
            <w:vAlign w:val="center"/>
            <w:hideMark/>
          </w:tcPr>
          <w:p w14:paraId="7F348E79"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24 meses</w:t>
            </w:r>
          </w:p>
        </w:tc>
        <w:tc>
          <w:tcPr>
            <w:tcW w:w="992" w:type="dxa"/>
            <w:tcBorders>
              <w:top w:val="nil"/>
              <w:left w:val="nil"/>
              <w:bottom w:val="single" w:sz="8" w:space="0" w:color="auto"/>
              <w:right w:val="single" w:sz="8" w:space="0" w:color="auto"/>
            </w:tcBorders>
            <w:shd w:val="clear" w:color="000000" w:fill="FFFFFF"/>
            <w:vAlign w:val="center"/>
            <w:hideMark/>
          </w:tcPr>
          <w:p w14:paraId="1E4AAAAD" w14:textId="77777777" w:rsidR="0013266A" w:rsidRPr="00F27906" w:rsidRDefault="0013266A" w:rsidP="00661B79">
            <w:pPr>
              <w:spacing w:line="240" w:lineRule="auto"/>
              <w:jc w:val="center"/>
              <w:rPr>
                <w:rFonts w:ascii="Times New Roman" w:eastAsia="Times New Roman" w:hAnsi="Times New Roman" w:cs="Times New Roman"/>
                <w:color w:val="000000"/>
                <w:sz w:val="16"/>
                <w:szCs w:val="16"/>
              </w:rPr>
            </w:pPr>
            <w:r w:rsidRPr="00F27906">
              <w:rPr>
                <w:rFonts w:ascii="Times New Roman" w:eastAsia="Times New Roman" w:hAnsi="Times New Roman" w:cs="Times New Roman"/>
                <w:color w:val="000000"/>
                <w:sz w:val="16"/>
                <w:szCs w:val="16"/>
              </w:rPr>
              <w:t>Consulting</w:t>
            </w:r>
          </w:p>
        </w:tc>
        <w:tc>
          <w:tcPr>
            <w:tcW w:w="851" w:type="dxa"/>
            <w:tcBorders>
              <w:top w:val="nil"/>
              <w:left w:val="nil"/>
              <w:bottom w:val="single" w:sz="8" w:space="0" w:color="auto"/>
              <w:right w:val="single" w:sz="8" w:space="0" w:color="auto"/>
            </w:tcBorders>
            <w:shd w:val="clear" w:color="000000" w:fill="FFFFFF"/>
            <w:vAlign w:val="center"/>
            <w:hideMark/>
          </w:tcPr>
          <w:p w14:paraId="318265EC" w14:textId="4F6E7649"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708" w:type="dxa"/>
            <w:tcBorders>
              <w:top w:val="nil"/>
              <w:left w:val="nil"/>
              <w:bottom w:val="single" w:sz="8" w:space="0" w:color="auto"/>
              <w:right w:val="single" w:sz="8" w:space="0" w:color="auto"/>
            </w:tcBorders>
            <w:shd w:val="clear" w:color="000000" w:fill="FFFFFF"/>
            <w:vAlign w:val="center"/>
            <w:hideMark/>
          </w:tcPr>
          <w:p w14:paraId="728CD59D" w14:textId="035AEC42" w:rsidR="0013266A" w:rsidRPr="00FB0E37" w:rsidRDefault="0013266A" w:rsidP="00661B79">
            <w:pPr>
              <w:spacing w:line="240" w:lineRule="auto"/>
              <w:jc w:val="center"/>
              <w:rPr>
                <w:rFonts w:ascii="Times New Roman" w:eastAsia="Times New Roman" w:hAnsi="Times New Roman" w:cs="Times New Roman"/>
                <w:color w:val="000000"/>
                <w:sz w:val="20"/>
                <w:szCs w:val="20"/>
              </w:rPr>
            </w:pPr>
            <w:r w:rsidRPr="00FB0E37">
              <w:rPr>
                <w:rFonts w:ascii="Times New Roman" w:eastAsia="Times New Roman" w:hAnsi="Times New Roman" w:cs="Times New Roman"/>
                <w:color w:val="000000"/>
                <w:sz w:val="20"/>
                <w:szCs w:val="20"/>
              </w:rPr>
              <w:t>60</w:t>
            </w:r>
          </w:p>
        </w:tc>
        <w:tc>
          <w:tcPr>
            <w:tcW w:w="709" w:type="dxa"/>
            <w:tcBorders>
              <w:top w:val="nil"/>
              <w:left w:val="nil"/>
              <w:bottom w:val="single" w:sz="8" w:space="0" w:color="auto"/>
              <w:right w:val="single" w:sz="8" w:space="0" w:color="auto"/>
            </w:tcBorders>
            <w:shd w:val="clear" w:color="000000" w:fill="FFFFFF"/>
            <w:vAlign w:val="center"/>
            <w:hideMark/>
          </w:tcPr>
          <w:p w14:paraId="1FEBE1CC" w14:textId="77777777"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sidRPr="00F27906">
              <w:rPr>
                <w:rFonts w:ascii="Times New Roman" w:eastAsia="Times New Roman" w:hAnsi="Times New Roman" w:cs="Times New Roman"/>
                <w:color w:val="000000"/>
                <w:sz w:val="20"/>
                <w:szCs w:val="20"/>
              </w:rPr>
              <w:t>1000</w:t>
            </w:r>
          </w:p>
        </w:tc>
        <w:tc>
          <w:tcPr>
            <w:tcW w:w="851" w:type="dxa"/>
            <w:tcBorders>
              <w:top w:val="nil"/>
              <w:left w:val="nil"/>
              <w:bottom w:val="single" w:sz="8" w:space="0" w:color="auto"/>
              <w:right w:val="single" w:sz="4" w:space="0" w:color="auto"/>
            </w:tcBorders>
            <w:shd w:val="clear" w:color="000000" w:fill="FFFFFF"/>
            <w:vAlign w:val="center"/>
            <w:hideMark/>
          </w:tcPr>
          <w:p w14:paraId="37420908" w14:textId="7C43822B" w:rsidR="0013266A" w:rsidRPr="00F27906" w:rsidRDefault="0013266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27906">
              <w:rPr>
                <w:rFonts w:ascii="Times New Roman" w:eastAsia="Times New Roman" w:hAnsi="Times New Roman" w:cs="Times New Roman"/>
                <w:color w:val="000000"/>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000000" w:fill="FFFFFF"/>
          </w:tcPr>
          <w:p w14:paraId="04FA9538" w14:textId="33E73523" w:rsidR="0013266A" w:rsidRDefault="001436B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1000</w:t>
            </w:r>
          </w:p>
        </w:tc>
        <w:tc>
          <w:tcPr>
            <w:tcW w:w="859" w:type="dxa"/>
            <w:tcBorders>
              <w:top w:val="nil"/>
              <w:left w:val="single" w:sz="4" w:space="0" w:color="auto"/>
              <w:bottom w:val="single" w:sz="8" w:space="0" w:color="auto"/>
              <w:right w:val="single" w:sz="8" w:space="0" w:color="auto"/>
            </w:tcBorders>
            <w:shd w:val="clear" w:color="000000" w:fill="FFFFFF"/>
            <w:noWrap/>
            <w:vAlign w:val="center"/>
            <w:hideMark/>
          </w:tcPr>
          <w:p w14:paraId="7B613B0A" w14:textId="75E79A74" w:rsidR="0013266A" w:rsidRPr="00F27906" w:rsidRDefault="001436BA" w:rsidP="00661B79">
            <w:pPr>
              <w:spacing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13266A">
              <w:rPr>
                <w:rFonts w:ascii="Times New Roman" w:eastAsia="Times New Roman" w:hAnsi="Times New Roman" w:cs="Times New Roman"/>
                <w:color w:val="000000"/>
                <w:sz w:val="20"/>
                <w:szCs w:val="20"/>
              </w:rPr>
              <w:t>060</w:t>
            </w:r>
          </w:p>
        </w:tc>
      </w:tr>
    </w:tbl>
    <w:p w14:paraId="77B7563E" w14:textId="77777777" w:rsidR="004D65FB" w:rsidRDefault="004D65FB" w:rsidP="004D65FB">
      <w:pPr>
        <w:pStyle w:val="Primeirorecuodecorpodetexto"/>
        <w:spacing w:after="120"/>
        <w:ind w:left="1843" w:firstLine="0"/>
        <w:rPr>
          <w:rFonts w:ascii="Times New Roman" w:eastAsia="Times New Roman" w:hAnsi="Times New Roman" w:cs="Times New Roman"/>
          <w:color w:val="FF0000"/>
          <w:sz w:val="24"/>
          <w:szCs w:val="24"/>
        </w:rPr>
      </w:pPr>
    </w:p>
    <w:p w14:paraId="42B43014" w14:textId="77777777" w:rsidR="004D65FB" w:rsidRPr="002664AF" w:rsidRDefault="004D65FB" w:rsidP="004D65FB">
      <w:pPr>
        <w:pStyle w:val="Ttulo3"/>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Posteriormente, e mediante necessidade ulterior, advirão demais empenhos. </w:t>
      </w:r>
    </w:p>
    <w:p w14:paraId="15A54C08" w14:textId="77777777" w:rsidR="004D65FB" w:rsidRPr="002664AF" w:rsidRDefault="004D65FB" w:rsidP="004D65FB">
      <w:pPr>
        <w:pStyle w:val="Ttulo3"/>
        <w:spacing w:line="360" w:lineRule="auto"/>
        <w:ind w:left="567" w:hanging="12"/>
        <w:jc w:val="both"/>
        <w:rPr>
          <w:rStyle w:val="eop"/>
          <w:rFonts w:ascii="Times New Roman" w:hAnsi="Times New Roman" w:cs="Times New Roman"/>
          <w:color w:val="auto"/>
          <w:shd w:val="clear" w:color="auto" w:fill="FFFFFF"/>
        </w:rPr>
      </w:pPr>
      <w:r w:rsidRPr="002664AF">
        <w:rPr>
          <w:rStyle w:val="eop"/>
          <w:rFonts w:ascii="Times New Roman" w:hAnsi="Times New Roman" w:cs="Times New Roman"/>
          <w:color w:val="auto"/>
          <w:shd w:val="clear" w:color="auto" w:fill="FFFFFF"/>
        </w:rPr>
        <w:t xml:space="preserve"> Importante mencionar que o Órgão Gerenciador se reserva ao direito de alterar os quantitativos estabelecidos na tabela acima, referente a estimativa de solicitações de empenhos em caso de necessidade, resguardado, para todos os fins, os limites registrados. </w:t>
      </w:r>
    </w:p>
    <w:p w14:paraId="3A03E0F8" w14:textId="77777777" w:rsidR="004D65FB" w:rsidRDefault="004D65FB" w:rsidP="0A718E73">
      <w:pPr>
        <w:rPr>
          <w:color w:val="FF0000"/>
          <w:highlight w:val="yellow"/>
          <w:lang w:eastAsia="pt-BR"/>
        </w:rPr>
      </w:pPr>
    </w:p>
    <w:p w14:paraId="789F937C" w14:textId="3C0F5F06" w:rsidR="00897E22" w:rsidRPr="00486DF6" w:rsidRDefault="10BF09EA" w:rsidP="0064295D">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70" w:name="_Toc150530724"/>
      <w:r w:rsidRPr="00486DF6">
        <w:rPr>
          <w:rFonts w:ascii="Times New Roman" w:eastAsia="Times New Roman" w:hAnsi="Times New Roman" w:cs="Times New Roman"/>
          <w:b/>
          <w:bCs/>
          <w:color w:val="auto"/>
          <w:sz w:val="24"/>
          <w:szCs w:val="24"/>
          <w:lang w:eastAsia="pt-BR"/>
        </w:rPr>
        <w:t>Análise</w:t>
      </w:r>
      <w:r w:rsidRPr="00486DF6">
        <w:rPr>
          <w:rStyle w:val="normaltextrun"/>
          <w:rFonts w:ascii="Times New Roman" w:hAnsi="Times New Roman" w:cs="Times New Roman"/>
          <w:b/>
          <w:bCs/>
          <w:color w:val="auto"/>
          <w:sz w:val="24"/>
          <w:szCs w:val="24"/>
          <w:bdr w:val="none" w:sz="0" w:space="0" w:color="auto" w:frame="1"/>
        </w:rPr>
        <w:t xml:space="preserve"> </w:t>
      </w:r>
      <w:r w:rsidRPr="00486DF6">
        <w:rPr>
          <w:rFonts w:ascii="Times New Roman" w:eastAsia="Times New Roman" w:hAnsi="Times New Roman" w:cs="Times New Roman"/>
          <w:b/>
          <w:bCs/>
          <w:color w:val="auto"/>
          <w:sz w:val="24"/>
          <w:szCs w:val="24"/>
          <w:lang w:eastAsia="pt-BR"/>
        </w:rPr>
        <w:t xml:space="preserve">de Mercado de TIC, bem como a definição e a justificativa da </w:t>
      </w:r>
      <w:bookmarkEnd w:id="68"/>
      <w:r w:rsidR="0014663F" w:rsidRPr="00486DF6">
        <w:rPr>
          <w:rFonts w:ascii="Times New Roman" w:eastAsia="Times New Roman" w:hAnsi="Times New Roman" w:cs="Times New Roman"/>
          <w:b/>
          <w:bCs/>
          <w:color w:val="auto"/>
          <w:sz w:val="24"/>
          <w:szCs w:val="24"/>
          <w:lang w:eastAsia="pt-BR"/>
        </w:rPr>
        <w:t>solução.</w:t>
      </w:r>
      <w:bookmarkEnd w:id="70"/>
    </w:p>
    <w:p w14:paraId="2D992742" w14:textId="6E0EEF01" w:rsidR="00897E22" w:rsidRDefault="00897E22" w:rsidP="0064295D">
      <w:pPr>
        <w:pStyle w:val="Ttulo3"/>
        <w:spacing w:line="360" w:lineRule="auto"/>
        <w:ind w:left="567" w:hanging="12"/>
        <w:jc w:val="both"/>
        <w:rPr>
          <w:rStyle w:val="normaltextrun"/>
          <w:rFonts w:ascii="Times New Roman" w:hAnsi="Times New Roman" w:cs="Times New Roman"/>
          <w:color w:val="auto"/>
          <w:shd w:val="clear" w:color="auto" w:fill="FFFFFF"/>
        </w:rPr>
      </w:pPr>
      <w:r>
        <w:rPr>
          <w:rStyle w:val="normaltextrun"/>
          <w:rFonts w:ascii="Times New Roman" w:hAnsi="Times New Roman" w:cs="Times New Roman"/>
          <w:color w:val="auto"/>
          <w:shd w:val="clear" w:color="auto" w:fill="FFFFFF"/>
        </w:rPr>
        <w:t>A análise de mercado de TIC, incluindo a esco</w:t>
      </w:r>
      <w:r w:rsidR="00423A03">
        <w:rPr>
          <w:rStyle w:val="normaltextrun"/>
          <w:rFonts w:ascii="Times New Roman" w:hAnsi="Times New Roman" w:cs="Times New Roman"/>
          <w:color w:val="auto"/>
          <w:shd w:val="clear" w:color="auto" w:fill="FFFFFF"/>
        </w:rPr>
        <w:t>lha da solução, consta dos itens 4</w:t>
      </w:r>
      <w:r>
        <w:rPr>
          <w:rStyle w:val="normaltextrun"/>
          <w:rFonts w:ascii="Times New Roman" w:hAnsi="Times New Roman" w:cs="Times New Roman"/>
          <w:color w:val="auto"/>
          <w:shd w:val="clear" w:color="auto" w:fill="FFFFFF"/>
        </w:rPr>
        <w:t>.2</w:t>
      </w:r>
      <w:r w:rsidR="00423A03">
        <w:rPr>
          <w:rStyle w:val="normaltextrun"/>
          <w:rFonts w:ascii="Times New Roman" w:hAnsi="Times New Roman" w:cs="Times New Roman"/>
          <w:color w:val="auto"/>
          <w:shd w:val="clear" w:color="auto" w:fill="FFFFFF"/>
        </w:rPr>
        <w:t xml:space="preserve"> e 8</w:t>
      </w:r>
      <w:r>
        <w:rPr>
          <w:rStyle w:val="normaltextrun"/>
          <w:rFonts w:ascii="Times New Roman" w:hAnsi="Times New Roman" w:cs="Times New Roman"/>
          <w:color w:val="auto"/>
          <w:shd w:val="clear" w:color="auto" w:fill="FFFFFF"/>
        </w:rPr>
        <w:t xml:space="preserve"> do Estudo </w:t>
      </w:r>
      <w:r w:rsidR="004F0F54">
        <w:rPr>
          <w:rStyle w:val="normaltextrun"/>
          <w:rFonts w:ascii="Times New Roman" w:hAnsi="Times New Roman" w:cs="Times New Roman"/>
          <w:color w:val="auto"/>
          <w:shd w:val="clear" w:color="auto" w:fill="FFFFFF"/>
        </w:rPr>
        <w:t xml:space="preserve">Técnico </w:t>
      </w:r>
      <w:r>
        <w:rPr>
          <w:rStyle w:val="normaltextrun"/>
          <w:rFonts w:ascii="Times New Roman" w:hAnsi="Times New Roman" w:cs="Times New Roman"/>
          <w:color w:val="auto"/>
          <w:shd w:val="clear" w:color="auto" w:fill="FFFFFF"/>
        </w:rPr>
        <w:t>Preliminar</w:t>
      </w:r>
      <w:r w:rsidR="0DB66B4E">
        <w:rPr>
          <w:rStyle w:val="normaltextrun"/>
          <w:rFonts w:ascii="Times New Roman" w:hAnsi="Times New Roman" w:cs="Times New Roman"/>
          <w:color w:val="auto"/>
          <w:shd w:val="clear" w:color="auto" w:fill="FFFFFF"/>
        </w:rPr>
        <w:t>.</w:t>
      </w:r>
    </w:p>
    <w:p w14:paraId="02F2C34E" w14:textId="77777777" w:rsidR="00865CCC" w:rsidRPr="00865CCC" w:rsidRDefault="00865CCC" w:rsidP="00865CCC"/>
    <w:p w14:paraId="5FF3002C" w14:textId="77777777" w:rsidR="0076157B" w:rsidRPr="00486DF6" w:rsidRDefault="3AFA1EDD" w:rsidP="00234322">
      <w:pPr>
        <w:pStyle w:val="Ttulo2"/>
        <w:spacing w:line="360" w:lineRule="auto"/>
        <w:ind w:left="142" w:firstLine="0"/>
        <w:jc w:val="both"/>
        <w:rPr>
          <w:rFonts w:ascii="Times New Roman" w:hAnsi="Times New Roman" w:cs="Times New Roman"/>
          <w:b/>
          <w:color w:val="auto"/>
          <w:sz w:val="24"/>
          <w:szCs w:val="24"/>
          <w:lang w:eastAsia="pt-BR"/>
        </w:rPr>
      </w:pPr>
      <w:bookmarkStart w:id="71" w:name="_Toc133253918"/>
      <w:bookmarkStart w:id="72" w:name="_Toc133507094"/>
      <w:bookmarkStart w:id="73" w:name="_Toc150530725"/>
      <w:r w:rsidRPr="00486DF6">
        <w:rPr>
          <w:rFonts w:ascii="Times New Roman" w:eastAsia="Times New Roman" w:hAnsi="Times New Roman" w:cs="Times New Roman"/>
          <w:b/>
          <w:bCs/>
          <w:color w:val="auto"/>
          <w:sz w:val="24"/>
          <w:szCs w:val="24"/>
          <w:lang w:eastAsia="pt-BR"/>
        </w:rPr>
        <w:t>Natureza do Objeto</w:t>
      </w:r>
      <w:bookmarkEnd w:id="71"/>
      <w:bookmarkEnd w:id="72"/>
      <w:bookmarkEnd w:id="73"/>
    </w:p>
    <w:p w14:paraId="04FE0382" w14:textId="14A35440" w:rsidR="00C03CF7" w:rsidRPr="00C03CF7" w:rsidRDefault="0076157B" w:rsidP="00933B3E">
      <w:pPr>
        <w:pStyle w:val="Ttulo3"/>
        <w:spacing w:line="360" w:lineRule="auto"/>
        <w:ind w:left="567" w:hanging="12"/>
        <w:jc w:val="both"/>
        <w:rPr>
          <w:color w:val="auto"/>
        </w:rPr>
      </w:pPr>
      <w:bookmarkStart w:id="74" w:name="_Toc133231873"/>
      <w:bookmarkStart w:id="75" w:name="_Toc133250115"/>
      <w:bookmarkStart w:id="76" w:name="_Toc133252043"/>
      <w:bookmarkStart w:id="77" w:name="_Toc133253919"/>
      <w:bookmarkStart w:id="78" w:name="_Toc133507095"/>
      <w:r w:rsidRPr="00C03CF7">
        <w:rPr>
          <w:rStyle w:val="normaltextrun"/>
          <w:rFonts w:ascii="Times New Roman" w:hAnsi="Times New Roman" w:cs="Times New Roman"/>
          <w:color w:val="000000" w:themeColor="text1"/>
          <w:shd w:val="clear" w:color="auto" w:fill="FFFFFF"/>
        </w:rPr>
        <w:t>A</w:t>
      </w:r>
      <w:r w:rsidRPr="00C03CF7">
        <w:rPr>
          <w:rStyle w:val="normaltextrun"/>
          <w:rFonts w:ascii="Times New Roman" w:hAnsi="Times New Roman" w:cs="Times New Roman"/>
          <w:color w:val="auto"/>
          <w:shd w:val="clear" w:color="auto" w:fill="FFFFFF"/>
        </w:rPr>
        <w:t xml:space="preserve"> con</w:t>
      </w:r>
      <w:r w:rsidR="00C03CF7" w:rsidRPr="00C03CF7">
        <w:rPr>
          <w:rStyle w:val="normaltextrun"/>
          <w:rFonts w:ascii="Times New Roman" w:hAnsi="Times New Roman" w:cs="Times New Roman"/>
          <w:color w:val="auto"/>
          <w:shd w:val="clear" w:color="auto" w:fill="FFFFFF"/>
        </w:rPr>
        <w:t xml:space="preserve">tratação via </w:t>
      </w:r>
      <w:r w:rsidR="3C39384B" w:rsidRPr="00C03CF7">
        <w:rPr>
          <w:rStyle w:val="normaltextrun"/>
          <w:rFonts w:ascii="Times New Roman" w:hAnsi="Times New Roman" w:cs="Times New Roman"/>
          <w:color w:val="auto"/>
          <w:shd w:val="clear" w:color="auto" w:fill="FFFFFF"/>
        </w:rPr>
        <w:t>R</w:t>
      </w:r>
      <w:r w:rsidR="00C03CF7" w:rsidRPr="00C03CF7">
        <w:rPr>
          <w:rStyle w:val="normaltextrun"/>
          <w:rFonts w:ascii="Times New Roman" w:hAnsi="Times New Roman" w:cs="Times New Roman"/>
          <w:color w:val="auto"/>
          <w:shd w:val="clear" w:color="auto" w:fill="FFFFFF"/>
        </w:rPr>
        <w:t xml:space="preserve">egistro de </w:t>
      </w:r>
      <w:r w:rsidR="6001CC6D" w:rsidRPr="00C03CF7">
        <w:rPr>
          <w:rStyle w:val="normaltextrun"/>
          <w:rFonts w:ascii="Times New Roman" w:hAnsi="Times New Roman" w:cs="Times New Roman"/>
          <w:color w:val="auto"/>
          <w:shd w:val="clear" w:color="auto" w:fill="FFFFFF"/>
        </w:rPr>
        <w:t>P</w:t>
      </w:r>
      <w:r w:rsidR="00C03CF7" w:rsidRPr="00C03CF7">
        <w:rPr>
          <w:rStyle w:val="normaltextrun"/>
          <w:rFonts w:ascii="Times New Roman" w:hAnsi="Times New Roman" w:cs="Times New Roman"/>
          <w:color w:val="auto"/>
          <w:shd w:val="clear" w:color="auto" w:fill="FFFFFF"/>
        </w:rPr>
        <w:t xml:space="preserve">reços para </w:t>
      </w:r>
      <w:r w:rsidRPr="00C03CF7">
        <w:rPr>
          <w:rStyle w:val="normaltextrun"/>
          <w:rFonts w:ascii="Times New Roman" w:hAnsi="Times New Roman" w:cs="Times New Roman"/>
          <w:color w:val="auto"/>
          <w:shd w:val="clear" w:color="auto" w:fill="FFFFFF"/>
        </w:rPr>
        <w:t>“</w:t>
      </w:r>
      <w:r w:rsidR="00C03CF7" w:rsidRPr="00C03CF7">
        <w:rPr>
          <w:rFonts w:ascii="Times New Roman" w:eastAsia="Times New Roman" w:hAnsi="Times New Roman" w:cs="Times New Roman"/>
          <w:color w:val="auto"/>
        </w:rPr>
        <w:t>Subscrições Red Hat com atualização de versões, suporte técnico e serviços técnicos especializados na solução do fabricante</w:t>
      </w:r>
      <w:r w:rsidRPr="00C03CF7">
        <w:rPr>
          <w:rStyle w:val="normaltextrun"/>
          <w:rFonts w:ascii="Times New Roman" w:hAnsi="Times New Roman" w:cs="Times New Roman"/>
          <w:color w:val="auto"/>
          <w:shd w:val="clear" w:color="auto" w:fill="FFFFFF"/>
        </w:rPr>
        <w:t xml:space="preserve">”, objeto deste Termo de Referência, constituiu solução de Tecnologia da Informação e Comunicação, composta de </w:t>
      </w:r>
      <w:r w:rsidRPr="0075315E">
        <w:rPr>
          <w:rStyle w:val="normaltextrun"/>
          <w:rFonts w:ascii="Times New Roman" w:hAnsi="Times New Roman" w:cs="Times New Roman"/>
          <w:color w:val="auto"/>
          <w:shd w:val="clear" w:color="auto" w:fill="FFFFFF"/>
        </w:rPr>
        <w:t xml:space="preserve">serviços </w:t>
      </w:r>
      <w:r w:rsidR="305F064F" w:rsidRPr="0075315E">
        <w:rPr>
          <w:rStyle w:val="normaltextrun"/>
          <w:rFonts w:ascii="Times New Roman" w:hAnsi="Times New Roman" w:cs="Times New Roman"/>
          <w:color w:val="auto"/>
          <w:shd w:val="clear" w:color="auto" w:fill="FFFFFF"/>
        </w:rPr>
        <w:t xml:space="preserve">comum </w:t>
      </w:r>
      <w:r w:rsidRPr="00C03CF7">
        <w:rPr>
          <w:rStyle w:val="normaltextrun"/>
          <w:rFonts w:ascii="Times New Roman" w:hAnsi="Times New Roman" w:cs="Times New Roman"/>
          <w:color w:val="auto"/>
          <w:shd w:val="clear" w:color="auto" w:fill="FFFFFF"/>
        </w:rPr>
        <w:t>de natureza contínua (art. 6º, inciso XV da Lei 14.133/2021)</w:t>
      </w:r>
      <w:bookmarkEnd w:id="74"/>
      <w:bookmarkEnd w:id="75"/>
      <w:bookmarkEnd w:id="76"/>
      <w:bookmarkEnd w:id="77"/>
      <w:bookmarkEnd w:id="78"/>
      <w:r w:rsidR="00E70DC1">
        <w:rPr>
          <w:rStyle w:val="normaltextrun"/>
          <w:rFonts w:ascii="Times New Roman" w:hAnsi="Times New Roman" w:cs="Times New Roman"/>
          <w:color w:val="auto"/>
          <w:shd w:val="clear" w:color="auto" w:fill="FFFFFF"/>
        </w:rPr>
        <w:t>. A</w:t>
      </w:r>
      <w:r w:rsidR="00C03CF7" w:rsidRPr="00C03CF7">
        <w:rPr>
          <w:rFonts w:ascii="Times New Roman" w:eastAsia="Times New Roman" w:hAnsi="Times New Roman" w:cs="Times New Roman"/>
          <w:color w:val="auto"/>
        </w:rPr>
        <w:t xml:space="preserve"> demanda </w:t>
      </w:r>
      <w:r w:rsidR="00E70DC1">
        <w:rPr>
          <w:rFonts w:ascii="Times New Roman" w:eastAsia="Times New Roman" w:hAnsi="Times New Roman" w:cs="Times New Roman"/>
          <w:color w:val="auto"/>
        </w:rPr>
        <w:t>é</w:t>
      </w:r>
      <w:r w:rsidR="00C03CF7" w:rsidRPr="00C03CF7">
        <w:rPr>
          <w:rFonts w:ascii="Times New Roman" w:eastAsia="Times New Roman" w:hAnsi="Times New Roman" w:cs="Times New Roman"/>
          <w:color w:val="auto"/>
        </w:rPr>
        <w:t xml:space="preserve"> perene e essencial, visto que abrange os serviços de atualizações de versões, suporte técnico e serviço especializado em produtos da Plataforma Red Hat, podendo interferir diretamente na disponibilidade do ambiente tecnológico, em especial do PJe, colocando em risco o funcionamento dos serviços e sistemas fornecidos.</w:t>
      </w:r>
    </w:p>
    <w:p w14:paraId="680A4E5D" w14:textId="77777777" w:rsidR="00F903AA" w:rsidRPr="00F903AA" w:rsidRDefault="00F903AA" w:rsidP="00F903AA">
      <w:bookmarkStart w:id="79" w:name="_Toc133231871"/>
      <w:bookmarkStart w:id="80" w:name="_Toc133250113"/>
      <w:bookmarkStart w:id="81" w:name="_Toc133252041"/>
      <w:bookmarkStart w:id="82" w:name="_Toc133253917"/>
      <w:bookmarkStart w:id="83" w:name="_Toc133507093"/>
    </w:p>
    <w:p w14:paraId="54484337" w14:textId="77777777" w:rsidR="00F903AA" w:rsidRPr="00486DF6" w:rsidRDefault="113E47D0" w:rsidP="00234322">
      <w:pPr>
        <w:pStyle w:val="Ttulo2"/>
        <w:spacing w:line="360" w:lineRule="auto"/>
        <w:ind w:left="142" w:firstLine="0"/>
        <w:jc w:val="both"/>
        <w:rPr>
          <w:rFonts w:ascii="Times New Roman" w:eastAsia="Times New Roman" w:hAnsi="Times New Roman" w:cs="Times New Roman"/>
          <w:b/>
          <w:color w:val="auto"/>
          <w:sz w:val="24"/>
          <w:szCs w:val="24"/>
          <w:lang w:eastAsia="pt-BR"/>
        </w:rPr>
      </w:pPr>
      <w:bookmarkStart w:id="84" w:name="_Toc133507096"/>
      <w:bookmarkStart w:id="85" w:name="_Toc150530726"/>
      <w:r w:rsidRPr="00486DF6">
        <w:rPr>
          <w:rFonts w:ascii="Times New Roman" w:eastAsia="Times New Roman" w:hAnsi="Times New Roman" w:cs="Times New Roman"/>
          <w:b/>
          <w:bCs/>
          <w:color w:val="auto"/>
          <w:sz w:val="24"/>
          <w:szCs w:val="24"/>
          <w:lang w:eastAsia="pt-BR"/>
        </w:rPr>
        <w:lastRenderedPageBreak/>
        <w:t>Parcelamento e Adjudicação do Objeto</w:t>
      </w:r>
      <w:bookmarkEnd w:id="84"/>
      <w:bookmarkEnd w:id="85"/>
      <w:r w:rsidR="344C49CD" w:rsidRPr="00486DF6">
        <w:rPr>
          <w:rFonts w:ascii="Times New Roman" w:eastAsia="Times New Roman" w:hAnsi="Times New Roman" w:cs="Times New Roman"/>
          <w:b/>
          <w:bCs/>
          <w:color w:val="auto"/>
          <w:sz w:val="24"/>
          <w:szCs w:val="24"/>
          <w:lang w:eastAsia="pt-BR"/>
        </w:rPr>
        <w:t xml:space="preserve"> </w:t>
      </w:r>
    </w:p>
    <w:p w14:paraId="443D5B17" w14:textId="77777777" w:rsidR="00C03CF7" w:rsidRPr="00C03CF7" w:rsidRDefault="00C03CF7" w:rsidP="00C03CF7">
      <w:pPr>
        <w:pStyle w:val="Ttulo3"/>
        <w:spacing w:line="360" w:lineRule="auto"/>
        <w:ind w:left="567" w:hanging="12"/>
        <w:jc w:val="both"/>
        <w:rPr>
          <w:rFonts w:ascii="Times New Roman" w:eastAsia="Times New Roman" w:hAnsi="Times New Roman" w:cs="Times New Roman"/>
          <w:color w:val="000000" w:themeColor="text1"/>
          <w:lang w:eastAsia="pt-BR"/>
        </w:rPr>
      </w:pPr>
      <w:bookmarkStart w:id="86" w:name="_Toc132888192"/>
      <w:bookmarkStart w:id="87" w:name="_Toc133231877"/>
      <w:bookmarkStart w:id="88" w:name="_Toc133250119"/>
      <w:bookmarkStart w:id="89" w:name="_Toc133252047"/>
      <w:bookmarkStart w:id="90" w:name="_Toc133253923"/>
      <w:bookmarkStart w:id="91" w:name="_Toc133507099"/>
      <w:r w:rsidRPr="00C03CF7">
        <w:rPr>
          <w:rFonts w:ascii="Times New Roman" w:eastAsia="Times New Roman" w:hAnsi="Times New Roman" w:cs="Times New Roman"/>
          <w:color w:val="000000" w:themeColor="text1"/>
          <w:lang w:eastAsia="pt-BR"/>
        </w:rPr>
        <w:t>O objeto deste Estudo Técnico Preliminar constitui-se de um lote único composto por 9 (nove) itens, sendo:</w:t>
      </w:r>
    </w:p>
    <w:p w14:paraId="00DC5E0C"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Red Hat Enterprise Linux for Virtual Datacenters with Smart Management, Premium;</w:t>
      </w:r>
    </w:p>
    <w:p w14:paraId="211099EC"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Red Hat Runtimes, Premium (64 Cores or 128 vCPUs);</w:t>
      </w:r>
    </w:p>
    <w:p w14:paraId="14EDC8FB"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 xml:space="preserve">Red Hat Runtimes, </w:t>
      </w:r>
      <w:r w:rsidRPr="005045D3">
        <w:rPr>
          <w:rFonts w:ascii="Times New Roman" w:eastAsiaTheme="minorEastAsia" w:hAnsi="Times New Roman" w:cs="Times New Roman"/>
          <w:sz w:val="24"/>
          <w:szCs w:val="24"/>
          <w:lang w:val="en-US"/>
        </w:rPr>
        <w:t>Premium</w:t>
      </w:r>
      <w:r w:rsidRPr="005045D3">
        <w:rPr>
          <w:rFonts w:ascii="Times New Roman" w:eastAsiaTheme="minorEastAsia" w:hAnsi="Times New Roman" w:cs="Times New Roman"/>
          <w:b/>
          <w:sz w:val="24"/>
          <w:szCs w:val="24"/>
          <w:u w:val="single"/>
          <w:lang w:val="en-US"/>
        </w:rPr>
        <w:t xml:space="preserve"> </w:t>
      </w:r>
      <w:r w:rsidRPr="005045D3">
        <w:rPr>
          <w:rFonts w:ascii="Times New Roman" w:eastAsiaTheme="minorEastAsia" w:hAnsi="Times New Roman" w:cs="Times New Roman"/>
          <w:sz w:val="24"/>
          <w:szCs w:val="24"/>
          <w:lang w:val="en-US"/>
        </w:rPr>
        <w:t>(2 Cores or 4 vCPUs);</w:t>
      </w:r>
    </w:p>
    <w:p w14:paraId="014406CA"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Red Hat OpenShift Container Platform Premium (2 Cores or 4 vCPUs);</w:t>
      </w:r>
    </w:p>
    <w:p w14:paraId="29C514B1"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Red Hat OpenShift Container Platform, Premium (2 Cores or 4 vCPUs, for Windows);</w:t>
      </w:r>
    </w:p>
    <w:p w14:paraId="08B786F6"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Red Hat Ansible Automation, Standard (100 Managed Nodes);</w:t>
      </w:r>
    </w:p>
    <w:p w14:paraId="03C138A1" w14:textId="77777777" w:rsidR="00C03CF7" w:rsidRPr="005045D3"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lang w:val="en-US"/>
        </w:rPr>
      </w:pPr>
      <w:r w:rsidRPr="005045D3">
        <w:rPr>
          <w:rFonts w:ascii="Times New Roman" w:eastAsiaTheme="minorEastAsia" w:hAnsi="Times New Roman" w:cs="Times New Roman"/>
          <w:color w:val="000000" w:themeColor="text1"/>
          <w:sz w:val="24"/>
          <w:szCs w:val="24"/>
          <w:lang w:val="en-US"/>
        </w:rPr>
        <w:t>Technical Account Management Services for Red Hat OpenShift Container Platform;</w:t>
      </w:r>
    </w:p>
    <w:p w14:paraId="26A620E0" w14:textId="77777777" w:rsidR="00C03CF7" w:rsidRPr="00BA5656" w:rsidRDefault="00C03CF7" w:rsidP="003C6127">
      <w:pPr>
        <w:pStyle w:val="PargrafodaLista"/>
        <w:numPr>
          <w:ilvl w:val="2"/>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rPr>
      </w:pPr>
      <w:r w:rsidRPr="00BA5656">
        <w:rPr>
          <w:rFonts w:ascii="Times New Roman" w:eastAsiaTheme="minorEastAsia" w:hAnsi="Times New Roman" w:cs="Times New Roman"/>
          <w:color w:val="000000" w:themeColor="text1"/>
          <w:sz w:val="24"/>
          <w:szCs w:val="24"/>
        </w:rPr>
        <w:t>Serviço Especializado em produtos da plataforma Red Hat da Fabricante</w:t>
      </w:r>
      <w:r>
        <w:rPr>
          <w:rFonts w:ascii="Times New Roman" w:eastAsiaTheme="minorEastAsia" w:hAnsi="Times New Roman" w:cs="Times New Roman"/>
          <w:color w:val="000000" w:themeColor="text1"/>
          <w:sz w:val="24"/>
          <w:szCs w:val="24"/>
        </w:rPr>
        <w:t>;</w:t>
      </w:r>
    </w:p>
    <w:p w14:paraId="4E48078B" w14:textId="77777777" w:rsidR="00C03CF7" w:rsidRPr="002664AF" w:rsidRDefault="00C03CF7" w:rsidP="003C6127">
      <w:pPr>
        <w:pStyle w:val="PargrafodaLista"/>
        <w:numPr>
          <w:ilvl w:val="0"/>
          <w:numId w:val="14"/>
        </w:numPr>
        <w:tabs>
          <w:tab w:val="left" w:pos="993"/>
        </w:tabs>
        <w:spacing w:after="0" w:line="360" w:lineRule="auto"/>
        <w:ind w:left="851" w:hanging="284"/>
        <w:jc w:val="both"/>
        <w:rPr>
          <w:rFonts w:ascii="Times New Roman" w:eastAsiaTheme="minorEastAsia" w:hAnsi="Times New Roman" w:cs="Times New Roman"/>
          <w:color w:val="000000" w:themeColor="text1"/>
          <w:sz w:val="24"/>
          <w:szCs w:val="24"/>
        </w:rPr>
      </w:pPr>
      <w:r w:rsidRPr="002664AF">
        <w:rPr>
          <w:rFonts w:ascii="Times New Roman" w:eastAsiaTheme="minorEastAsia" w:hAnsi="Times New Roman" w:cs="Times New Roman"/>
          <w:color w:val="000000" w:themeColor="text1"/>
          <w:sz w:val="24"/>
          <w:szCs w:val="24"/>
        </w:rPr>
        <w:t>Serviço Especializado em produtos da plataforma Red Hat.</w:t>
      </w:r>
    </w:p>
    <w:p w14:paraId="05481AF1" w14:textId="7BED383A" w:rsidR="00514043" w:rsidRPr="002664AF" w:rsidRDefault="00514043" w:rsidP="00514043">
      <w:pPr>
        <w:pStyle w:val="Ttulo3"/>
        <w:spacing w:line="360" w:lineRule="auto"/>
        <w:ind w:left="567" w:hanging="12"/>
        <w:jc w:val="both"/>
        <w:rPr>
          <w:rFonts w:ascii="Times New Roman" w:eastAsia="Times New Roman" w:hAnsi="Times New Roman" w:cs="Times New Roman"/>
          <w:color w:val="000000" w:themeColor="text1"/>
          <w:lang w:eastAsia="pt-BR"/>
        </w:rPr>
      </w:pPr>
      <w:r w:rsidRPr="002664AF">
        <w:rPr>
          <w:rFonts w:ascii="Times New Roman" w:eastAsia="Times New Roman" w:hAnsi="Times New Roman" w:cs="Times New Roman"/>
          <w:color w:val="000000" w:themeColor="text1"/>
          <w:lang w:eastAsia="pt-BR"/>
        </w:rPr>
        <w:t>Sabe-se que o processo licitatório deverá atender aos princípios regidos na Lei nº 14.133/2021, dentre eles o princípio do parcelamento para a contratação de serviços, conforme disposto no inciso II do art. 47 da referida norma. Vejamos:</w:t>
      </w:r>
    </w:p>
    <w:p w14:paraId="2894CB83"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Art. 47. As licitações de serviços atenderão aos princípios:</w:t>
      </w:r>
    </w:p>
    <w:p w14:paraId="6F50357B"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I - da padronização, considerada a compatibilidade de especificações estéticas, técnicas ou de desempenho;</w:t>
      </w:r>
    </w:p>
    <w:p w14:paraId="7320A82A"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 xml:space="preserve">II - </w:t>
      </w:r>
      <w:r w:rsidRPr="002664AF">
        <w:rPr>
          <w:rFonts w:ascii="Times New Roman" w:eastAsia="Times New Roman" w:hAnsi="Times New Roman" w:cs="Times New Roman"/>
          <w:b/>
          <w:bCs/>
          <w:i/>
          <w:iCs/>
          <w:color w:val="000000" w:themeColor="text1"/>
          <w:sz w:val="24"/>
          <w:szCs w:val="24"/>
        </w:rPr>
        <w:t>do parcelamento, quando for tecnicamente viável e economicamente vantajoso</w:t>
      </w:r>
      <w:r w:rsidRPr="002664AF">
        <w:rPr>
          <w:rFonts w:ascii="Times New Roman" w:eastAsia="Times New Roman" w:hAnsi="Times New Roman" w:cs="Times New Roman"/>
          <w:i/>
          <w:iCs/>
          <w:color w:val="000000" w:themeColor="text1"/>
          <w:sz w:val="24"/>
          <w:szCs w:val="24"/>
        </w:rPr>
        <w:t>.</w:t>
      </w:r>
    </w:p>
    <w:p w14:paraId="46E05675"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 1º Na aplicação do princípio do parcelamento deverão ser considerados:</w:t>
      </w:r>
    </w:p>
    <w:p w14:paraId="2761A271"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I - a responsabilidade técnica;</w:t>
      </w:r>
    </w:p>
    <w:p w14:paraId="67A19E04"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II - o custo para a Administração de vários contratos frente às vantagens da redução de custos, com divisão do objeto em itens;</w:t>
      </w:r>
    </w:p>
    <w:p w14:paraId="3E37FEE8" w14:textId="77777777" w:rsidR="00514043" w:rsidRPr="002664AF" w:rsidRDefault="00514043" w:rsidP="00514043">
      <w:pPr>
        <w:spacing w:after="0" w:line="240" w:lineRule="auto"/>
        <w:ind w:left="2790"/>
        <w:jc w:val="both"/>
        <w:rPr>
          <w:rFonts w:ascii="Times New Roman" w:eastAsia="Times New Roman" w:hAnsi="Times New Roman" w:cs="Times New Roman"/>
          <w:color w:val="000000" w:themeColor="text1"/>
          <w:sz w:val="24"/>
          <w:szCs w:val="24"/>
        </w:rPr>
      </w:pPr>
      <w:r w:rsidRPr="002664AF">
        <w:rPr>
          <w:rFonts w:ascii="Times New Roman" w:eastAsia="Times New Roman" w:hAnsi="Times New Roman" w:cs="Times New Roman"/>
          <w:i/>
          <w:iCs/>
          <w:color w:val="000000" w:themeColor="text1"/>
          <w:sz w:val="24"/>
          <w:szCs w:val="24"/>
        </w:rPr>
        <w:t>III - o dever de buscar a ampliação da competição e de evitar a concentração de mercado. (Grifo nosso)</w:t>
      </w:r>
    </w:p>
    <w:p w14:paraId="62F33DC0" w14:textId="77777777" w:rsidR="00514043" w:rsidRPr="00D64DA1" w:rsidRDefault="00514043" w:rsidP="00514043">
      <w:pPr>
        <w:rPr>
          <w:highlight w:val="green"/>
          <w:lang w:eastAsia="pt-BR"/>
        </w:rPr>
      </w:pPr>
    </w:p>
    <w:p w14:paraId="2F246679" w14:textId="77777777" w:rsidR="00514043" w:rsidRPr="002664AF" w:rsidRDefault="00514043" w:rsidP="00D64DA1">
      <w:pPr>
        <w:pStyle w:val="Ttulo3"/>
        <w:spacing w:line="360" w:lineRule="auto"/>
        <w:ind w:left="567" w:firstLine="0"/>
        <w:jc w:val="both"/>
        <w:rPr>
          <w:rFonts w:ascii="Times New Roman" w:eastAsia="Times New Roman" w:hAnsi="Times New Roman" w:cs="Times New Roman"/>
          <w:strike/>
          <w:color w:val="FF0000"/>
        </w:rPr>
      </w:pPr>
      <w:r w:rsidRPr="002664AF">
        <w:rPr>
          <w:rFonts w:ascii="Times New Roman" w:eastAsia="Times New Roman" w:hAnsi="Times New Roman" w:cs="Times New Roman"/>
          <w:color w:val="000000" w:themeColor="text1"/>
        </w:rPr>
        <w:lastRenderedPageBreak/>
        <w:t xml:space="preserve">Assim, percebe-se que da norma condicionantes para a aplicação do parcelamento, devendo ser utilizado quando for tecnicamente viável e economicamente vantajoso. </w:t>
      </w:r>
    </w:p>
    <w:p w14:paraId="2174A8BD" w14:textId="77777777" w:rsidR="00D64DA1" w:rsidRPr="00D64DA1" w:rsidRDefault="00D64DA1" w:rsidP="00D64DA1">
      <w:pPr>
        <w:pStyle w:val="Ttulo3"/>
        <w:spacing w:line="360" w:lineRule="auto"/>
        <w:ind w:left="567" w:firstLine="0"/>
        <w:jc w:val="both"/>
        <w:rPr>
          <w:rFonts w:ascii="Times New Roman" w:eastAsia="Times New Roman" w:hAnsi="Times New Roman" w:cs="Times New Roman"/>
          <w:color w:val="000000" w:themeColor="text1"/>
        </w:rPr>
      </w:pPr>
      <w:r w:rsidRPr="00D64DA1">
        <w:rPr>
          <w:rFonts w:ascii="Times New Roman" w:eastAsia="Times New Roman" w:hAnsi="Times New Roman" w:cs="Times New Roman"/>
          <w:color w:val="000000" w:themeColor="text1"/>
        </w:rPr>
        <w:t xml:space="preserve">O agrupamento dos itens em um único lote se faz necessário de forma a garantir a uniformidade e o pleno funcionamento de toda a solução para a manutenção do ambiente tecnológico do Sistema Operacional Linux Red Hat deste Poder Judiciário, que, por conceito, se apresenta como uma solução computacional única.   </w:t>
      </w:r>
    </w:p>
    <w:p w14:paraId="137A0ED0" w14:textId="77777777" w:rsidR="00D64DA1" w:rsidRPr="00C03CF7" w:rsidRDefault="00D64DA1" w:rsidP="00D64DA1">
      <w:pPr>
        <w:pStyle w:val="Ttulo3"/>
        <w:spacing w:line="360" w:lineRule="auto"/>
        <w:ind w:left="567" w:firstLine="0"/>
        <w:jc w:val="both"/>
        <w:rPr>
          <w:rFonts w:ascii="Times New Roman" w:eastAsia="Times New Roman" w:hAnsi="Times New Roman" w:cs="Times New Roman"/>
          <w:color w:val="000000" w:themeColor="text1"/>
          <w:lang w:eastAsia="pt-BR"/>
        </w:rPr>
      </w:pPr>
      <w:r w:rsidRPr="00C03CF7">
        <w:rPr>
          <w:rFonts w:ascii="Times New Roman" w:eastAsia="Times New Roman" w:hAnsi="Times New Roman" w:cs="Times New Roman"/>
          <w:color w:val="000000" w:themeColor="text1"/>
          <w:lang w:eastAsia="pt-BR"/>
        </w:rPr>
        <w:t xml:space="preserve">A possibilidade de que esses itens sejam contratados de forma apartada coloca em risco o pleno funcionamento de toda a solução, tanto no aspecto administrativo, com uma eventual não homologação simultânea de algum componente da solução, ou ainda um conflito operacional entre as possíveis Contratadas, que podem resultar na possibilidade de descontinuidade da prestação do serviço, mas principalmente no escopo técnico, onde uma possível falha de um dos itens desta solução poder impactar negativamente em sistemas sensíveis, tais como o PJe e outros sistemas indispensáveis ao funcionamento do TJMT.  </w:t>
      </w:r>
    </w:p>
    <w:p w14:paraId="2BACD1E2" w14:textId="77777777" w:rsidR="00E70DC1" w:rsidRPr="00C03CF7" w:rsidRDefault="00E70DC1" w:rsidP="00E70DC1">
      <w:pPr>
        <w:pStyle w:val="Ttulo3"/>
        <w:spacing w:line="360" w:lineRule="auto"/>
        <w:ind w:left="567" w:hanging="12"/>
        <w:jc w:val="both"/>
        <w:rPr>
          <w:rFonts w:ascii="Times New Roman" w:eastAsia="Times New Roman" w:hAnsi="Times New Roman" w:cs="Times New Roman"/>
          <w:color w:val="auto"/>
        </w:rPr>
      </w:pPr>
      <w:r w:rsidRPr="00C03CF7">
        <w:rPr>
          <w:rFonts w:ascii="Times New Roman" w:eastAsia="Times New Roman" w:hAnsi="Times New Roman" w:cs="Times New Roman"/>
          <w:color w:val="auto"/>
          <w:lang w:eastAsia="pt-BR"/>
        </w:rPr>
        <w:t xml:space="preserve">A </w:t>
      </w:r>
      <w:r>
        <w:rPr>
          <w:rFonts w:ascii="Times New Roman" w:eastAsia="Times New Roman" w:hAnsi="Times New Roman" w:cs="Times New Roman"/>
          <w:color w:val="auto"/>
          <w:lang w:eastAsia="pt-BR"/>
        </w:rPr>
        <w:t>viabilidade</w:t>
      </w:r>
      <w:r w:rsidRPr="00C03CF7">
        <w:rPr>
          <w:rFonts w:ascii="Times New Roman" w:eastAsia="Times New Roman" w:hAnsi="Times New Roman" w:cs="Times New Roman"/>
          <w:color w:val="auto"/>
          <w:lang w:eastAsia="pt-BR"/>
        </w:rPr>
        <w:t xml:space="preserve"> de divisão ou não dos componentes de uma solução em itens para serem licitados em separado está relacionada com o grau de interdependência técnica entre</w:t>
      </w:r>
      <w:r w:rsidRPr="00C03CF7">
        <w:rPr>
          <w:rFonts w:ascii="Times New Roman" w:eastAsia="Times New Roman" w:hAnsi="Times New Roman" w:cs="Times New Roman"/>
          <w:color w:val="auto"/>
        </w:rPr>
        <w:t xml:space="preserve"> os seus componentes, o que não é possível no caso da solução avaliada por este estudo técnico. </w:t>
      </w:r>
    </w:p>
    <w:p w14:paraId="39BB09F3" w14:textId="77777777" w:rsidR="00E70DC1" w:rsidRPr="00C03CF7" w:rsidRDefault="00E70DC1" w:rsidP="00E70DC1">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A presente contratação é uma a solução integrada que perfaz um conjunto de software e serviços que se interoperam para o atendimento das necessidades apontadas e justificadas neste documento. Trata-se de um conjunto de softwares e serviços intrínsecos à mesma solução com um alto grau de especialização, não sendo viável tecnicamente a sua separação.</w:t>
      </w:r>
    </w:p>
    <w:p w14:paraId="19AFFC78" w14:textId="77777777" w:rsidR="00486DF6" w:rsidRPr="00C03CF7" w:rsidRDefault="00486DF6" w:rsidP="00486DF6">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O parcelamento das contratações de soluções de TIC pelo PJMT é sempre ponderado em função do poder discricionário da Administração Pública, que lhe dá a prerrogativa de fazê-lo até o limite da coerência, da viabilidade técnica e da capacidade interna de gestão.</w:t>
      </w:r>
    </w:p>
    <w:p w14:paraId="6FC469E7" w14:textId="77777777" w:rsidR="00D64DA1" w:rsidRPr="00C03CF7" w:rsidRDefault="00D64DA1" w:rsidP="00D64DA1">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lastRenderedPageBreak/>
        <w:t xml:space="preserve">Ademais, a licitação em lote único não representa qualquer restrição ou prejuízo à ampla concorrência, pois visa à agregação dos itens por características e complexidade da solução, uma vez que os canais de vendas autorizados pelos fabricantes da solução poderão fornecer os itens por completo. Via de regra os serviços são comercializados por parceiros autorizados. Nesta situação, o parceiro repassa diretamente ao fabricante os pedidos, que são atendidos diretamente por ele. Devido a essa dinâmica de comercialização, o parcelamento da solução não apresenta qualquer benefício. </w:t>
      </w:r>
    </w:p>
    <w:p w14:paraId="241AAA34" w14:textId="77777777" w:rsidR="00D64DA1" w:rsidRDefault="00D64DA1" w:rsidP="00D64DA1">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Ainda nesse cenário, os ganhos econômicos em função da escala não seriam percebidos, pois, de maneira geral, as margens econômicas auferidas pelos representantes são relativamente pequenas se comparadas ao montante.</w:t>
      </w:r>
    </w:p>
    <w:p w14:paraId="6A1B71C3" w14:textId="77777777" w:rsidR="00E70DC1" w:rsidRPr="00C03CF7" w:rsidRDefault="00E70DC1" w:rsidP="00E70DC1">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Assim posto, resta claro que o agrupamento dos itens em lote único, na forma como foi expresso nesta presente demanda, não é opcional, mas sim, estritamente necessário, não cabendo, assim, o fornecimento de forma parcelada (conforme art. 40, §3º, incisos I e II da Lei 14.133/2021), pela necessidade de preservação da integridade qualitativa do objeto, e ainda para que o funcionamento dos serviços ocorra sem percalços.   </w:t>
      </w:r>
    </w:p>
    <w:p w14:paraId="1B6A0CFC" w14:textId="77777777" w:rsidR="00E70DC1" w:rsidRPr="00C03CF7" w:rsidRDefault="00E70DC1" w:rsidP="00E70DC1">
      <w:pPr>
        <w:pStyle w:val="Ttulo3"/>
        <w:spacing w:line="360" w:lineRule="auto"/>
        <w:ind w:left="567" w:hanging="12"/>
        <w:jc w:val="both"/>
        <w:rPr>
          <w:rFonts w:ascii="Times New Roman" w:eastAsia="Times New Roman" w:hAnsi="Times New Roman" w:cs="Times New Roman"/>
          <w:color w:val="auto"/>
          <w:lang w:eastAsia="pt-BR"/>
        </w:rPr>
      </w:pPr>
      <w:r w:rsidRPr="00C03CF7">
        <w:rPr>
          <w:rFonts w:ascii="Times New Roman" w:eastAsia="Times New Roman" w:hAnsi="Times New Roman" w:cs="Times New Roman"/>
          <w:color w:val="auto"/>
          <w:lang w:eastAsia="pt-BR"/>
        </w:rPr>
        <w:t xml:space="preserve">Conclui-se que o agrupamento dos itens foi realizado com o intuito de reduzir os custos e riscos da solução em não atender às necessidades apresentadas ou ao objetivo da contratação, portanto, a adjudicação deve ser realizada de forma global, ou seja, o objeto da contratação deverá ser adjudicado a um único fornecedor. </w:t>
      </w:r>
    </w:p>
    <w:p w14:paraId="6E619FEA" w14:textId="77777777" w:rsidR="00D64DA1" w:rsidRPr="00D64DA1" w:rsidRDefault="00D64DA1" w:rsidP="00D64DA1">
      <w:pPr>
        <w:pStyle w:val="Ttulo3"/>
        <w:spacing w:line="360" w:lineRule="auto"/>
        <w:ind w:left="567" w:hanging="12"/>
        <w:jc w:val="both"/>
        <w:rPr>
          <w:rFonts w:ascii="Times New Roman" w:eastAsia="Times New Roman" w:hAnsi="Times New Roman" w:cs="Times New Roman"/>
          <w:color w:val="auto"/>
          <w:lang w:eastAsia="pt-BR"/>
        </w:rPr>
      </w:pPr>
      <w:r w:rsidRPr="00D64DA1">
        <w:rPr>
          <w:rFonts w:ascii="Times New Roman" w:eastAsia="Times New Roman" w:hAnsi="Times New Roman" w:cs="Times New Roman"/>
          <w:color w:val="auto"/>
          <w:lang w:eastAsia="pt-BR"/>
        </w:rPr>
        <w:t>Outros órgãos como Agência Brasileira de Inteligência (Pregão Eletrônico n. 13/2023), Tribunal de Justiça do Estado de Rondônia (Pregão Eletrônico n. 34/2023), Ministério Público do Estado do Rio de Janeiro (Pregão Eletrônico n. 19/2023), Banco do Estado do Pará S.A (Pregão Eletrônico n. 27/2022), Ministério Público do Estado de Rondônia (Pregão Eletrônico n. 24/2022), Tribunal de Justiça do Estado do Maranhão (Pregão Eletrônico n. 57/2022) usaram da mesma forma de contratação.</w:t>
      </w:r>
    </w:p>
    <w:p w14:paraId="60FD3EDD" w14:textId="77777777" w:rsidR="00D64DA1" w:rsidRPr="00D64DA1" w:rsidRDefault="00D64DA1" w:rsidP="7F10DB3F">
      <w:pPr>
        <w:rPr>
          <w:lang w:eastAsia="pt-BR"/>
        </w:rPr>
      </w:pPr>
    </w:p>
    <w:p w14:paraId="3FA90454" w14:textId="77777777" w:rsidR="001F58B3" w:rsidRPr="00486DF6" w:rsidRDefault="001F58B3" w:rsidP="00C901E3">
      <w:pPr>
        <w:pStyle w:val="Ttulo3"/>
        <w:spacing w:line="360" w:lineRule="auto"/>
        <w:ind w:left="567" w:hanging="12"/>
        <w:jc w:val="both"/>
        <w:rPr>
          <w:rFonts w:ascii="Times New Roman" w:eastAsia="Times New Roman" w:hAnsi="Times New Roman" w:cs="Times New Roman"/>
          <w:b/>
          <w:color w:val="000000" w:themeColor="text1"/>
          <w:lang w:eastAsia="pt-BR"/>
        </w:rPr>
      </w:pPr>
      <w:r w:rsidRPr="00486DF6">
        <w:rPr>
          <w:rFonts w:ascii="Times New Roman" w:eastAsia="Times New Roman" w:hAnsi="Times New Roman" w:cs="Times New Roman"/>
          <w:b/>
          <w:color w:val="000000" w:themeColor="text1"/>
          <w:lang w:eastAsia="pt-BR"/>
        </w:rPr>
        <w:lastRenderedPageBreak/>
        <w:t>Subcontratação</w:t>
      </w:r>
    </w:p>
    <w:p w14:paraId="5217F177" w14:textId="77777777" w:rsidR="001F58B3" w:rsidRDefault="001F58B3" w:rsidP="001F58B3">
      <w:pPr>
        <w:pStyle w:val="Ttulo4"/>
        <w:spacing w:line="360" w:lineRule="auto"/>
        <w:ind w:left="1288" w:hanging="154"/>
        <w:jc w:val="both"/>
        <w:rPr>
          <w:rStyle w:val="normaltextrun"/>
          <w:rFonts w:ascii="Times New Roman" w:eastAsia="Times New Roman" w:hAnsi="Times New Roman" w:cs="Times New Roman"/>
          <w:i w:val="0"/>
          <w:iCs w:val="0"/>
          <w:color w:val="000000" w:themeColor="text1"/>
          <w:sz w:val="24"/>
          <w:szCs w:val="24"/>
          <w:shd w:val="clear" w:color="auto" w:fill="FFFFFF"/>
        </w:rPr>
      </w:pPr>
      <w:r w:rsidRPr="37AF7BF3">
        <w:rPr>
          <w:rStyle w:val="normaltextrun"/>
          <w:rFonts w:ascii="Times New Roman" w:eastAsia="Times New Roman" w:hAnsi="Times New Roman" w:cs="Times New Roman"/>
          <w:i w:val="0"/>
          <w:iCs w:val="0"/>
          <w:color w:val="000000" w:themeColor="text1"/>
          <w:sz w:val="24"/>
          <w:szCs w:val="24"/>
          <w:shd w:val="clear" w:color="auto" w:fill="FFFFFF"/>
        </w:rPr>
        <w:t>Não será permitida a subcontratação.</w:t>
      </w:r>
    </w:p>
    <w:p w14:paraId="7B975218" w14:textId="77777777" w:rsidR="001F58B3" w:rsidRDefault="001F58B3" w:rsidP="001F58B3">
      <w:pPr>
        <w:pStyle w:val="Ttulo4"/>
        <w:spacing w:line="360" w:lineRule="auto"/>
        <w:ind w:left="1288" w:hanging="154"/>
        <w:jc w:val="both"/>
        <w:rPr>
          <w:rStyle w:val="eop"/>
          <w:rFonts w:ascii="Times New Roman" w:eastAsia="Times New Roman" w:hAnsi="Times New Roman" w:cs="Times New Roman"/>
          <w:i w:val="0"/>
          <w:iCs w:val="0"/>
          <w:color w:val="000000" w:themeColor="text1"/>
          <w:sz w:val="24"/>
          <w:szCs w:val="24"/>
          <w:shd w:val="clear" w:color="auto" w:fill="FFFFFF"/>
        </w:rPr>
      </w:pPr>
      <w:r w:rsidRPr="37AF7BF3">
        <w:rPr>
          <w:rStyle w:val="normaltextrun"/>
          <w:rFonts w:ascii="Times New Roman" w:eastAsia="Times New Roman" w:hAnsi="Times New Roman" w:cs="Times New Roman"/>
          <w:i w:val="0"/>
          <w:iCs w:val="0"/>
          <w:color w:val="000000" w:themeColor="text1"/>
          <w:sz w:val="24"/>
          <w:szCs w:val="24"/>
          <w:shd w:val="clear" w:color="auto" w:fill="FFFFFF"/>
        </w:rPr>
        <w:t>Deve-se reconhecer que, em uma abordagem conceitual rigorosa, dificilmente existiria uma situação em que a totalidade absoluta da prestação de serviços/fornecimento de produtos possa ser executada por uma única empresa sem recorrer a terceiros em nenhuma de suas etapas: transporte, fabricação de componentes etc.</w:t>
      </w:r>
      <w:r w:rsidRPr="37AF7BF3">
        <w:rPr>
          <w:rStyle w:val="eop"/>
          <w:rFonts w:ascii="Times New Roman" w:eastAsia="Times New Roman" w:hAnsi="Times New Roman" w:cs="Times New Roman"/>
          <w:i w:val="0"/>
          <w:iCs w:val="0"/>
          <w:color w:val="000000" w:themeColor="text1"/>
          <w:sz w:val="24"/>
          <w:szCs w:val="24"/>
          <w:shd w:val="clear" w:color="auto" w:fill="FFFFFF"/>
        </w:rPr>
        <w:t> </w:t>
      </w:r>
    </w:p>
    <w:p w14:paraId="77356A30" w14:textId="77777777" w:rsidR="001F58B3" w:rsidRDefault="001F58B3" w:rsidP="001F58B3">
      <w:pPr>
        <w:pStyle w:val="Ttulo4"/>
        <w:spacing w:line="360" w:lineRule="auto"/>
        <w:ind w:left="1134" w:firstLine="0"/>
        <w:jc w:val="both"/>
        <w:rPr>
          <w:rStyle w:val="normaltextrun"/>
          <w:rFonts w:ascii="Times New Roman" w:eastAsia="Times New Roman" w:hAnsi="Times New Roman" w:cs="Times New Roman"/>
          <w:i w:val="0"/>
          <w:iCs w:val="0"/>
          <w:color w:val="000000" w:themeColor="text1"/>
          <w:sz w:val="24"/>
          <w:szCs w:val="24"/>
        </w:rPr>
      </w:pPr>
      <w:r w:rsidRPr="37AF7BF3">
        <w:rPr>
          <w:rStyle w:val="normaltextrun"/>
          <w:rFonts w:ascii="Times New Roman" w:eastAsia="Times New Roman" w:hAnsi="Times New Roman" w:cs="Times New Roman"/>
          <w:i w:val="0"/>
          <w:iCs w:val="0"/>
          <w:color w:val="000000" w:themeColor="text1"/>
          <w:sz w:val="24"/>
          <w:szCs w:val="24"/>
        </w:rPr>
        <w:t xml:space="preserve">Cabe frisar que os serviços ora contratados devem ser prestados por profissionais habilitados e credenciados da Fabricante da solução, que atendam aos requisitos apresentados neste instrumento, sem caracterização de subcontratação. </w:t>
      </w:r>
    </w:p>
    <w:p w14:paraId="04B157F7" w14:textId="77777777" w:rsidR="009D52E9" w:rsidRPr="004E6F1F" w:rsidRDefault="1DD6EC79" w:rsidP="004E6F1F">
      <w:pPr>
        <w:pStyle w:val="Ttulo4"/>
        <w:spacing w:line="360" w:lineRule="auto"/>
        <w:ind w:left="1134" w:firstLine="0"/>
        <w:jc w:val="both"/>
        <w:rPr>
          <w:rStyle w:val="normaltextrun"/>
          <w:rFonts w:ascii="Times New Roman" w:eastAsia="Times New Roman" w:hAnsi="Times New Roman" w:cs="Times New Roman"/>
          <w:i w:val="0"/>
          <w:iCs w:val="0"/>
          <w:color w:val="000000" w:themeColor="text1"/>
          <w:sz w:val="24"/>
          <w:szCs w:val="24"/>
        </w:rPr>
      </w:pPr>
      <w:bookmarkStart w:id="92" w:name="_Toc132888191"/>
      <w:bookmarkStart w:id="93" w:name="_Toc133231876"/>
      <w:bookmarkStart w:id="94" w:name="_Toc133250118"/>
      <w:bookmarkStart w:id="95" w:name="_Toc133252046"/>
      <w:bookmarkStart w:id="96" w:name="_Toc133253922"/>
      <w:bookmarkStart w:id="97" w:name="_Toc133507098"/>
      <w:bookmarkEnd w:id="86"/>
      <w:bookmarkEnd w:id="87"/>
      <w:bookmarkEnd w:id="88"/>
      <w:bookmarkEnd w:id="89"/>
      <w:bookmarkEnd w:id="90"/>
      <w:bookmarkEnd w:id="91"/>
      <w:r w:rsidRPr="37AF7BF3">
        <w:rPr>
          <w:rStyle w:val="normaltextrun"/>
          <w:rFonts w:ascii="Times New Roman" w:eastAsia="Times New Roman" w:hAnsi="Times New Roman" w:cs="Times New Roman"/>
          <w:i w:val="0"/>
          <w:iCs w:val="0"/>
          <w:color w:val="000000" w:themeColor="text1"/>
          <w:sz w:val="24"/>
          <w:szCs w:val="24"/>
        </w:rPr>
        <w:t xml:space="preserve">No caso em tela, não se </w:t>
      </w:r>
      <w:r w:rsidRPr="00486DF6">
        <w:rPr>
          <w:rStyle w:val="normaltextrun"/>
          <w:rFonts w:ascii="Times New Roman" w:eastAsia="Times New Roman" w:hAnsi="Times New Roman" w:cs="Times New Roman"/>
          <w:i w:val="0"/>
          <w:iCs w:val="0"/>
          <w:color w:val="auto"/>
          <w:sz w:val="24"/>
          <w:szCs w:val="24"/>
        </w:rPr>
        <w:t xml:space="preserve">caracteriza a </w:t>
      </w:r>
      <w:r w:rsidRPr="00486DF6">
        <w:rPr>
          <w:rStyle w:val="normaltextrun"/>
          <w:rFonts w:ascii="Times New Roman" w:hAnsi="Times New Roman" w:cs="Times New Roman"/>
          <w:i w:val="0"/>
          <w:color w:val="auto"/>
        </w:rPr>
        <w:t>subcon</w:t>
      </w:r>
      <w:r w:rsidRPr="00486DF6">
        <w:rPr>
          <w:rStyle w:val="normaltextrun"/>
          <w:rFonts w:ascii="Times New Roman" w:eastAsia="Times New Roman" w:hAnsi="Times New Roman" w:cs="Times New Roman"/>
          <w:i w:val="0"/>
          <w:iCs w:val="0"/>
          <w:color w:val="auto"/>
          <w:sz w:val="24"/>
          <w:szCs w:val="24"/>
        </w:rPr>
        <w:t>tratação</w:t>
      </w:r>
      <w:r w:rsidRPr="004E6F1F">
        <w:rPr>
          <w:rStyle w:val="normaltextrun"/>
          <w:rFonts w:ascii="Times New Roman" w:eastAsia="Times New Roman" w:hAnsi="Times New Roman" w:cs="Times New Roman"/>
          <w:i w:val="0"/>
          <w:iCs w:val="0"/>
          <w:color w:val="000000" w:themeColor="text1"/>
          <w:sz w:val="24"/>
          <w:szCs w:val="24"/>
        </w:rPr>
        <w:t xml:space="preserve">, pois a prestação há de ser executada diretamente pelo Contratado, ainda que se necessite recorrer a terceiros para obter os elementos necessários. Além disso, não há como permitir a transferência da obrigação contratual à terceiro, pois se assim fosse, estar-se-ia, in casu, admitindo a execução do núcleo do objeto contratado, culminando </w:t>
      </w:r>
      <w:r w:rsidRPr="00486DF6">
        <w:rPr>
          <w:rStyle w:val="normaltextrun"/>
          <w:rFonts w:ascii="Times New Roman" w:eastAsia="Times New Roman" w:hAnsi="Times New Roman" w:cs="Times New Roman"/>
          <w:i w:val="0"/>
          <w:iCs w:val="0"/>
          <w:color w:val="auto"/>
          <w:sz w:val="24"/>
          <w:szCs w:val="24"/>
        </w:rPr>
        <w:t xml:space="preserve">na </w:t>
      </w:r>
      <w:r w:rsidRPr="00486DF6">
        <w:rPr>
          <w:rStyle w:val="normaltextrun"/>
          <w:rFonts w:ascii="Times New Roman" w:eastAsia="Times New Roman" w:hAnsi="Times New Roman" w:cs="Times New Roman"/>
          <w:i w:val="0"/>
          <w:color w:val="auto"/>
        </w:rPr>
        <w:t>subcon</w:t>
      </w:r>
      <w:r w:rsidRPr="00486DF6">
        <w:rPr>
          <w:rStyle w:val="normaltextrun"/>
          <w:rFonts w:ascii="Times New Roman" w:eastAsia="Times New Roman" w:hAnsi="Times New Roman" w:cs="Times New Roman"/>
          <w:i w:val="0"/>
          <w:iCs w:val="0"/>
          <w:color w:val="auto"/>
          <w:sz w:val="24"/>
          <w:szCs w:val="24"/>
        </w:rPr>
        <w:t xml:space="preserve">tratação </w:t>
      </w:r>
      <w:r w:rsidRPr="004E6F1F">
        <w:rPr>
          <w:rStyle w:val="normaltextrun"/>
          <w:rFonts w:ascii="Times New Roman" w:eastAsia="Times New Roman" w:hAnsi="Times New Roman" w:cs="Times New Roman"/>
          <w:i w:val="0"/>
          <w:iCs w:val="0"/>
          <w:color w:val="000000" w:themeColor="text1"/>
          <w:sz w:val="24"/>
          <w:szCs w:val="24"/>
        </w:rPr>
        <w:t>total, vedada pelo TCU.</w:t>
      </w:r>
    </w:p>
    <w:p w14:paraId="716392BE" w14:textId="77777777" w:rsidR="006C2384" w:rsidRPr="00486DF6" w:rsidRDefault="27664BFF" w:rsidP="00363E63">
      <w:pPr>
        <w:pStyle w:val="Ttulo3"/>
        <w:spacing w:line="360" w:lineRule="auto"/>
        <w:ind w:left="567" w:firstLine="0"/>
        <w:jc w:val="both"/>
        <w:rPr>
          <w:rFonts w:ascii="Times New Roman" w:hAnsi="Times New Roman" w:cs="Times New Roman"/>
          <w:b/>
          <w:bCs/>
          <w:color w:val="auto"/>
        </w:rPr>
      </w:pPr>
      <w:bookmarkStart w:id="98" w:name="_Toc133231881"/>
      <w:bookmarkStart w:id="99" w:name="_Toc133250123"/>
      <w:bookmarkStart w:id="100" w:name="_Toc133252051"/>
      <w:bookmarkStart w:id="101" w:name="_Toc133253927"/>
      <w:bookmarkStart w:id="102" w:name="_Toc133507103"/>
      <w:bookmarkEnd w:id="79"/>
      <w:bookmarkEnd w:id="80"/>
      <w:bookmarkEnd w:id="81"/>
      <w:bookmarkEnd w:id="82"/>
      <w:bookmarkEnd w:id="83"/>
      <w:bookmarkEnd w:id="92"/>
      <w:bookmarkEnd w:id="93"/>
      <w:bookmarkEnd w:id="94"/>
      <w:bookmarkEnd w:id="95"/>
      <w:bookmarkEnd w:id="96"/>
      <w:bookmarkEnd w:id="97"/>
      <w:r w:rsidRPr="00486DF6">
        <w:rPr>
          <w:rStyle w:val="normaltextrun"/>
          <w:rFonts w:ascii="Times New Roman" w:hAnsi="Times New Roman" w:cs="Times New Roman"/>
          <w:b/>
          <w:bCs/>
          <w:color w:val="auto"/>
        </w:rPr>
        <w:t>Do consórcio</w:t>
      </w:r>
      <w:bookmarkEnd w:id="98"/>
      <w:bookmarkEnd w:id="99"/>
      <w:bookmarkEnd w:id="100"/>
      <w:bookmarkEnd w:id="101"/>
      <w:bookmarkEnd w:id="102"/>
      <w:r w:rsidRPr="00486DF6">
        <w:rPr>
          <w:rStyle w:val="eop"/>
          <w:rFonts w:ascii="Times New Roman" w:hAnsi="Times New Roman" w:cs="Times New Roman"/>
          <w:b/>
          <w:bCs/>
          <w:color w:val="auto"/>
        </w:rPr>
        <w:t> </w:t>
      </w:r>
    </w:p>
    <w:p w14:paraId="7495F124" w14:textId="77777777" w:rsidR="006C2384" w:rsidRDefault="27664BFF" w:rsidP="00363E63">
      <w:pPr>
        <w:pStyle w:val="Ttulo4"/>
        <w:spacing w:line="360" w:lineRule="auto"/>
        <w:ind w:left="1134" w:firstLine="0"/>
        <w:jc w:val="both"/>
        <w:rPr>
          <w:rStyle w:val="normaltextrun"/>
          <w:rFonts w:ascii="Times New Roman" w:hAnsi="Times New Roman" w:cs="Times New Roman"/>
          <w:i w:val="0"/>
          <w:iCs w:val="0"/>
          <w:color w:val="auto"/>
          <w:sz w:val="24"/>
          <w:szCs w:val="24"/>
        </w:rPr>
      </w:pPr>
      <w:r w:rsidRPr="0F7B19D1">
        <w:rPr>
          <w:rStyle w:val="normaltextrun"/>
          <w:rFonts w:ascii="Times New Roman" w:hAnsi="Times New Roman" w:cs="Times New Roman"/>
          <w:i w:val="0"/>
          <w:iCs w:val="0"/>
          <w:color w:val="auto"/>
          <w:sz w:val="24"/>
          <w:szCs w:val="24"/>
        </w:rPr>
        <w:t xml:space="preserve">A divisão da solução não é tecnicamente viável e existem fornecedores para toda </w:t>
      </w:r>
      <w:r w:rsidR="481D463E" w:rsidRPr="0F7B19D1">
        <w:rPr>
          <w:rStyle w:val="normaltextrun"/>
          <w:rFonts w:ascii="Times New Roman" w:hAnsi="Times New Roman" w:cs="Times New Roman"/>
          <w:i w:val="0"/>
          <w:iCs w:val="0"/>
          <w:color w:val="auto"/>
          <w:sz w:val="24"/>
          <w:szCs w:val="24"/>
        </w:rPr>
        <w:t>el</w:t>
      </w:r>
      <w:r w:rsidRPr="0F7B19D1">
        <w:rPr>
          <w:rStyle w:val="normaltextrun"/>
          <w:rFonts w:ascii="Times New Roman" w:hAnsi="Times New Roman" w:cs="Times New Roman"/>
          <w:i w:val="0"/>
          <w:iCs w:val="0"/>
          <w:color w:val="auto"/>
          <w:sz w:val="24"/>
          <w:szCs w:val="24"/>
        </w:rPr>
        <w:t>a, não sendo necessário, portanto, a aceitação da participação de consórcios.</w:t>
      </w:r>
    </w:p>
    <w:p w14:paraId="7C913BFA" w14:textId="77777777" w:rsidR="00DB7405" w:rsidRPr="00486DF6" w:rsidRDefault="00DB7405" w:rsidP="00DB7405">
      <w:pPr>
        <w:pStyle w:val="Ttulo3"/>
        <w:spacing w:line="360" w:lineRule="auto"/>
        <w:ind w:left="567" w:firstLine="0"/>
        <w:jc w:val="both"/>
        <w:rPr>
          <w:rStyle w:val="normaltextrun"/>
          <w:rFonts w:ascii="Times New Roman" w:hAnsi="Times New Roman" w:cs="Times New Roman"/>
          <w:b/>
          <w:bCs/>
          <w:color w:val="000000" w:themeColor="text1"/>
        </w:rPr>
      </w:pPr>
      <w:r w:rsidRPr="00486DF6">
        <w:rPr>
          <w:rStyle w:val="normaltextrun"/>
          <w:rFonts w:ascii="Times New Roman" w:hAnsi="Times New Roman" w:cs="Times New Roman"/>
          <w:b/>
          <w:bCs/>
          <w:color w:val="000000" w:themeColor="text1"/>
        </w:rPr>
        <w:t>Não aplicação da Lei Complementar n. 123/2006, alterada pela Lei Complementar n. 147/2014.</w:t>
      </w:r>
    </w:p>
    <w:p w14:paraId="54CD245A" w14:textId="253D8C75" w:rsidR="00053744" w:rsidRPr="00DB7405" w:rsidRDefault="00DB7405" w:rsidP="00DB7405">
      <w:pPr>
        <w:pStyle w:val="Ttulo4"/>
        <w:spacing w:line="360" w:lineRule="auto"/>
        <w:ind w:left="1134" w:firstLine="0"/>
        <w:jc w:val="both"/>
        <w:rPr>
          <w:rStyle w:val="normaltextrun"/>
          <w:rFonts w:ascii="Times New Roman" w:hAnsi="Times New Roman" w:cs="Times New Roman"/>
          <w:i w:val="0"/>
          <w:iCs w:val="0"/>
          <w:color w:val="auto"/>
          <w:sz w:val="24"/>
          <w:szCs w:val="24"/>
        </w:rPr>
      </w:pPr>
      <w:r w:rsidRPr="00DB7405">
        <w:rPr>
          <w:rStyle w:val="normaltextrun"/>
          <w:rFonts w:ascii="Times New Roman" w:hAnsi="Times New Roman" w:cs="Times New Roman"/>
          <w:i w:val="0"/>
          <w:iCs w:val="0"/>
          <w:color w:val="auto"/>
          <w:sz w:val="24"/>
          <w:szCs w:val="24"/>
        </w:rPr>
        <w:t>Nos termos do art. 48, III da Lei Complementar n. 123, de 2006 (atualizada pela LC n. 147/2014), a Administração deverá estabelecer, em certames para aquisição de bens de natureza divisível, cota de até 25% (vinte e cinco por cento) do objeto para a contratação de microempresas e empresas de pequeno porte.</w:t>
      </w:r>
      <w:r>
        <w:rPr>
          <w:rStyle w:val="normaltextrun"/>
          <w:rFonts w:ascii="Times New Roman" w:hAnsi="Times New Roman" w:cs="Times New Roman"/>
          <w:i w:val="0"/>
          <w:iCs w:val="0"/>
          <w:color w:val="auto"/>
          <w:sz w:val="24"/>
          <w:szCs w:val="24"/>
        </w:rPr>
        <w:t xml:space="preserve"> Por essa razão, parcela de até 25% (vinte e cinco por cento) dos quantitativos divisíveis deverão ser destinados exclusivamente a ME/EPP/</w:t>
      </w:r>
    </w:p>
    <w:p w14:paraId="6BE3C560" w14:textId="45421C8D" w:rsidR="00053744" w:rsidRPr="00363E63" w:rsidRDefault="00053744" w:rsidP="00DB7405">
      <w:pPr>
        <w:pStyle w:val="Ttulo4"/>
        <w:numPr>
          <w:ilvl w:val="0"/>
          <w:numId w:val="0"/>
        </w:numPr>
        <w:spacing w:line="360" w:lineRule="auto"/>
        <w:ind w:left="1134"/>
        <w:jc w:val="both"/>
        <w:rPr>
          <w:rStyle w:val="normaltextrun"/>
          <w:rFonts w:ascii="Times New Roman" w:hAnsi="Times New Roman" w:cs="Times New Roman"/>
          <w:bCs/>
          <w:i w:val="0"/>
          <w:color w:val="000000" w:themeColor="text1"/>
          <w:sz w:val="24"/>
          <w:szCs w:val="24"/>
        </w:rPr>
      </w:pPr>
      <w:r w:rsidRPr="00363E63">
        <w:rPr>
          <w:rStyle w:val="normaltextrun"/>
          <w:rFonts w:ascii="Times New Roman" w:hAnsi="Times New Roman" w:cs="Times New Roman"/>
          <w:bCs/>
          <w:i w:val="0"/>
          <w:color w:val="000000" w:themeColor="text1"/>
          <w:sz w:val="24"/>
          <w:szCs w:val="24"/>
        </w:rPr>
        <w:lastRenderedPageBreak/>
        <w:t>/COOP beneficiadas pela LC n. 123/2006. Essas “cotas reservadas” deverão ser definidas em função de cada item separadamente ou, nas licitações por preço global, em função do valor estimado para o grupo ou o lote da licitação que deve ser considerado como um único item (art. 9º, inciso I do Decreto n. 8.538, de 2015).</w:t>
      </w:r>
    </w:p>
    <w:p w14:paraId="2243A193" w14:textId="77777777" w:rsidR="004E6F1F" w:rsidRPr="00363E63" w:rsidRDefault="004E6F1F" w:rsidP="004E6F1F">
      <w:pPr>
        <w:pStyle w:val="Ttulo4"/>
        <w:spacing w:line="360" w:lineRule="auto"/>
        <w:ind w:left="1134" w:firstLine="0"/>
        <w:jc w:val="both"/>
        <w:rPr>
          <w:rStyle w:val="normaltextrun"/>
          <w:rFonts w:ascii="Times New Roman" w:hAnsi="Times New Roman" w:cs="Times New Roman"/>
          <w:bCs/>
          <w:i w:val="0"/>
          <w:color w:val="000000" w:themeColor="text1"/>
          <w:sz w:val="24"/>
          <w:szCs w:val="24"/>
        </w:rPr>
      </w:pPr>
      <w:r w:rsidRPr="00363E63">
        <w:rPr>
          <w:rStyle w:val="normaltextrun"/>
          <w:rFonts w:ascii="Times New Roman" w:hAnsi="Times New Roman" w:cs="Times New Roman"/>
          <w:bCs/>
          <w:i w:val="0"/>
          <w:color w:val="000000" w:themeColor="text1"/>
          <w:sz w:val="24"/>
          <w:szCs w:val="24"/>
        </w:rPr>
        <w:t>In casu, a licitação que se pretende deverá ocorrer pelo menor preço individual de cada item do lote. Contudo, todos os itens se tratam de serviços em sua totalidade, não havendo, desta forma, como fazê-lo divisível sem desnaturá-los.</w:t>
      </w:r>
    </w:p>
    <w:p w14:paraId="14E54751" w14:textId="77777777" w:rsidR="004E6F1F" w:rsidRPr="00363E63" w:rsidRDefault="004E6F1F" w:rsidP="004E6F1F">
      <w:pPr>
        <w:pStyle w:val="Ttulo4"/>
        <w:spacing w:line="360" w:lineRule="auto"/>
        <w:ind w:left="1134" w:firstLine="0"/>
        <w:jc w:val="both"/>
        <w:rPr>
          <w:rStyle w:val="normaltextrun"/>
          <w:rFonts w:ascii="Times New Roman" w:hAnsi="Times New Roman" w:cs="Times New Roman"/>
          <w:bCs/>
          <w:i w:val="0"/>
          <w:color w:val="000000" w:themeColor="text1"/>
          <w:sz w:val="24"/>
          <w:szCs w:val="24"/>
        </w:rPr>
      </w:pPr>
      <w:r w:rsidRPr="00363E63">
        <w:rPr>
          <w:rStyle w:val="normaltextrun"/>
          <w:rFonts w:ascii="Times New Roman" w:hAnsi="Times New Roman" w:cs="Times New Roman"/>
          <w:bCs/>
          <w:i w:val="0"/>
          <w:color w:val="000000" w:themeColor="text1"/>
          <w:sz w:val="24"/>
          <w:szCs w:val="24"/>
        </w:rPr>
        <w:t xml:space="preserve">Para tanto, o art. 10, incisos I, II e IV do Decreto nº 8.538, de 2015 excepciona algumas hipóteses, quais sejam: I - não houver o mínimo de três fornecedores competitivos enquadrados como microempresas [...] capazes de cumprir as exigências estabelecidas no instrumento convocatório; </w:t>
      </w:r>
      <w:r w:rsidRPr="0032679E">
        <w:rPr>
          <w:rStyle w:val="normaltextrun"/>
          <w:rFonts w:ascii="Times New Roman" w:hAnsi="Times New Roman" w:cs="Times New Roman"/>
          <w:bCs/>
          <w:i w:val="0"/>
          <w:color w:val="000000" w:themeColor="text1"/>
          <w:sz w:val="24"/>
          <w:szCs w:val="24"/>
          <w:u w:val="single"/>
        </w:rPr>
        <w:t>II - o tratamento diferenciado e simplificado para as microempresas e as empresas de pequeno porte não for vantajoso para a administração pública ou representar prejuízo ao conjunto ou complexo do objeto a ser contratado, justificadamente</w:t>
      </w:r>
      <w:r w:rsidRPr="00363E63">
        <w:rPr>
          <w:rStyle w:val="normaltextrun"/>
          <w:rFonts w:ascii="Times New Roman" w:hAnsi="Times New Roman" w:cs="Times New Roman"/>
          <w:bCs/>
          <w:i w:val="0"/>
          <w:color w:val="000000" w:themeColor="text1"/>
          <w:sz w:val="24"/>
          <w:szCs w:val="24"/>
        </w:rPr>
        <w:t>; (...) IV - o tratamento diferenciado e simplificado não for capaz de alcançar, justificadamente, pelo menos um dos objetivos previstos no art. 1º.  (grifo nosso). </w:t>
      </w:r>
    </w:p>
    <w:p w14:paraId="2443E7E0" w14:textId="77777777" w:rsidR="00DB7405" w:rsidRPr="00363E63" w:rsidRDefault="00DB7405" w:rsidP="00DB7405">
      <w:pPr>
        <w:pStyle w:val="Ttulo4"/>
        <w:spacing w:line="360" w:lineRule="auto"/>
        <w:ind w:left="1134" w:firstLine="0"/>
        <w:jc w:val="both"/>
        <w:rPr>
          <w:rStyle w:val="normaltextrun"/>
          <w:rFonts w:ascii="Times New Roman" w:hAnsi="Times New Roman" w:cs="Times New Roman"/>
          <w:bCs/>
          <w:i w:val="0"/>
          <w:color w:val="000000" w:themeColor="text1"/>
          <w:sz w:val="24"/>
          <w:szCs w:val="24"/>
        </w:rPr>
      </w:pPr>
      <w:r w:rsidRPr="00363E63">
        <w:rPr>
          <w:rStyle w:val="normaltextrun"/>
          <w:rFonts w:ascii="Times New Roman" w:hAnsi="Times New Roman" w:cs="Times New Roman"/>
          <w:bCs/>
          <w:i w:val="0"/>
          <w:color w:val="000000" w:themeColor="text1"/>
          <w:sz w:val="24"/>
          <w:szCs w:val="24"/>
        </w:rPr>
        <w:t xml:space="preserve">No caso aqui exposto, com toda a contextualização elaborada até então, fica evidente de que o inciso II se amolda à situação ora posta, uma vez que por se tratar de solução única, não divisível, não caberia particionar a entrega de seus itens entre fornecedores distintos. </w:t>
      </w:r>
    </w:p>
    <w:p w14:paraId="4D206DAB" w14:textId="77777777" w:rsidR="00DB7405" w:rsidRPr="002664AF" w:rsidRDefault="00DB7405" w:rsidP="00DB7405">
      <w:pPr>
        <w:pStyle w:val="Ttulo4"/>
        <w:spacing w:line="360" w:lineRule="auto"/>
        <w:ind w:left="1134" w:firstLine="0"/>
        <w:jc w:val="both"/>
        <w:rPr>
          <w:rStyle w:val="normaltextrun"/>
          <w:rFonts w:ascii="Times New Roman" w:hAnsi="Times New Roman" w:cs="Times New Roman"/>
          <w:i w:val="0"/>
          <w:iCs w:val="0"/>
          <w:color w:val="000000" w:themeColor="text1"/>
          <w:sz w:val="24"/>
          <w:szCs w:val="24"/>
        </w:rPr>
      </w:pPr>
      <w:r w:rsidRPr="7F10DB3F">
        <w:rPr>
          <w:rStyle w:val="normaltextrun"/>
          <w:rFonts w:ascii="Times New Roman" w:hAnsi="Times New Roman" w:cs="Times New Roman"/>
          <w:i w:val="0"/>
          <w:iCs w:val="0"/>
          <w:color w:val="000000" w:themeColor="text1"/>
          <w:sz w:val="24"/>
          <w:szCs w:val="24"/>
        </w:rPr>
        <w:t xml:space="preserve">Considera-se “não vantajosa a contratação” quando: I - resultar em preço superior ao valor estabelecido como referência; ou II - </w:t>
      </w:r>
      <w:r w:rsidRPr="00EA3426">
        <w:rPr>
          <w:rStyle w:val="normaltextrun"/>
          <w:rFonts w:ascii="Times New Roman" w:hAnsi="Times New Roman" w:cs="Times New Roman"/>
          <w:i w:val="0"/>
          <w:iCs w:val="0"/>
          <w:color w:val="000000" w:themeColor="text1"/>
          <w:sz w:val="24"/>
          <w:szCs w:val="24"/>
          <w:u w:val="single"/>
        </w:rPr>
        <w:t>a natureza do bem, serviço ou obra for incompatível com a aplicação do benefício</w:t>
      </w:r>
      <w:r w:rsidRPr="7F10DB3F">
        <w:rPr>
          <w:rStyle w:val="normaltextrun"/>
          <w:rFonts w:ascii="Times New Roman" w:hAnsi="Times New Roman" w:cs="Times New Roman"/>
          <w:i w:val="0"/>
          <w:iCs w:val="0"/>
          <w:color w:val="000000" w:themeColor="text1"/>
          <w:sz w:val="24"/>
          <w:szCs w:val="24"/>
        </w:rPr>
        <w:t xml:space="preserve"> (Decreto nº </w:t>
      </w:r>
      <w:r w:rsidRPr="002664AF">
        <w:rPr>
          <w:rStyle w:val="normaltextrun"/>
          <w:rFonts w:ascii="Times New Roman" w:hAnsi="Times New Roman" w:cs="Times New Roman"/>
          <w:i w:val="0"/>
          <w:iCs w:val="0"/>
          <w:color w:val="000000" w:themeColor="text1"/>
          <w:sz w:val="24"/>
          <w:szCs w:val="24"/>
        </w:rPr>
        <w:t xml:space="preserve">8.538, de 2015, art. 10, parágrafo único). (grifo nosso) </w:t>
      </w:r>
    </w:p>
    <w:p w14:paraId="00FECE4F" w14:textId="77777777" w:rsidR="00DB7405" w:rsidRPr="002664AF" w:rsidRDefault="00DB7405" w:rsidP="00DB7405">
      <w:pPr>
        <w:pStyle w:val="Ttulo4"/>
        <w:spacing w:line="360" w:lineRule="auto"/>
        <w:ind w:left="1134" w:firstLine="0"/>
        <w:jc w:val="both"/>
        <w:rPr>
          <w:rStyle w:val="normaltextrun"/>
          <w:rFonts w:ascii="Times New Roman" w:hAnsi="Times New Roman" w:cs="Times New Roman"/>
          <w:bCs/>
          <w:i w:val="0"/>
          <w:color w:val="000000" w:themeColor="text1"/>
          <w:sz w:val="24"/>
          <w:szCs w:val="24"/>
        </w:rPr>
      </w:pPr>
      <w:r w:rsidRPr="002664AF">
        <w:rPr>
          <w:rStyle w:val="normaltextrun"/>
          <w:rFonts w:ascii="Times New Roman" w:hAnsi="Times New Roman" w:cs="Times New Roman"/>
          <w:bCs/>
          <w:i w:val="0"/>
          <w:color w:val="000000" w:themeColor="text1"/>
          <w:sz w:val="24"/>
          <w:szCs w:val="24"/>
        </w:rPr>
        <w:t>A mesma premissa apresentada no grifo anterior justifica a incompatibilidade com a aplicação do benefício aqui tratado.</w:t>
      </w:r>
    </w:p>
    <w:p w14:paraId="68311CF5" w14:textId="0FE28BFE" w:rsidR="00053744" w:rsidRPr="002664AF" w:rsidRDefault="0AC447D3" w:rsidP="7F10DB3F">
      <w:pPr>
        <w:pStyle w:val="Ttulo4"/>
        <w:spacing w:line="360" w:lineRule="auto"/>
        <w:ind w:left="1134" w:firstLine="0"/>
        <w:jc w:val="both"/>
        <w:rPr>
          <w:rStyle w:val="normaltextrun"/>
          <w:rFonts w:ascii="Times New Roman" w:hAnsi="Times New Roman" w:cs="Times New Roman"/>
          <w:i w:val="0"/>
          <w:iCs w:val="0"/>
          <w:color w:val="auto"/>
          <w:sz w:val="24"/>
          <w:szCs w:val="24"/>
        </w:rPr>
      </w:pPr>
      <w:r w:rsidRPr="002664AF">
        <w:rPr>
          <w:rStyle w:val="normaltextrun"/>
          <w:rFonts w:ascii="Times New Roman" w:hAnsi="Times New Roman" w:cs="Times New Roman"/>
          <w:i w:val="0"/>
          <w:iCs w:val="0"/>
          <w:color w:val="000000" w:themeColor="text1"/>
          <w:sz w:val="24"/>
          <w:szCs w:val="24"/>
        </w:rPr>
        <w:lastRenderedPageBreak/>
        <w:t>Diante do explanado,</w:t>
      </w:r>
      <w:r w:rsidR="0491598C" w:rsidRPr="002664AF">
        <w:rPr>
          <w:rStyle w:val="normaltextrun"/>
          <w:rFonts w:ascii="Times New Roman" w:hAnsi="Times New Roman" w:cs="Times New Roman"/>
          <w:i w:val="0"/>
          <w:iCs w:val="0"/>
          <w:color w:val="000000" w:themeColor="text1"/>
          <w:sz w:val="24"/>
          <w:szCs w:val="24"/>
        </w:rPr>
        <w:t xml:space="preserve"> conclui-se que não há óbice quanto à aplicação da Lei Complementar 123/2006. Entretanto não é possível a divisão ou fragmentação dos lotes / itens em partes e nem aplicação do benefício da exclusividade para que ocorra a participação para ME/EPP, ante da impossibilidade da divisão técnica dos itens, conforme explanação apresentada no item 4.9</w:t>
      </w:r>
      <w:r w:rsidR="0032679E" w:rsidRPr="002664AF">
        <w:rPr>
          <w:rStyle w:val="normaltextrun"/>
          <w:rFonts w:ascii="Times New Roman" w:hAnsi="Times New Roman" w:cs="Times New Roman"/>
          <w:i w:val="0"/>
          <w:iCs w:val="0"/>
          <w:color w:val="000000" w:themeColor="text1"/>
          <w:sz w:val="24"/>
          <w:szCs w:val="24"/>
        </w:rPr>
        <w:t>- Parcelamento e Adjudicação do Objeto-</w:t>
      </w:r>
      <w:r w:rsidR="0491598C" w:rsidRPr="002664AF">
        <w:rPr>
          <w:rStyle w:val="normaltextrun"/>
          <w:rFonts w:ascii="Times New Roman" w:hAnsi="Times New Roman" w:cs="Times New Roman"/>
          <w:i w:val="0"/>
          <w:iCs w:val="0"/>
          <w:color w:val="000000" w:themeColor="text1"/>
          <w:sz w:val="24"/>
          <w:szCs w:val="24"/>
        </w:rPr>
        <w:t xml:space="preserve"> deste Termo de Referência.</w:t>
      </w:r>
      <w:r w:rsidR="71574CD9" w:rsidRPr="002664AF">
        <w:rPr>
          <w:rStyle w:val="normaltextrun"/>
          <w:rFonts w:ascii="Times New Roman" w:hAnsi="Times New Roman" w:cs="Times New Roman"/>
          <w:i w:val="0"/>
          <w:iCs w:val="0"/>
          <w:color w:val="000000" w:themeColor="text1"/>
          <w:sz w:val="24"/>
          <w:szCs w:val="24"/>
        </w:rPr>
        <w:t xml:space="preserve"> </w:t>
      </w:r>
    </w:p>
    <w:p w14:paraId="486B2FF9" w14:textId="77777777" w:rsidR="004E6F1F" w:rsidRDefault="004E6F1F" w:rsidP="004E6F1F"/>
    <w:p w14:paraId="2E26801C" w14:textId="77777777" w:rsidR="003A3B6E" w:rsidRDefault="003A3B6E" w:rsidP="003A3B6E">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3" w:name="_Toc150530727"/>
      <w:r>
        <w:rPr>
          <w:rFonts w:ascii="Times New Roman" w:eastAsia="Times New Roman" w:hAnsi="Times New Roman" w:cs="Times New Roman"/>
          <w:b/>
          <w:bCs/>
          <w:color w:val="auto"/>
          <w:sz w:val="24"/>
          <w:szCs w:val="24"/>
          <w:lang w:eastAsia="pt-BR"/>
        </w:rPr>
        <w:t>Da Alteração Subjetiva</w:t>
      </w:r>
      <w:bookmarkEnd w:id="103"/>
      <w:r>
        <w:rPr>
          <w:rFonts w:ascii="Times New Roman" w:eastAsia="Times New Roman" w:hAnsi="Times New Roman" w:cs="Times New Roman"/>
          <w:b/>
          <w:bCs/>
          <w:color w:val="auto"/>
          <w:sz w:val="24"/>
          <w:szCs w:val="24"/>
          <w:lang w:eastAsia="pt-BR"/>
        </w:rPr>
        <w:t xml:space="preserve"> </w:t>
      </w:r>
    </w:p>
    <w:p w14:paraId="160D77B5" w14:textId="77777777" w:rsidR="003A3B6E" w:rsidRDefault="003A3B6E" w:rsidP="003A3B6E">
      <w:pPr>
        <w:pStyle w:val="Ttulo3"/>
        <w:spacing w:before="0" w:line="360" w:lineRule="auto"/>
        <w:ind w:left="567" w:firstLine="0"/>
        <w:jc w:val="both"/>
        <w:textAlignment w:val="baseline"/>
        <w:rPr>
          <w:rStyle w:val="normaltextrun"/>
          <w:rFonts w:ascii="Times New Roman" w:hAnsi="Times New Roman" w:cs="Times New Roman"/>
          <w:color w:val="auto"/>
        </w:rPr>
      </w:pPr>
      <w:r w:rsidRPr="003A3B6E">
        <w:rPr>
          <w:rStyle w:val="normaltextrun"/>
          <w:rFonts w:ascii="Times New Roman" w:hAnsi="Times New Roman" w:cs="Times New Roman"/>
          <w:color w:val="auto"/>
        </w:rPr>
        <w:t>É admissível a fusão, cisão ou incorporação da Contratada/Fornecedora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68368B5" w14:textId="60E31A38" w:rsidR="003A3B6E" w:rsidRDefault="003A3B6E" w:rsidP="003A3B6E">
      <w:pPr>
        <w:pStyle w:val="Ttulo3"/>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 xml:space="preserve">A manutenção da ARP/Contrato com empresas em processo de fusão, cisão ou incorporação será permitida desde que aprovada pelo órgão gestor da ata de registro de preços que a empresa envolvida apresente e mantenha documentação habilitarória regular e plena condição de atendimento às necessidades técnicas e de documentação exigidas neste Termo de Referência. </w:t>
      </w:r>
    </w:p>
    <w:p w14:paraId="1DB623D0" w14:textId="77777777" w:rsidR="003A3B6E" w:rsidRPr="003A3B6E" w:rsidRDefault="003A3B6E" w:rsidP="003A3B6E"/>
    <w:p w14:paraId="0109B86A" w14:textId="1FC9C56C" w:rsidR="003A3B6E" w:rsidRDefault="003A3B6E" w:rsidP="003A3B6E">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4" w:name="_Toc150530728"/>
      <w:r>
        <w:rPr>
          <w:rFonts w:ascii="Times New Roman" w:eastAsia="Times New Roman" w:hAnsi="Times New Roman" w:cs="Times New Roman"/>
          <w:b/>
          <w:bCs/>
          <w:color w:val="auto"/>
          <w:sz w:val="24"/>
          <w:szCs w:val="24"/>
          <w:lang w:eastAsia="pt-BR"/>
        </w:rPr>
        <w:t>Fraude e Corrupção</w:t>
      </w:r>
      <w:bookmarkEnd w:id="104"/>
    </w:p>
    <w:p w14:paraId="6CF468BC" w14:textId="127E1ACD" w:rsidR="003A3B6E" w:rsidRDefault="003A3B6E" w:rsidP="003A3B6E">
      <w:pPr>
        <w:pStyle w:val="Ttulo3"/>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 xml:space="preserve">Os licitantes deverão observar os mais altos padrões éticos durante o processo licitatório e a execução do objeto, responsabilizando-se pela veracidade das informações e documentações apresentadas no processo, sujeitos às sanções previstas na legislação brasileira. </w:t>
      </w:r>
    </w:p>
    <w:p w14:paraId="2D3039CF" w14:textId="77777777" w:rsidR="003A3B6E" w:rsidRDefault="003A3B6E" w:rsidP="004E6F1F"/>
    <w:p w14:paraId="49B4BE6A" w14:textId="77777777" w:rsidR="004E6F1F" w:rsidRPr="00486DF6" w:rsidRDefault="004E6F1F" w:rsidP="004E6F1F">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5" w:name="_Toc150530729"/>
      <w:r w:rsidRPr="00486DF6">
        <w:rPr>
          <w:rFonts w:ascii="Times New Roman" w:eastAsia="Times New Roman" w:hAnsi="Times New Roman" w:cs="Times New Roman"/>
          <w:b/>
          <w:bCs/>
          <w:color w:val="auto"/>
          <w:sz w:val="24"/>
          <w:szCs w:val="24"/>
          <w:lang w:eastAsia="pt-BR"/>
        </w:rPr>
        <w:lastRenderedPageBreak/>
        <w:t>Do Registro de Preços</w:t>
      </w:r>
      <w:bookmarkEnd w:id="105"/>
      <w:r w:rsidRPr="00486DF6">
        <w:rPr>
          <w:rFonts w:ascii="Times New Roman" w:eastAsia="Times New Roman" w:hAnsi="Times New Roman" w:cs="Times New Roman"/>
          <w:b/>
          <w:bCs/>
          <w:color w:val="auto"/>
          <w:sz w:val="24"/>
          <w:szCs w:val="24"/>
          <w:lang w:eastAsia="pt-BR"/>
        </w:rPr>
        <w:t xml:space="preserve"> </w:t>
      </w:r>
    </w:p>
    <w:p w14:paraId="35F9BA41" w14:textId="77777777" w:rsidR="004E6F1F" w:rsidRDefault="004E6F1F" w:rsidP="004E6F1F">
      <w:pPr>
        <w:pStyle w:val="Ttulo3"/>
        <w:spacing w:before="0" w:line="360" w:lineRule="auto"/>
        <w:ind w:left="567" w:firstLine="0"/>
        <w:jc w:val="both"/>
        <w:textAlignment w:val="baseline"/>
        <w:rPr>
          <w:rStyle w:val="normaltextrun"/>
          <w:rFonts w:ascii="Times New Roman" w:hAnsi="Times New Roman" w:cs="Times New Roman"/>
          <w:color w:val="auto"/>
        </w:rPr>
      </w:pPr>
      <w:r w:rsidRPr="00BB2D35">
        <w:rPr>
          <w:rStyle w:val="normaltextrun"/>
          <w:rFonts w:ascii="Times New Roman" w:hAnsi="Times New Roman" w:cs="Times New Roman"/>
          <w:color w:val="auto"/>
        </w:rPr>
        <w:t xml:space="preserve">As necessidades do PJMT, levantadas no Estudo Preliminar, demonstram a possibilidade </w:t>
      </w:r>
      <w:r>
        <w:rPr>
          <w:rStyle w:val="normaltextrun"/>
          <w:rFonts w:ascii="Times New Roman" w:hAnsi="Times New Roman" w:cs="Times New Roman"/>
          <w:color w:val="auto"/>
        </w:rPr>
        <w:t>de um aumento gradativo no uso de subscrições Red Hat devido a constante evolução do PJe, sendo este o principal sistema a ser atendido na demanda deste projeto.</w:t>
      </w:r>
      <w:r w:rsidRPr="00BB2D35">
        <w:rPr>
          <w:rStyle w:val="normaltextrun"/>
          <w:rFonts w:ascii="Times New Roman" w:hAnsi="Times New Roman" w:cs="Times New Roman"/>
          <w:color w:val="auto"/>
        </w:rPr>
        <w:t xml:space="preserve"> Por este motivo, justifica-se ante a utilização em tempos distintos - imediatas e a posteriori - e, ainda, da disponibilização dos recursos financeiros. </w:t>
      </w:r>
    </w:p>
    <w:p w14:paraId="38C625F8" w14:textId="237476FA" w:rsidR="00BB2D35" w:rsidRPr="00BB2D35" w:rsidRDefault="00BB2D35" w:rsidP="00BB2D35">
      <w:pPr>
        <w:pStyle w:val="Ttulo3"/>
        <w:spacing w:before="0" w:line="360" w:lineRule="auto"/>
        <w:ind w:left="567" w:firstLine="0"/>
        <w:jc w:val="both"/>
        <w:textAlignment w:val="baseline"/>
        <w:rPr>
          <w:rStyle w:val="normaltextrun"/>
          <w:rFonts w:ascii="Times New Roman" w:hAnsi="Times New Roman" w:cs="Times New Roman"/>
          <w:color w:val="auto"/>
        </w:rPr>
      </w:pPr>
      <w:bookmarkStart w:id="106" w:name="_Toc133507104"/>
      <w:r w:rsidRPr="7F10DB3F">
        <w:rPr>
          <w:rStyle w:val="normaltextrun"/>
          <w:rFonts w:ascii="Times New Roman" w:hAnsi="Times New Roman" w:cs="Times New Roman"/>
          <w:color w:val="auto"/>
        </w:rPr>
        <w:t xml:space="preserve">Veja que, para um primeiro momento, já existe a necessidade da demanda </w:t>
      </w:r>
      <w:r w:rsidR="00225FE6" w:rsidRPr="7F10DB3F">
        <w:rPr>
          <w:rStyle w:val="normaltextrun"/>
          <w:rFonts w:ascii="Times New Roman" w:hAnsi="Times New Roman" w:cs="Times New Roman"/>
          <w:color w:val="auto"/>
        </w:rPr>
        <w:t xml:space="preserve">para atender o vencimento dos </w:t>
      </w:r>
      <w:r w:rsidR="0CC5C8C7" w:rsidRPr="7F10DB3F">
        <w:rPr>
          <w:rStyle w:val="normaltextrun"/>
          <w:rFonts w:ascii="Times New Roman" w:hAnsi="Times New Roman" w:cs="Times New Roman"/>
          <w:color w:val="auto"/>
        </w:rPr>
        <w:t>C</w:t>
      </w:r>
      <w:r w:rsidR="00225FE6" w:rsidRPr="7F10DB3F">
        <w:rPr>
          <w:rStyle w:val="normaltextrun"/>
          <w:rFonts w:ascii="Times New Roman" w:hAnsi="Times New Roman" w:cs="Times New Roman"/>
          <w:color w:val="auto"/>
        </w:rPr>
        <w:t>ontratos em dezembro/2023</w:t>
      </w:r>
      <w:r w:rsidRPr="7F10DB3F">
        <w:rPr>
          <w:rStyle w:val="normaltextrun"/>
          <w:rFonts w:ascii="Times New Roman" w:hAnsi="Times New Roman" w:cs="Times New Roman"/>
          <w:color w:val="auto"/>
        </w:rPr>
        <w:t xml:space="preserve">. Contudo, diante da exponencial evolução dos projetos institucionais no que tange às ferramentas de tecnologia da informação, demais empenhos </w:t>
      </w:r>
      <w:r w:rsidR="00225FE6" w:rsidRPr="7F10DB3F">
        <w:rPr>
          <w:rStyle w:val="normaltextrun"/>
          <w:rFonts w:ascii="Times New Roman" w:hAnsi="Times New Roman" w:cs="Times New Roman"/>
          <w:color w:val="auto"/>
        </w:rPr>
        <w:t>poderão ser</w:t>
      </w:r>
      <w:r w:rsidRPr="7F10DB3F">
        <w:rPr>
          <w:rStyle w:val="normaltextrun"/>
          <w:rFonts w:ascii="Times New Roman" w:hAnsi="Times New Roman" w:cs="Times New Roman"/>
          <w:color w:val="auto"/>
        </w:rPr>
        <w:t xml:space="preserve"> imprescindíveis no decorrer da vigência da Ata de Registro de Preços. Desta feita, ter-se-á, ao final da contratação, uma conformidade no uso dos </w:t>
      </w:r>
      <w:r w:rsidR="00225FE6" w:rsidRPr="7F10DB3F">
        <w:rPr>
          <w:rStyle w:val="normaltextrun"/>
          <w:rFonts w:ascii="Times New Roman" w:hAnsi="Times New Roman" w:cs="Times New Roman"/>
          <w:color w:val="auto"/>
        </w:rPr>
        <w:t>produtos da plataforma Red Hat</w:t>
      </w:r>
      <w:r w:rsidRPr="7F10DB3F">
        <w:rPr>
          <w:rStyle w:val="normaltextrun"/>
          <w:rFonts w:ascii="Times New Roman" w:hAnsi="Times New Roman" w:cs="Times New Roman"/>
          <w:color w:val="auto"/>
        </w:rPr>
        <w:t xml:space="preserve"> coerente com as demandas atuais, se amoldando, assim, a ferramenta de Registro de Preços ao projeto em apreço.</w:t>
      </w:r>
    </w:p>
    <w:p w14:paraId="7A66837E" w14:textId="1F166300" w:rsidR="00BB2D35" w:rsidRPr="00BB2D35" w:rsidRDefault="00BB2D35" w:rsidP="00BB2D35">
      <w:pPr>
        <w:pStyle w:val="Ttulo3"/>
        <w:spacing w:before="0" w:line="360" w:lineRule="auto"/>
        <w:ind w:left="567" w:firstLine="0"/>
        <w:jc w:val="both"/>
        <w:textAlignment w:val="baseline"/>
        <w:rPr>
          <w:rStyle w:val="normaltextrun"/>
          <w:rFonts w:ascii="Times New Roman" w:hAnsi="Times New Roman" w:cs="Times New Roman"/>
          <w:color w:val="auto"/>
        </w:rPr>
      </w:pPr>
      <w:r w:rsidRPr="00BB2D35">
        <w:rPr>
          <w:rStyle w:val="normaltextrun"/>
          <w:rFonts w:ascii="Times New Roman" w:hAnsi="Times New Roman" w:cs="Times New Roman"/>
          <w:color w:val="auto"/>
        </w:rPr>
        <w:t>Portanto, a utilização do registo de preços se mostra cabível e necessária, com respaldo no que preconiza o inciso II, art 3º, do Decreto nº 7.892 de 23 de janeiro de 20</w:t>
      </w:r>
      <w:r w:rsidR="00225FE6">
        <w:rPr>
          <w:rStyle w:val="normaltextrun"/>
          <w:rFonts w:ascii="Times New Roman" w:hAnsi="Times New Roman" w:cs="Times New Roman"/>
          <w:color w:val="auto"/>
        </w:rPr>
        <w:t>1</w:t>
      </w:r>
      <w:r w:rsidRPr="00BB2D35">
        <w:rPr>
          <w:rStyle w:val="normaltextrun"/>
          <w:rFonts w:ascii="Times New Roman" w:hAnsi="Times New Roman" w:cs="Times New Roman"/>
          <w:color w:val="auto"/>
        </w:rPr>
        <w:t>3 (regulamento que instituiu o SRP), a saber: </w:t>
      </w:r>
    </w:p>
    <w:p w14:paraId="0E43F68C" w14:textId="77777777" w:rsidR="00BB2D35" w:rsidRPr="007651C3" w:rsidRDefault="00BB2D35" w:rsidP="00BB2D35">
      <w:pPr>
        <w:spacing w:after="0" w:line="360" w:lineRule="auto"/>
        <w:ind w:left="3675"/>
        <w:jc w:val="both"/>
        <w:textAlignment w:val="baseline"/>
        <w:rPr>
          <w:rFonts w:ascii="Times New Roman" w:hAnsi="Times New Roman"/>
          <w:color w:val="ED7D31" w:themeColor="accent2"/>
          <w:sz w:val="24"/>
          <w:szCs w:val="24"/>
          <w:lang w:eastAsia="pt-BR"/>
        </w:rPr>
      </w:pPr>
      <w:r w:rsidRPr="007651C3">
        <w:rPr>
          <w:rFonts w:ascii="Times New Roman" w:hAnsi="Times New Roman"/>
          <w:i/>
          <w:iCs/>
          <w:sz w:val="24"/>
          <w:szCs w:val="24"/>
          <w:lang w:eastAsia="pt-BR"/>
        </w:rPr>
        <w:t>(...) </w:t>
      </w:r>
      <w:r w:rsidRPr="007651C3">
        <w:rPr>
          <w:rFonts w:ascii="Times New Roman" w:hAnsi="Times New Roman"/>
          <w:sz w:val="24"/>
          <w:szCs w:val="24"/>
          <w:lang w:eastAsia="pt-BR"/>
        </w:rPr>
        <w:t> </w:t>
      </w:r>
    </w:p>
    <w:p w14:paraId="6056006B" w14:textId="77777777" w:rsidR="00BB2D35" w:rsidRPr="007651C3" w:rsidRDefault="00BB2D35" w:rsidP="00BB2D35">
      <w:pPr>
        <w:spacing w:after="0" w:line="360" w:lineRule="auto"/>
        <w:ind w:left="3675"/>
        <w:jc w:val="both"/>
        <w:textAlignment w:val="baseline"/>
        <w:rPr>
          <w:rFonts w:ascii="Times New Roman" w:hAnsi="Times New Roman"/>
          <w:color w:val="ED7D31" w:themeColor="accent2"/>
          <w:sz w:val="24"/>
          <w:szCs w:val="24"/>
          <w:lang w:eastAsia="pt-BR"/>
        </w:rPr>
      </w:pPr>
      <w:r w:rsidRPr="007651C3">
        <w:rPr>
          <w:rFonts w:ascii="Times New Roman" w:hAnsi="Times New Roman"/>
          <w:i/>
          <w:iCs/>
          <w:sz w:val="24"/>
          <w:szCs w:val="24"/>
          <w:lang w:eastAsia="pt-BR"/>
        </w:rPr>
        <w:t>II – Quando for conveniente a aquisição de bens com previsão de entregas parcelas ou contratação de serviços remunerados por unidade de medida ou regime de tarefa;</w:t>
      </w:r>
      <w:r w:rsidRPr="007651C3">
        <w:rPr>
          <w:rFonts w:ascii="Times New Roman" w:hAnsi="Times New Roman"/>
          <w:sz w:val="24"/>
          <w:szCs w:val="24"/>
          <w:lang w:eastAsia="pt-BR"/>
        </w:rPr>
        <w:t> </w:t>
      </w:r>
    </w:p>
    <w:p w14:paraId="5E5B057A" w14:textId="77777777" w:rsidR="00BB2D35" w:rsidRDefault="00BB2D35" w:rsidP="00BB2D35">
      <w:pPr>
        <w:spacing w:after="0" w:line="360" w:lineRule="auto"/>
        <w:ind w:left="3675"/>
        <w:jc w:val="both"/>
        <w:textAlignment w:val="baseline"/>
        <w:rPr>
          <w:rFonts w:ascii="Times New Roman" w:hAnsi="Times New Roman"/>
          <w:color w:val="ED7D31" w:themeColor="accent2"/>
          <w:sz w:val="24"/>
          <w:szCs w:val="24"/>
          <w:lang w:eastAsia="pt-BR"/>
        </w:rPr>
      </w:pPr>
      <w:r w:rsidRPr="007651C3">
        <w:rPr>
          <w:rFonts w:ascii="Times New Roman" w:hAnsi="Times New Roman"/>
          <w:i/>
          <w:iCs/>
          <w:sz w:val="24"/>
          <w:szCs w:val="24"/>
          <w:lang w:eastAsia="pt-BR"/>
        </w:rPr>
        <w:t> (...)</w:t>
      </w:r>
      <w:r w:rsidRPr="007651C3">
        <w:rPr>
          <w:rFonts w:ascii="Times New Roman" w:hAnsi="Times New Roman"/>
          <w:i/>
          <w:iCs/>
          <w:color w:val="ED7D31" w:themeColor="accent2"/>
          <w:sz w:val="24"/>
          <w:szCs w:val="24"/>
          <w:lang w:eastAsia="pt-BR"/>
        </w:rPr>
        <w:t> </w:t>
      </w:r>
      <w:r w:rsidRPr="007651C3">
        <w:rPr>
          <w:rFonts w:ascii="Times New Roman" w:hAnsi="Times New Roman"/>
          <w:color w:val="ED7D31" w:themeColor="accent2"/>
          <w:sz w:val="24"/>
          <w:szCs w:val="24"/>
          <w:lang w:eastAsia="pt-BR"/>
        </w:rPr>
        <w:t> </w:t>
      </w:r>
    </w:p>
    <w:p w14:paraId="488B64C9" w14:textId="77777777" w:rsidR="00474ACC" w:rsidRDefault="00474ACC" w:rsidP="00676380">
      <w:pPr>
        <w:spacing w:after="0" w:line="360" w:lineRule="auto"/>
        <w:jc w:val="both"/>
        <w:textAlignment w:val="baseline"/>
        <w:rPr>
          <w:rFonts w:ascii="Times New Roman" w:hAnsi="Times New Roman"/>
          <w:color w:val="ED7D31" w:themeColor="accent2"/>
          <w:sz w:val="24"/>
          <w:szCs w:val="24"/>
          <w:lang w:eastAsia="pt-BR"/>
        </w:rPr>
      </w:pPr>
    </w:p>
    <w:p w14:paraId="1ED9F201" w14:textId="77777777" w:rsidR="00676380" w:rsidRPr="00486DF6" w:rsidRDefault="00676380" w:rsidP="00676380">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7" w:name="_Toc150530730"/>
      <w:r w:rsidRPr="00486DF6">
        <w:rPr>
          <w:rFonts w:ascii="Times New Roman" w:eastAsia="Times New Roman" w:hAnsi="Times New Roman" w:cs="Times New Roman"/>
          <w:b/>
          <w:bCs/>
          <w:color w:val="auto"/>
          <w:sz w:val="24"/>
          <w:szCs w:val="24"/>
          <w:lang w:eastAsia="pt-BR"/>
        </w:rPr>
        <w:lastRenderedPageBreak/>
        <w:t>Da intenção de registro de preços</w:t>
      </w:r>
      <w:bookmarkEnd w:id="107"/>
    </w:p>
    <w:p w14:paraId="2A25D66C" w14:textId="77777777" w:rsidR="00676380" w:rsidRPr="00AC5EC2" w:rsidRDefault="00676380" w:rsidP="00676380">
      <w:pPr>
        <w:pStyle w:val="Ttulo3"/>
        <w:spacing w:before="0" w:line="360" w:lineRule="auto"/>
        <w:ind w:left="567" w:firstLine="0"/>
        <w:jc w:val="both"/>
        <w:textAlignment w:val="baseline"/>
        <w:rPr>
          <w:rStyle w:val="normaltextrun"/>
          <w:rFonts w:ascii="Times New Roman" w:hAnsi="Times New Roman" w:cs="Times New Roman"/>
          <w:color w:val="auto"/>
        </w:rPr>
      </w:pPr>
      <w:r w:rsidRPr="00AC5EC2">
        <w:rPr>
          <w:rStyle w:val="normaltextrun"/>
          <w:rFonts w:ascii="Times New Roman" w:hAnsi="Times New Roman" w:cs="Times New Roman"/>
          <w:color w:val="auto"/>
        </w:rPr>
        <w:t>Durante a fase de levantamento dos dados junto a fabricante, a mesma informou à equipe de planejamento que alguns órgãos do país possuíam interesse em participar do projeto/certame a ser iniciado por este Poder, tornando pública, então, a intenção de realização de uma contratação conjunta, por meio de Registro de Preços, onde outros interessados se juntarão a nós, PJMT, para realização de um mesmo certame. Deu-se, aí, a Intenção de Registro de Preços – IRP, que é um procedimento que permite a realização de licitação única, com a junção das demandas de diversos órgãos para a contratação de objetos comuns.</w:t>
      </w:r>
    </w:p>
    <w:p w14:paraId="300CAB1C" w14:textId="77777777" w:rsidR="00DB7405" w:rsidRDefault="00DB7405" w:rsidP="00DB7405">
      <w:pPr>
        <w:pStyle w:val="Ttulo3"/>
        <w:spacing w:before="0" w:line="360" w:lineRule="auto"/>
        <w:ind w:left="567" w:firstLine="0"/>
        <w:jc w:val="both"/>
        <w:textAlignment w:val="baseline"/>
        <w:rPr>
          <w:rStyle w:val="normaltextrun"/>
          <w:rFonts w:ascii="Times New Roman" w:hAnsi="Times New Roman" w:cs="Times New Roman"/>
          <w:color w:val="auto"/>
        </w:rPr>
      </w:pPr>
      <w:r w:rsidRPr="006C76BC">
        <w:rPr>
          <w:rStyle w:val="normaltextrun"/>
          <w:rFonts w:ascii="Times New Roman" w:hAnsi="Times New Roman" w:cs="Times New Roman"/>
          <w:color w:val="auto"/>
        </w:rPr>
        <w:t>O objetivo principal da IRP é que os órgãos informem, previamente, as quantidades individuais a serem contratadas, estimulando-os a participar da fase de planejamento da compra compartilhada, fato que ocorreu no presente processo, potencializando maior economia face ao aumento da escala. Dessa forma, é possível tornar os potenciais futuros “órgãos caronas” (órgãos ou entidades não participantes que, atendidos os requisitos, fazem adesão à ARP posteriormente) em participantes dos procedimentos iniciais do processo licitatório para SRP, reduzindo-se, portanto, o número de adesões às atas de registro de preço por órgãos que não participaram da licitação.</w:t>
      </w:r>
    </w:p>
    <w:p w14:paraId="1CA5F866" w14:textId="77777777" w:rsidR="00DB7405" w:rsidRPr="00474ACC" w:rsidRDefault="00DB7405" w:rsidP="00DB7405">
      <w:pPr>
        <w:pStyle w:val="Ttulo3"/>
        <w:spacing w:before="0" w:line="360" w:lineRule="auto"/>
        <w:ind w:left="567" w:firstLine="0"/>
        <w:jc w:val="both"/>
        <w:textAlignment w:val="baseline"/>
        <w:rPr>
          <w:rStyle w:val="normaltextrun"/>
          <w:rFonts w:ascii="Times New Roman" w:hAnsi="Times New Roman" w:cs="Times New Roman"/>
          <w:color w:val="auto"/>
        </w:rPr>
      </w:pPr>
      <w:r w:rsidRPr="00474ACC">
        <w:rPr>
          <w:rStyle w:val="normaltextrun"/>
          <w:rFonts w:ascii="Times New Roman" w:hAnsi="Times New Roman" w:cs="Times New Roman"/>
          <w:color w:val="auto"/>
        </w:rPr>
        <w:t xml:space="preserve">Nesse sentido, o Acórdão TCU n° 2692-39/2012, Plenário, dispõe que </w:t>
      </w:r>
      <w:r w:rsidRPr="00474ACC">
        <w:rPr>
          <w:rStyle w:val="normaltextrun"/>
          <w:rFonts w:ascii="Times New Roman" w:hAnsi="Times New Roman" w:cs="Times New Roman"/>
          <w:i/>
          <w:color w:val="auto"/>
        </w:rPr>
        <w:t xml:space="preserve">“a IRP – Intenção de Registro de Preços, ao substituir o número de “caronas” por órgãos participantes, apresenta- se como uma forma de melhorar a economia de escala para Administração, ao aumentar os quantitativos mínimos a serem adquiridos, conforme consignou o próprio recorrente”. </w:t>
      </w:r>
    </w:p>
    <w:p w14:paraId="7B559FA2" w14:textId="77777777" w:rsidR="00676380" w:rsidRPr="007651C3" w:rsidRDefault="00676380" w:rsidP="00676380">
      <w:pPr>
        <w:spacing w:after="0" w:line="360" w:lineRule="auto"/>
        <w:jc w:val="both"/>
        <w:textAlignment w:val="baseline"/>
        <w:rPr>
          <w:rFonts w:ascii="Times New Roman" w:hAnsi="Times New Roman"/>
          <w:color w:val="ED7D31" w:themeColor="accent2"/>
          <w:sz w:val="24"/>
          <w:szCs w:val="24"/>
          <w:lang w:eastAsia="pt-BR"/>
        </w:rPr>
      </w:pPr>
    </w:p>
    <w:p w14:paraId="73B0A090" w14:textId="77777777" w:rsidR="00676380" w:rsidRPr="00474ACC" w:rsidRDefault="00676380" w:rsidP="00676380">
      <w:pPr>
        <w:pStyle w:val="Ttulo3"/>
        <w:spacing w:before="0" w:line="360" w:lineRule="auto"/>
        <w:ind w:left="567" w:firstLine="0"/>
        <w:jc w:val="both"/>
        <w:textAlignment w:val="baseline"/>
        <w:rPr>
          <w:rStyle w:val="normaltextrun"/>
          <w:rFonts w:ascii="Times New Roman" w:hAnsi="Times New Roman" w:cs="Times New Roman"/>
          <w:color w:val="auto"/>
        </w:rPr>
      </w:pPr>
      <w:r w:rsidRPr="00474ACC">
        <w:rPr>
          <w:rStyle w:val="normaltextrun"/>
          <w:rFonts w:ascii="Times New Roman" w:hAnsi="Times New Roman" w:cs="Times New Roman"/>
          <w:color w:val="auto"/>
        </w:rPr>
        <w:lastRenderedPageBreak/>
        <w:t>Tal fato que se mostra vantajoso para nós, enquanto PJMT, como Órgão Gerenciador, já que permite reduzir o número de processos licitatórios, além de otimizá-los, obter melhores preços e, consequentemente, boas oportunidades para as empresas. No aspecto econômico também se vê vantagem, pois licitando em maior quantidade, em maior escala, os valores finais dos produtos/serviços tendem a ser mais baratos, já que aumenta o interesse do mercado, bem como a competitividade. Por fim, ressalta-se também a aproximação dos Órgãos Públicos, incentivando a união e compartilhamento de esforços.</w:t>
      </w:r>
    </w:p>
    <w:p w14:paraId="352555BD" w14:textId="5B45318A" w:rsidR="00676380" w:rsidRPr="00474ACC" w:rsidRDefault="00676380" w:rsidP="00676380">
      <w:pPr>
        <w:pStyle w:val="Ttulo3"/>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 xml:space="preserve">A utilização da IRP propicia </w:t>
      </w:r>
      <w:r w:rsidR="50D55D97" w:rsidRPr="7F10DB3F">
        <w:rPr>
          <w:rStyle w:val="normaltextrun"/>
          <w:rFonts w:ascii="Times New Roman" w:hAnsi="Times New Roman" w:cs="Times New Roman"/>
          <w:color w:val="auto"/>
        </w:rPr>
        <w:t>uma potencial</w:t>
      </w:r>
      <w:r w:rsidRPr="7F10DB3F">
        <w:rPr>
          <w:rStyle w:val="normaltextrun"/>
          <w:rFonts w:ascii="Times New Roman" w:hAnsi="Times New Roman" w:cs="Times New Roman"/>
          <w:color w:val="auto"/>
        </w:rPr>
        <w:t xml:space="preserve"> melhoria na gestão da Administração Pública, representando um elo de comunicação e união de esforços dos Órgãos, resultando em padronização, qualidade, competitividade e economia de escala.</w:t>
      </w:r>
    </w:p>
    <w:p w14:paraId="476EFE8C" w14:textId="5C2EB31A" w:rsidR="00676380" w:rsidRDefault="00676380" w:rsidP="00676380">
      <w:pPr>
        <w:pStyle w:val="Ttulo3"/>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Desta feita, os órgãos entraram em contato com a equipe de planejamento</w:t>
      </w:r>
      <w:r w:rsidR="19B20907" w:rsidRPr="7F10DB3F">
        <w:rPr>
          <w:rStyle w:val="normaltextrun"/>
          <w:rFonts w:ascii="Times New Roman" w:hAnsi="Times New Roman" w:cs="Times New Roman"/>
          <w:color w:val="auto"/>
        </w:rPr>
        <w:t xml:space="preserve"> deste Sodalício</w:t>
      </w:r>
      <w:r w:rsidRPr="7F10DB3F">
        <w:rPr>
          <w:rStyle w:val="normaltextrun"/>
          <w:rFonts w:ascii="Times New Roman" w:hAnsi="Times New Roman" w:cs="Times New Roman"/>
          <w:color w:val="auto"/>
        </w:rPr>
        <w:t>, demonstrando quais as subscrições e serviços pretende-se contratar, encaminha</w:t>
      </w:r>
      <w:r w:rsidR="4D2C2D2E" w:rsidRPr="7F10DB3F">
        <w:rPr>
          <w:rStyle w:val="normaltextrun"/>
          <w:rFonts w:ascii="Times New Roman" w:hAnsi="Times New Roman" w:cs="Times New Roman"/>
          <w:color w:val="auto"/>
        </w:rPr>
        <w:t>ndo a</w:t>
      </w:r>
      <w:r w:rsidRPr="7F10DB3F">
        <w:rPr>
          <w:rStyle w:val="normaltextrun"/>
          <w:rFonts w:ascii="Times New Roman" w:hAnsi="Times New Roman" w:cs="Times New Roman"/>
          <w:color w:val="auto"/>
        </w:rPr>
        <w:t xml:space="preserve"> demanda para que fosse acrescida em nosso quantitativo total, desde que fossem similares os serviços a serem contratados.</w:t>
      </w:r>
    </w:p>
    <w:p w14:paraId="1CDE2B78" w14:textId="22274620" w:rsidR="00AC5EC2" w:rsidRPr="0001066D" w:rsidRDefault="003E2425" w:rsidP="005F7A86">
      <w:pPr>
        <w:pStyle w:val="Ttulo3"/>
        <w:spacing w:before="0" w:line="360" w:lineRule="auto"/>
        <w:ind w:left="567" w:firstLine="0"/>
        <w:jc w:val="both"/>
        <w:textAlignment w:val="baseline"/>
        <w:rPr>
          <w:rStyle w:val="normaltextrun"/>
          <w:rFonts w:ascii="Times New Roman" w:hAnsi="Times New Roman" w:cs="Times New Roman"/>
          <w:color w:val="auto"/>
        </w:rPr>
      </w:pPr>
      <w:r w:rsidRPr="0001066D">
        <w:rPr>
          <w:rStyle w:val="normaltextrun"/>
          <w:rFonts w:ascii="Times New Roman" w:hAnsi="Times New Roman" w:cs="Times New Roman"/>
          <w:color w:val="auto"/>
        </w:rPr>
        <w:t>F</w:t>
      </w:r>
      <w:r w:rsidR="00AC5EC2" w:rsidRPr="0001066D">
        <w:rPr>
          <w:rStyle w:val="normaltextrun"/>
          <w:rFonts w:ascii="Times New Roman" w:hAnsi="Times New Roman" w:cs="Times New Roman"/>
          <w:color w:val="auto"/>
        </w:rPr>
        <w:t xml:space="preserve">ora realizado todo esse levantamento prévio, identificando as necessidades dos órgãos por meio de levantamento de informações, </w:t>
      </w:r>
      <w:r w:rsidR="00124EA3" w:rsidRPr="0001066D">
        <w:rPr>
          <w:rStyle w:val="normaltextrun"/>
          <w:rFonts w:ascii="Times New Roman" w:hAnsi="Times New Roman" w:cs="Times New Roman"/>
          <w:color w:val="auto"/>
        </w:rPr>
        <w:t xml:space="preserve">onde </w:t>
      </w:r>
      <w:r w:rsidR="00AC5EC2" w:rsidRPr="0001066D">
        <w:rPr>
          <w:rStyle w:val="normaltextrun"/>
          <w:rFonts w:ascii="Times New Roman" w:hAnsi="Times New Roman" w:cs="Times New Roman"/>
          <w:color w:val="auto"/>
        </w:rPr>
        <w:t xml:space="preserve">3 (três) órgãos farão parte do mesmo procedimento licitatório, passando-se a denominar, então, Órgãos Participantes. </w:t>
      </w:r>
      <w:r w:rsidR="00B9555F" w:rsidRPr="0001066D">
        <w:rPr>
          <w:rStyle w:val="normaltextrun"/>
          <w:rFonts w:ascii="Times New Roman" w:hAnsi="Times New Roman" w:cs="Times New Roman"/>
          <w:color w:val="auto"/>
        </w:rPr>
        <w:t xml:space="preserve">Visando a </w:t>
      </w:r>
      <w:r w:rsidR="00783BA5" w:rsidRPr="0001066D">
        <w:rPr>
          <w:rStyle w:val="normaltextrun"/>
          <w:rFonts w:ascii="Times New Roman" w:hAnsi="Times New Roman" w:cs="Times New Roman"/>
          <w:color w:val="auto"/>
        </w:rPr>
        <w:t>transparência na participação</w:t>
      </w:r>
      <w:r w:rsidR="00392E58" w:rsidRPr="0001066D">
        <w:rPr>
          <w:rStyle w:val="normaltextrun"/>
          <w:rFonts w:ascii="Times New Roman" w:hAnsi="Times New Roman" w:cs="Times New Roman"/>
          <w:color w:val="auto"/>
        </w:rPr>
        <w:t xml:space="preserve">, houve a publicação da IRP nº 35/2023 no sistema Comprasnet.gov, onde o órgão </w:t>
      </w:r>
      <w:r w:rsidR="00804697" w:rsidRPr="0001066D">
        <w:rPr>
          <w:rStyle w:val="normaltextrun"/>
          <w:rFonts w:ascii="Times New Roman" w:hAnsi="Times New Roman" w:cs="Times New Roman"/>
          <w:color w:val="auto"/>
        </w:rPr>
        <w:t>Conselho Nacional de Desenvolvimento Científico e Tecnológico</w:t>
      </w:r>
      <w:r w:rsidR="00F96422" w:rsidRPr="0001066D">
        <w:rPr>
          <w:rStyle w:val="normaltextrun"/>
          <w:rFonts w:ascii="Times New Roman" w:hAnsi="Times New Roman" w:cs="Times New Roman"/>
          <w:color w:val="auto"/>
        </w:rPr>
        <w:t xml:space="preserve"> manifestou pela participação.</w:t>
      </w:r>
    </w:p>
    <w:p w14:paraId="123663A7" w14:textId="77777777" w:rsidR="00AC5EC2" w:rsidRPr="005F7A86" w:rsidRDefault="00AC5EC2" w:rsidP="005F7A86">
      <w:pPr>
        <w:pStyle w:val="Ttulo3"/>
        <w:spacing w:before="0" w:line="360" w:lineRule="auto"/>
        <w:ind w:left="567" w:firstLine="0"/>
        <w:jc w:val="both"/>
        <w:textAlignment w:val="baseline"/>
        <w:rPr>
          <w:rStyle w:val="normaltextrun"/>
          <w:rFonts w:ascii="Times New Roman" w:hAnsi="Times New Roman" w:cs="Times New Roman"/>
          <w:color w:val="auto"/>
        </w:rPr>
      </w:pPr>
      <w:r w:rsidRPr="005F7A86">
        <w:rPr>
          <w:rStyle w:val="normaltextrun"/>
          <w:rFonts w:ascii="Times New Roman" w:hAnsi="Times New Roman" w:cs="Times New Roman"/>
          <w:color w:val="auto"/>
        </w:rPr>
        <w:t>Serão contratadas vigências de subscrições (24 meses) para atender a necessidade de todos os órgãos – Gerenciador e Partícipes.</w:t>
      </w:r>
    </w:p>
    <w:p w14:paraId="4B99B4F7" w14:textId="340EDAEC" w:rsidR="00AC5EC2" w:rsidRDefault="00AC5EC2" w:rsidP="005F7A86">
      <w:pPr>
        <w:pStyle w:val="Ttulo3"/>
        <w:spacing w:before="0" w:line="360" w:lineRule="auto"/>
        <w:ind w:left="567" w:firstLine="0"/>
        <w:jc w:val="both"/>
        <w:textAlignment w:val="baseline"/>
        <w:rPr>
          <w:rStyle w:val="normaltextrun"/>
          <w:rFonts w:ascii="Times New Roman" w:hAnsi="Times New Roman" w:cs="Times New Roman"/>
          <w:color w:val="auto"/>
        </w:rPr>
      </w:pPr>
      <w:r w:rsidRPr="005F7A86">
        <w:rPr>
          <w:rStyle w:val="normaltextrun"/>
          <w:rFonts w:ascii="Times New Roman" w:hAnsi="Times New Roman" w:cs="Times New Roman"/>
          <w:color w:val="auto"/>
        </w:rPr>
        <w:t>A tabela dos órgãos – Tribunal de Justiça do Mato Grosso do Sul, Tribunal de Justiça de Goiás, Secretaria Estadual de Educação de Rondônia - com os quantitativos dos itens que apresentam necessidade, ou seja, suas estimativas de compras</w:t>
      </w:r>
      <w:r w:rsidR="005F7A86" w:rsidRPr="005F7A86">
        <w:rPr>
          <w:rStyle w:val="normaltextrun"/>
          <w:rFonts w:ascii="Times New Roman" w:hAnsi="Times New Roman" w:cs="Times New Roman"/>
          <w:color w:val="auto"/>
        </w:rPr>
        <w:t xml:space="preserve"> estão</w:t>
      </w:r>
      <w:r w:rsidRPr="005F7A86">
        <w:rPr>
          <w:rStyle w:val="normaltextrun"/>
          <w:rFonts w:ascii="Times New Roman" w:hAnsi="Times New Roman" w:cs="Times New Roman"/>
          <w:color w:val="auto"/>
        </w:rPr>
        <w:t xml:space="preserve"> </w:t>
      </w:r>
      <w:r w:rsidR="005F7A86" w:rsidRPr="005F7A86">
        <w:rPr>
          <w:rStyle w:val="normaltextrun"/>
          <w:rFonts w:ascii="Times New Roman" w:hAnsi="Times New Roman" w:cs="Times New Roman"/>
          <w:color w:val="auto"/>
        </w:rPr>
        <w:t>representadas</w:t>
      </w:r>
      <w:r w:rsidRPr="005F7A86">
        <w:rPr>
          <w:rStyle w:val="normaltextrun"/>
          <w:rFonts w:ascii="Times New Roman" w:hAnsi="Times New Roman" w:cs="Times New Roman"/>
          <w:color w:val="auto"/>
        </w:rPr>
        <w:t xml:space="preserve"> na tabela abaixo.</w:t>
      </w:r>
    </w:p>
    <w:p w14:paraId="45E6892D" w14:textId="77777777" w:rsidR="008C4674" w:rsidRPr="008C4674" w:rsidRDefault="008C4674" w:rsidP="008C4674"/>
    <w:tbl>
      <w:tblPr>
        <w:tblW w:w="10380" w:type="dxa"/>
        <w:tblInd w:w="80" w:type="dxa"/>
        <w:tblCellMar>
          <w:left w:w="70" w:type="dxa"/>
          <w:right w:w="70" w:type="dxa"/>
        </w:tblCellMar>
        <w:tblLook w:val="04A0" w:firstRow="1" w:lastRow="0" w:firstColumn="1" w:lastColumn="0" w:noHBand="0" w:noVBand="1"/>
      </w:tblPr>
      <w:tblGrid>
        <w:gridCol w:w="312"/>
        <w:gridCol w:w="460"/>
        <w:gridCol w:w="2580"/>
        <w:gridCol w:w="887"/>
        <w:gridCol w:w="887"/>
        <w:gridCol w:w="1064"/>
        <w:gridCol w:w="708"/>
        <w:gridCol w:w="688"/>
        <w:gridCol w:w="613"/>
        <w:gridCol w:w="736"/>
        <w:gridCol w:w="669"/>
        <w:gridCol w:w="701"/>
        <w:gridCol w:w="146"/>
      </w:tblGrid>
      <w:tr w:rsidR="008C4674" w:rsidRPr="008C4674" w14:paraId="06EA356C" w14:textId="77777777" w:rsidTr="008C4674">
        <w:trPr>
          <w:gridAfter w:val="1"/>
          <w:wAfter w:w="91" w:type="dxa"/>
          <w:trHeight w:val="450"/>
        </w:trPr>
        <w:tc>
          <w:tcPr>
            <w:tcW w:w="390" w:type="dxa"/>
            <w:vMerge w:val="restart"/>
            <w:tcBorders>
              <w:top w:val="single" w:sz="8" w:space="0" w:color="auto"/>
              <w:left w:val="single" w:sz="8" w:space="0" w:color="auto"/>
              <w:bottom w:val="single" w:sz="8" w:space="0" w:color="000000"/>
              <w:right w:val="single" w:sz="8" w:space="0" w:color="auto"/>
            </w:tcBorders>
            <w:shd w:val="clear" w:color="000000" w:fill="95B3D7"/>
            <w:vAlign w:val="center"/>
            <w:hideMark/>
          </w:tcPr>
          <w:p w14:paraId="6810B3D6" w14:textId="77777777" w:rsidR="008C4674" w:rsidRPr="008C4674" w:rsidRDefault="008C4674" w:rsidP="008C4674">
            <w:pPr>
              <w:spacing w:after="0" w:line="240" w:lineRule="auto"/>
              <w:jc w:val="center"/>
              <w:rPr>
                <w:rFonts w:ascii="Times New Roman" w:eastAsia="Times New Roman" w:hAnsi="Times New Roman" w:cs="Times New Roman"/>
                <w:b/>
                <w:bCs/>
                <w:color w:val="000000"/>
                <w:lang w:eastAsia="pt-BR"/>
              </w:rPr>
            </w:pPr>
            <w:r w:rsidRPr="008C4674">
              <w:rPr>
                <w:rFonts w:ascii="Times New Roman" w:eastAsia="Times New Roman" w:hAnsi="Times New Roman" w:cs="Times New Roman"/>
                <w:b/>
                <w:bCs/>
                <w:color w:val="000000"/>
                <w:lang w:eastAsia="pt-BR"/>
              </w:rPr>
              <w:t>L</w:t>
            </w:r>
            <w:r w:rsidRPr="008C4674">
              <w:rPr>
                <w:rFonts w:ascii="Times New Roman" w:eastAsia="Times New Roman" w:hAnsi="Times New Roman" w:cs="Times New Roman"/>
                <w:b/>
                <w:bCs/>
                <w:color w:val="000000"/>
                <w:lang w:eastAsia="pt-BR"/>
              </w:rPr>
              <w:br/>
              <w:t>O</w:t>
            </w:r>
            <w:r w:rsidRPr="008C4674">
              <w:rPr>
                <w:rFonts w:ascii="Times New Roman" w:eastAsia="Times New Roman" w:hAnsi="Times New Roman" w:cs="Times New Roman"/>
                <w:b/>
                <w:bCs/>
                <w:color w:val="000000"/>
                <w:lang w:eastAsia="pt-BR"/>
              </w:rPr>
              <w:br/>
            </w:r>
            <w:r w:rsidRPr="008C4674">
              <w:rPr>
                <w:rFonts w:ascii="Times New Roman" w:eastAsia="Times New Roman" w:hAnsi="Times New Roman" w:cs="Times New Roman"/>
                <w:b/>
                <w:bCs/>
                <w:color w:val="000000"/>
                <w:lang w:eastAsia="pt-BR"/>
              </w:rPr>
              <w:lastRenderedPageBreak/>
              <w:t>T</w:t>
            </w:r>
            <w:r w:rsidRPr="008C4674">
              <w:rPr>
                <w:rFonts w:ascii="Times New Roman" w:eastAsia="Times New Roman" w:hAnsi="Times New Roman" w:cs="Times New Roman"/>
                <w:b/>
                <w:bCs/>
                <w:color w:val="000000"/>
                <w:lang w:eastAsia="pt-BR"/>
              </w:rPr>
              <w:br/>
              <w:t>E</w:t>
            </w:r>
            <w:r w:rsidRPr="008C4674">
              <w:rPr>
                <w:rFonts w:ascii="Times New Roman" w:eastAsia="Times New Roman" w:hAnsi="Times New Roman" w:cs="Times New Roman"/>
                <w:b/>
                <w:bCs/>
                <w:color w:val="000000"/>
                <w:lang w:eastAsia="pt-BR"/>
              </w:rPr>
              <w:br/>
            </w:r>
            <w:r w:rsidRPr="008C4674">
              <w:rPr>
                <w:rFonts w:ascii="Times New Roman" w:eastAsia="Times New Roman" w:hAnsi="Times New Roman" w:cs="Times New Roman"/>
                <w:b/>
                <w:bCs/>
                <w:color w:val="000000"/>
                <w:lang w:eastAsia="pt-BR"/>
              </w:rPr>
              <w:br/>
              <w:t>Ú</w:t>
            </w:r>
            <w:r w:rsidRPr="008C4674">
              <w:rPr>
                <w:rFonts w:ascii="Times New Roman" w:eastAsia="Times New Roman" w:hAnsi="Times New Roman" w:cs="Times New Roman"/>
                <w:b/>
                <w:bCs/>
                <w:color w:val="000000"/>
                <w:lang w:eastAsia="pt-BR"/>
              </w:rPr>
              <w:br/>
              <w:t>N</w:t>
            </w:r>
            <w:r w:rsidRPr="008C4674">
              <w:rPr>
                <w:rFonts w:ascii="Times New Roman" w:eastAsia="Times New Roman" w:hAnsi="Times New Roman" w:cs="Times New Roman"/>
                <w:b/>
                <w:bCs/>
                <w:color w:val="000000"/>
                <w:lang w:eastAsia="pt-BR"/>
              </w:rPr>
              <w:br/>
              <w:t>I</w:t>
            </w:r>
            <w:r w:rsidRPr="008C4674">
              <w:rPr>
                <w:rFonts w:ascii="Times New Roman" w:eastAsia="Times New Roman" w:hAnsi="Times New Roman" w:cs="Times New Roman"/>
                <w:b/>
                <w:bCs/>
                <w:color w:val="000000"/>
                <w:lang w:eastAsia="pt-BR"/>
              </w:rPr>
              <w:br/>
              <w:t>C</w:t>
            </w:r>
            <w:r w:rsidRPr="008C4674">
              <w:rPr>
                <w:rFonts w:ascii="Times New Roman" w:eastAsia="Times New Roman" w:hAnsi="Times New Roman" w:cs="Times New Roman"/>
                <w:b/>
                <w:bCs/>
                <w:color w:val="000000"/>
                <w:lang w:eastAsia="pt-BR"/>
              </w:rPr>
              <w:br/>
              <w:t>O</w:t>
            </w:r>
          </w:p>
        </w:tc>
        <w:tc>
          <w:tcPr>
            <w:tcW w:w="436" w:type="dxa"/>
            <w:vMerge w:val="restart"/>
            <w:tcBorders>
              <w:top w:val="single" w:sz="8" w:space="0" w:color="auto"/>
              <w:left w:val="nil"/>
              <w:bottom w:val="single" w:sz="8" w:space="0" w:color="000000"/>
              <w:right w:val="single" w:sz="8" w:space="0" w:color="auto"/>
            </w:tcBorders>
            <w:shd w:val="clear" w:color="000000" w:fill="9BC2E6"/>
            <w:vAlign w:val="center"/>
            <w:hideMark/>
          </w:tcPr>
          <w:p w14:paraId="63CFFAF9"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lastRenderedPageBreak/>
              <w:t>Item</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3CDC0151"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Descrição</w:t>
            </w:r>
          </w:p>
        </w:tc>
        <w:tc>
          <w:tcPr>
            <w:tcW w:w="856"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F2B589D"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Unidade</w:t>
            </w:r>
          </w:p>
        </w:tc>
        <w:tc>
          <w:tcPr>
            <w:tcW w:w="9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CF37739"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Período da Subscrição</w:t>
            </w:r>
          </w:p>
        </w:tc>
        <w:tc>
          <w:tcPr>
            <w:tcW w:w="1064"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33186AC"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SKU</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E083A77"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Qtde</w:t>
            </w:r>
            <w:r w:rsidRPr="008C4674">
              <w:rPr>
                <w:rFonts w:ascii="Times New Roman" w:eastAsia="Times New Roman" w:hAnsi="Times New Roman" w:cs="Times New Roman"/>
                <w:b/>
                <w:bCs/>
                <w:color w:val="000000"/>
                <w:sz w:val="16"/>
                <w:szCs w:val="16"/>
                <w:lang w:eastAsia="pt-BR"/>
              </w:rPr>
              <w:br/>
              <w:t xml:space="preserve"> TJMT</w:t>
            </w:r>
          </w:p>
        </w:tc>
        <w:tc>
          <w:tcPr>
            <w:tcW w:w="688"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7CB7DA18"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Qtde</w:t>
            </w:r>
            <w:r w:rsidRPr="008C4674">
              <w:rPr>
                <w:rFonts w:ascii="Times New Roman" w:eastAsia="Times New Roman" w:hAnsi="Times New Roman" w:cs="Times New Roman"/>
                <w:b/>
                <w:bCs/>
                <w:color w:val="000000"/>
                <w:sz w:val="16"/>
                <w:szCs w:val="16"/>
                <w:lang w:eastAsia="pt-BR"/>
              </w:rPr>
              <w:br/>
              <w:t xml:space="preserve"> TJMS</w:t>
            </w:r>
          </w:p>
        </w:tc>
        <w:tc>
          <w:tcPr>
            <w:tcW w:w="613"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436B604"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Qtde</w:t>
            </w:r>
            <w:r w:rsidRPr="008C4674">
              <w:rPr>
                <w:rFonts w:ascii="Times New Roman" w:eastAsia="Times New Roman" w:hAnsi="Times New Roman" w:cs="Times New Roman"/>
                <w:b/>
                <w:bCs/>
                <w:color w:val="000000"/>
                <w:sz w:val="16"/>
                <w:szCs w:val="16"/>
                <w:lang w:eastAsia="pt-BR"/>
              </w:rPr>
              <w:br/>
              <w:t xml:space="preserve"> TJGO</w:t>
            </w:r>
          </w:p>
        </w:tc>
        <w:tc>
          <w:tcPr>
            <w:tcW w:w="677"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31F1957D"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Qtde SEDUC-RO</w:t>
            </w:r>
          </w:p>
        </w:tc>
        <w:tc>
          <w:tcPr>
            <w:tcW w:w="669"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C00B4AE"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Qtde CNPq</w:t>
            </w:r>
          </w:p>
        </w:tc>
        <w:tc>
          <w:tcPr>
            <w:tcW w:w="695"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622029A3"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r w:rsidRPr="008C4674">
              <w:rPr>
                <w:rFonts w:ascii="Times New Roman" w:eastAsia="Times New Roman" w:hAnsi="Times New Roman" w:cs="Times New Roman"/>
                <w:b/>
                <w:bCs/>
                <w:color w:val="000000"/>
                <w:sz w:val="16"/>
                <w:szCs w:val="16"/>
                <w:lang w:eastAsia="pt-BR"/>
              </w:rPr>
              <w:t>TOTAL</w:t>
            </w:r>
          </w:p>
        </w:tc>
      </w:tr>
      <w:tr w:rsidR="008C4674" w:rsidRPr="008C4674" w14:paraId="62F9A79C" w14:textId="77777777" w:rsidTr="008C4674">
        <w:trPr>
          <w:trHeight w:val="234"/>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62103697"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vMerge/>
            <w:tcBorders>
              <w:top w:val="single" w:sz="8" w:space="0" w:color="auto"/>
              <w:left w:val="nil"/>
              <w:bottom w:val="single" w:sz="8" w:space="0" w:color="000000"/>
              <w:right w:val="single" w:sz="8" w:space="0" w:color="auto"/>
            </w:tcBorders>
            <w:vAlign w:val="center"/>
            <w:hideMark/>
          </w:tcPr>
          <w:p w14:paraId="230B2E33"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7EF83137"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856" w:type="dxa"/>
            <w:vMerge/>
            <w:tcBorders>
              <w:top w:val="single" w:sz="8" w:space="0" w:color="auto"/>
              <w:left w:val="single" w:sz="8" w:space="0" w:color="auto"/>
              <w:bottom w:val="single" w:sz="8" w:space="0" w:color="000000"/>
              <w:right w:val="single" w:sz="8" w:space="0" w:color="auto"/>
            </w:tcBorders>
            <w:vAlign w:val="center"/>
            <w:hideMark/>
          </w:tcPr>
          <w:p w14:paraId="12851141"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913" w:type="dxa"/>
            <w:vMerge/>
            <w:tcBorders>
              <w:top w:val="single" w:sz="8" w:space="0" w:color="auto"/>
              <w:left w:val="single" w:sz="8" w:space="0" w:color="auto"/>
              <w:bottom w:val="single" w:sz="8" w:space="0" w:color="000000"/>
              <w:right w:val="single" w:sz="8" w:space="0" w:color="auto"/>
            </w:tcBorders>
            <w:vAlign w:val="center"/>
            <w:hideMark/>
          </w:tcPr>
          <w:p w14:paraId="15F3B146"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1064" w:type="dxa"/>
            <w:vMerge/>
            <w:tcBorders>
              <w:top w:val="single" w:sz="8" w:space="0" w:color="auto"/>
              <w:left w:val="single" w:sz="8" w:space="0" w:color="auto"/>
              <w:bottom w:val="single" w:sz="8" w:space="0" w:color="000000"/>
              <w:right w:val="single" w:sz="8" w:space="0" w:color="auto"/>
            </w:tcBorders>
            <w:vAlign w:val="center"/>
            <w:hideMark/>
          </w:tcPr>
          <w:p w14:paraId="40E488EC"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708" w:type="dxa"/>
            <w:vMerge/>
            <w:tcBorders>
              <w:top w:val="single" w:sz="8" w:space="0" w:color="auto"/>
              <w:left w:val="single" w:sz="8" w:space="0" w:color="auto"/>
              <w:bottom w:val="single" w:sz="8" w:space="0" w:color="000000"/>
              <w:right w:val="single" w:sz="8" w:space="0" w:color="auto"/>
            </w:tcBorders>
            <w:vAlign w:val="center"/>
            <w:hideMark/>
          </w:tcPr>
          <w:p w14:paraId="1A658BF2"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688" w:type="dxa"/>
            <w:vMerge/>
            <w:tcBorders>
              <w:top w:val="single" w:sz="8" w:space="0" w:color="auto"/>
              <w:left w:val="single" w:sz="8" w:space="0" w:color="auto"/>
              <w:bottom w:val="single" w:sz="8" w:space="0" w:color="000000"/>
              <w:right w:val="single" w:sz="8" w:space="0" w:color="auto"/>
            </w:tcBorders>
            <w:vAlign w:val="center"/>
            <w:hideMark/>
          </w:tcPr>
          <w:p w14:paraId="44B67DF5"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613" w:type="dxa"/>
            <w:vMerge/>
            <w:tcBorders>
              <w:top w:val="single" w:sz="8" w:space="0" w:color="auto"/>
              <w:left w:val="single" w:sz="8" w:space="0" w:color="auto"/>
              <w:bottom w:val="single" w:sz="8" w:space="0" w:color="000000"/>
              <w:right w:val="single" w:sz="8" w:space="0" w:color="auto"/>
            </w:tcBorders>
            <w:vAlign w:val="center"/>
            <w:hideMark/>
          </w:tcPr>
          <w:p w14:paraId="280AFEF1"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677" w:type="dxa"/>
            <w:vMerge/>
            <w:tcBorders>
              <w:top w:val="single" w:sz="8" w:space="0" w:color="auto"/>
              <w:left w:val="single" w:sz="8" w:space="0" w:color="auto"/>
              <w:bottom w:val="single" w:sz="8" w:space="0" w:color="000000"/>
              <w:right w:val="single" w:sz="8" w:space="0" w:color="auto"/>
            </w:tcBorders>
            <w:vAlign w:val="center"/>
            <w:hideMark/>
          </w:tcPr>
          <w:p w14:paraId="48E31C59"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669" w:type="dxa"/>
            <w:vMerge/>
            <w:tcBorders>
              <w:top w:val="single" w:sz="8" w:space="0" w:color="auto"/>
              <w:left w:val="single" w:sz="8" w:space="0" w:color="auto"/>
              <w:bottom w:val="single" w:sz="8" w:space="0" w:color="000000"/>
              <w:right w:val="single" w:sz="8" w:space="0" w:color="auto"/>
            </w:tcBorders>
            <w:vAlign w:val="center"/>
            <w:hideMark/>
          </w:tcPr>
          <w:p w14:paraId="4BC35008"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695" w:type="dxa"/>
            <w:vMerge/>
            <w:tcBorders>
              <w:top w:val="single" w:sz="8" w:space="0" w:color="auto"/>
              <w:left w:val="single" w:sz="8" w:space="0" w:color="auto"/>
              <w:bottom w:val="single" w:sz="8" w:space="0" w:color="000000"/>
              <w:right w:val="single" w:sz="8" w:space="0" w:color="auto"/>
            </w:tcBorders>
            <w:vAlign w:val="center"/>
            <w:hideMark/>
          </w:tcPr>
          <w:p w14:paraId="1EE22A9C" w14:textId="77777777" w:rsidR="008C4674" w:rsidRPr="008C4674" w:rsidRDefault="008C4674" w:rsidP="008C4674">
            <w:pPr>
              <w:spacing w:after="0" w:line="240" w:lineRule="auto"/>
              <w:rPr>
                <w:rFonts w:ascii="Times New Roman" w:eastAsia="Times New Roman" w:hAnsi="Times New Roman" w:cs="Times New Roman"/>
                <w:b/>
                <w:bCs/>
                <w:color w:val="000000"/>
                <w:sz w:val="16"/>
                <w:szCs w:val="16"/>
                <w:lang w:eastAsia="pt-BR"/>
              </w:rPr>
            </w:pPr>
          </w:p>
        </w:tc>
        <w:tc>
          <w:tcPr>
            <w:tcW w:w="91" w:type="dxa"/>
            <w:tcBorders>
              <w:top w:val="nil"/>
              <w:left w:val="nil"/>
              <w:bottom w:val="nil"/>
              <w:right w:val="nil"/>
            </w:tcBorders>
            <w:shd w:val="clear" w:color="auto" w:fill="auto"/>
            <w:noWrap/>
            <w:vAlign w:val="bottom"/>
            <w:hideMark/>
          </w:tcPr>
          <w:p w14:paraId="65896522" w14:textId="77777777" w:rsidR="008C4674" w:rsidRPr="008C4674" w:rsidRDefault="008C4674" w:rsidP="008C4674">
            <w:pPr>
              <w:spacing w:after="0" w:line="240" w:lineRule="auto"/>
              <w:jc w:val="center"/>
              <w:rPr>
                <w:rFonts w:ascii="Times New Roman" w:eastAsia="Times New Roman" w:hAnsi="Times New Roman" w:cs="Times New Roman"/>
                <w:b/>
                <w:bCs/>
                <w:color w:val="000000"/>
                <w:sz w:val="16"/>
                <w:szCs w:val="16"/>
                <w:lang w:eastAsia="pt-BR"/>
              </w:rPr>
            </w:pPr>
          </w:p>
        </w:tc>
      </w:tr>
      <w:tr w:rsidR="008C4674" w:rsidRPr="008C4674" w14:paraId="7ED3C265" w14:textId="77777777" w:rsidTr="008C4674">
        <w:trPr>
          <w:trHeight w:val="72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1E9FF8D8"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noWrap/>
            <w:vAlign w:val="center"/>
            <w:hideMark/>
          </w:tcPr>
          <w:p w14:paraId="7A1A42E4"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1</w:t>
            </w:r>
          </w:p>
        </w:tc>
        <w:tc>
          <w:tcPr>
            <w:tcW w:w="2580" w:type="dxa"/>
            <w:tcBorders>
              <w:top w:val="nil"/>
              <w:left w:val="nil"/>
              <w:bottom w:val="single" w:sz="8" w:space="0" w:color="auto"/>
              <w:right w:val="single" w:sz="8" w:space="0" w:color="auto"/>
            </w:tcBorders>
            <w:shd w:val="clear" w:color="000000" w:fill="FFFFFF"/>
            <w:vAlign w:val="center"/>
            <w:hideMark/>
          </w:tcPr>
          <w:p w14:paraId="5C852F8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Enterprise Linux for Virtual Datacenters with Satellite, Premium</w:t>
            </w:r>
          </w:p>
        </w:tc>
        <w:tc>
          <w:tcPr>
            <w:tcW w:w="856" w:type="dxa"/>
            <w:tcBorders>
              <w:top w:val="nil"/>
              <w:left w:val="nil"/>
              <w:bottom w:val="single" w:sz="8" w:space="0" w:color="auto"/>
              <w:right w:val="single" w:sz="8" w:space="0" w:color="auto"/>
            </w:tcBorders>
            <w:shd w:val="clear" w:color="auto" w:fill="auto"/>
            <w:vAlign w:val="center"/>
            <w:hideMark/>
          </w:tcPr>
          <w:p w14:paraId="7C7CE38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5E3250B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noWrap/>
            <w:vAlign w:val="center"/>
            <w:hideMark/>
          </w:tcPr>
          <w:p w14:paraId="4B4F7B2F"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RH00006</w:t>
            </w:r>
          </w:p>
        </w:tc>
        <w:tc>
          <w:tcPr>
            <w:tcW w:w="708" w:type="dxa"/>
            <w:tcBorders>
              <w:top w:val="nil"/>
              <w:left w:val="nil"/>
              <w:bottom w:val="single" w:sz="8" w:space="0" w:color="auto"/>
              <w:right w:val="single" w:sz="8" w:space="0" w:color="auto"/>
            </w:tcBorders>
            <w:shd w:val="clear" w:color="000000" w:fill="FFFFFF"/>
            <w:noWrap/>
            <w:vAlign w:val="center"/>
            <w:hideMark/>
          </w:tcPr>
          <w:p w14:paraId="433599D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40</w:t>
            </w:r>
          </w:p>
        </w:tc>
        <w:tc>
          <w:tcPr>
            <w:tcW w:w="688" w:type="dxa"/>
            <w:tcBorders>
              <w:top w:val="nil"/>
              <w:left w:val="nil"/>
              <w:bottom w:val="single" w:sz="8" w:space="0" w:color="auto"/>
              <w:right w:val="single" w:sz="8" w:space="0" w:color="auto"/>
            </w:tcBorders>
            <w:shd w:val="clear" w:color="000000" w:fill="FFFFFF"/>
            <w:noWrap/>
            <w:vAlign w:val="center"/>
            <w:hideMark/>
          </w:tcPr>
          <w:p w14:paraId="7A5B5F76"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noWrap/>
            <w:vAlign w:val="center"/>
            <w:hideMark/>
          </w:tcPr>
          <w:p w14:paraId="1E6A1EF7"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14</w:t>
            </w:r>
          </w:p>
        </w:tc>
        <w:tc>
          <w:tcPr>
            <w:tcW w:w="677" w:type="dxa"/>
            <w:tcBorders>
              <w:top w:val="nil"/>
              <w:left w:val="nil"/>
              <w:bottom w:val="single" w:sz="8" w:space="0" w:color="auto"/>
              <w:right w:val="single" w:sz="8" w:space="0" w:color="auto"/>
            </w:tcBorders>
            <w:shd w:val="clear" w:color="000000" w:fill="FFFFFF"/>
            <w:noWrap/>
            <w:vAlign w:val="center"/>
            <w:hideMark/>
          </w:tcPr>
          <w:p w14:paraId="6832AF30"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w:t>
            </w:r>
          </w:p>
        </w:tc>
        <w:tc>
          <w:tcPr>
            <w:tcW w:w="669" w:type="dxa"/>
            <w:tcBorders>
              <w:top w:val="nil"/>
              <w:left w:val="nil"/>
              <w:bottom w:val="single" w:sz="8" w:space="0" w:color="auto"/>
              <w:right w:val="single" w:sz="8" w:space="0" w:color="auto"/>
            </w:tcBorders>
            <w:shd w:val="clear" w:color="000000" w:fill="FFFFFF"/>
            <w:noWrap/>
            <w:vAlign w:val="center"/>
            <w:hideMark/>
          </w:tcPr>
          <w:p w14:paraId="7B77ACE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12</w:t>
            </w:r>
          </w:p>
        </w:tc>
        <w:tc>
          <w:tcPr>
            <w:tcW w:w="695" w:type="dxa"/>
            <w:tcBorders>
              <w:top w:val="nil"/>
              <w:left w:val="nil"/>
              <w:bottom w:val="single" w:sz="8" w:space="0" w:color="auto"/>
              <w:right w:val="single" w:sz="8" w:space="0" w:color="auto"/>
            </w:tcBorders>
            <w:shd w:val="clear" w:color="000000" w:fill="FFFFFF"/>
            <w:noWrap/>
            <w:vAlign w:val="center"/>
            <w:hideMark/>
          </w:tcPr>
          <w:p w14:paraId="3930623F"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70</w:t>
            </w:r>
          </w:p>
        </w:tc>
        <w:tc>
          <w:tcPr>
            <w:tcW w:w="91" w:type="dxa"/>
            <w:vAlign w:val="center"/>
            <w:hideMark/>
          </w:tcPr>
          <w:p w14:paraId="1035E661"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259E494B" w14:textId="77777777" w:rsidTr="008C4674">
        <w:trPr>
          <w:trHeight w:val="54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1CD58E83"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47C8E7C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w:t>
            </w:r>
          </w:p>
        </w:tc>
        <w:tc>
          <w:tcPr>
            <w:tcW w:w="2580" w:type="dxa"/>
            <w:tcBorders>
              <w:top w:val="nil"/>
              <w:left w:val="nil"/>
              <w:bottom w:val="single" w:sz="8" w:space="0" w:color="auto"/>
              <w:right w:val="single" w:sz="8" w:space="0" w:color="auto"/>
            </w:tcBorders>
            <w:shd w:val="clear" w:color="000000" w:fill="FFFFFF"/>
            <w:vAlign w:val="center"/>
            <w:hideMark/>
          </w:tcPr>
          <w:p w14:paraId="0170428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Runtimes, Premium (64 Cores or 128 vCPUs)</w:t>
            </w:r>
          </w:p>
        </w:tc>
        <w:tc>
          <w:tcPr>
            <w:tcW w:w="856" w:type="dxa"/>
            <w:tcBorders>
              <w:top w:val="nil"/>
              <w:left w:val="nil"/>
              <w:bottom w:val="single" w:sz="8" w:space="0" w:color="auto"/>
              <w:right w:val="single" w:sz="8" w:space="0" w:color="auto"/>
            </w:tcBorders>
            <w:shd w:val="clear" w:color="auto" w:fill="auto"/>
            <w:vAlign w:val="center"/>
            <w:hideMark/>
          </w:tcPr>
          <w:p w14:paraId="4AB5770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2EA45203"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0EB15CD"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MW00276</w:t>
            </w:r>
          </w:p>
        </w:tc>
        <w:tc>
          <w:tcPr>
            <w:tcW w:w="708" w:type="dxa"/>
            <w:tcBorders>
              <w:top w:val="nil"/>
              <w:left w:val="nil"/>
              <w:bottom w:val="single" w:sz="8" w:space="0" w:color="auto"/>
              <w:right w:val="single" w:sz="8" w:space="0" w:color="auto"/>
            </w:tcBorders>
            <w:shd w:val="clear" w:color="000000" w:fill="FFFFFF"/>
            <w:vAlign w:val="center"/>
            <w:hideMark/>
          </w:tcPr>
          <w:p w14:paraId="05B05C14"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7</w:t>
            </w:r>
          </w:p>
        </w:tc>
        <w:tc>
          <w:tcPr>
            <w:tcW w:w="688" w:type="dxa"/>
            <w:tcBorders>
              <w:top w:val="nil"/>
              <w:left w:val="nil"/>
              <w:bottom w:val="single" w:sz="8" w:space="0" w:color="auto"/>
              <w:right w:val="single" w:sz="8" w:space="0" w:color="auto"/>
            </w:tcBorders>
            <w:shd w:val="clear" w:color="000000" w:fill="FFFFFF"/>
            <w:vAlign w:val="center"/>
            <w:hideMark/>
          </w:tcPr>
          <w:p w14:paraId="59C90F74"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1162CB1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77" w:type="dxa"/>
            <w:tcBorders>
              <w:top w:val="nil"/>
              <w:left w:val="nil"/>
              <w:bottom w:val="single" w:sz="8" w:space="0" w:color="auto"/>
              <w:right w:val="single" w:sz="8" w:space="0" w:color="auto"/>
            </w:tcBorders>
            <w:shd w:val="clear" w:color="000000" w:fill="FFFFFF"/>
            <w:vAlign w:val="center"/>
            <w:hideMark/>
          </w:tcPr>
          <w:p w14:paraId="1615945C"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54E95BF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17793A8B"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7</w:t>
            </w:r>
          </w:p>
        </w:tc>
        <w:tc>
          <w:tcPr>
            <w:tcW w:w="91" w:type="dxa"/>
            <w:vAlign w:val="center"/>
            <w:hideMark/>
          </w:tcPr>
          <w:p w14:paraId="20C7A1FE"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012EE3C0" w14:textId="77777777" w:rsidTr="008C4674">
        <w:trPr>
          <w:trHeight w:val="72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446E88AE"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5F7E4B2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3</w:t>
            </w:r>
          </w:p>
        </w:tc>
        <w:tc>
          <w:tcPr>
            <w:tcW w:w="2580" w:type="dxa"/>
            <w:tcBorders>
              <w:top w:val="nil"/>
              <w:left w:val="nil"/>
              <w:bottom w:val="single" w:sz="8" w:space="0" w:color="auto"/>
              <w:right w:val="single" w:sz="8" w:space="0" w:color="auto"/>
            </w:tcBorders>
            <w:shd w:val="clear" w:color="000000" w:fill="FFFFFF"/>
            <w:vAlign w:val="center"/>
            <w:hideMark/>
          </w:tcPr>
          <w:p w14:paraId="0B16367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Runtimes, Premium (2 Cores or 4 vCPUs)</w:t>
            </w:r>
          </w:p>
        </w:tc>
        <w:tc>
          <w:tcPr>
            <w:tcW w:w="856" w:type="dxa"/>
            <w:tcBorders>
              <w:top w:val="nil"/>
              <w:left w:val="nil"/>
              <w:bottom w:val="single" w:sz="8" w:space="0" w:color="auto"/>
              <w:right w:val="single" w:sz="8" w:space="0" w:color="auto"/>
            </w:tcBorders>
            <w:shd w:val="clear" w:color="auto" w:fill="auto"/>
            <w:vAlign w:val="center"/>
            <w:hideMark/>
          </w:tcPr>
          <w:p w14:paraId="6E345383"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6874B216"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5FE0EC9A"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MW00277</w:t>
            </w:r>
          </w:p>
        </w:tc>
        <w:tc>
          <w:tcPr>
            <w:tcW w:w="708" w:type="dxa"/>
            <w:tcBorders>
              <w:top w:val="nil"/>
              <w:left w:val="nil"/>
              <w:bottom w:val="single" w:sz="8" w:space="0" w:color="auto"/>
              <w:right w:val="single" w:sz="8" w:space="0" w:color="auto"/>
            </w:tcBorders>
            <w:shd w:val="clear" w:color="000000" w:fill="FFFFFF"/>
            <w:vAlign w:val="center"/>
            <w:hideMark/>
          </w:tcPr>
          <w:p w14:paraId="52E1BE64"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24</w:t>
            </w:r>
          </w:p>
        </w:tc>
        <w:tc>
          <w:tcPr>
            <w:tcW w:w="688" w:type="dxa"/>
            <w:tcBorders>
              <w:top w:val="nil"/>
              <w:left w:val="nil"/>
              <w:bottom w:val="single" w:sz="8" w:space="0" w:color="auto"/>
              <w:right w:val="single" w:sz="8" w:space="0" w:color="auto"/>
            </w:tcBorders>
            <w:shd w:val="clear" w:color="000000" w:fill="FFFFFF"/>
            <w:vAlign w:val="center"/>
            <w:hideMark/>
          </w:tcPr>
          <w:p w14:paraId="3951D221"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22</w:t>
            </w:r>
          </w:p>
        </w:tc>
        <w:tc>
          <w:tcPr>
            <w:tcW w:w="613" w:type="dxa"/>
            <w:tcBorders>
              <w:top w:val="nil"/>
              <w:left w:val="nil"/>
              <w:bottom w:val="single" w:sz="8" w:space="0" w:color="auto"/>
              <w:right w:val="single" w:sz="8" w:space="0" w:color="auto"/>
            </w:tcBorders>
            <w:shd w:val="clear" w:color="000000" w:fill="FFFFFF"/>
            <w:vAlign w:val="center"/>
            <w:hideMark/>
          </w:tcPr>
          <w:p w14:paraId="12F700A0"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24</w:t>
            </w:r>
          </w:p>
        </w:tc>
        <w:tc>
          <w:tcPr>
            <w:tcW w:w="677" w:type="dxa"/>
            <w:tcBorders>
              <w:top w:val="nil"/>
              <w:left w:val="nil"/>
              <w:bottom w:val="single" w:sz="8" w:space="0" w:color="auto"/>
              <w:right w:val="single" w:sz="8" w:space="0" w:color="auto"/>
            </w:tcBorders>
            <w:shd w:val="clear" w:color="000000" w:fill="FFFFFF"/>
            <w:vAlign w:val="center"/>
            <w:hideMark/>
          </w:tcPr>
          <w:p w14:paraId="28DFBC4A"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2A47254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69</w:t>
            </w:r>
          </w:p>
        </w:tc>
        <w:tc>
          <w:tcPr>
            <w:tcW w:w="695" w:type="dxa"/>
            <w:tcBorders>
              <w:top w:val="nil"/>
              <w:left w:val="nil"/>
              <w:bottom w:val="single" w:sz="8" w:space="0" w:color="auto"/>
              <w:right w:val="single" w:sz="8" w:space="0" w:color="auto"/>
            </w:tcBorders>
            <w:shd w:val="clear" w:color="000000" w:fill="FFFFFF"/>
            <w:noWrap/>
            <w:vAlign w:val="center"/>
            <w:hideMark/>
          </w:tcPr>
          <w:p w14:paraId="066D9F5D"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139</w:t>
            </w:r>
          </w:p>
        </w:tc>
        <w:tc>
          <w:tcPr>
            <w:tcW w:w="91" w:type="dxa"/>
            <w:vAlign w:val="center"/>
            <w:hideMark/>
          </w:tcPr>
          <w:p w14:paraId="3687575A"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45D8348B" w14:textId="77777777" w:rsidTr="008C4674">
        <w:trPr>
          <w:trHeight w:val="750"/>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7EE3FE3C"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0B9D3A90"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4</w:t>
            </w:r>
          </w:p>
        </w:tc>
        <w:tc>
          <w:tcPr>
            <w:tcW w:w="2580" w:type="dxa"/>
            <w:tcBorders>
              <w:top w:val="nil"/>
              <w:left w:val="nil"/>
              <w:bottom w:val="single" w:sz="8" w:space="0" w:color="auto"/>
              <w:right w:val="single" w:sz="8" w:space="0" w:color="auto"/>
            </w:tcBorders>
            <w:shd w:val="clear" w:color="000000" w:fill="FFFFFF"/>
            <w:vAlign w:val="center"/>
            <w:hideMark/>
          </w:tcPr>
          <w:p w14:paraId="29DC619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OpenShift Container Platform Premium (2 Cores or 4 vCPUs)</w:t>
            </w:r>
          </w:p>
        </w:tc>
        <w:tc>
          <w:tcPr>
            <w:tcW w:w="856" w:type="dxa"/>
            <w:tcBorders>
              <w:top w:val="nil"/>
              <w:left w:val="nil"/>
              <w:bottom w:val="single" w:sz="8" w:space="0" w:color="auto"/>
              <w:right w:val="single" w:sz="8" w:space="0" w:color="auto"/>
            </w:tcBorders>
            <w:shd w:val="clear" w:color="auto" w:fill="auto"/>
            <w:vAlign w:val="center"/>
            <w:hideMark/>
          </w:tcPr>
          <w:p w14:paraId="06985E9C"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1E72331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1E1F61A3"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MCT2735</w:t>
            </w:r>
          </w:p>
        </w:tc>
        <w:tc>
          <w:tcPr>
            <w:tcW w:w="708" w:type="dxa"/>
            <w:tcBorders>
              <w:top w:val="nil"/>
              <w:left w:val="nil"/>
              <w:bottom w:val="single" w:sz="8" w:space="0" w:color="auto"/>
              <w:right w:val="single" w:sz="8" w:space="0" w:color="auto"/>
            </w:tcBorders>
            <w:shd w:val="clear" w:color="000000" w:fill="FFFFFF"/>
            <w:vAlign w:val="center"/>
            <w:hideMark/>
          </w:tcPr>
          <w:p w14:paraId="34F160FD"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150</w:t>
            </w:r>
          </w:p>
        </w:tc>
        <w:tc>
          <w:tcPr>
            <w:tcW w:w="688" w:type="dxa"/>
            <w:tcBorders>
              <w:top w:val="nil"/>
              <w:left w:val="nil"/>
              <w:bottom w:val="single" w:sz="8" w:space="0" w:color="auto"/>
              <w:right w:val="single" w:sz="8" w:space="0" w:color="auto"/>
            </w:tcBorders>
            <w:shd w:val="clear" w:color="000000" w:fill="FFFFFF"/>
            <w:vAlign w:val="center"/>
            <w:hideMark/>
          </w:tcPr>
          <w:p w14:paraId="2B229B49"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35</w:t>
            </w:r>
          </w:p>
        </w:tc>
        <w:tc>
          <w:tcPr>
            <w:tcW w:w="613" w:type="dxa"/>
            <w:tcBorders>
              <w:top w:val="nil"/>
              <w:left w:val="nil"/>
              <w:bottom w:val="single" w:sz="8" w:space="0" w:color="auto"/>
              <w:right w:val="single" w:sz="8" w:space="0" w:color="auto"/>
            </w:tcBorders>
            <w:shd w:val="clear" w:color="000000" w:fill="FFFFFF"/>
            <w:vAlign w:val="center"/>
            <w:hideMark/>
          </w:tcPr>
          <w:p w14:paraId="69ABFD09"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144</w:t>
            </w:r>
          </w:p>
        </w:tc>
        <w:tc>
          <w:tcPr>
            <w:tcW w:w="677" w:type="dxa"/>
            <w:tcBorders>
              <w:top w:val="nil"/>
              <w:left w:val="nil"/>
              <w:bottom w:val="single" w:sz="8" w:space="0" w:color="auto"/>
              <w:right w:val="single" w:sz="8" w:space="0" w:color="auto"/>
            </w:tcBorders>
            <w:shd w:val="clear" w:color="000000" w:fill="FFFFFF"/>
            <w:vAlign w:val="center"/>
            <w:hideMark/>
          </w:tcPr>
          <w:p w14:paraId="061720FC"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38</w:t>
            </w:r>
          </w:p>
        </w:tc>
        <w:tc>
          <w:tcPr>
            <w:tcW w:w="669" w:type="dxa"/>
            <w:tcBorders>
              <w:top w:val="nil"/>
              <w:left w:val="nil"/>
              <w:bottom w:val="single" w:sz="8" w:space="0" w:color="auto"/>
              <w:right w:val="single" w:sz="8" w:space="0" w:color="auto"/>
            </w:tcBorders>
            <w:shd w:val="clear" w:color="000000" w:fill="FFFFFF"/>
            <w:vAlign w:val="center"/>
            <w:hideMark/>
          </w:tcPr>
          <w:p w14:paraId="40590770"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40</w:t>
            </w:r>
          </w:p>
        </w:tc>
        <w:tc>
          <w:tcPr>
            <w:tcW w:w="695" w:type="dxa"/>
            <w:tcBorders>
              <w:top w:val="nil"/>
              <w:left w:val="nil"/>
              <w:bottom w:val="single" w:sz="8" w:space="0" w:color="auto"/>
              <w:right w:val="single" w:sz="8" w:space="0" w:color="auto"/>
            </w:tcBorders>
            <w:shd w:val="clear" w:color="000000" w:fill="FFFFFF"/>
            <w:noWrap/>
            <w:vAlign w:val="center"/>
            <w:hideMark/>
          </w:tcPr>
          <w:p w14:paraId="327F2DC1"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407</w:t>
            </w:r>
          </w:p>
        </w:tc>
        <w:tc>
          <w:tcPr>
            <w:tcW w:w="91" w:type="dxa"/>
            <w:vAlign w:val="center"/>
            <w:hideMark/>
          </w:tcPr>
          <w:p w14:paraId="540B0553"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5F854EEB" w14:textId="77777777" w:rsidTr="008C4674">
        <w:trPr>
          <w:trHeight w:val="79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126487D9"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35BC510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5</w:t>
            </w:r>
          </w:p>
        </w:tc>
        <w:tc>
          <w:tcPr>
            <w:tcW w:w="2580" w:type="dxa"/>
            <w:tcBorders>
              <w:top w:val="nil"/>
              <w:left w:val="nil"/>
              <w:bottom w:val="single" w:sz="8" w:space="0" w:color="auto"/>
              <w:right w:val="single" w:sz="8" w:space="0" w:color="auto"/>
            </w:tcBorders>
            <w:shd w:val="clear" w:color="000000" w:fill="FFFFFF"/>
            <w:vAlign w:val="center"/>
            <w:hideMark/>
          </w:tcPr>
          <w:p w14:paraId="147D07B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OpenShift Container Platform, Premium (2 Cores or 4 vCPUs, for Windows)</w:t>
            </w:r>
          </w:p>
        </w:tc>
        <w:tc>
          <w:tcPr>
            <w:tcW w:w="856" w:type="dxa"/>
            <w:tcBorders>
              <w:top w:val="nil"/>
              <w:left w:val="nil"/>
              <w:bottom w:val="single" w:sz="8" w:space="0" w:color="auto"/>
              <w:right w:val="single" w:sz="8" w:space="0" w:color="auto"/>
            </w:tcBorders>
            <w:shd w:val="clear" w:color="auto" w:fill="auto"/>
            <w:vAlign w:val="center"/>
            <w:hideMark/>
          </w:tcPr>
          <w:p w14:paraId="1B9D6AE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011A9941"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7475FFB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MW01615</w:t>
            </w:r>
          </w:p>
        </w:tc>
        <w:tc>
          <w:tcPr>
            <w:tcW w:w="708" w:type="dxa"/>
            <w:tcBorders>
              <w:top w:val="nil"/>
              <w:left w:val="nil"/>
              <w:bottom w:val="single" w:sz="8" w:space="0" w:color="auto"/>
              <w:right w:val="single" w:sz="8" w:space="0" w:color="auto"/>
            </w:tcBorders>
            <w:shd w:val="clear" w:color="000000" w:fill="FFFFFF"/>
            <w:vAlign w:val="center"/>
            <w:hideMark/>
          </w:tcPr>
          <w:p w14:paraId="6DE01D0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60</w:t>
            </w:r>
          </w:p>
        </w:tc>
        <w:tc>
          <w:tcPr>
            <w:tcW w:w="688" w:type="dxa"/>
            <w:tcBorders>
              <w:top w:val="nil"/>
              <w:left w:val="nil"/>
              <w:bottom w:val="single" w:sz="8" w:space="0" w:color="auto"/>
              <w:right w:val="single" w:sz="8" w:space="0" w:color="auto"/>
            </w:tcBorders>
            <w:shd w:val="clear" w:color="000000" w:fill="FFFFFF"/>
            <w:vAlign w:val="center"/>
            <w:hideMark/>
          </w:tcPr>
          <w:p w14:paraId="49C632D7"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53993CD8"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77" w:type="dxa"/>
            <w:tcBorders>
              <w:top w:val="nil"/>
              <w:left w:val="nil"/>
              <w:bottom w:val="single" w:sz="8" w:space="0" w:color="auto"/>
              <w:right w:val="single" w:sz="8" w:space="0" w:color="auto"/>
            </w:tcBorders>
            <w:shd w:val="clear" w:color="000000" w:fill="FFFFFF"/>
            <w:vAlign w:val="center"/>
            <w:hideMark/>
          </w:tcPr>
          <w:p w14:paraId="38C00309"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10</w:t>
            </w:r>
          </w:p>
        </w:tc>
        <w:tc>
          <w:tcPr>
            <w:tcW w:w="669" w:type="dxa"/>
            <w:tcBorders>
              <w:top w:val="nil"/>
              <w:left w:val="nil"/>
              <w:bottom w:val="single" w:sz="8" w:space="0" w:color="auto"/>
              <w:right w:val="single" w:sz="8" w:space="0" w:color="auto"/>
            </w:tcBorders>
            <w:shd w:val="clear" w:color="000000" w:fill="FFFFFF"/>
            <w:vAlign w:val="center"/>
            <w:hideMark/>
          </w:tcPr>
          <w:p w14:paraId="39413E9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170A39C3"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70</w:t>
            </w:r>
          </w:p>
        </w:tc>
        <w:tc>
          <w:tcPr>
            <w:tcW w:w="91" w:type="dxa"/>
            <w:vAlign w:val="center"/>
            <w:hideMark/>
          </w:tcPr>
          <w:p w14:paraId="7E56B5B1"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6F2DAA6D" w14:textId="77777777" w:rsidTr="008C4674">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183184E2"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3EC3A114"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6</w:t>
            </w:r>
          </w:p>
        </w:tc>
        <w:tc>
          <w:tcPr>
            <w:tcW w:w="2580" w:type="dxa"/>
            <w:tcBorders>
              <w:top w:val="nil"/>
              <w:left w:val="nil"/>
              <w:bottom w:val="single" w:sz="8" w:space="0" w:color="auto"/>
              <w:right w:val="single" w:sz="8" w:space="0" w:color="auto"/>
            </w:tcBorders>
            <w:shd w:val="clear" w:color="000000" w:fill="FFFFFF"/>
            <w:vAlign w:val="center"/>
            <w:hideMark/>
          </w:tcPr>
          <w:p w14:paraId="720740F9"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Red Hat Ansible Automation Platform, Standard (100 Managed Nodes)</w:t>
            </w:r>
          </w:p>
        </w:tc>
        <w:tc>
          <w:tcPr>
            <w:tcW w:w="856" w:type="dxa"/>
            <w:tcBorders>
              <w:top w:val="nil"/>
              <w:left w:val="nil"/>
              <w:bottom w:val="single" w:sz="8" w:space="0" w:color="auto"/>
              <w:right w:val="single" w:sz="8" w:space="0" w:color="auto"/>
            </w:tcBorders>
            <w:shd w:val="clear" w:color="auto" w:fill="auto"/>
            <w:vAlign w:val="center"/>
            <w:hideMark/>
          </w:tcPr>
          <w:p w14:paraId="1B547FF4"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13BD71E9"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5C7A8F2"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MCT3691</w:t>
            </w:r>
          </w:p>
        </w:tc>
        <w:tc>
          <w:tcPr>
            <w:tcW w:w="708" w:type="dxa"/>
            <w:tcBorders>
              <w:top w:val="nil"/>
              <w:left w:val="nil"/>
              <w:bottom w:val="single" w:sz="8" w:space="0" w:color="auto"/>
              <w:right w:val="single" w:sz="8" w:space="0" w:color="auto"/>
            </w:tcBorders>
            <w:shd w:val="clear" w:color="000000" w:fill="FFFFFF"/>
            <w:vAlign w:val="center"/>
            <w:hideMark/>
          </w:tcPr>
          <w:p w14:paraId="37A939AF"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10</w:t>
            </w:r>
          </w:p>
        </w:tc>
        <w:tc>
          <w:tcPr>
            <w:tcW w:w="688" w:type="dxa"/>
            <w:tcBorders>
              <w:top w:val="nil"/>
              <w:left w:val="nil"/>
              <w:bottom w:val="single" w:sz="8" w:space="0" w:color="auto"/>
              <w:right w:val="single" w:sz="8" w:space="0" w:color="auto"/>
            </w:tcBorders>
            <w:shd w:val="clear" w:color="000000" w:fill="FFFFFF"/>
            <w:vAlign w:val="center"/>
            <w:hideMark/>
          </w:tcPr>
          <w:p w14:paraId="7216CC6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6FABB553"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77" w:type="dxa"/>
            <w:tcBorders>
              <w:top w:val="nil"/>
              <w:left w:val="nil"/>
              <w:bottom w:val="single" w:sz="8" w:space="0" w:color="auto"/>
              <w:right w:val="single" w:sz="8" w:space="0" w:color="auto"/>
            </w:tcBorders>
            <w:shd w:val="clear" w:color="000000" w:fill="FFFFFF"/>
            <w:vAlign w:val="center"/>
            <w:hideMark/>
          </w:tcPr>
          <w:p w14:paraId="2958166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w:t>
            </w:r>
          </w:p>
        </w:tc>
        <w:tc>
          <w:tcPr>
            <w:tcW w:w="669" w:type="dxa"/>
            <w:tcBorders>
              <w:top w:val="nil"/>
              <w:left w:val="nil"/>
              <w:bottom w:val="single" w:sz="8" w:space="0" w:color="auto"/>
              <w:right w:val="single" w:sz="8" w:space="0" w:color="auto"/>
            </w:tcBorders>
            <w:shd w:val="clear" w:color="000000" w:fill="FFFFFF"/>
            <w:vAlign w:val="center"/>
            <w:hideMark/>
          </w:tcPr>
          <w:p w14:paraId="335F705D"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6F66738D"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11</w:t>
            </w:r>
          </w:p>
        </w:tc>
        <w:tc>
          <w:tcPr>
            <w:tcW w:w="91" w:type="dxa"/>
            <w:vAlign w:val="center"/>
            <w:hideMark/>
          </w:tcPr>
          <w:p w14:paraId="486BEB46"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2B4128DA" w14:textId="77777777" w:rsidTr="008C4674">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45F01B2C"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274F3F54"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7</w:t>
            </w:r>
          </w:p>
        </w:tc>
        <w:tc>
          <w:tcPr>
            <w:tcW w:w="2580" w:type="dxa"/>
            <w:tcBorders>
              <w:top w:val="nil"/>
              <w:left w:val="nil"/>
              <w:bottom w:val="single" w:sz="8" w:space="0" w:color="auto"/>
              <w:right w:val="single" w:sz="8" w:space="0" w:color="auto"/>
            </w:tcBorders>
            <w:shd w:val="clear" w:color="000000" w:fill="FFFFFF"/>
            <w:vAlign w:val="center"/>
            <w:hideMark/>
          </w:tcPr>
          <w:p w14:paraId="263D32EA"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Technical Account Management Services for Red Hat OpenShift Container Platform</w:t>
            </w:r>
          </w:p>
        </w:tc>
        <w:tc>
          <w:tcPr>
            <w:tcW w:w="856" w:type="dxa"/>
            <w:tcBorders>
              <w:top w:val="nil"/>
              <w:left w:val="nil"/>
              <w:bottom w:val="single" w:sz="8" w:space="0" w:color="auto"/>
              <w:right w:val="single" w:sz="8" w:space="0" w:color="auto"/>
            </w:tcBorders>
            <w:shd w:val="clear" w:color="auto" w:fill="auto"/>
            <w:vAlign w:val="center"/>
            <w:hideMark/>
          </w:tcPr>
          <w:p w14:paraId="14D6F3B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Subscrição/ Serviço</w:t>
            </w:r>
          </w:p>
        </w:tc>
        <w:tc>
          <w:tcPr>
            <w:tcW w:w="913" w:type="dxa"/>
            <w:tcBorders>
              <w:top w:val="nil"/>
              <w:left w:val="nil"/>
              <w:bottom w:val="single" w:sz="8" w:space="0" w:color="auto"/>
              <w:right w:val="single" w:sz="8" w:space="0" w:color="auto"/>
            </w:tcBorders>
            <w:shd w:val="clear" w:color="auto" w:fill="auto"/>
            <w:vAlign w:val="center"/>
            <w:hideMark/>
          </w:tcPr>
          <w:p w14:paraId="155113A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626C4C94"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MCT3325</w:t>
            </w:r>
          </w:p>
        </w:tc>
        <w:tc>
          <w:tcPr>
            <w:tcW w:w="708" w:type="dxa"/>
            <w:tcBorders>
              <w:top w:val="nil"/>
              <w:left w:val="nil"/>
              <w:bottom w:val="single" w:sz="8" w:space="0" w:color="auto"/>
              <w:right w:val="single" w:sz="8" w:space="0" w:color="auto"/>
            </w:tcBorders>
            <w:shd w:val="clear" w:color="000000" w:fill="FFFFFF"/>
            <w:vAlign w:val="center"/>
            <w:hideMark/>
          </w:tcPr>
          <w:p w14:paraId="6FC2B237"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2</w:t>
            </w:r>
          </w:p>
        </w:tc>
        <w:tc>
          <w:tcPr>
            <w:tcW w:w="688" w:type="dxa"/>
            <w:tcBorders>
              <w:top w:val="nil"/>
              <w:left w:val="nil"/>
              <w:bottom w:val="single" w:sz="8" w:space="0" w:color="auto"/>
              <w:right w:val="single" w:sz="8" w:space="0" w:color="auto"/>
            </w:tcBorders>
            <w:shd w:val="clear" w:color="000000" w:fill="FFFFFF"/>
            <w:vAlign w:val="center"/>
            <w:hideMark/>
          </w:tcPr>
          <w:p w14:paraId="1B3BC9C4"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5FB81953"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w:t>
            </w:r>
          </w:p>
        </w:tc>
        <w:tc>
          <w:tcPr>
            <w:tcW w:w="677" w:type="dxa"/>
            <w:tcBorders>
              <w:top w:val="nil"/>
              <w:left w:val="nil"/>
              <w:bottom w:val="single" w:sz="8" w:space="0" w:color="auto"/>
              <w:right w:val="single" w:sz="8" w:space="0" w:color="auto"/>
            </w:tcBorders>
            <w:shd w:val="clear" w:color="000000" w:fill="FFFFFF"/>
            <w:vAlign w:val="center"/>
            <w:hideMark/>
          </w:tcPr>
          <w:p w14:paraId="34B07D0A"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69" w:type="dxa"/>
            <w:tcBorders>
              <w:top w:val="nil"/>
              <w:left w:val="nil"/>
              <w:bottom w:val="single" w:sz="8" w:space="0" w:color="auto"/>
              <w:right w:val="single" w:sz="8" w:space="0" w:color="auto"/>
            </w:tcBorders>
            <w:shd w:val="clear" w:color="000000" w:fill="FFFFFF"/>
            <w:vAlign w:val="center"/>
            <w:hideMark/>
          </w:tcPr>
          <w:p w14:paraId="71B9B41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w:t>
            </w:r>
          </w:p>
        </w:tc>
        <w:tc>
          <w:tcPr>
            <w:tcW w:w="695" w:type="dxa"/>
            <w:tcBorders>
              <w:top w:val="nil"/>
              <w:left w:val="nil"/>
              <w:bottom w:val="single" w:sz="8" w:space="0" w:color="auto"/>
              <w:right w:val="single" w:sz="8" w:space="0" w:color="auto"/>
            </w:tcBorders>
            <w:shd w:val="clear" w:color="000000" w:fill="FFFFFF"/>
            <w:noWrap/>
            <w:vAlign w:val="center"/>
            <w:hideMark/>
          </w:tcPr>
          <w:p w14:paraId="7C3E867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w:t>
            </w:r>
          </w:p>
        </w:tc>
        <w:tc>
          <w:tcPr>
            <w:tcW w:w="91" w:type="dxa"/>
            <w:vAlign w:val="center"/>
            <w:hideMark/>
          </w:tcPr>
          <w:p w14:paraId="05B92806"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4AD462EE" w14:textId="77777777" w:rsidTr="008C4674">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7DC8EF49"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2090B749"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8</w:t>
            </w:r>
          </w:p>
        </w:tc>
        <w:tc>
          <w:tcPr>
            <w:tcW w:w="2580" w:type="dxa"/>
            <w:tcBorders>
              <w:top w:val="nil"/>
              <w:left w:val="nil"/>
              <w:bottom w:val="single" w:sz="8" w:space="0" w:color="auto"/>
              <w:right w:val="single" w:sz="8" w:space="0" w:color="auto"/>
            </w:tcBorders>
            <w:shd w:val="clear" w:color="000000" w:fill="FFFFFF"/>
            <w:vAlign w:val="center"/>
            <w:hideMark/>
          </w:tcPr>
          <w:p w14:paraId="6AD4376B"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Serviço Especializado em produtos da plataforma Red Hat da Fabricante</w:t>
            </w:r>
          </w:p>
        </w:tc>
        <w:tc>
          <w:tcPr>
            <w:tcW w:w="856" w:type="dxa"/>
            <w:tcBorders>
              <w:top w:val="nil"/>
              <w:left w:val="nil"/>
              <w:bottom w:val="single" w:sz="8" w:space="0" w:color="auto"/>
              <w:right w:val="single" w:sz="8" w:space="0" w:color="auto"/>
            </w:tcBorders>
            <w:shd w:val="clear" w:color="auto" w:fill="auto"/>
            <w:vAlign w:val="center"/>
            <w:hideMark/>
          </w:tcPr>
          <w:p w14:paraId="6A5F0425"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Horas/    Serviço</w:t>
            </w:r>
          </w:p>
        </w:tc>
        <w:tc>
          <w:tcPr>
            <w:tcW w:w="913" w:type="dxa"/>
            <w:tcBorders>
              <w:top w:val="nil"/>
              <w:left w:val="nil"/>
              <w:bottom w:val="single" w:sz="8" w:space="0" w:color="auto"/>
              <w:right w:val="single" w:sz="8" w:space="0" w:color="auto"/>
            </w:tcBorders>
            <w:shd w:val="clear" w:color="auto" w:fill="auto"/>
            <w:vAlign w:val="center"/>
            <w:hideMark/>
          </w:tcPr>
          <w:p w14:paraId="5A2EFE72"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57E430AE"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GPS-X</w:t>
            </w:r>
          </w:p>
        </w:tc>
        <w:tc>
          <w:tcPr>
            <w:tcW w:w="708" w:type="dxa"/>
            <w:tcBorders>
              <w:top w:val="nil"/>
              <w:left w:val="nil"/>
              <w:bottom w:val="single" w:sz="8" w:space="0" w:color="auto"/>
              <w:right w:val="single" w:sz="8" w:space="0" w:color="auto"/>
            </w:tcBorders>
            <w:shd w:val="clear" w:color="000000" w:fill="FFFFFF"/>
            <w:vAlign w:val="center"/>
            <w:hideMark/>
          </w:tcPr>
          <w:p w14:paraId="682C782C"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1400</w:t>
            </w:r>
          </w:p>
        </w:tc>
        <w:tc>
          <w:tcPr>
            <w:tcW w:w="688" w:type="dxa"/>
            <w:tcBorders>
              <w:top w:val="nil"/>
              <w:left w:val="nil"/>
              <w:bottom w:val="single" w:sz="8" w:space="0" w:color="auto"/>
              <w:right w:val="single" w:sz="8" w:space="0" w:color="auto"/>
            </w:tcBorders>
            <w:shd w:val="clear" w:color="000000" w:fill="FFFFFF"/>
            <w:vAlign w:val="center"/>
            <w:hideMark/>
          </w:tcPr>
          <w:p w14:paraId="0D0B1E95"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13" w:type="dxa"/>
            <w:tcBorders>
              <w:top w:val="nil"/>
              <w:left w:val="nil"/>
              <w:bottom w:val="single" w:sz="8" w:space="0" w:color="auto"/>
              <w:right w:val="single" w:sz="8" w:space="0" w:color="auto"/>
            </w:tcBorders>
            <w:shd w:val="clear" w:color="000000" w:fill="FFFFFF"/>
            <w:vAlign w:val="center"/>
            <w:hideMark/>
          </w:tcPr>
          <w:p w14:paraId="7EA0F17F"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77" w:type="dxa"/>
            <w:tcBorders>
              <w:top w:val="nil"/>
              <w:left w:val="nil"/>
              <w:bottom w:val="single" w:sz="8" w:space="0" w:color="auto"/>
              <w:right w:val="single" w:sz="8" w:space="0" w:color="auto"/>
            </w:tcBorders>
            <w:shd w:val="clear" w:color="000000" w:fill="FFFFFF"/>
            <w:vAlign w:val="center"/>
            <w:hideMark/>
          </w:tcPr>
          <w:p w14:paraId="7F5D9E41"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500</w:t>
            </w:r>
          </w:p>
        </w:tc>
        <w:tc>
          <w:tcPr>
            <w:tcW w:w="669" w:type="dxa"/>
            <w:tcBorders>
              <w:top w:val="nil"/>
              <w:left w:val="nil"/>
              <w:bottom w:val="single" w:sz="8" w:space="0" w:color="auto"/>
              <w:right w:val="single" w:sz="8" w:space="0" w:color="auto"/>
            </w:tcBorders>
            <w:shd w:val="clear" w:color="000000" w:fill="FFFFFF"/>
            <w:vAlign w:val="center"/>
            <w:hideMark/>
          </w:tcPr>
          <w:p w14:paraId="458D0D0A"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w:t>
            </w:r>
          </w:p>
        </w:tc>
        <w:tc>
          <w:tcPr>
            <w:tcW w:w="695" w:type="dxa"/>
            <w:tcBorders>
              <w:top w:val="nil"/>
              <w:left w:val="nil"/>
              <w:bottom w:val="single" w:sz="8" w:space="0" w:color="auto"/>
              <w:right w:val="single" w:sz="8" w:space="0" w:color="auto"/>
            </w:tcBorders>
            <w:shd w:val="clear" w:color="000000" w:fill="FFFFFF"/>
            <w:noWrap/>
            <w:vAlign w:val="center"/>
            <w:hideMark/>
          </w:tcPr>
          <w:p w14:paraId="4F3A01FD"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1900</w:t>
            </w:r>
          </w:p>
        </w:tc>
        <w:tc>
          <w:tcPr>
            <w:tcW w:w="91" w:type="dxa"/>
            <w:vAlign w:val="center"/>
            <w:hideMark/>
          </w:tcPr>
          <w:p w14:paraId="7F6B1A14"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r w:rsidR="008C4674" w:rsidRPr="008C4674" w14:paraId="7D7461CA" w14:textId="77777777" w:rsidTr="008C4674">
        <w:trPr>
          <w:trHeight w:val="645"/>
        </w:trPr>
        <w:tc>
          <w:tcPr>
            <w:tcW w:w="390" w:type="dxa"/>
            <w:vMerge/>
            <w:tcBorders>
              <w:top w:val="single" w:sz="8" w:space="0" w:color="auto"/>
              <w:left w:val="single" w:sz="8" w:space="0" w:color="auto"/>
              <w:bottom w:val="single" w:sz="8" w:space="0" w:color="000000"/>
              <w:right w:val="single" w:sz="8" w:space="0" w:color="auto"/>
            </w:tcBorders>
            <w:vAlign w:val="center"/>
            <w:hideMark/>
          </w:tcPr>
          <w:p w14:paraId="50E4336E" w14:textId="77777777" w:rsidR="008C4674" w:rsidRPr="008C4674" w:rsidRDefault="008C4674" w:rsidP="008C4674">
            <w:pPr>
              <w:spacing w:after="0" w:line="240" w:lineRule="auto"/>
              <w:rPr>
                <w:rFonts w:ascii="Calibri" w:eastAsia="Times New Roman" w:hAnsi="Calibri" w:cs="Calibri"/>
                <w:b/>
                <w:bCs/>
                <w:color w:val="000000"/>
                <w:lang w:eastAsia="pt-BR"/>
              </w:rPr>
            </w:pPr>
          </w:p>
        </w:tc>
        <w:tc>
          <w:tcPr>
            <w:tcW w:w="436" w:type="dxa"/>
            <w:tcBorders>
              <w:top w:val="nil"/>
              <w:left w:val="nil"/>
              <w:bottom w:val="single" w:sz="8" w:space="0" w:color="auto"/>
              <w:right w:val="single" w:sz="8" w:space="0" w:color="auto"/>
            </w:tcBorders>
            <w:shd w:val="clear" w:color="auto" w:fill="auto"/>
            <w:vAlign w:val="center"/>
            <w:hideMark/>
          </w:tcPr>
          <w:p w14:paraId="5D95DD2C"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9</w:t>
            </w:r>
          </w:p>
        </w:tc>
        <w:tc>
          <w:tcPr>
            <w:tcW w:w="2580" w:type="dxa"/>
            <w:tcBorders>
              <w:top w:val="nil"/>
              <w:left w:val="nil"/>
              <w:bottom w:val="single" w:sz="8" w:space="0" w:color="auto"/>
              <w:right w:val="single" w:sz="8" w:space="0" w:color="auto"/>
            </w:tcBorders>
            <w:shd w:val="clear" w:color="000000" w:fill="FFFFFF"/>
            <w:vAlign w:val="center"/>
            <w:hideMark/>
          </w:tcPr>
          <w:p w14:paraId="5952D57F"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Serviço Especializado em produtos da plataforma Red Hat</w:t>
            </w:r>
          </w:p>
        </w:tc>
        <w:tc>
          <w:tcPr>
            <w:tcW w:w="856" w:type="dxa"/>
            <w:tcBorders>
              <w:top w:val="nil"/>
              <w:left w:val="nil"/>
              <w:bottom w:val="single" w:sz="8" w:space="0" w:color="auto"/>
              <w:right w:val="single" w:sz="8" w:space="0" w:color="auto"/>
            </w:tcBorders>
            <w:shd w:val="clear" w:color="auto" w:fill="auto"/>
            <w:vAlign w:val="center"/>
            <w:hideMark/>
          </w:tcPr>
          <w:p w14:paraId="59D5544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Horas/    Serviço</w:t>
            </w:r>
          </w:p>
        </w:tc>
        <w:tc>
          <w:tcPr>
            <w:tcW w:w="913" w:type="dxa"/>
            <w:tcBorders>
              <w:top w:val="nil"/>
              <w:left w:val="nil"/>
              <w:bottom w:val="single" w:sz="8" w:space="0" w:color="auto"/>
              <w:right w:val="single" w:sz="8" w:space="0" w:color="auto"/>
            </w:tcBorders>
            <w:shd w:val="clear" w:color="auto" w:fill="auto"/>
            <w:vAlign w:val="center"/>
            <w:hideMark/>
          </w:tcPr>
          <w:p w14:paraId="680F449E"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24 meses</w:t>
            </w:r>
          </w:p>
        </w:tc>
        <w:tc>
          <w:tcPr>
            <w:tcW w:w="1064" w:type="dxa"/>
            <w:tcBorders>
              <w:top w:val="nil"/>
              <w:left w:val="nil"/>
              <w:bottom w:val="single" w:sz="8" w:space="0" w:color="auto"/>
              <w:right w:val="single" w:sz="8" w:space="0" w:color="auto"/>
            </w:tcBorders>
            <w:shd w:val="clear" w:color="000000" w:fill="FFFFFF"/>
            <w:vAlign w:val="center"/>
            <w:hideMark/>
          </w:tcPr>
          <w:p w14:paraId="2CC841E8" w14:textId="77777777" w:rsidR="008C4674" w:rsidRPr="008C4674" w:rsidRDefault="008C4674" w:rsidP="008C4674">
            <w:pPr>
              <w:spacing w:after="0" w:line="240" w:lineRule="auto"/>
              <w:jc w:val="center"/>
              <w:rPr>
                <w:rFonts w:ascii="Times New Roman" w:eastAsia="Times New Roman" w:hAnsi="Times New Roman" w:cs="Times New Roman"/>
                <w:color w:val="000000"/>
                <w:sz w:val="16"/>
                <w:szCs w:val="16"/>
                <w:lang w:eastAsia="pt-BR"/>
              </w:rPr>
            </w:pPr>
            <w:r w:rsidRPr="008C4674">
              <w:rPr>
                <w:rFonts w:ascii="Times New Roman" w:eastAsia="Times New Roman" w:hAnsi="Times New Roman" w:cs="Times New Roman"/>
                <w:color w:val="000000"/>
                <w:sz w:val="16"/>
                <w:szCs w:val="16"/>
                <w:lang w:eastAsia="pt-BR"/>
              </w:rPr>
              <w:t>Consulting</w:t>
            </w:r>
          </w:p>
        </w:tc>
        <w:tc>
          <w:tcPr>
            <w:tcW w:w="708" w:type="dxa"/>
            <w:tcBorders>
              <w:top w:val="nil"/>
              <w:left w:val="nil"/>
              <w:bottom w:val="single" w:sz="8" w:space="0" w:color="auto"/>
              <w:right w:val="single" w:sz="8" w:space="0" w:color="auto"/>
            </w:tcBorders>
            <w:shd w:val="clear" w:color="000000" w:fill="FFFFFF"/>
            <w:vAlign w:val="center"/>
            <w:hideMark/>
          </w:tcPr>
          <w:p w14:paraId="19953953"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1600</w:t>
            </w:r>
          </w:p>
        </w:tc>
        <w:tc>
          <w:tcPr>
            <w:tcW w:w="688" w:type="dxa"/>
            <w:tcBorders>
              <w:top w:val="nil"/>
              <w:left w:val="nil"/>
              <w:bottom w:val="single" w:sz="8" w:space="0" w:color="auto"/>
              <w:right w:val="single" w:sz="8" w:space="0" w:color="auto"/>
            </w:tcBorders>
            <w:shd w:val="clear" w:color="000000" w:fill="FFFFFF"/>
            <w:vAlign w:val="center"/>
            <w:hideMark/>
          </w:tcPr>
          <w:p w14:paraId="0CC4E90A"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800</w:t>
            </w:r>
          </w:p>
        </w:tc>
        <w:tc>
          <w:tcPr>
            <w:tcW w:w="613" w:type="dxa"/>
            <w:tcBorders>
              <w:top w:val="nil"/>
              <w:left w:val="nil"/>
              <w:bottom w:val="single" w:sz="8" w:space="0" w:color="auto"/>
              <w:right w:val="single" w:sz="8" w:space="0" w:color="auto"/>
            </w:tcBorders>
            <w:shd w:val="clear" w:color="000000" w:fill="FFFFFF"/>
            <w:vAlign w:val="center"/>
            <w:hideMark/>
          </w:tcPr>
          <w:p w14:paraId="792CEDD6"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1000</w:t>
            </w:r>
          </w:p>
        </w:tc>
        <w:tc>
          <w:tcPr>
            <w:tcW w:w="677" w:type="dxa"/>
            <w:tcBorders>
              <w:top w:val="nil"/>
              <w:left w:val="nil"/>
              <w:bottom w:val="single" w:sz="8" w:space="0" w:color="auto"/>
              <w:right w:val="single" w:sz="8" w:space="0" w:color="auto"/>
            </w:tcBorders>
            <w:shd w:val="clear" w:color="000000" w:fill="FFFFFF"/>
            <w:vAlign w:val="center"/>
            <w:hideMark/>
          </w:tcPr>
          <w:p w14:paraId="4BAD1657"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5000</w:t>
            </w:r>
          </w:p>
        </w:tc>
        <w:tc>
          <w:tcPr>
            <w:tcW w:w="669" w:type="dxa"/>
            <w:tcBorders>
              <w:top w:val="nil"/>
              <w:left w:val="nil"/>
              <w:bottom w:val="single" w:sz="8" w:space="0" w:color="auto"/>
              <w:right w:val="single" w:sz="8" w:space="0" w:color="auto"/>
            </w:tcBorders>
            <w:shd w:val="clear" w:color="000000" w:fill="FFFFFF"/>
            <w:vAlign w:val="center"/>
            <w:hideMark/>
          </w:tcPr>
          <w:p w14:paraId="4A3EDB26"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4600</w:t>
            </w:r>
          </w:p>
        </w:tc>
        <w:tc>
          <w:tcPr>
            <w:tcW w:w="695" w:type="dxa"/>
            <w:tcBorders>
              <w:top w:val="nil"/>
              <w:left w:val="nil"/>
              <w:bottom w:val="single" w:sz="8" w:space="0" w:color="auto"/>
              <w:right w:val="single" w:sz="8" w:space="0" w:color="auto"/>
            </w:tcBorders>
            <w:shd w:val="clear" w:color="000000" w:fill="FFFFFF"/>
            <w:noWrap/>
            <w:vAlign w:val="center"/>
            <w:hideMark/>
          </w:tcPr>
          <w:p w14:paraId="686A2EF2" w14:textId="77777777" w:rsidR="008C4674" w:rsidRPr="008C4674" w:rsidRDefault="008C4674" w:rsidP="008C4674">
            <w:pPr>
              <w:spacing w:after="0" w:line="240" w:lineRule="auto"/>
              <w:jc w:val="center"/>
              <w:rPr>
                <w:rFonts w:ascii="Times New Roman" w:eastAsia="Times New Roman" w:hAnsi="Times New Roman" w:cs="Times New Roman"/>
                <w:color w:val="000000"/>
                <w:sz w:val="20"/>
                <w:szCs w:val="20"/>
                <w:lang w:eastAsia="pt-BR"/>
              </w:rPr>
            </w:pPr>
            <w:r w:rsidRPr="008C4674">
              <w:rPr>
                <w:rFonts w:ascii="Times New Roman" w:eastAsia="Times New Roman" w:hAnsi="Times New Roman" w:cs="Times New Roman"/>
                <w:color w:val="000000"/>
                <w:sz w:val="20"/>
                <w:szCs w:val="20"/>
                <w:lang w:eastAsia="pt-BR"/>
              </w:rPr>
              <w:t>13000</w:t>
            </w:r>
          </w:p>
        </w:tc>
        <w:tc>
          <w:tcPr>
            <w:tcW w:w="91" w:type="dxa"/>
            <w:vAlign w:val="center"/>
            <w:hideMark/>
          </w:tcPr>
          <w:p w14:paraId="4C97FA91" w14:textId="77777777" w:rsidR="008C4674" w:rsidRPr="008C4674" w:rsidRDefault="008C4674" w:rsidP="008C4674">
            <w:pPr>
              <w:spacing w:after="0" w:line="240" w:lineRule="auto"/>
              <w:rPr>
                <w:rFonts w:ascii="Times New Roman" w:eastAsia="Times New Roman" w:hAnsi="Times New Roman" w:cs="Times New Roman"/>
                <w:sz w:val="20"/>
                <w:szCs w:val="20"/>
                <w:lang w:eastAsia="pt-BR"/>
              </w:rPr>
            </w:pPr>
          </w:p>
        </w:tc>
      </w:tr>
    </w:tbl>
    <w:p w14:paraId="62C04384" w14:textId="14D13921" w:rsidR="00AC5EC2" w:rsidRDefault="00AC5EC2" w:rsidP="00AC5EC2">
      <w:pPr>
        <w:pStyle w:val="Primeirorecuodecorpodetexto"/>
        <w:spacing w:after="120"/>
        <w:ind w:firstLine="0"/>
        <w:jc w:val="center"/>
        <w:rPr>
          <w:rFonts w:ascii="Times New Roman" w:eastAsia="Times New Roman" w:hAnsi="Times New Roman" w:cs="Times New Roman"/>
          <w:color w:val="FF0000"/>
          <w:sz w:val="24"/>
          <w:szCs w:val="24"/>
        </w:rPr>
      </w:pPr>
    </w:p>
    <w:p w14:paraId="1AD7D4A5" w14:textId="77777777" w:rsidR="005D76C6" w:rsidRPr="005D76C6" w:rsidRDefault="005D76C6" w:rsidP="005D76C6">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8" w:name="_Toc150530731"/>
      <w:r w:rsidRPr="005D76C6">
        <w:rPr>
          <w:rFonts w:ascii="Times New Roman" w:eastAsia="Times New Roman" w:hAnsi="Times New Roman" w:cs="Times New Roman"/>
          <w:b/>
          <w:bCs/>
          <w:color w:val="auto"/>
          <w:sz w:val="24"/>
          <w:szCs w:val="24"/>
          <w:lang w:eastAsia="pt-BR"/>
        </w:rPr>
        <w:t>Obrigações do Órgão Gerenciador</w:t>
      </w:r>
      <w:bookmarkEnd w:id="108"/>
      <w:r w:rsidRPr="005D76C6">
        <w:rPr>
          <w:rFonts w:ascii="Times New Roman" w:eastAsia="Times New Roman" w:hAnsi="Times New Roman" w:cs="Times New Roman"/>
          <w:b/>
          <w:bCs/>
          <w:color w:val="auto"/>
          <w:sz w:val="24"/>
          <w:szCs w:val="24"/>
          <w:lang w:eastAsia="pt-BR"/>
        </w:rPr>
        <w:t xml:space="preserve"> </w:t>
      </w:r>
    </w:p>
    <w:p w14:paraId="65057F47" w14:textId="77777777" w:rsidR="005D76C6" w:rsidRDefault="005D76C6" w:rsidP="005D76C6">
      <w:pPr>
        <w:pStyle w:val="Ttulo3"/>
        <w:spacing w:line="360" w:lineRule="auto"/>
        <w:ind w:left="720" w:hanging="153"/>
        <w:jc w:val="both"/>
        <w:rPr>
          <w:rStyle w:val="normaltextrun"/>
          <w:rFonts w:ascii="Times New Roman" w:hAnsi="Times New Roman"/>
          <w:color w:val="auto"/>
        </w:rPr>
      </w:pPr>
      <w:r w:rsidRPr="007651C3">
        <w:rPr>
          <w:rStyle w:val="normaltextrun"/>
          <w:rFonts w:ascii="Times New Roman" w:hAnsi="Times New Roman"/>
          <w:color w:val="auto"/>
        </w:rPr>
        <w:t>Prestar as informações necessárias para que a Fornecedora possa cumprir com suas obrigações, dentro das normas e condições firmadas na Ata de Registro de Preços;</w:t>
      </w:r>
    </w:p>
    <w:p w14:paraId="1EF0AF9F" w14:textId="77777777" w:rsidR="005D76C6" w:rsidRPr="007651C3" w:rsidRDefault="005D76C6" w:rsidP="005D76C6">
      <w:pPr>
        <w:pStyle w:val="Ttulo3"/>
        <w:spacing w:line="360" w:lineRule="auto"/>
        <w:ind w:left="720" w:hanging="153"/>
        <w:jc w:val="both"/>
        <w:rPr>
          <w:rStyle w:val="normaltextrun"/>
          <w:rFonts w:ascii="Times New Roman" w:hAnsi="Times New Roman"/>
          <w:color w:val="auto"/>
        </w:rPr>
      </w:pPr>
      <w:r w:rsidRPr="007651C3">
        <w:rPr>
          <w:rStyle w:val="normaltextrun"/>
          <w:rFonts w:ascii="Times New Roman" w:hAnsi="Times New Roman"/>
          <w:color w:val="auto"/>
        </w:rPr>
        <w:t xml:space="preserve">Prestar, por meio do Fiscal, as informações e os esclarecimentos pertinentes à entrega dos serviços, que porventura venham a ser solicitados pela Fornecedora; </w:t>
      </w:r>
    </w:p>
    <w:p w14:paraId="128E1EA9" w14:textId="77777777" w:rsidR="005D76C6" w:rsidRPr="007651C3" w:rsidRDefault="005D76C6" w:rsidP="005D76C6">
      <w:pPr>
        <w:pStyle w:val="Ttulo3"/>
        <w:spacing w:line="360" w:lineRule="auto"/>
        <w:ind w:left="720" w:hanging="153"/>
        <w:jc w:val="both"/>
        <w:rPr>
          <w:rStyle w:val="normaltextrun"/>
          <w:rFonts w:ascii="Times New Roman" w:hAnsi="Times New Roman"/>
        </w:rPr>
      </w:pPr>
      <w:r w:rsidRPr="7F10DB3F">
        <w:rPr>
          <w:rStyle w:val="normaltextrun"/>
          <w:rFonts w:ascii="Times New Roman" w:hAnsi="Times New Roman"/>
          <w:color w:val="auto"/>
        </w:rPr>
        <w:t>Informar à Fornecedora sobre os atos que possam interferir direta ou indiretamente na entrega dos serviços. </w:t>
      </w:r>
    </w:p>
    <w:p w14:paraId="4F1CB1A5" w14:textId="77777777" w:rsidR="005D76C6" w:rsidRDefault="005D76C6" w:rsidP="00225FE6">
      <w:pPr>
        <w:rPr>
          <w:lang w:eastAsia="pt-BR"/>
        </w:rPr>
      </w:pPr>
    </w:p>
    <w:p w14:paraId="14DA0F91" w14:textId="77777777" w:rsidR="00676380" w:rsidRPr="00486DF6" w:rsidRDefault="00676380" w:rsidP="00676380">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09" w:name="_Toc150530732"/>
      <w:r w:rsidRPr="00486DF6">
        <w:rPr>
          <w:rFonts w:ascii="Times New Roman" w:eastAsia="Times New Roman" w:hAnsi="Times New Roman" w:cs="Times New Roman"/>
          <w:b/>
          <w:bCs/>
          <w:color w:val="auto"/>
          <w:sz w:val="24"/>
          <w:szCs w:val="24"/>
          <w:lang w:eastAsia="pt-BR"/>
        </w:rPr>
        <w:lastRenderedPageBreak/>
        <w:t>Obrigações do Fornecedor</w:t>
      </w:r>
      <w:bookmarkEnd w:id="109"/>
      <w:r w:rsidRPr="00486DF6">
        <w:rPr>
          <w:rFonts w:ascii="Times New Roman" w:eastAsia="Times New Roman" w:hAnsi="Times New Roman" w:cs="Times New Roman"/>
          <w:b/>
          <w:bCs/>
          <w:color w:val="auto"/>
          <w:sz w:val="24"/>
          <w:szCs w:val="24"/>
          <w:lang w:eastAsia="pt-BR"/>
        </w:rPr>
        <w:t xml:space="preserve"> </w:t>
      </w:r>
    </w:p>
    <w:p w14:paraId="0C93DE02" w14:textId="77777777" w:rsidR="00676380" w:rsidRPr="007651C3" w:rsidRDefault="00676380" w:rsidP="00676380">
      <w:pPr>
        <w:pStyle w:val="Ttulo3"/>
        <w:spacing w:line="360" w:lineRule="auto"/>
        <w:ind w:left="567" w:firstLine="0"/>
        <w:jc w:val="both"/>
        <w:rPr>
          <w:rStyle w:val="normaltextrun"/>
          <w:rFonts w:ascii="Times New Roman" w:hAnsi="Times New Roman"/>
          <w:color w:val="auto"/>
        </w:rPr>
      </w:pPr>
      <w:r w:rsidRPr="007651C3">
        <w:rPr>
          <w:rStyle w:val="normaltextrun"/>
          <w:rFonts w:ascii="Times New Roman" w:hAnsi="Times New Roman"/>
          <w:color w:val="auto"/>
        </w:rPr>
        <w:t>Manter atualizados seus dados cadastrais junto ao Tribunal de Justiça do Estado de Mato Grosso;</w:t>
      </w:r>
    </w:p>
    <w:p w14:paraId="1FB8AC46" w14:textId="77777777" w:rsidR="00676380" w:rsidRPr="007651C3" w:rsidRDefault="00676380" w:rsidP="00676380">
      <w:pPr>
        <w:pStyle w:val="Ttulo3"/>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t>Cumprir com os prazos de entrega, sob pena de aplicação de sanções administrativas;</w:t>
      </w:r>
    </w:p>
    <w:p w14:paraId="0AB5C017" w14:textId="77777777" w:rsidR="00676380" w:rsidRPr="007651C3" w:rsidRDefault="00676380" w:rsidP="00676380">
      <w:pPr>
        <w:pStyle w:val="Ttulo3"/>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shd w:val="clear" w:color="auto" w:fill="FFFFFF"/>
        </w:rPr>
        <w:t>Assumir total responsabilidade pela entrega dos serviços registrados, obedecendo ao que dispõe a proposta apresentada e observando as constantes da Ata de Registro de Preços e seus anexos, inclusive reparar, corrigir, remover, reconstruir ou substituir, às suas expensas, vícios ou incorreções que forem detectados;</w:t>
      </w:r>
    </w:p>
    <w:p w14:paraId="7996F0D8" w14:textId="77777777" w:rsidR="00676380" w:rsidRPr="007651C3" w:rsidRDefault="00676380" w:rsidP="00676380">
      <w:pPr>
        <w:pStyle w:val="Ttulo3"/>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t>Cumprir fielmente as obrigações assumidas, observando as especificações técnicas deste Termo de Referência;</w:t>
      </w:r>
    </w:p>
    <w:p w14:paraId="2EA27B0B" w14:textId="77777777" w:rsidR="00676380" w:rsidRPr="007651C3" w:rsidRDefault="00676380" w:rsidP="00676380">
      <w:pPr>
        <w:pStyle w:val="Ttulo3"/>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shd w:val="clear" w:color="auto" w:fill="FFFFFF"/>
        </w:rPr>
        <w:t>Comunicar ao TJMT, por escrito, quaisquer anormalidades que ponham em risco o êxito e o cumprimento dos prazos da entrega dos serviços e / ou equipamentos, propondo as ações necessárias para a execução dos mesmos;</w:t>
      </w:r>
    </w:p>
    <w:p w14:paraId="2A57101E" w14:textId="77777777" w:rsidR="00676380" w:rsidRPr="007651C3" w:rsidRDefault="00676380" w:rsidP="00676380">
      <w:pPr>
        <w:pStyle w:val="Ttulo3"/>
        <w:spacing w:line="360" w:lineRule="auto"/>
        <w:ind w:left="567" w:firstLine="0"/>
        <w:jc w:val="both"/>
        <w:rPr>
          <w:rStyle w:val="normaltextrun"/>
          <w:rFonts w:ascii="Times New Roman" w:hAnsi="Times New Roman"/>
          <w:color w:val="000000" w:themeColor="text1"/>
        </w:rPr>
      </w:pPr>
      <w:r w:rsidRPr="007651C3">
        <w:rPr>
          <w:rStyle w:val="normaltextrun"/>
          <w:rFonts w:ascii="Times New Roman" w:hAnsi="Times New Roman"/>
          <w:color w:val="000000" w:themeColor="text1"/>
          <w:bdr w:val="none" w:sz="0" w:space="0" w:color="auto" w:frame="1"/>
        </w:rPr>
        <w:t>Atender às solicitações emitidas pela Fiscalização do Órgão Gerenciador quanto ao fornecimento de informações e/ou documentação</w:t>
      </w:r>
      <w:r>
        <w:rPr>
          <w:rStyle w:val="normaltextrun"/>
          <w:rFonts w:ascii="Times New Roman" w:hAnsi="Times New Roman"/>
          <w:color w:val="000000" w:themeColor="text1"/>
          <w:bdr w:val="none" w:sz="0" w:space="0" w:color="auto" w:frame="1"/>
        </w:rPr>
        <w:t>.</w:t>
      </w:r>
    </w:p>
    <w:p w14:paraId="1DB44C64" w14:textId="77777777" w:rsidR="00C05591" w:rsidRPr="007651C3" w:rsidRDefault="00C05591" w:rsidP="00C05591">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Manter seus empregados identificados por crachá e uniformizados, quando nas dependências do PJMT, devendo substituir, no prazo estabelecido pelo Órgão Gerenciador, qualquer um deles que for inconveniente à boa ordem, demonstre incapacidade técnica, perturbe a ação da fiscalização, saia das dependências do órgão com objetos sem a devida autorização do responsável, não acate as suas determinações ou não observe às normas internas. </w:t>
      </w:r>
    </w:p>
    <w:p w14:paraId="74E4DE3C" w14:textId="77777777" w:rsidR="00C05591" w:rsidRPr="007651C3" w:rsidRDefault="00C05591" w:rsidP="00C05591">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Dar ciência aos empregados do conteúdo da Ata de Registro de Preços e das orientações contidas neste documento; </w:t>
      </w:r>
    </w:p>
    <w:p w14:paraId="1190EE79"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Responsabilizar-se pelo cumprimento, por parte de seus empregados, das normas disciplinares determinadas pela Administração; </w:t>
      </w:r>
    </w:p>
    <w:p w14:paraId="00194525"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Manter, durante a vigência da Ata de Registro de Preço e da garantia a ser firmada, compatibilidade com as obrigações assumidas, todas as condições de habilitação e qualificação apresentadas quando da assinatura da mesma.</w:t>
      </w:r>
    </w:p>
    <w:p w14:paraId="647E3DDC"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lastRenderedPageBreak/>
        <w:t xml:space="preserve"> Responder civil e penalmente por quaisquer danos ocasionados à Administração e seu patrimônio e/ou a terceiros, dolosa ou culposamente, em razão de sua ação ou de omissão ou de quem em seu nome agir; </w:t>
      </w:r>
    </w:p>
    <w:p w14:paraId="5A17FB36"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Não embaraçar ou frustrar a fiscalização e o acompanhamento da execução do objeto deste Termo de Referência por servidor designado pelo Órgão Gerenciador; </w:t>
      </w:r>
    </w:p>
    <w:p w14:paraId="650D295F"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Informar na Nota Fiscal, em campo complementar, o número da Ata de Registro de Preços, o número da solicitação e da nota de empenho, o identificador do processo, o nome do fiscal do Órgão Gerenciador, bem como a descrição do serviço/bem, quantidade e marca do solicitado.  </w:t>
      </w:r>
    </w:p>
    <w:p w14:paraId="44F90AC9" w14:textId="77777777" w:rsidR="00676380" w:rsidRPr="007651C3" w:rsidRDefault="00676380" w:rsidP="00676380">
      <w:pPr>
        <w:pStyle w:val="Ttulo3"/>
        <w:spacing w:line="360" w:lineRule="auto"/>
        <w:ind w:left="567" w:firstLine="0"/>
        <w:jc w:val="both"/>
        <w:rPr>
          <w:rFonts w:ascii="Times New Roman" w:hAnsi="Times New Roman"/>
          <w:color w:val="000000" w:themeColor="text1"/>
          <w:lang w:eastAsia="pt-BR"/>
        </w:rPr>
      </w:pPr>
      <w:r w:rsidRPr="007651C3">
        <w:rPr>
          <w:rFonts w:ascii="Times New Roman" w:hAnsi="Times New Roman"/>
          <w:color w:val="000000" w:themeColor="text1"/>
          <w:lang w:eastAsia="pt-BR"/>
        </w:rPr>
        <w:t xml:space="preserve"> Responsabilizar-se técnica e administrativamente pelo objeto registrado, não sendo aceito, sob qualquer pretexto, a transferência de responsabilidade a outras entidades, sejam fabricantes, técnicos ou quaisquer outros. </w:t>
      </w:r>
    </w:p>
    <w:p w14:paraId="542C0513" w14:textId="77777777" w:rsidR="005D76C6" w:rsidRPr="00EC4E3C" w:rsidRDefault="005D76C6" w:rsidP="005D76C6">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10" w:name="_Toc150530733"/>
      <w:r w:rsidRPr="00EC4E3C">
        <w:rPr>
          <w:rFonts w:ascii="Times New Roman" w:eastAsia="Times New Roman" w:hAnsi="Times New Roman" w:cs="Times New Roman"/>
          <w:b/>
          <w:bCs/>
          <w:color w:val="auto"/>
          <w:sz w:val="24"/>
          <w:szCs w:val="24"/>
          <w:lang w:eastAsia="pt-BR"/>
        </w:rPr>
        <w:t>Das Possibilidades de Adesão</w:t>
      </w:r>
      <w:bookmarkEnd w:id="110"/>
    </w:p>
    <w:p w14:paraId="1D420F97" w14:textId="4DB3E4DA" w:rsidR="00AC3662" w:rsidRPr="00AC3662" w:rsidRDefault="00AC3662">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AC3662">
        <w:rPr>
          <w:rFonts w:ascii="Times New Roman" w:hAnsi="Times New Roman" w:cs="Times New Roman"/>
          <w:color w:val="000000" w:themeColor="text1"/>
        </w:rPr>
        <w:t>Os órgãos que possuírem em sua peculiaridade acerca de tamanho e forma de estrutura do ambiente tecnológico, a demanda e requisitos técnicos compatíveis com os equipamentos/serviços da Ata de Registro de Preços, poderão realizar a possibilidade de adesões.</w:t>
      </w:r>
    </w:p>
    <w:p w14:paraId="0A5CD01A" w14:textId="721ACF58" w:rsidR="00AC3662" w:rsidRPr="001B45D7" w:rsidRDefault="00AC3662" w:rsidP="00AC3662">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t>Quanto a adesão à Ata de Registros de Preços, esta será possível considerando os princípios da eficácia e eficiência, bem como celeridade nas contratações uma vez que este procedimento permite que outros órgãos que não participaram do certame possam adquirir os serviços já aceitos nos ditames deste processo, dado que a adesão é um processo menos moroso do que um processo licitatório comum.</w:t>
      </w:r>
    </w:p>
    <w:p w14:paraId="25A82A6C" w14:textId="33CFF407" w:rsidR="00AC3662" w:rsidRPr="001B45D7" w:rsidRDefault="00AC3662" w:rsidP="0095392E">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lastRenderedPageBreak/>
        <w:t xml:space="preserve">A possibilidade de adesão proporcionará aos demais órgãos a obtenção de todas as informações necessárias sobre o desempenho da empresa contratada pelo órgão gerenciados, reduzindo significativamente o risco de uma prestação de serviço ineficiente. Essa prática é comumente utilizada pelos órgãos públicos, no intuito de contribuir nas contratações das demais organizações. Ademais, a adesão proporcionará economicidade e vantajosidade, visto que garantirá que mais empresas participem do certame, resultando em possível diminuição do preço final, principalmente por tratar-se de indicação de marca. </w:t>
      </w:r>
    </w:p>
    <w:p w14:paraId="3F7034D2" w14:textId="402CA97B" w:rsidR="00AC3662" w:rsidRPr="00AC3662" w:rsidRDefault="00AC3662" w:rsidP="0095392E">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AC3662">
        <w:rPr>
          <w:rFonts w:ascii="Times New Roman" w:hAnsi="Times New Roman" w:cs="Times New Roman"/>
          <w:color w:val="000000" w:themeColor="text1"/>
        </w:rPr>
        <w:t>Portanto, a possibilidade de adesão a Ata de Registro de Preços se mostra cabível, com respaldo no que preconiza o art. 38, § 2º do Decreto nº 11.462, de 31 de março de 2023, qual seja: </w:t>
      </w:r>
    </w:p>
    <w:p w14:paraId="4EA72FFC" w14:textId="77777777" w:rsidR="00AC3662" w:rsidRPr="007651C3" w:rsidRDefault="00AC3662" w:rsidP="00AC3662">
      <w:pPr>
        <w:pStyle w:val="paragraph"/>
        <w:widowControl w:val="0"/>
        <w:spacing w:before="0" w:beforeAutospacing="0" w:after="0" w:afterAutospacing="0" w:line="360" w:lineRule="auto"/>
        <w:ind w:left="3686"/>
        <w:jc w:val="both"/>
        <w:textAlignment w:val="baseline"/>
        <w:rPr>
          <w:rStyle w:val="normaltextrun"/>
          <w:rFonts w:eastAsiaTheme="majorEastAsia"/>
          <w:i/>
          <w:iCs/>
        </w:rPr>
      </w:pPr>
      <w:r w:rsidRPr="007651C3">
        <w:rPr>
          <w:rStyle w:val="normaltextrun"/>
          <w:rFonts w:eastAsiaTheme="majorEastAsia"/>
        </w:rPr>
        <w:t>(...)</w:t>
      </w:r>
    </w:p>
    <w:p w14:paraId="7EE8AC43" w14:textId="77777777" w:rsidR="00AC3662" w:rsidRPr="007651C3" w:rsidRDefault="00AC3662" w:rsidP="00AC3662">
      <w:pPr>
        <w:pStyle w:val="paragraph"/>
        <w:widowControl w:val="0"/>
        <w:spacing w:before="0" w:beforeAutospacing="0" w:after="0" w:afterAutospacing="0" w:line="360" w:lineRule="auto"/>
        <w:ind w:left="3686"/>
        <w:jc w:val="both"/>
        <w:textAlignment w:val="baseline"/>
        <w:rPr>
          <w:i/>
          <w:color w:val="000000"/>
        </w:rPr>
      </w:pPr>
      <w:r w:rsidRPr="007651C3">
        <w:rPr>
          <w:rStyle w:val="normaltextrun"/>
          <w:rFonts w:eastAsiaTheme="majorEastAsia"/>
        </w:rPr>
        <w:t xml:space="preserve">§ 2º </w:t>
      </w:r>
      <w:r w:rsidRPr="007651C3">
        <w:rPr>
          <w:i/>
          <w:color w:val="000000" w:themeColor="text1"/>
        </w:rPr>
        <w:t>As atas de registro de preços regidas pelo </w:t>
      </w:r>
      <w:hyperlink r:id="rId15" w:history="1">
        <w:r w:rsidRPr="007651C3">
          <w:rPr>
            <w:rStyle w:val="Hyperlink"/>
            <w:rFonts w:eastAsiaTheme="majorEastAsia"/>
            <w:i/>
            <w:color w:val="000000" w:themeColor="text1"/>
          </w:rPr>
          <w:t>Decreto nº 7.892, de 2013,</w:t>
        </w:r>
      </w:hyperlink>
      <w:r w:rsidRPr="007651C3">
        <w:rPr>
          <w:i/>
          <w:color w:val="000000"/>
        </w:rPr>
        <w:t> durante suas vigências, poderão ser utilizadas por qualquer órgão ou entidade da Administração Pública federal, municipal, distrital ou estadual que não tenha participado do certame licitatório, mediante anuência do órgão gerenciador, observados os limites previstos no referido Decreto.</w:t>
      </w:r>
    </w:p>
    <w:p w14:paraId="3F257EC0" w14:textId="77777777" w:rsidR="00AC3662" w:rsidRDefault="00AC3662" w:rsidP="00AC3662">
      <w:pPr>
        <w:pStyle w:val="paragraph"/>
        <w:widowControl w:val="0"/>
        <w:spacing w:before="0" w:beforeAutospacing="0" w:after="0" w:afterAutospacing="0" w:line="360" w:lineRule="auto"/>
        <w:ind w:left="3686"/>
        <w:jc w:val="both"/>
        <w:textAlignment w:val="baseline"/>
        <w:rPr>
          <w:i/>
          <w:color w:val="000000"/>
        </w:rPr>
      </w:pPr>
      <w:r w:rsidRPr="007651C3">
        <w:rPr>
          <w:i/>
          <w:color w:val="000000"/>
        </w:rPr>
        <w:t>(...)</w:t>
      </w:r>
    </w:p>
    <w:p w14:paraId="28471AE7" w14:textId="77777777" w:rsidR="000E2484" w:rsidRPr="00A7683F" w:rsidRDefault="000E2484" w:rsidP="000E2484">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1B45D7">
        <w:rPr>
          <w:rFonts w:ascii="Times New Roman" w:hAnsi="Times New Roman" w:cs="Times New Roman"/>
          <w:color w:val="000000" w:themeColor="text1"/>
        </w:rPr>
        <w:tab/>
      </w:r>
      <w:r w:rsidRPr="00A7683F">
        <w:rPr>
          <w:rFonts w:ascii="Times New Roman" w:hAnsi="Times New Roman" w:cs="Times New Roman"/>
          <w:color w:val="000000" w:themeColor="text1"/>
        </w:rPr>
        <w:t>Os órgãos e entidades que não participarem do registro de preços, quando desejarem fazer uso da Ata de Registro de Preços, deverão consultar este TJMT – Órgão Gerenciador para manifestação sobre a possibilidade de adesão</w:t>
      </w:r>
      <w:r>
        <w:rPr>
          <w:rFonts w:ascii="Times New Roman" w:hAnsi="Times New Roman" w:cs="Times New Roman"/>
          <w:color w:val="000000" w:themeColor="text1"/>
        </w:rPr>
        <w:t>.</w:t>
      </w:r>
    </w:p>
    <w:p w14:paraId="4DA05112" w14:textId="77777777" w:rsidR="000E2484" w:rsidRPr="00A7683F" w:rsidRDefault="000E2484" w:rsidP="000E2484">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A7683F">
        <w:rPr>
          <w:rFonts w:ascii="Times New Roman" w:hAnsi="Times New Roman" w:cs="Times New Roman"/>
          <w:color w:val="000000" w:themeColor="text1"/>
        </w:rPr>
        <w:t>A possibilidade de adesão, regulamentada pelo Decreto nº 11.462/2023, justifica-se, diante da vantajosidade, espelhando-se na busca por uma contratação mais vantajosa tanto economicamente – menor gasto de dinheiro – quanto que assim o seja qualitativamente, melhor gasto. </w:t>
      </w:r>
    </w:p>
    <w:p w14:paraId="4B1CBB37" w14:textId="77777777" w:rsidR="000E2484" w:rsidRPr="007651C3" w:rsidRDefault="000E2484" w:rsidP="000E2484">
      <w:pPr>
        <w:pStyle w:val="paragraph"/>
        <w:widowControl w:val="0"/>
        <w:spacing w:before="0" w:beforeAutospacing="0" w:after="0" w:afterAutospacing="0" w:line="360" w:lineRule="auto"/>
        <w:jc w:val="both"/>
        <w:textAlignment w:val="baseline"/>
        <w:rPr>
          <w:i/>
          <w:color w:val="000000"/>
        </w:rPr>
      </w:pPr>
    </w:p>
    <w:p w14:paraId="62DC491E" w14:textId="79FA2227" w:rsidR="00AC3662" w:rsidRPr="00A7683F" w:rsidRDefault="00AC3662" w:rsidP="00E7594B">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00A7683F">
        <w:rPr>
          <w:rFonts w:ascii="Times New Roman" w:hAnsi="Times New Roman" w:cs="Times New Roman"/>
          <w:color w:val="000000" w:themeColor="text1"/>
        </w:rPr>
        <w:lastRenderedPageBreak/>
        <w:t>As aquisições ou contratações adicionais decorrentes da adesão à Ata de Registro de Preços não poderão exceder, por órgão ou entidade, a 50% (cinquenta por cento) dos quantitativos dos itens registrados na Ata de Registro de Preços para o Órgão Gerenciador e órgãos participantes; </w:t>
      </w:r>
    </w:p>
    <w:p w14:paraId="37EDE502" w14:textId="1DAB7977" w:rsidR="00AC3662" w:rsidRDefault="00AC3662" w:rsidP="00E7594B">
      <w:pPr>
        <w:pStyle w:val="Ttulo3"/>
        <w:autoSpaceDE w:val="0"/>
        <w:autoSpaceDN w:val="0"/>
        <w:adjustRightInd w:val="0"/>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O quantitativo decorrente das adesões à Ata de Registro de Preços não poderá exceder, na totalidade, ao dobro (2x) do quantitativo de cada item registrado. </w:t>
      </w:r>
    </w:p>
    <w:p w14:paraId="5D2618A6" w14:textId="48730F76" w:rsidR="00030883" w:rsidRPr="00486DF6" w:rsidRDefault="00030883" w:rsidP="7F10DB3F">
      <w:pPr>
        <w:pStyle w:val="Ttulo2"/>
        <w:spacing w:line="360" w:lineRule="auto"/>
        <w:ind w:left="142" w:firstLine="0"/>
        <w:jc w:val="both"/>
        <w:rPr>
          <w:rFonts w:ascii="Times New Roman" w:eastAsia="Times New Roman" w:hAnsi="Times New Roman" w:cs="Times New Roman"/>
          <w:b/>
          <w:bCs/>
          <w:color w:val="FF0000"/>
          <w:sz w:val="24"/>
          <w:szCs w:val="24"/>
          <w:lang w:eastAsia="pt-BR"/>
        </w:rPr>
      </w:pPr>
      <w:bookmarkStart w:id="111" w:name="_Toc150530734"/>
      <w:r w:rsidRPr="7F10DB3F">
        <w:rPr>
          <w:rFonts w:ascii="Times New Roman" w:eastAsia="Times New Roman" w:hAnsi="Times New Roman" w:cs="Times New Roman"/>
          <w:b/>
          <w:bCs/>
          <w:color w:val="auto"/>
          <w:sz w:val="24"/>
          <w:szCs w:val="24"/>
          <w:lang w:eastAsia="pt-BR"/>
        </w:rPr>
        <w:t>Obrigação da Contratante</w:t>
      </w:r>
      <w:bookmarkEnd w:id="111"/>
      <w:r w:rsidR="7995CF1B" w:rsidRPr="7F10DB3F">
        <w:rPr>
          <w:rFonts w:ascii="Times New Roman" w:eastAsia="Times New Roman" w:hAnsi="Times New Roman" w:cs="Times New Roman"/>
          <w:b/>
          <w:bCs/>
          <w:color w:val="auto"/>
          <w:sz w:val="24"/>
          <w:szCs w:val="24"/>
          <w:lang w:eastAsia="pt-BR"/>
        </w:rPr>
        <w:t xml:space="preserve"> </w:t>
      </w:r>
    </w:p>
    <w:p w14:paraId="198C78AA"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Prestar as informações necessárias para que a Contratada possa cumprir com suas obrigações, dentro das normas e condições firmadas no contrato.</w:t>
      </w:r>
    </w:p>
    <w:p w14:paraId="3CFDDBDD"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Designar formalmente, na forma do art. 117, da Lei nº 14.133/2021, representantes para gerenciar o Contrato e para exercer a fiscalização da execução do mesmo, independentemente do acompanhamento e controle exercido pela Contratada.</w:t>
      </w:r>
    </w:p>
    <w:p w14:paraId="71E87969" w14:textId="77777777" w:rsidR="00030883" w:rsidRPr="002664AF"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0372023">
        <w:rPr>
          <w:rStyle w:val="normaltextrun"/>
          <w:rFonts w:ascii="Times New Roman" w:hAnsi="Times New Roman" w:cs="Times New Roman"/>
          <w:color w:val="auto"/>
        </w:rPr>
        <w:t xml:space="preserve">Prestar, por meio do Fiscal, as informações e os esclarecimentos pertinentes à </w:t>
      </w:r>
      <w:r w:rsidRPr="002664AF">
        <w:rPr>
          <w:rStyle w:val="normaltextrun"/>
          <w:rFonts w:ascii="Times New Roman" w:hAnsi="Times New Roman" w:cs="Times New Roman"/>
          <w:color w:val="auto"/>
        </w:rPr>
        <w:t>execução dos serviços, que porventura venham a ser solicitados pela Contratada.</w:t>
      </w:r>
    </w:p>
    <w:p w14:paraId="4B1A28D1" w14:textId="06C35C62" w:rsidR="009D6137" w:rsidRPr="002664AF" w:rsidRDefault="009D6137" w:rsidP="009D6137">
      <w:pPr>
        <w:pStyle w:val="Ttulo3"/>
        <w:spacing w:line="360" w:lineRule="auto"/>
        <w:ind w:left="567" w:firstLine="0"/>
        <w:jc w:val="both"/>
        <w:rPr>
          <w:rStyle w:val="normaltextrun"/>
          <w:rFonts w:ascii="Times New Roman" w:hAnsi="Times New Roman"/>
          <w:color w:val="000000" w:themeColor="text1"/>
        </w:rPr>
      </w:pPr>
      <w:r w:rsidRPr="002664AF">
        <w:rPr>
          <w:rStyle w:val="normaltextrun"/>
          <w:rFonts w:ascii="Times New Roman" w:hAnsi="Times New Roman"/>
          <w:color w:val="000000" w:themeColor="text1"/>
          <w:shd w:val="clear" w:color="auto" w:fill="FFFFFF"/>
        </w:rPr>
        <w:t>Assumir todos os encargos de possível demanda trabalhista, cível ou penal, relacionadas à execução dos serviços objeto deste Termo de Referência, bem como custos relativos ao deslocamento e estada de seus profissionais, caso existam.</w:t>
      </w:r>
    </w:p>
    <w:p w14:paraId="2279CF61" w14:textId="77777777" w:rsidR="005D76C6" w:rsidRDefault="005D76C6" w:rsidP="005D76C6">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Informar à Contratada sobre atos que possam interferir direta ou indiretamente na entrega do serviço</w:t>
      </w:r>
      <w:r w:rsidRPr="0A0A8FB5">
        <w:rPr>
          <w:rStyle w:val="eop"/>
          <w:rFonts w:ascii="Times New Roman" w:hAnsi="Times New Roman" w:cs="Times New Roman"/>
          <w:color w:val="auto"/>
        </w:rPr>
        <w:t>.</w:t>
      </w:r>
    </w:p>
    <w:p w14:paraId="36157F3A" w14:textId="77777777" w:rsidR="005D76C6" w:rsidRDefault="005D76C6" w:rsidP="005D76C6">
      <w:pPr>
        <w:pStyle w:val="Ttulo3"/>
        <w:spacing w:before="0" w:line="360" w:lineRule="auto"/>
        <w:ind w:left="567" w:firstLine="0"/>
        <w:jc w:val="both"/>
        <w:textAlignment w:val="baseline"/>
        <w:rPr>
          <w:rStyle w:val="normaltextrun"/>
          <w:rFonts w:ascii="Times New Roman" w:hAnsi="Times New Roman" w:cs="Times New Roman"/>
          <w:color w:val="auto"/>
        </w:rPr>
      </w:pPr>
      <w:r w:rsidRPr="0F7B19D1">
        <w:rPr>
          <w:rStyle w:val="normaltextrun"/>
          <w:rFonts w:ascii="Times New Roman" w:hAnsi="Times New Roman" w:cs="Times New Roman"/>
          <w:color w:val="auto"/>
        </w:rPr>
        <w:t>Notificar a Contratada quanto a irregularidades ou defeitos verificados na execução das atividades objeto deste Termo de Referência, bem como quanto a qualquer ocorrência relativa ao comportamento de seus técnicos, quando em atendimento, que venha a ser considerado prejudicial ou inconveniente para o contratante.</w:t>
      </w:r>
    </w:p>
    <w:p w14:paraId="71BE9661" w14:textId="77777777" w:rsidR="005D76C6" w:rsidRDefault="005D76C6" w:rsidP="005D76C6">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lastRenderedPageBreak/>
        <w:t>Promover a fiscalização do contrato, sob os aspectos qualitativos, por intermédio de profissional especialmente designado, o qual anotará em registro próprio as falhas detectadas e as medidas corretivas necessárias. O mesmo deverá acompanhar o desenvolvimento do contrato, conferir os serviços executados e atestar os documentos fiscais pertinentes quando comprovada a execução fiel e correta dos serviços, podendo, ainda, sustar, recusar, mandar fazer ou desfazer qualquer procedimento que não esteja de acordo com os termos contratuais. </w:t>
      </w:r>
    </w:p>
    <w:p w14:paraId="76693C25" w14:textId="77777777" w:rsidR="005D76C6" w:rsidRDefault="005D76C6" w:rsidP="005D76C6">
      <w:pPr>
        <w:pStyle w:val="Ttulo3"/>
        <w:spacing w:before="0" w:line="360" w:lineRule="auto"/>
        <w:ind w:left="567" w:firstLine="0"/>
        <w:jc w:val="both"/>
        <w:textAlignment w:val="baseline"/>
        <w:rPr>
          <w:rStyle w:val="normaltextrun"/>
          <w:rFonts w:ascii="Times New Roman" w:hAnsi="Times New Roman" w:cs="Times New Roman"/>
          <w:color w:val="auto"/>
        </w:rPr>
      </w:pPr>
      <w:r w:rsidRPr="0A0A8FB5">
        <w:rPr>
          <w:rStyle w:val="normaltextrun"/>
          <w:rFonts w:ascii="Times New Roman" w:hAnsi="Times New Roman" w:cs="Times New Roman"/>
          <w:color w:val="auto"/>
        </w:rPr>
        <w:t>Exigir o cumprimento de todos os compromissos assumidos pela Contratada, de acordo com os termos do contrato assinado.</w:t>
      </w:r>
    </w:p>
    <w:p w14:paraId="1D50DF35" w14:textId="77777777" w:rsidR="005D76C6" w:rsidRDefault="005D76C6" w:rsidP="005D76C6">
      <w:pPr>
        <w:pStyle w:val="Ttulo3"/>
        <w:spacing w:before="0" w:line="360" w:lineRule="auto"/>
        <w:ind w:left="567" w:firstLine="0"/>
        <w:jc w:val="both"/>
        <w:textAlignment w:val="baseline"/>
        <w:rPr>
          <w:rStyle w:val="eop"/>
          <w:rFonts w:ascii="Times New Roman" w:hAnsi="Times New Roman" w:cs="Times New Roman"/>
          <w:color w:val="auto"/>
        </w:rPr>
      </w:pPr>
      <w:r w:rsidRPr="007A5D40">
        <w:rPr>
          <w:rStyle w:val="normaltextrun"/>
          <w:rFonts w:ascii="Times New Roman" w:hAnsi="Times New Roman" w:cs="Times New Roman"/>
          <w:color w:val="auto"/>
        </w:rPr>
        <w:t>Proporcionar todas as condições e prestar as informações necessárias para que a Contratada possa cumprir com suas obrigações, dentro das normas e condições contratuais.</w:t>
      </w:r>
      <w:r w:rsidRPr="007A5D40">
        <w:rPr>
          <w:rStyle w:val="eop"/>
          <w:rFonts w:ascii="Times New Roman" w:hAnsi="Times New Roman" w:cs="Times New Roman"/>
          <w:color w:val="auto"/>
        </w:rPr>
        <w:t> </w:t>
      </w:r>
    </w:p>
    <w:p w14:paraId="738FF2DD" w14:textId="0C9A73A9" w:rsidR="00030883" w:rsidRDefault="00030883" w:rsidP="00030883">
      <w:pPr>
        <w:pStyle w:val="Ttulo3"/>
        <w:spacing w:before="0"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xml:space="preserve">Comunicar oficialmente à </w:t>
      </w:r>
      <w:r w:rsidR="78B3B4F7" w:rsidRPr="7F10DB3F">
        <w:rPr>
          <w:rStyle w:val="normaltextrun"/>
          <w:rFonts w:ascii="Times New Roman" w:hAnsi="Times New Roman" w:cs="Times New Roman"/>
          <w:color w:val="auto"/>
        </w:rPr>
        <w:t>C</w:t>
      </w:r>
      <w:r w:rsidRPr="7F10DB3F">
        <w:rPr>
          <w:rStyle w:val="normaltextrun"/>
          <w:rFonts w:ascii="Times New Roman" w:hAnsi="Times New Roman" w:cs="Times New Roman"/>
          <w:color w:val="auto"/>
        </w:rPr>
        <w:t>ontratada quaisquer falhas verificadas no cumprimento do contrato, determinando, de imediato, as providências necessárias à sua regularização.</w:t>
      </w:r>
      <w:r w:rsidRPr="7F10DB3F">
        <w:rPr>
          <w:rStyle w:val="eop"/>
          <w:rFonts w:ascii="Times New Roman" w:hAnsi="Times New Roman" w:cs="Times New Roman"/>
          <w:color w:val="auto"/>
        </w:rPr>
        <w:t> </w:t>
      </w:r>
    </w:p>
    <w:p w14:paraId="74650D0E" w14:textId="77777777" w:rsidR="00030883" w:rsidRDefault="00030883" w:rsidP="00030883">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Registrar e oficializar a Contratada sobre as ocorrências de desempenho ou comportamento insatisfatório, irregularidades, falhas, insuficiências, erros e omissões constatados, durante a execução do contrato, para as devidas providências pela Contratada. </w:t>
      </w:r>
    </w:p>
    <w:p w14:paraId="63B2DAFA" w14:textId="77777777" w:rsidR="00030883" w:rsidRDefault="00030883" w:rsidP="00030883">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Rejeitar, no todo ou em parte, os serviços executados, com especificações inferiores às definidas neste Termo de Referência. </w:t>
      </w:r>
    </w:p>
    <w:p w14:paraId="5F87A3A0" w14:textId="77777777" w:rsidR="00030883" w:rsidRDefault="00030883" w:rsidP="00030883">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Aprovar ou rejeitar, no todo ou em parte, os serviços que não estiverem em conformidade com as especificações constantes da proposta apresentada pela contratada.</w:t>
      </w:r>
      <w:r w:rsidRPr="0A0A8FB5">
        <w:rPr>
          <w:rStyle w:val="eop"/>
          <w:rFonts w:ascii="Times New Roman" w:hAnsi="Times New Roman" w:cs="Times New Roman"/>
          <w:color w:val="auto"/>
        </w:rPr>
        <w:t> </w:t>
      </w:r>
    </w:p>
    <w:p w14:paraId="1D5213D6" w14:textId="77777777" w:rsidR="004C7B14" w:rsidRPr="00D33602" w:rsidRDefault="004C7B14" w:rsidP="004C7B14">
      <w:pPr>
        <w:pStyle w:val="Ttulo3"/>
        <w:spacing w:before="0" w:line="360" w:lineRule="auto"/>
        <w:ind w:left="567" w:firstLine="0"/>
        <w:jc w:val="both"/>
        <w:textAlignment w:val="baseline"/>
        <w:rPr>
          <w:rStyle w:val="eop"/>
          <w:rFonts w:ascii="Times New Roman" w:hAnsi="Times New Roman" w:cs="Times New Roman"/>
          <w:color w:val="000000" w:themeColor="text1"/>
        </w:rPr>
      </w:pPr>
      <w:bookmarkStart w:id="112" w:name="_Toc132729394"/>
      <w:bookmarkStart w:id="113" w:name="_Toc132797523"/>
      <w:bookmarkStart w:id="114" w:name="_Toc132888245"/>
      <w:bookmarkStart w:id="115" w:name="_Toc133231916"/>
      <w:bookmarkStart w:id="116" w:name="_Toc133250139"/>
      <w:bookmarkStart w:id="117" w:name="_Toc133252067"/>
      <w:bookmarkStart w:id="118" w:name="_Toc133253943"/>
      <w:bookmarkStart w:id="119" w:name="_Toc133507117"/>
      <w:r w:rsidRPr="00D33602">
        <w:rPr>
          <w:rStyle w:val="normaltextrun"/>
          <w:rFonts w:ascii="Times New Roman" w:hAnsi="Times New Roman" w:cs="Times New Roman"/>
          <w:color w:val="000000" w:themeColor="text1"/>
        </w:rPr>
        <w:t xml:space="preserve">Efetuar o pagamento devido pelo </w:t>
      </w:r>
      <w:r w:rsidRPr="00D33602">
        <w:rPr>
          <w:rStyle w:val="normaltextrun"/>
          <w:rFonts w:ascii="Times New Roman" w:hAnsi="Times New Roman" w:cs="Times New Roman"/>
          <w:color w:val="000000" w:themeColor="text1"/>
          <w:shd w:val="clear" w:color="auto" w:fill="FFFFFF"/>
        </w:rPr>
        <w:t>serviço de suporte e manutenção das subscrições</w:t>
      </w:r>
      <w:r w:rsidRPr="00D33602">
        <w:rPr>
          <w:rStyle w:val="normaltextrun"/>
          <w:rFonts w:ascii="Times New Roman" w:hAnsi="Times New Roman" w:cs="Times New Roman"/>
          <w:color w:val="000000" w:themeColor="text1"/>
        </w:rPr>
        <w:t xml:space="preserve"> e serviço profissional especializado, desde que cumpridas todas as formalidades e exigências contratuais.</w:t>
      </w:r>
      <w:bookmarkEnd w:id="112"/>
      <w:bookmarkEnd w:id="113"/>
      <w:bookmarkEnd w:id="114"/>
      <w:bookmarkEnd w:id="115"/>
      <w:bookmarkEnd w:id="116"/>
      <w:bookmarkEnd w:id="117"/>
      <w:bookmarkEnd w:id="118"/>
      <w:bookmarkEnd w:id="119"/>
      <w:r w:rsidRPr="00D33602">
        <w:rPr>
          <w:rStyle w:val="normaltextrun"/>
          <w:rFonts w:ascii="Times New Roman" w:hAnsi="Times New Roman" w:cs="Times New Roman"/>
          <w:color w:val="000000" w:themeColor="text1"/>
        </w:rPr>
        <w:t> </w:t>
      </w:r>
      <w:r w:rsidRPr="00D33602">
        <w:rPr>
          <w:rStyle w:val="eop"/>
          <w:rFonts w:ascii="Times New Roman" w:hAnsi="Times New Roman" w:cs="Times New Roman"/>
          <w:color w:val="000000" w:themeColor="text1"/>
        </w:rPr>
        <w:t> </w:t>
      </w:r>
    </w:p>
    <w:p w14:paraId="70CFC29E" w14:textId="77777777" w:rsidR="004C7B14" w:rsidRPr="00B17CCE" w:rsidRDefault="004C7B14" w:rsidP="004C7B14">
      <w:pPr>
        <w:pStyle w:val="Ttulo3"/>
        <w:spacing w:before="0" w:line="360" w:lineRule="auto"/>
        <w:ind w:left="567" w:firstLine="0"/>
        <w:jc w:val="both"/>
        <w:textAlignment w:val="baseline"/>
        <w:rPr>
          <w:rStyle w:val="eop"/>
          <w:rFonts w:ascii="Times New Roman" w:hAnsi="Times New Roman" w:cs="Times New Roman"/>
          <w:color w:val="auto"/>
        </w:rPr>
      </w:pPr>
      <w:bookmarkStart w:id="120" w:name="_Toc132729395"/>
      <w:bookmarkStart w:id="121" w:name="_Toc132797524"/>
      <w:bookmarkStart w:id="122" w:name="_Toc132888246"/>
      <w:bookmarkStart w:id="123" w:name="_Toc133231917"/>
      <w:bookmarkStart w:id="124" w:name="_Toc133250140"/>
      <w:bookmarkStart w:id="125" w:name="_Toc133252068"/>
      <w:bookmarkStart w:id="126" w:name="_Toc133253944"/>
      <w:bookmarkStart w:id="127" w:name="_Toc133507118"/>
      <w:r w:rsidRPr="0A0A8FB5">
        <w:rPr>
          <w:rStyle w:val="normaltextrun"/>
          <w:rFonts w:ascii="Times New Roman" w:hAnsi="Times New Roman" w:cs="Times New Roman"/>
          <w:color w:val="auto"/>
        </w:rPr>
        <w:t>Aplicar as sanções previstas em contrato, assegurando à Contratada o contraditório e a ampla defesa.</w:t>
      </w:r>
      <w:bookmarkEnd w:id="120"/>
      <w:bookmarkEnd w:id="121"/>
      <w:bookmarkEnd w:id="122"/>
      <w:bookmarkEnd w:id="123"/>
      <w:bookmarkEnd w:id="124"/>
      <w:bookmarkEnd w:id="125"/>
      <w:bookmarkEnd w:id="126"/>
      <w:bookmarkEnd w:id="127"/>
      <w:r w:rsidRPr="0A0A8FB5">
        <w:rPr>
          <w:rStyle w:val="eop"/>
          <w:rFonts w:ascii="Times New Roman" w:hAnsi="Times New Roman" w:cs="Times New Roman"/>
          <w:color w:val="auto"/>
        </w:rPr>
        <w:t> </w:t>
      </w:r>
    </w:p>
    <w:p w14:paraId="3513E545" w14:textId="77777777" w:rsidR="004C7B14" w:rsidRPr="003459F8" w:rsidRDefault="004C7B14" w:rsidP="004C7B14">
      <w:pPr>
        <w:pStyle w:val="Ttulo3"/>
        <w:spacing w:before="0" w:line="360" w:lineRule="auto"/>
        <w:ind w:left="567" w:firstLine="0"/>
        <w:jc w:val="both"/>
        <w:textAlignment w:val="baseline"/>
        <w:rPr>
          <w:rStyle w:val="normaltextrun"/>
        </w:rPr>
      </w:pPr>
      <w:r>
        <w:rPr>
          <w:rStyle w:val="normaltextrun"/>
          <w:rFonts w:ascii="Times New Roman" w:hAnsi="Times New Roman" w:cs="Times New Roman"/>
          <w:color w:val="auto"/>
        </w:rPr>
        <w:lastRenderedPageBreak/>
        <w:t xml:space="preserve">  </w:t>
      </w:r>
      <w:bookmarkStart w:id="128" w:name="_Toc132729396"/>
      <w:bookmarkStart w:id="129" w:name="_Toc132797525"/>
      <w:bookmarkStart w:id="130" w:name="_Toc132888247"/>
      <w:bookmarkStart w:id="131" w:name="_Toc133231918"/>
      <w:bookmarkStart w:id="132" w:name="_Toc133250141"/>
      <w:bookmarkStart w:id="133" w:name="_Toc133252069"/>
      <w:bookmarkStart w:id="134" w:name="_Toc133253945"/>
      <w:bookmarkStart w:id="135" w:name="_Toc133507119"/>
      <w:r w:rsidRPr="00E52EF3">
        <w:rPr>
          <w:rStyle w:val="normaltextrun"/>
          <w:rFonts w:ascii="Times New Roman" w:hAnsi="Times New Roman" w:cs="Times New Roman"/>
          <w:color w:val="auto"/>
        </w:rPr>
        <w:t xml:space="preserve">A </w:t>
      </w:r>
      <w:r w:rsidRPr="00AF7A04">
        <w:rPr>
          <w:rStyle w:val="normaltextrun"/>
          <w:rFonts w:ascii="Times New Roman" w:hAnsi="Times New Roman" w:cs="Times New Roman"/>
          <w:color w:val="auto"/>
        </w:rPr>
        <w:t>forma de prestação de informações e esclarecimentos será por e-mail do fiscal técnico</w:t>
      </w:r>
      <w:bookmarkEnd w:id="128"/>
      <w:bookmarkEnd w:id="129"/>
      <w:bookmarkEnd w:id="130"/>
      <w:r w:rsidRPr="00D91E2A">
        <w:rPr>
          <w:rStyle w:val="normaltextrun"/>
          <w:rFonts w:ascii="Times New Roman" w:hAnsi="Times New Roman" w:cs="Times New Roman"/>
          <w:color w:val="auto"/>
        </w:rPr>
        <w:t>, através</w:t>
      </w:r>
      <w:r w:rsidRPr="00AF7A04">
        <w:rPr>
          <w:rStyle w:val="normaltextrun"/>
          <w:rFonts w:ascii="Times New Roman" w:hAnsi="Times New Roman" w:cs="Times New Roman"/>
          <w:color w:val="000000" w:themeColor="text1"/>
        </w:rPr>
        <w:t xml:space="preserve"> do</w:t>
      </w:r>
      <w:r>
        <w:rPr>
          <w:rStyle w:val="normaltextrun"/>
          <w:rFonts w:ascii="Times New Roman" w:hAnsi="Times New Roman" w:cs="Times New Roman"/>
          <w:color w:val="000000" w:themeColor="text1"/>
        </w:rPr>
        <w:t>s</w:t>
      </w:r>
      <w:r w:rsidRPr="00AF7A04">
        <w:rPr>
          <w:rStyle w:val="normaltextrun"/>
          <w:rFonts w:ascii="Times New Roman" w:hAnsi="Times New Roman" w:cs="Times New Roman"/>
          <w:color w:val="000000" w:themeColor="text1"/>
        </w:rPr>
        <w:t xml:space="preserve"> </w:t>
      </w:r>
      <w:bookmarkEnd w:id="131"/>
      <w:bookmarkEnd w:id="132"/>
      <w:bookmarkEnd w:id="133"/>
      <w:bookmarkEnd w:id="134"/>
      <w:r w:rsidRPr="00D70970">
        <w:rPr>
          <w:rStyle w:val="Hyperlink"/>
          <w:rFonts w:ascii="Times New Roman" w:hAnsi="Times New Roman" w:cs="Times New Roman"/>
        </w:rPr>
        <w:fldChar w:fldCharType="begin"/>
      </w:r>
      <w:r w:rsidRPr="00D70970">
        <w:rPr>
          <w:rStyle w:val="Hyperlink"/>
          <w:rFonts w:ascii="Times New Roman" w:hAnsi="Times New Roman" w:cs="Times New Roman"/>
        </w:rPr>
        <w:instrText xml:space="preserve"> HYPERLINK "mailto:conectividade@tjmt.jus.br" \t "_blank" </w:instrText>
      </w:r>
      <w:r w:rsidRPr="00D70970">
        <w:rPr>
          <w:rStyle w:val="Hyperlink"/>
          <w:rFonts w:ascii="Times New Roman" w:hAnsi="Times New Roman" w:cs="Times New Roman"/>
        </w:rPr>
        <w:fldChar w:fldCharType="separate"/>
      </w:r>
      <w:r w:rsidRPr="00D70970">
        <w:rPr>
          <w:rStyle w:val="Hyperlink"/>
          <w:rFonts w:ascii="Times New Roman" w:hAnsi="Times New Roman" w:cs="Times New Roman"/>
        </w:rPr>
        <w:t>conectividade@tjmt.jus.br</w:t>
      </w:r>
      <w:r w:rsidRPr="00D70970">
        <w:rPr>
          <w:rStyle w:val="Hyperlink"/>
          <w:rFonts w:ascii="Times New Roman" w:hAnsi="Times New Roman" w:cs="Times New Roman"/>
        </w:rPr>
        <w:fldChar w:fldCharType="end"/>
      </w:r>
      <w:r w:rsidRPr="0A0A8FB5">
        <w:rPr>
          <w:rStyle w:val="normaltextrun"/>
          <w:rFonts w:ascii="Times New Roman" w:hAnsi="Times New Roman" w:cs="Times New Roman"/>
          <w:b/>
          <w:bCs/>
          <w:shd w:val="clear" w:color="auto" w:fill="FFFFFF"/>
        </w:rPr>
        <w:t xml:space="preserve"> </w:t>
      </w:r>
      <w:r w:rsidRPr="0A0A8FB5">
        <w:rPr>
          <w:rStyle w:val="normaltextrun"/>
          <w:rFonts w:ascii="Times New Roman" w:hAnsi="Times New Roman" w:cs="Times New Roman"/>
          <w:b/>
          <w:bCs/>
          <w:color w:val="000000" w:themeColor="text1"/>
          <w:shd w:val="clear" w:color="auto" w:fill="FFFFFF"/>
        </w:rPr>
        <w:t>e</w:t>
      </w:r>
      <w:r w:rsidRPr="0A0A8FB5">
        <w:rPr>
          <w:rStyle w:val="normaltextrun"/>
          <w:rFonts w:ascii="Times New Roman" w:hAnsi="Times New Roman" w:cs="Times New Roman"/>
          <w:b/>
          <w:bCs/>
          <w:shd w:val="clear" w:color="auto" w:fill="FFFFFF"/>
        </w:rPr>
        <w:t xml:space="preserve"> </w:t>
      </w:r>
      <w:r>
        <w:rPr>
          <w:rStyle w:val="Hyperlink"/>
          <w:rFonts w:ascii="Times New Roman" w:hAnsi="Times New Roman" w:cs="Times New Roman"/>
        </w:rPr>
        <w:t>gil.oliveira</w:t>
      </w:r>
      <w:r w:rsidRPr="00D70970">
        <w:rPr>
          <w:rStyle w:val="Hyperlink"/>
          <w:rFonts w:ascii="Times New Roman" w:hAnsi="Times New Roman" w:cs="Times New Roman"/>
        </w:rPr>
        <w:t>@tjmt.jus.br</w:t>
      </w:r>
      <w:bookmarkEnd w:id="135"/>
      <w:r w:rsidRPr="0A0A8FB5">
        <w:rPr>
          <w:rStyle w:val="normaltextrun"/>
          <w:rFonts w:ascii="Times New Roman" w:hAnsi="Times New Roman" w:cs="Times New Roman"/>
          <w:color w:val="000000" w:themeColor="text1"/>
          <w:shd w:val="clear" w:color="auto" w:fill="FFFFFF"/>
        </w:rPr>
        <w:t>.</w:t>
      </w:r>
    </w:p>
    <w:p w14:paraId="574F4582" w14:textId="77777777" w:rsidR="004C7B14" w:rsidRDefault="004C7B14" w:rsidP="004C7B14">
      <w:pPr>
        <w:pStyle w:val="Ttulo3"/>
        <w:spacing w:before="0" w:line="360" w:lineRule="auto"/>
        <w:ind w:left="567" w:firstLine="0"/>
        <w:jc w:val="both"/>
        <w:textAlignment w:val="baseline"/>
        <w:rPr>
          <w:rStyle w:val="eop"/>
          <w:rFonts w:ascii="Times New Roman" w:hAnsi="Times New Roman" w:cs="Times New Roman"/>
          <w:color w:val="auto"/>
        </w:rPr>
      </w:pPr>
      <w:bookmarkStart w:id="136" w:name="_Toc132729397"/>
      <w:bookmarkStart w:id="137" w:name="_Toc132797526"/>
      <w:bookmarkStart w:id="138" w:name="_Toc132888248"/>
      <w:bookmarkStart w:id="139" w:name="_Toc133231919"/>
      <w:bookmarkStart w:id="140" w:name="_Toc133250142"/>
      <w:bookmarkStart w:id="141" w:name="_Toc133252070"/>
      <w:bookmarkStart w:id="142" w:name="_Toc133253946"/>
      <w:bookmarkStart w:id="143" w:name="_Toc133507120"/>
      <w:r w:rsidRPr="0A0A8FB5">
        <w:rPr>
          <w:rStyle w:val="normaltextrun"/>
          <w:rFonts w:ascii="Times New Roman" w:hAnsi="Times New Roman" w:cs="Times New Roman"/>
          <w:color w:val="auto"/>
        </w:rPr>
        <w:t>Exigir, sempre que necessário, a apresentação da documentação pela contratada que comprove a manutenção das condições que ensejaram a sua contratação.</w:t>
      </w:r>
      <w:bookmarkEnd w:id="136"/>
      <w:bookmarkEnd w:id="137"/>
      <w:bookmarkEnd w:id="138"/>
      <w:bookmarkEnd w:id="139"/>
      <w:bookmarkEnd w:id="140"/>
      <w:bookmarkEnd w:id="141"/>
      <w:bookmarkEnd w:id="142"/>
      <w:bookmarkEnd w:id="143"/>
      <w:r w:rsidRPr="0A0A8FB5">
        <w:rPr>
          <w:rStyle w:val="eop"/>
          <w:rFonts w:ascii="Times New Roman" w:hAnsi="Times New Roman" w:cs="Times New Roman"/>
          <w:color w:val="auto"/>
        </w:rPr>
        <w:t> </w:t>
      </w:r>
    </w:p>
    <w:p w14:paraId="7888488B" w14:textId="77777777" w:rsidR="000857AE" w:rsidRPr="00486DF6" w:rsidRDefault="000857AE" w:rsidP="000857AE">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144" w:name="_Toc150530735"/>
      <w:r w:rsidRPr="00486DF6">
        <w:rPr>
          <w:rFonts w:ascii="Times New Roman" w:eastAsia="Times New Roman" w:hAnsi="Times New Roman" w:cs="Times New Roman"/>
          <w:b/>
          <w:bCs/>
          <w:color w:val="auto"/>
          <w:sz w:val="24"/>
          <w:szCs w:val="24"/>
          <w:lang w:eastAsia="pt-BR"/>
        </w:rPr>
        <w:t>Obrigação da Contratada</w:t>
      </w:r>
      <w:bookmarkEnd w:id="144"/>
    </w:p>
    <w:p w14:paraId="1F53FAE7" w14:textId="77777777" w:rsidR="000857AE" w:rsidRDefault="000857AE" w:rsidP="000857AE">
      <w:pPr>
        <w:pStyle w:val="Ttulo3"/>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Manter atualizados seus dados cadastrais junto ao Tribunal de Justiça do Estado de Mato Grosso. </w:t>
      </w:r>
    </w:p>
    <w:p w14:paraId="73CD33E0" w14:textId="77777777" w:rsidR="000857AE" w:rsidRDefault="000857AE" w:rsidP="000857AE">
      <w:pPr>
        <w:pStyle w:val="Ttulo3"/>
        <w:spacing w:before="0" w:line="360" w:lineRule="auto"/>
        <w:ind w:left="567" w:firstLine="0"/>
        <w:jc w:val="both"/>
        <w:textAlignment w:val="baseline"/>
        <w:rPr>
          <w:rStyle w:val="eop"/>
          <w:rFonts w:ascii="Times New Roman" w:hAnsi="Times New Roman" w:cs="Times New Roman"/>
          <w:color w:val="auto"/>
        </w:rPr>
      </w:pPr>
      <w:r w:rsidRPr="0A0A8FB5">
        <w:rPr>
          <w:rStyle w:val="normaltextrun"/>
          <w:rFonts w:ascii="Times New Roman" w:hAnsi="Times New Roman" w:cs="Times New Roman"/>
          <w:color w:val="auto"/>
        </w:rPr>
        <w:t>Responsabilizar-se pelo perfeito funcionamento do objeto da contratação. Isso significa que eventual omissão técnica constante neste documento deva ser suprida pela Contratada, sem ônus adicional a este Tribunal de Justiça.</w:t>
      </w:r>
      <w:r w:rsidRPr="0A0A8FB5">
        <w:rPr>
          <w:rStyle w:val="eop"/>
          <w:rFonts w:ascii="Times New Roman" w:hAnsi="Times New Roman" w:cs="Times New Roman"/>
          <w:color w:val="auto"/>
        </w:rPr>
        <w:t> </w:t>
      </w:r>
    </w:p>
    <w:p w14:paraId="224C0EEA" w14:textId="01213B56" w:rsidR="000857AE" w:rsidRDefault="000857AE" w:rsidP="000857AE">
      <w:pPr>
        <w:pStyle w:val="Ttulo3"/>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Cumprir fielmente os Indicadores de Instrumento de Medição de Resultados, exigidos conforme item 5.6</w:t>
      </w:r>
      <w:r w:rsidRPr="7F10DB3F">
        <w:rPr>
          <w:rStyle w:val="normaltextrun"/>
          <w:rFonts w:ascii="Times New Roman" w:hAnsi="Times New Roman" w:cs="Times New Roman"/>
          <w:color w:val="FF0000"/>
        </w:rPr>
        <w:t xml:space="preserve"> </w:t>
      </w:r>
      <w:r w:rsidRPr="7F10DB3F">
        <w:rPr>
          <w:rStyle w:val="normaltextrun"/>
          <w:rFonts w:ascii="Times New Roman" w:hAnsi="Times New Roman" w:cs="Times New Roman"/>
          <w:color w:val="auto"/>
        </w:rPr>
        <w:t>e demais especificações técnicas deste Termo de Referência.</w:t>
      </w:r>
    </w:p>
    <w:p w14:paraId="5AE4E845" w14:textId="77777777" w:rsidR="000857AE" w:rsidRDefault="000857AE" w:rsidP="000857AE">
      <w:pPr>
        <w:pStyle w:val="Ttulo3"/>
        <w:spacing w:before="0"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auto"/>
        </w:rPr>
        <w:t>Garantir a veracidade das informações fornecidas ao Contratante;</w:t>
      </w:r>
      <w:r w:rsidRPr="0BC15914">
        <w:rPr>
          <w:rStyle w:val="eop"/>
          <w:rFonts w:ascii="Times New Roman" w:hAnsi="Times New Roman" w:cs="Times New Roman"/>
          <w:color w:val="auto"/>
        </w:rPr>
        <w:t> </w:t>
      </w:r>
    </w:p>
    <w:bookmarkEnd w:id="106"/>
    <w:p w14:paraId="086FA34F" w14:textId="77777777" w:rsidR="00A7683F" w:rsidRDefault="00A7683F" w:rsidP="00A7683F">
      <w:pPr>
        <w:pStyle w:val="Ttulo3"/>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Credenciar devidamente um preposto para representá-lo em todas as questões relativas ao cumprimento dos serviços, de forma a garantir a presteza e a agilidade necessária ao processo decisório e para acompanhar a execução dos serviços e realizar a interface técnica e administrativa com o TJMT e a equipe da contratada, sem custo adicional. </w:t>
      </w:r>
    </w:p>
    <w:p w14:paraId="3DCA553E" w14:textId="77777777" w:rsidR="00AF1F20" w:rsidRDefault="00AF1F20" w:rsidP="00AF1F20">
      <w:pPr>
        <w:pStyle w:val="Ttulo3"/>
        <w:spacing w:before="0" w:line="360" w:lineRule="auto"/>
        <w:ind w:left="567" w:firstLine="0"/>
        <w:jc w:val="both"/>
        <w:textAlignment w:val="baseline"/>
        <w:rPr>
          <w:rStyle w:val="normaltextrun"/>
          <w:rFonts w:ascii="Times New Roman" w:hAnsi="Times New Roman" w:cs="Times New Roman"/>
          <w:color w:val="auto"/>
        </w:rPr>
      </w:pPr>
      <w:bookmarkStart w:id="145" w:name="_Toc133231927"/>
      <w:bookmarkStart w:id="146" w:name="_Toc133250150"/>
      <w:bookmarkStart w:id="147" w:name="_Toc133252078"/>
      <w:bookmarkStart w:id="148" w:name="_Toc133253954"/>
      <w:bookmarkStart w:id="149" w:name="_Toc133507128"/>
      <w:r w:rsidRPr="0BC15914">
        <w:rPr>
          <w:rStyle w:val="normaltextrun"/>
          <w:rFonts w:ascii="Times New Roman" w:hAnsi="Times New Roman" w:cs="Times New Roman"/>
          <w:color w:val="auto"/>
        </w:rPr>
        <w:t>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w:t>
      </w:r>
      <w:bookmarkEnd w:id="145"/>
      <w:bookmarkEnd w:id="146"/>
      <w:bookmarkEnd w:id="147"/>
      <w:bookmarkEnd w:id="148"/>
      <w:bookmarkEnd w:id="149"/>
      <w:r w:rsidRPr="0BC15914">
        <w:rPr>
          <w:rStyle w:val="normaltextrun"/>
          <w:rFonts w:ascii="Times New Roman" w:hAnsi="Times New Roman" w:cs="Times New Roman"/>
          <w:color w:val="auto"/>
        </w:rPr>
        <w:t> </w:t>
      </w:r>
    </w:p>
    <w:p w14:paraId="1634FEC6" w14:textId="77777777" w:rsidR="00AF1F20" w:rsidRDefault="00AF1F20" w:rsidP="00AF1F20">
      <w:pPr>
        <w:pStyle w:val="Ttulo3"/>
        <w:spacing w:before="0" w:line="360" w:lineRule="auto"/>
        <w:ind w:left="567" w:firstLine="0"/>
        <w:jc w:val="both"/>
        <w:textAlignment w:val="baseline"/>
        <w:rPr>
          <w:rStyle w:val="eop"/>
          <w:rFonts w:ascii="Times New Roman" w:hAnsi="Times New Roman" w:cs="Times New Roman"/>
          <w:color w:val="auto"/>
        </w:rPr>
      </w:pPr>
      <w:bookmarkStart w:id="150" w:name="_Toc132729407"/>
      <w:bookmarkStart w:id="151" w:name="_Toc132797536"/>
      <w:bookmarkStart w:id="152" w:name="_Toc132888256"/>
      <w:bookmarkStart w:id="153" w:name="_Toc133231928"/>
      <w:bookmarkStart w:id="154" w:name="_Toc133250151"/>
      <w:bookmarkStart w:id="155" w:name="_Toc133252079"/>
      <w:bookmarkStart w:id="156" w:name="_Toc133253955"/>
      <w:bookmarkStart w:id="157" w:name="_Toc133507129"/>
      <w:r w:rsidRPr="0BC15914">
        <w:rPr>
          <w:rStyle w:val="normaltextrun"/>
          <w:rFonts w:ascii="Times New Roman" w:hAnsi="Times New Roman" w:cs="Times New Roman"/>
          <w:color w:val="auto"/>
        </w:rPr>
        <w:t>Ter pleno conhecimento de todas as condições e peculiaridades inerentes aos serviços objeto deste Termo de Referência, não podendo invocar, posteriormente, desconhecimento para cobrança de serviços extras.</w:t>
      </w:r>
      <w:bookmarkEnd w:id="150"/>
      <w:bookmarkEnd w:id="151"/>
      <w:bookmarkEnd w:id="152"/>
      <w:bookmarkEnd w:id="153"/>
      <w:bookmarkEnd w:id="154"/>
      <w:bookmarkEnd w:id="155"/>
      <w:bookmarkEnd w:id="156"/>
      <w:bookmarkEnd w:id="157"/>
      <w:r w:rsidRPr="0BC15914">
        <w:rPr>
          <w:rStyle w:val="normaltextrun"/>
          <w:rFonts w:ascii="Times New Roman" w:hAnsi="Times New Roman" w:cs="Times New Roman"/>
          <w:color w:val="auto"/>
        </w:rPr>
        <w:t> </w:t>
      </w:r>
    </w:p>
    <w:p w14:paraId="0A1E9DD7" w14:textId="77777777" w:rsidR="00AF1F20" w:rsidRDefault="00AF1F20" w:rsidP="00AF1F20">
      <w:pPr>
        <w:pStyle w:val="Ttulo3"/>
        <w:spacing w:before="0" w:line="360" w:lineRule="auto"/>
        <w:ind w:left="567" w:firstLine="0"/>
        <w:jc w:val="both"/>
        <w:textAlignment w:val="baseline"/>
        <w:rPr>
          <w:rStyle w:val="normaltextrun"/>
          <w:rFonts w:ascii="Times New Roman" w:hAnsi="Times New Roman" w:cs="Times New Roman"/>
        </w:rPr>
      </w:pPr>
      <w:bookmarkStart w:id="158" w:name="_Toc132729408"/>
      <w:bookmarkStart w:id="159" w:name="_Toc132797537"/>
      <w:bookmarkStart w:id="160" w:name="_Toc132888257"/>
      <w:bookmarkStart w:id="161" w:name="_Toc133231929"/>
      <w:bookmarkStart w:id="162" w:name="_Toc133250152"/>
      <w:bookmarkStart w:id="163" w:name="_Toc133252080"/>
      <w:bookmarkStart w:id="164" w:name="_Toc133253956"/>
      <w:bookmarkStart w:id="165" w:name="_Toc133507130"/>
      <w:r w:rsidRPr="0BC15914">
        <w:rPr>
          <w:rStyle w:val="normaltextrun"/>
          <w:rFonts w:ascii="Times New Roman" w:hAnsi="Times New Roman" w:cs="Times New Roman"/>
          <w:color w:val="auto"/>
        </w:rPr>
        <w:t>Cumprir fielmente as obrigações assumidas, observando as especificações técnicas deste Termo de Referência.</w:t>
      </w:r>
      <w:bookmarkEnd w:id="158"/>
      <w:bookmarkEnd w:id="159"/>
      <w:bookmarkEnd w:id="160"/>
      <w:bookmarkEnd w:id="161"/>
      <w:bookmarkEnd w:id="162"/>
      <w:bookmarkEnd w:id="163"/>
      <w:bookmarkEnd w:id="164"/>
      <w:bookmarkEnd w:id="165"/>
      <w:r w:rsidRPr="0BC15914">
        <w:rPr>
          <w:rStyle w:val="normaltextrun"/>
          <w:rFonts w:ascii="Times New Roman" w:hAnsi="Times New Roman" w:cs="Times New Roman"/>
          <w:color w:val="auto"/>
        </w:rPr>
        <w:t> </w:t>
      </w:r>
    </w:p>
    <w:p w14:paraId="34713C54" w14:textId="01F65CFC" w:rsidR="00030883" w:rsidRPr="007A5D40" w:rsidRDefault="00030883" w:rsidP="00030883">
      <w:pPr>
        <w:pStyle w:val="Ttulo3"/>
        <w:spacing w:before="0" w:line="360" w:lineRule="auto"/>
        <w:ind w:left="567" w:firstLine="0"/>
        <w:jc w:val="both"/>
        <w:textAlignment w:val="baseline"/>
      </w:pPr>
      <w:r w:rsidRPr="7F10DB3F">
        <w:rPr>
          <w:rFonts w:ascii="Times New Roman" w:eastAsia="Times New Roman" w:hAnsi="Times New Roman" w:cs="Times New Roman"/>
          <w:color w:val="auto"/>
        </w:rPr>
        <w:lastRenderedPageBreak/>
        <w:t xml:space="preserve">Atender às solicitações de serviços da </w:t>
      </w:r>
      <w:r w:rsidR="1B4737F7" w:rsidRPr="7F10DB3F">
        <w:rPr>
          <w:rFonts w:ascii="Times New Roman" w:eastAsia="Times New Roman" w:hAnsi="Times New Roman" w:cs="Times New Roman"/>
          <w:color w:val="auto"/>
        </w:rPr>
        <w:t>C</w:t>
      </w:r>
      <w:r w:rsidRPr="7F10DB3F">
        <w:rPr>
          <w:rFonts w:ascii="Times New Roman" w:eastAsia="Times New Roman" w:hAnsi="Times New Roman" w:cs="Times New Roman"/>
          <w:color w:val="auto"/>
        </w:rPr>
        <w:t xml:space="preserve">ontratante, com observância das normas técnicas e legais aplicáveis e de acordo com as especificações, procedimentos de controle administrativo e cronogramas que venham a ser estabelecidos. </w:t>
      </w:r>
    </w:p>
    <w:p w14:paraId="77242845"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TJMT, por escrito, quaisquer anormalidades que ponham em risco o êxito e o cumprimento dos prazos da execução dos serviços, propondo as ações corretivas necessárias para a execução dos mesmos. </w:t>
      </w:r>
    </w:p>
    <w:p w14:paraId="4129E364"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Submeter ao TJMT qualquer alteração que se tornar essencial à continuação da execução dos serviços.</w:t>
      </w:r>
    </w:p>
    <w:p w14:paraId="7F0544C6"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TJMT, imediatamente e por escrito, quaisquer irregularidades detectadas, fato extraordinário ou anormal que venha a ocorrer durante a vigência do contrato, para adoção das medidas cabíveis.</w:t>
      </w:r>
    </w:p>
    <w:p w14:paraId="263D8F08" w14:textId="448CDD33"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000000" w:themeColor="text1"/>
        </w:rPr>
      </w:pPr>
      <w:r w:rsidRPr="00486DF6">
        <w:rPr>
          <w:rStyle w:val="normaltextrun"/>
          <w:rFonts w:ascii="Times New Roman" w:hAnsi="Times New Roman" w:cs="Times New Roman"/>
          <w:color w:val="auto"/>
        </w:rPr>
        <w:t>Apresentar mensalmente um</w:t>
      </w:r>
      <w:r w:rsidR="002A388C">
        <w:rPr>
          <w:rStyle w:val="normaltextrun"/>
          <w:rFonts w:ascii="Times New Roman" w:hAnsi="Times New Roman" w:cs="Times New Roman"/>
          <w:color w:val="auto"/>
        </w:rPr>
        <w:t xml:space="preserve"> Relatório Mensal de Atividades</w:t>
      </w:r>
      <w:r w:rsidRPr="00486DF6">
        <w:rPr>
          <w:rStyle w:val="normaltextrun"/>
          <w:rFonts w:ascii="Times New Roman" w:hAnsi="Times New Roman" w:cs="Times New Roman"/>
          <w:color w:val="auto"/>
        </w:rPr>
        <w:t>, no qual estarão registradas todas as informações sobre os serviços executados. O relatório</w:t>
      </w:r>
      <w:r w:rsidRPr="0BC15914">
        <w:rPr>
          <w:rStyle w:val="normaltextrun"/>
          <w:rFonts w:ascii="Times New Roman" w:hAnsi="Times New Roman" w:cs="Times New Roman"/>
          <w:color w:val="auto"/>
        </w:rPr>
        <w:t xml:space="preserve"> deverá ser entregue digitalmente via e-mail para o fiscal técnico do contrato</w:t>
      </w:r>
      <w:r w:rsidRPr="0BC15914">
        <w:rPr>
          <w:rStyle w:val="normaltextrun"/>
          <w:rFonts w:ascii="Times New Roman" w:hAnsi="Times New Roman" w:cs="Times New Roman"/>
          <w:color w:val="FF0000"/>
        </w:rPr>
        <w:t xml:space="preserve"> </w:t>
      </w:r>
      <w:r>
        <w:rPr>
          <w:rStyle w:val="Hyperlink"/>
          <w:rFonts w:ascii="Times New Roman" w:hAnsi="Times New Roman" w:cs="Times New Roman"/>
        </w:rPr>
        <w:t>gil.oliveira</w:t>
      </w:r>
      <w:r w:rsidRPr="00D70970">
        <w:rPr>
          <w:rStyle w:val="Hyperlink"/>
          <w:rFonts w:ascii="Times New Roman" w:hAnsi="Times New Roman" w:cs="Times New Roman"/>
        </w:rPr>
        <w:t>@tjmt.jus.br</w:t>
      </w:r>
      <w:r w:rsidRPr="0A0A8FB5">
        <w:rPr>
          <w:rStyle w:val="normaltextrun"/>
          <w:rFonts w:ascii="Times New Roman" w:hAnsi="Times New Roman" w:cs="Times New Roman"/>
          <w:color w:val="000000" w:themeColor="text1"/>
          <w:shd w:val="clear" w:color="auto" w:fill="FFFFFF"/>
        </w:rPr>
        <w:t>.</w:t>
      </w:r>
      <w:r w:rsidRPr="0BC15914">
        <w:rPr>
          <w:rStyle w:val="Hyperlink"/>
          <w:rFonts w:ascii="Times New Roman" w:hAnsi="Times New Roman" w:cs="Times New Roman"/>
          <w:u w:val="none"/>
        </w:rPr>
        <w:t xml:space="preserve"> e</w:t>
      </w:r>
      <w:r w:rsidRPr="0BC15914">
        <w:rPr>
          <w:rStyle w:val="normaltextrun"/>
          <w:rFonts w:ascii="Times New Roman" w:hAnsi="Times New Roman" w:cs="Times New Roman"/>
          <w:color w:val="0070C0"/>
        </w:rPr>
        <w:t xml:space="preserve"> </w:t>
      </w:r>
      <w:hyperlink r:id="rId16">
        <w:r w:rsidRPr="0BC15914">
          <w:rPr>
            <w:rStyle w:val="Hyperlink"/>
            <w:rFonts w:ascii="Times New Roman" w:hAnsi="Times New Roman" w:cs="Times New Roman"/>
          </w:rPr>
          <w:t>conectividade@tjmt.jus.br</w:t>
        </w:r>
      </w:hyperlink>
      <w:r w:rsidRPr="0BC15914">
        <w:rPr>
          <w:rStyle w:val="normaltextrun"/>
          <w:rFonts w:ascii="Times New Roman" w:hAnsi="Times New Roman" w:cs="Times New Roman"/>
          <w:color w:val="000000" w:themeColor="text1"/>
        </w:rPr>
        <w:t>.</w:t>
      </w:r>
    </w:p>
    <w:p w14:paraId="6160D5B5" w14:textId="77777777" w:rsidR="008D39CF" w:rsidRDefault="008D39CF" w:rsidP="008D39CF">
      <w:pPr>
        <w:pStyle w:val="Ttulo3"/>
        <w:spacing w:before="0" w:line="360" w:lineRule="auto"/>
        <w:ind w:left="567" w:firstLine="0"/>
        <w:jc w:val="both"/>
        <w:textAlignment w:val="baseline"/>
        <w:rPr>
          <w:rStyle w:val="normaltextrun"/>
          <w:rFonts w:ascii="Times New Roman" w:hAnsi="Times New Roman" w:cs="Times New Roman"/>
          <w:color w:val="auto"/>
        </w:rPr>
      </w:pPr>
      <w:bookmarkStart w:id="166" w:name="_Toc132729405"/>
      <w:bookmarkStart w:id="167" w:name="_Toc132797534"/>
      <w:bookmarkStart w:id="168" w:name="_Toc132888255"/>
      <w:bookmarkStart w:id="169" w:name="_Toc133231926"/>
      <w:bookmarkStart w:id="170" w:name="_Toc133250149"/>
      <w:bookmarkStart w:id="171" w:name="_Toc133252077"/>
      <w:bookmarkStart w:id="172" w:name="_Toc133253953"/>
      <w:bookmarkStart w:id="173" w:name="_Toc133507127"/>
      <w:r w:rsidRPr="007A5D40">
        <w:rPr>
          <w:rStyle w:val="normaltextrun"/>
          <w:rFonts w:ascii="Times New Roman" w:hAnsi="Times New Roman" w:cs="Times New Roman"/>
          <w:color w:val="auto"/>
        </w:rPr>
        <w:t xml:space="preserve">Garantir a prestação dos serviços, mesmo em estado de greve da categoria, através de esquema de emergência; </w:t>
      </w:r>
    </w:p>
    <w:p w14:paraId="2893E0E0" w14:textId="3FC46C68" w:rsidR="00030883" w:rsidRPr="007A5D40" w:rsidRDefault="002A388C"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Pr>
          <w:rStyle w:val="normaltextrun"/>
          <w:rFonts w:ascii="Times New Roman" w:hAnsi="Times New Roman" w:cs="Times New Roman"/>
          <w:color w:val="auto"/>
        </w:rPr>
        <w:t>O relatório deve ser encaminhado</w:t>
      </w:r>
      <w:r w:rsidR="00030883" w:rsidRPr="007A5D40">
        <w:rPr>
          <w:rStyle w:val="normaltextrun"/>
          <w:rFonts w:ascii="Times New Roman" w:hAnsi="Times New Roman" w:cs="Times New Roman"/>
          <w:color w:val="auto"/>
        </w:rPr>
        <w:t xml:space="preserve"> pela contratada, em português-Brasil, tendo, a mesma, o dever de extrair/compilar as informações da fabricante.</w:t>
      </w:r>
    </w:p>
    <w:p w14:paraId="4C26A8D2"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bookmarkStart w:id="174" w:name="_Toc132888263"/>
      <w:bookmarkStart w:id="175" w:name="_Toc133231936"/>
      <w:bookmarkStart w:id="176" w:name="_Toc133250159"/>
      <w:bookmarkStart w:id="177" w:name="_Toc133252087"/>
      <w:bookmarkStart w:id="178" w:name="_Toc133253963"/>
      <w:bookmarkStart w:id="179" w:name="_Toc133507137"/>
      <w:r w:rsidRPr="0BC15914">
        <w:rPr>
          <w:rStyle w:val="normaltextrun"/>
          <w:rFonts w:ascii="Times New Roman" w:hAnsi="Times New Roman" w:cs="Times New Roman"/>
          <w:color w:val="auto"/>
        </w:rPr>
        <w:t>Reparar, corrigir, remover ou substituir, às suas expensas, no total ou em parte, no prazo fixado pelo fiscal do contrato, os serviços efetuados em que se verificarem vícios, defeitos ou incorreções resultantes da execução ou dos materiais empregados;</w:t>
      </w:r>
      <w:bookmarkEnd w:id="174"/>
      <w:bookmarkEnd w:id="175"/>
      <w:bookmarkEnd w:id="176"/>
      <w:bookmarkEnd w:id="177"/>
      <w:bookmarkEnd w:id="178"/>
      <w:bookmarkEnd w:id="179"/>
    </w:p>
    <w:p w14:paraId="02276A04"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rPr>
      </w:pPr>
      <w:bookmarkStart w:id="180" w:name="_Toc132729413"/>
      <w:bookmarkStart w:id="181" w:name="_Toc132797542"/>
      <w:bookmarkStart w:id="182" w:name="_Toc132888264"/>
      <w:bookmarkStart w:id="183" w:name="_Toc133231937"/>
      <w:bookmarkStart w:id="184" w:name="_Toc133250160"/>
      <w:bookmarkStart w:id="185" w:name="_Toc133252088"/>
      <w:bookmarkStart w:id="186" w:name="_Toc133253964"/>
      <w:bookmarkStart w:id="187" w:name="_Toc133507138"/>
      <w:r w:rsidRPr="0BC15914">
        <w:rPr>
          <w:rStyle w:val="normaltextrun"/>
          <w:rFonts w:ascii="Times New Roman" w:hAnsi="Times New Roman" w:cs="Times New Roman"/>
          <w:color w:val="auto"/>
        </w:rPr>
        <w:t>Implantar, de forma adequada, a planificação, execução e supervisão permanente dos serviços, de forma a obter uma operação correta e eficaz, realizando os serviços de forma meticulosa e constante, mantendo sempre em perfeita ordem a prestação dos serviços</w:t>
      </w:r>
      <w:bookmarkEnd w:id="180"/>
      <w:bookmarkEnd w:id="181"/>
      <w:r w:rsidRPr="0BC15914">
        <w:rPr>
          <w:rStyle w:val="normaltextrun"/>
          <w:rFonts w:ascii="Times New Roman" w:hAnsi="Times New Roman" w:cs="Times New Roman"/>
        </w:rPr>
        <w:t>;</w:t>
      </w:r>
      <w:bookmarkEnd w:id="182"/>
      <w:bookmarkEnd w:id="183"/>
      <w:bookmarkEnd w:id="184"/>
      <w:bookmarkEnd w:id="185"/>
      <w:bookmarkEnd w:id="186"/>
      <w:bookmarkEnd w:id="187"/>
    </w:p>
    <w:p w14:paraId="3D1ADA3E" w14:textId="029D2597" w:rsidR="00030883" w:rsidRPr="002664AF"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bookmarkStart w:id="188" w:name="_Toc133231938"/>
      <w:bookmarkStart w:id="189" w:name="_Toc133250161"/>
      <w:bookmarkStart w:id="190" w:name="_Toc133252089"/>
      <w:bookmarkStart w:id="191" w:name="_Toc133253965"/>
      <w:bookmarkStart w:id="192" w:name="_Toc133507139"/>
      <w:bookmarkStart w:id="193" w:name="_Toc132888265"/>
      <w:r w:rsidRPr="002664AF">
        <w:rPr>
          <w:rStyle w:val="normaltextrun"/>
          <w:rFonts w:ascii="Times New Roman" w:hAnsi="Times New Roman" w:cs="Times New Roman"/>
          <w:color w:val="auto"/>
        </w:rPr>
        <w:t>Não transferir a outrem, no todo ou em parte, a execução do contrato</w:t>
      </w:r>
      <w:bookmarkEnd w:id="188"/>
      <w:bookmarkEnd w:id="189"/>
      <w:bookmarkEnd w:id="190"/>
      <w:bookmarkEnd w:id="191"/>
      <w:bookmarkEnd w:id="192"/>
      <w:r w:rsidR="009F4A23" w:rsidRPr="002664AF">
        <w:rPr>
          <w:rStyle w:val="normaltextrun"/>
          <w:rFonts w:ascii="Times New Roman" w:hAnsi="Times New Roman" w:cs="Times New Roman"/>
          <w:color w:val="auto"/>
        </w:rPr>
        <w:t>, sendo vedada </w:t>
      </w:r>
      <w:r w:rsidR="62341743" w:rsidRPr="002664AF">
        <w:rPr>
          <w:rStyle w:val="normaltextrun"/>
          <w:rFonts w:ascii="Times New Roman" w:hAnsi="Times New Roman" w:cs="Times New Roman"/>
          <w:color w:val="auto"/>
        </w:rPr>
        <w:t xml:space="preserve"> a</w:t>
      </w:r>
      <w:r w:rsidR="009F4A23" w:rsidRPr="002664AF">
        <w:rPr>
          <w:rStyle w:val="normaltextrun"/>
          <w:rFonts w:ascii="Times New Roman" w:hAnsi="Times New Roman" w:cs="Times New Roman"/>
          <w:color w:val="auto"/>
        </w:rPr>
        <w:t xml:space="preserve"> utilização do instrumento de contrato como garantia de 3º (terceiros), seja mediante aval, fiança, ou seja </w:t>
      </w:r>
      <w:r w:rsidR="706AE52C" w:rsidRPr="002664AF">
        <w:rPr>
          <w:rStyle w:val="normaltextrun"/>
          <w:rFonts w:ascii="Times New Roman" w:hAnsi="Times New Roman" w:cs="Times New Roman"/>
          <w:color w:val="auto"/>
        </w:rPr>
        <w:t>quaisquer modalidades</w:t>
      </w:r>
      <w:r w:rsidR="009F4A23" w:rsidRPr="002664AF">
        <w:rPr>
          <w:rStyle w:val="normaltextrun"/>
          <w:rFonts w:ascii="Times New Roman" w:hAnsi="Times New Roman" w:cs="Times New Roman"/>
          <w:color w:val="auto"/>
        </w:rPr>
        <w:t xml:space="preserve"> de caução (sentido lato) ou cessão de crédito.</w:t>
      </w:r>
    </w:p>
    <w:p w14:paraId="4A335E9B" w14:textId="77777777" w:rsidR="00030883" w:rsidRPr="00F570EA" w:rsidRDefault="00030883" w:rsidP="00030883">
      <w:pPr>
        <w:pStyle w:val="Ttulo3"/>
        <w:tabs>
          <w:tab w:val="left" w:pos="1597"/>
          <w:tab w:val="left" w:pos="1598"/>
        </w:tabs>
        <w:spacing w:before="0" w:line="360" w:lineRule="auto"/>
        <w:ind w:left="567" w:firstLine="0"/>
        <w:jc w:val="both"/>
        <w:textAlignment w:val="baseline"/>
      </w:pPr>
      <w:bookmarkStart w:id="194" w:name="_Toc133231939"/>
      <w:bookmarkStart w:id="195" w:name="_Toc133250162"/>
      <w:bookmarkStart w:id="196" w:name="_Toc133252090"/>
      <w:bookmarkStart w:id="197" w:name="_Toc133253966"/>
      <w:bookmarkStart w:id="198" w:name="_Toc133507140"/>
      <w:r w:rsidRPr="002A1FDC">
        <w:rPr>
          <w:rStyle w:val="normaltextrun"/>
          <w:rFonts w:ascii="Times New Roman" w:hAnsi="Times New Roman" w:cs="Times New Roman"/>
          <w:color w:val="auto"/>
        </w:rPr>
        <w:lastRenderedPageBreak/>
        <w:t>Dar ciência aos empregados do conteúdo do contrato e das orientações contidas neste documento;</w:t>
      </w:r>
    </w:p>
    <w:p w14:paraId="2FC1483C" w14:textId="77777777" w:rsidR="00030883" w:rsidRPr="00D26A56" w:rsidRDefault="00030883" w:rsidP="00030883">
      <w:pPr>
        <w:pStyle w:val="Ttulo3"/>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r w:rsidRPr="0BC15914">
        <w:rPr>
          <w:rStyle w:val="normaltextrun"/>
          <w:rFonts w:ascii="Times New Roman" w:hAnsi="Times New Roman" w:cs="Times New Roman"/>
          <w:color w:val="auto"/>
        </w:rPr>
        <w:t>Comunicar ao CONTRATANTE, de imediato e por escrito, qualquer irregularidade verificada durante a execução do objeto do contrato, para a adoção das medidas necessárias à sua regularização;</w:t>
      </w:r>
    </w:p>
    <w:bookmarkEnd w:id="193"/>
    <w:bookmarkEnd w:id="194"/>
    <w:bookmarkEnd w:id="195"/>
    <w:bookmarkEnd w:id="196"/>
    <w:bookmarkEnd w:id="197"/>
    <w:bookmarkEnd w:id="198"/>
    <w:p w14:paraId="24FCFD2A" w14:textId="77777777" w:rsidR="00030883" w:rsidRDefault="00030883" w:rsidP="00030883">
      <w:pPr>
        <w:pStyle w:val="Ttulo3"/>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Não transferir a outrem, no todo ou em parte, a execução do contrato, exceto quando se tratar da fabricante da solução, responsável pelo atendimento de serviços já previstos neste Termo de Referência; </w:t>
      </w:r>
    </w:p>
    <w:p w14:paraId="18890628" w14:textId="77777777" w:rsidR="00030883" w:rsidRDefault="00030883" w:rsidP="00030883">
      <w:pPr>
        <w:pStyle w:val="Ttulo3"/>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bookmarkStart w:id="199" w:name="_Toc132729415"/>
      <w:bookmarkStart w:id="200" w:name="_Toc132797544"/>
      <w:bookmarkStart w:id="201" w:name="_Toc132888266"/>
      <w:bookmarkStart w:id="202" w:name="_Toc133231940"/>
      <w:bookmarkStart w:id="203" w:name="_Toc133250163"/>
      <w:bookmarkStart w:id="204" w:name="_Toc133252091"/>
      <w:bookmarkStart w:id="205" w:name="_Toc133253967"/>
      <w:bookmarkStart w:id="206" w:name="_Toc133507141"/>
      <w:r w:rsidRPr="37AF7BF3">
        <w:rPr>
          <w:rStyle w:val="normaltextrun"/>
          <w:rFonts w:ascii="Times New Roman" w:hAnsi="Times New Roman" w:cs="Times New Roman"/>
          <w:color w:val="auto"/>
        </w:rPr>
        <w:t>Responder civil e penalmente por quaisquer danos ocasionados à Administração e seu patrimônio e/ou a terceiros, dolosa ou culposamente, em razão de sua ação ou de omissão ou de quem em seu nome agir;</w:t>
      </w:r>
      <w:bookmarkEnd w:id="199"/>
      <w:bookmarkEnd w:id="200"/>
      <w:bookmarkEnd w:id="201"/>
      <w:bookmarkEnd w:id="202"/>
      <w:bookmarkEnd w:id="203"/>
      <w:bookmarkEnd w:id="204"/>
      <w:bookmarkEnd w:id="205"/>
      <w:bookmarkEnd w:id="206"/>
      <w:r w:rsidRPr="37AF7BF3">
        <w:rPr>
          <w:rStyle w:val="normaltextrun"/>
          <w:rFonts w:ascii="Times New Roman" w:hAnsi="Times New Roman" w:cs="Times New Roman"/>
          <w:color w:val="auto"/>
        </w:rPr>
        <w:t> </w:t>
      </w:r>
    </w:p>
    <w:p w14:paraId="5BBDF476"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Responsabilizar-se pela conduta do empregado que for incompatível com as normas da contratante, tais como: cometimento de ato desidioso, negligência, omissão, falta grave, violação do dever de fidelidade, indisciplina no descumprimento de ordens gerais e sigilo e segurança da informação;</w:t>
      </w:r>
    </w:p>
    <w:p w14:paraId="21583B18" w14:textId="77777777" w:rsidR="00030883" w:rsidRDefault="00030883" w:rsidP="00030883">
      <w:pPr>
        <w:pStyle w:val="Ttulo3"/>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Receber as observações do Fiscal Técnico do contrato, relativamente ao desempenho das atividades, e identificar as necessidades de melhoria;</w:t>
      </w:r>
    </w:p>
    <w:p w14:paraId="4AA39B7B" w14:textId="09DE19E3" w:rsidR="000C28AD" w:rsidRDefault="77C77ECE" w:rsidP="00363E63">
      <w:pPr>
        <w:pStyle w:val="Ttulo3"/>
        <w:spacing w:before="0" w:line="360" w:lineRule="auto"/>
        <w:ind w:left="567" w:firstLine="0"/>
        <w:jc w:val="both"/>
        <w:textAlignment w:val="baseline"/>
        <w:rPr>
          <w:rStyle w:val="normaltextrun"/>
          <w:rFonts w:ascii="Times New Roman" w:hAnsi="Times New Roman" w:cs="Times New Roman"/>
          <w:color w:val="auto"/>
        </w:rPr>
      </w:pPr>
      <w:bookmarkStart w:id="207" w:name="_Toc132729416"/>
      <w:bookmarkStart w:id="208" w:name="_Toc132797545"/>
      <w:bookmarkStart w:id="209" w:name="_Toc132888267"/>
      <w:bookmarkStart w:id="210" w:name="_Toc133231941"/>
      <w:bookmarkStart w:id="211" w:name="_Toc133250164"/>
      <w:bookmarkStart w:id="212" w:name="_Toc133252092"/>
      <w:bookmarkStart w:id="213" w:name="_Toc133253968"/>
      <w:bookmarkStart w:id="214" w:name="_Toc133507142"/>
      <w:bookmarkEnd w:id="166"/>
      <w:bookmarkEnd w:id="167"/>
      <w:bookmarkEnd w:id="168"/>
      <w:bookmarkEnd w:id="169"/>
      <w:bookmarkEnd w:id="170"/>
      <w:bookmarkEnd w:id="171"/>
      <w:bookmarkEnd w:id="172"/>
      <w:bookmarkEnd w:id="173"/>
      <w:r w:rsidRPr="37AF7BF3">
        <w:rPr>
          <w:rStyle w:val="normaltextrun"/>
          <w:rFonts w:ascii="Times New Roman" w:hAnsi="Times New Roman" w:cs="Times New Roman"/>
          <w:color w:val="auto"/>
        </w:rPr>
        <w:t>Registrar e controlar, diariamente, as ocorrências e os serviços sob sua responsabilidade;</w:t>
      </w:r>
    </w:p>
    <w:p w14:paraId="1C8EC511" w14:textId="77777777" w:rsidR="000C28AD" w:rsidRDefault="77C77ECE" w:rsidP="00363E63">
      <w:pPr>
        <w:pStyle w:val="Ttulo3"/>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 xml:space="preserve"> Permitir a fiscalização e o acompanhamento da execução do objeto deste Termo de Referência por servidor designado pelo contratante.</w:t>
      </w:r>
    </w:p>
    <w:p w14:paraId="2E1D1949" w14:textId="77777777" w:rsidR="000C28AD" w:rsidRDefault="77C77ECE" w:rsidP="00363E63">
      <w:pPr>
        <w:pStyle w:val="Ttulo3"/>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Aceitar, nas mesmas condições contratuais, os acréscimos e supressões que se fizerem necessárias;</w:t>
      </w:r>
    </w:p>
    <w:p w14:paraId="56758A36" w14:textId="77777777" w:rsidR="00F570EA" w:rsidRDefault="00F570EA" w:rsidP="00363E63">
      <w:pPr>
        <w:pStyle w:val="Ttulo3"/>
        <w:spacing w:before="0" w:line="360" w:lineRule="auto"/>
        <w:ind w:left="567" w:firstLine="0"/>
        <w:jc w:val="both"/>
        <w:textAlignment w:val="baseline"/>
        <w:rPr>
          <w:rStyle w:val="normaltextrun"/>
          <w:rFonts w:ascii="Times New Roman" w:hAnsi="Times New Roman" w:cs="Times New Roman"/>
          <w:color w:val="auto"/>
        </w:rPr>
      </w:pPr>
      <w:r w:rsidRPr="37AF7BF3">
        <w:rPr>
          <w:rStyle w:val="normaltextrun"/>
          <w:rFonts w:ascii="Times New Roman" w:hAnsi="Times New Roman" w:cs="Times New Roman"/>
          <w:color w:val="auto"/>
        </w:rPr>
        <w:t>Indenizar quaisquer danos ou prejuízos causados ao PJMT ou a terceiros, por ação ou omissão do seu pessoal durante a execução dos serviços;</w:t>
      </w:r>
    </w:p>
    <w:p w14:paraId="64EDCFB1" w14:textId="77777777" w:rsidR="00F570EA" w:rsidRPr="009A55CE" w:rsidRDefault="00F570EA" w:rsidP="00363E63">
      <w:pPr>
        <w:pStyle w:val="Ttulo3"/>
        <w:spacing w:before="0" w:line="360" w:lineRule="auto"/>
        <w:ind w:left="567" w:firstLine="0"/>
        <w:jc w:val="both"/>
        <w:textAlignment w:val="baseline"/>
      </w:pPr>
      <w:r w:rsidRPr="37AF7BF3">
        <w:rPr>
          <w:rStyle w:val="normaltextrun"/>
          <w:rFonts w:ascii="Times New Roman" w:hAnsi="Times New Roman" w:cs="Times New Roman"/>
          <w:color w:val="auto"/>
        </w:rPr>
        <w:t>Encaminhar para o atesto dos fiscais, as faturas emitidas dos serviços prestados;</w:t>
      </w:r>
    </w:p>
    <w:p w14:paraId="290F4C64" w14:textId="77777777" w:rsidR="005553C1" w:rsidRDefault="4AA28294" w:rsidP="00363E63">
      <w:pPr>
        <w:pStyle w:val="Ttulo3"/>
        <w:spacing w:before="0" w:line="360" w:lineRule="auto"/>
        <w:ind w:left="567" w:firstLine="0"/>
        <w:jc w:val="both"/>
        <w:textAlignment w:val="baseline"/>
        <w:rPr>
          <w:rStyle w:val="normaltextrun"/>
        </w:rPr>
      </w:pPr>
      <w:r w:rsidRPr="37AF7BF3">
        <w:rPr>
          <w:rStyle w:val="normaltextrun"/>
          <w:rFonts w:ascii="Times New Roman" w:hAnsi="Times New Roman" w:cs="Times New Roman"/>
          <w:color w:val="auto"/>
        </w:rPr>
        <w:t>Não embaraçar ou frustrar a fiscalização e o acompanhamento da execução do objeto deste Termo de Referência por servidor designado pela Contratante;</w:t>
      </w:r>
      <w:bookmarkEnd w:id="207"/>
      <w:bookmarkEnd w:id="208"/>
      <w:bookmarkEnd w:id="209"/>
      <w:bookmarkEnd w:id="210"/>
      <w:bookmarkEnd w:id="211"/>
      <w:bookmarkEnd w:id="212"/>
      <w:bookmarkEnd w:id="213"/>
      <w:bookmarkEnd w:id="214"/>
      <w:r w:rsidRPr="37AF7BF3">
        <w:rPr>
          <w:rStyle w:val="normaltextrun"/>
        </w:rPr>
        <w:t> </w:t>
      </w:r>
    </w:p>
    <w:p w14:paraId="7DD94D0C" w14:textId="77777777" w:rsidR="005553C1" w:rsidRDefault="4AA28294" w:rsidP="00363E63">
      <w:pPr>
        <w:pStyle w:val="Ttulo3"/>
        <w:spacing w:before="0" w:line="360" w:lineRule="auto"/>
        <w:ind w:left="567" w:firstLine="0"/>
        <w:jc w:val="both"/>
        <w:textAlignment w:val="baseline"/>
        <w:rPr>
          <w:rStyle w:val="normaltextrun"/>
          <w:rFonts w:ascii="Times New Roman" w:hAnsi="Times New Roman" w:cs="Times New Roman"/>
          <w:color w:val="auto"/>
        </w:rPr>
      </w:pPr>
      <w:bookmarkStart w:id="215" w:name="_Toc132729418"/>
      <w:bookmarkStart w:id="216" w:name="_Toc132797547"/>
      <w:bookmarkStart w:id="217" w:name="_Toc132888269"/>
      <w:bookmarkStart w:id="218" w:name="_Toc133231943"/>
      <w:bookmarkStart w:id="219" w:name="_Toc133250166"/>
      <w:bookmarkStart w:id="220" w:name="_Toc133252094"/>
      <w:bookmarkStart w:id="221" w:name="_Toc133253970"/>
      <w:bookmarkStart w:id="222" w:name="_Toc133507143"/>
      <w:r w:rsidRPr="37AF7BF3">
        <w:rPr>
          <w:rStyle w:val="normaltextrun"/>
          <w:rFonts w:ascii="Times New Roman" w:hAnsi="Times New Roman" w:cs="Times New Roman"/>
          <w:color w:val="auto"/>
        </w:rPr>
        <w:lastRenderedPageBreak/>
        <w:t>Informar na Nota Fiscal, em campo complementar, o número do contrato, o número da solicitação e da nota de empenho, o identificador do processo, o nome do fiscal da Contratante, bem como a descrição do serviço.</w:t>
      </w:r>
      <w:bookmarkEnd w:id="215"/>
      <w:bookmarkEnd w:id="216"/>
      <w:bookmarkEnd w:id="217"/>
      <w:bookmarkEnd w:id="218"/>
      <w:bookmarkEnd w:id="219"/>
      <w:bookmarkEnd w:id="220"/>
      <w:bookmarkEnd w:id="221"/>
      <w:bookmarkEnd w:id="222"/>
    </w:p>
    <w:p w14:paraId="039D5B25" w14:textId="77777777" w:rsidR="00F570EA" w:rsidRPr="00B17CCE" w:rsidRDefault="00F570EA" w:rsidP="00363E63">
      <w:pPr>
        <w:pStyle w:val="Ttulo3"/>
        <w:spacing w:before="0" w:line="360" w:lineRule="auto"/>
        <w:ind w:left="567" w:firstLine="0"/>
        <w:jc w:val="both"/>
        <w:textAlignment w:val="baseline"/>
        <w:rPr>
          <w:rStyle w:val="eop"/>
          <w:rFonts w:ascii="Times New Roman" w:hAnsi="Times New Roman" w:cs="Times New Roman"/>
          <w:color w:val="auto"/>
        </w:rPr>
      </w:pPr>
      <w:bookmarkStart w:id="223" w:name="_Toc132729419"/>
      <w:bookmarkStart w:id="224" w:name="_Toc132797548"/>
      <w:bookmarkStart w:id="225" w:name="_Toc132888270"/>
      <w:bookmarkStart w:id="226" w:name="_Toc133231944"/>
      <w:bookmarkStart w:id="227" w:name="_Toc133250167"/>
      <w:bookmarkStart w:id="228" w:name="_Toc133252095"/>
      <w:bookmarkStart w:id="229" w:name="_Toc133253971"/>
      <w:bookmarkStart w:id="230" w:name="_Toc133507144"/>
      <w:r w:rsidRPr="37AF7BF3">
        <w:rPr>
          <w:rStyle w:val="normaltextrun"/>
          <w:rFonts w:ascii="Times New Roman" w:hAnsi="Times New Roman" w:cs="Times New Roman"/>
          <w:color w:val="auto"/>
        </w:rPr>
        <w:t>Responsabilizar-se técnica e administrativamente pelo objeto registrado, não sendo aceito, sob qualquer pretexto, a transferência de responsabilidade a outras entidades, sejam fabricantes, técnicos ou quaisquer outros.</w:t>
      </w:r>
      <w:bookmarkEnd w:id="223"/>
      <w:bookmarkEnd w:id="224"/>
      <w:bookmarkEnd w:id="225"/>
      <w:bookmarkEnd w:id="226"/>
      <w:bookmarkEnd w:id="227"/>
      <w:bookmarkEnd w:id="228"/>
      <w:bookmarkEnd w:id="229"/>
      <w:bookmarkEnd w:id="230"/>
      <w:r w:rsidRPr="37AF7BF3">
        <w:rPr>
          <w:rStyle w:val="eop"/>
          <w:rFonts w:ascii="Times New Roman" w:hAnsi="Times New Roman" w:cs="Times New Roman"/>
          <w:color w:val="auto"/>
        </w:rPr>
        <w:t> </w:t>
      </w:r>
    </w:p>
    <w:p w14:paraId="609BBD1A" w14:textId="77777777" w:rsidR="00F570EA" w:rsidRPr="00B17CCE" w:rsidRDefault="00F570EA" w:rsidP="00363E63">
      <w:pPr>
        <w:pStyle w:val="Ttulo3"/>
        <w:spacing w:before="0" w:line="360" w:lineRule="auto"/>
        <w:ind w:left="567" w:firstLine="0"/>
        <w:jc w:val="both"/>
        <w:textAlignment w:val="baseline"/>
        <w:rPr>
          <w:rStyle w:val="eop"/>
          <w:rFonts w:ascii="Times New Roman" w:hAnsi="Times New Roman" w:cs="Times New Roman"/>
        </w:rPr>
      </w:pPr>
      <w:bookmarkStart w:id="231" w:name="_Toc132729421"/>
      <w:bookmarkStart w:id="232" w:name="_Toc132797550"/>
      <w:bookmarkStart w:id="233" w:name="_Toc132888272"/>
      <w:bookmarkStart w:id="234" w:name="_Toc133231946"/>
      <w:bookmarkStart w:id="235" w:name="_Toc133250169"/>
      <w:bookmarkStart w:id="236" w:name="_Toc133252097"/>
      <w:bookmarkStart w:id="237" w:name="_Toc133253973"/>
      <w:bookmarkStart w:id="238" w:name="_Toc133507145"/>
      <w:r w:rsidRPr="37AF7BF3">
        <w:rPr>
          <w:rStyle w:val="normaltextrun"/>
          <w:rFonts w:ascii="Times New Roman" w:hAnsi="Times New Roman" w:cs="Times New Roman"/>
          <w:color w:val="auto"/>
        </w:rPr>
        <w:t>Selecionar e preparar rigorosamente o(s) empregado(s) que irá(ão) prestar os serviços;</w:t>
      </w:r>
      <w:bookmarkEnd w:id="231"/>
      <w:bookmarkEnd w:id="232"/>
      <w:bookmarkEnd w:id="233"/>
      <w:bookmarkEnd w:id="234"/>
      <w:bookmarkEnd w:id="235"/>
      <w:bookmarkEnd w:id="236"/>
      <w:bookmarkEnd w:id="237"/>
      <w:bookmarkEnd w:id="238"/>
      <w:r w:rsidRPr="37AF7BF3">
        <w:rPr>
          <w:rStyle w:val="eop"/>
          <w:rFonts w:ascii="Times New Roman" w:hAnsi="Times New Roman" w:cs="Times New Roman"/>
          <w:color w:val="auto"/>
        </w:rPr>
        <w:t> </w:t>
      </w:r>
    </w:p>
    <w:p w14:paraId="3CEB1B7D" w14:textId="77777777" w:rsidR="00F570EA" w:rsidRPr="00B17CCE" w:rsidRDefault="00F570EA" w:rsidP="00363E63">
      <w:pPr>
        <w:pStyle w:val="Ttulo3"/>
        <w:spacing w:before="0" w:line="360" w:lineRule="auto"/>
        <w:ind w:left="567" w:firstLine="0"/>
        <w:jc w:val="both"/>
        <w:textAlignment w:val="baseline"/>
        <w:rPr>
          <w:rFonts w:ascii="Times New Roman" w:eastAsia="Times New Roman" w:hAnsi="Times New Roman" w:cs="Times New Roman"/>
          <w:color w:val="auto"/>
        </w:rPr>
      </w:pPr>
      <w:bookmarkStart w:id="239" w:name="_Toc132888273"/>
      <w:bookmarkStart w:id="240" w:name="_Toc133231947"/>
      <w:bookmarkStart w:id="241" w:name="_Toc133250170"/>
      <w:bookmarkStart w:id="242" w:name="_Toc133252098"/>
      <w:bookmarkStart w:id="243" w:name="_Toc133253974"/>
      <w:bookmarkStart w:id="244" w:name="_Toc133507146"/>
      <w:r w:rsidRPr="37AF7BF3">
        <w:rPr>
          <w:rFonts w:ascii="Times New Roman" w:eastAsia="Times New Roman" w:hAnsi="Times New Roman" w:cs="Times New Roman"/>
          <w:color w:val="auto"/>
        </w:rPr>
        <w:t>Utilizar empregados habilitados e com conhecimentos básicos dos serviços a serem executados, em conformidade com as normas e determinações em vigor;</w:t>
      </w:r>
      <w:bookmarkEnd w:id="239"/>
      <w:bookmarkEnd w:id="240"/>
      <w:bookmarkEnd w:id="241"/>
      <w:bookmarkEnd w:id="242"/>
      <w:bookmarkEnd w:id="243"/>
      <w:bookmarkEnd w:id="244"/>
      <w:r w:rsidRPr="37AF7BF3">
        <w:rPr>
          <w:rFonts w:ascii="Times New Roman" w:eastAsia="Times New Roman" w:hAnsi="Times New Roman" w:cs="Times New Roman"/>
          <w:color w:val="auto"/>
        </w:rPr>
        <w:t xml:space="preserve"> </w:t>
      </w:r>
    </w:p>
    <w:p w14:paraId="4E8D5E30" w14:textId="77777777" w:rsidR="00F570EA" w:rsidRPr="00EC5EE4" w:rsidRDefault="00F570EA" w:rsidP="00363E63">
      <w:pPr>
        <w:pStyle w:val="Ttulo3"/>
        <w:spacing w:before="0" w:line="360" w:lineRule="auto"/>
        <w:ind w:left="567" w:firstLine="0"/>
        <w:jc w:val="both"/>
        <w:textAlignment w:val="baseline"/>
        <w:rPr>
          <w:rFonts w:ascii="Times New Roman" w:eastAsia="Times New Roman" w:hAnsi="Times New Roman" w:cs="Times New Roman"/>
          <w:color w:val="auto"/>
        </w:rPr>
      </w:pPr>
      <w:bookmarkStart w:id="245" w:name="_Toc132888274"/>
      <w:bookmarkStart w:id="246" w:name="_Toc133231948"/>
      <w:bookmarkStart w:id="247" w:name="_Toc133250171"/>
      <w:bookmarkStart w:id="248" w:name="_Toc133252099"/>
      <w:bookmarkStart w:id="249" w:name="_Toc133253975"/>
      <w:bookmarkStart w:id="250" w:name="_Toc133507147"/>
      <w:r w:rsidRPr="37AF7BF3">
        <w:rPr>
          <w:rFonts w:ascii="Times New Roman" w:eastAsia="Times New Roman" w:hAnsi="Times New Roman" w:cs="Times New Roman"/>
          <w:color w:val="auto"/>
        </w:rPr>
        <w:t>Garantir a qualidade dos serviços prestados e por consequência a confiabilidade e disponibilidade do software conforme descrito nas especificações técnicas;</w:t>
      </w:r>
      <w:bookmarkEnd w:id="245"/>
      <w:bookmarkEnd w:id="246"/>
      <w:bookmarkEnd w:id="247"/>
      <w:bookmarkEnd w:id="248"/>
      <w:bookmarkEnd w:id="249"/>
      <w:bookmarkEnd w:id="250"/>
    </w:p>
    <w:p w14:paraId="34C7026D" w14:textId="77777777" w:rsidR="00F570EA" w:rsidRPr="00EC5EE4" w:rsidRDefault="00F570EA" w:rsidP="00363E63">
      <w:pPr>
        <w:pStyle w:val="Ttulo3"/>
        <w:spacing w:before="0" w:line="360" w:lineRule="auto"/>
        <w:ind w:left="567" w:firstLine="0"/>
        <w:jc w:val="both"/>
        <w:textAlignment w:val="baseline"/>
        <w:rPr>
          <w:rStyle w:val="normaltextrun"/>
          <w:rFonts w:ascii="Times New Roman" w:eastAsia="Times New Roman" w:hAnsi="Times New Roman" w:cs="Times New Roman"/>
        </w:rPr>
      </w:pPr>
      <w:bookmarkStart w:id="251" w:name="_Toc132729422"/>
      <w:bookmarkStart w:id="252" w:name="_Toc132797551"/>
      <w:bookmarkStart w:id="253" w:name="_Toc132888275"/>
      <w:bookmarkStart w:id="254" w:name="_Toc133231949"/>
      <w:bookmarkStart w:id="255" w:name="_Toc133250172"/>
      <w:bookmarkStart w:id="256" w:name="_Toc133252100"/>
      <w:bookmarkStart w:id="257" w:name="_Toc133253976"/>
      <w:bookmarkStart w:id="258" w:name="_Toc133507148"/>
      <w:r w:rsidRPr="37AF7BF3">
        <w:rPr>
          <w:rStyle w:val="normaltextrun"/>
          <w:rFonts w:ascii="Times New Roman" w:hAnsi="Times New Roman" w:cs="Times New Roman"/>
          <w:color w:val="auto"/>
        </w:rPr>
        <w:t>Garantir a prestação dos serviços, mesmo em estado de greve da categoria, através de esquema de emergência;</w:t>
      </w:r>
      <w:bookmarkEnd w:id="251"/>
      <w:bookmarkEnd w:id="252"/>
      <w:bookmarkEnd w:id="253"/>
      <w:bookmarkEnd w:id="254"/>
      <w:bookmarkEnd w:id="255"/>
      <w:bookmarkEnd w:id="256"/>
      <w:bookmarkEnd w:id="257"/>
      <w:bookmarkEnd w:id="258"/>
    </w:p>
    <w:p w14:paraId="2CC32424" w14:textId="5B3B5EDC" w:rsidR="00F570EA" w:rsidRPr="00EC5EE4" w:rsidRDefault="00F570EA" w:rsidP="00363E63">
      <w:pPr>
        <w:pStyle w:val="Ttulo3"/>
        <w:spacing w:before="0" w:line="360" w:lineRule="auto"/>
        <w:ind w:left="567" w:firstLine="0"/>
        <w:jc w:val="both"/>
        <w:textAlignment w:val="baseline"/>
        <w:rPr>
          <w:rFonts w:ascii="Times New Roman" w:hAnsi="Times New Roman" w:cs="Times New Roman"/>
          <w:color w:val="auto"/>
        </w:rPr>
      </w:pPr>
      <w:r w:rsidRPr="7F10DB3F">
        <w:rPr>
          <w:rFonts w:ascii="Times New Roman" w:eastAsia="Times New Roman" w:hAnsi="Times New Roman" w:cs="Times New Roman"/>
          <w:color w:val="auto"/>
        </w:rPr>
        <w:t xml:space="preserve"> </w:t>
      </w:r>
      <w:bookmarkStart w:id="259" w:name="_Toc132888276"/>
      <w:bookmarkStart w:id="260" w:name="_Toc133231950"/>
      <w:bookmarkStart w:id="261" w:name="_Toc133250173"/>
      <w:bookmarkStart w:id="262" w:name="_Toc133252101"/>
      <w:bookmarkStart w:id="263" w:name="_Toc133253977"/>
      <w:bookmarkStart w:id="264" w:name="_Toc133507149"/>
      <w:r w:rsidRPr="7F10DB3F">
        <w:rPr>
          <w:rFonts w:ascii="Times New Roman" w:eastAsia="Times New Roman" w:hAnsi="Times New Roman" w:cs="Times New Roman"/>
          <w:color w:val="auto"/>
        </w:rPr>
        <w:t>Garantir, juntamente com a contratada o fornecimento de patches, updates e atualizações de versão durante a vigência do período de suporte técnico, observando o prazo máximo de 15 (quinze) dias do lançamento das atualizações;</w:t>
      </w:r>
      <w:bookmarkEnd w:id="259"/>
      <w:bookmarkEnd w:id="260"/>
      <w:bookmarkEnd w:id="261"/>
      <w:bookmarkEnd w:id="262"/>
      <w:bookmarkEnd w:id="263"/>
      <w:bookmarkEnd w:id="264"/>
    </w:p>
    <w:p w14:paraId="0F384606" w14:textId="77777777" w:rsidR="00F570EA" w:rsidRPr="00B17CCE" w:rsidRDefault="00F570EA" w:rsidP="00363E63">
      <w:pPr>
        <w:pStyle w:val="Ttulo3"/>
        <w:spacing w:before="0" w:line="360" w:lineRule="auto"/>
        <w:ind w:left="567" w:firstLine="0"/>
        <w:jc w:val="both"/>
        <w:textAlignment w:val="baseline"/>
        <w:rPr>
          <w:rStyle w:val="eop"/>
          <w:rFonts w:ascii="Times New Roman" w:hAnsi="Times New Roman" w:cs="Times New Roman"/>
          <w:color w:val="auto"/>
        </w:rPr>
      </w:pPr>
      <w:bookmarkStart w:id="265" w:name="_Toc132729423"/>
      <w:bookmarkStart w:id="266" w:name="_Toc132797552"/>
      <w:bookmarkStart w:id="267" w:name="_Toc132888277"/>
      <w:bookmarkStart w:id="268" w:name="_Toc133231951"/>
      <w:bookmarkStart w:id="269" w:name="_Toc133250174"/>
      <w:bookmarkStart w:id="270" w:name="_Toc133252102"/>
      <w:bookmarkStart w:id="271" w:name="_Toc133253978"/>
      <w:bookmarkStart w:id="272" w:name="_Toc133507150"/>
      <w:r w:rsidRPr="7F10DB3F">
        <w:rPr>
          <w:rStyle w:val="normaltextrun"/>
          <w:rFonts w:ascii="Times New Roman" w:hAnsi="Times New Roman" w:cs="Times New Roman"/>
          <w:color w:val="auto"/>
        </w:rPr>
        <w:t>Arcar com qualquer custo trabalhista em virtude da jornada de trabalho dos profissionais que vier a disponibilizar para suporte a fim;</w:t>
      </w:r>
      <w:bookmarkEnd w:id="265"/>
      <w:bookmarkEnd w:id="266"/>
      <w:bookmarkEnd w:id="267"/>
      <w:bookmarkEnd w:id="268"/>
      <w:bookmarkEnd w:id="269"/>
      <w:bookmarkEnd w:id="270"/>
      <w:bookmarkEnd w:id="271"/>
      <w:bookmarkEnd w:id="272"/>
      <w:r w:rsidRPr="7F10DB3F">
        <w:rPr>
          <w:rStyle w:val="eop"/>
          <w:rFonts w:ascii="Times New Roman" w:hAnsi="Times New Roman" w:cs="Times New Roman"/>
          <w:color w:val="auto"/>
        </w:rPr>
        <w:t> </w:t>
      </w:r>
    </w:p>
    <w:p w14:paraId="0A4C14CF" w14:textId="77777777" w:rsidR="00F570EA" w:rsidRPr="0081288B" w:rsidRDefault="00F570EA" w:rsidP="00363E63">
      <w:pPr>
        <w:pStyle w:val="Ttulo3"/>
        <w:spacing w:before="0" w:line="360" w:lineRule="auto"/>
        <w:ind w:left="567" w:firstLine="0"/>
        <w:jc w:val="both"/>
        <w:textAlignment w:val="baseline"/>
        <w:rPr>
          <w:rStyle w:val="normaltextrun"/>
        </w:rPr>
      </w:pPr>
      <w:bookmarkStart w:id="273" w:name="_Toc132888278"/>
      <w:bookmarkStart w:id="274" w:name="_Toc133231952"/>
      <w:bookmarkStart w:id="275" w:name="_Toc133250175"/>
      <w:bookmarkStart w:id="276" w:name="_Toc133252103"/>
      <w:bookmarkStart w:id="277" w:name="_Toc133253979"/>
      <w:bookmarkStart w:id="278" w:name="_Toc133507151"/>
      <w:r w:rsidRPr="7F10DB3F">
        <w:rPr>
          <w:rStyle w:val="normaltextrun"/>
          <w:rFonts w:ascii="Times New Roman" w:hAnsi="Times New Roman" w:cs="Times New Roman"/>
          <w:color w:val="auto"/>
        </w:rPr>
        <w:t>Arcar com todos os prejuízos advindos de perdas e danos, incluindo despesas judiciais e honorários advocatícios resultantes de ações judiciais a que o CONTRATANTE for compelido a responder em decorrência desta contratação.</w:t>
      </w:r>
      <w:bookmarkEnd w:id="273"/>
      <w:bookmarkEnd w:id="274"/>
      <w:bookmarkEnd w:id="275"/>
      <w:bookmarkEnd w:id="276"/>
      <w:bookmarkEnd w:id="277"/>
      <w:bookmarkEnd w:id="278"/>
    </w:p>
    <w:p w14:paraId="315D3AA9" w14:textId="46368623" w:rsidR="00F570EA" w:rsidRPr="0081288B" w:rsidRDefault="00F570EA" w:rsidP="00363E63">
      <w:pPr>
        <w:pStyle w:val="Ttulo3"/>
        <w:spacing w:before="0"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Guardar sigilo sobre dados e informações obtidos em razão da execução dos serviços contratados ou da relação contratual mantida com o contratante.</w:t>
      </w:r>
      <w:r w:rsidR="39099BBB" w:rsidRPr="7F10DB3F">
        <w:rPr>
          <w:rStyle w:val="normaltextrun"/>
          <w:rFonts w:ascii="Times New Roman" w:hAnsi="Times New Roman" w:cs="Times New Roman"/>
          <w:color w:val="FF0000"/>
        </w:rPr>
        <w:t xml:space="preserve"> </w:t>
      </w:r>
    </w:p>
    <w:p w14:paraId="58D80141" w14:textId="77777777" w:rsidR="00F570EA" w:rsidRPr="00B17CCE" w:rsidRDefault="00F570EA" w:rsidP="00363E63">
      <w:pPr>
        <w:pStyle w:val="Ttulo3"/>
        <w:spacing w:before="0" w:line="360" w:lineRule="auto"/>
        <w:ind w:left="567" w:firstLine="0"/>
        <w:jc w:val="both"/>
        <w:textAlignment w:val="baseline"/>
        <w:rPr>
          <w:rStyle w:val="eop"/>
          <w:rFonts w:ascii="Times New Roman" w:hAnsi="Times New Roman" w:cs="Times New Roman"/>
          <w:color w:val="auto"/>
        </w:rPr>
      </w:pPr>
      <w:bookmarkStart w:id="279" w:name="_Toc132729425"/>
      <w:bookmarkStart w:id="280" w:name="_Toc132797554"/>
      <w:bookmarkStart w:id="281" w:name="_Toc132888279"/>
      <w:bookmarkStart w:id="282" w:name="_Toc133231953"/>
      <w:bookmarkStart w:id="283" w:name="_Toc133250176"/>
      <w:bookmarkStart w:id="284" w:name="_Toc133252104"/>
      <w:bookmarkStart w:id="285" w:name="_Toc133253980"/>
      <w:bookmarkStart w:id="286" w:name="_Toc133507152"/>
      <w:r w:rsidRPr="7F10DB3F">
        <w:rPr>
          <w:rStyle w:val="normaltextrun"/>
          <w:rFonts w:ascii="Times New Roman" w:hAnsi="Times New Roman" w:cs="Times New Roman"/>
          <w:color w:val="auto"/>
        </w:rPr>
        <w:t>Arcar com o pagamento de eventuais multas aplicadas por quaisquer autoridades federais, estaduais e municipais/distrital, em consequência de fato a ela imputável e relacionada com o objeto do contrato.</w:t>
      </w:r>
      <w:bookmarkEnd w:id="279"/>
      <w:bookmarkEnd w:id="280"/>
      <w:bookmarkEnd w:id="281"/>
      <w:bookmarkEnd w:id="282"/>
      <w:bookmarkEnd w:id="283"/>
      <w:bookmarkEnd w:id="284"/>
      <w:bookmarkEnd w:id="285"/>
      <w:bookmarkEnd w:id="286"/>
      <w:r w:rsidRPr="7F10DB3F">
        <w:rPr>
          <w:rStyle w:val="eop"/>
          <w:rFonts w:ascii="Times New Roman" w:hAnsi="Times New Roman" w:cs="Times New Roman"/>
          <w:color w:val="auto"/>
        </w:rPr>
        <w:t> </w:t>
      </w:r>
    </w:p>
    <w:p w14:paraId="29F9C658" w14:textId="77777777" w:rsidR="005553C1" w:rsidRDefault="4AA28294" w:rsidP="00363E63">
      <w:pPr>
        <w:pStyle w:val="Ttulo3"/>
        <w:spacing w:before="0" w:line="360" w:lineRule="auto"/>
        <w:ind w:left="567" w:firstLine="0"/>
        <w:jc w:val="both"/>
        <w:textAlignment w:val="baseline"/>
        <w:rPr>
          <w:rStyle w:val="normaltextrun"/>
          <w:rFonts w:ascii="Times New Roman" w:hAnsi="Times New Roman" w:cs="Times New Roman"/>
          <w:color w:val="auto"/>
        </w:rPr>
      </w:pPr>
      <w:bookmarkStart w:id="287" w:name="_Toc132729424"/>
      <w:bookmarkStart w:id="288" w:name="_Toc132797553"/>
      <w:bookmarkStart w:id="289" w:name="_Toc132888280"/>
      <w:bookmarkStart w:id="290" w:name="_Toc133231954"/>
      <w:bookmarkStart w:id="291" w:name="_Toc133250177"/>
      <w:bookmarkStart w:id="292" w:name="_Toc133252105"/>
      <w:bookmarkStart w:id="293" w:name="_Toc133253981"/>
      <w:bookmarkStart w:id="294" w:name="_Toc133507153"/>
      <w:r w:rsidRPr="7F10DB3F">
        <w:rPr>
          <w:rStyle w:val="normaltextrun"/>
          <w:rFonts w:ascii="Times New Roman" w:hAnsi="Times New Roman" w:cs="Times New Roman"/>
          <w:color w:val="auto"/>
        </w:rPr>
        <w:t>Assumir todos os encargos de possível demanda trabalhista, cível ou penal, relacionadas à execução dos serviços objeto dessa contratação.</w:t>
      </w:r>
      <w:bookmarkEnd w:id="287"/>
      <w:bookmarkEnd w:id="288"/>
      <w:bookmarkEnd w:id="289"/>
      <w:bookmarkEnd w:id="290"/>
      <w:bookmarkEnd w:id="291"/>
      <w:bookmarkEnd w:id="292"/>
      <w:bookmarkEnd w:id="293"/>
      <w:bookmarkEnd w:id="294"/>
      <w:r w:rsidRPr="7F10DB3F">
        <w:rPr>
          <w:rStyle w:val="normaltextrun"/>
          <w:rFonts w:ascii="Times New Roman" w:hAnsi="Times New Roman" w:cs="Times New Roman"/>
          <w:color w:val="auto"/>
        </w:rPr>
        <w:t> </w:t>
      </w:r>
    </w:p>
    <w:p w14:paraId="1B1E570D" w14:textId="77777777" w:rsidR="005553C1" w:rsidRPr="00B17CCE" w:rsidRDefault="4AA28294" w:rsidP="00363E63">
      <w:pPr>
        <w:pStyle w:val="Ttulo3"/>
        <w:tabs>
          <w:tab w:val="left" w:pos="1597"/>
          <w:tab w:val="left" w:pos="1598"/>
        </w:tabs>
        <w:spacing w:before="0" w:line="360" w:lineRule="auto"/>
        <w:ind w:left="567" w:firstLine="0"/>
        <w:jc w:val="both"/>
        <w:textAlignment w:val="baseline"/>
        <w:rPr>
          <w:rStyle w:val="normaltextrun"/>
          <w:rFonts w:ascii="Times New Roman" w:hAnsi="Times New Roman" w:cs="Times New Roman"/>
          <w:color w:val="auto"/>
        </w:rPr>
      </w:pPr>
      <w:bookmarkStart w:id="295" w:name="_Toc132729414"/>
      <w:bookmarkStart w:id="296" w:name="_Toc132797543"/>
      <w:bookmarkStart w:id="297" w:name="_Toc132888281"/>
      <w:bookmarkStart w:id="298" w:name="_Toc133231955"/>
      <w:bookmarkStart w:id="299" w:name="_Toc133250178"/>
      <w:bookmarkStart w:id="300" w:name="_Toc133252106"/>
      <w:bookmarkStart w:id="301" w:name="_Toc133253982"/>
      <w:bookmarkStart w:id="302" w:name="_Toc133507154"/>
      <w:r w:rsidRPr="7F10DB3F">
        <w:rPr>
          <w:rStyle w:val="normaltextrun"/>
          <w:rFonts w:ascii="Times New Roman" w:hAnsi="Times New Roman" w:cs="Times New Roman"/>
          <w:color w:val="auto"/>
        </w:rPr>
        <w:lastRenderedPageBreak/>
        <w:t>Assumir total responsabilidade pela execução dos serviços contratados, obedecendo ao que dispõe a proposta apresentada e observando as constantes do contrato e seus anexos, inclusive reparar, corrigir, remover, reconstruir ou substituir, às suas expensas, vícios ou incorreções que forem detectados.</w:t>
      </w:r>
      <w:bookmarkEnd w:id="295"/>
      <w:bookmarkEnd w:id="296"/>
      <w:bookmarkEnd w:id="297"/>
      <w:bookmarkEnd w:id="298"/>
      <w:bookmarkEnd w:id="299"/>
      <w:bookmarkEnd w:id="300"/>
      <w:bookmarkEnd w:id="301"/>
      <w:bookmarkEnd w:id="302"/>
      <w:r w:rsidRPr="7F10DB3F">
        <w:rPr>
          <w:rStyle w:val="normaltextrun"/>
          <w:rFonts w:ascii="Times New Roman" w:hAnsi="Times New Roman" w:cs="Times New Roman"/>
        </w:rPr>
        <w:t> </w:t>
      </w:r>
    </w:p>
    <w:p w14:paraId="070C8BA3" w14:textId="77777777" w:rsidR="005553C1" w:rsidRPr="00EC0193" w:rsidRDefault="4AA28294" w:rsidP="00363E63">
      <w:pPr>
        <w:pStyle w:val="Ttulo3"/>
        <w:spacing w:before="0"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w:t>
      </w:r>
      <w:bookmarkStart w:id="303" w:name="_Toc132729427"/>
      <w:bookmarkStart w:id="304" w:name="_Toc132797556"/>
      <w:bookmarkStart w:id="305" w:name="_Toc132888282"/>
      <w:bookmarkStart w:id="306" w:name="_Toc133231956"/>
      <w:bookmarkStart w:id="307" w:name="_Toc133250179"/>
      <w:bookmarkStart w:id="308" w:name="_Toc133252107"/>
      <w:bookmarkStart w:id="309" w:name="_Toc133253983"/>
      <w:bookmarkStart w:id="310" w:name="_Toc133507155"/>
      <w:r w:rsidRPr="7F10DB3F">
        <w:rPr>
          <w:rStyle w:val="normaltextrun"/>
          <w:rFonts w:ascii="Times New Roman" w:hAnsi="Times New Roman" w:cs="Times New Roman"/>
          <w:color w:val="auto"/>
        </w:rPr>
        <w:t>Prever toda a mão-de-obra necessária para garantir a perfeita execução dos serviços, nos regimes contratados, obedecidas às disposições da legislação trabalhista vigente;</w:t>
      </w:r>
      <w:bookmarkEnd w:id="303"/>
      <w:bookmarkEnd w:id="304"/>
      <w:bookmarkEnd w:id="305"/>
      <w:bookmarkEnd w:id="306"/>
      <w:bookmarkEnd w:id="307"/>
      <w:bookmarkEnd w:id="308"/>
      <w:bookmarkEnd w:id="309"/>
      <w:bookmarkEnd w:id="310"/>
      <w:r w:rsidRPr="7F10DB3F">
        <w:rPr>
          <w:rStyle w:val="eop"/>
          <w:rFonts w:ascii="Times New Roman" w:hAnsi="Times New Roman" w:cs="Times New Roman"/>
          <w:color w:val="auto"/>
        </w:rPr>
        <w:t> </w:t>
      </w:r>
    </w:p>
    <w:p w14:paraId="79B99193" w14:textId="3C73F2BC" w:rsidR="005553C1" w:rsidRPr="007713BB" w:rsidRDefault="4AA28294" w:rsidP="00363E63">
      <w:pPr>
        <w:pStyle w:val="Ttulo3"/>
        <w:spacing w:before="0" w:line="360" w:lineRule="auto"/>
        <w:ind w:left="567" w:firstLine="0"/>
        <w:jc w:val="both"/>
        <w:textAlignment w:val="baseline"/>
        <w:rPr>
          <w:rStyle w:val="eop"/>
          <w:rFonts w:ascii="Times New Roman" w:hAnsi="Times New Roman" w:cs="Times New Roman"/>
          <w:color w:val="auto"/>
        </w:rPr>
      </w:pPr>
      <w:bookmarkStart w:id="311" w:name="_Toc132729428"/>
      <w:bookmarkStart w:id="312" w:name="_Toc132797557"/>
      <w:bookmarkStart w:id="313" w:name="_Toc132888283"/>
      <w:bookmarkStart w:id="314" w:name="_Toc133231957"/>
      <w:bookmarkStart w:id="315" w:name="_Toc133250180"/>
      <w:bookmarkStart w:id="316" w:name="_Toc133252108"/>
      <w:bookmarkStart w:id="317" w:name="_Toc133253984"/>
      <w:bookmarkStart w:id="318" w:name="_Toc133507156"/>
      <w:r w:rsidRPr="7F10DB3F">
        <w:rPr>
          <w:rStyle w:val="normaltextrun"/>
          <w:rFonts w:ascii="Times New Roman" w:hAnsi="Times New Roman" w:cs="Times New Roman"/>
          <w:color w:val="auto"/>
        </w:rPr>
        <w:t>Manter, durante a vigência do Contrato, em compatibilidade com as obrigações assumidas, todas as condições de habilitação e qualificação apresentadas quando da assinatura do mesmo.</w:t>
      </w:r>
      <w:bookmarkEnd w:id="311"/>
      <w:bookmarkEnd w:id="312"/>
      <w:bookmarkEnd w:id="313"/>
      <w:bookmarkEnd w:id="314"/>
      <w:bookmarkEnd w:id="315"/>
      <w:bookmarkEnd w:id="316"/>
      <w:bookmarkEnd w:id="317"/>
      <w:bookmarkEnd w:id="318"/>
      <w:r w:rsidRPr="7F10DB3F">
        <w:rPr>
          <w:rStyle w:val="normaltextrun"/>
          <w:rFonts w:ascii="Times New Roman" w:hAnsi="Times New Roman" w:cs="Times New Roman"/>
          <w:color w:val="auto"/>
        </w:rPr>
        <w:t> </w:t>
      </w:r>
    </w:p>
    <w:p w14:paraId="1A380E8F" w14:textId="0750797C" w:rsidR="0081288B" w:rsidRPr="007713BB" w:rsidRDefault="716776CB" w:rsidP="00363E63">
      <w:pPr>
        <w:pStyle w:val="Ttulo3"/>
        <w:spacing w:before="0" w:line="360" w:lineRule="auto"/>
        <w:ind w:left="567" w:firstLine="0"/>
        <w:jc w:val="both"/>
        <w:textAlignment w:val="baseline"/>
        <w:rPr>
          <w:rFonts w:ascii="Times New Roman" w:eastAsia="Times New Roman" w:hAnsi="Times New Roman" w:cs="Times New Roman"/>
          <w:color w:val="0070C0"/>
        </w:rPr>
      </w:pPr>
      <w:bookmarkStart w:id="319" w:name="_Toc132729430"/>
      <w:bookmarkStart w:id="320" w:name="_Toc132797559"/>
      <w:bookmarkStart w:id="321" w:name="_Toc132888285"/>
      <w:bookmarkStart w:id="322" w:name="_Toc133231959"/>
      <w:bookmarkStart w:id="323" w:name="_Toc133250182"/>
      <w:bookmarkStart w:id="324" w:name="_Toc133252110"/>
      <w:bookmarkStart w:id="325" w:name="_Toc133253986"/>
      <w:bookmarkStart w:id="326" w:name="_Toc133507158"/>
      <w:r w:rsidRPr="7F10DB3F">
        <w:rPr>
          <w:rStyle w:val="normaltextrun"/>
          <w:rFonts w:ascii="Times New Roman" w:hAnsi="Times New Roman" w:cs="Times New Roman"/>
          <w:color w:val="auto"/>
        </w:rPr>
        <w:t>Prestar os serviços contratados por meio de equipe técnica certificada na solução fornecida;</w:t>
      </w:r>
      <w:r w:rsidR="2E7EE16A" w:rsidRPr="7F10DB3F">
        <w:rPr>
          <w:rFonts w:ascii="Times New Roman" w:eastAsia="Times New Roman" w:hAnsi="Times New Roman" w:cs="Times New Roman"/>
          <w:color w:val="0070C0"/>
        </w:rPr>
        <w:t xml:space="preserve"> </w:t>
      </w:r>
    </w:p>
    <w:p w14:paraId="35731EC9"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bCs/>
          <w:color w:val="auto"/>
          <w:sz w:val="24"/>
          <w:szCs w:val="24"/>
          <w:lang w:eastAsia="pt-BR"/>
        </w:rPr>
      </w:pPr>
      <w:bookmarkStart w:id="327" w:name="_Toc150530736"/>
      <w:bookmarkEnd w:id="319"/>
      <w:bookmarkEnd w:id="320"/>
      <w:bookmarkEnd w:id="321"/>
      <w:bookmarkEnd w:id="322"/>
      <w:bookmarkEnd w:id="323"/>
      <w:bookmarkEnd w:id="324"/>
      <w:bookmarkEnd w:id="325"/>
      <w:bookmarkEnd w:id="326"/>
      <w:r w:rsidRPr="7F10DB3F">
        <w:rPr>
          <w:rFonts w:ascii="Times New Roman" w:eastAsia="Times New Roman" w:hAnsi="Times New Roman" w:cs="Times New Roman"/>
          <w:b/>
          <w:bCs/>
          <w:color w:val="auto"/>
          <w:sz w:val="24"/>
          <w:szCs w:val="24"/>
          <w:lang w:eastAsia="pt-BR"/>
        </w:rPr>
        <w:t>Garantia Contratual</w:t>
      </w:r>
      <w:bookmarkEnd w:id="327"/>
      <w:r w:rsidRPr="7F10DB3F">
        <w:rPr>
          <w:rFonts w:ascii="Times New Roman" w:eastAsia="Times New Roman" w:hAnsi="Times New Roman" w:cs="Times New Roman"/>
          <w:b/>
          <w:bCs/>
          <w:color w:val="auto"/>
          <w:sz w:val="24"/>
          <w:szCs w:val="24"/>
          <w:lang w:eastAsia="pt-BR"/>
        </w:rPr>
        <w:t xml:space="preserve"> </w:t>
      </w:r>
    </w:p>
    <w:p w14:paraId="1C70CD41" w14:textId="77777777" w:rsidR="005D76C6" w:rsidRPr="00C27462" w:rsidRDefault="005D76C6" w:rsidP="005D76C6">
      <w:pPr>
        <w:pStyle w:val="Ttulo3"/>
        <w:spacing w:line="360" w:lineRule="auto"/>
        <w:ind w:left="567" w:firstLine="0"/>
        <w:jc w:val="both"/>
        <w:rPr>
          <w:rFonts w:ascii="Times New Roman" w:eastAsia="Times New Roman" w:hAnsi="Times New Roman" w:cs="Times New Roman"/>
          <w:color w:val="FF0000"/>
        </w:rPr>
      </w:pPr>
      <w:r w:rsidRPr="00C27462">
        <w:rPr>
          <w:rFonts w:ascii="Times New Roman" w:eastAsia="Times New Roman" w:hAnsi="Times New Roman" w:cs="Times New Roman"/>
          <w:color w:val="000000" w:themeColor="text1"/>
        </w:rPr>
        <w:t xml:space="preserve">  O adjudicatário prestará garantia de execução do contrato, nos moldes do art. 96 da Lei nº 14.133, de 2021, com validade durante a execução do contrato e por 90 (noventa) dias após o término da vigência contratual, em valor correspondente a 5% (cinco por cento) do valor total d</w:t>
      </w:r>
      <w:r>
        <w:rPr>
          <w:rFonts w:ascii="Times New Roman" w:eastAsia="Times New Roman" w:hAnsi="Times New Roman" w:cs="Times New Roman"/>
          <w:color w:val="000000" w:themeColor="text1"/>
        </w:rPr>
        <w:t>e todos os itens.</w:t>
      </w:r>
    </w:p>
    <w:p w14:paraId="2E7EEDFD"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 No prazo de até 10 (dez) dias úteis da assinatura do contrato, prorrogável por igual período a critério do Contratante, a Contratada deverá apresentar comprovante de prestação de garantia, nas opções por caução em dinheiro</w:t>
      </w:r>
      <w:r w:rsidRPr="7F10DB3F">
        <w:rPr>
          <w:rFonts w:ascii="Times New Roman" w:eastAsia="Times New Roman" w:hAnsi="Times New Roman" w:cs="Times New Roman"/>
          <w:color w:val="FF0000"/>
        </w:rPr>
        <w:t xml:space="preserve"> </w:t>
      </w:r>
      <w:r w:rsidRPr="7F10DB3F">
        <w:rPr>
          <w:rFonts w:ascii="Times New Roman" w:eastAsia="Times New Roman" w:hAnsi="Times New Roman" w:cs="Times New Roman"/>
          <w:color w:val="000000" w:themeColor="text1"/>
        </w:rPr>
        <w:t>ou fiança bancária.</w:t>
      </w:r>
    </w:p>
    <w:p w14:paraId="567CBF4D"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 Quando a Contratada optar pela modalidade de seguro-garantia, conforme previsto no § 3º, do Art 96 da Lei nº 14.133/21, a mesma terá</w:t>
      </w:r>
      <w:r w:rsidRPr="7F10DB3F">
        <w:rPr>
          <w:rFonts w:ascii="Arial" w:eastAsia="Arial" w:hAnsi="Arial" w:cs="Arial"/>
          <w:color w:val="000000" w:themeColor="text1"/>
        </w:rPr>
        <w:t xml:space="preserve"> </w:t>
      </w:r>
      <w:r w:rsidRPr="7F10DB3F">
        <w:rPr>
          <w:rFonts w:ascii="Times New Roman" w:eastAsia="Times New Roman" w:hAnsi="Times New Roman" w:cs="Times New Roman"/>
          <w:color w:val="000000" w:themeColor="text1"/>
        </w:rPr>
        <w:t>o prazo de até 1 (um) mês, prorrogável por igual período a critério do contratante, contado da data de homologação da licitação e anterior à assinatura do contrato para a prestação da garantia na modalidade citada</w:t>
      </w:r>
      <w:r w:rsidRPr="7F10DB3F">
        <w:rPr>
          <w:rFonts w:ascii="Times New Roman" w:eastAsia="Times New Roman" w:hAnsi="Times New Roman" w:cs="Times New Roman"/>
          <w:color w:val="FF0000"/>
        </w:rPr>
        <w:t xml:space="preserve">. </w:t>
      </w:r>
    </w:p>
    <w:p w14:paraId="0AC3D640"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 xml:space="preserve"> Será permitida a substituição da apólice de seguro-garantia na data de renovação ou de aniversário, desde que mantidas as mesmas condições e coberturas da apólice vigente e desde que nenhum período fique descoberto, ressalvado a hipótese de suspensão do contrato por ordem ou inadimplemento da Administração. </w:t>
      </w:r>
    </w:p>
    <w:p w14:paraId="752C6BA9"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lastRenderedPageBreak/>
        <w:t>A garantia prestada pelo Contratado será liberada ou restituída após a fiel execução do contrato ou após a sua extinção por culpa exclusiva da Administração e, quando em dinheiro, atualizada monetariamente, conforme artigo 100 da Lei 14.133/2021.</w:t>
      </w:r>
    </w:p>
    <w:p w14:paraId="4E4B5A09"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707B17C7">
        <w:rPr>
          <w:rFonts w:ascii="Times New Roman" w:eastAsia="Times New Roman" w:hAnsi="Times New Roman" w:cs="Times New Roman"/>
          <w:color w:val="000000" w:themeColor="text1"/>
        </w:rPr>
        <w:t>A validade da garantia, qualquer que seja a modalidade escolhida, deverá abranger um período de 90 dias após o término da vigência contratual.</w:t>
      </w:r>
    </w:p>
    <w:p w14:paraId="066A9F67" w14:textId="77777777" w:rsidR="009F1E6B" w:rsidRPr="007713BB" w:rsidRDefault="009F1E6B" w:rsidP="009F1E6B">
      <w:pPr>
        <w:pStyle w:val="Ttulo3"/>
        <w:spacing w:line="360" w:lineRule="auto"/>
        <w:ind w:left="567" w:firstLine="0"/>
        <w:jc w:val="both"/>
        <w:rPr>
          <w:rFonts w:ascii="Times New Roman" w:eastAsia="Times New Roman" w:hAnsi="Times New Roman" w:cs="Times New Roman"/>
          <w:color w:val="000000" w:themeColor="text1"/>
        </w:rPr>
      </w:pPr>
      <w:r w:rsidRPr="7F10DB3F">
        <w:rPr>
          <w:rFonts w:ascii="Times New Roman" w:eastAsia="Times New Roman" w:hAnsi="Times New Roman" w:cs="Times New Roman"/>
          <w:color w:val="000000" w:themeColor="text1"/>
        </w:rPr>
        <w:t xml:space="preserve">A garantia em dinheiro deverá ser efetuada em conta específica indicada pela Contratante.  </w:t>
      </w:r>
    </w:p>
    <w:p w14:paraId="026DE0CD" w14:textId="77777777" w:rsidR="009F1E6B" w:rsidRPr="00963AC3" w:rsidRDefault="009F1E6B" w:rsidP="009F1E6B">
      <w:pPr>
        <w:pStyle w:val="Ttulo3"/>
        <w:spacing w:line="360" w:lineRule="auto"/>
        <w:ind w:left="567" w:firstLine="0"/>
        <w:jc w:val="both"/>
        <w:rPr>
          <w:rFonts w:ascii="Times New Roman" w:eastAsia="Times New Roman" w:hAnsi="Times New Roman" w:cs="Times New Roman"/>
          <w:color w:val="000000" w:themeColor="text1"/>
        </w:rPr>
      </w:pPr>
      <w:r w:rsidRPr="707B17C7">
        <w:rPr>
          <w:rFonts w:ascii="Times New Roman" w:eastAsia="Times New Roman" w:hAnsi="Times New Roman" w:cs="Times New Roman"/>
          <w:color w:val="000000" w:themeColor="text1"/>
        </w:rPr>
        <w:t>No caso de garantia na modalidade de fiança bancária, deverá constar expressa renúncia do fiador aos be</w:t>
      </w:r>
      <w:r w:rsidRPr="19858F2A">
        <w:rPr>
          <w:rFonts w:ascii="Times New Roman" w:eastAsia="Times New Roman" w:hAnsi="Times New Roman" w:cs="Times New Roman"/>
          <w:color w:val="000000" w:themeColor="text1"/>
        </w:rPr>
        <w:t xml:space="preserve">nefícios do artigo 827 do Código Civil. </w:t>
      </w:r>
    </w:p>
    <w:p w14:paraId="1F5FAA25"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No caso de alteração do valor do contrato ou prorrogação de sua vigência, a garantia deverá ser ajustada à nova situação ou renovada, seguindo os mesmos parâmetros utilizados quando da contratação.</w:t>
      </w:r>
    </w:p>
    <w:p w14:paraId="340F11A1"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Se o valor da garantia for utilizado total ou parcialmente em pagamento de qualquer obrigação, a Contratada obriga-se a fazer a respectiva reposição no prazo máximo de 15 (quinze) dias úteis, contados da data em que for notificada.</w:t>
      </w:r>
    </w:p>
    <w:p w14:paraId="41240C34"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 xml:space="preserve">A </w:t>
      </w:r>
      <w:r w:rsidRPr="00A9352B">
        <w:rPr>
          <w:rFonts w:ascii="Times New Roman" w:eastAsia="Times New Roman" w:hAnsi="Times New Roman" w:cs="Times New Roman"/>
          <w:color w:val="000000" w:themeColor="text1"/>
        </w:rPr>
        <w:t>Contratante executará a garantia na forma prevista na legislação que rege a matéria.</w:t>
      </w:r>
      <w:r w:rsidRPr="00A9352B">
        <w:rPr>
          <w:rFonts w:ascii="Times New Roman" w:eastAsia="Times New Roman" w:hAnsi="Times New Roman" w:cs="Times New Roman"/>
          <w:color w:val="FF0000"/>
        </w:rPr>
        <w:t xml:space="preserve"> </w:t>
      </w:r>
      <w:r w:rsidRPr="00A9352B">
        <w:rPr>
          <w:rFonts w:ascii="Times New Roman" w:eastAsia="Times New Roman" w:hAnsi="Times New Roman" w:cs="Times New Roman"/>
          <w:color w:val="auto"/>
        </w:rPr>
        <w:t>Os emitentes das garantias previstas no art. 96 da Lei nº 14.133/2021 deverão ser notificados pelo contratante quanto ao início de processo administrativo para apuração de descumprimento de cláusulas contratuais</w:t>
      </w:r>
      <w:r w:rsidRPr="00A9352B">
        <w:rPr>
          <w:rStyle w:val="eop"/>
          <w:color w:val="auto"/>
          <w:shd w:val="clear" w:color="auto" w:fill="FFFFFF"/>
        </w:rPr>
        <w:t>.</w:t>
      </w:r>
    </w:p>
    <w:p w14:paraId="1EF50201"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Será considerada extinta a garantia:</w:t>
      </w:r>
    </w:p>
    <w:p w14:paraId="385AB568" w14:textId="77777777" w:rsidR="005D76C6" w:rsidRDefault="005D76C6" w:rsidP="005D76C6">
      <w:pPr>
        <w:pStyle w:val="Ttulo3"/>
        <w:numPr>
          <w:ilvl w:val="0"/>
          <w:numId w:val="1"/>
        </w:numPr>
        <w:spacing w:line="360" w:lineRule="auto"/>
        <w:ind w:left="709" w:firstLine="0"/>
        <w:jc w:val="both"/>
        <w:rPr>
          <w:rFonts w:ascii="Times New Roman" w:eastAsia="Times New Roman" w:hAnsi="Times New Roman" w:cs="Times New Roman"/>
          <w:color w:val="000000" w:themeColor="text1"/>
        </w:rPr>
      </w:pPr>
      <w:r w:rsidRPr="0BC15914">
        <w:rPr>
          <w:rFonts w:ascii="Times New Roman" w:eastAsia="Times New Roman" w:hAnsi="Times New Roman" w:cs="Times New Roman"/>
          <w:color w:val="000000" w:themeColor="text1"/>
        </w:rPr>
        <w:t>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14:paraId="0AEE36D8" w14:textId="77777777" w:rsidR="005D76C6" w:rsidRDefault="005D76C6" w:rsidP="005D76C6">
      <w:pPr>
        <w:pStyle w:val="Ttulo3"/>
        <w:spacing w:line="360" w:lineRule="auto"/>
        <w:ind w:left="567" w:firstLine="0"/>
        <w:jc w:val="both"/>
        <w:rPr>
          <w:rFonts w:ascii="Times New Roman" w:eastAsia="Times New Roman" w:hAnsi="Times New Roman" w:cs="Times New Roman"/>
          <w:color w:val="000000" w:themeColor="text1"/>
        </w:rPr>
      </w:pPr>
      <w:r w:rsidRPr="19858F2A">
        <w:rPr>
          <w:rFonts w:ascii="Times New Roman" w:eastAsia="Times New Roman" w:hAnsi="Times New Roman" w:cs="Times New Roman"/>
          <w:color w:val="000000" w:themeColor="text1"/>
        </w:rPr>
        <w:t>A contratada autoriza a Contratante a reter, a qualquer tempo, a garantia, na forma prevista neste TR.</w:t>
      </w:r>
    </w:p>
    <w:p w14:paraId="3DEE54E2" w14:textId="77777777" w:rsidR="00CE7395" w:rsidRDefault="6B30DE6F" w:rsidP="00CE7395">
      <w:pPr>
        <w:pStyle w:val="Ttulo1"/>
        <w:spacing w:line="360" w:lineRule="auto"/>
        <w:ind w:left="851" w:hanging="851"/>
        <w:jc w:val="both"/>
        <w:rPr>
          <w:rFonts w:ascii="Times New Roman" w:hAnsi="Times New Roman" w:cs="Times New Roman"/>
          <w:b/>
          <w:bCs/>
          <w:color w:val="auto"/>
          <w:sz w:val="24"/>
          <w:szCs w:val="24"/>
        </w:rPr>
      </w:pPr>
      <w:bookmarkStart w:id="328" w:name="_Toc133507159"/>
      <w:bookmarkStart w:id="329" w:name="_Toc150530737"/>
      <w:r w:rsidRPr="0A718E73">
        <w:rPr>
          <w:rFonts w:ascii="Times New Roman" w:hAnsi="Times New Roman" w:cs="Times New Roman"/>
          <w:b/>
          <w:bCs/>
          <w:color w:val="auto"/>
          <w:sz w:val="24"/>
          <w:szCs w:val="24"/>
        </w:rPr>
        <w:t>DA EXECUÇÃO E GESTÃO DO CONTRATO</w:t>
      </w:r>
      <w:bookmarkEnd w:id="328"/>
      <w:bookmarkEnd w:id="329"/>
    </w:p>
    <w:p w14:paraId="11673A88" w14:textId="77777777" w:rsidR="007853EE" w:rsidRPr="003021FF" w:rsidRDefault="7D1ADF9F" w:rsidP="00E30653">
      <w:pPr>
        <w:pStyle w:val="Ttulo2"/>
        <w:spacing w:line="360" w:lineRule="auto"/>
        <w:ind w:left="142" w:firstLine="0"/>
        <w:jc w:val="both"/>
        <w:rPr>
          <w:rStyle w:val="eop"/>
          <w:rFonts w:ascii="Times New Roman" w:hAnsi="Times New Roman" w:cs="Times New Roman"/>
          <w:b/>
          <w:bCs/>
          <w:color w:val="auto"/>
          <w:sz w:val="24"/>
          <w:szCs w:val="24"/>
        </w:rPr>
      </w:pPr>
      <w:bookmarkStart w:id="330" w:name="_Toc133507160"/>
      <w:bookmarkStart w:id="331" w:name="_Toc150530738"/>
      <w:r w:rsidRPr="003021FF">
        <w:rPr>
          <w:rStyle w:val="normaltextrun"/>
          <w:rFonts w:ascii="Times New Roman" w:hAnsi="Times New Roman" w:cs="Times New Roman"/>
          <w:b/>
          <w:bCs/>
          <w:color w:val="auto"/>
          <w:sz w:val="24"/>
          <w:szCs w:val="24"/>
        </w:rPr>
        <w:lastRenderedPageBreak/>
        <w:t>Rotinas da Execução</w:t>
      </w:r>
      <w:bookmarkEnd w:id="330"/>
      <w:bookmarkEnd w:id="331"/>
      <w:r w:rsidRPr="003021FF">
        <w:rPr>
          <w:rStyle w:val="normaltextrun"/>
          <w:rFonts w:ascii="Times New Roman" w:hAnsi="Times New Roman" w:cs="Times New Roman"/>
          <w:b/>
          <w:bCs/>
          <w:color w:val="auto"/>
          <w:sz w:val="24"/>
          <w:szCs w:val="24"/>
        </w:rPr>
        <w:t> </w:t>
      </w:r>
      <w:r w:rsidRPr="003021FF">
        <w:rPr>
          <w:rStyle w:val="eop"/>
          <w:rFonts w:ascii="Times New Roman" w:hAnsi="Times New Roman" w:cs="Times New Roman"/>
          <w:b/>
          <w:bCs/>
          <w:color w:val="auto"/>
          <w:sz w:val="24"/>
          <w:szCs w:val="24"/>
        </w:rPr>
        <w:t> </w:t>
      </w:r>
    </w:p>
    <w:p w14:paraId="280E4584" w14:textId="182273C6" w:rsidR="008A1AB4" w:rsidRPr="003021FF" w:rsidRDefault="008A1AB4" w:rsidP="00AF1F20">
      <w:pPr>
        <w:pStyle w:val="Ttulo3"/>
        <w:spacing w:line="360" w:lineRule="auto"/>
        <w:ind w:left="567" w:firstLine="0"/>
        <w:jc w:val="both"/>
        <w:rPr>
          <w:rStyle w:val="normaltextrun"/>
          <w:rFonts w:ascii="Times New Roman" w:hAnsi="Times New Roman" w:cs="Times New Roman"/>
          <w:color w:val="auto"/>
        </w:rPr>
      </w:pPr>
      <w:bookmarkStart w:id="332" w:name="_Toc132729435"/>
      <w:bookmarkStart w:id="333" w:name="_Toc132797563"/>
      <w:bookmarkStart w:id="334" w:name="_Toc132888292"/>
      <w:bookmarkStart w:id="335" w:name="_Toc133231966"/>
      <w:bookmarkStart w:id="336" w:name="_Toc133250188"/>
      <w:bookmarkStart w:id="337" w:name="_Toc133252116"/>
      <w:bookmarkStart w:id="338" w:name="_Toc133253992"/>
      <w:bookmarkStart w:id="339" w:name="_Toc133507161"/>
      <w:r w:rsidRPr="003021FF">
        <w:rPr>
          <w:rStyle w:val="normaltextrun"/>
          <w:rFonts w:ascii="Times New Roman" w:hAnsi="Times New Roman" w:cs="Times New Roman"/>
          <w:color w:val="auto"/>
        </w:rPr>
        <w:t>Antes da assinatura da Ata de Registro de Preços, a empresa vencedora da licitação deverá encaminhar no e-mail do fiscal técnico (</w:t>
      </w:r>
      <w:hyperlink r:id="rId17" w:history="1">
        <w:r w:rsidRPr="003021FF">
          <w:rPr>
            <w:rStyle w:val="Hyperlink"/>
            <w:rFonts w:ascii="Times New Roman" w:hAnsi="Times New Roman" w:cs="Times New Roman"/>
          </w:rPr>
          <w:t>gil.oliveira@tjmt.jus.br</w:t>
        </w:r>
      </w:hyperlink>
      <w:r w:rsidRPr="003021FF">
        <w:rPr>
          <w:rStyle w:val="normaltextrun"/>
          <w:rFonts w:ascii="Times New Roman" w:hAnsi="Times New Roman" w:cs="Times New Roman"/>
          <w:color w:val="auto"/>
        </w:rPr>
        <w:t xml:space="preserve"> e </w:t>
      </w:r>
      <w:hyperlink r:id="rId18" w:history="1">
        <w:r w:rsidRPr="003021FF">
          <w:rPr>
            <w:rStyle w:val="Hyperlink"/>
            <w:rFonts w:ascii="Times New Roman" w:hAnsi="Times New Roman" w:cs="Times New Roman"/>
          </w:rPr>
          <w:t>conectividade@tjmt.jus.br</w:t>
        </w:r>
      </w:hyperlink>
      <w:r w:rsidRPr="003021FF">
        <w:rPr>
          <w:rStyle w:val="normaltextrun"/>
          <w:rFonts w:ascii="Times New Roman" w:hAnsi="Times New Roman" w:cs="Times New Roman"/>
          <w:color w:val="auto"/>
        </w:rPr>
        <w:t>), o seguinte documento:</w:t>
      </w:r>
    </w:p>
    <w:p w14:paraId="76A8AF58" w14:textId="05926F4B" w:rsidR="008A1AB4" w:rsidRPr="003021FF" w:rsidRDefault="008A1AB4" w:rsidP="008A1AB4">
      <w:pPr>
        <w:pStyle w:val="Ttulo4"/>
        <w:spacing w:line="360" w:lineRule="auto"/>
        <w:ind w:left="2280" w:hanging="862"/>
        <w:jc w:val="both"/>
        <w:rPr>
          <w:rStyle w:val="normaltextrun"/>
          <w:rFonts w:ascii="Times New Roman" w:hAnsi="Times New Roman" w:cs="Times New Roman"/>
          <w:i w:val="0"/>
          <w:color w:val="auto"/>
          <w:sz w:val="24"/>
          <w:szCs w:val="24"/>
        </w:rPr>
      </w:pPr>
      <w:r w:rsidRPr="003021FF">
        <w:rPr>
          <w:rStyle w:val="normaltextrun"/>
          <w:rFonts w:ascii="Times New Roman" w:hAnsi="Times New Roman" w:cs="Times New Roman"/>
          <w:i w:val="0"/>
          <w:color w:val="auto"/>
          <w:sz w:val="24"/>
          <w:szCs w:val="24"/>
        </w:rPr>
        <w:t>Declaração emitida pelo fabricante, informando que a empresa é uma revenda autorizada Red Hat, e está apta e habilitada a comercializar os serviços objetos da licitação, no objeto indicado neste Termo de Referência;</w:t>
      </w:r>
    </w:p>
    <w:p w14:paraId="69CC9BB9" w14:textId="554A93C1" w:rsidR="003021FF" w:rsidRPr="003021FF" w:rsidRDefault="003021FF" w:rsidP="003021FF">
      <w:pPr>
        <w:pStyle w:val="Ttulo3"/>
        <w:spacing w:line="360" w:lineRule="auto"/>
        <w:ind w:left="567" w:firstLine="0"/>
        <w:jc w:val="both"/>
      </w:pPr>
      <w:r w:rsidRPr="003021FF">
        <w:rPr>
          <w:rStyle w:val="normaltextrun"/>
          <w:rFonts w:ascii="Times New Roman" w:hAnsi="Times New Roman" w:cs="Times New Roman"/>
          <w:color w:val="auto"/>
        </w:rPr>
        <w:t>Se a empresa vencedora da licitação não apresentar a documentação referente ao item 5.1.1.1, estará sujeita à desclassificação, sendo convocado o segundo colocado no processo licitatório em seu lugar.</w:t>
      </w:r>
    </w:p>
    <w:p w14:paraId="35B1ECE4" w14:textId="44B66BBB" w:rsidR="00AF1F20" w:rsidRPr="00AF1F20" w:rsidRDefault="00AF1F20" w:rsidP="00AF1F20">
      <w:pPr>
        <w:pStyle w:val="Ttulo3"/>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Após a assinatura da Ata de Registro de Preços pela Fornecedora e pelo Órgão Gerenciador, o fiscal técnico</w:t>
      </w:r>
      <w:r>
        <w:rPr>
          <w:rStyle w:val="normaltextrun"/>
          <w:rFonts w:ascii="Times New Roman" w:hAnsi="Times New Roman" w:cs="Times New Roman"/>
          <w:color w:val="auto"/>
        </w:rPr>
        <w:t xml:space="preserve"> fica apto a solicitar</w:t>
      </w:r>
      <w:r w:rsidRPr="00AF1F20">
        <w:rPr>
          <w:rStyle w:val="normaltextrun"/>
          <w:rFonts w:ascii="Times New Roman" w:hAnsi="Times New Roman" w:cs="Times New Roman"/>
          <w:color w:val="auto"/>
        </w:rPr>
        <w:t xml:space="preserve"> o primeiro empenho, que resultará na</w:t>
      </w:r>
      <w:r>
        <w:rPr>
          <w:rStyle w:val="normaltextrun"/>
          <w:rFonts w:ascii="Times New Roman" w:hAnsi="Times New Roman" w:cs="Times New Roman"/>
          <w:color w:val="auto"/>
        </w:rPr>
        <w:t xml:space="preserve"> confecção do primeiro Contrato.</w:t>
      </w:r>
    </w:p>
    <w:p w14:paraId="0AF57200" w14:textId="090C8745" w:rsidR="00AF1F20" w:rsidRDefault="005F40D9" w:rsidP="00AF1F20">
      <w:pPr>
        <w:pStyle w:val="Ttulo3"/>
        <w:spacing w:line="360" w:lineRule="auto"/>
        <w:ind w:left="567" w:firstLine="0"/>
        <w:jc w:val="both"/>
        <w:rPr>
          <w:rStyle w:val="normaltextrun"/>
          <w:rFonts w:ascii="Times New Roman" w:hAnsi="Times New Roman" w:cs="Times New Roman"/>
          <w:color w:val="auto"/>
        </w:rPr>
      </w:pPr>
      <w:r>
        <w:rPr>
          <w:rStyle w:val="normaltextrun"/>
          <w:rFonts w:ascii="Times New Roman" w:hAnsi="Times New Roman" w:cs="Times New Roman"/>
          <w:color w:val="auto"/>
        </w:rPr>
        <w:t xml:space="preserve">Os itens 1, 2, 3, 4, </w:t>
      </w:r>
      <w:r w:rsidR="00AF1F20" w:rsidRPr="00AF1F20">
        <w:rPr>
          <w:rStyle w:val="normaltextrun"/>
          <w:rFonts w:ascii="Times New Roman" w:hAnsi="Times New Roman" w:cs="Times New Roman"/>
          <w:color w:val="auto"/>
        </w:rPr>
        <w:t>6 só poderão ser empenhados “concomitantes” ao fim da vigência do</w:t>
      </w:r>
      <w:r>
        <w:rPr>
          <w:rStyle w:val="normaltextrun"/>
          <w:rFonts w:ascii="Times New Roman" w:hAnsi="Times New Roman" w:cs="Times New Roman"/>
          <w:color w:val="auto"/>
        </w:rPr>
        <w:t>s</w:t>
      </w:r>
      <w:r w:rsidR="00AF1F20" w:rsidRPr="00AF1F20">
        <w:rPr>
          <w:rStyle w:val="normaltextrun"/>
          <w:rFonts w:ascii="Times New Roman" w:hAnsi="Times New Roman" w:cs="Times New Roman"/>
          <w:color w:val="auto"/>
        </w:rPr>
        <w:t xml:space="preserve"> Contrato</w:t>
      </w:r>
      <w:r>
        <w:rPr>
          <w:rStyle w:val="normaltextrun"/>
          <w:rFonts w:ascii="Times New Roman" w:hAnsi="Times New Roman" w:cs="Times New Roman"/>
          <w:color w:val="auto"/>
        </w:rPr>
        <w:t>s</w:t>
      </w:r>
      <w:r w:rsidR="00AF1F20" w:rsidRPr="00AF1F20">
        <w:rPr>
          <w:rStyle w:val="normaltextrun"/>
          <w:rFonts w:ascii="Times New Roman" w:hAnsi="Times New Roman" w:cs="Times New Roman"/>
          <w:color w:val="auto"/>
        </w:rPr>
        <w:t xml:space="preserve"> n. </w:t>
      </w:r>
      <w:r>
        <w:rPr>
          <w:rStyle w:val="normaltextrun"/>
          <w:rFonts w:ascii="Times New Roman" w:hAnsi="Times New Roman" w:cs="Times New Roman"/>
          <w:color w:val="auto"/>
        </w:rPr>
        <w:t>87/2020 e 88/2020</w:t>
      </w:r>
      <w:r w:rsidR="00AF1F20" w:rsidRPr="00AF1F20">
        <w:rPr>
          <w:rStyle w:val="normaltextrun"/>
          <w:rFonts w:ascii="Times New Roman" w:hAnsi="Times New Roman" w:cs="Times New Roman"/>
          <w:color w:val="auto"/>
        </w:rPr>
        <w:t xml:space="preserve"> </w:t>
      </w:r>
      <w:r>
        <w:rPr>
          <w:rStyle w:val="normaltextrun"/>
          <w:rFonts w:ascii="Times New Roman" w:hAnsi="Times New Roman" w:cs="Times New Roman"/>
          <w:color w:val="auto"/>
        </w:rPr>
        <w:t>TJMT que será dará em 04/12/2023. Se tal não ocorrer, a solicitação</w:t>
      </w:r>
      <w:r w:rsidRPr="76394B17">
        <w:rPr>
          <w:rStyle w:val="normaltextrun"/>
          <w:rFonts w:ascii="Times New Roman" w:hAnsi="Times New Roman" w:cs="Times New Roman"/>
          <w:color w:val="auto"/>
        </w:rPr>
        <w:t xml:space="preserve"> será de imediato, após a assinatura do </w:t>
      </w:r>
      <w:r>
        <w:rPr>
          <w:rStyle w:val="normaltextrun"/>
          <w:rFonts w:ascii="Times New Roman" w:hAnsi="Times New Roman" w:cs="Times New Roman"/>
          <w:color w:val="auto"/>
        </w:rPr>
        <w:t>ARP</w:t>
      </w:r>
      <w:r w:rsidR="00AF1F20" w:rsidRPr="00AF1F20">
        <w:rPr>
          <w:rStyle w:val="normaltextrun"/>
          <w:rFonts w:ascii="Times New Roman" w:hAnsi="Times New Roman" w:cs="Times New Roman"/>
          <w:color w:val="auto"/>
        </w:rPr>
        <w:t xml:space="preserve">. </w:t>
      </w:r>
    </w:p>
    <w:p w14:paraId="51A5C4AA" w14:textId="62B27971" w:rsidR="005F40D9" w:rsidRDefault="005F40D9" w:rsidP="005F40D9">
      <w:pPr>
        <w:pStyle w:val="Ttulo3"/>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 xml:space="preserve">Os itens 5, 7 e </w:t>
      </w:r>
      <w:r>
        <w:rPr>
          <w:rStyle w:val="normaltextrun"/>
          <w:rFonts w:ascii="Times New Roman" w:hAnsi="Times New Roman" w:cs="Times New Roman"/>
          <w:color w:val="auto"/>
        </w:rPr>
        <w:t>8</w:t>
      </w:r>
      <w:r w:rsidRPr="00AF1F20">
        <w:rPr>
          <w:rStyle w:val="normaltextrun"/>
          <w:rFonts w:ascii="Times New Roman" w:hAnsi="Times New Roman" w:cs="Times New Roman"/>
          <w:color w:val="auto"/>
        </w:rPr>
        <w:t xml:space="preserve"> (parcialmente) poderão ser empenhados, pelo TJMT, logo após a assinatura da ARP.</w:t>
      </w:r>
    </w:p>
    <w:p w14:paraId="109D933B" w14:textId="40AE1DA2" w:rsidR="005F40D9" w:rsidRDefault="005F40D9" w:rsidP="005F40D9">
      <w:pPr>
        <w:pStyle w:val="Ttulo3"/>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O</w:t>
      </w:r>
      <w:r>
        <w:rPr>
          <w:rStyle w:val="normaltextrun"/>
          <w:rFonts w:ascii="Times New Roman" w:hAnsi="Times New Roman" w:cs="Times New Roman"/>
          <w:color w:val="auto"/>
        </w:rPr>
        <w:t xml:space="preserve"> item 9 deverá ser empenhado após o vencimento do Contrato n. 80/2021 em setembro/2024</w:t>
      </w:r>
      <w:r w:rsidRPr="00AF1F20">
        <w:rPr>
          <w:rStyle w:val="normaltextrun"/>
          <w:rFonts w:ascii="Times New Roman" w:hAnsi="Times New Roman" w:cs="Times New Roman"/>
          <w:color w:val="auto"/>
        </w:rPr>
        <w:t>, pelo TJMT</w:t>
      </w:r>
      <w:r w:rsidR="0083170A">
        <w:rPr>
          <w:rStyle w:val="normaltextrun"/>
          <w:rFonts w:ascii="Times New Roman" w:hAnsi="Times New Roman" w:cs="Times New Roman"/>
          <w:color w:val="auto"/>
        </w:rPr>
        <w:t>.</w:t>
      </w:r>
    </w:p>
    <w:p w14:paraId="3AEB216D" w14:textId="1DB75A9F" w:rsidR="00FB32D6" w:rsidRDefault="00AF1F20" w:rsidP="00FB32D6">
      <w:pPr>
        <w:pStyle w:val="Ttulo3"/>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AF1F20">
        <w:rPr>
          <w:rStyle w:val="normaltextrun"/>
          <w:rFonts w:ascii="Times New Roman" w:hAnsi="Times New Roman" w:cs="Times New Roman"/>
          <w:color w:val="auto"/>
        </w:rPr>
        <w:t xml:space="preserve">Cada empenho gerará um contrato, que terá vigência de </w:t>
      </w:r>
      <w:r w:rsidR="00552B1D">
        <w:rPr>
          <w:rStyle w:val="normaltextrun"/>
          <w:rFonts w:ascii="Times New Roman" w:hAnsi="Times New Roman" w:cs="Times New Roman"/>
          <w:color w:val="auto"/>
        </w:rPr>
        <w:t>24</w:t>
      </w:r>
      <w:r w:rsidRPr="00AF1F20">
        <w:rPr>
          <w:rStyle w:val="normaltextrun"/>
          <w:rFonts w:ascii="Times New Roman" w:hAnsi="Times New Roman" w:cs="Times New Roman"/>
          <w:color w:val="auto"/>
        </w:rPr>
        <w:t xml:space="preserve"> (</w:t>
      </w:r>
      <w:r w:rsidR="00552B1D">
        <w:rPr>
          <w:rStyle w:val="normaltextrun"/>
          <w:rFonts w:ascii="Times New Roman" w:hAnsi="Times New Roman" w:cs="Times New Roman"/>
          <w:color w:val="auto"/>
        </w:rPr>
        <w:t>vinte e quatro</w:t>
      </w:r>
      <w:r w:rsidRPr="00AF1F20">
        <w:rPr>
          <w:rStyle w:val="normaltextrun"/>
          <w:rFonts w:ascii="Times New Roman" w:hAnsi="Times New Roman" w:cs="Times New Roman"/>
          <w:color w:val="auto"/>
        </w:rPr>
        <w:t xml:space="preserve">) meses para </w:t>
      </w:r>
      <w:r w:rsidR="0083170A">
        <w:rPr>
          <w:rStyle w:val="normaltextrun"/>
          <w:rFonts w:ascii="Times New Roman" w:hAnsi="Times New Roman" w:cs="Times New Roman"/>
          <w:color w:val="auto"/>
        </w:rPr>
        <w:t>todos os itens</w:t>
      </w:r>
      <w:r w:rsidRPr="00AF1F20">
        <w:rPr>
          <w:rStyle w:val="normaltextrun"/>
          <w:rFonts w:ascii="Times New Roman" w:hAnsi="Times New Roman" w:cs="Times New Roman"/>
          <w:color w:val="auto"/>
        </w:rPr>
        <w:t xml:space="preserve">, podendo </w:t>
      </w:r>
      <w:r w:rsidR="00FB32D6" w:rsidRPr="004A7AD9">
        <w:rPr>
          <w:rStyle w:val="normaltextrun"/>
          <w:rFonts w:ascii="Times New Roman" w:hAnsi="Times New Roman" w:cs="Times New Roman"/>
          <w:color w:val="000000" w:themeColor="text1"/>
          <w:shd w:val="clear" w:color="auto" w:fill="FFFFFF"/>
        </w:rPr>
        <w:t>ser prorrogado por igual</w:t>
      </w:r>
      <w:r w:rsidR="25FF6BAB" w:rsidRPr="004A7AD9">
        <w:rPr>
          <w:rStyle w:val="normaltextrun"/>
          <w:rFonts w:ascii="Times New Roman" w:hAnsi="Times New Roman" w:cs="Times New Roman"/>
          <w:color w:val="000000" w:themeColor="text1"/>
          <w:shd w:val="clear" w:color="auto" w:fill="FFFFFF"/>
        </w:rPr>
        <w:t xml:space="preserve">, </w:t>
      </w:r>
      <w:r w:rsidR="00FB32D6" w:rsidRPr="004A7AD9">
        <w:rPr>
          <w:rStyle w:val="normaltextrun"/>
          <w:rFonts w:ascii="Times New Roman" w:hAnsi="Times New Roman" w:cs="Times New Roman"/>
          <w:color w:val="000000" w:themeColor="text1"/>
          <w:shd w:val="clear" w:color="auto" w:fill="FFFFFF"/>
        </w:rPr>
        <w:t>menor</w:t>
      </w:r>
      <w:r w:rsidR="6FF7795C" w:rsidRPr="7F10DB3F">
        <w:rPr>
          <w:rStyle w:val="normaltextrun"/>
          <w:rFonts w:ascii="Times New Roman" w:hAnsi="Times New Roman" w:cs="Times New Roman"/>
          <w:color w:val="000000" w:themeColor="text1"/>
          <w:shd w:val="clear" w:color="auto" w:fill="FFFFFF"/>
        </w:rPr>
        <w:t xml:space="preserve"> ou maior</w:t>
      </w:r>
      <w:r w:rsidR="00FB32D6" w:rsidRPr="004A7AD9">
        <w:rPr>
          <w:rStyle w:val="normaltextrun"/>
          <w:rFonts w:ascii="Times New Roman" w:hAnsi="Times New Roman" w:cs="Times New Roman"/>
          <w:color w:val="000000" w:themeColor="text1"/>
          <w:shd w:val="clear" w:color="auto" w:fill="FFFFFF"/>
        </w:rPr>
        <w:t xml:space="preserve"> período de vigência, nos termos do Artigo 107 da referida Lei 14.133/2021. </w:t>
      </w:r>
    </w:p>
    <w:p w14:paraId="2DAA9474" w14:textId="4F10F98A" w:rsidR="00AF1F20" w:rsidRPr="00AF1F20" w:rsidRDefault="00AF1F20" w:rsidP="00AF1F20">
      <w:pPr>
        <w:pStyle w:val="Ttulo3"/>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A entrega das subscrições deverá ocorrer em, no máximo, 10 (dez) dias úteis após o recebimento, pela Contratada, do empenho destas.</w:t>
      </w:r>
    </w:p>
    <w:p w14:paraId="040DEC6D" w14:textId="5941F5C7" w:rsidR="00AF1F20" w:rsidRPr="00AF1F20" w:rsidRDefault="00AF1F20" w:rsidP="00AF1F20">
      <w:pPr>
        <w:pStyle w:val="Ttulo3"/>
        <w:spacing w:line="360" w:lineRule="auto"/>
        <w:ind w:left="567" w:firstLine="0"/>
        <w:jc w:val="both"/>
        <w:rPr>
          <w:rStyle w:val="normaltextrun"/>
          <w:rFonts w:ascii="Times New Roman" w:hAnsi="Times New Roman" w:cs="Times New Roman"/>
          <w:color w:val="auto"/>
        </w:rPr>
      </w:pPr>
      <w:r w:rsidRPr="00AF1F20">
        <w:rPr>
          <w:rStyle w:val="normaltextrun"/>
          <w:rFonts w:ascii="Times New Roman" w:hAnsi="Times New Roman" w:cs="Times New Roman"/>
          <w:color w:val="auto"/>
        </w:rPr>
        <w:t xml:space="preserve">A utilização dos serviços profissionais especializados de se dará sob demanda, de acordo com a necessidade da equipe técnica deste Poder Judiciário, </w:t>
      </w:r>
    </w:p>
    <w:bookmarkEnd w:id="332"/>
    <w:bookmarkEnd w:id="333"/>
    <w:bookmarkEnd w:id="334"/>
    <w:bookmarkEnd w:id="335"/>
    <w:bookmarkEnd w:id="336"/>
    <w:bookmarkEnd w:id="337"/>
    <w:bookmarkEnd w:id="338"/>
    <w:bookmarkEnd w:id="339"/>
    <w:p w14:paraId="1D7C18BC" w14:textId="77777777" w:rsidR="003A2137" w:rsidRDefault="003A2137" w:rsidP="003A2137">
      <w:pPr>
        <w:pStyle w:val="Ttulo3"/>
        <w:spacing w:line="360" w:lineRule="auto"/>
        <w:ind w:left="567" w:firstLine="0"/>
        <w:jc w:val="both"/>
        <w:rPr>
          <w:rStyle w:val="normaltextrun"/>
          <w:rFonts w:ascii="Times New Roman" w:hAnsi="Times New Roman" w:cs="Times New Roman"/>
          <w:color w:val="171717" w:themeColor="background2" w:themeShade="1A"/>
          <w:shd w:val="clear" w:color="auto" w:fill="FFFFFF"/>
        </w:rPr>
      </w:pPr>
      <w:r w:rsidRPr="00110CDC">
        <w:rPr>
          <w:rStyle w:val="normaltextrun"/>
          <w:rFonts w:ascii="Times New Roman" w:hAnsi="Times New Roman" w:cs="Times New Roman"/>
          <w:color w:val="171717" w:themeColor="background2" w:themeShade="1A"/>
          <w:shd w:val="clear" w:color="auto" w:fill="FFFFFF"/>
        </w:rPr>
        <w:lastRenderedPageBreak/>
        <w:t>Com a assinatura do</w:t>
      </w:r>
      <w:r w:rsidRPr="57153706">
        <w:rPr>
          <w:rStyle w:val="normaltextrun"/>
          <w:rFonts w:ascii="Times New Roman" w:hAnsi="Times New Roman" w:cs="Times New Roman"/>
          <w:color w:val="171717" w:themeColor="background2" w:themeShade="1A"/>
          <w:shd w:val="clear" w:color="auto" w:fill="FFFFFF"/>
        </w:rPr>
        <w:t xml:space="preserve"> Contrato pelo Contratante e Contratado, deverá ser realizada reunião de alimento com o objetivo de identificar as expectativas, nivelar os entendimentos acerca das condições estabelecidas no Contrato, Estudo e em seus Anexos, e esclarecer possíveis dúvidas acerca do objeto. </w:t>
      </w:r>
    </w:p>
    <w:p w14:paraId="3A5AA987" w14:textId="77777777" w:rsidR="003A2137" w:rsidRPr="00C063D2" w:rsidRDefault="003A2137" w:rsidP="003A2137">
      <w:pPr>
        <w:pStyle w:val="Ttulo3"/>
        <w:spacing w:line="360" w:lineRule="auto"/>
        <w:ind w:left="567" w:firstLine="0"/>
        <w:jc w:val="both"/>
        <w:rPr>
          <w:rStyle w:val="normaltextrun"/>
          <w:rFonts w:ascii="Times New Roman" w:hAnsi="Times New Roman" w:cs="Times New Roman"/>
          <w:color w:val="171717" w:themeColor="background2" w:themeShade="1A"/>
          <w:shd w:val="clear" w:color="auto" w:fill="FFFFFF"/>
        </w:rPr>
      </w:pPr>
      <w:r w:rsidRPr="0A0A8FB5">
        <w:rPr>
          <w:rStyle w:val="normaltextrun"/>
          <w:rFonts w:ascii="Times New Roman" w:hAnsi="Times New Roman" w:cs="Times New Roman"/>
          <w:color w:val="171717" w:themeColor="background2" w:themeShade="1A"/>
        </w:rPr>
        <w:t xml:space="preserve">Nesta reunião, a Contratada </w:t>
      </w:r>
      <w:r w:rsidRPr="0A0A8FB5">
        <w:rPr>
          <w:rStyle w:val="normaltextrun"/>
          <w:rFonts w:ascii="Times New Roman" w:hAnsi="Times New Roman" w:cs="Times New Roman"/>
          <w:color w:val="171717" w:themeColor="background2" w:themeShade="1A"/>
          <w:shd w:val="clear" w:color="auto" w:fill="FFFFFF"/>
        </w:rPr>
        <w:t xml:space="preserve">deverá apresentar formalmente o seu Preposto, e o Fiscal Técnico ficam aptos a solicitar a </w:t>
      </w:r>
      <w:r w:rsidRPr="0A0A8FB5">
        <w:rPr>
          <w:rStyle w:val="findhit"/>
          <w:rFonts w:ascii="Times New Roman" w:hAnsi="Times New Roman" w:cs="Times New Roman"/>
          <w:color w:val="171717" w:themeColor="background2" w:themeShade="1A"/>
        </w:rPr>
        <w:t>execução</w:t>
      </w:r>
      <w:r w:rsidRPr="0A0A8FB5">
        <w:rPr>
          <w:rStyle w:val="normaltextrun"/>
          <w:rFonts w:ascii="Times New Roman" w:hAnsi="Times New Roman" w:cs="Times New Roman"/>
          <w:color w:val="171717" w:themeColor="background2" w:themeShade="1A"/>
          <w:shd w:val="clear" w:color="auto" w:fill="FFFFFF"/>
        </w:rPr>
        <w:t xml:space="preserve"> dos serviços.</w:t>
      </w:r>
    </w:p>
    <w:p w14:paraId="3577EC46" w14:textId="4A96F2CE" w:rsidR="003A2137" w:rsidRDefault="003A2137" w:rsidP="003A2137">
      <w:pPr>
        <w:pStyle w:val="Ttulo3"/>
        <w:spacing w:line="360" w:lineRule="auto"/>
        <w:ind w:left="567" w:firstLine="0"/>
        <w:jc w:val="both"/>
        <w:rPr>
          <w:rStyle w:val="normaltextrun"/>
          <w:rFonts w:ascii="Times New Roman" w:hAnsi="Times New Roman" w:cs="Times New Roman"/>
          <w:color w:val="auto"/>
        </w:rPr>
      </w:pPr>
      <w:r w:rsidRPr="6557C25A">
        <w:rPr>
          <w:rStyle w:val="normaltextrun"/>
          <w:rFonts w:ascii="Times New Roman" w:hAnsi="Times New Roman" w:cs="Times New Roman"/>
          <w:color w:val="auto"/>
        </w:rPr>
        <w:t>A reunião de alinhamento acontecerá no prazo máximo de 5 (cinco) dias út</w:t>
      </w:r>
      <w:r>
        <w:rPr>
          <w:rStyle w:val="normaltextrun"/>
          <w:rFonts w:ascii="Times New Roman" w:hAnsi="Times New Roman" w:cs="Times New Roman"/>
          <w:color w:val="auto"/>
        </w:rPr>
        <w:t>eis após assinatura do contrato.</w:t>
      </w:r>
    </w:p>
    <w:p w14:paraId="65761334" w14:textId="77777777" w:rsidR="003021FF" w:rsidRPr="00486DF6" w:rsidRDefault="003021FF" w:rsidP="003021FF">
      <w:pPr>
        <w:pStyle w:val="Ttulo2"/>
        <w:ind w:left="142" w:firstLine="0"/>
        <w:rPr>
          <w:rFonts w:ascii="Times New Roman" w:eastAsia="Times New Roman" w:hAnsi="Times New Roman" w:cs="Times New Roman"/>
          <w:b/>
          <w:bCs/>
          <w:color w:val="000000" w:themeColor="text1"/>
          <w:sz w:val="24"/>
          <w:szCs w:val="24"/>
          <w:lang w:eastAsia="pt-BR"/>
        </w:rPr>
      </w:pPr>
      <w:bookmarkStart w:id="340" w:name="_Toc150530739"/>
      <w:r w:rsidRPr="00486DF6">
        <w:rPr>
          <w:rFonts w:ascii="Times New Roman" w:eastAsia="Times New Roman" w:hAnsi="Times New Roman" w:cs="Times New Roman"/>
          <w:b/>
          <w:bCs/>
          <w:color w:val="000000" w:themeColor="text1"/>
          <w:sz w:val="24"/>
          <w:szCs w:val="24"/>
          <w:lang w:eastAsia="pt-BR"/>
        </w:rPr>
        <w:t>Execução da Ordem de Serviço</w:t>
      </w:r>
      <w:bookmarkEnd w:id="340"/>
    </w:p>
    <w:p w14:paraId="7DCBA534" w14:textId="77777777" w:rsidR="003021FF" w:rsidRDefault="003021FF" w:rsidP="003021FF">
      <w:pPr>
        <w:pStyle w:val="Ttulo3"/>
        <w:spacing w:line="360" w:lineRule="auto"/>
        <w:ind w:left="567" w:firstLine="0"/>
        <w:jc w:val="both"/>
        <w:rPr>
          <w:rStyle w:val="normaltextrun"/>
          <w:rFonts w:ascii="Times New Roman" w:hAnsi="Times New Roman" w:cs="Times New Roman"/>
          <w:color w:val="000000" w:themeColor="text1"/>
        </w:rPr>
      </w:pPr>
      <w:r w:rsidRPr="37AF7BF3">
        <w:rPr>
          <w:rStyle w:val="normaltextrun"/>
          <w:rFonts w:ascii="Times New Roman" w:hAnsi="Times New Roman" w:cs="Times New Roman"/>
          <w:color w:val="000000" w:themeColor="text1"/>
        </w:rPr>
        <w:t>Para o início da execução da OS, deverá ser enviado e-mail de confirmação de abertura para o fiscal técnico e fiscal técnico substituto, ou e-mail indicado por eles, o qual deverá conter no mínimo:</w:t>
      </w:r>
    </w:p>
    <w:p w14:paraId="088DAAA3"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Órgão;</w:t>
      </w:r>
    </w:p>
    <w:p w14:paraId="3DD7F4AD"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Nº da OS;</w:t>
      </w:r>
    </w:p>
    <w:p w14:paraId="20D252F0"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Tipo da OS – Remota;</w:t>
      </w:r>
    </w:p>
    <w:p w14:paraId="3FC47C9B"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Data e hora de emissão;</w:t>
      </w:r>
    </w:p>
    <w:p w14:paraId="6FED21B8"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Objeto do Contrato;</w:t>
      </w:r>
    </w:p>
    <w:p w14:paraId="773380C2"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Tipo de OS;</w:t>
      </w:r>
    </w:p>
    <w:p w14:paraId="0DDF887E"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Número do Contrato;</w:t>
      </w:r>
    </w:p>
    <w:p w14:paraId="5384008C"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Nome do solicitante;</w:t>
      </w:r>
    </w:p>
    <w:p w14:paraId="0A15CC3C"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Área demandante;</w:t>
      </w:r>
    </w:p>
    <w:p w14:paraId="0148D751"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Gerente do Projeto;</w:t>
      </w:r>
    </w:p>
    <w:p w14:paraId="6278F6C5"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Contratada;</w:t>
      </w:r>
    </w:p>
    <w:p w14:paraId="559FD42F"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Pr>
          <w:rStyle w:val="normaltextrun"/>
          <w:rFonts w:ascii="Times New Roman" w:hAnsi="Times New Roman" w:cs="Times New Roman"/>
          <w:i w:val="0"/>
          <w:iCs w:val="0"/>
          <w:color w:val="000000" w:themeColor="text1"/>
          <w:sz w:val="24"/>
          <w:szCs w:val="24"/>
        </w:rPr>
        <w:t>Fiscal Técnico;</w:t>
      </w:r>
    </w:p>
    <w:p w14:paraId="6F9BF499"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963AC3">
        <w:rPr>
          <w:rStyle w:val="normaltextrun"/>
          <w:rFonts w:ascii="Times New Roman" w:hAnsi="Times New Roman" w:cs="Times New Roman"/>
          <w:i w:val="0"/>
          <w:iCs w:val="0"/>
          <w:color w:val="000000" w:themeColor="text1"/>
          <w:sz w:val="24"/>
          <w:szCs w:val="24"/>
        </w:rPr>
        <w:t>E-mail;</w:t>
      </w:r>
    </w:p>
    <w:p w14:paraId="0DB3D373"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4A7AD9">
        <w:rPr>
          <w:rStyle w:val="normaltextrun"/>
          <w:rFonts w:ascii="Times New Roman" w:hAnsi="Times New Roman" w:cs="Times New Roman"/>
          <w:i w:val="0"/>
          <w:iCs w:val="0"/>
          <w:color w:val="000000" w:themeColor="text1"/>
          <w:sz w:val="24"/>
          <w:szCs w:val="24"/>
        </w:rPr>
        <w:t>Localidade para execução da OS;</w:t>
      </w:r>
    </w:p>
    <w:p w14:paraId="46C3ADEE"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4A7AD9">
        <w:rPr>
          <w:rStyle w:val="normaltextrun"/>
          <w:rFonts w:ascii="Times New Roman" w:hAnsi="Times New Roman" w:cs="Times New Roman"/>
          <w:i w:val="0"/>
          <w:iCs w:val="0"/>
          <w:color w:val="000000" w:themeColor="text1"/>
          <w:sz w:val="24"/>
          <w:szCs w:val="24"/>
        </w:rPr>
        <w:t>Responsável técnico para o atendimento;</w:t>
      </w:r>
    </w:p>
    <w:p w14:paraId="5BF4646B"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004A7AD9">
        <w:rPr>
          <w:rStyle w:val="normaltextrun"/>
          <w:rFonts w:ascii="Times New Roman" w:hAnsi="Times New Roman" w:cs="Times New Roman"/>
          <w:i w:val="0"/>
          <w:iCs w:val="0"/>
          <w:color w:val="000000" w:themeColor="text1"/>
          <w:sz w:val="24"/>
          <w:szCs w:val="24"/>
        </w:rPr>
        <w:t>Cronograma de Execução;</w:t>
      </w:r>
    </w:p>
    <w:p w14:paraId="49BD385C"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37AF7BF3">
        <w:rPr>
          <w:rStyle w:val="normaltextrun"/>
          <w:rFonts w:ascii="Times New Roman" w:hAnsi="Times New Roman" w:cs="Times New Roman"/>
          <w:i w:val="0"/>
          <w:iCs w:val="0"/>
          <w:color w:val="000000" w:themeColor="text1"/>
          <w:sz w:val="24"/>
          <w:szCs w:val="24"/>
        </w:rPr>
        <w:lastRenderedPageBreak/>
        <w:t>Nível de severidade informado;</w:t>
      </w:r>
    </w:p>
    <w:p w14:paraId="469FF95E"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37AF7BF3">
        <w:rPr>
          <w:rStyle w:val="normaltextrun"/>
          <w:rFonts w:ascii="Times New Roman" w:hAnsi="Times New Roman" w:cs="Times New Roman"/>
          <w:i w:val="0"/>
          <w:iCs w:val="0"/>
          <w:color w:val="000000" w:themeColor="text1"/>
          <w:sz w:val="24"/>
          <w:szCs w:val="24"/>
        </w:rPr>
        <w:t>Problema relatado pelo solicitante;</w:t>
      </w:r>
    </w:p>
    <w:p w14:paraId="48669546" w14:textId="77777777" w:rsidR="003021FF" w:rsidRDefault="003021FF" w:rsidP="003021FF">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37AF7BF3">
        <w:rPr>
          <w:rStyle w:val="normaltextrun"/>
          <w:rFonts w:ascii="Times New Roman" w:hAnsi="Times New Roman" w:cs="Times New Roman"/>
          <w:i w:val="0"/>
          <w:iCs w:val="0"/>
          <w:color w:val="000000" w:themeColor="text1"/>
          <w:sz w:val="24"/>
          <w:szCs w:val="24"/>
        </w:rPr>
        <w:t>Previsão de tempo de solução;</w:t>
      </w:r>
    </w:p>
    <w:p w14:paraId="5583C8C0" w14:textId="77777777" w:rsidR="00552B1D" w:rsidRDefault="00552B1D" w:rsidP="00552B1D">
      <w:pPr>
        <w:pStyle w:val="Ttulo4"/>
        <w:spacing w:line="360" w:lineRule="auto"/>
        <w:ind w:left="1134" w:hanging="14"/>
        <w:jc w:val="both"/>
        <w:rPr>
          <w:rStyle w:val="normaltextrun"/>
          <w:rFonts w:ascii="Times New Roman" w:hAnsi="Times New Roman" w:cs="Times New Roman"/>
          <w:i w:val="0"/>
          <w:iCs w:val="0"/>
          <w:color w:val="000000" w:themeColor="text1"/>
          <w:sz w:val="24"/>
          <w:szCs w:val="24"/>
        </w:rPr>
      </w:pPr>
      <w:r w:rsidRPr="28F6F2B6">
        <w:rPr>
          <w:rStyle w:val="normaltextrun"/>
          <w:rFonts w:ascii="Times New Roman" w:hAnsi="Times New Roman" w:cs="Times New Roman"/>
          <w:i w:val="0"/>
          <w:iCs w:val="0"/>
          <w:color w:val="000000" w:themeColor="text1"/>
          <w:sz w:val="24"/>
          <w:szCs w:val="24"/>
        </w:rPr>
        <w:t>Considerações gerais.</w:t>
      </w:r>
    </w:p>
    <w:p w14:paraId="10F14CCD" w14:textId="77777777" w:rsidR="009F1E6B" w:rsidRPr="00A70675" w:rsidRDefault="009F1E6B" w:rsidP="009F1E6B">
      <w:pPr>
        <w:pStyle w:val="Ttulo3"/>
        <w:spacing w:line="360" w:lineRule="auto"/>
        <w:ind w:left="567" w:firstLine="0"/>
        <w:jc w:val="both"/>
        <w:rPr>
          <w:rStyle w:val="normaltextrun"/>
          <w:rFonts w:ascii="Times New Roman" w:hAnsi="Times New Roman" w:cs="Times New Roman"/>
          <w:color w:val="000000" w:themeColor="text1"/>
        </w:rPr>
      </w:pPr>
      <w:r w:rsidRPr="28F6F2B6">
        <w:rPr>
          <w:rStyle w:val="normaltextrun"/>
          <w:rFonts w:ascii="Times New Roman" w:hAnsi="Times New Roman" w:cs="Times New Roman"/>
          <w:color w:val="000000" w:themeColor="text1"/>
        </w:rPr>
        <w:t>Em caso de mudança da severidade da OS, deverá ser enviado novo e-mail contendo todas as informações do item anterior;</w:t>
      </w:r>
    </w:p>
    <w:p w14:paraId="56A13A02" w14:textId="77777777" w:rsidR="007A387C" w:rsidRPr="004A7AD9" w:rsidRDefault="5B19F947" w:rsidP="00A24423">
      <w:pPr>
        <w:pStyle w:val="Ttulo3"/>
        <w:spacing w:line="360" w:lineRule="auto"/>
        <w:ind w:left="567" w:firstLine="0"/>
        <w:jc w:val="both"/>
        <w:rPr>
          <w:rStyle w:val="normaltextrun"/>
          <w:rFonts w:ascii="Times New Roman" w:hAnsi="Times New Roman" w:cs="Times New Roman"/>
          <w:color w:val="000000" w:themeColor="text1"/>
        </w:rPr>
      </w:pPr>
      <w:bookmarkStart w:id="341" w:name="_Toc133507164"/>
      <w:r w:rsidRPr="7F10DB3F">
        <w:rPr>
          <w:rStyle w:val="normaltextrun"/>
          <w:rFonts w:ascii="Times New Roman" w:hAnsi="Times New Roman" w:cs="Times New Roman"/>
          <w:color w:val="000000" w:themeColor="text1"/>
        </w:rPr>
        <w:t>Não obstante ser a Contratada a única e exclusiva responsável pela execução de todos os serviços, o Contratante reserva-se o direito de, sem que de qualquer forma restrinja a plenitude dessa responsabilidade, exercer a mais ampla e completa fiscalização.</w:t>
      </w:r>
    </w:p>
    <w:p w14:paraId="4BCD6D70" w14:textId="77777777" w:rsidR="005D76C6" w:rsidRPr="00486DF6" w:rsidRDefault="005D76C6" w:rsidP="005D76C6">
      <w:pPr>
        <w:pStyle w:val="Ttulo2"/>
        <w:spacing w:line="360" w:lineRule="auto"/>
        <w:ind w:left="142" w:firstLine="0"/>
        <w:jc w:val="both"/>
        <w:rPr>
          <w:rStyle w:val="eop"/>
          <w:rFonts w:ascii="Times New Roman" w:hAnsi="Times New Roman" w:cs="Times New Roman"/>
          <w:b/>
          <w:bCs/>
          <w:color w:val="auto"/>
          <w:sz w:val="24"/>
          <w:szCs w:val="24"/>
        </w:rPr>
      </w:pPr>
      <w:bookmarkStart w:id="342" w:name="_Toc150530740"/>
      <w:r w:rsidRPr="00486DF6">
        <w:rPr>
          <w:rStyle w:val="normaltextrun"/>
          <w:rFonts w:ascii="Times New Roman" w:hAnsi="Times New Roman" w:cs="Times New Roman"/>
          <w:b/>
          <w:bCs/>
          <w:color w:val="auto"/>
          <w:sz w:val="24"/>
          <w:szCs w:val="24"/>
        </w:rPr>
        <w:t>Horário de Execução do Serviço</w:t>
      </w:r>
      <w:bookmarkEnd w:id="342"/>
      <w:r w:rsidRPr="00486DF6">
        <w:rPr>
          <w:rStyle w:val="eop"/>
          <w:rFonts w:ascii="Times New Roman" w:hAnsi="Times New Roman" w:cs="Times New Roman"/>
          <w:b/>
          <w:bCs/>
          <w:color w:val="auto"/>
          <w:sz w:val="24"/>
          <w:szCs w:val="24"/>
        </w:rPr>
        <w:t> </w:t>
      </w:r>
    </w:p>
    <w:p w14:paraId="22EC4498" w14:textId="77777777" w:rsidR="005D76C6" w:rsidRPr="002664AF" w:rsidRDefault="005D76C6" w:rsidP="005D76C6">
      <w:pPr>
        <w:pStyle w:val="Ttulo3"/>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Serviço</w:t>
      </w:r>
      <w:r>
        <w:rPr>
          <w:rStyle w:val="normaltextrun"/>
          <w:rFonts w:ascii="Times New Roman" w:hAnsi="Times New Roman" w:cs="Times New Roman"/>
          <w:color w:val="auto"/>
        </w:rPr>
        <w:t>s</w:t>
      </w:r>
      <w:r w:rsidRPr="0BC15914">
        <w:rPr>
          <w:rStyle w:val="normaltextrun"/>
          <w:rFonts w:ascii="Times New Roman" w:hAnsi="Times New Roman" w:cs="Times New Roman"/>
          <w:color w:val="auto"/>
        </w:rPr>
        <w:t xml:space="preserve"> de </w:t>
      </w:r>
      <w:r>
        <w:rPr>
          <w:rStyle w:val="normaltextrun"/>
          <w:rFonts w:ascii="Times New Roman" w:hAnsi="Times New Roman" w:cs="Times New Roman"/>
          <w:color w:val="auto"/>
        </w:rPr>
        <w:t xml:space="preserve">atualização e </w:t>
      </w:r>
      <w:r w:rsidRPr="0BC15914">
        <w:rPr>
          <w:rStyle w:val="normaltextrun"/>
          <w:rFonts w:ascii="Times New Roman" w:hAnsi="Times New Roman" w:cs="Times New Roman"/>
          <w:color w:val="auto"/>
        </w:rPr>
        <w:t xml:space="preserve">suporte </w:t>
      </w:r>
      <w:r>
        <w:rPr>
          <w:rStyle w:val="normaltextrun"/>
          <w:rFonts w:ascii="Times New Roman" w:hAnsi="Times New Roman" w:cs="Times New Roman"/>
          <w:color w:val="auto"/>
        </w:rPr>
        <w:t>técnico</w:t>
      </w:r>
      <w:r w:rsidRPr="0BC15914">
        <w:rPr>
          <w:rStyle w:val="normaltextrun"/>
          <w:rFonts w:ascii="Times New Roman" w:hAnsi="Times New Roman" w:cs="Times New Roman"/>
          <w:color w:val="auto"/>
        </w:rPr>
        <w:t xml:space="preserve">: serviço de atendimento 24x7 (24 </w:t>
      </w:r>
      <w:r w:rsidRPr="002664AF">
        <w:rPr>
          <w:rStyle w:val="normaltextrun"/>
          <w:rFonts w:ascii="Times New Roman" w:hAnsi="Times New Roman" w:cs="Times New Roman"/>
          <w:color w:val="auto"/>
        </w:rPr>
        <w:t>horas por dia, durante 7 (sete) dias por semana, inclusive feriados;</w:t>
      </w:r>
    </w:p>
    <w:p w14:paraId="5D104C11" w14:textId="77777777" w:rsidR="005D76C6" w:rsidRPr="002664AF" w:rsidRDefault="005D76C6" w:rsidP="005D76C6">
      <w:pPr>
        <w:pStyle w:val="Ttulo3"/>
        <w:spacing w:line="360" w:lineRule="auto"/>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color w:val="auto"/>
        </w:rPr>
        <w:t xml:space="preserve">Serviço Especializado: Conforme as necessidades do Tribunal de Justiça do Estado de Mato Grosso, sob demanda, </w:t>
      </w:r>
      <w:r w:rsidRPr="002664AF">
        <w:rPr>
          <w:rFonts w:ascii="Times New Roman" w:eastAsia="Times New Roman" w:hAnsi="Times New Roman" w:cs="Times New Roman"/>
          <w:iCs/>
          <w:color w:val="auto"/>
        </w:rPr>
        <w:t>a Contratada disponibilizará recursos(s) remoto/presencial dedicado(s) 8 (oito) horas por dia, 5 (cinco) dias por semana</w:t>
      </w:r>
      <w:r w:rsidRPr="002664AF">
        <w:rPr>
          <w:rStyle w:val="normaltextrun"/>
          <w:rFonts w:ascii="Times New Roman" w:hAnsi="Times New Roman" w:cs="Times New Roman"/>
          <w:color w:val="auto"/>
        </w:rPr>
        <w:t>.</w:t>
      </w:r>
    </w:p>
    <w:p w14:paraId="554301A4" w14:textId="77777777" w:rsidR="005D76C6" w:rsidRPr="002664AF" w:rsidRDefault="005D76C6" w:rsidP="005D76C6">
      <w:pPr>
        <w:pStyle w:val="Ttulo3"/>
        <w:spacing w:line="360" w:lineRule="auto"/>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color w:val="auto"/>
        </w:rPr>
        <w:t xml:space="preserve">Toda e qualquer manutenção que envolva acesso físico aos equipamentos, deverá ser tratada com a equipe técnica do PJMT. </w:t>
      </w:r>
    </w:p>
    <w:p w14:paraId="5556FD9A" w14:textId="77777777" w:rsidR="005D76C6" w:rsidRPr="00486DF6" w:rsidRDefault="005D76C6" w:rsidP="005D76C6">
      <w:pPr>
        <w:pStyle w:val="Ttulo2"/>
        <w:spacing w:line="360" w:lineRule="auto"/>
        <w:ind w:left="142" w:firstLine="0"/>
        <w:jc w:val="both"/>
        <w:rPr>
          <w:rFonts w:ascii="Times New Roman" w:hAnsi="Times New Roman" w:cs="Times New Roman"/>
          <w:b/>
          <w:bCs/>
          <w:color w:val="auto"/>
          <w:sz w:val="24"/>
          <w:szCs w:val="24"/>
        </w:rPr>
      </w:pPr>
      <w:bookmarkStart w:id="343" w:name="_Toc150530741"/>
      <w:r w:rsidRPr="00486DF6">
        <w:rPr>
          <w:rStyle w:val="normaltextrun"/>
          <w:rFonts w:ascii="Times New Roman" w:hAnsi="Times New Roman" w:cs="Times New Roman"/>
          <w:b/>
          <w:bCs/>
          <w:color w:val="auto"/>
          <w:sz w:val="24"/>
          <w:szCs w:val="24"/>
        </w:rPr>
        <w:t>Local de Execução do Serviço</w:t>
      </w:r>
      <w:bookmarkEnd w:id="343"/>
      <w:r w:rsidRPr="00486DF6">
        <w:rPr>
          <w:rStyle w:val="eop"/>
          <w:rFonts w:ascii="Times New Roman" w:hAnsi="Times New Roman" w:cs="Times New Roman"/>
          <w:b/>
          <w:bCs/>
          <w:color w:val="auto"/>
          <w:sz w:val="24"/>
          <w:szCs w:val="24"/>
        </w:rPr>
        <w:t> </w:t>
      </w:r>
    </w:p>
    <w:p w14:paraId="054BE21A" w14:textId="77777777" w:rsidR="005D76C6" w:rsidRPr="00A24423" w:rsidRDefault="005D76C6" w:rsidP="005D76C6">
      <w:pPr>
        <w:pStyle w:val="Ttulo3"/>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171717" w:themeColor="background2" w:themeShade="1A"/>
        </w:rPr>
        <w:t>Os locais de execução do objeto deste Termo de Referência serão:</w:t>
      </w:r>
    </w:p>
    <w:p w14:paraId="4B2DBB2A" w14:textId="77777777" w:rsidR="005D76C6" w:rsidRPr="00A24423" w:rsidRDefault="005D76C6" w:rsidP="005D76C6">
      <w:pPr>
        <w:pStyle w:val="Ttulo4"/>
        <w:spacing w:line="360" w:lineRule="auto"/>
        <w:ind w:left="1134" w:firstLine="0"/>
        <w:rPr>
          <w:rStyle w:val="normaltextrun"/>
          <w:rFonts w:ascii="Times New Roman" w:hAnsi="Times New Roman" w:cs="Times New Roman"/>
          <w:i w:val="0"/>
          <w:color w:val="000000" w:themeColor="text1"/>
          <w:sz w:val="24"/>
          <w:szCs w:val="24"/>
        </w:rPr>
      </w:pPr>
      <w:r w:rsidRPr="00A24423">
        <w:rPr>
          <w:rStyle w:val="normaltextrun"/>
          <w:rFonts w:ascii="Times New Roman" w:hAnsi="Times New Roman" w:cs="Times New Roman"/>
          <w:i w:val="0"/>
          <w:color w:val="000000" w:themeColor="text1"/>
          <w:sz w:val="24"/>
          <w:szCs w:val="24"/>
        </w:rPr>
        <w:t xml:space="preserve">Tribunal de Justiça - Centro Político Administrativo - Rua C, S/N - CEP 78049-926 - Cuiabá-MT; </w:t>
      </w:r>
    </w:p>
    <w:p w14:paraId="34720B2E" w14:textId="77777777" w:rsidR="005D76C6" w:rsidRDefault="005D76C6" w:rsidP="005D76C6">
      <w:pPr>
        <w:pStyle w:val="Ttulo4"/>
        <w:spacing w:line="360" w:lineRule="auto"/>
        <w:ind w:left="1134" w:firstLine="0"/>
        <w:jc w:val="both"/>
        <w:rPr>
          <w:rStyle w:val="normaltextrun"/>
          <w:rFonts w:ascii="Times New Roman" w:hAnsi="Times New Roman" w:cs="Times New Roman"/>
          <w:i w:val="0"/>
          <w:color w:val="000000" w:themeColor="text1"/>
          <w:sz w:val="24"/>
          <w:szCs w:val="24"/>
        </w:rPr>
      </w:pPr>
      <w:r w:rsidRPr="00A24423">
        <w:rPr>
          <w:rStyle w:val="normaltextrun"/>
          <w:rFonts w:ascii="Times New Roman" w:hAnsi="Times New Roman" w:cs="Times New Roman"/>
          <w:i w:val="0"/>
          <w:color w:val="000000" w:themeColor="text1"/>
          <w:sz w:val="24"/>
          <w:szCs w:val="24"/>
        </w:rPr>
        <w:t>Fórum da Comarca de Cuiabá - Rua Desembargador Milton Figueiredo, s/n, Setor D – Centro Político Administrativo – CEP: 78050-970 – Cuiabá-MT.</w:t>
      </w:r>
    </w:p>
    <w:bookmarkEnd w:id="341"/>
    <w:p w14:paraId="412641B2" w14:textId="77777777" w:rsidR="00961118" w:rsidRPr="00A7092D" w:rsidRDefault="00961118" w:rsidP="00961118">
      <w:pPr>
        <w:pStyle w:val="Ttulo4"/>
        <w:spacing w:line="360" w:lineRule="auto"/>
        <w:ind w:left="1134" w:firstLine="0"/>
        <w:jc w:val="both"/>
        <w:rPr>
          <w:rStyle w:val="normaltextrun"/>
          <w:rFonts w:ascii="Times New Roman" w:hAnsi="Times New Roman" w:cs="Times New Roman"/>
          <w:i w:val="0"/>
          <w:color w:val="000000" w:themeColor="text1"/>
          <w:sz w:val="24"/>
          <w:szCs w:val="24"/>
        </w:rPr>
      </w:pPr>
      <w:r w:rsidRPr="00A7092D">
        <w:rPr>
          <w:rStyle w:val="normaltextrun"/>
          <w:rFonts w:ascii="Times New Roman" w:hAnsi="Times New Roman" w:cs="Times New Roman"/>
          <w:i w:val="0"/>
          <w:color w:val="000000" w:themeColor="text1"/>
          <w:sz w:val="24"/>
          <w:szCs w:val="24"/>
        </w:rPr>
        <w:t>Tribunal de Justiça de Goiás - Av. Assis Chateaubriand, nº195 - Setor Oeste. Goiânia - Goiás - CEP 74130-011;</w:t>
      </w:r>
    </w:p>
    <w:p w14:paraId="3C7C857B" w14:textId="77777777" w:rsidR="00961118" w:rsidRPr="00A7092D" w:rsidRDefault="00961118" w:rsidP="00961118">
      <w:pPr>
        <w:pStyle w:val="Ttulo4"/>
        <w:spacing w:line="360" w:lineRule="auto"/>
        <w:ind w:left="1134" w:firstLine="0"/>
        <w:jc w:val="both"/>
        <w:rPr>
          <w:rStyle w:val="normaltextrun"/>
          <w:rFonts w:ascii="Times New Roman" w:hAnsi="Times New Roman" w:cs="Times New Roman"/>
          <w:i w:val="0"/>
          <w:color w:val="000000" w:themeColor="text1"/>
          <w:sz w:val="24"/>
          <w:szCs w:val="24"/>
        </w:rPr>
      </w:pPr>
      <w:r w:rsidRPr="00A7092D">
        <w:rPr>
          <w:rStyle w:val="normaltextrun"/>
          <w:rFonts w:ascii="Times New Roman" w:hAnsi="Times New Roman" w:cs="Times New Roman"/>
          <w:i w:val="0"/>
          <w:color w:val="000000" w:themeColor="text1"/>
          <w:sz w:val="24"/>
          <w:szCs w:val="24"/>
        </w:rPr>
        <w:lastRenderedPageBreak/>
        <w:t>Tribunal de Justiça de Mato Grosso do Sul: Av. Mato Grosso - Bloco 13 - Parque dos Poderes - 79031-902 - Campo Grande – MS;</w:t>
      </w:r>
    </w:p>
    <w:p w14:paraId="55B05A50" w14:textId="30CA5E4B" w:rsidR="007F5383" w:rsidRDefault="00A9352B" w:rsidP="007F5383">
      <w:pPr>
        <w:pStyle w:val="Ttulo4"/>
        <w:spacing w:line="360" w:lineRule="auto"/>
        <w:ind w:left="1134" w:firstLine="0"/>
        <w:jc w:val="both"/>
        <w:rPr>
          <w:rStyle w:val="normaltextrun"/>
          <w:rFonts w:ascii="Times New Roman" w:hAnsi="Times New Roman" w:cs="Times New Roman"/>
          <w:i w:val="0"/>
          <w:color w:val="000000" w:themeColor="text1"/>
          <w:sz w:val="24"/>
          <w:szCs w:val="24"/>
        </w:rPr>
      </w:pPr>
      <w:r w:rsidRPr="00A7092D">
        <w:rPr>
          <w:rStyle w:val="normaltextrun"/>
          <w:rFonts w:ascii="Times New Roman" w:hAnsi="Times New Roman" w:cs="Times New Roman"/>
          <w:i w:val="0"/>
          <w:color w:val="000000" w:themeColor="text1"/>
          <w:sz w:val="24"/>
          <w:szCs w:val="24"/>
        </w:rPr>
        <w:t>Secretaria de Estado de Educação de Rondônia:</w:t>
      </w:r>
      <w:r w:rsidR="00A7092D" w:rsidRPr="00A7092D">
        <w:rPr>
          <w:rStyle w:val="normaltextrun"/>
          <w:rFonts w:ascii="Times New Roman" w:hAnsi="Times New Roman" w:cs="Times New Roman"/>
          <w:i w:val="0"/>
          <w:color w:val="000000" w:themeColor="text1"/>
          <w:sz w:val="24"/>
          <w:szCs w:val="24"/>
        </w:rPr>
        <w:t xml:space="preserve"> Palácio Rio Madeira - Av. Farquar, 2986 - Bairro Pedrinhas</w:t>
      </w:r>
      <w:r w:rsidR="00A7092D" w:rsidRPr="00A7092D">
        <w:rPr>
          <w:rStyle w:val="normaltextrun"/>
          <w:rFonts w:ascii="Times New Roman" w:hAnsi="Times New Roman" w:cs="Times New Roman"/>
          <w:i w:val="0"/>
          <w:color w:val="000000" w:themeColor="text1"/>
          <w:sz w:val="24"/>
          <w:szCs w:val="24"/>
        </w:rPr>
        <w:br/>
        <w:t>CEP 76.801-470 - Porto Velho, RO</w:t>
      </w:r>
      <w:r w:rsidR="002664AF">
        <w:rPr>
          <w:rStyle w:val="normaltextrun"/>
          <w:rFonts w:ascii="Times New Roman" w:hAnsi="Times New Roman" w:cs="Times New Roman"/>
          <w:i w:val="0"/>
          <w:color w:val="000000" w:themeColor="text1"/>
          <w:sz w:val="24"/>
          <w:szCs w:val="24"/>
        </w:rPr>
        <w:t>.</w:t>
      </w:r>
    </w:p>
    <w:p w14:paraId="52FFD849" w14:textId="5A1A12C5" w:rsidR="00834620" w:rsidRPr="000A16EB" w:rsidRDefault="000F7492" w:rsidP="000A16EB">
      <w:pPr>
        <w:pStyle w:val="Ttulo4"/>
        <w:spacing w:line="360" w:lineRule="auto"/>
        <w:ind w:left="1134" w:firstLine="0"/>
        <w:jc w:val="both"/>
        <w:rPr>
          <w:rStyle w:val="normaltextrun"/>
          <w:rFonts w:ascii="Times New Roman" w:hAnsi="Times New Roman" w:cs="Times New Roman"/>
          <w:i w:val="0"/>
          <w:color w:val="000000" w:themeColor="text1"/>
          <w:sz w:val="24"/>
          <w:szCs w:val="24"/>
        </w:rPr>
      </w:pPr>
      <w:r>
        <w:rPr>
          <w:rStyle w:val="normaltextrun"/>
          <w:rFonts w:ascii="Times New Roman" w:hAnsi="Times New Roman" w:cs="Times New Roman"/>
          <w:i w:val="0"/>
          <w:color w:val="000000" w:themeColor="text1"/>
          <w:sz w:val="24"/>
          <w:szCs w:val="24"/>
        </w:rPr>
        <w:t xml:space="preserve">Conselho Nacional de Desenvolvimento Científico e Tecnológico: </w:t>
      </w:r>
      <w:r w:rsidR="000A16EB" w:rsidRPr="000A16EB">
        <w:rPr>
          <w:rStyle w:val="normaltextrun"/>
          <w:rFonts w:ascii="Times New Roman" w:hAnsi="Times New Roman" w:cs="Times New Roman"/>
          <w:i w:val="0"/>
          <w:color w:val="000000" w:themeColor="text1"/>
          <w:sz w:val="24"/>
          <w:szCs w:val="24"/>
        </w:rPr>
        <w:t>Setor de Autarquias Sul (SAUS), Quadra 1, Lote 6, Bloco H, Edifício Telemundi II, Asa Sul, Brasília - DF, CEP: 70.297-400</w:t>
      </w:r>
      <w:r>
        <w:rPr>
          <w:rStyle w:val="normaltextrun"/>
          <w:rFonts w:ascii="Times New Roman" w:hAnsi="Times New Roman" w:cs="Times New Roman"/>
          <w:i w:val="0"/>
          <w:color w:val="000000" w:themeColor="text1"/>
          <w:sz w:val="24"/>
          <w:szCs w:val="24"/>
        </w:rPr>
        <w:t>.</w:t>
      </w:r>
    </w:p>
    <w:p w14:paraId="080278D0" w14:textId="77777777" w:rsidR="005D76C6" w:rsidRPr="00486DF6" w:rsidRDefault="005D76C6" w:rsidP="005D76C6">
      <w:pPr>
        <w:pStyle w:val="Ttulo2"/>
        <w:spacing w:line="360" w:lineRule="auto"/>
        <w:ind w:left="142" w:firstLine="0"/>
        <w:jc w:val="both"/>
        <w:rPr>
          <w:rStyle w:val="normaltextrun"/>
          <w:rFonts w:ascii="Times New Roman" w:hAnsi="Times New Roman" w:cs="Times New Roman"/>
          <w:b/>
          <w:bCs/>
          <w:color w:val="auto"/>
          <w:sz w:val="24"/>
          <w:szCs w:val="24"/>
          <w:shd w:val="clear" w:color="auto" w:fill="FFFFFF"/>
        </w:rPr>
      </w:pPr>
      <w:bookmarkStart w:id="344" w:name="_Toc150530742"/>
      <w:r w:rsidRPr="00486DF6">
        <w:rPr>
          <w:rStyle w:val="normaltextrun"/>
          <w:rFonts w:ascii="Times New Roman" w:hAnsi="Times New Roman" w:cs="Times New Roman"/>
          <w:b/>
          <w:bCs/>
          <w:color w:val="auto"/>
          <w:sz w:val="24"/>
          <w:szCs w:val="24"/>
          <w:shd w:val="clear" w:color="auto" w:fill="FFFFFF"/>
        </w:rPr>
        <w:t>Instrumento de Medição de Resultados – IMR (IN SEGES/MP nº 05/2017)</w:t>
      </w:r>
      <w:bookmarkEnd w:id="344"/>
      <w:r w:rsidRPr="00486DF6">
        <w:rPr>
          <w:rStyle w:val="normaltextrun"/>
          <w:rFonts w:ascii="Times New Roman" w:hAnsi="Times New Roman" w:cs="Times New Roman"/>
          <w:b/>
          <w:bCs/>
          <w:color w:val="auto"/>
          <w:sz w:val="24"/>
          <w:szCs w:val="24"/>
          <w:shd w:val="clear" w:color="auto" w:fill="FFFFFF"/>
        </w:rPr>
        <w:t> </w:t>
      </w:r>
    </w:p>
    <w:p w14:paraId="61E18593" w14:textId="77777777" w:rsidR="005D76C6" w:rsidRPr="00A24423" w:rsidRDefault="005D76C6" w:rsidP="005D76C6">
      <w:pPr>
        <w:pStyle w:val="Ttulo3"/>
        <w:spacing w:line="360" w:lineRule="auto"/>
        <w:ind w:left="567" w:firstLine="0"/>
        <w:jc w:val="both"/>
        <w:rPr>
          <w:rFonts w:ascii="Times New Roman" w:hAnsi="Times New Roman" w:cs="Times New Roman"/>
          <w:color w:val="000000" w:themeColor="text1"/>
        </w:rPr>
      </w:pPr>
      <w:r w:rsidRPr="009A3276">
        <w:rPr>
          <w:rStyle w:val="Ttulo3Char"/>
          <w:rFonts w:ascii="Times New Roman" w:hAnsi="Times New Roman" w:cs="Times New Roman"/>
          <w:color w:val="auto"/>
        </w:rPr>
        <w:t xml:space="preserve">A </w:t>
      </w:r>
      <w:r w:rsidRPr="009A3276">
        <w:rPr>
          <w:rFonts w:ascii="Times New Roman" w:eastAsia="Times New Roman" w:hAnsi="Times New Roman" w:cs="Times New Roman"/>
          <w:color w:val="000000" w:themeColor="text1"/>
          <w:lang w:eastAsia="pt-BR"/>
        </w:rPr>
        <w:t xml:space="preserve">prestação </w:t>
      </w:r>
      <w:r w:rsidRPr="009A3276">
        <w:rPr>
          <w:rStyle w:val="normaltextrun"/>
          <w:rFonts w:ascii="Times New Roman" w:hAnsi="Times New Roman" w:cs="Times New Roman"/>
          <w:color w:val="000000" w:themeColor="text1"/>
        </w:rPr>
        <w:t xml:space="preserve">de serviço </w:t>
      </w:r>
      <w:r w:rsidRPr="009A3276">
        <w:rPr>
          <w:rStyle w:val="normaltextrun"/>
          <w:rFonts w:ascii="Times New Roman" w:hAnsi="Times New Roman" w:cs="Times New Roman"/>
          <w:color w:val="000000" w:themeColor="text1"/>
          <w:shd w:val="clear" w:color="auto" w:fill="FFFFFF"/>
        </w:rPr>
        <w:t xml:space="preserve">de </w:t>
      </w:r>
      <w:r>
        <w:rPr>
          <w:rStyle w:val="normaltextrun"/>
          <w:rFonts w:ascii="Times New Roman" w:hAnsi="Times New Roman" w:cs="Times New Roman"/>
          <w:color w:val="000000"/>
          <w:shd w:val="clear" w:color="auto" w:fill="FFFFFF"/>
        </w:rPr>
        <w:t>atualização e suporte técnico das subscrições, bem como dos serviços e</w:t>
      </w:r>
      <w:r w:rsidRPr="009A3276">
        <w:rPr>
          <w:rStyle w:val="normaltextrun"/>
          <w:rFonts w:ascii="Times New Roman" w:hAnsi="Times New Roman" w:cs="Times New Roman"/>
          <w:color w:val="000000"/>
          <w:shd w:val="clear" w:color="auto" w:fill="FFFFFF"/>
        </w:rPr>
        <w:t xml:space="preserve">specializados </w:t>
      </w:r>
      <w:r>
        <w:rPr>
          <w:rFonts w:ascii="Times New Roman" w:eastAsia="Times New Roman" w:hAnsi="Times New Roman" w:cs="Times New Roman"/>
          <w:color w:val="000000" w:themeColor="text1"/>
          <w:lang w:eastAsia="pt-BR"/>
        </w:rPr>
        <w:t>terão</w:t>
      </w:r>
      <w:r w:rsidRPr="009A3276">
        <w:rPr>
          <w:rFonts w:ascii="Times New Roman" w:eastAsia="Times New Roman" w:hAnsi="Times New Roman" w:cs="Times New Roman"/>
          <w:color w:val="000000" w:themeColor="text1"/>
          <w:lang w:eastAsia="pt-BR"/>
        </w:rPr>
        <w:t xml:space="preserve"> sua qualidade medida por</w:t>
      </w:r>
      <w:r w:rsidRPr="009A3276">
        <w:rPr>
          <w:rStyle w:val="Ttulo3Char"/>
          <w:rFonts w:ascii="Times New Roman" w:hAnsi="Times New Roman" w:cs="Times New Roman"/>
          <w:color w:val="000000" w:themeColor="text1"/>
        </w:rPr>
        <w:t xml:space="preserve"> meio de índice de medição de resultados exigido, para todos os itens da solução </w:t>
      </w:r>
      <w:r>
        <w:rPr>
          <w:rStyle w:val="Ttulo3Char"/>
          <w:rFonts w:ascii="Times New Roman" w:hAnsi="Times New Roman" w:cs="Times New Roman"/>
          <w:color w:val="000000" w:themeColor="text1"/>
        </w:rPr>
        <w:t>Red Hat.</w:t>
      </w:r>
    </w:p>
    <w:p w14:paraId="23CE3338" w14:textId="77777777" w:rsidR="005D76C6" w:rsidRDefault="005D76C6" w:rsidP="005D76C6">
      <w:pPr>
        <w:pStyle w:val="Ttulo3"/>
        <w:spacing w:line="360" w:lineRule="auto"/>
        <w:ind w:left="567" w:firstLine="0"/>
        <w:jc w:val="both"/>
        <w:rPr>
          <w:rFonts w:ascii="Times New Roman" w:eastAsia="Times New Roman" w:hAnsi="Times New Roman" w:cs="Times New Roman"/>
          <w:color w:val="auto"/>
          <w:lang w:eastAsia="pt-BR"/>
        </w:rPr>
      </w:pPr>
      <w:r w:rsidRPr="0BC15914">
        <w:rPr>
          <w:rFonts w:ascii="Times New Roman" w:eastAsia="Times New Roman" w:hAnsi="Times New Roman" w:cs="Times New Roman"/>
          <w:color w:val="auto"/>
          <w:lang w:eastAsia="pt-BR"/>
        </w:rPr>
        <w:t>Havendo qualquer interrupção no funcionamento da solução, o TJMT efetuará abertura de chamado reportando todos os sintomas. </w:t>
      </w:r>
    </w:p>
    <w:p w14:paraId="388FA484" w14:textId="77777777" w:rsidR="005D76C6" w:rsidRDefault="005D76C6" w:rsidP="005D76C6">
      <w:pPr>
        <w:pStyle w:val="Ttulo3"/>
        <w:spacing w:line="360" w:lineRule="auto"/>
        <w:ind w:left="567" w:firstLine="0"/>
        <w:jc w:val="both"/>
        <w:rPr>
          <w:rFonts w:ascii="Times New Roman" w:eastAsia="Times New Roman" w:hAnsi="Times New Roman" w:cs="Times New Roman"/>
          <w:i/>
          <w:iCs/>
          <w:color w:val="auto"/>
          <w:lang w:eastAsia="pt-BR"/>
        </w:rPr>
      </w:pPr>
      <w:r w:rsidRPr="0BC15914">
        <w:rPr>
          <w:rFonts w:ascii="Times New Roman" w:eastAsia="Times New Roman" w:hAnsi="Times New Roman" w:cs="Times New Roman"/>
          <w:color w:val="auto"/>
          <w:lang w:eastAsia="pt-BR"/>
        </w:rPr>
        <w:t>Serão considerados para efeitos dos níveis exigidos</w:t>
      </w:r>
      <w:r w:rsidRPr="0BC15914">
        <w:rPr>
          <w:rFonts w:ascii="Times New Roman" w:eastAsia="Times New Roman" w:hAnsi="Times New Roman" w:cs="Times New Roman"/>
          <w:i/>
          <w:iCs/>
          <w:color w:val="auto"/>
          <w:lang w:eastAsia="pt-BR"/>
        </w:rPr>
        <w:t>: </w:t>
      </w:r>
    </w:p>
    <w:p w14:paraId="79A72621" w14:textId="77777777" w:rsidR="005D76C6" w:rsidRDefault="005D76C6" w:rsidP="005D76C6">
      <w:pPr>
        <w:pStyle w:val="Ttulo4"/>
        <w:spacing w:line="360" w:lineRule="auto"/>
        <w:ind w:left="1287" w:hanging="11"/>
        <w:jc w:val="both"/>
        <w:rPr>
          <w:rFonts w:ascii="Times New Roman" w:eastAsia="Times New Roman" w:hAnsi="Times New Roman" w:cs="Times New Roman"/>
          <w:i w:val="0"/>
          <w:iCs w:val="0"/>
          <w:color w:val="auto"/>
          <w:sz w:val="24"/>
          <w:szCs w:val="24"/>
          <w:lang w:eastAsia="pt-BR"/>
        </w:rPr>
      </w:pPr>
      <w:r w:rsidRPr="37AF7BF3">
        <w:rPr>
          <w:rFonts w:ascii="Times New Roman" w:eastAsia="Times New Roman" w:hAnsi="Times New Roman" w:cs="Times New Roman"/>
          <w:i w:val="0"/>
          <w:iCs w:val="0"/>
          <w:color w:val="auto"/>
          <w:sz w:val="24"/>
          <w:szCs w:val="24"/>
          <w:lang w:eastAsia="pt-BR"/>
        </w:rPr>
        <w:t xml:space="preserve">Prazo de atendimento: Tempo decorrido entre a abertura do chamado </w:t>
      </w:r>
      <w:r w:rsidRPr="00A24423">
        <w:rPr>
          <w:rFonts w:ascii="Times New Roman" w:eastAsia="Times New Roman" w:hAnsi="Times New Roman" w:cs="Times New Roman"/>
          <w:i w:val="0"/>
          <w:iCs w:val="0"/>
          <w:color w:val="auto"/>
          <w:sz w:val="24"/>
          <w:szCs w:val="24"/>
          <w:lang w:eastAsia="pt-BR"/>
        </w:rPr>
        <w:t xml:space="preserve">técnico efetuado pelo TJMT na Central de </w:t>
      </w:r>
      <w:r w:rsidRPr="00A24423">
        <w:rPr>
          <w:rFonts w:ascii="Times New Roman" w:eastAsia="Times New Roman" w:hAnsi="Times New Roman" w:cs="Times New Roman"/>
          <w:i w:val="0"/>
          <w:iCs w:val="0"/>
          <w:color w:val="000000" w:themeColor="text1"/>
          <w:sz w:val="24"/>
          <w:szCs w:val="24"/>
          <w:lang w:eastAsia="pt-BR"/>
        </w:rPr>
        <w:t xml:space="preserve">Atendimento da contratada/fabricante e </w:t>
      </w:r>
      <w:r w:rsidRPr="00A24423">
        <w:rPr>
          <w:rFonts w:ascii="Times New Roman" w:eastAsia="Times New Roman" w:hAnsi="Times New Roman" w:cs="Times New Roman"/>
          <w:i w:val="0"/>
          <w:iCs w:val="0"/>
          <w:color w:val="auto"/>
          <w:sz w:val="24"/>
          <w:szCs w:val="24"/>
          <w:lang w:eastAsia="pt-BR"/>
        </w:rPr>
        <w:t>o efetivo início dos trabalhos de suporte.</w:t>
      </w:r>
    </w:p>
    <w:p w14:paraId="1C6EB973" w14:textId="77777777" w:rsidR="005D76C6" w:rsidRDefault="005D76C6" w:rsidP="005D76C6">
      <w:pPr>
        <w:pStyle w:val="Ttulo4"/>
        <w:spacing w:line="360" w:lineRule="auto"/>
        <w:ind w:left="1287" w:hanging="11"/>
        <w:jc w:val="both"/>
        <w:rPr>
          <w:rFonts w:ascii="Times New Roman" w:eastAsia="Times New Roman" w:hAnsi="Times New Roman" w:cs="Times New Roman"/>
          <w:i w:val="0"/>
          <w:iCs w:val="0"/>
          <w:color w:val="auto"/>
          <w:sz w:val="24"/>
          <w:szCs w:val="24"/>
          <w:lang w:eastAsia="pt-BR"/>
        </w:rPr>
      </w:pPr>
      <w:r w:rsidRPr="37AF7BF3">
        <w:rPr>
          <w:rFonts w:ascii="Times New Roman" w:eastAsia="Times New Roman" w:hAnsi="Times New Roman" w:cs="Times New Roman"/>
          <w:i w:val="0"/>
          <w:iCs w:val="0"/>
          <w:color w:val="auto"/>
          <w:sz w:val="24"/>
          <w:szCs w:val="24"/>
          <w:lang w:eastAsia="pt-BR"/>
        </w:rPr>
        <w:t xml:space="preserve">Prazo </w:t>
      </w:r>
      <w:r w:rsidRPr="00A24423">
        <w:rPr>
          <w:rFonts w:ascii="Times New Roman" w:eastAsia="Times New Roman" w:hAnsi="Times New Roman" w:cs="Times New Roman"/>
          <w:i w:val="0"/>
          <w:iCs w:val="0"/>
          <w:color w:val="auto"/>
          <w:sz w:val="24"/>
          <w:szCs w:val="24"/>
          <w:lang w:eastAsia="pt-BR"/>
        </w:rPr>
        <w:t>de solução definitiva: Tempo decorrido entre a abertura do chamado técnico efetuado pelo Departamento de Conectividade na Central de Atendimento da contratada/fabricante e a efetiva recolocação da solução em pleno estado de funcionamento.</w:t>
      </w:r>
    </w:p>
    <w:p w14:paraId="017E4610" w14:textId="77777777" w:rsidR="005D76C6" w:rsidRDefault="005D76C6" w:rsidP="005D76C6">
      <w:pPr>
        <w:pStyle w:val="Ttulo3"/>
        <w:spacing w:line="360" w:lineRule="auto"/>
        <w:ind w:left="567" w:firstLine="0"/>
        <w:jc w:val="both"/>
        <w:rPr>
          <w:rFonts w:ascii="Times New Roman" w:eastAsia="Times New Roman" w:hAnsi="Times New Roman" w:cs="Times New Roman"/>
          <w:color w:val="auto"/>
          <w:lang w:eastAsia="pt-BR"/>
        </w:rPr>
      </w:pPr>
      <w:r w:rsidRPr="00A24423">
        <w:rPr>
          <w:rFonts w:ascii="Times New Roman" w:eastAsia="Times New Roman" w:hAnsi="Times New Roman" w:cs="Times New Roman"/>
          <w:color w:val="auto"/>
          <w:lang w:eastAsia="pt-BR"/>
        </w:rPr>
        <w:t>A contagem do prazo de atendimento e solução definitiva de cada chamado será a partir da abertura do chamado técnico na Central de Atendimento disponibilizado pela fabricante, até o momento da comunicação da solução definitiva do problema e aceite pelo Departamento</w:t>
      </w:r>
      <w:r w:rsidRPr="37AF7BF3">
        <w:rPr>
          <w:rFonts w:ascii="Times New Roman" w:eastAsia="Times New Roman" w:hAnsi="Times New Roman" w:cs="Times New Roman"/>
          <w:color w:val="auto"/>
          <w:lang w:eastAsia="pt-BR"/>
        </w:rPr>
        <w:t xml:space="preserve"> de Conectividade do TJMT. </w:t>
      </w:r>
    </w:p>
    <w:p w14:paraId="2A033B9F" w14:textId="77777777" w:rsidR="005D76C6" w:rsidRDefault="005D76C6" w:rsidP="005D76C6">
      <w:pPr>
        <w:pStyle w:val="Ttulo3"/>
        <w:spacing w:line="360" w:lineRule="auto"/>
        <w:ind w:left="567" w:firstLine="0"/>
        <w:jc w:val="both"/>
        <w:rPr>
          <w:rFonts w:ascii="Times New Roman" w:eastAsia="Times New Roman" w:hAnsi="Times New Roman" w:cs="Times New Roman"/>
          <w:color w:val="auto"/>
          <w:lang w:eastAsia="pt-BR"/>
        </w:rPr>
      </w:pPr>
      <w:r w:rsidRPr="0BC15914">
        <w:rPr>
          <w:rFonts w:ascii="Times New Roman" w:eastAsia="Times New Roman" w:hAnsi="Times New Roman" w:cs="Times New Roman"/>
          <w:color w:val="auto"/>
          <w:lang w:eastAsia="pt-BR"/>
        </w:rPr>
        <w:t>As características do serviço IMR são as seguintes: </w:t>
      </w:r>
    </w:p>
    <w:p w14:paraId="59131E3F" w14:textId="77777777" w:rsidR="005D76C6" w:rsidRDefault="005D76C6" w:rsidP="005D76C6">
      <w:pPr>
        <w:pStyle w:val="Ttulo4"/>
        <w:spacing w:line="360" w:lineRule="auto"/>
        <w:ind w:left="1276" w:firstLine="0"/>
        <w:jc w:val="both"/>
        <w:rPr>
          <w:rFonts w:ascii="Times New Roman" w:eastAsia="Times New Roman" w:hAnsi="Times New Roman" w:cs="Times New Roman"/>
          <w:i w:val="0"/>
          <w:iCs w:val="0"/>
          <w:color w:val="auto"/>
          <w:sz w:val="24"/>
          <w:szCs w:val="24"/>
          <w:lang w:eastAsia="pt-BR"/>
        </w:rPr>
      </w:pPr>
      <w:r w:rsidRPr="0BC15914">
        <w:rPr>
          <w:rFonts w:ascii="Times New Roman" w:eastAsia="Times New Roman" w:hAnsi="Times New Roman" w:cs="Times New Roman"/>
          <w:b/>
          <w:bCs/>
          <w:color w:val="auto"/>
          <w:sz w:val="24"/>
          <w:szCs w:val="24"/>
          <w:lang w:eastAsia="pt-BR"/>
        </w:rPr>
        <w:t>Período do serviço:</w:t>
      </w:r>
      <w:r w:rsidRPr="0BC15914">
        <w:rPr>
          <w:rFonts w:ascii="Times New Roman" w:eastAsia="Times New Roman" w:hAnsi="Times New Roman" w:cs="Times New Roman"/>
          <w:color w:val="auto"/>
          <w:sz w:val="24"/>
          <w:szCs w:val="24"/>
          <w:lang w:eastAsia="pt-BR"/>
        </w:rPr>
        <w:t xml:space="preserve"> </w:t>
      </w:r>
      <w:r>
        <w:rPr>
          <w:rFonts w:ascii="Times New Roman" w:eastAsia="Times New Roman" w:hAnsi="Times New Roman" w:cs="Times New Roman"/>
          <w:i w:val="0"/>
          <w:iCs w:val="0"/>
          <w:color w:val="auto"/>
          <w:sz w:val="24"/>
          <w:szCs w:val="24"/>
          <w:lang w:eastAsia="pt-BR"/>
        </w:rPr>
        <w:t>24</w:t>
      </w:r>
      <w:r w:rsidRPr="0BC15914">
        <w:rPr>
          <w:rFonts w:ascii="Times New Roman" w:eastAsia="Times New Roman" w:hAnsi="Times New Roman" w:cs="Times New Roman"/>
          <w:i w:val="0"/>
          <w:iCs w:val="0"/>
          <w:color w:val="auto"/>
          <w:sz w:val="24"/>
          <w:szCs w:val="24"/>
          <w:lang w:eastAsia="pt-BR"/>
        </w:rPr>
        <w:t xml:space="preserve"> (</w:t>
      </w:r>
      <w:r>
        <w:rPr>
          <w:rFonts w:ascii="Times New Roman" w:eastAsia="Times New Roman" w:hAnsi="Times New Roman" w:cs="Times New Roman"/>
          <w:i w:val="0"/>
          <w:iCs w:val="0"/>
          <w:color w:val="auto"/>
          <w:sz w:val="24"/>
          <w:szCs w:val="24"/>
          <w:lang w:eastAsia="pt-BR"/>
        </w:rPr>
        <w:t>vinte e quatro</w:t>
      </w:r>
      <w:r w:rsidRPr="0BC15914">
        <w:rPr>
          <w:rFonts w:ascii="Times New Roman" w:eastAsia="Times New Roman" w:hAnsi="Times New Roman" w:cs="Times New Roman"/>
          <w:i w:val="0"/>
          <w:iCs w:val="0"/>
          <w:color w:val="auto"/>
          <w:sz w:val="24"/>
          <w:szCs w:val="24"/>
          <w:lang w:eastAsia="pt-BR"/>
        </w:rPr>
        <w:t>) meses para todos os itens;</w:t>
      </w:r>
    </w:p>
    <w:p w14:paraId="4A1E5621" w14:textId="77777777" w:rsidR="009F1E6B" w:rsidRDefault="009F1E6B" w:rsidP="009F1E6B">
      <w:pPr>
        <w:pStyle w:val="Ttulo4"/>
        <w:spacing w:line="360" w:lineRule="auto"/>
        <w:ind w:left="1276" w:firstLine="0"/>
        <w:jc w:val="both"/>
        <w:rPr>
          <w:rFonts w:ascii="Times New Roman" w:eastAsia="Times New Roman" w:hAnsi="Times New Roman" w:cs="Times New Roman"/>
          <w:i w:val="0"/>
          <w:iCs w:val="0"/>
          <w:color w:val="auto"/>
          <w:sz w:val="24"/>
          <w:szCs w:val="24"/>
          <w:lang w:eastAsia="pt-BR"/>
        </w:rPr>
      </w:pPr>
      <w:r w:rsidRPr="0BC15914">
        <w:rPr>
          <w:rFonts w:ascii="Times New Roman" w:eastAsia="Times New Roman" w:hAnsi="Times New Roman" w:cs="Times New Roman"/>
          <w:b/>
          <w:bCs/>
          <w:color w:val="auto"/>
          <w:sz w:val="24"/>
          <w:szCs w:val="24"/>
          <w:lang w:eastAsia="pt-BR"/>
        </w:rPr>
        <w:lastRenderedPageBreak/>
        <w:t>Tempo de atendimento</w:t>
      </w:r>
      <w:r w:rsidRPr="0BC15914">
        <w:rPr>
          <w:rFonts w:ascii="Times New Roman" w:eastAsia="Times New Roman" w:hAnsi="Times New Roman" w:cs="Times New Roman"/>
          <w:color w:val="auto"/>
          <w:sz w:val="24"/>
          <w:szCs w:val="24"/>
          <w:lang w:eastAsia="pt-BR"/>
        </w:rPr>
        <w:t xml:space="preserve">: </w:t>
      </w:r>
      <w:r w:rsidRPr="0BC15914">
        <w:rPr>
          <w:rFonts w:ascii="Times New Roman" w:eastAsia="Times New Roman" w:hAnsi="Times New Roman" w:cs="Times New Roman"/>
          <w:i w:val="0"/>
          <w:iCs w:val="0"/>
          <w:color w:val="auto"/>
          <w:sz w:val="24"/>
          <w:szCs w:val="24"/>
          <w:lang w:eastAsia="pt-BR"/>
        </w:rPr>
        <w:t>Varia de acordo com a severidade</w:t>
      </w:r>
      <w:r>
        <w:rPr>
          <w:rFonts w:ascii="Times New Roman" w:eastAsia="Times New Roman" w:hAnsi="Times New Roman" w:cs="Times New Roman"/>
          <w:i w:val="0"/>
          <w:iCs w:val="0"/>
          <w:color w:val="auto"/>
          <w:sz w:val="24"/>
          <w:szCs w:val="24"/>
          <w:lang w:eastAsia="pt-BR"/>
        </w:rPr>
        <w:t xml:space="preserve"> (descritos no item 5.6.3)</w:t>
      </w:r>
      <w:r w:rsidRPr="0BC15914">
        <w:rPr>
          <w:rFonts w:ascii="Times New Roman" w:eastAsia="Times New Roman" w:hAnsi="Times New Roman" w:cs="Times New Roman"/>
          <w:i w:val="0"/>
          <w:iCs w:val="0"/>
          <w:color w:val="auto"/>
          <w:sz w:val="24"/>
          <w:szCs w:val="24"/>
          <w:lang w:eastAsia="pt-BR"/>
        </w:rPr>
        <w:t>;</w:t>
      </w:r>
    </w:p>
    <w:p w14:paraId="205E9F92" w14:textId="77777777" w:rsidR="009F1E6B" w:rsidRDefault="009F1E6B" w:rsidP="009F1E6B">
      <w:pPr>
        <w:pStyle w:val="Ttulo4"/>
        <w:spacing w:line="360" w:lineRule="auto"/>
        <w:ind w:left="1276" w:firstLine="0"/>
        <w:jc w:val="both"/>
        <w:rPr>
          <w:rFonts w:ascii="Times New Roman" w:eastAsia="Times New Roman" w:hAnsi="Times New Roman" w:cs="Times New Roman"/>
          <w:i w:val="0"/>
          <w:iCs w:val="0"/>
          <w:color w:val="auto"/>
          <w:sz w:val="24"/>
          <w:szCs w:val="24"/>
        </w:rPr>
      </w:pPr>
      <w:r w:rsidRPr="0BC15914">
        <w:rPr>
          <w:rFonts w:ascii="Times New Roman" w:eastAsia="Times New Roman" w:hAnsi="Times New Roman" w:cs="Times New Roman"/>
          <w:b/>
          <w:bCs/>
          <w:color w:val="auto"/>
          <w:sz w:val="24"/>
          <w:szCs w:val="24"/>
          <w:lang w:eastAsia="pt-BR"/>
        </w:rPr>
        <w:t>Tempo de Solução</w:t>
      </w:r>
      <w:r w:rsidRPr="0BC15914">
        <w:rPr>
          <w:rFonts w:ascii="Times New Roman" w:eastAsia="Times New Roman" w:hAnsi="Times New Roman" w:cs="Times New Roman"/>
          <w:i w:val="0"/>
          <w:iCs w:val="0"/>
          <w:color w:val="auto"/>
          <w:sz w:val="24"/>
          <w:szCs w:val="24"/>
        </w:rPr>
        <w:t>: Varia de acordo com a severidade</w:t>
      </w:r>
      <w:r>
        <w:rPr>
          <w:rFonts w:ascii="Times New Roman" w:eastAsia="Times New Roman" w:hAnsi="Times New Roman" w:cs="Times New Roman"/>
          <w:i w:val="0"/>
          <w:iCs w:val="0"/>
          <w:color w:val="auto"/>
          <w:sz w:val="24"/>
          <w:szCs w:val="24"/>
        </w:rPr>
        <w:t xml:space="preserve"> (descritos no item 5.6.3)</w:t>
      </w:r>
      <w:r w:rsidRPr="0BC15914">
        <w:rPr>
          <w:rFonts w:ascii="Times New Roman" w:eastAsia="Times New Roman" w:hAnsi="Times New Roman" w:cs="Times New Roman"/>
          <w:i w:val="0"/>
          <w:iCs w:val="0"/>
          <w:color w:val="auto"/>
          <w:sz w:val="24"/>
          <w:szCs w:val="24"/>
        </w:rPr>
        <w:t>.</w:t>
      </w:r>
    </w:p>
    <w:p w14:paraId="691C581D" w14:textId="77777777" w:rsidR="009F1E6B" w:rsidRDefault="009F1E6B" w:rsidP="009F1E6B">
      <w:pPr>
        <w:pStyle w:val="Ttulo4"/>
        <w:spacing w:line="360" w:lineRule="auto"/>
        <w:ind w:left="1276" w:firstLine="0"/>
        <w:jc w:val="both"/>
        <w:rPr>
          <w:rFonts w:ascii="Times New Roman" w:eastAsia="Times New Roman" w:hAnsi="Times New Roman" w:cs="Times New Roman"/>
          <w:i w:val="0"/>
          <w:iCs w:val="0"/>
          <w:color w:val="auto"/>
          <w:sz w:val="24"/>
          <w:szCs w:val="24"/>
        </w:rPr>
      </w:pPr>
      <w:r w:rsidRPr="0BC15914">
        <w:rPr>
          <w:rFonts w:ascii="Times New Roman" w:eastAsia="Times New Roman" w:hAnsi="Times New Roman" w:cs="Times New Roman"/>
          <w:i w:val="0"/>
          <w:iCs w:val="0"/>
          <w:color w:val="auto"/>
          <w:sz w:val="24"/>
          <w:szCs w:val="24"/>
        </w:rPr>
        <w:t xml:space="preserve">O prazo de solução poderá ser prorrogado, de acordo com as tratativas do </w:t>
      </w:r>
      <w:r w:rsidRPr="007713BB">
        <w:rPr>
          <w:rFonts w:ascii="Times New Roman" w:eastAsia="Times New Roman" w:hAnsi="Times New Roman" w:cs="Times New Roman"/>
          <w:i w:val="0"/>
          <w:iCs w:val="0"/>
          <w:color w:val="auto"/>
          <w:sz w:val="24"/>
          <w:szCs w:val="24"/>
        </w:rPr>
        <w:t>atendimento, mediante aprovação prévia do fiscal técnico do contrato;</w:t>
      </w:r>
    </w:p>
    <w:p w14:paraId="1B6106A4" w14:textId="77777777" w:rsidR="009F1E6B" w:rsidRPr="007713BB" w:rsidRDefault="009F1E6B" w:rsidP="009F1E6B">
      <w:pPr>
        <w:pStyle w:val="Ttulo4"/>
        <w:spacing w:line="360" w:lineRule="auto"/>
        <w:ind w:left="1276" w:firstLine="0"/>
        <w:rPr>
          <w:rFonts w:ascii="Times New Roman" w:eastAsia="Times New Roman" w:hAnsi="Times New Roman" w:cs="Times New Roman"/>
          <w:i w:val="0"/>
          <w:iCs w:val="0"/>
          <w:color w:val="000000" w:themeColor="text1"/>
          <w:sz w:val="24"/>
          <w:szCs w:val="24"/>
        </w:rPr>
      </w:pPr>
      <w:r w:rsidRPr="007713BB">
        <w:rPr>
          <w:rFonts w:ascii="Times New Roman" w:eastAsia="Times New Roman" w:hAnsi="Times New Roman" w:cs="Times New Roman"/>
          <w:b/>
          <w:bCs/>
          <w:color w:val="auto"/>
          <w:sz w:val="24"/>
          <w:szCs w:val="24"/>
        </w:rPr>
        <w:t xml:space="preserve">Intervalo </w:t>
      </w:r>
      <w:r w:rsidRPr="007713BB">
        <w:rPr>
          <w:rFonts w:ascii="Times New Roman" w:eastAsia="Times New Roman" w:hAnsi="Times New Roman" w:cs="Times New Roman"/>
          <w:b/>
          <w:bCs/>
          <w:color w:val="000000" w:themeColor="text1"/>
          <w:sz w:val="24"/>
          <w:szCs w:val="24"/>
        </w:rPr>
        <w:t>de Cobertura</w:t>
      </w:r>
      <w:r w:rsidRPr="007713BB">
        <w:rPr>
          <w:rFonts w:ascii="Times New Roman" w:eastAsia="Times New Roman" w:hAnsi="Times New Roman" w:cs="Times New Roman"/>
          <w:color w:val="000000" w:themeColor="text1"/>
          <w:sz w:val="24"/>
          <w:szCs w:val="24"/>
        </w:rPr>
        <w:t xml:space="preserve">: </w:t>
      </w:r>
      <w:r w:rsidRPr="007713BB">
        <w:rPr>
          <w:rFonts w:ascii="Times New Roman" w:eastAsia="Times New Roman" w:hAnsi="Times New Roman" w:cs="Times New Roman"/>
          <w:i w:val="0"/>
          <w:iCs w:val="0"/>
          <w:color w:val="000000" w:themeColor="text1"/>
          <w:sz w:val="24"/>
          <w:szCs w:val="24"/>
        </w:rPr>
        <w:t>24 x 7 (24 horas por dia, 7 dias por semana);</w:t>
      </w:r>
    </w:p>
    <w:p w14:paraId="6B83208A" w14:textId="77777777" w:rsidR="005D76C6" w:rsidRDefault="005D76C6" w:rsidP="005D76C6">
      <w:pPr>
        <w:pStyle w:val="Ttulo4"/>
        <w:spacing w:line="360" w:lineRule="auto"/>
        <w:ind w:left="1276" w:firstLine="0"/>
        <w:jc w:val="both"/>
        <w:rPr>
          <w:rStyle w:val="normaltextrun"/>
          <w:rFonts w:ascii="Times New Roman" w:hAnsi="Times New Roman" w:cs="Times New Roman"/>
          <w:color w:val="000000" w:themeColor="text1"/>
        </w:rPr>
      </w:pPr>
      <w:r w:rsidRPr="007713BB">
        <w:rPr>
          <w:rFonts w:ascii="Times New Roman" w:eastAsia="Times New Roman" w:hAnsi="Times New Roman" w:cs="Times New Roman"/>
          <w:b/>
          <w:bCs/>
          <w:color w:val="000000" w:themeColor="text1"/>
          <w:sz w:val="24"/>
          <w:szCs w:val="24"/>
        </w:rPr>
        <w:t>Suporte a distância</w:t>
      </w:r>
      <w:r>
        <w:rPr>
          <w:rFonts w:ascii="Times New Roman" w:eastAsia="Times New Roman" w:hAnsi="Times New Roman" w:cs="Times New Roman"/>
          <w:b/>
          <w:bCs/>
          <w:color w:val="000000" w:themeColor="text1"/>
          <w:sz w:val="24"/>
          <w:szCs w:val="24"/>
        </w:rPr>
        <w:t>/remoto</w:t>
      </w:r>
      <w:r w:rsidRPr="007713BB">
        <w:rPr>
          <w:rFonts w:ascii="Times New Roman" w:eastAsia="Times New Roman" w:hAnsi="Times New Roman" w:cs="Times New Roman"/>
          <w:b/>
          <w:bCs/>
          <w:color w:val="000000" w:themeColor="text1"/>
          <w:sz w:val="24"/>
          <w:szCs w:val="24"/>
          <w:lang w:eastAsia="pt-BR"/>
        </w:rPr>
        <w:t>:</w:t>
      </w:r>
      <w:r w:rsidRPr="7F10DB3F">
        <w:rPr>
          <w:rFonts w:ascii="Times New Roman" w:eastAsia="Times New Roman" w:hAnsi="Times New Roman" w:cs="Times New Roman"/>
          <w:i w:val="0"/>
          <w:iCs w:val="0"/>
          <w:color w:val="000000" w:themeColor="text1"/>
          <w:sz w:val="24"/>
          <w:szCs w:val="24"/>
          <w:lang w:eastAsia="pt-BR"/>
        </w:rPr>
        <w:t xml:space="preserve"> D</w:t>
      </w:r>
      <w:r w:rsidRPr="7F10DB3F">
        <w:rPr>
          <w:rFonts w:ascii="Times New Roman" w:eastAsia="Times New Roman" w:hAnsi="Times New Roman" w:cs="Times New Roman"/>
          <w:i w:val="0"/>
          <w:iCs w:val="0"/>
          <w:color w:val="000000" w:themeColor="text1"/>
          <w:sz w:val="24"/>
          <w:szCs w:val="24"/>
        </w:rPr>
        <w:t xml:space="preserve">urante o período </w:t>
      </w:r>
      <w:r w:rsidRPr="7F10DB3F">
        <w:rPr>
          <w:rStyle w:val="normaltextrun"/>
          <w:rFonts w:ascii="Times New Roman" w:hAnsi="Times New Roman" w:cs="Times New Roman"/>
          <w:i w:val="0"/>
          <w:iCs w:val="0"/>
          <w:color w:val="000000" w:themeColor="text1"/>
          <w:sz w:val="24"/>
          <w:szCs w:val="24"/>
        </w:rPr>
        <w:t xml:space="preserve">serviço </w:t>
      </w:r>
      <w:r w:rsidRPr="7F10DB3F">
        <w:rPr>
          <w:rStyle w:val="normaltextrun"/>
          <w:rFonts w:ascii="Times New Roman" w:hAnsi="Times New Roman" w:cs="Times New Roman"/>
          <w:i w:val="0"/>
          <w:iCs w:val="0"/>
          <w:color w:val="000000" w:themeColor="text1"/>
          <w:sz w:val="24"/>
          <w:szCs w:val="24"/>
          <w:shd w:val="clear" w:color="auto" w:fill="FFFFFF"/>
        </w:rPr>
        <w:t xml:space="preserve">de </w:t>
      </w:r>
      <w:r w:rsidRPr="7F10DB3F">
        <w:rPr>
          <w:rStyle w:val="normaltextrun"/>
          <w:rFonts w:ascii="Times New Roman" w:hAnsi="Times New Roman" w:cs="Times New Roman"/>
          <w:i w:val="0"/>
          <w:iCs w:val="0"/>
          <w:color w:val="000000"/>
          <w:sz w:val="24"/>
          <w:szCs w:val="24"/>
          <w:shd w:val="clear" w:color="auto" w:fill="FFFFFF"/>
        </w:rPr>
        <w:t xml:space="preserve">atualização e suporte técnico das subscrições, </w:t>
      </w:r>
      <w:r w:rsidRPr="7F10DB3F">
        <w:rPr>
          <w:rFonts w:ascii="Times New Roman" w:eastAsia="Times New Roman" w:hAnsi="Times New Roman" w:cs="Times New Roman"/>
          <w:i w:val="0"/>
          <w:iCs w:val="0"/>
          <w:color w:val="000000" w:themeColor="text1"/>
          <w:sz w:val="24"/>
          <w:szCs w:val="24"/>
        </w:rPr>
        <w:t>a Contratada realizará o atendimento de suporte técnico, obedecendo ao nível mínimo de serviço conforme o item 5.6.3.</w:t>
      </w:r>
    </w:p>
    <w:p w14:paraId="20844785" w14:textId="77777777" w:rsidR="005D76C6" w:rsidRDefault="005D76C6" w:rsidP="005D76C6">
      <w:pPr>
        <w:pStyle w:val="Ttulo4"/>
        <w:spacing w:line="360" w:lineRule="auto"/>
        <w:ind w:left="1276" w:firstLine="0"/>
        <w:jc w:val="both"/>
        <w:rPr>
          <w:rFonts w:ascii="Times New Roman" w:eastAsia="Times New Roman" w:hAnsi="Times New Roman" w:cs="Times New Roman"/>
          <w:i w:val="0"/>
          <w:iCs w:val="0"/>
          <w:color w:val="auto"/>
          <w:sz w:val="24"/>
          <w:szCs w:val="24"/>
        </w:rPr>
      </w:pPr>
      <w:r w:rsidRPr="7F10DB3F">
        <w:rPr>
          <w:rFonts w:ascii="Times New Roman" w:eastAsia="Times New Roman" w:hAnsi="Times New Roman" w:cs="Times New Roman"/>
          <w:b/>
          <w:bCs/>
          <w:i w:val="0"/>
          <w:iCs w:val="0"/>
          <w:color w:val="auto"/>
          <w:sz w:val="24"/>
          <w:szCs w:val="24"/>
        </w:rPr>
        <w:t>Serviço especializado em produtos da Plataforma Red Hat:</w:t>
      </w:r>
      <w:r w:rsidRPr="7F10DB3F">
        <w:rPr>
          <w:rFonts w:ascii="Times New Roman" w:eastAsia="Times New Roman" w:hAnsi="Times New Roman" w:cs="Times New Roman"/>
          <w:i w:val="0"/>
          <w:iCs w:val="0"/>
          <w:color w:val="auto"/>
          <w:sz w:val="24"/>
          <w:szCs w:val="24"/>
        </w:rPr>
        <w:t xml:space="preserve"> Sob demanda, a Contratada disponibilizará recursos(s) remoto/presencial dedicado(s) 8 (oito) horas por dia, 5 (cinco) dias por semana. </w:t>
      </w:r>
    </w:p>
    <w:p w14:paraId="0DB876B0" w14:textId="77777777" w:rsidR="005D76C6" w:rsidRDefault="005D76C6" w:rsidP="005D76C6">
      <w:pPr>
        <w:pStyle w:val="Ttulo4"/>
        <w:spacing w:line="360" w:lineRule="auto"/>
        <w:ind w:left="1276" w:firstLine="0"/>
        <w:jc w:val="both"/>
        <w:rPr>
          <w:rFonts w:ascii="Times New Roman" w:eastAsia="Times New Roman" w:hAnsi="Times New Roman" w:cs="Times New Roman"/>
          <w:i w:val="0"/>
          <w:iCs w:val="0"/>
          <w:color w:val="auto"/>
          <w:sz w:val="24"/>
          <w:szCs w:val="24"/>
        </w:rPr>
      </w:pPr>
      <w:r w:rsidRPr="7F10DB3F">
        <w:rPr>
          <w:rFonts w:ascii="Times New Roman" w:eastAsia="Times New Roman" w:hAnsi="Times New Roman" w:cs="Times New Roman"/>
          <w:i w:val="0"/>
          <w:iCs w:val="0"/>
          <w:color w:val="auto"/>
          <w:sz w:val="24"/>
          <w:szCs w:val="24"/>
        </w:rPr>
        <w:t>Todo e qualquer procedimento de atualização deve ser programado previamente entre a CONTRATADA e o fiscal técnico ou fiscal técnico substituto, através de e-mail.</w:t>
      </w:r>
    </w:p>
    <w:p w14:paraId="797CBA01" w14:textId="77777777" w:rsidR="005D76C6" w:rsidRPr="00486DF6" w:rsidRDefault="005D76C6" w:rsidP="005D76C6">
      <w:pPr>
        <w:pStyle w:val="Ttulo2"/>
        <w:spacing w:line="360" w:lineRule="auto"/>
        <w:ind w:left="284" w:firstLine="0"/>
        <w:jc w:val="both"/>
        <w:rPr>
          <w:rStyle w:val="normaltextrun"/>
          <w:rFonts w:ascii="Times New Roman" w:hAnsi="Times New Roman" w:cs="Times New Roman"/>
          <w:b/>
          <w:bCs/>
          <w:color w:val="auto"/>
          <w:sz w:val="24"/>
          <w:szCs w:val="24"/>
          <w:shd w:val="clear" w:color="auto" w:fill="FFFFFF"/>
        </w:rPr>
      </w:pPr>
      <w:bookmarkStart w:id="345" w:name="_Toc150530743"/>
      <w:r w:rsidRPr="00486DF6">
        <w:rPr>
          <w:rStyle w:val="normaltextrun"/>
          <w:rFonts w:ascii="Times New Roman" w:hAnsi="Times New Roman" w:cs="Times New Roman"/>
          <w:b/>
          <w:bCs/>
          <w:color w:val="auto"/>
          <w:sz w:val="24"/>
          <w:szCs w:val="24"/>
          <w:shd w:val="clear" w:color="auto" w:fill="FFFFFF"/>
        </w:rPr>
        <w:t>Indicadores de Instrumento de Medição de Resultados – IMR (IN SGES/MP nº 05/2017)</w:t>
      </w:r>
      <w:bookmarkEnd w:id="345"/>
      <w:r w:rsidRPr="00486DF6">
        <w:rPr>
          <w:rStyle w:val="normaltextrun"/>
          <w:rFonts w:ascii="Times New Roman" w:hAnsi="Times New Roman" w:cs="Times New Roman"/>
          <w:b/>
          <w:bCs/>
          <w:color w:val="auto"/>
          <w:sz w:val="24"/>
          <w:szCs w:val="24"/>
          <w:shd w:val="clear" w:color="auto" w:fill="FFFFFF"/>
        </w:rPr>
        <w:t xml:space="preserve"> </w:t>
      </w:r>
    </w:p>
    <w:p w14:paraId="40F8AA7B" w14:textId="77777777" w:rsidR="005D76C6" w:rsidRPr="00AE4645" w:rsidRDefault="005D76C6" w:rsidP="005D76C6">
      <w:pPr>
        <w:pStyle w:val="Ttulo3"/>
        <w:spacing w:line="360" w:lineRule="auto"/>
        <w:ind w:left="567" w:firstLine="0"/>
        <w:jc w:val="both"/>
        <w:rPr>
          <w:rFonts w:ascii="Times New Roman" w:eastAsia="Times New Roman" w:hAnsi="Times New Roman" w:cs="Times New Roman"/>
          <w:color w:val="auto"/>
          <w:lang w:eastAsia="pt-BR"/>
        </w:rPr>
      </w:pPr>
      <w:r w:rsidRPr="00AE4645">
        <w:rPr>
          <w:rFonts w:ascii="Times New Roman" w:eastAsia="Times New Roman" w:hAnsi="Times New Roman" w:cs="Times New Roman"/>
          <w:color w:val="auto"/>
          <w:lang w:eastAsia="pt-BR"/>
        </w:rPr>
        <w:t>Os Indicadores do Instrumento de Medição de Resultados (IMR) serão elencados para os serviços de atualização/suporte das subscrições, bem como para o serviço especializado em produtos da plataforma Red Hat.</w:t>
      </w:r>
    </w:p>
    <w:p w14:paraId="1EB0FCBD" w14:textId="77777777" w:rsidR="005D76C6" w:rsidRPr="00602F7D" w:rsidRDefault="005D76C6" w:rsidP="005D76C6">
      <w:pPr>
        <w:pStyle w:val="Ttulo4"/>
        <w:spacing w:line="360" w:lineRule="auto"/>
        <w:ind w:left="1134" w:hanging="17"/>
        <w:jc w:val="both"/>
        <w:rPr>
          <w:rFonts w:ascii="Times New Roman" w:eastAsia="Times New Roman" w:hAnsi="Times New Roman" w:cs="Times New Roman"/>
          <w:i w:val="0"/>
          <w:iCs w:val="0"/>
          <w:color w:val="auto"/>
          <w:sz w:val="24"/>
          <w:szCs w:val="24"/>
        </w:rPr>
      </w:pPr>
      <w:r w:rsidRPr="0BC15914">
        <w:rPr>
          <w:rFonts w:ascii="Times New Roman" w:eastAsia="Times New Roman" w:hAnsi="Times New Roman" w:cs="Times New Roman"/>
          <w:i w:val="0"/>
          <w:iCs w:val="0"/>
          <w:color w:val="auto"/>
          <w:sz w:val="24"/>
          <w:szCs w:val="24"/>
        </w:rPr>
        <w:t>Objetivando a qualidade, a CONTRATADA deverá estabelecer procedimentos e condições que permitam a melhoria contínua dos serviços prestados.</w:t>
      </w:r>
    </w:p>
    <w:p w14:paraId="3E75BE10" w14:textId="77777777" w:rsidR="00BD3AB5" w:rsidRPr="00B17CCE" w:rsidRDefault="00BD3AB5" w:rsidP="00BD3AB5">
      <w:pPr>
        <w:pStyle w:val="Ttulo4"/>
        <w:spacing w:line="360" w:lineRule="auto"/>
        <w:ind w:left="1134" w:hanging="17"/>
        <w:jc w:val="both"/>
        <w:rPr>
          <w:rFonts w:ascii="Times New Roman" w:eastAsia="Times New Roman" w:hAnsi="Times New Roman" w:cs="Times New Roman"/>
          <w:i w:val="0"/>
          <w:iCs w:val="0"/>
          <w:color w:val="auto"/>
          <w:sz w:val="24"/>
          <w:szCs w:val="24"/>
        </w:rPr>
      </w:pPr>
      <w:r w:rsidRPr="0BC15914">
        <w:rPr>
          <w:rFonts w:ascii="Times New Roman" w:eastAsia="Times New Roman" w:hAnsi="Times New Roman" w:cs="Times New Roman"/>
          <w:i w:val="0"/>
          <w:iCs w:val="0"/>
          <w:color w:val="auto"/>
          <w:sz w:val="24"/>
          <w:szCs w:val="24"/>
        </w:rPr>
        <w:t>As medições dos indicadores de nível de serviço serão aferidas pelo (s) fiscal (is) técnicos da Contratante. </w:t>
      </w:r>
    </w:p>
    <w:p w14:paraId="3B07E861" w14:textId="77777777" w:rsidR="00754A76" w:rsidRPr="00323AF0" w:rsidRDefault="00754A76" w:rsidP="00754A76">
      <w:pPr>
        <w:pStyle w:val="Ttulo4"/>
        <w:spacing w:line="360" w:lineRule="auto"/>
        <w:ind w:left="1134" w:hanging="17"/>
        <w:jc w:val="both"/>
        <w:rPr>
          <w:rFonts w:ascii="Times New Roman" w:eastAsia="Times New Roman" w:hAnsi="Times New Roman" w:cs="Times New Roman"/>
          <w:i w:val="0"/>
          <w:color w:val="auto"/>
          <w:sz w:val="24"/>
          <w:szCs w:val="24"/>
          <w:lang w:eastAsia="pt-BR"/>
        </w:rPr>
      </w:pPr>
      <w:r w:rsidRPr="0BC15914">
        <w:rPr>
          <w:rFonts w:ascii="Times New Roman" w:eastAsia="Times New Roman" w:hAnsi="Times New Roman" w:cs="Times New Roman"/>
          <w:i w:val="0"/>
          <w:iCs w:val="0"/>
          <w:color w:val="auto"/>
          <w:sz w:val="24"/>
          <w:szCs w:val="24"/>
          <w:lang w:eastAsia="pt-BR"/>
        </w:rPr>
        <w:t>O não cumprimento de um ou mais indicadores do IMR ocasionará a aplicação de notificação ou penalidade à Contratada. </w:t>
      </w:r>
    </w:p>
    <w:p w14:paraId="396AAF20" w14:textId="77777777" w:rsidR="00754A76" w:rsidRPr="00A24423" w:rsidRDefault="00754A76" w:rsidP="00754A76">
      <w:pPr>
        <w:pStyle w:val="Ttulo4"/>
        <w:spacing w:line="360" w:lineRule="auto"/>
        <w:ind w:left="1134" w:hanging="17"/>
        <w:jc w:val="both"/>
        <w:rPr>
          <w:rFonts w:ascii="Times New Roman" w:eastAsia="Times New Roman" w:hAnsi="Times New Roman" w:cs="Times New Roman"/>
          <w:i w:val="0"/>
          <w:color w:val="auto"/>
          <w:sz w:val="24"/>
          <w:szCs w:val="24"/>
          <w:lang w:eastAsia="pt-BR"/>
        </w:rPr>
      </w:pPr>
      <w:r w:rsidRPr="0BC15914">
        <w:rPr>
          <w:rFonts w:ascii="Times New Roman" w:eastAsia="Times New Roman" w:hAnsi="Times New Roman" w:cs="Times New Roman"/>
          <w:i w:val="0"/>
          <w:iCs w:val="0"/>
          <w:color w:val="auto"/>
          <w:sz w:val="24"/>
          <w:szCs w:val="24"/>
          <w:lang w:eastAsia="pt-BR"/>
        </w:rPr>
        <w:lastRenderedPageBreak/>
        <w:t xml:space="preserve">O TJMT poderá avaliar as justificativas fundamentadas apresentadas </w:t>
      </w:r>
      <w:r w:rsidRPr="00A24423">
        <w:rPr>
          <w:rFonts w:ascii="Times New Roman" w:eastAsia="Times New Roman" w:hAnsi="Times New Roman" w:cs="Times New Roman"/>
          <w:i w:val="0"/>
          <w:iCs w:val="0"/>
          <w:color w:val="auto"/>
          <w:sz w:val="24"/>
          <w:szCs w:val="24"/>
          <w:lang w:eastAsia="pt-BR"/>
        </w:rPr>
        <w:t>pela CONTRATADA para não aplicação das notificações ou penalidades. </w:t>
      </w:r>
    </w:p>
    <w:p w14:paraId="240B41F5" w14:textId="3B6A477C" w:rsidR="00BD3AB5" w:rsidRPr="00AE4645" w:rsidRDefault="00BD3AB5" w:rsidP="00BD3AB5">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Ao abrir um chamado relativo ao serviço de suporte técnico, o Contratante poderá classifica-lo em 4 (quatro) níveis de severidade:</w:t>
      </w:r>
      <w:r w:rsidR="460C3A42" w:rsidRPr="7F10DB3F">
        <w:rPr>
          <w:rFonts w:ascii="Times New Roman" w:eastAsia="Times New Roman" w:hAnsi="Times New Roman" w:cs="Times New Roman"/>
          <w:color w:val="auto"/>
          <w:lang w:eastAsia="pt-BR"/>
        </w:rPr>
        <w:t xml:space="preserve"> </w:t>
      </w:r>
    </w:p>
    <w:p w14:paraId="5EEE2885" w14:textId="77777777" w:rsidR="00BD3AB5" w:rsidRPr="00AE4645" w:rsidRDefault="00BD3AB5" w:rsidP="00BD3AB5">
      <w:pPr>
        <w:pStyle w:val="Ttulo4"/>
        <w:spacing w:line="360" w:lineRule="auto"/>
        <w:ind w:left="1134" w:hanging="17"/>
        <w:jc w:val="both"/>
        <w:rPr>
          <w:rFonts w:ascii="Times New Roman" w:eastAsia="Times New Roman" w:hAnsi="Times New Roman" w:cs="Times New Roman"/>
          <w:i w:val="0"/>
          <w:iCs w:val="0"/>
          <w:color w:val="auto"/>
          <w:sz w:val="24"/>
          <w:szCs w:val="24"/>
        </w:rPr>
      </w:pPr>
      <w:r w:rsidRPr="00AE4645">
        <w:rPr>
          <w:rFonts w:ascii="Times New Roman" w:eastAsia="Times New Roman" w:hAnsi="Times New Roman" w:cs="Times New Roman"/>
          <w:b/>
          <w:i w:val="0"/>
          <w:iCs w:val="0"/>
          <w:color w:val="auto"/>
          <w:sz w:val="24"/>
          <w:szCs w:val="24"/>
        </w:rPr>
        <w:t>Severidade 1</w:t>
      </w:r>
      <w:r w:rsidRPr="00AE4645">
        <w:rPr>
          <w:rFonts w:ascii="Times New Roman" w:eastAsia="Times New Roman" w:hAnsi="Times New Roman" w:cs="Times New Roman"/>
          <w:i w:val="0"/>
          <w:iCs w:val="0"/>
          <w:color w:val="auto"/>
          <w:sz w:val="24"/>
          <w:szCs w:val="24"/>
        </w:rPr>
        <w:t>: quando ocorre a paralisação dos sistemas objeto desta contratação, configurando-se como situação de emergência. Uma solicitação de serviço de Severidade 1 pode possuir uma ou mais das seguintes características:</w:t>
      </w:r>
    </w:p>
    <w:p w14:paraId="71957252" w14:textId="77777777" w:rsidR="00BD3AB5" w:rsidRPr="00AE4645" w:rsidRDefault="00BD3AB5" w:rsidP="00BD3AB5">
      <w:pPr>
        <w:pStyle w:val="Ttulo5"/>
        <w:ind w:left="2127" w:firstLine="0"/>
        <w:jc w:val="both"/>
        <w:rPr>
          <w:rFonts w:ascii="Times New Roman" w:hAnsi="Times New Roman" w:cs="Times New Roman"/>
          <w:color w:val="auto"/>
          <w:sz w:val="24"/>
          <w:szCs w:val="24"/>
        </w:rPr>
      </w:pPr>
      <w:r w:rsidRPr="00AE4645">
        <w:rPr>
          <w:rFonts w:ascii="Times New Roman" w:hAnsi="Times New Roman" w:cs="Times New Roman"/>
          <w:color w:val="auto"/>
          <w:sz w:val="24"/>
          <w:szCs w:val="24"/>
        </w:rPr>
        <w:t>Dados corrompidos;</w:t>
      </w:r>
    </w:p>
    <w:p w14:paraId="0D4FA53C" w14:textId="77777777" w:rsidR="00BD3AB5" w:rsidRPr="00AE4645" w:rsidRDefault="00BD3AB5" w:rsidP="00BD3AB5">
      <w:pPr>
        <w:pStyle w:val="Ttulo5"/>
        <w:ind w:left="2127" w:firstLine="0"/>
        <w:jc w:val="both"/>
        <w:rPr>
          <w:rFonts w:ascii="Times New Roman" w:hAnsi="Times New Roman" w:cs="Times New Roman"/>
          <w:color w:val="auto"/>
          <w:sz w:val="24"/>
          <w:szCs w:val="24"/>
        </w:rPr>
      </w:pPr>
      <w:r w:rsidRPr="00AE4645">
        <w:rPr>
          <w:rFonts w:ascii="Times New Roman" w:hAnsi="Times New Roman" w:cs="Times New Roman"/>
          <w:color w:val="auto"/>
          <w:sz w:val="24"/>
          <w:szCs w:val="24"/>
        </w:rPr>
        <w:t>Uma função crítica não está disponível;</w:t>
      </w:r>
    </w:p>
    <w:p w14:paraId="4382A293" w14:textId="77777777" w:rsidR="00BD3AB5" w:rsidRPr="00AE4645" w:rsidRDefault="00BD3AB5" w:rsidP="00BD3AB5">
      <w:pPr>
        <w:pStyle w:val="Ttulo5"/>
        <w:ind w:left="2127" w:firstLine="0"/>
        <w:jc w:val="both"/>
        <w:rPr>
          <w:rFonts w:ascii="Times New Roman" w:hAnsi="Times New Roman" w:cs="Times New Roman"/>
          <w:color w:val="auto"/>
          <w:sz w:val="24"/>
          <w:szCs w:val="24"/>
        </w:rPr>
      </w:pPr>
      <w:r w:rsidRPr="00AE4645">
        <w:rPr>
          <w:rFonts w:ascii="Times New Roman" w:hAnsi="Times New Roman" w:cs="Times New Roman"/>
          <w:color w:val="auto"/>
          <w:sz w:val="24"/>
          <w:szCs w:val="24"/>
        </w:rPr>
        <w:t>O sistema se desliga repentinamente causando demoras excessivas e intermitências para utilização de recursos;</w:t>
      </w:r>
    </w:p>
    <w:p w14:paraId="05A3A897" w14:textId="77777777" w:rsidR="00BD3AB5" w:rsidRPr="00AE4645" w:rsidRDefault="00BD3AB5" w:rsidP="00BD3AB5">
      <w:pPr>
        <w:pStyle w:val="Ttulo5"/>
        <w:ind w:left="2127" w:firstLine="0"/>
        <w:jc w:val="both"/>
        <w:rPr>
          <w:rFonts w:ascii="Times New Roman" w:hAnsi="Times New Roman" w:cs="Times New Roman"/>
          <w:color w:val="auto"/>
          <w:sz w:val="24"/>
          <w:szCs w:val="24"/>
        </w:rPr>
      </w:pPr>
      <w:r w:rsidRPr="00AE4645">
        <w:rPr>
          <w:rFonts w:ascii="Times New Roman" w:hAnsi="Times New Roman" w:cs="Times New Roman"/>
          <w:color w:val="auto"/>
          <w:sz w:val="24"/>
          <w:szCs w:val="24"/>
        </w:rPr>
        <w:t>O sistema falha repetidamente após tentativas de reinicialização;</w:t>
      </w:r>
    </w:p>
    <w:p w14:paraId="72874B65" w14:textId="77777777" w:rsidR="00BD3AB5" w:rsidRPr="00AE4645" w:rsidRDefault="00BD3AB5" w:rsidP="00BD3AB5">
      <w:pPr>
        <w:pStyle w:val="Ttulo4"/>
        <w:spacing w:line="360" w:lineRule="auto"/>
        <w:ind w:left="1134" w:hanging="17"/>
        <w:jc w:val="both"/>
        <w:rPr>
          <w:rFonts w:ascii="Times New Roman" w:eastAsia="Times New Roman" w:hAnsi="Times New Roman" w:cs="Times New Roman"/>
          <w:i w:val="0"/>
          <w:iCs w:val="0"/>
          <w:color w:val="auto"/>
          <w:sz w:val="24"/>
          <w:szCs w:val="24"/>
        </w:rPr>
      </w:pPr>
      <w:r w:rsidRPr="00AE4645">
        <w:rPr>
          <w:rFonts w:ascii="Times New Roman" w:eastAsia="Times New Roman" w:hAnsi="Times New Roman" w:cs="Times New Roman"/>
          <w:b/>
          <w:i w:val="0"/>
          <w:iCs w:val="0"/>
          <w:color w:val="auto"/>
          <w:sz w:val="24"/>
          <w:szCs w:val="24"/>
        </w:rPr>
        <w:t>Severidade 2:</w:t>
      </w:r>
      <w:r w:rsidRPr="00AE4645">
        <w:rPr>
          <w:rFonts w:ascii="Times New Roman" w:eastAsia="Times New Roman" w:hAnsi="Times New Roman" w:cs="Times New Roman"/>
          <w:i w:val="0"/>
          <w:iCs w:val="0"/>
          <w:color w:val="auto"/>
          <w:sz w:val="24"/>
          <w:szCs w:val="24"/>
        </w:rPr>
        <w:t xml:space="preserve"> quando se verifica uma grave perda de funcionalidades em programas ou sistemas do TJMT, inexistindo alternativas de contorno, sem, no entanto, interromper em sua totalidade a prestação do serviço;</w:t>
      </w:r>
    </w:p>
    <w:p w14:paraId="4B6457C7" w14:textId="77777777" w:rsidR="00BD3AB5" w:rsidRDefault="00BD3AB5" w:rsidP="00BD3AB5">
      <w:pPr>
        <w:pStyle w:val="Ttulo4"/>
        <w:spacing w:line="360" w:lineRule="auto"/>
        <w:ind w:left="1134" w:hanging="17"/>
        <w:jc w:val="both"/>
        <w:rPr>
          <w:rFonts w:ascii="Times New Roman" w:eastAsia="Times New Roman" w:hAnsi="Times New Roman" w:cs="Times New Roman"/>
          <w:i w:val="0"/>
          <w:iCs w:val="0"/>
          <w:color w:val="auto"/>
          <w:sz w:val="24"/>
          <w:szCs w:val="24"/>
        </w:rPr>
      </w:pPr>
      <w:r w:rsidRPr="00AE4645">
        <w:rPr>
          <w:rFonts w:ascii="Times New Roman" w:eastAsia="Times New Roman" w:hAnsi="Times New Roman" w:cs="Times New Roman"/>
          <w:b/>
          <w:i w:val="0"/>
          <w:iCs w:val="0"/>
          <w:color w:val="auto"/>
          <w:sz w:val="24"/>
          <w:szCs w:val="24"/>
        </w:rPr>
        <w:t>Severidade 3:</w:t>
      </w:r>
      <w:r w:rsidRPr="00AE4645">
        <w:rPr>
          <w:rFonts w:ascii="Times New Roman" w:eastAsia="Times New Roman" w:hAnsi="Times New Roman" w:cs="Times New Roman"/>
          <w:i w:val="0"/>
          <w:iCs w:val="0"/>
          <w:color w:val="auto"/>
          <w:sz w:val="24"/>
          <w:szCs w:val="24"/>
        </w:rPr>
        <w:t xml:space="preserve"> quando se verifica uma perda de menor relevância de funcionalidades em programas ou sistemas do TJMT, causando apenas inconveniências para a devida prestação dos serviços pelo TJMT;</w:t>
      </w:r>
    </w:p>
    <w:p w14:paraId="58F8A234" w14:textId="257C1BA8" w:rsidR="005D76C6" w:rsidRPr="005D76C6" w:rsidRDefault="005D76C6" w:rsidP="005D76C6">
      <w:pPr>
        <w:pStyle w:val="Ttulo4"/>
        <w:spacing w:line="360" w:lineRule="auto"/>
        <w:ind w:left="1134" w:hanging="17"/>
        <w:jc w:val="both"/>
        <w:rPr>
          <w:rFonts w:ascii="Times New Roman" w:eastAsia="Times New Roman" w:hAnsi="Times New Roman" w:cs="Times New Roman"/>
          <w:b/>
          <w:i w:val="0"/>
          <w:iCs w:val="0"/>
          <w:color w:val="auto"/>
          <w:sz w:val="24"/>
          <w:szCs w:val="24"/>
        </w:rPr>
      </w:pPr>
      <w:r w:rsidRPr="00AE4645">
        <w:rPr>
          <w:rFonts w:ascii="Times New Roman" w:eastAsia="Times New Roman" w:hAnsi="Times New Roman" w:cs="Times New Roman"/>
          <w:b/>
          <w:i w:val="0"/>
          <w:iCs w:val="0"/>
          <w:color w:val="auto"/>
          <w:sz w:val="24"/>
          <w:szCs w:val="24"/>
        </w:rPr>
        <w:t>Severidade 4:</w:t>
      </w:r>
      <w:r w:rsidRPr="003021FF">
        <w:rPr>
          <w:rFonts w:ascii="Times New Roman" w:eastAsia="Times New Roman" w:hAnsi="Times New Roman" w:cs="Times New Roman"/>
          <w:b/>
          <w:i w:val="0"/>
          <w:iCs w:val="0"/>
          <w:color w:val="auto"/>
          <w:sz w:val="24"/>
          <w:szCs w:val="24"/>
        </w:rPr>
        <w:t xml:space="preserve"> </w:t>
      </w:r>
      <w:r w:rsidRPr="005D76C6">
        <w:rPr>
          <w:rFonts w:ascii="Times New Roman" w:eastAsia="Times New Roman" w:hAnsi="Times New Roman" w:cs="Times New Roman"/>
          <w:i w:val="0"/>
          <w:iCs w:val="0"/>
          <w:color w:val="auto"/>
          <w:sz w:val="24"/>
          <w:szCs w:val="24"/>
        </w:rPr>
        <w:t>quando se verifica como necessária a prestação de suporte proativo para orientação e apoio às melhores práticas para análise do ambiente, execução de implementações visando melhorias na arquitetura, integrações, capacidade, desempenho e elaboração de relatório executivo</w:t>
      </w:r>
      <w:r>
        <w:rPr>
          <w:rFonts w:ascii="Times New Roman" w:eastAsia="Times New Roman" w:hAnsi="Times New Roman" w:cs="Times New Roman"/>
          <w:i w:val="0"/>
          <w:iCs w:val="0"/>
          <w:color w:val="auto"/>
          <w:sz w:val="24"/>
          <w:szCs w:val="24"/>
        </w:rPr>
        <w:t xml:space="preserve"> gerenciais e operacionais, sem que haja disponibilidade e/ou perda de funcionalidades dos sistemas do TJMT, incluindo a prestação de informações, </w:t>
      </w:r>
    </w:p>
    <w:p w14:paraId="27642AA0" w14:textId="253DC65D" w:rsidR="003021FF" w:rsidRPr="003021FF" w:rsidRDefault="003021FF" w:rsidP="005D76C6">
      <w:pPr>
        <w:pStyle w:val="Ttulo4"/>
        <w:numPr>
          <w:ilvl w:val="0"/>
          <w:numId w:val="0"/>
        </w:numPr>
        <w:spacing w:line="360" w:lineRule="auto"/>
        <w:ind w:left="1134"/>
        <w:jc w:val="both"/>
        <w:rPr>
          <w:rFonts w:ascii="Times New Roman" w:eastAsia="Times New Roman" w:hAnsi="Times New Roman" w:cs="Times New Roman"/>
          <w:b/>
          <w:i w:val="0"/>
          <w:iCs w:val="0"/>
          <w:color w:val="auto"/>
          <w:sz w:val="24"/>
          <w:szCs w:val="24"/>
        </w:rPr>
      </w:pPr>
      <w:r w:rsidRPr="00AE4645">
        <w:rPr>
          <w:rFonts w:ascii="Times New Roman" w:eastAsia="Times New Roman" w:hAnsi="Times New Roman" w:cs="Times New Roman"/>
          <w:i w:val="0"/>
          <w:iCs w:val="0"/>
          <w:color w:val="auto"/>
          <w:sz w:val="24"/>
          <w:szCs w:val="24"/>
        </w:rPr>
        <w:t>aperfeiçoamentos ou esclarecimentos sobre documentação ou funcionalidades</w:t>
      </w:r>
    </w:p>
    <w:p w14:paraId="63885152" w14:textId="32E1D50A" w:rsidR="00BD3AB5" w:rsidRPr="00AE4645" w:rsidRDefault="00BD3AB5" w:rsidP="003021FF">
      <w:pPr>
        <w:pStyle w:val="Ttulo4"/>
        <w:numPr>
          <w:ilvl w:val="0"/>
          <w:numId w:val="0"/>
        </w:numPr>
        <w:spacing w:line="360" w:lineRule="auto"/>
        <w:ind w:left="1134"/>
        <w:jc w:val="both"/>
        <w:rPr>
          <w:rFonts w:ascii="Times New Roman" w:eastAsia="Times New Roman" w:hAnsi="Times New Roman" w:cs="Times New Roman"/>
          <w:i w:val="0"/>
          <w:iCs w:val="0"/>
          <w:color w:val="auto"/>
          <w:sz w:val="24"/>
          <w:szCs w:val="24"/>
        </w:rPr>
      </w:pPr>
      <w:r w:rsidRPr="00AE4645">
        <w:rPr>
          <w:rFonts w:ascii="Times New Roman" w:eastAsia="Times New Roman" w:hAnsi="Times New Roman" w:cs="Times New Roman"/>
          <w:i w:val="0"/>
          <w:iCs w:val="0"/>
          <w:color w:val="auto"/>
          <w:sz w:val="24"/>
          <w:szCs w:val="24"/>
        </w:rPr>
        <w:t xml:space="preserve">de programas, porém sem que haja indisponibilidade e/ou perda de funcionalidades dos sistemas do TJMT; </w:t>
      </w:r>
    </w:p>
    <w:p w14:paraId="23D66B8B" w14:textId="2A47E675" w:rsidR="5B1639AF" w:rsidRDefault="00741281" w:rsidP="00A24423">
      <w:pPr>
        <w:pStyle w:val="Ttulo3"/>
        <w:spacing w:line="360" w:lineRule="auto"/>
        <w:ind w:left="567" w:hanging="3"/>
        <w:jc w:val="both"/>
        <w:rPr>
          <w:rFonts w:ascii="Times New Roman" w:eastAsia="Times New Roman" w:hAnsi="Times New Roman" w:cs="Times New Roman"/>
          <w:color w:val="1F4D78"/>
          <w:sz w:val="14"/>
          <w:szCs w:val="14"/>
        </w:rPr>
      </w:pPr>
      <w:bookmarkStart w:id="346" w:name="_Toc133507178"/>
      <w:r>
        <w:rPr>
          <w:rFonts w:ascii="Times New Roman" w:eastAsia="Times New Roman" w:hAnsi="Times New Roman" w:cs="Times New Roman"/>
          <w:color w:val="auto"/>
          <w:lang w:eastAsia="pt-BR"/>
        </w:rPr>
        <w:t>A Contratada deverá respeitar os seguintes Instrumentos de Medição de Resultados para o suporte técnico das subscrições, consoante cada indicador do IMR</w:t>
      </w:r>
      <w:r w:rsidR="213BE0C9" w:rsidRPr="00A24423">
        <w:rPr>
          <w:rFonts w:ascii="Times New Roman" w:eastAsia="Times New Roman" w:hAnsi="Times New Roman" w:cs="Times New Roman"/>
          <w:color w:val="auto"/>
          <w:lang w:eastAsia="pt-BR"/>
        </w:rPr>
        <w:t>:</w:t>
      </w:r>
      <w:bookmarkEnd w:id="346"/>
      <w:r w:rsidR="640D638E" w:rsidRPr="00A24423">
        <w:rPr>
          <w:rFonts w:ascii="Times New Roman" w:eastAsia="Times New Roman" w:hAnsi="Times New Roman" w:cs="Times New Roman"/>
          <w:color w:val="1F4D78"/>
          <w:sz w:val="14"/>
          <w:szCs w:val="14"/>
        </w:rPr>
        <w:t xml:space="preserve"> </w:t>
      </w:r>
      <w:r w:rsidR="00474232" w:rsidRPr="00A24423">
        <w:rPr>
          <w:rFonts w:ascii="Times New Roman" w:eastAsia="Times New Roman" w:hAnsi="Times New Roman" w:cs="Times New Roman"/>
          <w:color w:val="1F4D78"/>
          <w:sz w:val="14"/>
          <w:szCs w:val="14"/>
        </w:rPr>
        <w:t xml:space="preserve"> </w:t>
      </w:r>
    </w:p>
    <w:tbl>
      <w:tblPr>
        <w:tblStyle w:val="Tabelacomgrade"/>
        <w:tblW w:w="5871" w:type="pct"/>
        <w:tblInd w:w="-1026" w:type="dxa"/>
        <w:tblLayout w:type="fixed"/>
        <w:tblLook w:val="04A0" w:firstRow="1" w:lastRow="0" w:firstColumn="1" w:lastColumn="0" w:noHBand="0" w:noVBand="1"/>
      </w:tblPr>
      <w:tblGrid>
        <w:gridCol w:w="2488"/>
        <w:gridCol w:w="1797"/>
        <w:gridCol w:w="6081"/>
      </w:tblGrid>
      <w:tr w:rsidR="00741281" w:rsidRPr="00DB7405" w14:paraId="2B2E2E06" w14:textId="77777777" w:rsidTr="00DB7405">
        <w:tc>
          <w:tcPr>
            <w:tcW w:w="1200" w:type="pct"/>
            <w:shd w:val="clear" w:color="auto" w:fill="D9D9D9" w:themeFill="background1" w:themeFillShade="D9"/>
          </w:tcPr>
          <w:p w14:paraId="3649CECA" w14:textId="77777777" w:rsidR="00741281" w:rsidRPr="00DB7405" w:rsidRDefault="00741281" w:rsidP="00B739FF">
            <w:pPr>
              <w:pStyle w:val="Primeirorecuodecorpodetexto"/>
              <w:spacing w:after="120"/>
              <w:ind w:firstLine="0"/>
              <w:rPr>
                <w:rFonts w:ascii="Times New Roman" w:eastAsia="Times New Roman" w:hAnsi="Times New Roman" w:cs="Times New Roman"/>
                <w:b/>
              </w:rPr>
            </w:pPr>
            <w:r w:rsidRPr="00DB7405">
              <w:rPr>
                <w:rFonts w:ascii="Times New Roman" w:eastAsia="Times New Roman" w:hAnsi="Times New Roman" w:cs="Times New Roman"/>
                <w:b/>
              </w:rPr>
              <w:lastRenderedPageBreak/>
              <w:t>INDICADOR</w:t>
            </w:r>
          </w:p>
        </w:tc>
        <w:tc>
          <w:tcPr>
            <w:tcW w:w="867" w:type="pct"/>
            <w:shd w:val="clear" w:color="auto" w:fill="D9D9D9" w:themeFill="background1" w:themeFillShade="D9"/>
          </w:tcPr>
          <w:p w14:paraId="488EE064" w14:textId="77777777" w:rsidR="00741281" w:rsidRPr="00DB7405" w:rsidRDefault="00741281" w:rsidP="00B739FF">
            <w:pPr>
              <w:pStyle w:val="Primeirorecuodecorpodetexto"/>
              <w:spacing w:after="120"/>
              <w:ind w:firstLine="0"/>
              <w:rPr>
                <w:rFonts w:ascii="Times New Roman" w:eastAsia="Times New Roman" w:hAnsi="Times New Roman" w:cs="Times New Roman"/>
                <w:b/>
              </w:rPr>
            </w:pPr>
            <w:r w:rsidRPr="00DB7405">
              <w:rPr>
                <w:rFonts w:ascii="Times New Roman" w:eastAsia="Times New Roman" w:hAnsi="Times New Roman" w:cs="Times New Roman"/>
                <w:b/>
              </w:rPr>
              <w:t>SEVERIDADE</w:t>
            </w:r>
          </w:p>
        </w:tc>
        <w:tc>
          <w:tcPr>
            <w:tcW w:w="2933" w:type="pct"/>
            <w:shd w:val="clear" w:color="auto" w:fill="D9D9D9" w:themeFill="background1" w:themeFillShade="D9"/>
          </w:tcPr>
          <w:p w14:paraId="2C434155" w14:textId="77777777" w:rsidR="00741281" w:rsidRPr="00DB7405" w:rsidRDefault="00741281" w:rsidP="00B739FF">
            <w:pPr>
              <w:pStyle w:val="Primeirorecuodecorpodetexto"/>
              <w:spacing w:after="120"/>
              <w:ind w:firstLine="0"/>
              <w:jc w:val="center"/>
              <w:rPr>
                <w:rFonts w:ascii="Times New Roman" w:eastAsia="Times New Roman" w:hAnsi="Times New Roman" w:cs="Times New Roman"/>
                <w:b/>
              </w:rPr>
            </w:pPr>
            <w:r w:rsidRPr="00DB7405">
              <w:rPr>
                <w:rFonts w:ascii="Times New Roman" w:eastAsia="Times New Roman" w:hAnsi="Times New Roman" w:cs="Times New Roman"/>
                <w:b/>
              </w:rPr>
              <w:t>INSTRUMENTO DE MEDIÇÃO DE RESULTADOS</w:t>
            </w:r>
          </w:p>
        </w:tc>
      </w:tr>
      <w:tr w:rsidR="00741281" w:rsidRPr="00DB7405" w14:paraId="131B9FE0" w14:textId="77777777" w:rsidTr="00DB7405">
        <w:tc>
          <w:tcPr>
            <w:tcW w:w="1200" w:type="pct"/>
          </w:tcPr>
          <w:p w14:paraId="25A87559"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b/>
              </w:rPr>
              <w:t>Indicador 1:</w:t>
            </w:r>
            <w:r w:rsidRPr="00DB7405">
              <w:rPr>
                <w:rFonts w:ascii="Times New Roman" w:eastAsia="Times New Roman" w:hAnsi="Times New Roman" w:cs="Times New Roman"/>
              </w:rPr>
              <w:t xml:space="preserve"> Atendimento Subscrição Premium e Standard – Severidade 1</w:t>
            </w:r>
          </w:p>
        </w:tc>
        <w:tc>
          <w:tcPr>
            <w:tcW w:w="867" w:type="pct"/>
          </w:tcPr>
          <w:p w14:paraId="4AAA90A7"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Severidade 1</w:t>
            </w:r>
          </w:p>
        </w:tc>
        <w:tc>
          <w:tcPr>
            <w:tcW w:w="2933" w:type="pct"/>
          </w:tcPr>
          <w:p w14:paraId="0C7C2ECA"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Os chamados de Severidade 1 deverão ser atendidos no prazo máximo de até 1 (uma) hora para subscrições do tipo Premium e respondidas dentro de 2 (duas) horas para subscrições do tipo Standard, após sua abertura.</w:t>
            </w:r>
          </w:p>
        </w:tc>
      </w:tr>
      <w:tr w:rsidR="00741281" w:rsidRPr="00DB7405" w14:paraId="19205283" w14:textId="77777777" w:rsidTr="00DB7405">
        <w:tc>
          <w:tcPr>
            <w:tcW w:w="1200" w:type="pct"/>
          </w:tcPr>
          <w:p w14:paraId="25D11976"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b/>
              </w:rPr>
              <w:t>Indicador 2:</w:t>
            </w:r>
            <w:r w:rsidRPr="00DB7405">
              <w:rPr>
                <w:rFonts w:ascii="Times New Roman" w:eastAsia="Times New Roman" w:hAnsi="Times New Roman" w:cs="Times New Roman"/>
              </w:rPr>
              <w:t xml:space="preserve"> Atendimento Subscrição Premium e Standard – Severidade 2</w:t>
            </w:r>
          </w:p>
        </w:tc>
        <w:tc>
          <w:tcPr>
            <w:tcW w:w="867" w:type="pct"/>
          </w:tcPr>
          <w:p w14:paraId="61CA8979"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Severidade 2</w:t>
            </w:r>
          </w:p>
        </w:tc>
        <w:tc>
          <w:tcPr>
            <w:tcW w:w="2933" w:type="pct"/>
          </w:tcPr>
          <w:p w14:paraId="3208DD58"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Os chamados de Severidade 2 deverão ser atendidos no prazo máximo de até 2 (duas) horas para subscrições do tipo Premium e respondidas dentro de 4 (quatro) horas para subscrições do tipo Standard, após sua abertura.</w:t>
            </w:r>
          </w:p>
        </w:tc>
      </w:tr>
      <w:tr w:rsidR="00741281" w:rsidRPr="00DB7405" w14:paraId="33E5D538" w14:textId="77777777" w:rsidTr="00DB7405">
        <w:tc>
          <w:tcPr>
            <w:tcW w:w="1200" w:type="pct"/>
          </w:tcPr>
          <w:p w14:paraId="080A2164"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b/>
              </w:rPr>
              <w:t>Indicador 3:</w:t>
            </w:r>
            <w:r w:rsidRPr="00DB7405">
              <w:rPr>
                <w:rFonts w:ascii="Times New Roman" w:eastAsia="Times New Roman" w:hAnsi="Times New Roman" w:cs="Times New Roman"/>
              </w:rPr>
              <w:t xml:space="preserve"> Atendimento Subscrição Premium e Standard – Severidade 3</w:t>
            </w:r>
          </w:p>
        </w:tc>
        <w:tc>
          <w:tcPr>
            <w:tcW w:w="867" w:type="pct"/>
          </w:tcPr>
          <w:p w14:paraId="07AFBCD8"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Severidade 3</w:t>
            </w:r>
          </w:p>
        </w:tc>
        <w:tc>
          <w:tcPr>
            <w:tcW w:w="2933" w:type="pct"/>
          </w:tcPr>
          <w:p w14:paraId="7BEC50D4"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Os chamados de Severidade 3 deverão ser atendidos no prazo máximo de até 4 (quatro) horas para subscrições do tipo Premium e respondidas dentro de 8 (oito) horas para subscrições do tipo Standard, após sua abertura.</w:t>
            </w:r>
          </w:p>
        </w:tc>
      </w:tr>
      <w:tr w:rsidR="00741281" w:rsidRPr="00DB7405" w14:paraId="7E0D39B1" w14:textId="77777777" w:rsidTr="00DB7405">
        <w:tc>
          <w:tcPr>
            <w:tcW w:w="1200" w:type="pct"/>
          </w:tcPr>
          <w:p w14:paraId="13319718"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b/>
              </w:rPr>
              <w:t>Indicador 4:</w:t>
            </w:r>
            <w:r w:rsidRPr="00DB7405">
              <w:rPr>
                <w:rFonts w:ascii="Times New Roman" w:eastAsia="Times New Roman" w:hAnsi="Times New Roman" w:cs="Times New Roman"/>
              </w:rPr>
              <w:t xml:space="preserve"> Atendimento Subscrição Premium e Standard – Severidade 4</w:t>
            </w:r>
          </w:p>
        </w:tc>
        <w:tc>
          <w:tcPr>
            <w:tcW w:w="867" w:type="pct"/>
          </w:tcPr>
          <w:p w14:paraId="707E2DB6"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Severidade 4</w:t>
            </w:r>
          </w:p>
        </w:tc>
        <w:tc>
          <w:tcPr>
            <w:tcW w:w="2933" w:type="pct"/>
          </w:tcPr>
          <w:p w14:paraId="33AC8F96" w14:textId="77777777" w:rsidR="00741281" w:rsidRPr="00DB7405" w:rsidRDefault="00741281" w:rsidP="00B739FF">
            <w:pPr>
              <w:pStyle w:val="Primeirorecuodecorpodetexto"/>
              <w:spacing w:after="120"/>
              <w:ind w:firstLine="0"/>
              <w:rPr>
                <w:rFonts w:ascii="Times New Roman" w:eastAsia="Times New Roman" w:hAnsi="Times New Roman" w:cs="Times New Roman"/>
              </w:rPr>
            </w:pPr>
            <w:r w:rsidRPr="00DB7405">
              <w:rPr>
                <w:rFonts w:ascii="Times New Roman" w:eastAsia="Times New Roman" w:hAnsi="Times New Roman" w:cs="Times New Roman"/>
              </w:rPr>
              <w:t>Os chamados de Severidade 4 deverão ser atendidos no prazo máximo de até 8 (oito) hora para subscrições do tipo Premium e respondidas dentro de 2 (dois) dias para subscrições do tipo Standard, após sua abertura.</w:t>
            </w:r>
          </w:p>
        </w:tc>
      </w:tr>
    </w:tbl>
    <w:p w14:paraId="5A384B88" w14:textId="3FF892C3" w:rsidR="00047DD8" w:rsidRPr="00047DD8" w:rsidRDefault="007F4A05" w:rsidP="003C6127">
      <w:pPr>
        <w:pStyle w:val="Ttulo3"/>
        <w:numPr>
          <w:ilvl w:val="2"/>
          <w:numId w:val="11"/>
        </w:numPr>
        <w:spacing w:line="360" w:lineRule="auto"/>
        <w:ind w:left="567" w:firstLine="0"/>
        <w:jc w:val="both"/>
        <w:rPr>
          <w:lang w:eastAsia="pt-BR"/>
        </w:rPr>
      </w:pPr>
      <w:r>
        <w:rPr>
          <w:rFonts w:ascii="Times New Roman" w:eastAsia="Times New Roman" w:hAnsi="Times New Roman" w:cs="Times New Roman"/>
          <w:color w:val="171717" w:themeColor="background2" w:themeShade="1A"/>
          <w:lang w:eastAsia="pt-BR"/>
        </w:rPr>
        <w:lastRenderedPageBreak/>
        <w:t>O nível de severidade será atribuído pelo TJMT no momento da abertura do chamado.</w:t>
      </w:r>
    </w:p>
    <w:p w14:paraId="74D23E26" w14:textId="77777777" w:rsidR="007853EE" w:rsidRDefault="007853EE"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47" w:name="_Toc132729471"/>
      <w:bookmarkStart w:id="348" w:name="_Toc132797599"/>
      <w:bookmarkStart w:id="349" w:name="_Toc132888329"/>
      <w:bookmarkStart w:id="350" w:name="_Toc133232001"/>
      <w:bookmarkStart w:id="351" w:name="_Toc133250212"/>
      <w:bookmarkStart w:id="352" w:name="_Toc133252140"/>
      <w:bookmarkStart w:id="353" w:name="_Toc133254016"/>
      <w:bookmarkStart w:id="354" w:name="_Toc133507179"/>
      <w:r w:rsidRPr="57153706">
        <w:rPr>
          <w:rFonts w:ascii="Times New Roman" w:eastAsia="Times New Roman" w:hAnsi="Times New Roman" w:cs="Times New Roman"/>
          <w:color w:val="auto"/>
          <w:lang w:eastAsia="pt-BR"/>
        </w:rPr>
        <w:t>Será aberto um chamado técnico para cada problema reportado, sendo iniciada a contagem do tempo de atendimento a partir da hora de acionamento.</w:t>
      </w:r>
      <w:bookmarkEnd w:id="347"/>
      <w:bookmarkEnd w:id="348"/>
      <w:bookmarkEnd w:id="349"/>
      <w:bookmarkEnd w:id="350"/>
      <w:bookmarkEnd w:id="351"/>
      <w:bookmarkEnd w:id="352"/>
      <w:bookmarkEnd w:id="353"/>
      <w:bookmarkEnd w:id="354"/>
      <w:r w:rsidRPr="57153706">
        <w:rPr>
          <w:rFonts w:ascii="Times New Roman" w:eastAsia="Times New Roman" w:hAnsi="Times New Roman" w:cs="Times New Roman"/>
          <w:color w:val="auto"/>
          <w:lang w:eastAsia="pt-BR"/>
        </w:rPr>
        <w:t> </w:t>
      </w:r>
    </w:p>
    <w:p w14:paraId="10F5A7CD" w14:textId="3AB0F6A0" w:rsidR="007853EE" w:rsidRDefault="7D1ADF9F"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55" w:name="_Toc132729472"/>
      <w:bookmarkStart w:id="356" w:name="_Toc132797600"/>
      <w:bookmarkStart w:id="357" w:name="_Toc132888330"/>
      <w:bookmarkStart w:id="358" w:name="_Toc133232002"/>
      <w:bookmarkStart w:id="359" w:name="_Toc133250213"/>
      <w:bookmarkStart w:id="360" w:name="_Toc133252141"/>
      <w:bookmarkStart w:id="361" w:name="_Toc133254017"/>
      <w:bookmarkStart w:id="362" w:name="_Toc133507180"/>
      <w:r w:rsidRPr="0BC15914">
        <w:rPr>
          <w:rFonts w:ascii="Times New Roman" w:eastAsia="Times New Roman" w:hAnsi="Times New Roman" w:cs="Times New Roman"/>
          <w:color w:val="auto"/>
          <w:lang w:eastAsia="pt-BR"/>
        </w:rPr>
        <w:t>A Contratada deverá prover suporte para as soluções ofertadas, durante o período de vigência do Contrato de suporte e manutenção assegurado prazos de atendimento de 24 (vinte e quatro) horas por dia e 7 (sete) dias por seman</w:t>
      </w:r>
      <w:r w:rsidR="53EE43AF" w:rsidRPr="0BC15914">
        <w:rPr>
          <w:rFonts w:ascii="Times New Roman" w:eastAsia="Times New Roman" w:hAnsi="Times New Roman" w:cs="Times New Roman"/>
          <w:color w:val="auto"/>
          <w:lang w:eastAsia="pt-BR"/>
        </w:rPr>
        <w:t>a.</w:t>
      </w:r>
      <w:bookmarkEnd w:id="355"/>
      <w:bookmarkEnd w:id="356"/>
      <w:bookmarkEnd w:id="357"/>
      <w:bookmarkEnd w:id="358"/>
      <w:bookmarkEnd w:id="359"/>
      <w:bookmarkEnd w:id="360"/>
      <w:bookmarkEnd w:id="361"/>
      <w:bookmarkEnd w:id="362"/>
    </w:p>
    <w:p w14:paraId="1B84AF4C" w14:textId="77777777" w:rsidR="00F33896" w:rsidRPr="00F33896" w:rsidRDefault="00F33896"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Toda e qualquer despesa decorrente do suporte remoto ou “on site” desses atendimentos serão de responsabilidade da CONTRATADA.</w:t>
      </w:r>
    </w:p>
    <w:p w14:paraId="4C45A73D" w14:textId="77777777" w:rsidR="00F33896" w:rsidRPr="00F33896" w:rsidRDefault="00F33896"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O fato de qualquer um dos produtos adquiridos não utilizar a última versão disponibilizada de quaisquer dos softwares instalados originalmente, incluindo firmwares, não poderá ser utilizado pela CONTRATADA como argumento para postergar eventual suporte, a menos que tenha sido objeto de notificação e que seja apresentada documentação correlacionando a falha detectada com a versão de software instalada.</w:t>
      </w:r>
    </w:p>
    <w:p w14:paraId="272DA495" w14:textId="77777777" w:rsidR="00F33896" w:rsidRPr="00F33896" w:rsidRDefault="00F33896"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63" w:name="_Toc478128419"/>
      <w:r w:rsidRPr="00F33896">
        <w:rPr>
          <w:rFonts w:ascii="Times New Roman" w:eastAsia="Times New Roman" w:hAnsi="Times New Roman" w:cs="Times New Roman"/>
          <w:color w:val="auto"/>
          <w:lang w:eastAsia="pt-BR"/>
        </w:rPr>
        <w:t>No atendimento dos chamados, para efeitos de apuração do tempo gasto pela CONTRATADA para a Disponibilização da Solução, serão desconsiderados os períodos em que o TJMT estiver responsável por executar ações necessárias para a análise e solução da ocorrência.</w:t>
      </w:r>
      <w:bookmarkEnd w:id="363"/>
    </w:p>
    <w:p w14:paraId="1D0F9E4E" w14:textId="7F19F31E" w:rsidR="00F33896" w:rsidRPr="00F33896" w:rsidRDefault="00F33896"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r w:rsidRPr="00F33896">
        <w:rPr>
          <w:rFonts w:ascii="Times New Roman" w:eastAsia="Times New Roman" w:hAnsi="Times New Roman" w:cs="Times New Roman"/>
          <w:color w:val="auto"/>
          <w:lang w:eastAsia="pt-BR"/>
        </w:rPr>
        <w:t>Para efeitos de apuração do tempo gasto pela CONTRATADA para os chamados de suporte definidos como severidade 4, ou seja, que não impliquem em indisponibilidade e/ou perda de funcionalidades dos sistemas do TJMT, será considerado o prazo estabelecido em comum acordo com o TJMT  para Disponibilização da Solução, em formulário próprio assinado por ambas as partes (CONTRATADA e FISCAL TÉCNICO), sendo desconsiderados os períodos em que o TJMT estiver responsável por executar ações necessárias para a análise e solução do chamado.</w:t>
      </w:r>
    </w:p>
    <w:p w14:paraId="7B38D652" w14:textId="77777777" w:rsidR="00F33896" w:rsidRDefault="00F33896"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64" w:name="_Ref478126724"/>
      <w:bookmarkStart w:id="365" w:name="_Toc478128421"/>
      <w:r w:rsidRPr="00F33896">
        <w:rPr>
          <w:rFonts w:ascii="Times New Roman" w:eastAsia="Times New Roman" w:hAnsi="Times New Roman" w:cs="Times New Roman"/>
          <w:color w:val="auto"/>
          <w:lang w:eastAsia="pt-BR"/>
        </w:rPr>
        <w:lastRenderedPageBreak/>
        <w:t>Considerando que a solução das ocorrências de software, pela sua natureza, pode envolver atividades relacionadas ao desenvolvimento de patches específicos, admite-se para todos os casos a adoção de solução de contorno (workaround), respeitados os prazos definidos para cada severidade informada, sem prejuízo da disponibilização da solução definitiva cabível. Neste caso, a partir do encerramento do chamado original com a disponibilização da solução de contorno, deverá ser imediatamente aberta uma nova ocorrência para provimento da solução definitiva, na qual deverá constar, obrigatoriamente, um novo campo contendo o número do chamado original (encerrado com a solução de contorno). O prazo máximo para disponibilização da solução definitiva será:</w:t>
      </w:r>
      <w:bookmarkEnd w:id="364"/>
      <w:bookmarkEnd w:id="365"/>
    </w:p>
    <w:p w14:paraId="66829CC9" w14:textId="77777777" w:rsidR="005A4198" w:rsidRPr="005A4198" w:rsidRDefault="005A4198" w:rsidP="005A4198">
      <w:pPr>
        <w:rPr>
          <w:lang w:eastAsia="pt-BR"/>
        </w:rPr>
      </w:pPr>
    </w:p>
    <w:tbl>
      <w:tblPr>
        <w:tblStyle w:val="Tabelacomgrade"/>
        <w:tblW w:w="3892" w:type="pct"/>
        <w:tblInd w:w="1459" w:type="dxa"/>
        <w:tblLook w:val="04A0" w:firstRow="1" w:lastRow="0" w:firstColumn="1" w:lastColumn="0" w:noHBand="0" w:noVBand="1"/>
      </w:tblPr>
      <w:tblGrid>
        <w:gridCol w:w="1888"/>
        <w:gridCol w:w="4984"/>
      </w:tblGrid>
      <w:tr w:rsidR="005A4198" w:rsidRPr="00010B07" w14:paraId="799B92DA" w14:textId="77777777" w:rsidTr="00801ECC">
        <w:tc>
          <w:tcPr>
            <w:tcW w:w="5000" w:type="pct"/>
            <w:gridSpan w:val="2"/>
            <w:shd w:val="pct12" w:color="auto" w:fill="auto"/>
          </w:tcPr>
          <w:p w14:paraId="26ADEE4C" w14:textId="77777777" w:rsidR="005A4198" w:rsidRPr="00010B07" w:rsidRDefault="005A4198" w:rsidP="00801ECC">
            <w:pPr>
              <w:keepLines/>
              <w:spacing w:after="200"/>
              <w:jc w:val="center"/>
              <w:rPr>
                <w:rFonts w:ascii="Times New Roman" w:hAnsi="Times New Roman" w:cs="Times New Roman"/>
                <w:b/>
              </w:rPr>
            </w:pPr>
            <w:r w:rsidRPr="00010B07">
              <w:rPr>
                <w:rFonts w:ascii="Times New Roman" w:hAnsi="Times New Roman" w:cs="Times New Roman"/>
                <w:b/>
              </w:rPr>
              <w:t>Prazos para solução definitiva (a partir do encerramento do chamado original, com a disponibilização da solução de contorno)</w:t>
            </w:r>
          </w:p>
        </w:tc>
      </w:tr>
      <w:tr w:rsidR="005A4198" w:rsidRPr="00010B07" w14:paraId="0B892C84" w14:textId="77777777" w:rsidTr="00801ECC">
        <w:tc>
          <w:tcPr>
            <w:tcW w:w="1374" w:type="pct"/>
            <w:shd w:val="pct12" w:color="auto" w:fill="auto"/>
          </w:tcPr>
          <w:p w14:paraId="605DACB4" w14:textId="77777777" w:rsidR="005A4198" w:rsidRPr="00010B07" w:rsidRDefault="005A4198" w:rsidP="00801ECC">
            <w:pPr>
              <w:keepLines/>
              <w:spacing w:after="200"/>
              <w:jc w:val="center"/>
              <w:rPr>
                <w:rFonts w:ascii="Times New Roman" w:hAnsi="Times New Roman" w:cs="Times New Roman"/>
                <w:b/>
              </w:rPr>
            </w:pPr>
            <w:r w:rsidRPr="00010B07">
              <w:rPr>
                <w:rFonts w:ascii="Times New Roman" w:hAnsi="Times New Roman" w:cs="Times New Roman"/>
                <w:b/>
              </w:rPr>
              <w:t>Severidade Informada</w:t>
            </w:r>
          </w:p>
        </w:tc>
        <w:tc>
          <w:tcPr>
            <w:tcW w:w="3626" w:type="pct"/>
            <w:shd w:val="pct12" w:color="auto" w:fill="auto"/>
          </w:tcPr>
          <w:p w14:paraId="04B76ACF" w14:textId="77777777" w:rsidR="005A4198" w:rsidRPr="00010B07" w:rsidRDefault="005A4198" w:rsidP="00801ECC">
            <w:pPr>
              <w:keepLines/>
              <w:spacing w:after="200"/>
              <w:jc w:val="center"/>
              <w:rPr>
                <w:rFonts w:ascii="Times New Roman" w:hAnsi="Times New Roman" w:cs="Times New Roman"/>
                <w:b/>
              </w:rPr>
            </w:pPr>
            <w:r w:rsidRPr="00010B07">
              <w:rPr>
                <w:rFonts w:ascii="Times New Roman" w:hAnsi="Times New Roman" w:cs="Times New Roman"/>
                <w:b/>
              </w:rPr>
              <w:t>Tempo para solução</w:t>
            </w:r>
          </w:p>
        </w:tc>
      </w:tr>
      <w:tr w:rsidR="005A4198" w:rsidRPr="00010B07" w14:paraId="4EF252A8" w14:textId="77777777" w:rsidTr="00801ECC">
        <w:tc>
          <w:tcPr>
            <w:tcW w:w="1374" w:type="pct"/>
          </w:tcPr>
          <w:p w14:paraId="287D88F7"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1</w:t>
            </w:r>
          </w:p>
        </w:tc>
        <w:tc>
          <w:tcPr>
            <w:tcW w:w="3626" w:type="pct"/>
          </w:tcPr>
          <w:p w14:paraId="72FC2A5E"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15 dias corridos</w:t>
            </w:r>
          </w:p>
        </w:tc>
      </w:tr>
      <w:tr w:rsidR="005A4198" w:rsidRPr="00010B07" w14:paraId="33BBDFD7" w14:textId="77777777" w:rsidTr="00801ECC">
        <w:tc>
          <w:tcPr>
            <w:tcW w:w="1374" w:type="pct"/>
          </w:tcPr>
          <w:p w14:paraId="4159D045"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2</w:t>
            </w:r>
          </w:p>
        </w:tc>
        <w:tc>
          <w:tcPr>
            <w:tcW w:w="3626" w:type="pct"/>
          </w:tcPr>
          <w:p w14:paraId="2D97CDB8"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30 dias corridos</w:t>
            </w:r>
          </w:p>
        </w:tc>
      </w:tr>
      <w:tr w:rsidR="005A4198" w:rsidRPr="00010B07" w14:paraId="26460034" w14:textId="77777777" w:rsidTr="00801ECC">
        <w:tc>
          <w:tcPr>
            <w:tcW w:w="1374" w:type="pct"/>
          </w:tcPr>
          <w:p w14:paraId="49870655"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3</w:t>
            </w:r>
          </w:p>
        </w:tc>
        <w:tc>
          <w:tcPr>
            <w:tcW w:w="3626" w:type="pct"/>
          </w:tcPr>
          <w:p w14:paraId="5C0AD2CE" w14:textId="77777777" w:rsidR="005A4198" w:rsidRPr="00010B07" w:rsidRDefault="005A4198" w:rsidP="00801ECC">
            <w:pPr>
              <w:keepLines/>
              <w:spacing w:after="200"/>
              <w:jc w:val="center"/>
              <w:rPr>
                <w:rFonts w:ascii="Times New Roman" w:hAnsi="Times New Roman" w:cs="Times New Roman"/>
              </w:rPr>
            </w:pPr>
            <w:r w:rsidRPr="00010B07">
              <w:rPr>
                <w:rFonts w:ascii="Times New Roman" w:hAnsi="Times New Roman" w:cs="Times New Roman"/>
              </w:rPr>
              <w:t>45 dias corridos</w:t>
            </w:r>
          </w:p>
        </w:tc>
      </w:tr>
    </w:tbl>
    <w:p w14:paraId="523DC4A6" w14:textId="77777777" w:rsidR="005A4198" w:rsidRPr="00992DFD" w:rsidRDefault="005A4198" w:rsidP="00992DFD">
      <w:pPr>
        <w:pStyle w:val="Ttulo3"/>
        <w:numPr>
          <w:ilvl w:val="0"/>
          <w:numId w:val="0"/>
        </w:numPr>
        <w:spacing w:line="360" w:lineRule="auto"/>
        <w:ind w:left="567"/>
        <w:jc w:val="both"/>
        <w:rPr>
          <w:rFonts w:ascii="Times New Roman" w:eastAsia="Times New Roman" w:hAnsi="Times New Roman" w:cs="Times New Roman"/>
          <w:color w:val="auto"/>
          <w:lang w:eastAsia="pt-BR"/>
        </w:rPr>
      </w:pPr>
    </w:p>
    <w:p w14:paraId="7F610A41" w14:textId="77777777" w:rsidR="00992DFD" w:rsidRPr="00992DFD" w:rsidRDefault="00992DFD"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66" w:name="_Toc478128422"/>
      <w:r w:rsidRPr="00992DFD">
        <w:rPr>
          <w:rFonts w:ascii="Times New Roman" w:eastAsia="Times New Roman" w:hAnsi="Times New Roman" w:cs="Times New Roman"/>
          <w:color w:val="auto"/>
          <w:lang w:eastAsia="pt-BR"/>
        </w:rPr>
        <w:t>Para fins de cálculo do período decorrido para solução da ocorrência de software, será contabilizado o prazo entre a formalização e o fechamento efetivo da ocorrência – seja essa solução de caráter definitivo ou provisório com a disponibilização de solução de contorno (workaround).</w:t>
      </w:r>
      <w:bookmarkEnd w:id="366"/>
    </w:p>
    <w:p w14:paraId="48D35C85" w14:textId="77777777" w:rsidR="00992DFD" w:rsidRDefault="00992DFD"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67" w:name="_Toc478128423"/>
      <w:r w:rsidRPr="00992DFD">
        <w:rPr>
          <w:rFonts w:ascii="Times New Roman" w:eastAsia="Times New Roman" w:hAnsi="Times New Roman" w:cs="Times New Roman"/>
          <w:color w:val="auto"/>
          <w:lang w:eastAsia="pt-BR"/>
        </w:rPr>
        <w:t>Em caso de impossibilidade da disponibilização de solução de contorno ou definitiva, dentro dos prazos estabelecidos, a CONTRATADA deverá, ainda dentro destes prazos, emitir um parecer com previsão de novo prazo, contendo o histórico de maior abrangência possível das atividades desenvolvidas desde a abertura do respectivo chamado.</w:t>
      </w:r>
      <w:bookmarkEnd w:id="367"/>
    </w:p>
    <w:p w14:paraId="384587A3" w14:textId="77777777" w:rsidR="00992DFD" w:rsidRPr="00992DFD" w:rsidRDefault="00992DFD" w:rsidP="00992DFD">
      <w:pPr>
        <w:rPr>
          <w:lang w:eastAsia="pt-BR"/>
        </w:rPr>
      </w:pPr>
    </w:p>
    <w:p w14:paraId="6F912C5C" w14:textId="3554B071" w:rsidR="00992DFD" w:rsidRPr="00992DFD" w:rsidRDefault="00992DFD"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lastRenderedPageBreak/>
        <w:t>Após avaliação deste parecer inicial, o TJMT decidirá sobre a periodicidade da emissão de pareceres ou laudos posteriores, até o fechamento final do atendimento, sem prejuízo da aplicação das penalidades previstas pelo descumprimento dos prazos estabelecidos.</w:t>
      </w:r>
      <w:r w:rsidR="7525272C" w:rsidRPr="7F10DB3F">
        <w:rPr>
          <w:rFonts w:ascii="Times New Roman" w:eastAsia="Times New Roman" w:hAnsi="Times New Roman" w:cs="Times New Roman"/>
          <w:color w:val="auto"/>
          <w:lang w:eastAsia="pt-BR"/>
        </w:rPr>
        <w:t xml:space="preserve"> </w:t>
      </w:r>
    </w:p>
    <w:p w14:paraId="2F5FC1A8" w14:textId="419A91A2" w:rsidR="00992DFD" w:rsidRPr="001208B7" w:rsidRDefault="00992DFD"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r w:rsidRPr="002664AF">
        <w:rPr>
          <w:rFonts w:ascii="Times New Roman" w:eastAsia="Times New Roman" w:hAnsi="Times New Roman" w:cs="Times New Roman"/>
          <w:color w:val="auto"/>
          <w:lang w:eastAsia="pt-BR"/>
        </w:rPr>
        <w:t xml:space="preserve">Em quaisquer casos e quando necessário, a CONTRATADA deverá </w:t>
      </w:r>
      <w:r w:rsidR="001208B7" w:rsidRPr="002664AF">
        <w:rPr>
          <w:rFonts w:ascii="Times New Roman" w:eastAsia="Times New Roman" w:hAnsi="Times New Roman" w:cs="Times New Roman"/>
          <w:color w:val="auto"/>
          <w:lang w:eastAsia="pt-BR"/>
        </w:rPr>
        <w:t>auxiliar</w:t>
      </w:r>
      <w:r w:rsidRPr="002664AF">
        <w:rPr>
          <w:rFonts w:ascii="Times New Roman" w:eastAsia="Times New Roman" w:hAnsi="Times New Roman" w:cs="Times New Roman"/>
          <w:color w:val="auto"/>
          <w:lang w:eastAsia="pt-BR"/>
        </w:rPr>
        <w:t xml:space="preserve"> no uso d</w:t>
      </w:r>
      <w:r w:rsidR="0023220F" w:rsidRPr="002664AF">
        <w:rPr>
          <w:rFonts w:ascii="Times New Roman" w:eastAsia="Times New Roman" w:hAnsi="Times New Roman" w:cs="Times New Roman"/>
          <w:color w:val="auto"/>
          <w:lang w:eastAsia="pt-BR"/>
        </w:rPr>
        <w:t>a</w:t>
      </w:r>
      <w:r w:rsidRPr="002664AF">
        <w:rPr>
          <w:rFonts w:ascii="Times New Roman" w:eastAsia="Times New Roman" w:hAnsi="Times New Roman" w:cs="Times New Roman"/>
          <w:color w:val="auto"/>
          <w:lang w:eastAsia="pt-BR"/>
        </w:rPr>
        <w:t xml:space="preserve">(s) </w:t>
      </w:r>
      <w:r w:rsidR="0023220F" w:rsidRPr="002664AF">
        <w:rPr>
          <w:rFonts w:ascii="Times New Roman" w:eastAsia="Times New Roman" w:hAnsi="Times New Roman" w:cs="Times New Roman"/>
          <w:color w:val="auto"/>
          <w:lang w:eastAsia="pt-BR"/>
        </w:rPr>
        <w:t>subscrições(s) ofertada</w:t>
      </w:r>
      <w:r w:rsidRPr="001208B7">
        <w:rPr>
          <w:rFonts w:ascii="Times New Roman" w:eastAsia="Times New Roman" w:hAnsi="Times New Roman" w:cs="Times New Roman"/>
          <w:color w:val="auto"/>
          <w:lang w:eastAsia="pt-BR"/>
        </w:rPr>
        <w:t>(s), fornecendo orientações para diagnóstico de problemas e ajuda na interpretação de logs. Nos casos de defeitos não conhecidos, as documentações enviadas pelo PJMT deverão ser encaminhadas aos laboratórios dos sistemas a fim de que sejam fornecidas as devidas correções.</w:t>
      </w:r>
    </w:p>
    <w:p w14:paraId="044A1963" w14:textId="76382BC5" w:rsidR="00E30653" w:rsidRDefault="7B57FB1C" w:rsidP="003C6127">
      <w:pPr>
        <w:pStyle w:val="Ttulo3"/>
        <w:numPr>
          <w:ilvl w:val="2"/>
          <w:numId w:val="11"/>
        </w:numPr>
        <w:spacing w:line="360" w:lineRule="auto"/>
        <w:ind w:left="567" w:firstLine="0"/>
        <w:jc w:val="both"/>
        <w:rPr>
          <w:rFonts w:ascii="Times New Roman" w:eastAsia="Times New Roman" w:hAnsi="Times New Roman" w:cs="Times New Roman"/>
          <w:color w:val="auto"/>
          <w:lang w:eastAsia="pt-BR"/>
        </w:rPr>
      </w:pPr>
      <w:bookmarkStart w:id="368" w:name="_Toc132729473"/>
      <w:bookmarkStart w:id="369" w:name="_Toc132797601"/>
      <w:bookmarkStart w:id="370" w:name="_Toc132888331"/>
      <w:bookmarkStart w:id="371" w:name="_Toc133232003"/>
      <w:bookmarkStart w:id="372" w:name="_Toc133250214"/>
      <w:bookmarkStart w:id="373" w:name="_Toc133252142"/>
      <w:bookmarkStart w:id="374" w:name="_Toc133254018"/>
      <w:bookmarkStart w:id="375" w:name="_Toc133507181"/>
      <w:r w:rsidRPr="00E30653">
        <w:rPr>
          <w:rFonts w:ascii="Times New Roman" w:eastAsia="Times New Roman" w:hAnsi="Times New Roman" w:cs="Times New Roman"/>
          <w:color w:val="auto"/>
          <w:lang w:eastAsia="pt-BR"/>
        </w:rPr>
        <w:t xml:space="preserve">Em quaisquer casos e quando necessário, a Contratada deverá enviar </w:t>
      </w:r>
      <w:r w:rsidRPr="00A24423">
        <w:rPr>
          <w:rFonts w:ascii="Times New Roman" w:eastAsia="Times New Roman" w:hAnsi="Times New Roman" w:cs="Times New Roman"/>
          <w:color w:val="auto"/>
          <w:lang w:eastAsia="pt-BR"/>
        </w:rPr>
        <w:t xml:space="preserve">informações para o e-mail </w:t>
      </w:r>
      <w:r w:rsidR="00B604E0" w:rsidRPr="00D70970">
        <w:rPr>
          <w:rStyle w:val="Hyperlink"/>
          <w:rFonts w:ascii="Times New Roman" w:hAnsi="Times New Roman" w:cs="Times New Roman"/>
          <w:shd w:val="clear" w:color="auto" w:fill="FFFFFF"/>
        </w:rPr>
        <w:t>conectividade@tjmt.jus.br</w:t>
      </w:r>
      <w:r w:rsidR="00B604E0" w:rsidRPr="00A24423">
        <w:rPr>
          <w:rStyle w:val="Hyperlink"/>
          <w:rFonts w:ascii="Times New Roman" w:eastAsia="Times New Roman" w:hAnsi="Times New Roman" w:cs="Times New Roman"/>
          <w:u w:val="none"/>
          <w:lang w:eastAsia="pt-BR"/>
        </w:rPr>
        <w:t xml:space="preserve"> </w:t>
      </w:r>
      <w:r w:rsidR="00B604E0" w:rsidRPr="00A24423">
        <w:rPr>
          <w:rStyle w:val="Hyperlink"/>
          <w:rFonts w:ascii="Times New Roman" w:eastAsia="Times New Roman" w:hAnsi="Times New Roman" w:cs="Times New Roman"/>
          <w:color w:val="000000" w:themeColor="text1"/>
          <w:u w:val="none"/>
          <w:lang w:eastAsia="pt-BR"/>
        </w:rPr>
        <w:t>e</w:t>
      </w:r>
      <w:r w:rsidR="00B604E0" w:rsidRPr="00A24423">
        <w:rPr>
          <w:rStyle w:val="Hyperlink"/>
          <w:rFonts w:ascii="Times New Roman" w:eastAsia="Times New Roman" w:hAnsi="Times New Roman" w:cs="Times New Roman"/>
          <w:u w:val="none"/>
          <w:lang w:eastAsia="pt-BR"/>
        </w:rPr>
        <w:t xml:space="preserve"> </w:t>
      </w:r>
      <w:r w:rsidR="00B604E0" w:rsidRPr="00A24423">
        <w:rPr>
          <w:rStyle w:val="normaltextrun"/>
          <w:rFonts w:ascii="Times New Roman" w:hAnsi="Times New Roman" w:cs="Times New Roman"/>
          <w:b/>
          <w:bCs/>
          <w:shd w:val="clear" w:color="auto" w:fill="FFFFFF"/>
        </w:rPr>
        <w:t xml:space="preserve"> </w:t>
      </w:r>
      <w:hyperlink r:id="rId19" w:history="1">
        <w:r w:rsidR="009E7115" w:rsidRPr="00ED5ED6">
          <w:rPr>
            <w:rStyle w:val="Hyperlink"/>
            <w:rFonts w:ascii="Times New Roman" w:hAnsi="Times New Roman" w:cs="Times New Roman"/>
            <w:shd w:val="clear" w:color="auto" w:fill="FFFFFF"/>
          </w:rPr>
          <w:t>gil.oliveira@tjmt.jus.br</w:t>
        </w:r>
      </w:hyperlink>
      <w:r w:rsidR="007713BB" w:rsidRPr="00A24423">
        <w:rPr>
          <w:rStyle w:val="normaltextrun"/>
          <w:rFonts w:ascii="Times New Roman" w:hAnsi="Times New Roman" w:cs="Times New Roman"/>
          <w:color w:val="000000" w:themeColor="text1"/>
          <w:shd w:val="clear" w:color="auto" w:fill="FFFFFF"/>
        </w:rPr>
        <w:t xml:space="preserve"> </w:t>
      </w:r>
      <w:r w:rsidRPr="00A24423">
        <w:rPr>
          <w:rFonts w:ascii="Times New Roman" w:eastAsia="Times New Roman" w:hAnsi="Times New Roman" w:cs="Times New Roman"/>
          <w:color w:val="auto"/>
          <w:lang w:eastAsia="pt-BR"/>
        </w:rPr>
        <w:t>sobre as correções a serem aplicadas ou a própria correção.</w:t>
      </w:r>
      <w:bookmarkEnd w:id="368"/>
      <w:bookmarkEnd w:id="369"/>
      <w:bookmarkEnd w:id="370"/>
      <w:bookmarkEnd w:id="371"/>
      <w:bookmarkEnd w:id="372"/>
      <w:bookmarkEnd w:id="373"/>
      <w:bookmarkEnd w:id="374"/>
      <w:bookmarkEnd w:id="375"/>
      <w:r w:rsidRPr="00A24423">
        <w:rPr>
          <w:rFonts w:ascii="Times New Roman" w:eastAsia="Times New Roman" w:hAnsi="Times New Roman" w:cs="Times New Roman"/>
          <w:color w:val="auto"/>
          <w:lang w:eastAsia="pt-BR"/>
        </w:rPr>
        <w:t> </w:t>
      </w:r>
    </w:p>
    <w:p w14:paraId="22B75470" w14:textId="0D01A1AA" w:rsidR="009E7115" w:rsidRDefault="009E7115" w:rsidP="009E7115">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000000" w:themeColor="text1"/>
          <w:lang w:eastAsia="pt-BR"/>
        </w:rPr>
        <w:t>Caso não haja manifestação da Contratada dentro do prazo definido no item 5.6.3</w:t>
      </w:r>
      <w:r w:rsidR="06B5C504"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ou caso o Fiscal Técnico entenda ser improcedente a justificativa apresentada, será iniciado processo de sugestão de aplicação de penalidades previstas, conforme o IMR transgredido. </w:t>
      </w:r>
    </w:p>
    <w:p w14:paraId="6E2F11B2" w14:textId="77777777" w:rsidR="009E7115" w:rsidRDefault="009E7115" w:rsidP="009E7115">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Após a conclusão do suporte, a Contratada comunicará o fato ao Fiscal Técnico e solicitará autorização para o fechamento do chamado. Caso ele não confirme a solução definitiva do problema, o chamado permanecerá aberto até que seja efetivamente solucionado pela Contratada. Nesse caso o Fiscal Técnico informará as pendências relativas ao chamado aberto. </w:t>
      </w:r>
    </w:p>
    <w:p w14:paraId="498D7A44" w14:textId="77777777" w:rsidR="009E7115" w:rsidRPr="00B17CCE" w:rsidRDefault="009E7115" w:rsidP="009E7115">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Sempre que houver quebra dos IMR, o(s) fiscal(is) técnico(s) emitirá(ão) notificação a Contratada, que terá o prazo de, no máximo, 05 (cinco) dias úteis, contados a partir do recebimento da notificação, para apresentar as justificativas para as falhas verificadas. </w:t>
      </w:r>
    </w:p>
    <w:p w14:paraId="7B8D1135" w14:textId="052AD933" w:rsidR="00114887" w:rsidRPr="00D31D9D" w:rsidRDefault="00114887" w:rsidP="7F10DB3F">
      <w:pPr>
        <w:pStyle w:val="Ttulo3"/>
        <w:spacing w:line="360" w:lineRule="auto"/>
        <w:ind w:left="567" w:firstLine="0"/>
        <w:jc w:val="both"/>
        <w:rPr>
          <w:rStyle w:val="normaltextrun"/>
          <w:rFonts w:ascii="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Caso o prazo previsto no item </w:t>
      </w:r>
      <w:r w:rsidR="00D31D9D" w:rsidRPr="7F10DB3F">
        <w:rPr>
          <w:rFonts w:ascii="Times New Roman" w:eastAsia="Times New Roman" w:hAnsi="Times New Roman" w:cs="Times New Roman"/>
          <w:color w:val="auto"/>
          <w:lang w:eastAsia="pt-BR"/>
        </w:rPr>
        <w:t>5.6.18</w:t>
      </w:r>
      <w:r w:rsidR="7B8BBD90"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 xml:space="preserve">não seja cumprido, ou ainda se a justificativa apresentada não for aceita pelos fiscais responsáveis do Contrato, caberá então aplicação das penalidades previstas na tabela do item </w:t>
      </w:r>
      <w:r w:rsidR="00D31D9D" w:rsidRPr="7F10DB3F">
        <w:rPr>
          <w:rFonts w:ascii="Times New Roman" w:eastAsia="Times New Roman" w:hAnsi="Times New Roman" w:cs="Times New Roman"/>
          <w:color w:val="auto"/>
          <w:lang w:eastAsia="pt-BR"/>
        </w:rPr>
        <w:t>5.6</w:t>
      </w:r>
      <w:r w:rsidRPr="7F10DB3F">
        <w:rPr>
          <w:rFonts w:ascii="Times New Roman" w:eastAsia="Times New Roman" w:hAnsi="Times New Roman" w:cs="Times New Roman"/>
          <w:color w:val="auto"/>
          <w:lang w:eastAsia="pt-BR"/>
        </w:rPr>
        <w:t>.</w:t>
      </w:r>
      <w:r w:rsidR="00491021" w:rsidRPr="7F10DB3F">
        <w:rPr>
          <w:rFonts w:ascii="Times New Roman" w:eastAsia="Times New Roman" w:hAnsi="Times New Roman" w:cs="Times New Roman"/>
          <w:color w:val="auto"/>
          <w:lang w:eastAsia="pt-BR"/>
        </w:rPr>
        <w:t>28</w:t>
      </w:r>
      <w:r w:rsidR="002664AF">
        <w:rPr>
          <w:rFonts w:ascii="Times New Roman" w:eastAsia="Times New Roman" w:hAnsi="Times New Roman" w:cs="Times New Roman"/>
          <w:color w:val="auto"/>
          <w:lang w:eastAsia="pt-BR"/>
        </w:rPr>
        <w:t>.</w:t>
      </w:r>
    </w:p>
    <w:p w14:paraId="6DDA13F7" w14:textId="77777777" w:rsidR="00114887" w:rsidRPr="00D31D9D" w:rsidRDefault="00114887"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lastRenderedPageBreak/>
        <w:t xml:space="preserve">As soluções deverão realizar upload automático de logs (diagnósticos) pelo sistema, para o fabricante, de forma a permitir diagnósticos mais eficazes. </w:t>
      </w:r>
    </w:p>
    <w:p w14:paraId="623CD25B" w14:textId="77777777" w:rsidR="00114887" w:rsidRDefault="00114887"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Especificamente para o serviço especializado em produtos da plataforma Red Hat, e desde que ocorra a emissão/entrega de Ordens de Serviço para o serviço em questão: Mensalmente, a CONTRATANTE irá realizar a mensuração do nível de atendimento dos serviços contratados, calculando a NMA (Nota Mensal de Avaliação) com base na seguinte fórmula:</w:t>
      </w:r>
    </w:p>
    <w:p w14:paraId="14D594D5" w14:textId="77777777" w:rsidR="00D31D9D" w:rsidRPr="00D31D9D" w:rsidRDefault="00D31D9D" w:rsidP="00D31D9D">
      <w:pPr>
        <w:rPr>
          <w:lang w:eastAsia="pt-BR"/>
        </w:rPr>
      </w:pPr>
    </w:p>
    <w:p w14:paraId="5A0BE178" w14:textId="77777777" w:rsidR="00D31D9D" w:rsidRPr="00195AD0" w:rsidRDefault="00D31D9D" w:rsidP="00D31D9D">
      <w:pPr>
        <w:pStyle w:val="Primeirorecuodecorpodetexto"/>
        <w:spacing w:after="120"/>
        <w:ind w:left="1560" w:firstLine="0"/>
        <w:jc w:val="center"/>
        <w:rPr>
          <w:rFonts w:ascii="Times New Roman" w:eastAsia="Times New Roman" w:hAnsi="Times New Roman" w:cs="Times New Roman"/>
          <w:b/>
          <w:sz w:val="24"/>
          <w:szCs w:val="24"/>
        </w:rPr>
      </w:pPr>
      <w:r w:rsidRPr="00195AD0">
        <w:rPr>
          <w:rFonts w:ascii="Times New Roman" w:eastAsia="Times New Roman" w:hAnsi="Times New Roman" w:cs="Times New Roman"/>
          <w:b/>
          <w:sz w:val="24"/>
          <w:szCs w:val="24"/>
        </w:rPr>
        <w:t>NMA = 10 – (Σ de pontos perdidos)</w:t>
      </w:r>
    </w:p>
    <w:p w14:paraId="133EB588" w14:textId="57DB3073"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 aferição dos pontos pedidos será realizada a partir da avaliação dos critérios dispostos na tabela – Critérios de Avaliação:</w:t>
      </w:r>
      <w:r w:rsidR="16C5AF60" w:rsidRPr="7F10DB3F">
        <w:rPr>
          <w:rFonts w:ascii="Times New Roman" w:eastAsia="Times New Roman" w:hAnsi="Times New Roman" w:cs="Times New Roman"/>
          <w:color w:val="FF0000"/>
          <w:lang w:eastAsia="pt-BR"/>
        </w:rPr>
        <w:t xml:space="preserve"> </w:t>
      </w:r>
    </w:p>
    <w:tbl>
      <w:tblPr>
        <w:tblStyle w:val="Tabelacomgrade"/>
        <w:tblW w:w="10915" w:type="dxa"/>
        <w:tblInd w:w="-1281" w:type="dxa"/>
        <w:tblLook w:val="04A0" w:firstRow="1" w:lastRow="0" w:firstColumn="1" w:lastColumn="0" w:noHBand="0" w:noVBand="1"/>
      </w:tblPr>
      <w:tblGrid>
        <w:gridCol w:w="709"/>
        <w:gridCol w:w="8080"/>
        <w:gridCol w:w="2126"/>
      </w:tblGrid>
      <w:tr w:rsidR="00D31D9D" w:rsidRPr="00580D31" w14:paraId="1A1193E9" w14:textId="77777777" w:rsidTr="00801ECC">
        <w:tc>
          <w:tcPr>
            <w:tcW w:w="10915" w:type="dxa"/>
            <w:gridSpan w:val="3"/>
            <w:shd w:val="clear" w:color="auto" w:fill="D9D9D9" w:themeFill="background1" w:themeFillShade="D9"/>
          </w:tcPr>
          <w:p w14:paraId="4F3AB3D3"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b/>
              </w:rPr>
            </w:pPr>
            <w:r w:rsidRPr="00580D31">
              <w:rPr>
                <w:rFonts w:ascii="Times New Roman" w:eastAsia="Times New Roman" w:hAnsi="Times New Roman" w:cs="Times New Roman"/>
                <w:b/>
              </w:rPr>
              <w:t>Critérios de Avaliação</w:t>
            </w:r>
          </w:p>
        </w:tc>
      </w:tr>
      <w:tr w:rsidR="00D31D9D" w:rsidRPr="00580D31" w14:paraId="3E382E84" w14:textId="77777777" w:rsidTr="00801ECC">
        <w:tc>
          <w:tcPr>
            <w:tcW w:w="709" w:type="dxa"/>
            <w:shd w:val="clear" w:color="auto" w:fill="D9D9D9" w:themeFill="background1" w:themeFillShade="D9"/>
          </w:tcPr>
          <w:p w14:paraId="2F64232B"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b/>
              </w:rPr>
            </w:pPr>
            <w:r w:rsidRPr="00580D31">
              <w:rPr>
                <w:rFonts w:ascii="Times New Roman" w:eastAsia="Times New Roman" w:hAnsi="Times New Roman" w:cs="Times New Roman"/>
                <w:b/>
              </w:rPr>
              <w:t>Item</w:t>
            </w:r>
          </w:p>
        </w:tc>
        <w:tc>
          <w:tcPr>
            <w:tcW w:w="8080" w:type="dxa"/>
            <w:shd w:val="clear" w:color="auto" w:fill="D9D9D9" w:themeFill="background1" w:themeFillShade="D9"/>
          </w:tcPr>
          <w:p w14:paraId="2FA5F413"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b/>
              </w:rPr>
            </w:pPr>
            <w:r w:rsidRPr="00580D31">
              <w:rPr>
                <w:rFonts w:ascii="Times New Roman" w:eastAsia="Times New Roman" w:hAnsi="Times New Roman" w:cs="Times New Roman"/>
                <w:b/>
              </w:rPr>
              <w:t>Critério Avaliado</w:t>
            </w:r>
          </w:p>
        </w:tc>
        <w:tc>
          <w:tcPr>
            <w:tcW w:w="2126" w:type="dxa"/>
            <w:shd w:val="clear" w:color="auto" w:fill="D9D9D9" w:themeFill="background1" w:themeFillShade="D9"/>
          </w:tcPr>
          <w:p w14:paraId="0C915360"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b/>
              </w:rPr>
            </w:pPr>
            <w:r w:rsidRPr="00580D31">
              <w:rPr>
                <w:rFonts w:ascii="Times New Roman" w:eastAsia="Times New Roman" w:hAnsi="Times New Roman" w:cs="Times New Roman"/>
                <w:b/>
              </w:rPr>
              <w:t>Resultado</w:t>
            </w:r>
          </w:p>
        </w:tc>
      </w:tr>
      <w:tr w:rsidR="00D31D9D" w:rsidRPr="00580D31" w14:paraId="34C70844" w14:textId="77777777" w:rsidTr="00801ECC">
        <w:tc>
          <w:tcPr>
            <w:tcW w:w="709" w:type="dxa"/>
          </w:tcPr>
          <w:p w14:paraId="0C5D50FA"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01</w:t>
            </w:r>
          </w:p>
        </w:tc>
        <w:tc>
          <w:tcPr>
            <w:tcW w:w="8080" w:type="dxa"/>
          </w:tcPr>
          <w:p w14:paraId="72F8442F"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 o processo de avaliação da qualidade resultar em não-conformidades, a lista de não-conformidades será encaminhada à CONTRATADA, para providências. Será contada uma avaliação insatisfatória para cada lista de não-conformidades encaminhada à CONTRATADA.</w:t>
            </w:r>
          </w:p>
        </w:tc>
        <w:tc>
          <w:tcPr>
            <w:tcW w:w="2126" w:type="dxa"/>
          </w:tcPr>
          <w:p w14:paraId="395CB636"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0,5 ponto perdido na NMA, para cada avaliação insatisfatória.</w:t>
            </w:r>
          </w:p>
        </w:tc>
      </w:tr>
      <w:tr w:rsidR="00D31D9D" w:rsidRPr="00580D31" w14:paraId="72DF3CCA" w14:textId="77777777" w:rsidTr="00801ECC">
        <w:tc>
          <w:tcPr>
            <w:tcW w:w="709" w:type="dxa"/>
          </w:tcPr>
          <w:p w14:paraId="5294D997"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02</w:t>
            </w:r>
          </w:p>
        </w:tc>
        <w:tc>
          <w:tcPr>
            <w:tcW w:w="8080" w:type="dxa"/>
          </w:tcPr>
          <w:p w14:paraId="336C5B3C"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Quando for identificada ausência de profissional da CONTRATADA que venha a comprometer a qualidade do serviço, o fato será devidamente comunicado à CONTRATADA. Se ocorrer essa comunicação, será considerada uma avaliação insatisfatória para cada ocorrência.</w:t>
            </w:r>
          </w:p>
        </w:tc>
        <w:tc>
          <w:tcPr>
            <w:tcW w:w="2126" w:type="dxa"/>
          </w:tcPr>
          <w:p w14:paraId="5EF4DD6B"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1 ponto perdido na NMA, para cada avaliação insatisfatória.</w:t>
            </w:r>
          </w:p>
        </w:tc>
      </w:tr>
      <w:tr w:rsidR="00D31D9D" w:rsidRPr="00580D31" w14:paraId="75B7B59C" w14:textId="77777777" w:rsidTr="00801ECC">
        <w:tc>
          <w:tcPr>
            <w:tcW w:w="709" w:type="dxa"/>
          </w:tcPr>
          <w:p w14:paraId="792C194D"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03</w:t>
            </w:r>
          </w:p>
        </w:tc>
        <w:tc>
          <w:tcPr>
            <w:tcW w:w="8080" w:type="dxa"/>
          </w:tcPr>
          <w:p w14:paraId="2BD38BFF"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 o processo de avaliação da qualidade resultar em não-conformidades, a CONTRATADA terá um prazo padrão de 48 (quarenta e oito) horas corridas para resolver todos os itens da lista de não-conformidades enviadas pela CONTRATANTE.</w:t>
            </w:r>
          </w:p>
          <w:p w14:paraId="6DAE7433"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*Este prazo poderá ser alterado, devendo ser analisado caso a caso, e deverá haver a devida justificativa técnica e a anuência do Fiscal Técnico responsável pela Ordem de Serviço em questão. Será contada uma avaliação insatisfatória sempre que a resolução da lista de não-conformidades não for realizada dentro do prazo estabelecido. Este item é acumulativo até a realização de uma nova entrega.</w:t>
            </w:r>
          </w:p>
        </w:tc>
        <w:tc>
          <w:tcPr>
            <w:tcW w:w="2126" w:type="dxa"/>
          </w:tcPr>
          <w:p w14:paraId="58ACBC11"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1 ponto perdido na NMA, para cada avaliação insatisfatória.</w:t>
            </w:r>
          </w:p>
        </w:tc>
      </w:tr>
      <w:tr w:rsidR="00D31D9D" w:rsidRPr="00580D31" w14:paraId="6121759B" w14:textId="77777777" w:rsidTr="00801ECC">
        <w:tc>
          <w:tcPr>
            <w:tcW w:w="709" w:type="dxa"/>
          </w:tcPr>
          <w:p w14:paraId="23BF0EEB"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04</w:t>
            </w:r>
          </w:p>
        </w:tc>
        <w:tc>
          <w:tcPr>
            <w:tcW w:w="8080" w:type="dxa"/>
          </w:tcPr>
          <w:p w14:paraId="73AC20EA"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avaliado o cumprimento do cronograma especificado para cada uma das Ordens de Serviço aceitas no mês. Será contada uma avaliação insatisfatória para cada ocorrência de não cumprimento de cronograma.</w:t>
            </w:r>
          </w:p>
        </w:tc>
        <w:tc>
          <w:tcPr>
            <w:tcW w:w="2126" w:type="dxa"/>
          </w:tcPr>
          <w:p w14:paraId="2D779F27"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1 ponto perdido na NMA, para cada avaliação insatisfatória.</w:t>
            </w:r>
          </w:p>
        </w:tc>
      </w:tr>
      <w:tr w:rsidR="00D31D9D" w:rsidRPr="00580D31" w14:paraId="11D92DAF" w14:textId="77777777" w:rsidTr="00801ECC">
        <w:tc>
          <w:tcPr>
            <w:tcW w:w="709" w:type="dxa"/>
          </w:tcPr>
          <w:p w14:paraId="5BA99E5D"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05</w:t>
            </w:r>
          </w:p>
        </w:tc>
        <w:tc>
          <w:tcPr>
            <w:tcW w:w="8080" w:type="dxa"/>
          </w:tcPr>
          <w:p w14:paraId="152D3493"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 xml:space="preserve">Se a avaliação do cumprimento do cronograma especificado para cada uma das Ordens de Serviço aceitas no mês resultar em uma avaliação insatisfatória, a CONTRATADA terá </w:t>
            </w:r>
            <w:r w:rsidRPr="00580D31">
              <w:rPr>
                <w:rFonts w:ascii="Times New Roman" w:eastAsia="Times New Roman" w:hAnsi="Times New Roman" w:cs="Times New Roman"/>
              </w:rPr>
              <w:lastRenderedPageBreak/>
              <w:t>um prazo de 24 (vinte e quatro) horas corridas para finalizar a execução dos serviços solicitados.</w:t>
            </w:r>
          </w:p>
          <w:p w14:paraId="02469644"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*Este prazo poderá ser alterado, devendo ser analisado caso a caso, e deverá haver a devida justificativa técnica e a anuência do Fiscal Técnico responsável pela Ordem de Serviço em questão.</w:t>
            </w:r>
          </w:p>
          <w:p w14:paraId="68FF5E48"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sempre que a finalização da execução dos serviços solicitados não for realizada dentro do prazo estabelecido.</w:t>
            </w:r>
          </w:p>
        </w:tc>
        <w:tc>
          <w:tcPr>
            <w:tcW w:w="2126" w:type="dxa"/>
          </w:tcPr>
          <w:p w14:paraId="27D0D71D"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lastRenderedPageBreak/>
              <w:t xml:space="preserve">0,25 ponto perdido na NMA, para cada </w:t>
            </w:r>
            <w:r w:rsidRPr="00580D31">
              <w:rPr>
                <w:rFonts w:ascii="Times New Roman" w:eastAsia="Times New Roman" w:hAnsi="Times New Roman" w:cs="Times New Roman"/>
              </w:rPr>
              <w:lastRenderedPageBreak/>
              <w:t>avaliação insatisfatória.</w:t>
            </w:r>
          </w:p>
        </w:tc>
      </w:tr>
      <w:tr w:rsidR="00D31D9D" w:rsidRPr="00580D31" w14:paraId="4EA28974" w14:textId="77777777" w:rsidTr="00801ECC">
        <w:tc>
          <w:tcPr>
            <w:tcW w:w="709" w:type="dxa"/>
          </w:tcPr>
          <w:p w14:paraId="53BA4440"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lastRenderedPageBreak/>
              <w:t>06</w:t>
            </w:r>
          </w:p>
        </w:tc>
        <w:tc>
          <w:tcPr>
            <w:tcW w:w="8080" w:type="dxa"/>
          </w:tcPr>
          <w:p w14:paraId="2BD93580"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Quando for detectada a necessidade de substituição de profissional da CONTRATADA em função do desempenho inadequado nas atividades dos serviços contratados, o fato será devidamente fundamentado e comunicado à CONTRATADA. Mensalmente será apurada a quantidade de solicitações de substituição de profissionais encaminhadas pela CONTRATANTE à CONTRATADA.</w:t>
            </w:r>
          </w:p>
          <w:p w14:paraId="46E638B4"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para cada profissional cuja substituição tenha sido solicitada no mês de referência.</w:t>
            </w:r>
          </w:p>
        </w:tc>
        <w:tc>
          <w:tcPr>
            <w:tcW w:w="2126" w:type="dxa"/>
          </w:tcPr>
          <w:p w14:paraId="091A3CFE"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0,1 ponto perdido na NMA, para cada avaliação insatisfatória.</w:t>
            </w:r>
          </w:p>
        </w:tc>
      </w:tr>
      <w:tr w:rsidR="00D31D9D" w:rsidRPr="00580D31" w14:paraId="3E5E159D" w14:textId="77777777" w:rsidTr="00801ECC">
        <w:tc>
          <w:tcPr>
            <w:tcW w:w="709" w:type="dxa"/>
          </w:tcPr>
          <w:p w14:paraId="4C801549"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07</w:t>
            </w:r>
          </w:p>
        </w:tc>
        <w:tc>
          <w:tcPr>
            <w:tcW w:w="8080" w:type="dxa"/>
          </w:tcPr>
          <w:p w14:paraId="68BD6BCE"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Mensalmente será verificada a incidência de casos de perda de arquivos e dados do banco de dados, por parte dos profissionais da CONTRATADA alocados aos serviços desta contratação.</w:t>
            </w:r>
          </w:p>
          <w:p w14:paraId="45DDB951"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para cada caso identificado e notificado à CONTRATADA.</w:t>
            </w:r>
          </w:p>
        </w:tc>
        <w:tc>
          <w:tcPr>
            <w:tcW w:w="2126" w:type="dxa"/>
          </w:tcPr>
          <w:p w14:paraId="661B3F73"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1 ponto perdido na NMA, para cada avaliação insatisfatória.</w:t>
            </w:r>
          </w:p>
        </w:tc>
      </w:tr>
      <w:tr w:rsidR="00D31D9D" w:rsidRPr="00580D31" w14:paraId="28ED2BF1" w14:textId="77777777" w:rsidTr="00801ECC">
        <w:tc>
          <w:tcPr>
            <w:tcW w:w="709" w:type="dxa"/>
          </w:tcPr>
          <w:p w14:paraId="3A700506"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08</w:t>
            </w:r>
          </w:p>
        </w:tc>
        <w:tc>
          <w:tcPr>
            <w:tcW w:w="8080" w:type="dxa"/>
          </w:tcPr>
          <w:p w14:paraId="767D7A9D"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Mensalmente será verificada a quantidade de profissionais substituídos por iniciativa da CONTRATADA, por qualquer que seja o motivo, exceto os casos previstos na legislação (férias, auxílio doença, auxílio maternidade ou qualquer outro benefício previsto em lei) ou os casos em que a substituição tenha sido solicitada pela CONTRATANTE, conforme item 06 acima, que impactem diretamente na execução das atividades solicitadas.</w:t>
            </w:r>
          </w:p>
          <w:p w14:paraId="46D5C528"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para cada profissional substituído.</w:t>
            </w:r>
          </w:p>
        </w:tc>
        <w:tc>
          <w:tcPr>
            <w:tcW w:w="2126" w:type="dxa"/>
          </w:tcPr>
          <w:p w14:paraId="11F96D92"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0,5 ponto perdido na NMA, para cada avaliação insatisfatória.</w:t>
            </w:r>
          </w:p>
        </w:tc>
      </w:tr>
      <w:tr w:rsidR="00D31D9D" w:rsidRPr="00580D31" w14:paraId="71B08B2B" w14:textId="77777777" w:rsidTr="00801ECC">
        <w:tc>
          <w:tcPr>
            <w:tcW w:w="709" w:type="dxa"/>
          </w:tcPr>
          <w:p w14:paraId="2DBB9558"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09</w:t>
            </w:r>
          </w:p>
        </w:tc>
        <w:tc>
          <w:tcPr>
            <w:tcW w:w="8080" w:type="dxa"/>
          </w:tcPr>
          <w:p w14:paraId="105D0DD0"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Mensalmente será verificada a ocorrência de danos ao patrimônio da CONTRATANTE, por parte dos profissionais da CONTRATADA alocados aos serviços desta contratação.</w:t>
            </w:r>
          </w:p>
          <w:p w14:paraId="5CE7AAEB"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para cada caso identificado e notificado à CONTRATADA, para os devidos ressarcimentos.</w:t>
            </w:r>
          </w:p>
        </w:tc>
        <w:tc>
          <w:tcPr>
            <w:tcW w:w="2126" w:type="dxa"/>
          </w:tcPr>
          <w:p w14:paraId="3E94E8B7"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0,5 ponto perdido na NMA, para cada avaliação insatisfatória.</w:t>
            </w:r>
          </w:p>
        </w:tc>
      </w:tr>
      <w:tr w:rsidR="00D31D9D" w:rsidRPr="00580D31" w14:paraId="7348F4D8" w14:textId="77777777" w:rsidTr="00801ECC">
        <w:tc>
          <w:tcPr>
            <w:tcW w:w="709" w:type="dxa"/>
          </w:tcPr>
          <w:p w14:paraId="1CD7F6E5" w14:textId="77777777" w:rsidR="00D31D9D" w:rsidRPr="00580D31" w:rsidRDefault="00D31D9D" w:rsidP="00801ECC">
            <w:pPr>
              <w:pStyle w:val="Primeirorecuodecorpodetexto"/>
              <w:spacing w:after="40"/>
              <w:ind w:firstLine="0"/>
              <w:jc w:val="center"/>
              <w:rPr>
                <w:rFonts w:ascii="Times New Roman" w:eastAsia="Times New Roman" w:hAnsi="Times New Roman" w:cs="Times New Roman"/>
              </w:rPr>
            </w:pPr>
            <w:r w:rsidRPr="00580D31">
              <w:rPr>
                <w:rFonts w:ascii="Times New Roman" w:eastAsia="Times New Roman" w:hAnsi="Times New Roman" w:cs="Times New Roman"/>
              </w:rPr>
              <w:t>10</w:t>
            </w:r>
          </w:p>
        </w:tc>
        <w:tc>
          <w:tcPr>
            <w:tcW w:w="8080" w:type="dxa"/>
          </w:tcPr>
          <w:p w14:paraId="242775DA"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Mensalmente será verificada a ocorrência de reclamações sobre comportamento inadequado ou desobediência às normas internas da CONTRATANTE por profissionais da CONTRATADA.</w:t>
            </w:r>
          </w:p>
          <w:p w14:paraId="18E0EAB0"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Será contada uma avaliação insatisfatória para cada caso identificado e notificado à CONTRATADA.</w:t>
            </w:r>
          </w:p>
        </w:tc>
        <w:tc>
          <w:tcPr>
            <w:tcW w:w="2126" w:type="dxa"/>
          </w:tcPr>
          <w:p w14:paraId="07982826" w14:textId="77777777" w:rsidR="00D31D9D" w:rsidRPr="00580D31" w:rsidRDefault="00D31D9D" w:rsidP="00801ECC">
            <w:pPr>
              <w:pStyle w:val="Primeirorecuodecorpodetexto"/>
              <w:spacing w:after="40"/>
              <w:ind w:firstLine="0"/>
              <w:rPr>
                <w:rFonts w:ascii="Times New Roman" w:eastAsia="Times New Roman" w:hAnsi="Times New Roman" w:cs="Times New Roman"/>
              </w:rPr>
            </w:pPr>
            <w:r w:rsidRPr="00580D31">
              <w:rPr>
                <w:rFonts w:ascii="Times New Roman" w:eastAsia="Times New Roman" w:hAnsi="Times New Roman" w:cs="Times New Roman"/>
              </w:rPr>
              <w:t>0,5 ponto perdido na NMA, para cada avaliação insatisfatória.</w:t>
            </w:r>
          </w:p>
        </w:tc>
      </w:tr>
    </w:tbl>
    <w:p w14:paraId="2EC3E579" w14:textId="77777777" w:rsidR="00047DD8" w:rsidRDefault="00047DD8" w:rsidP="00047DD8">
      <w:pPr>
        <w:rPr>
          <w:lang w:eastAsia="pt-BR"/>
        </w:rPr>
      </w:pPr>
    </w:p>
    <w:p w14:paraId="61BA5873" w14:textId="77777777"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lastRenderedPageBreak/>
        <w:t>A CONTRATADA terá o prazo de 5 (cinco) dias úteis, contados a partir do recebimento pela mesma do relatório contendo a NMA, para apresentar à CONTRATANTE a sua defesa em relação a NMA obtida.</w:t>
      </w:r>
    </w:p>
    <w:p w14:paraId="44E02897" w14:textId="0EDE8B17"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 CONTRATANTE deverá efetuar a análise da defesa apresentada pela CONTRATADA e, em resposta, encaminhar um e-mail contendo a NMA Final, que deverá ser utilizada para fins de aplicação de </w:t>
      </w:r>
      <w:r w:rsidR="008D0E9A">
        <w:rPr>
          <w:rFonts w:ascii="Times New Roman" w:eastAsia="Times New Roman" w:hAnsi="Times New Roman" w:cs="Times New Roman"/>
          <w:color w:val="auto"/>
          <w:lang w:eastAsia="pt-BR"/>
        </w:rPr>
        <w:t>sanções, conforme item nº 5.6.28</w:t>
      </w:r>
      <w:r w:rsidRPr="7F10DB3F">
        <w:rPr>
          <w:rFonts w:ascii="Times New Roman" w:eastAsia="Times New Roman" w:hAnsi="Times New Roman" w:cs="Times New Roman"/>
          <w:color w:val="auto"/>
          <w:lang w:eastAsia="pt-BR"/>
        </w:rPr>
        <w:t xml:space="preserve"> deste TERMO DE REFERÊNCIA.</w:t>
      </w:r>
    </w:p>
    <w:p w14:paraId="66820983" w14:textId="200AC473"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A não apresentação da defesa, por parte da CONTRATADA, em relação à NMA informada pela CONTRATANTE, dentro do prazo estipulado de 5 (cinco) dias úteis, implicará na plena aceitação, pela CONTRATADA, da NMA calculada pela CONTRATANTE como sendo a NMA Final, devendo esta ser utilizada para fins de aplicação de sanções, conforme subitem </w:t>
      </w:r>
      <w:r w:rsidR="00474F09" w:rsidRPr="7F10DB3F">
        <w:rPr>
          <w:rFonts w:ascii="Times New Roman" w:eastAsia="Times New Roman" w:hAnsi="Times New Roman" w:cs="Times New Roman"/>
          <w:color w:val="auto"/>
          <w:lang w:eastAsia="pt-BR"/>
        </w:rPr>
        <w:t>5.6</w:t>
      </w:r>
      <w:r w:rsidRPr="7F10DB3F">
        <w:rPr>
          <w:rFonts w:ascii="Times New Roman" w:eastAsia="Times New Roman" w:hAnsi="Times New Roman" w:cs="Times New Roman"/>
          <w:color w:val="auto"/>
          <w:lang w:eastAsia="pt-BR"/>
        </w:rPr>
        <w:t>.3</w:t>
      </w:r>
      <w:r w:rsidR="00474F09" w:rsidRPr="7F10DB3F">
        <w:rPr>
          <w:rFonts w:ascii="Times New Roman" w:eastAsia="Times New Roman" w:hAnsi="Times New Roman" w:cs="Times New Roman"/>
          <w:color w:val="auto"/>
          <w:lang w:eastAsia="pt-BR"/>
        </w:rPr>
        <w:t>1</w:t>
      </w:r>
      <w:r w:rsidR="3A30A2C2"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auto"/>
          <w:lang w:eastAsia="pt-BR"/>
        </w:rPr>
        <w:t>deste Termo de Referência.</w:t>
      </w:r>
    </w:p>
    <w:p w14:paraId="25B3CC92" w14:textId="581F3FF4"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Ao final de cada mês, a CONTRATANTE avaliará o cumprimento, pela Contratada, dos IMR, conforme subitem 5.6.3 deste Termo de Referência.</w:t>
      </w:r>
    </w:p>
    <w:p w14:paraId="7DBBB8AE" w14:textId="41E54BC2" w:rsid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Caso haja descumprimento dos IMR, por problemas alheios à CONTRATANTE, e se as justificativas apresentadas pela Contratada forem consideradas insuficientes pela CONTRATANTE, será aplicado desconto à fatura mensal do serviço de atualização e suporte técnico das subscrições, conforme o disposto abaixo: </w:t>
      </w:r>
    </w:p>
    <w:tbl>
      <w:tblPr>
        <w:tblStyle w:val="Tabelacomgrade"/>
        <w:tblW w:w="0" w:type="auto"/>
        <w:jc w:val="center"/>
        <w:tblLook w:val="04A0" w:firstRow="1" w:lastRow="0" w:firstColumn="1" w:lastColumn="0" w:noHBand="0" w:noVBand="1"/>
      </w:tblPr>
      <w:tblGrid>
        <w:gridCol w:w="1698"/>
        <w:gridCol w:w="1557"/>
        <w:gridCol w:w="5573"/>
      </w:tblGrid>
      <w:tr w:rsidR="00D31D9D" w:rsidRPr="004C6E19" w14:paraId="15D76934" w14:textId="77777777" w:rsidTr="00D31D9D">
        <w:trPr>
          <w:jc w:val="center"/>
        </w:trPr>
        <w:tc>
          <w:tcPr>
            <w:tcW w:w="1702" w:type="dxa"/>
            <w:shd w:val="clear" w:color="auto" w:fill="D9D9D9" w:themeFill="background1" w:themeFillShade="D9"/>
            <w:vAlign w:val="center"/>
          </w:tcPr>
          <w:p w14:paraId="014CB01D"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b/>
              </w:rPr>
            </w:pPr>
            <w:r w:rsidRPr="004C6E19">
              <w:rPr>
                <w:rFonts w:ascii="Times New Roman" w:eastAsia="Times New Roman" w:hAnsi="Times New Roman" w:cs="Times New Roman"/>
                <w:b/>
              </w:rPr>
              <w:t>SEVERIDADE</w:t>
            </w:r>
          </w:p>
        </w:tc>
        <w:tc>
          <w:tcPr>
            <w:tcW w:w="1559" w:type="dxa"/>
            <w:shd w:val="clear" w:color="auto" w:fill="D9D9D9" w:themeFill="background1" w:themeFillShade="D9"/>
            <w:vAlign w:val="center"/>
          </w:tcPr>
          <w:p w14:paraId="760CF856"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b/>
              </w:rPr>
            </w:pPr>
            <w:r w:rsidRPr="004C6E19">
              <w:rPr>
                <w:rFonts w:ascii="Times New Roman" w:eastAsia="Times New Roman" w:hAnsi="Times New Roman" w:cs="Times New Roman"/>
                <w:b/>
              </w:rPr>
              <w:t>DESCRIÇÃO</w:t>
            </w:r>
          </w:p>
        </w:tc>
        <w:tc>
          <w:tcPr>
            <w:tcW w:w="5947" w:type="dxa"/>
            <w:shd w:val="clear" w:color="auto" w:fill="D9D9D9" w:themeFill="background1" w:themeFillShade="D9"/>
            <w:vAlign w:val="center"/>
          </w:tcPr>
          <w:p w14:paraId="6A9FF719"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b/>
              </w:rPr>
            </w:pPr>
            <w:r w:rsidRPr="004C6E19">
              <w:rPr>
                <w:rFonts w:ascii="Times New Roman" w:eastAsia="Times New Roman" w:hAnsi="Times New Roman" w:cs="Times New Roman"/>
                <w:b/>
              </w:rPr>
              <w:t>PENALIDADE</w:t>
            </w:r>
          </w:p>
        </w:tc>
      </w:tr>
      <w:tr w:rsidR="00D31D9D" w:rsidRPr="004C6E19" w14:paraId="7F302FEA" w14:textId="77777777" w:rsidTr="00D31D9D">
        <w:trPr>
          <w:trHeight w:val="868"/>
          <w:jc w:val="center"/>
        </w:trPr>
        <w:tc>
          <w:tcPr>
            <w:tcW w:w="1702" w:type="dxa"/>
          </w:tcPr>
          <w:p w14:paraId="03EBB1AF" w14:textId="77777777" w:rsidR="00D31D9D" w:rsidRPr="004C6E19" w:rsidRDefault="00D31D9D" w:rsidP="00801ECC">
            <w:pPr>
              <w:pStyle w:val="Primeirorecuodecorpodetexto"/>
              <w:spacing w:after="120"/>
              <w:ind w:firstLine="0"/>
              <w:jc w:val="center"/>
              <w:rPr>
                <w:rFonts w:ascii="Times New Roman" w:hAnsi="Times New Roman" w:cs="Times New Roman"/>
              </w:rPr>
            </w:pPr>
          </w:p>
          <w:p w14:paraId="040C261F" w14:textId="77777777" w:rsidR="00D31D9D" w:rsidRPr="004C6E19" w:rsidRDefault="00D31D9D" w:rsidP="00801ECC">
            <w:pPr>
              <w:pStyle w:val="Primeirorecuodecorpodetexto"/>
              <w:spacing w:after="120"/>
              <w:ind w:firstLine="0"/>
              <w:jc w:val="center"/>
              <w:rPr>
                <w:rFonts w:ascii="Times New Roman" w:hAnsi="Times New Roman" w:cs="Times New Roman"/>
              </w:rPr>
            </w:pPr>
            <w:r w:rsidRPr="004C6E19">
              <w:rPr>
                <w:rFonts w:ascii="Times New Roman" w:hAnsi="Times New Roman" w:cs="Times New Roman"/>
              </w:rPr>
              <w:t>1</w:t>
            </w:r>
          </w:p>
        </w:tc>
        <w:tc>
          <w:tcPr>
            <w:tcW w:w="1559" w:type="dxa"/>
            <w:vAlign w:val="center"/>
          </w:tcPr>
          <w:p w14:paraId="611F38CB"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rPr>
            </w:pPr>
            <w:r w:rsidRPr="004C6E19">
              <w:rPr>
                <w:rFonts w:ascii="Times New Roman" w:eastAsia="Times New Roman" w:hAnsi="Times New Roman" w:cs="Times New Roman"/>
              </w:rPr>
              <w:t>Prazo de Solução</w:t>
            </w:r>
          </w:p>
        </w:tc>
        <w:tc>
          <w:tcPr>
            <w:tcW w:w="5947" w:type="dxa"/>
          </w:tcPr>
          <w:p w14:paraId="05D2B32B" w14:textId="77777777" w:rsidR="00D31D9D" w:rsidRPr="004C6E19" w:rsidRDefault="00D31D9D" w:rsidP="00801ECC">
            <w:pPr>
              <w:pStyle w:val="Primeirorecuodecorpodetexto"/>
              <w:spacing w:after="120"/>
              <w:ind w:firstLine="0"/>
              <w:rPr>
                <w:rFonts w:ascii="Times New Roman" w:eastAsia="Times New Roman" w:hAnsi="Times New Roman" w:cs="Times New Roman"/>
              </w:rPr>
            </w:pPr>
            <w:r w:rsidRPr="004C6E19">
              <w:rPr>
                <w:rFonts w:ascii="Times New Roman" w:eastAsia="Times New Roman" w:hAnsi="Times New Roman" w:cs="Times New Roman"/>
              </w:rPr>
              <w:t>Multa de 3% sobre o valor da fatura mensal do serviço, aplicada em dobro na sua reincidência. Com 1 (um) dia de atraso, multa de 6%.</w:t>
            </w:r>
          </w:p>
        </w:tc>
      </w:tr>
      <w:tr w:rsidR="00D31D9D" w:rsidRPr="004C6E19" w14:paraId="2D473279" w14:textId="77777777" w:rsidTr="00D31D9D">
        <w:trPr>
          <w:jc w:val="center"/>
        </w:trPr>
        <w:tc>
          <w:tcPr>
            <w:tcW w:w="1702" w:type="dxa"/>
          </w:tcPr>
          <w:p w14:paraId="76AB2628" w14:textId="77777777" w:rsidR="00D31D9D" w:rsidRPr="004C6E19" w:rsidRDefault="00D31D9D" w:rsidP="00801ECC">
            <w:pPr>
              <w:pStyle w:val="Primeirorecuodecorpodetexto"/>
              <w:spacing w:after="120"/>
              <w:ind w:firstLine="0"/>
              <w:jc w:val="center"/>
              <w:rPr>
                <w:rFonts w:ascii="Times New Roman" w:hAnsi="Times New Roman" w:cs="Times New Roman"/>
              </w:rPr>
            </w:pPr>
          </w:p>
          <w:p w14:paraId="1EE3BA01" w14:textId="77777777" w:rsidR="00D31D9D" w:rsidRPr="004C6E19" w:rsidRDefault="00D31D9D" w:rsidP="00801ECC">
            <w:pPr>
              <w:pStyle w:val="Primeirorecuodecorpodetexto"/>
              <w:spacing w:after="120"/>
              <w:ind w:firstLine="0"/>
              <w:jc w:val="center"/>
              <w:rPr>
                <w:rFonts w:ascii="Times New Roman" w:hAnsi="Times New Roman" w:cs="Times New Roman"/>
              </w:rPr>
            </w:pPr>
            <w:r w:rsidRPr="004C6E19">
              <w:rPr>
                <w:rFonts w:ascii="Times New Roman" w:eastAsia="Times New Roman" w:hAnsi="Times New Roman" w:cs="Times New Roman"/>
              </w:rPr>
              <w:t>2</w:t>
            </w:r>
          </w:p>
        </w:tc>
        <w:tc>
          <w:tcPr>
            <w:tcW w:w="1559" w:type="dxa"/>
            <w:vAlign w:val="center"/>
          </w:tcPr>
          <w:p w14:paraId="21637A61"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rPr>
            </w:pPr>
            <w:r w:rsidRPr="004C6E19">
              <w:rPr>
                <w:rFonts w:ascii="Times New Roman" w:eastAsia="Times New Roman" w:hAnsi="Times New Roman" w:cs="Times New Roman"/>
              </w:rPr>
              <w:t>Prazo de Solução</w:t>
            </w:r>
          </w:p>
        </w:tc>
        <w:tc>
          <w:tcPr>
            <w:tcW w:w="5947" w:type="dxa"/>
          </w:tcPr>
          <w:p w14:paraId="005A8FB1" w14:textId="77777777" w:rsidR="00D31D9D" w:rsidRPr="004C6E19" w:rsidRDefault="00D31D9D" w:rsidP="00801ECC">
            <w:pPr>
              <w:pStyle w:val="Primeirorecuodecorpodetexto"/>
              <w:spacing w:after="120"/>
              <w:ind w:firstLine="0"/>
              <w:rPr>
                <w:rFonts w:ascii="Times New Roman" w:eastAsia="Times New Roman" w:hAnsi="Times New Roman" w:cs="Times New Roman"/>
              </w:rPr>
            </w:pPr>
            <w:r w:rsidRPr="004C6E19">
              <w:rPr>
                <w:rFonts w:ascii="Times New Roman" w:eastAsia="Times New Roman" w:hAnsi="Times New Roman" w:cs="Times New Roman"/>
              </w:rPr>
              <w:t>Multa de 2% sobre o valor da fatura mensal do serviço, aplicada em dobro na sua reincidência. Com 1 (um) dia de atraso, multa de 5%.</w:t>
            </w:r>
          </w:p>
        </w:tc>
      </w:tr>
      <w:tr w:rsidR="00D31D9D" w:rsidRPr="004C6E19" w14:paraId="7AFC910D" w14:textId="77777777" w:rsidTr="00D31D9D">
        <w:trPr>
          <w:jc w:val="center"/>
        </w:trPr>
        <w:tc>
          <w:tcPr>
            <w:tcW w:w="1702" w:type="dxa"/>
          </w:tcPr>
          <w:p w14:paraId="1F681624" w14:textId="77777777" w:rsidR="00D31D9D" w:rsidRPr="004C6E19" w:rsidRDefault="00D31D9D" w:rsidP="00801ECC">
            <w:pPr>
              <w:pStyle w:val="Primeirorecuodecorpodetexto"/>
              <w:spacing w:after="120"/>
              <w:ind w:firstLine="0"/>
              <w:jc w:val="center"/>
              <w:rPr>
                <w:rFonts w:ascii="Times New Roman" w:hAnsi="Times New Roman" w:cs="Times New Roman"/>
              </w:rPr>
            </w:pPr>
          </w:p>
          <w:p w14:paraId="77261E32" w14:textId="77777777" w:rsidR="00D31D9D" w:rsidRPr="004C6E19" w:rsidRDefault="00D31D9D" w:rsidP="00801ECC">
            <w:pPr>
              <w:pStyle w:val="Primeirorecuodecorpodetexto"/>
              <w:spacing w:after="120"/>
              <w:ind w:firstLine="0"/>
              <w:jc w:val="center"/>
              <w:rPr>
                <w:rFonts w:ascii="Times New Roman" w:hAnsi="Times New Roman" w:cs="Times New Roman"/>
              </w:rPr>
            </w:pPr>
            <w:r w:rsidRPr="004C6E19">
              <w:rPr>
                <w:rFonts w:ascii="Times New Roman" w:hAnsi="Times New Roman" w:cs="Times New Roman"/>
              </w:rPr>
              <w:t>3</w:t>
            </w:r>
          </w:p>
        </w:tc>
        <w:tc>
          <w:tcPr>
            <w:tcW w:w="1559" w:type="dxa"/>
            <w:vAlign w:val="center"/>
          </w:tcPr>
          <w:p w14:paraId="0C614A12"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rPr>
            </w:pPr>
            <w:r w:rsidRPr="004C6E19">
              <w:rPr>
                <w:rFonts w:ascii="Times New Roman" w:eastAsia="Times New Roman" w:hAnsi="Times New Roman" w:cs="Times New Roman"/>
              </w:rPr>
              <w:t>Prazo de Solução</w:t>
            </w:r>
          </w:p>
        </w:tc>
        <w:tc>
          <w:tcPr>
            <w:tcW w:w="5947" w:type="dxa"/>
          </w:tcPr>
          <w:p w14:paraId="0B634938" w14:textId="77777777" w:rsidR="00D31D9D" w:rsidRPr="004C6E19" w:rsidRDefault="00D31D9D" w:rsidP="00801ECC">
            <w:pPr>
              <w:pStyle w:val="Primeirorecuodecorpodetexto"/>
              <w:spacing w:after="120"/>
              <w:ind w:firstLine="0"/>
              <w:rPr>
                <w:rFonts w:ascii="Times New Roman" w:eastAsia="Times New Roman" w:hAnsi="Times New Roman" w:cs="Times New Roman"/>
              </w:rPr>
            </w:pPr>
            <w:r w:rsidRPr="004C6E19">
              <w:rPr>
                <w:rFonts w:ascii="Times New Roman" w:eastAsia="Times New Roman" w:hAnsi="Times New Roman" w:cs="Times New Roman"/>
              </w:rPr>
              <w:t>Multa de 1% sobre o valor da fatura mensal do serviço, aplicada em dobro na sua reincidência. Com 2 (dois) dias de atraso, multa de 2%.</w:t>
            </w:r>
          </w:p>
        </w:tc>
      </w:tr>
      <w:tr w:rsidR="00D31D9D" w:rsidRPr="004C6E19" w14:paraId="3C8B291A" w14:textId="77777777" w:rsidTr="00D31D9D">
        <w:trPr>
          <w:jc w:val="center"/>
        </w:trPr>
        <w:tc>
          <w:tcPr>
            <w:tcW w:w="1702" w:type="dxa"/>
            <w:vAlign w:val="center"/>
          </w:tcPr>
          <w:p w14:paraId="4655AA44" w14:textId="77777777" w:rsidR="00D31D9D" w:rsidRPr="004C6E19" w:rsidRDefault="00D31D9D" w:rsidP="00801ECC">
            <w:pPr>
              <w:pStyle w:val="Primeirorecuodecorpodetexto"/>
              <w:spacing w:after="120"/>
              <w:ind w:firstLine="0"/>
              <w:jc w:val="center"/>
              <w:rPr>
                <w:rFonts w:ascii="Times New Roman" w:hAnsi="Times New Roman" w:cs="Times New Roman"/>
              </w:rPr>
            </w:pPr>
            <w:r w:rsidRPr="004C6E19">
              <w:rPr>
                <w:rFonts w:ascii="Times New Roman" w:hAnsi="Times New Roman" w:cs="Times New Roman"/>
              </w:rPr>
              <w:lastRenderedPageBreak/>
              <w:t>4</w:t>
            </w:r>
          </w:p>
        </w:tc>
        <w:tc>
          <w:tcPr>
            <w:tcW w:w="1559" w:type="dxa"/>
            <w:vAlign w:val="center"/>
          </w:tcPr>
          <w:p w14:paraId="5F71C6FF" w14:textId="77777777" w:rsidR="00D31D9D" w:rsidRPr="004C6E19" w:rsidRDefault="00D31D9D" w:rsidP="00801ECC">
            <w:pPr>
              <w:pStyle w:val="Primeirorecuodecorpodetexto"/>
              <w:spacing w:after="120"/>
              <w:ind w:firstLine="0"/>
              <w:jc w:val="center"/>
              <w:rPr>
                <w:rFonts w:ascii="Times New Roman" w:eastAsia="Times New Roman" w:hAnsi="Times New Roman" w:cs="Times New Roman"/>
              </w:rPr>
            </w:pPr>
            <w:r w:rsidRPr="004C6E19">
              <w:rPr>
                <w:rFonts w:ascii="Times New Roman" w:eastAsia="Times New Roman" w:hAnsi="Times New Roman" w:cs="Times New Roman"/>
              </w:rPr>
              <w:t>Prazo de Solução</w:t>
            </w:r>
          </w:p>
        </w:tc>
        <w:tc>
          <w:tcPr>
            <w:tcW w:w="5947" w:type="dxa"/>
          </w:tcPr>
          <w:p w14:paraId="2AEC0BBD" w14:textId="77777777" w:rsidR="00D31D9D" w:rsidRPr="004C6E19" w:rsidRDefault="00D31D9D" w:rsidP="00801ECC">
            <w:pPr>
              <w:pStyle w:val="Primeirorecuodecorpodetexto"/>
              <w:spacing w:after="120"/>
              <w:ind w:firstLine="0"/>
              <w:rPr>
                <w:rFonts w:ascii="Times New Roman" w:eastAsia="Times New Roman" w:hAnsi="Times New Roman" w:cs="Times New Roman"/>
              </w:rPr>
            </w:pPr>
            <w:r w:rsidRPr="004C6E19">
              <w:rPr>
                <w:rFonts w:ascii="Times New Roman" w:eastAsia="Times New Roman" w:hAnsi="Times New Roman" w:cs="Times New Roman"/>
              </w:rPr>
              <w:t>Multa de 1% sobre o valor da fatura mensal do serviço, aplicada em dobro na sua reincidência. Com 3 (três) dias de atraso, multa de 2%.</w:t>
            </w:r>
          </w:p>
        </w:tc>
      </w:tr>
    </w:tbl>
    <w:p w14:paraId="668B190B" w14:textId="77777777" w:rsidR="00D31D9D" w:rsidRPr="00D31D9D" w:rsidRDefault="00D31D9D" w:rsidP="00D31D9D">
      <w:pPr>
        <w:rPr>
          <w:lang w:eastAsia="pt-BR"/>
        </w:rPr>
      </w:pPr>
    </w:p>
    <w:p w14:paraId="759CC5B7" w14:textId="77777777" w:rsidR="0069142C" w:rsidRDefault="43255489" w:rsidP="00A24423">
      <w:pPr>
        <w:pStyle w:val="Ttulo3"/>
        <w:spacing w:line="360" w:lineRule="auto"/>
        <w:ind w:left="567" w:firstLine="0"/>
        <w:jc w:val="both"/>
        <w:rPr>
          <w:rFonts w:ascii="Times New Roman" w:eastAsia="Times New Roman" w:hAnsi="Times New Roman" w:cs="Times New Roman"/>
          <w:color w:val="auto"/>
          <w:lang w:eastAsia="pt-BR"/>
        </w:rPr>
      </w:pPr>
      <w:bookmarkStart w:id="376" w:name="_Toc132729478"/>
      <w:bookmarkStart w:id="377" w:name="_Toc132797606"/>
      <w:bookmarkStart w:id="378" w:name="_Toc132888336"/>
      <w:bookmarkStart w:id="379" w:name="_Toc133232008"/>
      <w:bookmarkStart w:id="380" w:name="_Toc133250219"/>
      <w:bookmarkStart w:id="381" w:name="_Toc133252147"/>
      <w:bookmarkStart w:id="382" w:name="_Toc133254023"/>
      <w:bookmarkStart w:id="383" w:name="_Toc133507186"/>
      <w:r w:rsidRPr="7F10DB3F">
        <w:rPr>
          <w:rFonts w:ascii="Times New Roman" w:eastAsia="Times New Roman" w:hAnsi="Times New Roman" w:cs="Times New Roman"/>
          <w:color w:val="auto"/>
          <w:lang w:eastAsia="pt-BR"/>
        </w:rPr>
        <w:t>A aplicação das multas acima descritas estará restrita ao máximo de 02 (duas) ocorrências (chamados técnicos), podendo ser acumulado os valores de multa quando alterado a severidade pelo fiscal técnico, durante a vigência do Contrato.</w:t>
      </w:r>
      <w:bookmarkEnd w:id="376"/>
      <w:bookmarkEnd w:id="377"/>
      <w:bookmarkEnd w:id="378"/>
      <w:bookmarkEnd w:id="379"/>
      <w:bookmarkEnd w:id="380"/>
      <w:bookmarkEnd w:id="381"/>
      <w:bookmarkEnd w:id="382"/>
      <w:bookmarkEnd w:id="383"/>
    </w:p>
    <w:p w14:paraId="39778413" w14:textId="77777777" w:rsidR="00D31D9D" w:rsidRPr="00D31D9D" w:rsidRDefault="00D31D9D" w:rsidP="00D31D9D">
      <w:pPr>
        <w:pStyle w:val="Ttulo3"/>
        <w:spacing w:line="360" w:lineRule="auto"/>
        <w:ind w:left="567" w:firstLine="0"/>
        <w:jc w:val="both"/>
        <w:rPr>
          <w:rFonts w:ascii="Times New Roman" w:eastAsia="Times New Roman" w:hAnsi="Times New Roman" w:cs="Times New Roman"/>
          <w:color w:val="auto"/>
          <w:lang w:eastAsia="pt-BR"/>
        </w:rPr>
      </w:pPr>
      <w:r w:rsidRPr="7F10DB3F">
        <w:rPr>
          <w:rFonts w:ascii="Times New Roman" w:eastAsia="Times New Roman" w:hAnsi="Times New Roman" w:cs="Times New Roman"/>
          <w:color w:val="auto"/>
          <w:lang w:eastAsia="pt-BR"/>
        </w:rPr>
        <w:t xml:space="preserve">Especificamente para o serviço especializado em produtos da plataforma Red Hat: </w:t>
      </w:r>
    </w:p>
    <w:p w14:paraId="3912A3E5" w14:textId="77777777" w:rsidR="00D31D9D" w:rsidRPr="00D31D9D" w:rsidRDefault="00D31D9D" w:rsidP="00D31D9D">
      <w:pPr>
        <w:pStyle w:val="Ttulo4"/>
        <w:jc w:val="both"/>
        <w:rPr>
          <w:rFonts w:ascii="Times New Roman" w:hAnsi="Times New Roman" w:cs="Times New Roman"/>
          <w:i w:val="0"/>
          <w:color w:val="auto"/>
          <w:sz w:val="24"/>
          <w:szCs w:val="24"/>
          <w:lang w:eastAsia="pt-BR"/>
        </w:rPr>
      </w:pPr>
      <w:r w:rsidRPr="7F10DB3F">
        <w:rPr>
          <w:rFonts w:ascii="Times New Roman" w:hAnsi="Times New Roman" w:cs="Times New Roman"/>
          <w:i w:val="0"/>
          <w:iCs w:val="0"/>
          <w:color w:val="auto"/>
          <w:sz w:val="24"/>
          <w:szCs w:val="24"/>
          <w:lang w:eastAsia="pt-BR"/>
        </w:rPr>
        <w:t>A Nota Mensal de Avaliação (NMA) obtida será definida consoante as notas abaixo:</w:t>
      </w:r>
    </w:p>
    <w:p w14:paraId="1B265D9D" w14:textId="77777777" w:rsidR="00D31D9D" w:rsidRPr="006C3D10" w:rsidRDefault="00D31D9D" w:rsidP="003C6127">
      <w:pPr>
        <w:pStyle w:val="Primeirorecuodecorpodetexto"/>
        <w:numPr>
          <w:ilvl w:val="0"/>
          <w:numId w:val="18"/>
        </w:numPr>
        <w:spacing w:after="120"/>
        <w:ind w:left="2268" w:firstLine="0"/>
        <w:rPr>
          <w:rFonts w:ascii="Times New Roman" w:eastAsia="Times New Roman" w:hAnsi="Times New Roman" w:cs="Times New Roman"/>
          <w:sz w:val="24"/>
          <w:szCs w:val="24"/>
        </w:rPr>
      </w:pPr>
      <w:r w:rsidRPr="006C3D10">
        <w:rPr>
          <w:rFonts w:ascii="Times New Roman" w:eastAsia="Times New Roman" w:hAnsi="Times New Roman" w:cs="Times New Roman"/>
          <w:sz w:val="24"/>
          <w:szCs w:val="24"/>
        </w:rPr>
        <w:t>Regular: Entre 7,5 - 6,0;</w:t>
      </w:r>
    </w:p>
    <w:p w14:paraId="29E20636" w14:textId="77777777" w:rsidR="00D31D9D" w:rsidRPr="006C3D10" w:rsidRDefault="00D31D9D" w:rsidP="003C6127">
      <w:pPr>
        <w:pStyle w:val="Primeirorecuodecorpodetexto"/>
        <w:numPr>
          <w:ilvl w:val="0"/>
          <w:numId w:val="18"/>
        </w:numPr>
        <w:spacing w:after="120"/>
        <w:ind w:left="2268" w:firstLine="0"/>
        <w:rPr>
          <w:rFonts w:ascii="Times New Roman" w:eastAsia="Times New Roman" w:hAnsi="Times New Roman" w:cs="Times New Roman"/>
          <w:sz w:val="24"/>
          <w:szCs w:val="24"/>
        </w:rPr>
      </w:pPr>
      <w:r w:rsidRPr="006C3D10">
        <w:rPr>
          <w:rFonts w:ascii="Times New Roman" w:eastAsia="Times New Roman" w:hAnsi="Times New Roman" w:cs="Times New Roman"/>
          <w:sz w:val="24"/>
          <w:szCs w:val="24"/>
        </w:rPr>
        <w:t>Ruim: Entre 5,9 – 4,5;</w:t>
      </w:r>
    </w:p>
    <w:p w14:paraId="5F15059B" w14:textId="77777777" w:rsidR="00D31D9D" w:rsidRPr="006C3D10" w:rsidRDefault="00D31D9D" w:rsidP="003C6127">
      <w:pPr>
        <w:pStyle w:val="Primeirorecuodecorpodetexto"/>
        <w:numPr>
          <w:ilvl w:val="0"/>
          <w:numId w:val="18"/>
        </w:numPr>
        <w:spacing w:after="120"/>
        <w:ind w:left="2268" w:firstLine="0"/>
        <w:rPr>
          <w:rFonts w:ascii="Times New Roman" w:eastAsia="Times New Roman" w:hAnsi="Times New Roman" w:cs="Times New Roman"/>
          <w:sz w:val="24"/>
          <w:szCs w:val="24"/>
        </w:rPr>
      </w:pPr>
      <w:r w:rsidRPr="006C3D10">
        <w:rPr>
          <w:rFonts w:ascii="Times New Roman" w:eastAsia="Times New Roman" w:hAnsi="Times New Roman" w:cs="Times New Roman"/>
          <w:sz w:val="24"/>
          <w:szCs w:val="24"/>
        </w:rPr>
        <w:t>Péssimo: Entre 4,4 – 0.</w:t>
      </w:r>
    </w:p>
    <w:p w14:paraId="4484E9CB" w14:textId="77777777" w:rsidR="00D31D9D" w:rsidRDefault="00D31D9D" w:rsidP="00D31D9D">
      <w:pPr>
        <w:pStyle w:val="Ttulo4"/>
        <w:jc w:val="both"/>
        <w:rPr>
          <w:rFonts w:ascii="Times New Roman" w:hAnsi="Times New Roman" w:cs="Times New Roman"/>
          <w:i w:val="0"/>
          <w:color w:val="auto"/>
          <w:sz w:val="24"/>
          <w:szCs w:val="24"/>
          <w:lang w:eastAsia="pt-BR"/>
        </w:rPr>
      </w:pPr>
      <w:r w:rsidRPr="7F10DB3F">
        <w:rPr>
          <w:rFonts w:ascii="Times New Roman" w:hAnsi="Times New Roman" w:cs="Times New Roman"/>
          <w:i w:val="0"/>
          <w:iCs w:val="0"/>
          <w:color w:val="auto"/>
          <w:sz w:val="24"/>
          <w:szCs w:val="24"/>
          <w:lang w:eastAsia="pt-BR"/>
        </w:rPr>
        <w:t>Mensalmente, de acordo com a Nota Mensal de Avaliação (NMA) obtida, e garantida prévia defesa à CONTRATADA, a CONTRATANTE aplicará as seguintes penalidades à CONTRATADA:</w:t>
      </w:r>
    </w:p>
    <w:p w14:paraId="35048FEE" w14:textId="77777777" w:rsidR="00D31D9D" w:rsidRPr="00D31D9D" w:rsidRDefault="00D31D9D" w:rsidP="00D31D9D">
      <w:pPr>
        <w:rPr>
          <w:lang w:eastAsia="pt-BR"/>
        </w:rPr>
      </w:pPr>
    </w:p>
    <w:p w14:paraId="3A09EC76" w14:textId="77777777" w:rsidR="00D31D9D" w:rsidRPr="005717C9" w:rsidRDefault="00D31D9D" w:rsidP="00D31D9D">
      <w:pPr>
        <w:pStyle w:val="Primeirorecuodecorpodetexto"/>
        <w:spacing w:after="120"/>
        <w:ind w:left="1985" w:firstLine="0"/>
        <w:rPr>
          <w:rFonts w:ascii="Times New Roman" w:eastAsia="Times New Roman" w:hAnsi="Times New Roman" w:cs="Times New Roman"/>
          <w:sz w:val="24"/>
          <w:szCs w:val="24"/>
        </w:rPr>
      </w:pPr>
      <w:r w:rsidRPr="005717C9">
        <w:rPr>
          <w:rFonts w:ascii="Times New Roman" w:eastAsia="Times New Roman" w:hAnsi="Times New Roman" w:cs="Times New Roman"/>
          <w:sz w:val="24"/>
          <w:szCs w:val="24"/>
        </w:rPr>
        <w:t>a) Sempre que a NMA for REGULAR – a CONTRATADA receberá</w:t>
      </w:r>
      <w:r>
        <w:rPr>
          <w:rFonts w:ascii="Times New Roman" w:eastAsia="Times New Roman" w:hAnsi="Times New Roman" w:cs="Times New Roman"/>
          <w:sz w:val="24"/>
          <w:szCs w:val="24"/>
        </w:rPr>
        <w:t xml:space="preserve"> </w:t>
      </w:r>
      <w:r w:rsidRPr="005717C9">
        <w:rPr>
          <w:rFonts w:ascii="Times New Roman" w:eastAsia="Times New Roman" w:hAnsi="Times New Roman" w:cs="Times New Roman"/>
          <w:sz w:val="24"/>
          <w:szCs w:val="24"/>
        </w:rPr>
        <w:t>uma advertência escrita;</w:t>
      </w:r>
    </w:p>
    <w:p w14:paraId="29C12AEF" w14:textId="77777777" w:rsidR="00D31D9D" w:rsidRPr="005717C9" w:rsidRDefault="00D31D9D" w:rsidP="00D31D9D">
      <w:pPr>
        <w:pStyle w:val="Primeirorecuodecorpodetexto"/>
        <w:spacing w:after="120"/>
        <w:ind w:left="1985" w:firstLine="0"/>
        <w:rPr>
          <w:rFonts w:ascii="Times New Roman" w:eastAsia="Times New Roman" w:hAnsi="Times New Roman" w:cs="Times New Roman"/>
          <w:sz w:val="24"/>
          <w:szCs w:val="24"/>
        </w:rPr>
      </w:pPr>
      <w:r w:rsidRPr="005717C9">
        <w:rPr>
          <w:rFonts w:ascii="Times New Roman" w:eastAsia="Times New Roman" w:hAnsi="Times New Roman" w:cs="Times New Roman"/>
          <w:sz w:val="24"/>
          <w:szCs w:val="24"/>
        </w:rPr>
        <w:t>b) Sempre que a NMA for RUIM – a CONTRATADA receberá uma</w:t>
      </w:r>
      <w:r>
        <w:rPr>
          <w:rFonts w:ascii="Times New Roman" w:eastAsia="Times New Roman" w:hAnsi="Times New Roman" w:cs="Times New Roman"/>
          <w:sz w:val="24"/>
          <w:szCs w:val="24"/>
        </w:rPr>
        <w:t xml:space="preserve"> </w:t>
      </w:r>
      <w:r w:rsidRPr="005717C9">
        <w:rPr>
          <w:rFonts w:ascii="Times New Roman" w:eastAsia="Times New Roman" w:hAnsi="Times New Roman" w:cs="Times New Roman"/>
          <w:sz w:val="24"/>
          <w:szCs w:val="24"/>
        </w:rPr>
        <w:t>advertência e glosa de 5% (cinco por cento) sobre o valor faturado do mês referente à NMA que gerou a multa;</w:t>
      </w:r>
    </w:p>
    <w:p w14:paraId="7298D1E9" w14:textId="77777777" w:rsidR="00D31D9D" w:rsidRPr="005717C9" w:rsidRDefault="00D31D9D" w:rsidP="00D31D9D">
      <w:pPr>
        <w:pStyle w:val="Primeirorecuodecorpodetexto"/>
        <w:spacing w:after="120"/>
        <w:ind w:left="1985" w:firstLine="0"/>
        <w:rPr>
          <w:rFonts w:ascii="Times New Roman" w:eastAsia="Times New Roman" w:hAnsi="Times New Roman" w:cs="Times New Roman"/>
          <w:sz w:val="24"/>
          <w:szCs w:val="24"/>
        </w:rPr>
      </w:pPr>
      <w:r w:rsidRPr="005717C9">
        <w:rPr>
          <w:rFonts w:ascii="Times New Roman" w:eastAsia="Times New Roman" w:hAnsi="Times New Roman" w:cs="Times New Roman"/>
          <w:sz w:val="24"/>
          <w:szCs w:val="24"/>
        </w:rPr>
        <w:t>c) Sempre que a NMA for PÉSSIMO – a CONTRATADA receberá</w:t>
      </w:r>
      <w:r>
        <w:rPr>
          <w:rFonts w:ascii="Times New Roman" w:eastAsia="Times New Roman" w:hAnsi="Times New Roman" w:cs="Times New Roman"/>
          <w:sz w:val="24"/>
          <w:szCs w:val="24"/>
        </w:rPr>
        <w:t xml:space="preserve"> multa</w:t>
      </w:r>
      <w:r w:rsidRPr="005717C9">
        <w:rPr>
          <w:rFonts w:ascii="Times New Roman" w:eastAsia="Times New Roman" w:hAnsi="Times New Roman" w:cs="Times New Roman"/>
          <w:sz w:val="24"/>
          <w:szCs w:val="24"/>
        </w:rPr>
        <w:t xml:space="preserve"> de 10% (dez por cento) sobre o va</w:t>
      </w:r>
      <w:r>
        <w:rPr>
          <w:rFonts w:ascii="Times New Roman" w:eastAsia="Times New Roman" w:hAnsi="Times New Roman" w:cs="Times New Roman"/>
          <w:sz w:val="24"/>
          <w:szCs w:val="24"/>
        </w:rPr>
        <w:t xml:space="preserve">lor faturado do mês referente à </w:t>
      </w:r>
      <w:r w:rsidRPr="005717C9">
        <w:rPr>
          <w:rFonts w:ascii="Times New Roman" w:eastAsia="Times New Roman" w:hAnsi="Times New Roman" w:cs="Times New Roman"/>
          <w:sz w:val="24"/>
          <w:szCs w:val="24"/>
        </w:rPr>
        <w:t>NMA que gerou a multa;</w:t>
      </w:r>
    </w:p>
    <w:p w14:paraId="6BB9D599" w14:textId="77777777" w:rsidR="00D31D9D" w:rsidRPr="00A47565" w:rsidRDefault="00D31D9D" w:rsidP="00A47565">
      <w:pPr>
        <w:pStyle w:val="Ttulo4"/>
        <w:jc w:val="both"/>
        <w:rPr>
          <w:rFonts w:ascii="Times New Roman" w:hAnsi="Times New Roman" w:cs="Times New Roman"/>
          <w:i w:val="0"/>
          <w:color w:val="auto"/>
          <w:sz w:val="24"/>
          <w:szCs w:val="24"/>
          <w:lang w:eastAsia="pt-BR"/>
        </w:rPr>
      </w:pPr>
      <w:r w:rsidRPr="7F10DB3F">
        <w:rPr>
          <w:rFonts w:ascii="Times New Roman" w:hAnsi="Times New Roman" w:cs="Times New Roman"/>
          <w:i w:val="0"/>
          <w:iCs w:val="0"/>
          <w:color w:val="auto"/>
          <w:sz w:val="24"/>
          <w:szCs w:val="24"/>
          <w:lang w:eastAsia="pt-BR"/>
        </w:rPr>
        <w:t>As deduções de valores relativos a multas e glosas deverão, preferencialmente, ser efetuadas na fatura do mês subsequente à apuração da NMA que motivou a aplicação da penalidade financeira.</w:t>
      </w:r>
    </w:p>
    <w:p w14:paraId="41B4A34F" w14:textId="77777777" w:rsidR="00D31D9D" w:rsidRPr="00D31D9D" w:rsidRDefault="00D31D9D" w:rsidP="00D31D9D">
      <w:pPr>
        <w:rPr>
          <w:lang w:eastAsia="pt-BR"/>
        </w:rPr>
      </w:pPr>
    </w:p>
    <w:p w14:paraId="08CCEE62" w14:textId="2A83ADF7" w:rsidR="0069142C" w:rsidRDefault="4651CAF8" w:rsidP="00A24423">
      <w:pPr>
        <w:pStyle w:val="Ttulo3"/>
        <w:spacing w:line="360" w:lineRule="auto"/>
        <w:ind w:left="567" w:firstLine="0"/>
        <w:jc w:val="both"/>
        <w:rPr>
          <w:rFonts w:ascii="Times New Roman" w:eastAsia="Times New Roman" w:hAnsi="Times New Roman" w:cs="Times New Roman"/>
          <w:color w:val="0D0D0D" w:themeColor="text1" w:themeTint="F2"/>
          <w:lang w:eastAsia="pt-BR"/>
        </w:rPr>
      </w:pPr>
      <w:bookmarkStart w:id="384" w:name="_Toc132729479"/>
      <w:bookmarkStart w:id="385" w:name="_Toc132797607"/>
      <w:bookmarkStart w:id="386" w:name="_Toc132888337"/>
      <w:bookmarkStart w:id="387" w:name="_Toc133232009"/>
      <w:bookmarkStart w:id="388" w:name="_Toc133250220"/>
      <w:bookmarkStart w:id="389" w:name="_Toc133252148"/>
      <w:bookmarkStart w:id="390" w:name="_Toc133254024"/>
      <w:bookmarkStart w:id="391" w:name="_Toc133507187"/>
      <w:r w:rsidRPr="7F10DB3F">
        <w:rPr>
          <w:rFonts w:ascii="Times New Roman" w:eastAsia="Times New Roman" w:hAnsi="Times New Roman" w:cs="Times New Roman"/>
          <w:color w:val="auto"/>
          <w:lang w:eastAsia="pt-BR"/>
        </w:rPr>
        <w:lastRenderedPageBreak/>
        <w:t xml:space="preserve">A Contratada ficará sujeita às penalidades previstas no </w:t>
      </w:r>
      <w:r w:rsidRPr="7F10DB3F">
        <w:rPr>
          <w:rFonts w:ascii="Times New Roman" w:eastAsia="Times New Roman" w:hAnsi="Times New Roman" w:cs="Times New Roman"/>
          <w:color w:val="0D0D0D" w:themeColor="text1" w:themeTint="F2"/>
          <w:lang w:eastAsia="pt-BR"/>
        </w:rPr>
        <w:t>item 5.</w:t>
      </w:r>
      <w:r w:rsidR="0538AD49" w:rsidRPr="7F10DB3F">
        <w:rPr>
          <w:rFonts w:ascii="Times New Roman" w:eastAsia="Times New Roman" w:hAnsi="Times New Roman" w:cs="Times New Roman"/>
          <w:color w:val="0D0D0D" w:themeColor="text1" w:themeTint="F2"/>
          <w:lang w:eastAsia="pt-BR"/>
        </w:rPr>
        <w:t>6</w:t>
      </w:r>
      <w:r w:rsidRPr="7F10DB3F">
        <w:rPr>
          <w:rFonts w:ascii="Times New Roman" w:eastAsia="Times New Roman" w:hAnsi="Times New Roman" w:cs="Times New Roman"/>
          <w:color w:val="0D0D0D" w:themeColor="text1" w:themeTint="F2"/>
          <w:lang w:eastAsia="pt-BR"/>
        </w:rPr>
        <w:t>.</w:t>
      </w:r>
      <w:r w:rsidR="00491021" w:rsidRPr="7F10DB3F">
        <w:rPr>
          <w:rFonts w:ascii="Times New Roman" w:eastAsia="Times New Roman" w:hAnsi="Times New Roman" w:cs="Times New Roman"/>
          <w:color w:val="0D0D0D" w:themeColor="text1" w:themeTint="F2"/>
          <w:lang w:eastAsia="pt-BR"/>
        </w:rPr>
        <w:t>28</w:t>
      </w:r>
      <w:r w:rsidRPr="7F10DB3F">
        <w:rPr>
          <w:rFonts w:ascii="Times New Roman" w:eastAsia="Times New Roman" w:hAnsi="Times New Roman" w:cs="Times New Roman"/>
          <w:color w:val="0D0D0D" w:themeColor="text1" w:themeTint="F2"/>
          <w:lang w:eastAsia="pt-BR"/>
        </w:rPr>
        <w:t xml:space="preserve"> sem prejuízo das Sanções Administrativas constante nesse Termo de Referência.</w:t>
      </w:r>
      <w:bookmarkEnd w:id="384"/>
      <w:bookmarkEnd w:id="385"/>
      <w:bookmarkEnd w:id="386"/>
      <w:bookmarkEnd w:id="387"/>
      <w:bookmarkEnd w:id="388"/>
      <w:bookmarkEnd w:id="389"/>
      <w:bookmarkEnd w:id="390"/>
      <w:bookmarkEnd w:id="391"/>
      <w:r w:rsidRPr="7F10DB3F">
        <w:rPr>
          <w:rFonts w:ascii="Times New Roman" w:eastAsia="Times New Roman" w:hAnsi="Times New Roman" w:cs="Times New Roman"/>
          <w:color w:val="0D0D0D" w:themeColor="text1" w:themeTint="F2"/>
          <w:lang w:eastAsia="pt-BR"/>
        </w:rPr>
        <w:t> </w:t>
      </w:r>
    </w:p>
    <w:p w14:paraId="655C01BF" w14:textId="18B5A257" w:rsidR="00834271" w:rsidRPr="00491021" w:rsidRDefault="2EFFBD10" w:rsidP="00A24423">
      <w:pPr>
        <w:pStyle w:val="Ttulo3"/>
        <w:spacing w:line="360" w:lineRule="auto"/>
        <w:ind w:left="567" w:firstLine="0"/>
        <w:jc w:val="both"/>
        <w:rPr>
          <w:rFonts w:ascii="Times New Roman" w:eastAsia="Times New Roman" w:hAnsi="Times New Roman" w:cs="Times New Roman"/>
          <w:color w:val="0D0D0D" w:themeColor="text1" w:themeTint="F2"/>
          <w:lang w:eastAsia="pt-BR"/>
        </w:rPr>
      </w:pPr>
      <w:bookmarkStart w:id="392" w:name="_Toc132729480"/>
      <w:bookmarkStart w:id="393" w:name="_Toc132797608"/>
      <w:bookmarkStart w:id="394" w:name="_Toc132888338"/>
      <w:bookmarkStart w:id="395" w:name="_Toc133232010"/>
      <w:bookmarkStart w:id="396" w:name="_Toc133250221"/>
      <w:bookmarkStart w:id="397" w:name="_Toc133252149"/>
      <w:bookmarkStart w:id="398" w:name="_Toc133254025"/>
      <w:bookmarkStart w:id="399" w:name="_Toc133507188"/>
      <w:r w:rsidRPr="7F10DB3F">
        <w:rPr>
          <w:rFonts w:ascii="Times New Roman" w:eastAsia="Times New Roman" w:hAnsi="Times New Roman" w:cs="Times New Roman"/>
          <w:color w:val="000000" w:themeColor="text1"/>
          <w:lang w:eastAsia="pt-BR"/>
        </w:rPr>
        <w:t xml:space="preserve">O atraso </w:t>
      </w:r>
      <w:r w:rsidR="62793675" w:rsidRPr="7F10DB3F">
        <w:rPr>
          <w:rFonts w:ascii="Times New Roman" w:eastAsia="Times New Roman" w:hAnsi="Times New Roman" w:cs="Times New Roman"/>
          <w:color w:val="000000" w:themeColor="text1"/>
          <w:lang w:eastAsia="pt-BR"/>
        </w:rPr>
        <w:t>n</w:t>
      </w:r>
      <w:r w:rsidRPr="7F10DB3F">
        <w:rPr>
          <w:rFonts w:ascii="Times New Roman" w:eastAsia="Times New Roman" w:hAnsi="Times New Roman" w:cs="Times New Roman"/>
          <w:color w:val="000000" w:themeColor="text1"/>
          <w:lang w:eastAsia="pt-BR"/>
        </w:rPr>
        <w:t xml:space="preserve">o prazo de solução, de qualquer severidade disposta no </w:t>
      </w:r>
      <w:r w:rsidR="3B0A1927" w:rsidRPr="7F10DB3F">
        <w:rPr>
          <w:rFonts w:ascii="Times New Roman" w:eastAsia="Times New Roman" w:hAnsi="Times New Roman" w:cs="Times New Roman"/>
          <w:color w:val="000000" w:themeColor="text1"/>
          <w:lang w:eastAsia="pt-BR"/>
        </w:rPr>
        <w:t>item 5.</w:t>
      </w:r>
      <w:r w:rsidR="4A7A6DE1" w:rsidRPr="7F10DB3F">
        <w:rPr>
          <w:rFonts w:ascii="Times New Roman" w:eastAsia="Times New Roman" w:hAnsi="Times New Roman" w:cs="Times New Roman"/>
          <w:color w:val="000000" w:themeColor="text1"/>
          <w:lang w:eastAsia="pt-BR"/>
        </w:rPr>
        <w:t>6</w:t>
      </w:r>
      <w:r w:rsidR="3B0A1927" w:rsidRPr="7F10DB3F">
        <w:rPr>
          <w:rFonts w:ascii="Times New Roman" w:eastAsia="Times New Roman" w:hAnsi="Times New Roman" w:cs="Times New Roman"/>
          <w:color w:val="000000" w:themeColor="text1"/>
          <w:lang w:eastAsia="pt-BR"/>
        </w:rPr>
        <w:t>.</w:t>
      </w:r>
      <w:r w:rsidR="00491021" w:rsidRPr="7F10DB3F">
        <w:rPr>
          <w:rFonts w:ascii="Times New Roman" w:eastAsia="Times New Roman" w:hAnsi="Times New Roman" w:cs="Times New Roman"/>
          <w:color w:val="000000" w:themeColor="text1"/>
          <w:lang w:eastAsia="pt-BR"/>
        </w:rPr>
        <w:t>28</w:t>
      </w:r>
      <w:r w:rsidR="434DB5F9" w:rsidRPr="7F10DB3F">
        <w:rPr>
          <w:rFonts w:ascii="Times New Roman" w:eastAsia="Times New Roman" w:hAnsi="Times New Roman" w:cs="Times New Roman"/>
          <w:color w:val="000000" w:themeColor="text1"/>
          <w:lang w:eastAsia="pt-BR"/>
        </w:rPr>
        <w:t xml:space="preserve"> e 5.6.</w:t>
      </w:r>
      <w:r w:rsidR="00491021" w:rsidRPr="7F10DB3F">
        <w:rPr>
          <w:rFonts w:ascii="Times New Roman" w:eastAsia="Times New Roman" w:hAnsi="Times New Roman" w:cs="Times New Roman"/>
          <w:color w:val="000000" w:themeColor="text1"/>
          <w:lang w:eastAsia="pt-BR"/>
        </w:rPr>
        <w:t>31</w:t>
      </w:r>
      <w:r w:rsidR="0D9D8835" w:rsidRPr="7F10DB3F">
        <w:rPr>
          <w:rStyle w:val="normaltextrun"/>
          <w:rFonts w:ascii="Times New Roman" w:hAnsi="Times New Roman" w:cs="Times New Roman"/>
          <w:color w:val="FF0000"/>
        </w:rPr>
        <w:t xml:space="preserve"> </w:t>
      </w:r>
      <w:r w:rsidRPr="7F10DB3F">
        <w:rPr>
          <w:rFonts w:ascii="Times New Roman" w:eastAsia="Times New Roman" w:hAnsi="Times New Roman" w:cs="Times New Roman"/>
          <w:color w:val="000000" w:themeColor="text1"/>
          <w:lang w:eastAsia="pt-BR"/>
        </w:rPr>
        <w:t>superior a 25 (vinte e cinco) dias</w:t>
      </w:r>
      <w:r w:rsidR="6CE9EDE5" w:rsidRPr="7F10DB3F">
        <w:rPr>
          <w:rFonts w:ascii="Times New Roman" w:eastAsia="Times New Roman" w:hAnsi="Times New Roman" w:cs="Times New Roman"/>
          <w:color w:val="000000" w:themeColor="text1"/>
          <w:lang w:eastAsia="pt-BR"/>
        </w:rPr>
        <w:t xml:space="preserve"> ou após 2 (duas) ocorrências (chamados técnicos)</w:t>
      </w:r>
      <w:r w:rsidRPr="7F10DB3F">
        <w:rPr>
          <w:rFonts w:ascii="Times New Roman" w:eastAsia="Times New Roman" w:hAnsi="Times New Roman" w:cs="Times New Roman"/>
          <w:color w:val="000000" w:themeColor="text1"/>
          <w:lang w:eastAsia="pt-BR"/>
        </w:rPr>
        <w:t xml:space="preserve"> - autoriza a Administração a promover a rescisão do contrato por descumprimento ou cumprimento irregular de suas cláusulas, conforme dispõe o art. 175 da Lei nº 14.133/21</w:t>
      </w:r>
      <w:r w:rsidRPr="002664AF">
        <w:rPr>
          <w:rFonts w:ascii="Times New Roman" w:eastAsia="Times New Roman" w:hAnsi="Times New Roman" w:cs="Times New Roman"/>
          <w:color w:val="000000" w:themeColor="text1"/>
          <w:lang w:eastAsia="pt-BR"/>
        </w:rPr>
        <w:t>.</w:t>
      </w:r>
      <w:bookmarkEnd w:id="392"/>
      <w:bookmarkEnd w:id="393"/>
      <w:bookmarkEnd w:id="394"/>
      <w:bookmarkEnd w:id="395"/>
      <w:bookmarkEnd w:id="396"/>
      <w:bookmarkEnd w:id="397"/>
      <w:bookmarkEnd w:id="398"/>
      <w:bookmarkEnd w:id="399"/>
      <w:r w:rsidRPr="002664AF">
        <w:rPr>
          <w:rFonts w:ascii="Times New Roman" w:eastAsia="Times New Roman" w:hAnsi="Times New Roman" w:cs="Times New Roman"/>
          <w:color w:val="000000" w:themeColor="text1"/>
          <w:lang w:eastAsia="pt-BR"/>
        </w:rPr>
        <w:t> </w:t>
      </w:r>
      <w:r w:rsidR="00A67F77" w:rsidRPr="002664AF">
        <w:rPr>
          <w:rFonts w:ascii="Times New Roman" w:eastAsia="Times New Roman" w:hAnsi="Times New Roman" w:cs="Times New Roman"/>
          <w:color w:val="auto"/>
          <w:lang w:eastAsia="pt-BR"/>
        </w:rPr>
        <w:t>A rescisão somente se operará após o devido processo legal administrativo sancionador.</w:t>
      </w:r>
    </w:p>
    <w:p w14:paraId="192F347C" w14:textId="77777777" w:rsidR="00C239D6" w:rsidRDefault="2EFFBD10" w:rsidP="00A24423">
      <w:pPr>
        <w:pStyle w:val="Ttulo3"/>
        <w:spacing w:line="360" w:lineRule="auto"/>
        <w:ind w:left="567" w:firstLine="0"/>
        <w:jc w:val="both"/>
        <w:rPr>
          <w:rFonts w:ascii="Times New Roman" w:eastAsia="Times New Roman" w:hAnsi="Times New Roman" w:cs="Times New Roman"/>
          <w:color w:val="FF0000"/>
          <w:lang w:eastAsia="pt-BR"/>
        </w:rPr>
      </w:pPr>
      <w:bookmarkStart w:id="400" w:name="_Toc132729481"/>
      <w:bookmarkStart w:id="401" w:name="_Toc132797609"/>
      <w:bookmarkStart w:id="402" w:name="_Toc132888339"/>
      <w:bookmarkStart w:id="403" w:name="_Toc133232011"/>
      <w:bookmarkStart w:id="404" w:name="_Toc133250222"/>
      <w:bookmarkStart w:id="405" w:name="_Toc133252150"/>
      <w:bookmarkStart w:id="406" w:name="_Toc133254026"/>
      <w:bookmarkStart w:id="407" w:name="_Toc133507189"/>
      <w:r w:rsidRPr="7F10DB3F">
        <w:rPr>
          <w:rFonts w:ascii="Times New Roman" w:eastAsia="Times New Roman" w:hAnsi="Times New Roman" w:cs="Times New Roman"/>
          <w:color w:val="auto"/>
          <w:lang w:eastAsia="pt-BR"/>
        </w:rPr>
        <w:t>As penalidades previstas neste Termo de Referência não excluem aquelas dispostas na Lei nº 14.133/21, artigos 155 ao 163 e seus incisos.</w:t>
      </w:r>
      <w:bookmarkEnd w:id="400"/>
      <w:bookmarkEnd w:id="401"/>
      <w:bookmarkEnd w:id="402"/>
      <w:bookmarkEnd w:id="403"/>
      <w:bookmarkEnd w:id="404"/>
      <w:bookmarkEnd w:id="405"/>
      <w:bookmarkEnd w:id="406"/>
      <w:bookmarkEnd w:id="407"/>
      <w:r w:rsidRPr="7F10DB3F">
        <w:rPr>
          <w:rFonts w:ascii="Times New Roman" w:eastAsia="Times New Roman" w:hAnsi="Times New Roman" w:cs="Times New Roman"/>
          <w:color w:val="auto"/>
          <w:lang w:eastAsia="pt-BR"/>
        </w:rPr>
        <w:t> </w:t>
      </w:r>
      <w:r w:rsidR="4D347DB2" w:rsidRPr="7F10DB3F">
        <w:rPr>
          <w:rFonts w:ascii="Times New Roman" w:eastAsia="Times New Roman" w:hAnsi="Times New Roman" w:cs="Times New Roman"/>
          <w:color w:val="FF0000"/>
          <w:lang w:eastAsia="pt-BR"/>
        </w:rPr>
        <w:t xml:space="preserve"> </w:t>
      </w:r>
    </w:p>
    <w:p w14:paraId="0A5EFD0A" w14:textId="77777777" w:rsidR="00D70970" w:rsidRPr="00D70970" w:rsidRDefault="00D70970" w:rsidP="00D70970">
      <w:pPr>
        <w:rPr>
          <w:lang w:eastAsia="pt-BR"/>
        </w:rPr>
      </w:pPr>
    </w:p>
    <w:p w14:paraId="23C8025D" w14:textId="77777777" w:rsidR="00C239D6" w:rsidRPr="00486DF6" w:rsidRDefault="2982B6DE" w:rsidP="00A24423">
      <w:pPr>
        <w:pStyle w:val="Ttulo2"/>
        <w:spacing w:line="360" w:lineRule="auto"/>
        <w:ind w:left="284" w:firstLine="0"/>
        <w:jc w:val="both"/>
        <w:rPr>
          <w:rFonts w:ascii="Times New Roman" w:eastAsia="Times New Roman" w:hAnsi="Times New Roman" w:cs="Times New Roman"/>
          <w:b/>
          <w:bCs/>
          <w:color w:val="000000" w:themeColor="text1"/>
          <w:sz w:val="24"/>
          <w:szCs w:val="24"/>
          <w:lang w:eastAsia="pt-BR"/>
        </w:rPr>
      </w:pPr>
      <w:bookmarkStart w:id="408" w:name="_Toc133507190"/>
      <w:bookmarkStart w:id="409" w:name="_Toc150530744"/>
      <w:r w:rsidRPr="00486DF6">
        <w:rPr>
          <w:rFonts w:ascii="Times New Roman" w:eastAsia="Times New Roman" w:hAnsi="Times New Roman" w:cs="Times New Roman"/>
          <w:b/>
          <w:bCs/>
          <w:color w:val="000000" w:themeColor="text1"/>
          <w:sz w:val="24"/>
          <w:szCs w:val="24"/>
          <w:lang w:eastAsia="pt-BR"/>
        </w:rPr>
        <w:t>Sanções administrativas e procedimentos para retenção ou glosa no pagamento</w:t>
      </w:r>
      <w:bookmarkEnd w:id="408"/>
      <w:bookmarkEnd w:id="409"/>
    </w:p>
    <w:p w14:paraId="763C70AD" w14:textId="293C8138" w:rsidR="00B4726E" w:rsidRDefault="2982B6DE" w:rsidP="00A24423">
      <w:pPr>
        <w:pStyle w:val="Ttulo3"/>
        <w:spacing w:line="360" w:lineRule="auto"/>
        <w:ind w:left="567" w:firstLine="0"/>
        <w:jc w:val="both"/>
        <w:textAlignment w:val="baseline"/>
        <w:rPr>
          <w:rStyle w:val="normaltextrun"/>
          <w:rFonts w:ascii="Times New Roman" w:hAnsi="Times New Roman" w:cs="Times New Roman"/>
          <w:color w:val="auto"/>
        </w:rPr>
      </w:pPr>
      <w:bookmarkStart w:id="410" w:name="_Toc132729485"/>
      <w:bookmarkStart w:id="411" w:name="_Toc132797613"/>
      <w:bookmarkStart w:id="412" w:name="_Toc132888341"/>
      <w:bookmarkStart w:id="413" w:name="_Toc133232082"/>
      <w:bookmarkStart w:id="414" w:name="_Toc133250224"/>
      <w:bookmarkStart w:id="415" w:name="_Toc133252152"/>
      <w:bookmarkStart w:id="416" w:name="_Toc133254028"/>
      <w:bookmarkStart w:id="417" w:name="_Toc133507191"/>
      <w:r w:rsidRPr="0BC15914">
        <w:rPr>
          <w:rStyle w:val="normaltextrun"/>
          <w:rFonts w:ascii="Times New Roman" w:hAnsi="Times New Roman" w:cs="Times New Roman"/>
          <w:color w:val="auto"/>
        </w:rPr>
        <w:t>A Contratada terá o prazo máximo de 03 (três) dias úteis, após regular notificação por escrito pe</w:t>
      </w:r>
      <w:r w:rsidR="14EA1136" w:rsidRPr="0BC15914">
        <w:rPr>
          <w:rStyle w:val="normaltextrun"/>
          <w:rFonts w:ascii="Times New Roman" w:hAnsi="Times New Roman" w:cs="Times New Roman"/>
          <w:color w:val="auto"/>
        </w:rPr>
        <w:t>la Coordenadoria Administrativa</w:t>
      </w:r>
      <w:r w:rsidRPr="0BC15914">
        <w:rPr>
          <w:rStyle w:val="normaltextrun"/>
          <w:rFonts w:ascii="Times New Roman" w:hAnsi="Times New Roman" w:cs="Times New Roman"/>
          <w:color w:val="auto"/>
        </w:rPr>
        <w:t xml:space="preserve">/Departamento Administrativo, para assinar </w:t>
      </w:r>
      <w:r w:rsidR="00DC06C0">
        <w:rPr>
          <w:rStyle w:val="normaltextrun"/>
          <w:rFonts w:ascii="Times New Roman" w:hAnsi="Times New Roman" w:cs="Times New Roman"/>
          <w:color w:val="auto"/>
        </w:rPr>
        <w:t>a ARP/</w:t>
      </w:r>
      <w:r w:rsidRPr="0BC15914">
        <w:rPr>
          <w:rStyle w:val="normaltextrun"/>
          <w:rFonts w:ascii="Times New Roman" w:hAnsi="Times New Roman" w:cs="Times New Roman"/>
          <w:color w:val="auto"/>
        </w:rPr>
        <w:t>Contrato.</w:t>
      </w:r>
      <w:bookmarkEnd w:id="410"/>
      <w:bookmarkEnd w:id="411"/>
      <w:bookmarkEnd w:id="412"/>
      <w:bookmarkEnd w:id="413"/>
      <w:bookmarkEnd w:id="414"/>
      <w:bookmarkEnd w:id="415"/>
      <w:bookmarkEnd w:id="416"/>
      <w:bookmarkEnd w:id="417"/>
      <w:r w:rsidRPr="0BC15914">
        <w:rPr>
          <w:rStyle w:val="normaltextrun"/>
          <w:rFonts w:ascii="Times New Roman" w:hAnsi="Times New Roman" w:cs="Times New Roman"/>
          <w:color w:val="auto"/>
        </w:rPr>
        <w:t> </w:t>
      </w:r>
      <w:bookmarkStart w:id="418" w:name="_Toc132729486"/>
      <w:bookmarkStart w:id="419" w:name="_Toc132797614"/>
      <w:bookmarkStart w:id="420" w:name="_Toc132888342"/>
      <w:bookmarkStart w:id="421" w:name="_Toc133232083"/>
      <w:bookmarkStart w:id="422" w:name="_Toc133250225"/>
      <w:bookmarkStart w:id="423" w:name="_Toc133252153"/>
      <w:bookmarkStart w:id="424" w:name="_Toc133254029"/>
      <w:bookmarkStart w:id="425" w:name="_Toc133507192"/>
    </w:p>
    <w:p w14:paraId="1776265E" w14:textId="67AC8C4D" w:rsidR="00C239D6" w:rsidRDefault="2982B6DE" w:rsidP="00A24423">
      <w:pPr>
        <w:pStyle w:val="Ttulo3"/>
        <w:spacing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auto"/>
        </w:rPr>
        <w:t xml:space="preserve">Caso não o faça neste prazo, poderá ser </w:t>
      </w:r>
      <w:r w:rsidRPr="002A388C">
        <w:rPr>
          <w:rStyle w:val="normaltextrun"/>
          <w:rFonts w:ascii="Times New Roman" w:hAnsi="Times New Roman" w:cs="Times New Roman"/>
          <w:color w:val="auto"/>
        </w:rPr>
        <w:t>aplicada a multa de 0,3% por dia, incidente sobre o valor total d</w:t>
      </w:r>
      <w:r w:rsidR="00431B0D" w:rsidRPr="002A388C">
        <w:rPr>
          <w:rStyle w:val="normaltextrun"/>
          <w:rFonts w:ascii="Times New Roman" w:hAnsi="Times New Roman" w:cs="Times New Roman"/>
          <w:color w:val="auto"/>
        </w:rPr>
        <w:t>a contratação, até o limite de 3</w:t>
      </w:r>
      <w:r w:rsidRPr="002A388C">
        <w:rPr>
          <w:rStyle w:val="normaltextrun"/>
          <w:rFonts w:ascii="Times New Roman" w:hAnsi="Times New Roman" w:cs="Times New Roman"/>
          <w:color w:val="auto"/>
        </w:rPr>
        <w:t>0% (</w:t>
      </w:r>
      <w:r w:rsidR="00431B0D" w:rsidRPr="002A388C">
        <w:rPr>
          <w:rStyle w:val="normaltextrun"/>
          <w:rFonts w:ascii="Times New Roman" w:hAnsi="Times New Roman" w:cs="Times New Roman"/>
          <w:color w:val="auto"/>
        </w:rPr>
        <w:t>trinta</w:t>
      </w:r>
      <w:r w:rsidRPr="002A388C">
        <w:rPr>
          <w:rStyle w:val="normaltextrun"/>
          <w:rFonts w:ascii="Times New Roman" w:hAnsi="Times New Roman" w:cs="Times New Roman"/>
          <w:color w:val="auto"/>
        </w:rPr>
        <w:t xml:space="preserve"> por cento), mediante processo administrativo, garantida a ampla defesa.</w:t>
      </w:r>
      <w:bookmarkEnd w:id="418"/>
      <w:bookmarkEnd w:id="419"/>
      <w:bookmarkEnd w:id="420"/>
      <w:bookmarkEnd w:id="421"/>
      <w:bookmarkEnd w:id="422"/>
      <w:bookmarkEnd w:id="423"/>
      <w:bookmarkEnd w:id="424"/>
      <w:bookmarkEnd w:id="425"/>
      <w:r w:rsidRPr="0BC15914">
        <w:rPr>
          <w:rStyle w:val="eop"/>
          <w:rFonts w:ascii="Times New Roman" w:hAnsi="Times New Roman" w:cs="Times New Roman"/>
          <w:color w:val="auto"/>
        </w:rPr>
        <w:t> </w:t>
      </w:r>
    </w:p>
    <w:p w14:paraId="3A48FE92" w14:textId="0B21B3A2" w:rsidR="00C239D6" w:rsidRDefault="05ED1939" w:rsidP="00A24423">
      <w:pPr>
        <w:pStyle w:val="Ttulo3"/>
        <w:spacing w:line="360" w:lineRule="auto"/>
        <w:ind w:left="567" w:firstLine="0"/>
        <w:jc w:val="both"/>
        <w:textAlignment w:val="baseline"/>
        <w:rPr>
          <w:rStyle w:val="eop"/>
          <w:rFonts w:ascii="Times New Roman" w:hAnsi="Times New Roman" w:cs="Times New Roman"/>
          <w:color w:val="auto"/>
        </w:rPr>
      </w:pPr>
      <w:bookmarkStart w:id="426" w:name="_Toc132729487"/>
      <w:bookmarkStart w:id="427" w:name="_Toc132797615"/>
      <w:bookmarkStart w:id="428" w:name="_Toc132888343"/>
      <w:bookmarkStart w:id="429" w:name="_Toc133232084"/>
      <w:bookmarkStart w:id="430" w:name="_Toc133250226"/>
      <w:bookmarkStart w:id="431" w:name="_Toc133252154"/>
      <w:bookmarkStart w:id="432" w:name="_Toc133254030"/>
      <w:bookmarkStart w:id="433" w:name="_Toc133507193"/>
      <w:r w:rsidRPr="7F10DB3F">
        <w:rPr>
          <w:rStyle w:val="normaltextrun"/>
          <w:rFonts w:ascii="Times New Roman" w:hAnsi="Times New Roman" w:cs="Times New Roman"/>
          <w:color w:val="auto"/>
        </w:rPr>
        <w:t xml:space="preserve">Independente de outras sanções legais e das cabíveis penais, pela inexecução total ou parcial da contratação, a administração poderá, garantida a prévia defesa, aplicar à </w:t>
      </w:r>
      <w:r w:rsidRPr="7F10DB3F">
        <w:rPr>
          <w:rStyle w:val="normaltextrun"/>
          <w:rFonts w:ascii="Times New Roman" w:hAnsi="Times New Roman" w:cs="Times New Roman"/>
          <w:color w:val="000000" w:themeColor="text1"/>
        </w:rPr>
        <w:t xml:space="preserve">empresa </w:t>
      </w:r>
      <w:r w:rsidR="30FEF4C7" w:rsidRPr="7F10DB3F">
        <w:rPr>
          <w:rStyle w:val="normaltextrun"/>
          <w:rFonts w:ascii="Times New Roman" w:hAnsi="Times New Roman" w:cs="Times New Roman"/>
          <w:color w:val="000000" w:themeColor="text1"/>
        </w:rPr>
        <w:t>contratada</w:t>
      </w:r>
      <w:r w:rsidRPr="7F10DB3F">
        <w:rPr>
          <w:rStyle w:val="normaltextrun"/>
          <w:rFonts w:ascii="Times New Roman" w:hAnsi="Times New Roman" w:cs="Times New Roman"/>
          <w:color w:val="000000" w:themeColor="text1"/>
        </w:rPr>
        <w:t xml:space="preserve">, </w:t>
      </w:r>
      <w:r w:rsidRPr="7F10DB3F">
        <w:rPr>
          <w:rStyle w:val="normaltextrun"/>
          <w:rFonts w:ascii="Times New Roman" w:hAnsi="Times New Roman" w:cs="Times New Roman"/>
          <w:color w:val="auto"/>
        </w:rPr>
        <w:t xml:space="preserve">segundo a extensão da falta </w:t>
      </w:r>
      <w:r w:rsidRPr="002A388C">
        <w:rPr>
          <w:rStyle w:val="normaltextrun"/>
          <w:rFonts w:ascii="Times New Roman" w:hAnsi="Times New Roman" w:cs="Times New Roman"/>
          <w:color w:val="auto"/>
        </w:rPr>
        <w:t>cometida</w:t>
      </w:r>
      <w:r w:rsidR="00431B0D" w:rsidRPr="002A388C">
        <w:rPr>
          <w:rStyle w:val="normaltextrun"/>
          <w:rFonts w:ascii="Times New Roman" w:hAnsi="Times New Roman" w:cs="Times New Roman"/>
          <w:color w:val="auto"/>
        </w:rPr>
        <w:t xml:space="preserve"> no limite de 20% a 30%</w:t>
      </w:r>
      <w:r w:rsidRPr="002A388C">
        <w:rPr>
          <w:rStyle w:val="normaltextrun"/>
          <w:rFonts w:ascii="Times New Roman" w:hAnsi="Times New Roman" w:cs="Times New Roman"/>
          <w:color w:val="auto"/>
        </w:rPr>
        <w:t>, as seguintes penalidades, previstas no art. 155 a 163</w:t>
      </w:r>
      <w:r w:rsidR="7B9F1C80" w:rsidRPr="002A388C">
        <w:rPr>
          <w:rFonts w:ascii="Times New Roman" w:eastAsia="Times New Roman" w:hAnsi="Times New Roman" w:cs="Times New Roman"/>
          <w:color w:val="FF0000"/>
          <w:lang w:eastAsia="pt-BR"/>
        </w:rPr>
        <w:t xml:space="preserve"> </w:t>
      </w:r>
      <w:r w:rsidRPr="002A388C">
        <w:rPr>
          <w:rStyle w:val="normaltextrun"/>
          <w:rFonts w:ascii="Times New Roman" w:hAnsi="Times New Roman" w:cs="Times New Roman"/>
          <w:color w:val="auto"/>
        </w:rPr>
        <w:t>da Lei</w:t>
      </w:r>
      <w:r w:rsidRPr="7F10DB3F">
        <w:rPr>
          <w:rStyle w:val="normaltextrun"/>
          <w:rFonts w:ascii="Times New Roman" w:hAnsi="Times New Roman" w:cs="Times New Roman"/>
          <w:color w:val="auto"/>
        </w:rPr>
        <w:t xml:space="preserve"> nº 14.133/2021:</w:t>
      </w:r>
      <w:bookmarkEnd w:id="426"/>
      <w:bookmarkEnd w:id="427"/>
      <w:bookmarkEnd w:id="428"/>
      <w:bookmarkEnd w:id="429"/>
      <w:bookmarkEnd w:id="430"/>
      <w:bookmarkEnd w:id="431"/>
      <w:bookmarkEnd w:id="432"/>
      <w:bookmarkEnd w:id="433"/>
      <w:r w:rsidRPr="7F10DB3F">
        <w:rPr>
          <w:rStyle w:val="eop"/>
          <w:rFonts w:ascii="Times New Roman" w:hAnsi="Times New Roman" w:cs="Times New Roman"/>
          <w:color w:val="auto"/>
        </w:rPr>
        <w:t> </w:t>
      </w:r>
    </w:p>
    <w:p w14:paraId="1231B1FE" w14:textId="77777777" w:rsidR="00C239D6" w:rsidRPr="00B17CCE" w:rsidRDefault="00C239D6" w:rsidP="00A24423">
      <w:pPr>
        <w:pStyle w:val="paragraph"/>
        <w:numPr>
          <w:ilvl w:val="0"/>
          <w:numId w:val="5"/>
        </w:numPr>
        <w:spacing w:before="0" w:beforeAutospacing="0" w:after="0" w:afterAutospacing="0" w:line="360" w:lineRule="auto"/>
        <w:ind w:left="1134" w:firstLine="0"/>
        <w:jc w:val="both"/>
        <w:textAlignment w:val="baseline"/>
      </w:pPr>
      <w:r w:rsidRPr="00B17CCE">
        <w:rPr>
          <w:rStyle w:val="normaltextrun"/>
        </w:rPr>
        <w:t>Advertência, por escrito, nas hipóteses de execução irregular da contratação, fora dos padrões técnicos que não resulte em prejuízo para o serviço deste Tribunal de Justiça;</w:t>
      </w:r>
      <w:r w:rsidRPr="00B17CCE">
        <w:rPr>
          <w:rStyle w:val="eop"/>
        </w:rPr>
        <w:t> </w:t>
      </w:r>
    </w:p>
    <w:p w14:paraId="1D6BC5E0" w14:textId="26F50108" w:rsidR="00C239D6" w:rsidRPr="00B17CCE" w:rsidRDefault="05ED1939" w:rsidP="7F10DB3F">
      <w:pPr>
        <w:pStyle w:val="paragraph"/>
        <w:numPr>
          <w:ilvl w:val="0"/>
          <w:numId w:val="5"/>
        </w:numPr>
        <w:spacing w:before="0" w:beforeAutospacing="0" w:after="0" w:afterAutospacing="0" w:line="360" w:lineRule="auto"/>
        <w:ind w:left="1134" w:firstLine="0"/>
        <w:jc w:val="both"/>
        <w:textAlignment w:val="baseline"/>
        <w:rPr>
          <w:rStyle w:val="eop"/>
        </w:rPr>
      </w:pPr>
      <w:r w:rsidRPr="7F10DB3F">
        <w:rPr>
          <w:rStyle w:val="normaltextrun"/>
        </w:rPr>
        <w:t>Aplicação de multa administrativa, além daquelas previstas no item</w:t>
      </w:r>
      <w:r w:rsidRPr="7F10DB3F">
        <w:rPr>
          <w:rStyle w:val="normaltextrun"/>
          <w:color w:val="000000" w:themeColor="text1"/>
        </w:rPr>
        <w:t xml:space="preserve"> </w:t>
      </w:r>
      <w:r w:rsidR="4651CAF8" w:rsidRPr="7F10DB3F">
        <w:rPr>
          <w:rStyle w:val="normaltextrun"/>
          <w:color w:val="000000" w:themeColor="text1"/>
        </w:rPr>
        <w:t>5.</w:t>
      </w:r>
      <w:r w:rsidR="13C3D57B" w:rsidRPr="7F10DB3F">
        <w:rPr>
          <w:rStyle w:val="normaltextrun"/>
          <w:color w:val="000000" w:themeColor="text1"/>
        </w:rPr>
        <w:t>6.</w:t>
      </w:r>
      <w:r w:rsidR="00491021" w:rsidRPr="7F10DB3F">
        <w:rPr>
          <w:rStyle w:val="normaltextrun"/>
          <w:color w:val="000000" w:themeColor="text1"/>
        </w:rPr>
        <w:t>3</w:t>
      </w:r>
      <w:r w:rsidR="1DBBE7D3" w:rsidRPr="7F10DB3F">
        <w:rPr>
          <w:rStyle w:val="normaltextrun"/>
          <w:color w:val="FF0000"/>
        </w:rPr>
        <w:t xml:space="preserve"> </w:t>
      </w:r>
      <w:r w:rsidR="100E78D8" w:rsidRPr="7F10DB3F">
        <w:rPr>
          <w:rStyle w:val="normaltextrun"/>
        </w:rPr>
        <w:t>(</w:t>
      </w:r>
      <w:r w:rsidRPr="7F10DB3F">
        <w:rPr>
          <w:rStyle w:val="normaltextrun"/>
        </w:rPr>
        <w:t>Indicadores do IMR)</w:t>
      </w:r>
      <w:r w:rsidR="26661896" w:rsidRPr="7F10DB3F">
        <w:rPr>
          <w:rStyle w:val="normaltextrun"/>
        </w:rPr>
        <w:t>.</w:t>
      </w:r>
    </w:p>
    <w:p w14:paraId="1C7D9EC5" w14:textId="77777777" w:rsidR="00C239D6" w:rsidRPr="00B17CCE" w:rsidRDefault="51289FBD" w:rsidP="00E30653">
      <w:pPr>
        <w:pStyle w:val="paragraph"/>
        <w:numPr>
          <w:ilvl w:val="0"/>
          <w:numId w:val="5"/>
        </w:numPr>
        <w:spacing w:before="0" w:beforeAutospacing="0" w:after="0" w:afterAutospacing="0" w:line="360" w:lineRule="auto"/>
        <w:ind w:left="1134" w:firstLine="0"/>
        <w:jc w:val="both"/>
        <w:textAlignment w:val="baseline"/>
      </w:pPr>
      <w:r w:rsidRPr="7F10DB3F">
        <w:rPr>
          <w:rStyle w:val="normaltextrun"/>
        </w:rPr>
        <w:t>Na ordem de 2</w:t>
      </w:r>
      <w:r w:rsidR="196A0749" w:rsidRPr="7F10DB3F">
        <w:rPr>
          <w:rStyle w:val="normaltextrun"/>
        </w:rPr>
        <w:t>0</w:t>
      </w:r>
      <w:r w:rsidRPr="7F10DB3F">
        <w:rPr>
          <w:rStyle w:val="normaltextrun"/>
        </w:rPr>
        <w:t>% (vinte por cento) sobre o valor total, nas hipóteses de inexecução total ou violação do sigilo.</w:t>
      </w:r>
      <w:r w:rsidRPr="7F10DB3F">
        <w:rPr>
          <w:rStyle w:val="eop"/>
        </w:rPr>
        <w:t> </w:t>
      </w:r>
    </w:p>
    <w:p w14:paraId="3A370A86" w14:textId="77777777" w:rsidR="00C239D6" w:rsidRDefault="51289FBD" w:rsidP="00E30653">
      <w:pPr>
        <w:pStyle w:val="paragraph"/>
        <w:numPr>
          <w:ilvl w:val="0"/>
          <w:numId w:val="5"/>
        </w:numPr>
        <w:spacing w:before="0" w:beforeAutospacing="0" w:after="0" w:afterAutospacing="0" w:line="360" w:lineRule="auto"/>
        <w:ind w:left="1134" w:firstLine="0"/>
        <w:jc w:val="both"/>
        <w:textAlignment w:val="baseline"/>
        <w:rPr>
          <w:rStyle w:val="eop"/>
        </w:rPr>
      </w:pPr>
      <w:r w:rsidRPr="7F10DB3F">
        <w:rPr>
          <w:rStyle w:val="normaltextrun"/>
        </w:rPr>
        <w:lastRenderedPageBreak/>
        <w:t xml:space="preserve">Na ordem de 0,5% do valor total, ao dia de suspenção ou interrupção, total ou parcial, salvo motivo de força maior, caso fortuito ou autorização do fiscal, dos serviços de instalação / configuração / suporte técnico, limitado ao total de </w:t>
      </w:r>
      <w:r w:rsidR="363E98CB" w:rsidRPr="7F10DB3F">
        <w:rPr>
          <w:rStyle w:val="normaltextrun"/>
        </w:rPr>
        <w:t>1</w:t>
      </w:r>
      <w:r w:rsidRPr="7F10DB3F">
        <w:rPr>
          <w:rStyle w:val="normaltextrun"/>
        </w:rPr>
        <w:t>0%, moratória.</w:t>
      </w:r>
      <w:r w:rsidRPr="7F10DB3F">
        <w:rPr>
          <w:rStyle w:val="eop"/>
        </w:rPr>
        <w:t> </w:t>
      </w:r>
    </w:p>
    <w:p w14:paraId="1ACA9210" w14:textId="6B55AA1F" w:rsidR="002A388C" w:rsidRPr="00B17CCE" w:rsidRDefault="002A388C" w:rsidP="00E30653">
      <w:pPr>
        <w:pStyle w:val="paragraph"/>
        <w:numPr>
          <w:ilvl w:val="0"/>
          <w:numId w:val="5"/>
        </w:numPr>
        <w:spacing w:before="0" w:beforeAutospacing="0" w:after="0" w:afterAutospacing="0" w:line="360" w:lineRule="auto"/>
        <w:ind w:left="1134" w:firstLine="0"/>
        <w:jc w:val="both"/>
        <w:textAlignment w:val="baseline"/>
      </w:pPr>
      <w:r>
        <w:t>Na ordem de 0,5% sobre o valor da Nota Fiscal do mês em questão, ao dia pelo não cumprimento do conteúdo disposto no item da Forma de Pagamento deste Termo de Referência, limitado ao total de 20%.</w:t>
      </w:r>
    </w:p>
    <w:p w14:paraId="5C7DEB90" w14:textId="53384643" w:rsidR="00C239D6" w:rsidRDefault="05ED1939" w:rsidP="00A24423">
      <w:pPr>
        <w:pStyle w:val="Ttulo3"/>
        <w:spacing w:line="360" w:lineRule="auto"/>
        <w:ind w:left="567" w:firstLine="0"/>
        <w:jc w:val="both"/>
        <w:textAlignment w:val="baseline"/>
        <w:rPr>
          <w:rStyle w:val="eop"/>
          <w:rFonts w:ascii="Times New Roman" w:hAnsi="Times New Roman" w:cs="Times New Roman"/>
          <w:color w:val="auto"/>
        </w:rPr>
      </w:pPr>
      <w:bookmarkStart w:id="434" w:name="_Toc132729491"/>
      <w:bookmarkStart w:id="435" w:name="_Toc132797619"/>
      <w:bookmarkStart w:id="436" w:name="_Toc132888347"/>
      <w:bookmarkStart w:id="437" w:name="_Toc133232088"/>
      <w:bookmarkStart w:id="438" w:name="_Toc133250230"/>
      <w:bookmarkStart w:id="439" w:name="_Toc133252158"/>
      <w:bookmarkStart w:id="440" w:name="_Toc133254034"/>
      <w:bookmarkStart w:id="441" w:name="_Toc133507197"/>
      <w:r w:rsidRPr="0BC15914">
        <w:rPr>
          <w:rStyle w:val="normaltextrun"/>
          <w:rFonts w:ascii="Times New Roman" w:hAnsi="Times New Roman" w:cs="Times New Roman"/>
          <w:color w:val="auto"/>
        </w:rPr>
        <w:t xml:space="preserve">No caso de descumprimento das demais condições previstas neste </w:t>
      </w:r>
      <w:r w:rsidRPr="002A388C">
        <w:rPr>
          <w:rStyle w:val="normaltextrun"/>
          <w:rFonts w:ascii="Times New Roman" w:hAnsi="Times New Roman" w:cs="Times New Roman"/>
          <w:color w:val="auto"/>
        </w:rPr>
        <w:t>documento, no edital ou Contrato onde não haja previsão de sanções específicas, verificando-se qualquer tipo de dano ou prejuízo ao erário, poderá ser aplicada a multa de 1% por dia, incidente sobre o valor mensal da contratação</w:t>
      </w:r>
      <w:r w:rsidR="00431B0D" w:rsidRPr="002A388C">
        <w:rPr>
          <w:rStyle w:val="normaltextrun"/>
          <w:rFonts w:ascii="Times New Roman" w:hAnsi="Times New Roman" w:cs="Times New Roman"/>
          <w:color w:val="auto"/>
        </w:rPr>
        <w:t xml:space="preserve"> de 0,5% até o limite</w:t>
      </w:r>
      <w:r w:rsidRPr="002A388C">
        <w:rPr>
          <w:rStyle w:val="normaltextrun"/>
          <w:rFonts w:ascii="Times New Roman" w:hAnsi="Times New Roman" w:cs="Times New Roman"/>
          <w:color w:val="auto"/>
        </w:rPr>
        <w:t xml:space="preserve"> </w:t>
      </w:r>
      <w:r w:rsidR="00431B0D" w:rsidRPr="002A388C">
        <w:rPr>
          <w:rStyle w:val="normaltextrun"/>
          <w:rFonts w:ascii="Times New Roman" w:hAnsi="Times New Roman" w:cs="Times New Roman"/>
          <w:color w:val="auto"/>
        </w:rPr>
        <w:t>de 3</w:t>
      </w:r>
      <w:r w:rsidRPr="002A388C">
        <w:rPr>
          <w:rStyle w:val="normaltextrun"/>
          <w:rFonts w:ascii="Times New Roman" w:hAnsi="Times New Roman" w:cs="Times New Roman"/>
          <w:color w:val="auto"/>
        </w:rPr>
        <w:t>0% (</w:t>
      </w:r>
      <w:r w:rsidR="00431B0D" w:rsidRPr="002A388C">
        <w:rPr>
          <w:rStyle w:val="normaltextrun"/>
          <w:rFonts w:ascii="Times New Roman" w:hAnsi="Times New Roman" w:cs="Times New Roman"/>
          <w:color w:val="auto"/>
        </w:rPr>
        <w:t>trinta</w:t>
      </w:r>
      <w:r w:rsidRPr="002A388C">
        <w:rPr>
          <w:rStyle w:val="normaltextrun"/>
          <w:rFonts w:ascii="Times New Roman" w:hAnsi="Times New Roman" w:cs="Times New Roman"/>
          <w:color w:val="auto"/>
        </w:rPr>
        <w:t xml:space="preserve"> por cento</w:t>
      </w:r>
      <w:r w:rsidRPr="0BC15914">
        <w:rPr>
          <w:rStyle w:val="normaltextrun"/>
          <w:rFonts w:ascii="Times New Roman" w:hAnsi="Times New Roman" w:cs="Times New Roman"/>
          <w:color w:val="auto"/>
        </w:rPr>
        <w:t>), ou ser caracterizado descumprimento parcial da contratação, mediante processo administrativo, garantida a ampla defesa.</w:t>
      </w:r>
      <w:bookmarkEnd w:id="434"/>
      <w:bookmarkEnd w:id="435"/>
      <w:bookmarkEnd w:id="436"/>
      <w:bookmarkEnd w:id="437"/>
      <w:bookmarkEnd w:id="438"/>
      <w:bookmarkEnd w:id="439"/>
      <w:bookmarkEnd w:id="440"/>
      <w:bookmarkEnd w:id="441"/>
      <w:r w:rsidRPr="0BC15914">
        <w:rPr>
          <w:rStyle w:val="eop"/>
          <w:rFonts w:ascii="Times New Roman" w:hAnsi="Times New Roman" w:cs="Times New Roman"/>
          <w:color w:val="auto"/>
        </w:rPr>
        <w:t> </w:t>
      </w:r>
    </w:p>
    <w:p w14:paraId="798145A1" w14:textId="77777777" w:rsidR="00B4726E" w:rsidRDefault="36F41D36" w:rsidP="00A24423">
      <w:pPr>
        <w:pStyle w:val="Ttulo3"/>
        <w:spacing w:line="360" w:lineRule="auto"/>
        <w:ind w:left="567" w:firstLine="0"/>
        <w:jc w:val="both"/>
        <w:textAlignment w:val="baseline"/>
        <w:rPr>
          <w:rStyle w:val="normaltextrun"/>
          <w:rFonts w:ascii="Times New Roman" w:hAnsi="Times New Roman" w:cs="Times New Roman"/>
          <w:color w:val="auto"/>
        </w:rPr>
      </w:pPr>
      <w:bookmarkStart w:id="442" w:name="_Toc132797620"/>
      <w:bookmarkStart w:id="443" w:name="_Toc132888348"/>
      <w:bookmarkStart w:id="444" w:name="_Toc133232089"/>
      <w:bookmarkStart w:id="445" w:name="_Toc133250231"/>
      <w:bookmarkStart w:id="446" w:name="_Toc133252159"/>
      <w:bookmarkStart w:id="447" w:name="_Toc133254035"/>
      <w:bookmarkStart w:id="448" w:name="_Toc133507198"/>
      <w:bookmarkStart w:id="449" w:name="_Toc132729492"/>
      <w:r w:rsidRPr="0BC15914">
        <w:rPr>
          <w:rStyle w:val="normaltextrun"/>
          <w:rFonts w:ascii="Times New Roman" w:hAnsi="Times New Roman" w:cs="Times New Roman"/>
          <w:color w:val="auto"/>
        </w:rPr>
        <w:t>As sanções serão publicadas no DJE e, obrigatoriamente, registradas no SICAF e, no caso de impedimento de licitar e contratar com o PJMT, alcançando os órgãos e entidades da Administração Pública Estadual, e descredenciamento, por igual período, no SICAF, sem prejuízo das multas previstas neste Termo de Referência.</w:t>
      </w:r>
      <w:bookmarkEnd w:id="442"/>
      <w:bookmarkEnd w:id="443"/>
      <w:bookmarkEnd w:id="444"/>
      <w:bookmarkEnd w:id="445"/>
      <w:bookmarkEnd w:id="446"/>
      <w:bookmarkEnd w:id="447"/>
      <w:bookmarkEnd w:id="448"/>
      <w:bookmarkEnd w:id="449"/>
    </w:p>
    <w:p w14:paraId="6364EB12" w14:textId="77777777" w:rsidR="002A388C" w:rsidRDefault="002A388C" w:rsidP="002A388C">
      <w:pPr>
        <w:pStyle w:val="Ttulo3"/>
        <w:spacing w:line="360" w:lineRule="auto"/>
        <w:ind w:left="567" w:firstLine="0"/>
        <w:jc w:val="both"/>
        <w:textAlignment w:val="baseline"/>
        <w:rPr>
          <w:rStyle w:val="eop"/>
          <w:rFonts w:ascii="Times New Roman" w:hAnsi="Times New Roman" w:cs="Times New Roman"/>
          <w:color w:val="auto"/>
        </w:rPr>
      </w:pPr>
      <w:r w:rsidRPr="0BC15914">
        <w:rPr>
          <w:rStyle w:val="normaltextrun"/>
          <w:rFonts w:ascii="Times New Roman" w:hAnsi="Times New Roman" w:cs="Times New Roman"/>
          <w:color w:val="000000" w:themeColor="text1"/>
        </w:rPr>
        <w:t xml:space="preserve">Quando do início da prestação dos serviços, expirados os prazos propostos para a entrega dos serviços contratados, sem que a contratada o faça, iniciar-se-á a aplicação da penalidade de multa de mora, correspondente a 0,5% (meio por cento) por dia de atraso injustificado ou cuja justificativa </w:t>
      </w:r>
      <w:r w:rsidRPr="0BC15914">
        <w:rPr>
          <w:rStyle w:val="normaltextrun"/>
          <w:rFonts w:ascii="Times New Roman" w:hAnsi="Times New Roman" w:cs="Times New Roman"/>
          <w:color w:val="auto"/>
        </w:rPr>
        <w:t>não tenha sido acatada pela Administração deste Egrégio Tribunal de Justiça, incidente sobre o valor total do contrato. </w:t>
      </w:r>
    </w:p>
    <w:p w14:paraId="38492CE5" w14:textId="77777777" w:rsidR="00421150" w:rsidRPr="00421150" w:rsidRDefault="00421150" w:rsidP="00421150"/>
    <w:p w14:paraId="58FB6590" w14:textId="77777777" w:rsidR="00E07E68" w:rsidRDefault="58FE646F" w:rsidP="00A24423">
      <w:pPr>
        <w:pStyle w:val="Ttulo3"/>
        <w:spacing w:line="360" w:lineRule="auto"/>
        <w:ind w:left="567" w:firstLine="0"/>
        <w:jc w:val="both"/>
        <w:textAlignment w:val="baseline"/>
        <w:rPr>
          <w:rStyle w:val="eop"/>
          <w:rFonts w:ascii="Times New Roman" w:hAnsi="Times New Roman" w:cs="Times New Roman"/>
          <w:color w:val="auto"/>
        </w:rPr>
      </w:pPr>
      <w:bookmarkStart w:id="450" w:name="_Toc132729494"/>
      <w:bookmarkStart w:id="451" w:name="_Toc132797622"/>
      <w:bookmarkStart w:id="452" w:name="_Toc132888350"/>
      <w:bookmarkStart w:id="453" w:name="_Toc133232091"/>
      <w:bookmarkStart w:id="454" w:name="_Toc133250233"/>
      <w:bookmarkStart w:id="455" w:name="_Toc133252161"/>
      <w:bookmarkStart w:id="456" w:name="_Toc133254037"/>
      <w:bookmarkStart w:id="457" w:name="_Toc133507200"/>
      <w:r w:rsidRPr="0BC15914">
        <w:rPr>
          <w:rStyle w:val="normaltextrun"/>
          <w:rFonts w:ascii="Times New Roman" w:hAnsi="Times New Roman" w:cs="Times New Roman"/>
          <w:color w:val="auto"/>
        </w:rPr>
        <w:lastRenderedPageBreak/>
        <w:t>A multa prevista no item anterior será aplicada até o limite de 20 (vinte) dias. Após o 20º (vigésimo) dia, os serviços poderão, a critério da Administração, não mais ser aceitos, configurando a inexecução total da contratação, com as consequências prescritas em lei, no ato convocatório e no instrumento contratual.</w:t>
      </w:r>
      <w:bookmarkEnd w:id="450"/>
      <w:bookmarkEnd w:id="451"/>
      <w:bookmarkEnd w:id="452"/>
      <w:bookmarkEnd w:id="453"/>
      <w:bookmarkEnd w:id="454"/>
      <w:bookmarkEnd w:id="455"/>
      <w:bookmarkEnd w:id="456"/>
      <w:bookmarkEnd w:id="457"/>
      <w:r w:rsidRPr="0BC15914">
        <w:rPr>
          <w:rStyle w:val="normaltextrun"/>
          <w:rFonts w:ascii="Times New Roman" w:hAnsi="Times New Roman" w:cs="Times New Roman"/>
          <w:color w:val="auto"/>
        </w:rPr>
        <w:t> </w:t>
      </w:r>
      <w:r w:rsidRPr="0BC15914">
        <w:rPr>
          <w:rStyle w:val="eop"/>
          <w:rFonts w:ascii="Times New Roman" w:hAnsi="Times New Roman" w:cs="Times New Roman"/>
          <w:color w:val="auto"/>
        </w:rPr>
        <w:t> </w:t>
      </w:r>
    </w:p>
    <w:p w14:paraId="11BDF541" w14:textId="77777777" w:rsidR="00E07E68" w:rsidRDefault="58FE646F" w:rsidP="00A24423">
      <w:pPr>
        <w:pStyle w:val="Ttulo3"/>
        <w:spacing w:line="360" w:lineRule="auto"/>
        <w:ind w:left="567" w:firstLine="0"/>
        <w:jc w:val="both"/>
        <w:textAlignment w:val="baseline"/>
        <w:rPr>
          <w:rStyle w:val="eop"/>
          <w:rFonts w:ascii="Times New Roman" w:hAnsi="Times New Roman" w:cs="Times New Roman"/>
          <w:color w:val="auto"/>
        </w:rPr>
      </w:pPr>
      <w:bookmarkStart w:id="458" w:name="_Toc132729495"/>
      <w:bookmarkStart w:id="459" w:name="_Toc132797623"/>
      <w:bookmarkStart w:id="460" w:name="_Toc132888351"/>
      <w:bookmarkStart w:id="461" w:name="_Toc133232092"/>
      <w:bookmarkStart w:id="462" w:name="_Toc133250234"/>
      <w:bookmarkStart w:id="463" w:name="_Toc133252162"/>
      <w:bookmarkStart w:id="464" w:name="_Toc133254038"/>
      <w:bookmarkStart w:id="465" w:name="_Toc133507201"/>
      <w:r w:rsidRPr="0BC15914">
        <w:rPr>
          <w:rStyle w:val="normaltextrun"/>
          <w:rFonts w:ascii="Times New Roman" w:hAnsi="Times New Roman" w:cs="Times New Roman"/>
          <w:color w:val="auto"/>
        </w:rPr>
        <w:t>A autoridade competente, na aplicação das sanções, levará em consideração a gravidade da conduta do infrator, o caráter educativo da pena, bem como o dano causado à Administração, observado o princípio da proporcionalidade.</w:t>
      </w:r>
      <w:bookmarkEnd w:id="458"/>
      <w:bookmarkEnd w:id="459"/>
      <w:bookmarkEnd w:id="460"/>
      <w:bookmarkEnd w:id="461"/>
      <w:bookmarkEnd w:id="462"/>
      <w:bookmarkEnd w:id="463"/>
      <w:bookmarkEnd w:id="464"/>
      <w:bookmarkEnd w:id="465"/>
      <w:r w:rsidRPr="0BC15914">
        <w:rPr>
          <w:rStyle w:val="eop"/>
          <w:rFonts w:ascii="Times New Roman" w:hAnsi="Times New Roman" w:cs="Times New Roman"/>
          <w:color w:val="auto"/>
        </w:rPr>
        <w:t> </w:t>
      </w:r>
    </w:p>
    <w:p w14:paraId="63A9D477" w14:textId="77777777" w:rsidR="00C239D6" w:rsidRDefault="05ED1939" w:rsidP="00A24423">
      <w:pPr>
        <w:pStyle w:val="Ttulo3"/>
        <w:spacing w:line="360" w:lineRule="auto"/>
        <w:ind w:left="567" w:firstLine="0"/>
        <w:jc w:val="both"/>
        <w:textAlignment w:val="baseline"/>
        <w:rPr>
          <w:rStyle w:val="normaltextrun"/>
          <w:rFonts w:ascii="Times New Roman" w:hAnsi="Times New Roman" w:cs="Times New Roman"/>
          <w:color w:val="auto"/>
        </w:rPr>
      </w:pPr>
      <w:bookmarkStart w:id="466" w:name="_Toc132797624"/>
      <w:bookmarkStart w:id="467" w:name="_Toc132888352"/>
      <w:bookmarkStart w:id="468" w:name="_Toc133232093"/>
      <w:bookmarkStart w:id="469" w:name="_Toc133250235"/>
      <w:bookmarkStart w:id="470" w:name="_Toc133252163"/>
      <w:bookmarkStart w:id="471" w:name="_Toc133254039"/>
      <w:bookmarkStart w:id="472" w:name="_Toc133507202"/>
      <w:bookmarkStart w:id="473" w:name="_Toc132729496"/>
      <w:r w:rsidRPr="0BC15914">
        <w:rPr>
          <w:rStyle w:val="normaltextrun"/>
          <w:rFonts w:ascii="Times New Roman" w:hAnsi="Times New Roman" w:cs="Times New Roman"/>
          <w:color w:val="auto"/>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bookmarkEnd w:id="466"/>
      <w:bookmarkEnd w:id="467"/>
      <w:bookmarkEnd w:id="468"/>
      <w:bookmarkEnd w:id="469"/>
      <w:bookmarkEnd w:id="470"/>
      <w:bookmarkEnd w:id="471"/>
      <w:bookmarkEnd w:id="472"/>
      <w:bookmarkEnd w:id="473"/>
      <w:r w:rsidR="469BDB30" w:rsidRPr="0BC15914">
        <w:rPr>
          <w:rStyle w:val="normaltextrun"/>
          <w:rFonts w:ascii="Times New Roman" w:hAnsi="Times New Roman" w:cs="Times New Roman"/>
          <w:color w:val="auto"/>
        </w:rPr>
        <w:t>.</w:t>
      </w:r>
    </w:p>
    <w:p w14:paraId="64262258" w14:textId="319B0BAC" w:rsidR="007F2F85" w:rsidRDefault="05ED1939" w:rsidP="00A24423">
      <w:pPr>
        <w:pStyle w:val="Ttulo3"/>
        <w:spacing w:line="360" w:lineRule="auto"/>
        <w:ind w:left="567" w:firstLine="0"/>
        <w:jc w:val="both"/>
        <w:textAlignment w:val="baseline"/>
        <w:rPr>
          <w:rStyle w:val="normaltextrun"/>
          <w:rFonts w:ascii="Times New Roman" w:hAnsi="Times New Roman" w:cs="Times New Roman"/>
          <w:color w:val="auto"/>
        </w:rPr>
      </w:pPr>
      <w:bookmarkStart w:id="474" w:name="_Toc132729497"/>
      <w:bookmarkStart w:id="475" w:name="_Toc132797625"/>
      <w:bookmarkStart w:id="476" w:name="_Toc132888353"/>
      <w:bookmarkStart w:id="477" w:name="_Toc133232094"/>
      <w:bookmarkStart w:id="478" w:name="_Toc133250236"/>
      <w:bookmarkStart w:id="479" w:name="_Toc133252164"/>
      <w:bookmarkStart w:id="480" w:name="_Toc133254040"/>
      <w:bookmarkStart w:id="481" w:name="_Toc133507203"/>
      <w:r w:rsidRPr="007F2F85">
        <w:rPr>
          <w:rStyle w:val="normaltextrun"/>
          <w:rFonts w:ascii="Times New Roman" w:hAnsi="Times New Roman" w:cs="Times New Roman"/>
          <w:color w:val="auto"/>
        </w:rPr>
        <w:t xml:space="preserve">Se a CONTRATADA não recolher o valor da multa que porventura lhe for imposta, dentro de </w:t>
      </w:r>
      <w:r w:rsidR="007F2F85" w:rsidRPr="007F2F85">
        <w:rPr>
          <w:rStyle w:val="normaltextrun"/>
          <w:rFonts w:ascii="Times New Roman" w:hAnsi="Times New Roman" w:cs="Times New Roman"/>
          <w:color w:val="auto"/>
        </w:rPr>
        <w:t>1</w:t>
      </w:r>
      <w:r w:rsidRPr="007F2F85">
        <w:rPr>
          <w:rStyle w:val="normaltextrun"/>
          <w:rFonts w:ascii="Times New Roman" w:hAnsi="Times New Roman" w:cs="Times New Roman"/>
          <w:color w:val="auto"/>
        </w:rPr>
        <w:t>5</w:t>
      </w:r>
      <w:r w:rsidR="007F2F85" w:rsidRPr="007F2F85">
        <w:rPr>
          <w:rStyle w:val="normaltextrun"/>
          <w:rFonts w:ascii="Times New Roman" w:hAnsi="Times New Roman" w:cs="Times New Roman"/>
          <w:color w:val="auto"/>
        </w:rPr>
        <w:t xml:space="preserve"> (quinze)</w:t>
      </w:r>
      <w:r w:rsidRPr="007F2F85">
        <w:rPr>
          <w:rStyle w:val="normaltextrun"/>
          <w:rFonts w:ascii="Times New Roman" w:hAnsi="Times New Roman" w:cs="Times New Roman"/>
          <w:color w:val="auto"/>
        </w:rPr>
        <w:t xml:space="preserve"> dias úteis, a contar da data da notificação do responsável pela Coordenadoria Administrativa / Departamento </w:t>
      </w:r>
      <w:r w:rsidRPr="002A388C">
        <w:rPr>
          <w:rStyle w:val="normaltextrun"/>
          <w:rFonts w:ascii="Times New Roman" w:hAnsi="Times New Roman" w:cs="Times New Roman"/>
          <w:color w:val="auto"/>
        </w:rPr>
        <w:t xml:space="preserve">Administrativo, </w:t>
      </w:r>
      <w:bookmarkStart w:id="482" w:name="_Toc132729498"/>
      <w:bookmarkStart w:id="483" w:name="_Toc132797626"/>
      <w:bookmarkStart w:id="484" w:name="_Toc132888354"/>
      <w:bookmarkStart w:id="485" w:name="_Toc133232095"/>
      <w:bookmarkStart w:id="486" w:name="_Toc133250237"/>
      <w:bookmarkStart w:id="487" w:name="_Toc133252165"/>
      <w:bookmarkStart w:id="488" w:name="_Toc133254041"/>
      <w:bookmarkStart w:id="489" w:name="_Toc133507204"/>
      <w:bookmarkEnd w:id="474"/>
      <w:bookmarkEnd w:id="475"/>
      <w:bookmarkEnd w:id="476"/>
      <w:bookmarkEnd w:id="477"/>
      <w:bookmarkEnd w:id="478"/>
      <w:bookmarkEnd w:id="479"/>
      <w:bookmarkEnd w:id="480"/>
      <w:bookmarkEnd w:id="481"/>
      <w:r w:rsidR="007F2F85" w:rsidRPr="002A388C">
        <w:rPr>
          <w:rStyle w:val="normaltextrun"/>
          <w:rFonts w:ascii="Times New Roman" w:hAnsi="Times New Roman" w:cs="Times New Roman"/>
          <w:color w:val="auto"/>
          <w:shd w:val="clear" w:color="auto" w:fill="FFFFFF"/>
        </w:rPr>
        <w:t>após acionar a garantia contratual, o valor devido será objeto de inscrição na Dívida Ativa Estadual para posterior execução judicial e/ou será passível de protesto</w:t>
      </w:r>
      <w:r w:rsidR="007F2F85" w:rsidRPr="002A388C">
        <w:rPr>
          <w:rStyle w:val="normaltextrun"/>
          <w:rFonts w:ascii="Times New Roman" w:hAnsi="Times New Roman" w:cs="Times New Roman"/>
          <w:color w:val="auto"/>
        </w:rPr>
        <w:t>.</w:t>
      </w:r>
    </w:p>
    <w:p w14:paraId="7F04C1BB" w14:textId="260076B1" w:rsidR="00C239D6" w:rsidRPr="007F2F85" w:rsidRDefault="05ED1939" w:rsidP="00A24423">
      <w:pPr>
        <w:pStyle w:val="Ttulo3"/>
        <w:spacing w:line="360" w:lineRule="auto"/>
        <w:ind w:left="567" w:firstLine="0"/>
        <w:jc w:val="both"/>
        <w:textAlignment w:val="baseline"/>
        <w:rPr>
          <w:rStyle w:val="eop"/>
          <w:rFonts w:ascii="Times New Roman" w:hAnsi="Times New Roman" w:cs="Times New Roman"/>
          <w:color w:val="auto"/>
        </w:rPr>
      </w:pPr>
      <w:r w:rsidRPr="007F2F85">
        <w:rPr>
          <w:rStyle w:val="normaltextrun"/>
          <w:rFonts w:ascii="Times New Roman" w:hAnsi="Times New Roman" w:cs="Times New Roman"/>
          <w:color w:val="auto"/>
        </w:rPr>
        <w:t>Em caso de inexecução de prestação de serviço, este TJMT garante o direito de compensação dos créditos até então auferidos pela Contratada.</w:t>
      </w:r>
      <w:bookmarkEnd w:id="482"/>
      <w:bookmarkEnd w:id="483"/>
      <w:bookmarkEnd w:id="484"/>
      <w:bookmarkEnd w:id="485"/>
      <w:bookmarkEnd w:id="486"/>
      <w:bookmarkEnd w:id="487"/>
      <w:bookmarkEnd w:id="488"/>
      <w:bookmarkEnd w:id="489"/>
      <w:r w:rsidRPr="007F2F85">
        <w:rPr>
          <w:rStyle w:val="eop"/>
          <w:rFonts w:ascii="Times New Roman" w:hAnsi="Times New Roman" w:cs="Times New Roman"/>
          <w:color w:val="auto"/>
        </w:rPr>
        <w:t> </w:t>
      </w:r>
    </w:p>
    <w:p w14:paraId="2805BD7D" w14:textId="77777777" w:rsidR="00C239D6" w:rsidRDefault="2968082E" w:rsidP="00A24423">
      <w:pPr>
        <w:pStyle w:val="Ttulo3"/>
        <w:spacing w:line="360" w:lineRule="auto"/>
        <w:ind w:left="567" w:firstLine="0"/>
        <w:jc w:val="both"/>
        <w:textAlignment w:val="baseline"/>
        <w:rPr>
          <w:rStyle w:val="eop"/>
          <w:rFonts w:ascii="Times New Roman" w:hAnsi="Times New Roman" w:cs="Times New Roman"/>
          <w:color w:val="auto"/>
        </w:rPr>
      </w:pPr>
      <w:bookmarkStart w:id="490" w:name="_Toc132729499"/>
      <w:bookmarkStart w:id="491" w:name="_Toc132797627"/>
      <w:bookmarkStart w:id="492" w:name="_Toc132888355"/>
      <w:bookmarkStart w:id="493" w:name="_Toc133232096"/>
      <w:bookmarkStart w:id="494" w:name="_Toc133250238"/>
      <w:bookmarkStart w:id="495" w:name="_Toc133252166"/>
      <w:bookmarkStart w:id="496" w:name="_Toc133254042"/>
      <w:bookmarkStart w:id="497" w:name="_Toc133507205"/>
      <w:r w:rsidRPr="0BC15914">
        <w:rPr>
          <w:rStyle w:val="normaltextrun"/>
          <w:rFonts w:ascii="Times New Roman" w:hAnsi="Times New Roman" w:cs="Times New Roman"/>
          <w:color w:val="auto"/>
        </w:rPr>
        <w:t>Do ato que aplicar a penalidade, caberá recurso no prazo de 15 (quinze) dias úteis, a contar da ciência da intimação, podendo a Administração reconsiderar sua decisão, dentro do mesmo prazo.</w:t>
      </w:r>
      <w:bookmarkEnd w:id="490"/>
      <w:bookmarkEnd w:id="491"/>
      <w:bookmarkEnd w:id="492"/>
      <w:bookmarkEnd w:id="493"/>
      <w:bookmarkEnd w:id="494"/>
      <w:bookmarkEnd w:id="495"/>
      <w:bookmarkEnd w:id="496"/>
      <w:bookmarkEnd w:id="497"/>
      <w:r w:rsidRPr="0BC15914">
        <w:rPr>
          <w:rStyle w:val="eop"/>
          <w:rFonts w:ascii="Times New Roman" w:hAnsi="Times New Roman" w:cs="Times New Roman"/>
          <w:color w:val="auto"/>
        </w:rPr>
        <w:t> </w:t>
      </w:r>
    </w:p>
    <w:p w14:paraId="7BB294B3" w14:textId="77777777" w:rsidR="00695AF7" w:rsidRPr="00606B82" w:rsidRDefault="7ABD987B" w:rsidP="00E30653">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498" w:name="_Toc133507208"/>
      <w:bookmarkStart w:id="499" w:name="_Toc150530745"/>
      <w:r w:rsidRPr="0BC15914">
        <w:rPr>
          <w:rFonts w:ascii="Times New Roman" w:hAnsi="Times New Roman" w:cs="Times New Roman"/>
          <w:b/>
          <w:bCs/>
          <w:color w:val="000000" w:themeColor="text1"/>
          <w:sz w:val="24"/>
          <w:szCs w:val="24"/>
        </w:rPr>
        <w:t>Quantidade mínima de bens ou serviços para comparação e controle</w:t>
      </w:r>
      <w:bookmarkEnd w:id="498"/>
      <w:bookmarkEnd w:id="499"/>
      <w:r w:rsidR="1FAD79AC" w:rsidRPr="0BC15914">
        <w:rPr>
          <w:rFonts w:ascii="Times New Roman" w:eastAsia="Times New Roman" w:hAnsi="Times New Roman" w:cs="Times New Roman"/>
          <w:b/>
          <w:bCs/>
          <w:color w:val="000000" w:themeColor="text1"/>
          <w:sz w:val="24"/>
          <w:szCs w:val="24"/>
          <w:lang w:eastAsia="pt-BR"/>
        </w:rPr>
        <w:t xml:space="preserve"> </w:t>
      </w:r>
    </w:p>
    <w:p w14:paraId="39E61B28" w14:textId="77777777" w:rsidR="00695AF7" w:rsidRPr="00B17CCE" w:rsidRDefault="04C74C62" w:rsidP="00EF68B6">
      <w:pPr>
        <w:pStyle w:val="Ttulo3"/>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 xml:space="preserve"> </w:t>
      </w:r>
      <w:bookmarkStart w:id="500" w:name="_Toc133507209"/>
      <w:bookmarkStart w:id="501" w:name="_Toc133231971"/>
      <w:bookmarkStart w:id="502" w:name="_Toc133250243"/>
      <w:bookmarkStart w:id="503" w:name="_Toc133252171"/>
      <w:bookmarkStart w:id="504" w:name="_Toc133254047"/>
      <w:r w:rsidRPr="0BC15914">
        <w:rPr>
          <w:rStyle w:val="normaltextrun"/>
          <w:rFonts w:ascii="Times New Roman" w:hAnsi="Times New Roman" w:cs="Times New Roman"/>
          <w:color w:val="auto"/>
        </w:rPr>
        <w:t>Não se aplica.</w:t>
      </w:r>
      <w:bookmarkEnd w:id="500"/>
      <w:r w:rsidR="2E521B21" w:rsidRPr="0BC15914">
        <w:rPr>
          <w:rStyle w:val="normaltextrun"/>
          <w:rFonts w:ascii="Times New Roman" w:hAnsi="Times New Roman" w:cs="Times New Roman"/>
          <w:color w:val="auto"/>
        </w:rPr>
        <w:t xml:space="preserve"> </w:t>
      </w:r>
      <w:bookmarkEnd w:id="501"/>
      <w:bookmarkEnd w:id="502"/>
      <w:bookmarkEnd w:id="503"/>
      <w:bookmarkEnd w:id="504"/>
    </w:p>
    <w:p w14:paraId="384BA73E" w14:textId="77777777" w:rsidR="00695AF7" w:rsidRPr="00B17CCE" w:rsidRDefault="00695AF7" w:rsidP="00B17CCE">
      <w:pPr>
        <w:spacing w:after="0" w:line="240" w:lineRule="auto"/>
        <w:ind w:left="720" w:hanging="720"/>
        <w:jc w:val="both"/>
        <w:textAlignment w:val="baseline"/>
        <w:rPr>
          <w:rFonts w:ascii="Times New Roman" w:eastAsia="Times New Roman" w:hAnsi="Times New Roman" w:cs="Times New Roman"/>
          <w:sz w:val="24"/>
          <w:szCs w:val="24"/>
          <w:lang w:eastAsia="pt-BR"/>
        </w:rPr>
      </w:pPr>
    </w:p>
    <w:p w14:paraId="19AA9799" w14:textId="77777777" w:rsidR="00695AF7" w:rsidRPr="00486DF6" w:rsidRDefault="7ABD987B" w:rsidP="00E30653">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505" w:name="_Toc133507210"/>
      <w:bookmarkStart w:id="506" w:name="_Toc150530746"/>
      <w:r w:rsidRPr="00486DF6">
        <w:rPr>
          <w:rFonts w:ascii="Times New Roman" w:eastAsia="Times New Roman" w:hAnsi="Times New Roman" w:cs="Times New Roman"/>
          <w:b/>
          <w:bCs/>
          <w:color w:val="000000" w:themeColor="text1"/>
          <w:sz w:val="24"/>
          <w:szCs w:val="24"/>
          <w:lang w:eastAsia="pt-BR"/>
        </w:rPr>
        <w:lastRenderedPageBreak/>
        <w:t>Qualidade e Recebimento do (s) produto(s)</w:t>
      </w:r>
      <w:bookmarkEnd w:id="505"/>
      <w:r w:rsidR="74D20FEC" w:rsidRPr="00486DF6">
        <w:rPr>
          <w:rFonts w:ascii="Times New Roman" w:eastAsia="Times New Roman" w:hAnsi="Times New Roman" w:cs="Times New Roman"/>
          <w:b/>
          <w:bCs/>
          <w:color w:val="000000" w:themeColor="text1"/>
          <w:sz w:val="24"/>
          <w:szCs w:val="24"/>
          <w:lang w:eastAsia="pt-BR"/>
        </w:rPr>
        <w:t xml:space="preserve"> e Serviço(s)</w:t>
      </w:r>
      <w:bookmarkEnd w:id="506"/>
      <w:r w:rsidRPr="00486DF6">
        <w:rPr>
          <w:rFonts w:ascii="Times New Roman" w:eastAsia="Times New Roman" w:hAnsi="Times New Roman" w:cs="Times New Roman"/>
          <w:b/>
          <w:bCs/>
          <w:color w:val="000000" w:themeColor="text1"/>
          <w:sz w:val="24"/>
          <w:szCs w:val="24"/>
          <w:lang w:eastAsia="pt-BR"/>
        </w:rPr>
        <w:t> </w:t>
      </w:r>
    </w:p>
    <w:p w14:paraId="37ECF1BB" w14:textId="214D8D81" w:rsidR="007F5D99" w:rsidRPr="007713BB" w:rsidRDefault="007F5D99" w:rsidP="00EF68B6">
      <w:pPr>
        <w:pStyle w:val="Ttulo3"/>
        <w:spacing w:line="360" w:lineRule="auto"/>
        <w:ind w:left="567" w:firstLine="0"/>
        <w:jc w:val="both"/>
        <w:rPr>
          <w:rStyle w:val="normaltextrun"/>
          <w:rFonts w:ascii="Times New Roman" w:hAnsi="Times New Roman" w:cs="Times New Roman"/>
          <w:color w:val="000000" w:themeColor="text1"/>
        </w:rPr>
      </w:pPr>
      <w:r w:rsidRPr="007713BB">
        <w:rPr>
          <w:rStyle w:val="normaltextrun"/>
          <w:rFonts w:ascii="Times New Roman" w:hAnsi="Times New Roman" w:cs="Times New Roman"/>
          <w:color w:val="000000" w:themeColor="text1"/>
        </w:rPr>
        <w:t>O processo de recebimento do objeto será regido conforme previsto no artigo 140, da Lei nº 14.133/2021, e será realizado conjuntamente pelo fiscal demandante, pelo fiscal técnico e pela Comissão de Recebimento de Bens do TJMT</w:t>
      </w:r>
      <w:r w:rsidR="58A65343" w:rsidRPr="007713BB">
        <w:rPr>
          <w:rStyle w:val="normaltextrun"/>
          <w:rFonts w:ascii="Times New Roman" w:hAnsi="Times New Roman" w:cs="Times New Roman"/>
          <w:color w:val="000000" w:themeColor="text1"/>
        </w:rPr>
        <w:t>, acaso essa precise atuar.</w:t>
      </w:r>
    </w:p>
    <w:p w14:paraId="5F6A03A2" w14:textId="6730E09C" w:rsidR="006069D5" w:rsidRDefault="006069D5" w:rsidP="006069D5">
      <w:pPr>
        <w:pStyle w:val="Ttulo3"/>
        <w:spacing w:line="360" w:lineRule="auto"/>
        <w:ind w:left="567" w:firstLine="0"/>
        <w:jc w:val="both"/>
        <w:rPr>
          <w:rStyle w:val="normaltextrun"/>
          <w:rFonts w:ascii="Times New Roman" w:hAnsi="Times New Roman" w:cs="Times New Roman"/>
          <w:color w:val="000000" w:themeColor="text1"/>
        </w:rPr>
      </w:pPr>
      <w:r w:rsidRPr="006069D5">
        <w:rPr>
          <w:rStyle w:val="normaltextrun"/>
          <w:rFonts w:ascii="Times New Roman" w:hAnsi="Times New Roman" w:cs="Times New Roman"/>
          <w:color w:val="000000" w:themeColor="text1"/>
        </w:rPr>
        <w:t>No recebimento e aceitação das subscrições/serviços, serão observadas as especificações contidas neste termo de referência</w:t>
      </w:r>
      <w:r>
        <w:rPr>
          <w:rStyle w:val="normaltextrun"/>
          <w:rFonts w:ascii="Times New Roman" w:hAnsi="Times New Roman" w:cs="Times New Roman"/>
          <w:color w:val="000000" w:themeColor="text1"/>
        </w:rPr>
        <w:t>.</w:t>
      </w:r>
    </w:p>
    <w:p w14:paraId="2874AA75" w14:textId="05E39665" w:rsidR="006069D5" w:rsidRDefault="006069D5" w:rsidP="006069D5">
      <w:pPr>
        <w:pStyle w:val="Ttulo3"/>
        <w:spacing w:line="360" w:lineRule="auto"/>
        <w:ind w:left="567" w:firstLine="0"/>
        <w:jc w:val="both"/>
        <w:rPr>
          <w:rFonts w:ascii="Times New Roman" w:hAnsi="Times New Roman" w:cs="Times New Roman"/>
        </w:rPr>
      </w:pPr>
      <w:r w:rsidRPr="7F10DB3F">
        <w:rPr>
          <w:rStyle w:val="normaltextrun"/>
          <w:rFonts w:ascii="Times New Roman" w:hAnsi="Times New Roman" w:cs="Times New Roman"/>
          <w:color w:val="000000" w:themeColor="text1"/>
        </w:rPr>
        <w:t xml:space="preserve">A Contratada deverá informar ao PJMT a disponibilidade do produto, por meio de endereço eletrônico endereçado ao fiscal técnico, para que sejam tomadas todas as providências necessárias ao início dos trabalhos, nos seguintes e-mails:  </w:t>
      </w:r>
      <w:hyperlink r:id="rId20">
        <w:r w:rsidRPr="7F10DB3F">
          <w:rPr>
            <w:rStyle w:val="Hyperlink"/>
            <w:rFonts w:ascii="Times New Roman" w:eastAsia="Times New Roman" w:hAnsi="Times New Roman" w:cs="Times New Roman"/>
          </w:rPr>
          <w:t>conectividade@tjmt.jus.br</w:t>
        </w:r>
      </w:hyperlink>
      <w:r w:rsidR="773850AA" w:rsidRPr="7F10DB3F">
        <w:rPr>
          <w:rFonts w:ascii="Times New Roman" w:hAnsi="Times New Roman" w:cs="Times New Roman"/>
        </w:rPr>
        <w:t xml:space="preserve"> </w:t>
      </w:r>
      <w:r w:rsidRPr="7F10DB3F">
        <w:rPr>
          <w:rFonts w:ascii="Times New Roman" w:hAnsi="Times New Roman" w:cs="Times New Roman"/>
        </w:rPr>
        <w:t xml:space="preserve">e </w:t>
      </w:r>
      <w:hyperlink r:id="rId21">
        <w:r w:rsidRPr="7F10DB3F">
          <w:rPr>
            <w:rStyle w:val="Hyperlink"/>
            <w:rFonts w:ascii="Times New Roman" w:hAnsi="Times New Roman" w:cs="Times New Roman"/>
          </w:rPr>
          <w:t>gil.oliveira@tjmt.jus.br</w:t>
        </w:r>
      </w:hyperlink>
      <w:r w:rsidRPr="7F10DB3F">
        <w:rPr>
          <w:rFonts w:ascii="Times New Roman" w:hAnsi="Times New Roman" w:cs="Times New Roman"/>
        </w:rPr>
        <w:t>.</w:t>
      </w:r>
    </w:p>
    <w:p w14:paraId="5071110A" w14:textId="77777777" w:rsidR="006069D5" w:rsidRPr="006069D5" w:rsidRDefault="006069D5" w:rsidP="006069D5">
      <w:pPr>
        <w:pStyle w:val="Ttulo3"/>
        <w:spacing w:line="360" w:lineRule="auto"/>
        <w:ind w:left="567" w:firstLine="0"/>
        <w:jc w:val="both"/>
        <w:rPr>
          <w:rStyle w:val="normaltextrun"/>
          <w:rFonts w:ascii="Times New Roman" w:hAnsi="Times New Roman" w:cs="Times New Roman"/>
          <w:color w:val="000000" w:themeColor="text1"/>
        </w:rPr>
      </w:pPr>
      <w:r w:rsidRPr="006069D5">
        <w:rPr>
          <w:rStyle w:val="normaltextrun"/>
          <w:rFonts w:ascii="Times New Roman" w:hAnsi="Times New Roman" w:cs="Times New Roman"/>
          <w:color w:val="000000" w:themeColor="text1"/>
        </w:rPr>
        <w:t>Os itens 1, 2, 3, 4, 5, 6 e 7 serão recebidos definitivamente pelo Fiscal Técnico do contrato, em até 10 (dez) dias úteis após o registro das subscrições adquiridas.</w:t>
      </w:r>
    </w:p>
    <w:p w14:paraId="4FF7BB81" w14:textId="404E7681" w:rsidR="006069D5" w:rsidRDefault="006069D5" w:rsidP="006069D5">
      <w:pPr>
        <w:pStyle w:val="Ttulo3"/>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 xml:space="preserve">A </w:t>
      </w:r>
      <w:r w:rsidR="0A41C35E" w:rsidRPr="7F10DB3F">
        <w:rPr>
          <w:rStyle w:val="normaltextrun"/>
          <w:rFonts w:ascii="Times New Roman" w:hAnsi="Times New Roman" w:cs="Times New Roman"/>
          <w:color w:val="000000" w:themeColor="text1"/>
        </w:rPr>
        <w:t>C</w:t>
      </w:r>
      <w:r w:rsidRPr="7F10DB3F">
        <w:rPr>
          <w:rStyle w:val="normaltextrun"/>
          <w:rFonts w:ascii="Times New Roman" w:hAnsi="Times New Roman" w:cs="Times New Roman"/>
          <w:color w:val="000000" w:themeColor="text1"/>
        </w:rPr>
        <w:t>ontratada ficará obrigada a trocar, às suas expensas, a subscrição que for recusada por estar em desacordo com o disposto neste Termo e no Edital e seus anexos, no prazo de até 10 (dez) dias úteis.</w:t>
      </w:r>
    </w:p>
    <w:p w14:paraId="6E9EAD81" w14:textId="203545B5" w:rsidR="006069D5" w:rsidRPr="006069D5" w:rsidRDefault="006069D5" w:rsidP="006069D5">
      <w:pPr>
        <w:pStyle w:val="Ttulo3"/>
        <w:spacing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 xml:space="preserve">Caso a correção não seja efetuada no período de até 10 (dez) dias úteis, contados a partir da data da primeira notificação, serão considerados não entregues e a contagem do prazo de entrega não será interrompida devido à rejeição dos mesmos, passível de penalidade, conforme disposto no item </w:t>
      </w:r>
      <w:r w:rsidR="001208B7" w:rsidRPr="7F10DB3F">
        <w:rPr>
          <w:rStyle w:val="normaltextrun"/>
          <w:rFonts w:ascii="Times New Roman" w:hAnsi="Times New Roman" w:cs="Times New Roman"/>
          <w:color w:val="000000" w:themeColor="text1"/>
        </w:rPr>
        <w:t>5.7</w:t>
      </w:r>
      <w:r w:rsidRPr="7F10DB3F">
        <w:rPr>
          <w:rStyle w:val="normaltextrun"/>
          <w:rFonts w:ascii="Times New Roman" w:hAnsi="Times New Roman" w:cs="Times New Roman"/>
          <w:color w:val="000000" w:themeColor="text1"/>
        </w:rPr>
        <w:t xml:space="preserve"> deste Termo de Referência. </w:t>
      </w:r>
    </w:p>
    <w:p w14:paraId="6931A769" w14:textId="77777777" w:rsidR="003021FF" w:rsidRPr="006069D5" w:rsidRDefault="003021FF" w:rsidP="003021FF">
      <w:pPr>
        <w:pStyle w:val="Ttulo3"/>
        <w:spacing w:line="360" w:lineRule="auto"/>
        <w:ind w:left="567" w:firstLine="0"/>
        <w:jc w:val="both"/>
      </w:pPr>
      <w:r w:rsidRPr="7F10DB3F">
        <w:rPr>
          <w:rStyle w:val="normaltextrun"/>
          <w:rFonts w:ascii="Times New Roman" w:hAnsi="Times New Roman" w:cs="Times New Roman"/>
          <w:color w:val="000000" w:themeColor="text1"/>
        </w:rPr>
        <w:t xml:space="preserve">Para os Itens 8 e 9 – serviços especializados na plataforma Red Hat, o recebimento se dará através do Relatório </w:t>
      </w:r>
      <w:r>
        <w:rPr>
          <w:rStyle w:val="normaltextrun"/>
          <w:rFonts w:ascii="Times New Roman" w:hAnsi="Times New Roman" w:cs="Times New Roman"/>
          <w:color w:val="000000" w:themeColor="text1"/>
        </w:rPr>
        <w:t>Mensal de Atividades</w:t>
      </w:r>
      <w:r w:rsidRPr="7F10DB3F">
        <w:rPr>
          <w:rStyle w:val="normaltextrun"/>
          <w:rFonts w:ascii="Times New Roman" w:hAnsi="Times New Roman" w:cs="Times New Roman"/>
          <w:color w:val="000000" w:themeColor="text1"/>
        </w:rPr>
        <w:t>.</w:t>
      </w:r>
    </w:p>
    <w:p w14:paraId="0F1051A8" w14:textId="77777777" w:rsidR="003021FF" w:rsidRDefault="003021FF" w:rsidP="003021FF">
      <w:pPr>
        <w:pStyle w:val="Ttulo3"/>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O recebimento definitivo do objeto não exclui nem reduz a responsabilidade da Contratada com relação ao funcionamento e configuração divergente do especificado, durante todo o seu período de garantia.</w:t>
      </w:r>
    </w:p>
    <w:p w14:paraId="69444B6A" w14:textId="77777777" w:rsidR="006069D5" w:rsidRDefault="006069D5" w:rsidP="006069D5"/>
    <w:p w14:paraId="47DA0224" w14:textId="787640B4" w:rsidR="00421150" w:rsidRPr="00E30653" w:rsidRDefault="00EF7AEF" w:rsidP="00EF68B6">
      <w:pPr>
        <w:pStyle w:val="Ttulo4"/>
        <w:spacing w:line="360" w:lineRule="auto"/>
        <w:ind w:left="567" w:firstLine="0"/>
        <w:jc w:val="both"/>
        <w:rPr>
          <w:rFonts w:ascii="Times New Roman" w:hAnsi="Times New Roman" w:cs="Times New Roman"/>
          <w:i w:val="0"/>
          <w:iCs w:val="0"/>
          <w:color w:val="000000" w:themeColor="text1"/>
          <w:sz w:val="24"/>
          <w:szCs w:val="24"/>
          <w:shd w:val="clear" w:color="auto" w:fill="FFFFFF"/>
        </w:rPr>
      </w:pPr>
      <w:r w:rsidRPr="7F10DB3F">
        <w:rPr>
          <w:rStyle w:val="normaltextrun"/>
          <w:rFonts w:ascii="Times New Roman" w:hAnsi="Times New Roman" w:cs="Times New Roman"/>
          <w:i w:val="0"/>
          <w:iCs w:val="0"/>
          <w:color w:val="000000" w:themeColor="text1"/>
          <w:sz w:val="24"/>
          <w:szCs w:val="24"/>
          <w:shd w:val="clear" w:color="auto" w:fill="FFFFFF"/>
        </w:rPr>
        <w:lastRenderedPageBreak/>
        <w:t xml:space="preserve">Apresentado o Termo de </w:t>
      </w:r>
      <w:r w:rsidRPr="7F10DB3F">
        <w:rPr>
          <w:rStyle w:val="findhit"/>
          <w:rFonts w:ascii="Times New Roman" w:hAnsi="Times New Roman" w:cs="Times New Roman"/>
          <w:i w:val="0"/>
          <w:iCs w:val="0"/>
          <w:color w:val="000000" w:themeColor="text1"/>
          <w:sz w:val="24"/>
          <w:szCs w:val="24"/>
        </w:rPr>
        <w:t>Recebimento</w:t>
      </w:r>
      <w:r w:rsidRPr="7F10DB3F">
        <w:rPr>
          <w:rStyle w:val="normaltextrun"/>
          <w:rFonts w:ascii="Times New Roman" w:hAnsi="Times New Roman" w:cs="Times New Roman"/>
          <w:i w:val="0"/>
          <w:iCs w:val="0"/>
          <w:color w:val="000000" w:themeColor="text1"/>
          <w:sz w:val="24"/>
          <w:szCs w:val="24"/>
          <w:shd w:val="clear" w:color="auto" w:fill="FFFFFF"/>
        </w:rPr>
        <w:t xml:space="preserve"> Definitivo – devidamente acompanhada dos documentos solicitados neste Termo de Referência, ao Fiscal Técnico</w:t>
      </w:r>
      <w:r w:rsidR="09BBA20E" w:rsidRPr="7F10DB3F">
        <w:rPr>
          <w:rStyle w:val="normaltextrun"/>
          <w:rFonts w:ascii="Times New Roman" w:hAnsi="Times New Roman" w:cs="Times New Roman"/>
          <w:i w:val="0"/>
          <w:iCs w:val="0"/>
          <w:color w:val="000000" w:themeColor="text1"/>
          <w:sz w:val="24"/>
          <w:szCs w:val="24"/>
          <w:shd w:val="clear" w:color="auto" w:fill="FFFFFF"/>
        </w:rPr>
        <w:t xml:space="preserve"> </w:t>
      </w:r>
      <w:r w:rsidRPr="7F10DB3F">
        <w:rPr>
          <w:rStyle w:val="normaltextrun"/>
          <w:rFonts w:ascii="Times New Roman" w:hAnsi="Times New Roman" w:cs="Times New Roman"/>
          <w:i w:val="0"/>
          <w:iCs w:val="0"/>
          <w:color w:val="000000" w:themeColor="text1"/>
          <w:sz w:val="24"/>
          <w:szCs w:val="24"/>
          <w:shd w:val="clear" w:color="auto" w:fill="FFFFFF"/>
        </w:rPr>
        <w:t>deve este atestá-lo, encaminhando-o ao Fiscal Administrativo, que também o atestará, encaminhando-o, posteriormente, ao departamento responsável ao pagamento, com as certidões cabíveis para o feito.</w:t>
      </w:r>
    </w:p>
    <w:p w14:paraId="089D1E4C" w14:textId="77777777" w:rsidR="00041699" w:rsidRDefault="00EF7AEF" w:rsidP="00EF68B6">
      <w:pPr>
        <w:pStyle w:val="Ttulo3"/>
        <w:spacing w:line="360" w:lineRule="auto"/>
        <w:ind w:left="567" w:firstLine="0"/>
        <w:jc w:val="both"/>
        <w:rPr>
          <w:rStyle w:val="normaltextrun"/>
          <w:rFonts w:ascii="Times New Roman" w:hAnsi="Times New Roman" w:cs="Times New Roman"/>
          <w:color w:val="000000" w:themeColor="text1"/>
          <w:shd w:val="clear" w:color="auto" w:fill="FFFFFF"/>
        </w:rPr>
      </w:pPr>
      <w:r w:rsidRPr="00E30653">
        <w:rPr>
          <w:rStyle w:val="normaltextrun"/>
          <w:rFonts w:ascii="Times New Roman" w:hAnsi="Times New Roman" w:cs="Times New Roman"/>
          <w:color w:val="000000" w:themeColor="text1"/>
          <w:bdr w:val="none" w:sz="0" w:space="0" w:color="auto" w:frame="1"/>
        </w:rPr>
        <w:t>O aceite e o posterior pagamento dos serviços não eximem a Contratada das responsabilidades pela correção de todos os defeitos, falhas e quaisquer outras irregularidades</w:t>
      </w:r>
      <w:r w:rsidRPr="00E30653">
        <w:rPr>
          <w:rStyle w:val="normaltextrun"/>
          <w:rFonts w:ascii="Times New Roman" w:hAnsi="Times New Roman" w:cs="Times New Roman"/>
          <w:color w:val="000000" w:themeColor="text1"/>
          <w:shd w:val="clear" w:color="auto" w:fill="FFFFFF"/>
        </w:rPr>
        <w:t>.</w:t>
      </w:r>
    </w:p>
    <w:p w14:paraId="0CDCC28E" w14:textId="77777777" w:rsidR="006069D5" w:rsidRDefault="006069D5" w:rsidP="006069D5">
      <w:pPr>
        <w:pStyle w:val="Ttulo3"/>
        <w:spacing w:line="360" w:lineRule="auto"/>
        <w:ind w:left="567" w:firstLine="0"/>
        <w:jc w:val="both"/>
        <w:rPr>
          <w:rStyle w:val="normaltextrun"/>
          <w:rFonts w:ascii="Times New Roman" w:hAnsi="Times New Roman" w:cs="Times New Roman"/>
          <w:color w:val="000000" w:themeColor="text1"/>
          <w:bdr w:val="none" w:sz="0" w:space="0" w:color="auto" w:frame="1"/>
        </w:rPr>
      </w:pPr>
      <w:r w:rsidRPr="006069D5">
        <w:rPr>
          <w:rStyle w:val="normaltextrun"/>
          <w:rFonts w:ascii="Times New Roman" w:hAnsi="Times New Roman" w:cs="Times New Roman"/>
          <w:color w:val="000000" w:themeColor="text1"/>
          <w:bdr w:val="none" w:sz="0" w:space="0" w:color="auto" w:frame="1"/>
        </w:rPr>
        <w:t>As novas versões das subscrições adquiridas, quando aplicável, deverão ser disponibilizadas em até 15 (quinze) dias uteis, a partir do lançamento oficial da nova versão.</w:t>
      </w:r>
    </w:p>
    <w:p w14:paraId="4F52AC7D" w14:textId="77777777" w:rsidR="00F4797B" w:rsidRPr="002664AF" w:rsidRDefault="00F4797B" w:rsidP="00F4797B">
      <w:pPr>
        <w:pStyle w:val="Ttulo3"/>
        <w:ind w:left="567" w:firstLine="0"/>
        <w:jc w:val="both"/>
        <w:rPr>
          <w:rStyle w:val="normaltextrun"/>
          <w:rFonts w:ascii="Times New Roman" w:hAnsi="Times New Roman" w:cs="Times New Roman"/>
          <w:color w:val="auto"/>
        </w:rPr>
      </w:pPr>
      <w:r w:rsidRPr="002664AF">
        <w:rPr>
          <w:rStyle w:val="normaltextrun"/>
          <w:rFonts w:ascii="Times New Roman" w:hAnsi="Times New Roman" w:cs="Times New Roman"/>
          <w:b/>
          <w:color w:val="auto"/>
        </w:rPr>
        <w:t>Relatório Mensal de Atividades</w:t>
      </w:r>
      <w:r w:rsidRPr="002664AF">
        <w:rPr>
          <w:rStyle w:val="normaltextrun"/>
          <w:rFonts w:ascii="Times New Roman" w:hAnsi="Times New Roman" w:cs="Times New Roman"/>
          <w:color w:val="auto"/>
        </w:rPr>
        <w:t xml:space="preserve">: Relatório elaborado mensalmente pela Contratada e encaminhado via e-mail ao Fiscal Técnico do Contrato. Neste documento deverá constar: </w:t>
      </w:r>
    </w:p>
    <w:p w14:paraId="31B02555" w14:textId="77777777" w:rsidR="00F4797B" w:rsidRPr="002664AF" w:rsidRDefault="00F4797B" w:rsidP="00F4797B">
      <w:pPr>
        <w:pStyle w:val="Ttulo4"/>
        <w:jc w:val="both"/>
        <w:rPr>
          <w:rStyle w:val="normaltextrun"/>
          <w:rFonts w:ascii="Times New Roman" w:hAnsi="Times New Roman" w:cs="Times New Roman"/>
          <w:i w:val="0"/>
          <w:color w:val="auto"/>
          <w:sz w:val="24"/>
          <w:szCs w:val="24"/>
        </w:rPr>
      </w:pPr>
      <w:r w:rsidRPr="002664AF">
        <w:rPr>
          <w:rStyle w:val="normaltextrun"/>
          <w:rFonts w:ascii="Times New Roman" w:hAnsi="Times New Roman" w:cs="Times New Roman"/>
          <w:color w:val="auto"/>
          <w:sz w:val="24"/>
          <w:szCs w:val="24"/>
          <w:u w:val="single"/>
        </w:rPr>
        <w:t>Ordens de Serviço:</w:t>
      </w:r>
      <w:r w:rsidRPr="002664AF">
        <w:rPr>
          <w:rStyle w:val="normaltextrun"/>
          <w:rFonts w:ascii="Times New Roman" w:hAnsi="Times New Roman" w:cs="Times New Roman"/>
          <w:i w:val="0"/>
          <w:color w:val="auto"/>
          <w:sz w:val="24"/>
          <w:szCs w:val="24"/>
        </w:rPr>
        <w:t xml:space="preserve"> Abertas e Concluídas no mês de referência, informado Número da Ordem de Serviço; Objeto/Título do Serviço; Prazo em dias; Data de Abertura; Data de Conclusão, Data de Prorrogação, Situação/Status e Nome dos Profissionais.  </w:t>
      </w:r>
    </w:p>
    <w:p w14:paraId="4D94F343" w14:textId="5AD12377" w:rsidR="00F4797B" w:rsidRPr="002664AF" w:rsidRDefault="00F4797B" w:rsidP="031874A9">
      <w:pPr>
        <w:pStyle w:val="Ttulo4"/>
        <w:jc w:val="both"/>
        <w:rPr>
          <w:rStyle w:val="normaltextrun"/>
          <w:rFonts w:ascii="Times New Roman" w:hAnsi="Times New Roman" w:cs="Times New Roman"/>
          <w:i w:val="0"/>
          <w:iCs w:val="0"/>
          <w:color w:val="auto"/>
          <w:sz w:val="24"/>
          <w:szCs w:val="24"/>
        </w:rPr>
      </w:pPr>
      <w:r w:rsidRPr="002664AF">
        <w:rPr>
          <w:rStyle w:val="normaltextrun"/>
          <w:rFonts w:ascii="Times New Roman" w:hAnsi="Times New Roman" w:cs="Times New Roman"/>
          <w:color w:val="auto"/>
          <w:sz w:val="24"/>
          <w:szCs w:val="24"/>
          <w:u w:val="single"/>
        </w:rPr>
        <w:t>Chamados de Suporte a Fabricante:</w:t>
      </w:r>
      <w:r w:rsidRPr="002664AF">
        <w:rPr>
          <w:rStyle w:val="normaltextrun"/>
          <w:rFonts w:ascii="Times New Roman" w:hAnsi="Times New Roman" w:cs="Times New Roman"/>
          <w:i w:val="0"/>
          <w:iCs w:val="0"/>
          <w:color w:val="auto"/>
          <w:sz w:val="24"/>
          <w:szCs w:val="24"/>
        </w:rPr>
        <w:t xml:space="preserve"> Abert</w:t>
      </w:r>
      <w:r w:rsidR="2D5DBA32" w:rsidRPr="002664AF">
        <w:rPr>
          <w:rStyle w:val="normaltextrun"/>
          <w:rFonts w:ascii="Times New Roman" w:hAnsi="Times New Roman" w:cs="Times New Roman"/>
          <w:i w:val="0"/>
          <w:iCs w:val="0"/>
          <w:color w:val="auto"/>
          <w:sz w:val="24"/>
          <w:szCs w:val="24"/>
        </w:rPr>
        <w:t>o</w:t>
      </w:r>
      <w:r w:rsidRPr="002664AF">
        <w:rPr>
          <w:rStyle w:val="normaltextrun"/>
          <w:rFonts w:ascii="Times New Roman" w:hAnsi="Times New Roman" w:cs="Times New Roman"/>
          <w:i w:val="0"/>
          <w:iCs w:val="0"/>
          <w:color w:val="auto"/>
          <w:sz w:val="24"/>
          <w:szCs w:val="24"/>
        </w:rPr>
        <w:t>s e Concluíd</w:t>
      </w:r>
      <w:r w:rsidR="283E5C92" w:rsidRPr="002664AF">
        <w:rPr>
          <w:rStyle w:val="normaltextrun"/>
          <w:rFonts w:ascii="Times New Roman" w:hAnsi="Times New Roman" w:cs="Times New Roman"/>
          <w:i w:val="0"/>
          <w:iCs w:val="0"/>
          <w:color w:val="auto"/>
          <w:sz w:val="24"/>
          <w:szCs w:val="24"/>
        </w:rPr>
        <w:t>o</w:t>
      </w:r>
      <w:r w:rsidRPr="002664AF">
        <w:rPr>
          <w:rStyle w:val="normaltextrun"/>
          <w:rFonts w:ascii="Times New Roman" w:hAnsi="Times New Roman" w:cs="Times New Roman"/>
          <w:i w:val="0"/>
          <w:iCs w:val="0"/>
          <w:color w:val="auto"/>
          <w:sz w:val="24"/>
          <w:szCs w:val="24"/>
        </w:rPr>
        <w:t xml:space="preserve">s no mês de referência, informado Número do Chamado/Case; Objeto/Título do Chamado; Prazo em dias; Data de Abertura; Data de Conclusão, Situação/Status e Nome do Solicitante.  </w:t>
      </w:r>
    </w:p>
    <w:p w14:paraId="664532D2" w14:textId="77777777" w:rsidR="00F4797B" w:rsidRPr="002664AF" w:rsidRDefault="00F4797B" w:rsidP="00F4797B">
      <w:pPr>
        <w:pStyle w:val="Ttulo4"/>
        <w:jc w:val="both"/>
        <w:rPr>
          <w:rStyle w:val="normaltextrun"/>
          <w:rFonts w:ascii="Times New Roman" w:hAnsi="Times New Roman" w:cs="Times New Roman"/>
          <w:color w:val="auto"/>
          <w:sz w:val="24"/>
          <w:szCs w:val="24"/>
          <w:u w:val="single"/>
        </w:rPr>
      </w:pPr>
      <w:r w:rsidRPr="002664AF">
        <w:rPr>
          <w:rStyle w:val="normaltextrun"/>
          <w:rFonts w:ascii="Times New Roman" w:hAnsi="Times New Roman" w:cs="Times New Roman"/>
          <w:color w:val="auto"/>
          <w:sz w:val="24"/>
          <w:szCs w:val="24"/>
          <w:u w:val="single"/>
        </w:rPr>
        <w:t xml:space="preserve">Agenda de Reuniões, informando Objeto/Título da Reunião, Data, Participantes e Deliberações. </w:t>
      </w:r>
    </w:p>
    <w:p w14:paraId="07BB8832" w14:textId="77777777" w:rsidR="00F4797B" w:rsidRPr="002664AF" w:rsidRDefault="00F4797B" w:rsidP="00F4797B">
      <w:pPr>
        <w:pStyle w:val="Ttulo4"/>
        <w:jc w:val="both"/>
        <w:rPr>
          <w:rStyle w:val="normaltextrun"/>
          <w:rFonts w:ascii="Times New Roman" w:hAnsi="Times New Roman" w:cs="Times New Roman"/>
          <w:color w:val="auto"/>
          <w:sz w:val="24"/>
          <w:szCs w:val="24"/>
        </w:rPr>
      </w:pPr>
      <w:r w:rsidRPr="002664AF">
        <w:rPr>
          <w:rStyle w:val="normaltextrun"/>
          <w:rFonts w:ascii="Times New Roman" w:hAnsi="Times New Roman" w:cs="Times New Roman"/>
          <w:color w:val="auto"/>
          <w:sz w:val="24"/>
          <w:szCs w:val="24"/>
          <w:u w:val="single"/>
        </w:rPr>
        <w:t>Serviço Especializado:</w:t>
      </w:r>
      <w:r w:rsidRPr="002664AF">
        <w:rPr>
          <w:rStyle w:val="normaltextrun"/>
          <w:rFonts w:ascii="Times New Roman" w:hAnsi="Times New Roman" w:cs="Times New Roman"/>
          <w:color w:val="auto"/>
          <w:sz w:val="24"/>
          <w:szCs w:val="24"/>
        </w:rPr>
        <w:t xml:space="preserve"> </w:t>
      </w:r>
    </w:p>
    <w:p w14:paraId="40649AD7" w14:textId="77777777" w:rsidR="00F4797B" w:rsidRPr="002664AF" w:rsidRDefault="00F4797B" w:rsidP="003C6127">
      <w:pPr>
        <w:pStyle w:val="Ttulo4"/>
        <w:numPr>
          <w:ilvl w:val="0"/>
          <w:numId w:val="20"/>
        </w:numPr>
        <w:jc w:val="both"/>
        <w:rPr>
          <w:rStyle w:val="normaltextrun"/>
          <w:rFonts w:ascii="Times New Roman" w:hAnsi="Times New Roman" w:cs="Times New Roman"/>
          <w:i w:val="0"/>
          <w:color w:val="auto"/>
          <w:sz w:val="24"/>
          <w:szCs w:val="24"/>
        </w:rPr>
      </w:pPr>
      <w:r w:rsidRPr="002664AF">
        <w:rPr>
          <w:rStyle w:val="normaltextrun"/>
          <w:rFonts w:ascii="Times New Roman" w:hAnsi="Times New Roman" w:cs="Times New Roman"/>
          <w:i w:val="0"/>
          <w:color w:val="auto"/>
          <w:sz w:val="24"/>
          <w:szCs w:val="24"/>
        </w:rPr>
        <w:t>Nota Mensal de Avaliação (NMA) e descritivo do monitoramento dos critérios de avaliação que contribuíram para essa nota;</w:t>
      </w:r>
    </w:p>
    <w:p w14:paraId="6E94F82E" w14:textId="77777777" w:rsidR="00F4797B" w:rsidRPr="002664AF" w:rsidRDefault="00F4797B" w:rsidP="003C6127">
      <w:pPr>
        <w:pStyle w:val="Ttulo4"/>
        <w:numPr>
          <w:ilvl w:val="0"/>
          <w:numId w:val="19"/>
        </w:numPr>
        <w:jc w:val="both"/>
        <w:rPr>
          <w:rStyle w:val="normaltextrun"/>
          <w:rFonts w:ascii="Times New Roman" w:hAnsi="Times New Roman" w:cs="Times New Roman"/>
          <w:i w:val="0"/>
          <w:color w:val="auto"/>
          <w:sz w:val="24"/>
          <w:szCs w:val="24"/>
        </w:rPr>
      </w:pPr>
      <w:r w:rsidRPr="002664AF">
        <w:rPr>
          <w:rStyle w:val="normaltextrun"/>
          <w:rFonts w:ascii="Times New Roman" w:hAnsi="Times New Roman" w:cs="Times New Roman"/>
          <w:i w:val="0"/>
          <w:color w:val="auto"/>
          <w:sz w:val="24"/>
          <w:szCs w:val="24"/>
        </w:rPr>
        <w:t>Penalidades aplicadas conforme a NMA obtida (se houver);</w:t>
      </w:r>
    </w:p>
    <w:p w14:paraId="6401E0E3" w14:textId="77777777" w:rsidR="00F4797B" w:rsidRPr="002664AF" w:rsidRDefault="00F4797B" w:rsidP="003C6127">
      <w:pPr>
        <w:pStyle w:val="Ttulo4"/>
        <w:numPr>
          <w:ilvl w:val="0"/>
          <w:numId w:val="19"/>
        </w:numPr>
        <w:jc w:val="both"/>
        <w:rPr>
          <w:rStyle w:val="eop"/>
          <w:rFonts w:ascii="Times New Roman" w:hAnsi="Times New Roman" w:cs="Times New Roman"/>
          <w:i w:val="0"/>
          <w:color w:val="auto"/>
          <w:sz w:val="24"/>
          <w:szCs w:val="24"/>
        </w:rPr>
      </w:pPr>
      <w:r w:rsidRPr="002664AF">
        <w:rPr>
          <w:rStyle w:val="normaltextrun"/>
          <w:rFonts w:ascii="Times New Roman" w:hAnsi="Times New Roman" w:cs="Times New Roman"/>
          <w:i w:val="0"/>
          <w:color w:val="auto"/>
          <w:sz w:val="24"/>
          <w:szCs w:val="24"/>
        </w:rPr>
        <w:t>Recomendações técnicas para o próximo período e demais informações relevantes para a gestão contratual.</w:t>
      </w:r>
    </w:p>
    <w:p w14:paraId="371D5F20" w14:textId="77777777" w:rsidR="00F4797B" w:rsidRPr="00661B79" w:rsidRDefault="00F4797B" w:rsidP="00F4797B">
      <w:pPr>
        <w:rPr>
          <w:highlight w:val="green"/>
        </w:rPr>
      </w:pPr>
    </w:p>
    <w:p w14:paraId="7CD70F5C" w14:textId="2F632F26" w:rsidR="00F4797B" w:rsidRPr="009F1E6B" w:rsidRDefault="00F4797B" w:rsidP="00F4797B">
      <w:pPr>
        <w:pStyle w:val="Ttulo3"/>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lastRenderedPageBreak/>
        <w:t>Este documento deve respeit</w:t>
      </w:r>
      <w:r w:rsidR="003021FF" w:rsidRPr="009F1E6B">
        <w:rPr>
          <w:rStyle w:val="normaltextrun"/>
          <w:rFonts w:ascii="Times New Roman" w:hAnsi="Times New Roman" w:cs="Times New Roman"/>
          <w:color w:val="auto"/>
        </w:rPr>
        <w:t>ar o disposto no subitem nº 5.13.4</w:t>
      </w:r>
      <w:r w:rsidR="5DA965B2" w:rsidRPr="009F1E6B">
        <w:rPr>
          <w:rStyle w:val="normaltextrun"/>
          <w:rFonts w:ascii="Times New Roman" w:hAnsi="Times New Roman" w:cs="Times New Roman"/>
          <w:color w:val="auto"/>
        </w:rPr>
        <w:t xml:space="preserve"> </w:t>
      </w:r>
      <w:r w:rsidRPr="009F1E6B">
        <w:rPr>
          <w:rStyle w:val="normaltextrun"/>
          <w:rFonts w:ascii="Times New Roman" w:hAnsi="Times New Roman" w:cs="Times New Roman"/>
          <w:color w:val="auto"/>
        </w:rPr>
        <w:t>pagamento serviço especializado deste Termo de Referência.</w:t>
      </w:r>
    </w:p>
    <w:p w14:paraId="61753A3A" w14:textId="77777777" w:rsidR="00F4797B" w:rsidRPr="009F1E6B" w:rsidRDefault="00F4797B" w:rsidP="00F4797B">
      <w:pPr>
        <w:pStyle w:val="Ttulo3"/>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A Contratante possui ampla liberdade de contestar os dados informados no Relatório Mensal de Atividades, podendo solicitar correções no mesmo, caso identifique que as informações apresentadas estejam incorretas.</w:t>
      </w:r>
    </w:p>
    <w:p w14:paraId="69479C02" w14:textId="56D7E94D" w:rsidR="00F4797B" w:rsidRPr="009F1E6B" w:rsidRDefault="00F4797B" w:rsidP="00F4797B">
      <w:pPr>
        <w:pStyle w:val="Ttulo3"/>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Após a análise e aprovação deste relatório, a Contratante deverá emitir o documento “Autorização para Faturame</w:t>
      </w:r>
      <w:r w:rsidR="009F1E6B" w:rsidRPr="009F1E6B">
        <w:rPr>
          <w:rStyle w:val="normaltextrun"/>
          <w:rFonts w:ascii="Times New Roman" w:hAnsi="Times New Roman" w:cs="Times New Roman"/>
          <w:color w:val="auto"/>
        </w:rPr>
        <w:t>nto”, descrito no subitem nº 5.9</w:t>
      </w:r>
      <w:r w:rsidRPr="009F1E6B">
        <w:rPr>
          <w:rStyle w:val="normaltextrun"/>
          <w:rFonts w:ascii="Times New Roman" w:hAnsi="Times New Roman" w:cs="Times New Roman"/>
          <w:color w:val="auto"/>
        </w:rPr>
        <w:t>.</w:t>
      </w:r>
      <w:r w:rsidR="009F1E6B" w:rsidRPr="009F1E6B">
        <w:rPr>
          <w:rStyle w:val="normaltextrun"/>
          <w:rFonts w:ascii="Times New Roman" w:hAnsi="Times New Roman" w:cs="Times New Roman"/>
          <w:color w:val="auto"/>
        </w:rPr>
        <w:t>15</w:t>
      </w:r>
      <w:r w:rsidR="000CC386" w:rsidRPr="009F1E6B">
        <w:rPr>
          <w:rStyle w:val="normaltextrun"/>
          <w:rFonts w:ascii="Times New Roman" w:hAnsi="Times New Roman" w:cs="Times New Roman"/>
          <w:color w:val="FF0000"/>
        </w:rPr>
        <w:t xml:space="preserve"> </w:t>
      </w:r>
      <w:r w:rsidRPr="009F1E6B">
        <w:rPr>
          <w:rStyle w:val="normaltextrun"/>
          <w:rFonts w:ascii="Times New Roman" w:hAnsi="Times New Roman" w:cs="Times New Roman"/>
          <w:color w:val="auto"/>
        </w:rPr>
        <w:t>deste Termo de Referência.</w:t>
      </w:r>
    </w:p>
    <w:p w14:paraId="7B38E9DD" w14:textId="77777777" w:rsidR="00F4797B" w:rsidRPr="009F1E6B" w:rsidRDefault="00F4797B" w:rsidP="00F4797B">
      <w:pPr>
        <w:pStyle w:val="Ttulo3"/>
        <w:ind w:left="851" w:firstLine="0"/>
        <w:jc w:val="both"/>
        <w:rPr>
          <w:rStyle w:val="normaltextrun"/>
          <w:rFonts w:ascii="Times New Roman" w:hAnsi="Times New Roman" w:cs="Times New Roman"/>
          <w:color w:val="auto"/>
        </w:rPr>
      </w:pPr>
      <w:r w:rsidRPr="009F1E6B">
        <w:rPr>
          <w:rStyle w:val="normaltextrun"/>
          <w:rFonts w:ascii="Times New Roman" w:hAnsi="Times New Roman" w:cs="Times New Roman"/>
          <w:color w:val="auto"/>
        </w:rPr>
        <w:t>Autorização para Faturamento: Autorização emitida pelo Fiscal Técnico do Contrato ao Preposto da Contratada. Este documento contém a autorização para que a Contratada possa efetuar o faturamento.</w:t>
      </w:r>
    </w:p>
    <w:p w14:paraId="2EF69FA9" w14:textId="040D94ED" w:rsidR="006069D5" w:rsidRPr="00486DF6" w:rsidRDefault="006069D5" w:rsidP="006069D5">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507" w:name="_Toc150530747"/>
      <w:r w:rsidRPr="7F10DB3F">
        <w:rPr>
          <w:rFonts w:ascii="Times New Roman" w:eastAsia="Times New Roman" w:hAnsi="Times New Roman" w:cs="Times New Roman"/>
          <w:b/>
          <w:bCs/>
          <w:color w:val="000000" w:themeColor="text1"/>
          <w:sz w:val="24"/>
          <w:szCs w:val="24"/>
          <w:lang w:eastAsia="pt-BR"/>
        </w:rPr>
        <w:t>Forma de avaliação da qualidade dos bens e/ou serviços entregues</w:t>
      </w:r>
      <w:bookmarkEnd w:id="507"/>
      <w:r w:rsidRPr="7F10DB3F">
        <w:rPr>
          <w:rFonts w:ascii="Times New Roman" w:eastAsia="Times New Roman" w:hAnsi="Times New Roman" w:cs="Times New Roman"/>
          <w:b/>
          <w:bCs/>
          <w:color w:val="FF0000"/>
          <w:sz w:val="24"/>
          <w:szCs w:val="24"/>
          <w:lang w:eastAsia="pt-BR"/>
        </w:rPr>
        <w:t> </w:t>
      </w:r>
    </w:p>
    <w:p w14:paraId="4657E9F1" w14:textId="77777777" w:rsidR="006069D5" w:rsidRDefault="006069D5" w:rsidP="006069D5">
      <w:pPr>
        <w:pStyle w:val="Ttulo3"/>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Objetivando a contínua melhoria do processo de gestão, ao longo da vigência contratual, o TJMT, através do Fiscal Técnico, realizará, em tempo não superior a 6 (seis) meses, a Avaliação de Desempenho da Contratada, o que permitirá a adoção de eventuais ajustes no modelo de atendimento, conforme critérios abaixo, podendo ser criados outros que se fizerem necessários.</w:t>
      </w:r>
    </w:p>
    <w:p w14:paraId="35B68A55" w14:textId="77777777" w:rsidR="006069D5" w:rsidRDefault="006069D5" w:rsidP="006069D5">
      <w:pPr>
        <w:pStyle w:val="Ttulo3"/>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Comunicação: Avaliação qualitativa da comunicação da Contratada, como clareza na informação, formas de solicitações e questionamentos ao TJMT, educação e nível de formalidade no atendimento e tempo de resposta às solicitações.</w:t>
      </w:r>
    </w:p>
    <w:p w14:paraId="669F134A" w14:textId="77777777" w:rsidR="007F5D99" w:rsidRDefault="007F5D99" w:rsidP="00EF68B6">
      <w:pPr>
        <w:pStyle w:val="Ttulo3"/>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Confiabilidade: Prestação correta (isenta de falhas e erros) do serviço/atendimento, comprovando a eficácia das medidas preventivas e/ou corretivas adotadas.</w:t>
      </w:r>
    </w:p>
    <w:p w14:paraId="07D52EC7" w14:textId="77777777" w:rsidR="007F5D99" w:rsidRDefault="007F5D99" w:rsidP="00EF68B6">
      <w:pPr>
        <w:pStyle w:val="Ttulo3"/>
        <w:spacing w:line="360" w:lineRule="auto"/>
        <w:ind w:left="567" w:firstLine="0"/>
        <w:jc w:val="both"/>
        <w:rPr>
          <w:rFonts w:ascii="Times New Roman" w:eastAsia="Times New Roman" w:hAnsi="Times New Roman" w:cs="Times New Roman"/>
          <w:color w:val="000000" w:themeColor="text1"/>
          <w:lang w:eastAsia="pt-BR"/>
        </w:rPr>
      </w:pPr>
      <w:r w:rsidRPr="004A7AD9">
        <w:rPr>
          <w:rFonts w:ascii="Times New Roman" w:eastAsia="Times New Roman" w:hAnsi="Times New Roman" w:cs="Times New Roman"/>
          <w:color w:val="000000" w:themeColor="text1"/>
          <w:lang w:eastAsia="pt-BR"/>
        </w:rPr>
        <w:t>Organização: Demonstração de planejamento, integração e controle das atividades, cumprindo os prazos acordados, disponibilidade de pessoal com domínio dos serviços e conhecimento das atividades.</w:t>
      </w:r>
    </w:p>
    <w:p w14:paraId="636870B5"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508" w:name="_Toc150530748"/>
      <w:r w:rsidRPr="00486DF6">
        <w:rPr>
          <w:rFonts w:ascii="Times New Roman" w:eastAsia="Times New Roman" w:hAnsi="Times New Roman" w:cs="Times New Roman"/>
          <w:b/>
          <w:bCs/>
          <w:color w:val="000000" w:themeColor="text1"/>
          <w:sz w:val="24"/>
          <w:szCs w:val="24"/>
          <w:lang w:eastAsia="pt-BR"/>
        </w:rPr>
        <w:t>Critérios de aceitação</w:t>
      </w:r>
      <w:bookmarkEnd w:id="508"/>
      <w:r w:rsidRPr="00486DF6">
        <w:rPr>
          <w:rFonts w:ascii="Times New Roman" w:eastAsia="Times New Roman" w:hAnsi="Times New Roman" w:cs="Times New Roman"/>
          <w:b/>
          <w:bCs/>
          <w:color w:val="000000" w:themeColor="text1"/>
          <w:sz w:val="24"/>
          <w:szCs w:val="24"/>
          <w:lang w:eastAsia="pt-BR"/>
        </w:rPr>
        <w:t xml:space="preserve"> </w:t>
      </w:r>
    </w:p>
    <w:p w14:paraId="38B8C518" w14:textId="77777777" w:rsidR="005D76C6" w:rsidRPr="00486DF6" w:rsidRDefault="005D76C6" w:rsidP="005D76C6">
      <w:pPr>
        <w:pStyle w:val="Ttulo3"/>
        <w:spacing w:line="360" w:lineRule="auto"/>
        <w:ind w:left="567" w:firstLine="0"/>
        <w:jc w:val="both"/>
        <w:rPr>
          <w:rStyle w:val="normaltextrun"/>
          <w:rFonts w:ascii="Times New Roman" w:hAnsi="Times New Roman" w:cs="Times New Roman"/>
          <w:color w:val="000000" w:themeColor="text1"/>
        </w:rPr>
      </w:pPr>
      <w:r w:rsidRPr="031874A9">
        <w:rPr>
          <w:rStyle w:val="normaltextrun"/>
          <w:rFonts w:ascii="Times New Roman" w:hAnsi="Times New Roman" w:cs="Times New Roman"/>
          <w:color w:val="000000" w:themeColor="text1"/>
        </w:rPr>
        <w:t>Será efetuado pelos fiscais demandant</w:t>
      </w:r>
      <w:r>
        <w:rPr>
          <w:rStyle w:val="normaltextrun"/>
          <w:rFonts w:ascii="Times New Roman" w:hAnsi="Times New Roman" w:cs="Times New Roman"/>
          <w:color w:val="000000" w:themeColor="text1"/>
        </w:rPr>
        <w:t>es, técnicos e administrativos.</w:t>
      </w:r>
    </w:p>
    <w:p w14:paraId="236DEE6E"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509" w:name="_Toc150530749"/>
      <w:r w:rsidRPr="00486DF6">
        <w:rPr>
          <w:rFonts w:ascii="Times New Roman" w:eastAsia="Times New Roman" w:hAnsi="Times New Roman" w:cs="Times New Roman"/>
          <w:b/>
          <w:bCs/>
          <w:color w:val="000000" w:themeColor="text1"/>
          <w:sz w:val="24"/>
          <w:szCs w:val="24"/>
          <w:lang w:eastAsia="pt-BR"/>
        </w:rPr>
        <w:t>Procedimentos de teste e inspeção</w:t>
      </w:r>
      <w:bookmarkEnd w:id="509"/>
    </w:p>
    <w:p w14:paraId="4B60BB17" w14:textId="77777777" w:rsidR="005D76C6" w:rsidRDefault="005D76C6" w:rsidP="005D76C6">
      <w:pPr>
        <w:pStyle w:val="Ttulo3"/>
        <w:spacing w:line="360" w:lineRule="auto"/>
        <w:ind w:left="567" w:firstLine="0"/>
        <w:rPr>
          <w:rStyle w:val="normaltextrun"/>
          <w:rFonts w:ascii="Times New Roman" w:hAnsi="Times New Roman" w:cs="Times New Roman"/>
          <w:color w:val="auto"/>
        </w:rPr>
      </w:pPr>
      <w:r w:rsidRPr="0BC15914">
        <w:rPr>
          <w:rStyle w:val="normaltextrun"/>
          <w:rFonts w:ascii="Times New Roman" w:hAnsi="Times New Roman" w:cs="Times New Roman"/>
          <w:color w:val="auto"/>
        </w:rPr>
        <w:t>Não se aplica.</w:t>
      </w:r>
    </w:p>
    <w:p w14:paraId="0B4020A7" w14:textId="77777777" w:rsidR="00695AF7" w:rsidRPr="00B17CCE" w:rsidRDefault="00695AF7" w:rsidP="00B17CCE">
      <w:pPr>
        <w:ind w:left="720" w:hanging="720"/>
        <w:jc w:val="both"/>
        <w:rPr>
          <w:rFonts w:ascii="Times New Roman" w:hAnsi="Times New Roman" w:cs="Times New Roman"/>
          <w:sz w:val="24"/>
          <w:szCs w:val="24"/>
        </w:rPr>
      </w:pPr>
    </w:p>
    <w:p w14:paraId="0EF3B129" w14:textId="77777777" w:rsidR="00DF74A5" w:rsidRPr="00486DF6" w:rsidRDefault="00DF74A5" w:rsidP="00DF74A5">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510" w:name="_Toc133507229"/>
      <w:bookmarkStart w:id="511" w:name="_Toc150530750"/>
      <w:r w:rsidRPr="00486DF6">
        <w:rPr>
          <w:rFonts w:ascii="Times New Roman" w:eastAsia="Times New Roman" w:hAnsi="Times New Roman" w:cs="Times New Roman"/>
          <w:b/>
          <w:bCs/>
          <w:color w:val="000000" w:themeColor="text1"/>
          <w:sz w:val="24"/>
          <w:szCs w:val="24"/>
          <w:lang w:eastAsia="pt-BR"/>
        </w:rPr>
        <w:lastRenderedPageBreak/>
        <w:t>Forma de pagamento em função dos Resultados</w:t>
      </w:r>
      <w:bookmarkEnd w:id="510"/>
      <w:bookmarkEnd w:id="511"/>
      <w:r w:rsidRPr="00486DF6">
        <w:rPr>
          <w:rFonts w:ascii="Times New Roman" w:eastAsia="Times New Roman" w:hAnsi="Times New Roman" w:cs="Times New Roman"/>
          <w:b/>
          <w:bCs/>
          <w:color w:val="000000" w:themeColor="text1"/>
          <w:sz w:val="24"/>
          <w:szCs w:val="24"/>
          <w:lang w:eastAsia="pt-BR"/>
        </w:rPr>
        <w:t xml:space="preserve"> </w:t>
      </w:r>
    </w:p>
    <w:p w14:paraId="35E0357B" w14:textId="77777777" w:rsidR="00DF74A5" w:rsidRDefault="00DF74A5" w:rsidP="00DF74A5">
      <w:pPr>
        <w:pStyle w:val="Ttulo3"/>
        <w:spacing w:line="360" w:lineRule="auto"/>
        <w:ind w:left="567" w:firstLine="0"/>
        <w:jc w:val="both"/>
        <w:textAlignment w:val="baseline"/>
        <w:rPr>
          <w:rStyle w:val="eop"/>
          <w:rFonts w:ascii="Times New Roman" w:hAnsi="Times New Roman" w:cs="Times New Roman"/>
          <w:color w:val="auto"/>
        </w:rPr>
      </w:pPr>
      <w:r w:rsidRPr="321BA286">
        <w:rPr>
          <w:rStyle w:val="normaltextrun"/>
          <w:rFonts w:ascii="Times New Roman" w:hAnsi="Times New Roman" w:cs="Times New Roman"/>
          <w:color w:val="auto"/>
        </w:rPr>
        <w:t>O Contratante realizará o pagamento no prazo de até 30 (trinta) dias contados do recebimento definitivo dos serviços, acompanhado dos documentos comprobatórios da manutenção das condições de habilitação e das certidões, conforme exigências do fisco.</w:t>
      </w:r>
      <w:r w:rsidRPr="321BA286">
        <w:rPr>
          <w:rStyle w:val="eop"/>
          <w:rFonts w:ascii="Times New Roman" w:hAnsi="Times New Roman" w:cs="Times New Roman"/>
          <w:color w:val="auto"/>
        </w:rPr>
        <w:t> </w:t>
      </w:r>
    </w:p>
    <w:p w14:paraId="75708360" w14:textId="77777777" w:rsidR="00DF74A5" w:rsidRDefault="00DF74A5" w:rsidP="00DF74A5">
      <w:pPr>
        <w:pStyle w:val="Ttulo3"/>
        <w:spacing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O preço constante neste Termo de Referência compreende todas as despesas concernentes ao objeto deste documento, bem como todos os impostos, tais como: taxas e impostos, além de encargos sociais, trabalhistas, previdenciários, fiscais e comerciais, seguro e outras despesas de qualquer natureza que se façam indispensáveis à perfeita execução do objeto desta contratação, já deduzidos os abatimentos eventualmente concedidos. </w:t>
      </w:r>
    </w:p>
    <w:p w14:paraId="786CF5F4" w14:textId="77777777" w:rsidR="00DF74A5" w:rsidRPr="00784BF0" w:rsidRDefault="00DF74A5" w:rsidP="00DF74A5">
      <w:pPr>
        <w:pStyle w:val="Ttulo3"/>
        <w:spacing w:line="360" w:lineRule="auto"/>
        <w:ind w:left="567" w:firstLine="0"/>
        <w:jc w:val="both"/>
        <w:textAlignment w:val="baseline"/>
        <w:rPr>
          <w:rStyle w:val="normaltextrun"/>
          <w:rFonts w:ascii="Times New Roman" w:hAnsi="Times New Roman" w:cs="Times New Roman"/>
          <w:color w:val="000000"/>
          <w:shd w:val="clear" w:color="auto" w:fill="FFFFFF"/>
        </w:rPr>
      </w:pPr>
      <w:r w:rsidRPr="00784BF0">
        <w:rPr>
          <w:rStyle w:val="normaltextrun"/>
          <w:rFonts w:ascii="Times New Roman" w:hAnsi="Times New Roman" w:cs="Times New Roman"/>
          <w:color w:val="000000"/>
          <w:shd w:val="clear" w:color="auto" w:fill="FFFFFF"/>
        </w:rPr>
        <w:t xml:space="preserve">Os pagamentos para os itens 1, 2, 3, 4, 5, 6 e 7 (subscrições), </w:t>
      </w:r>
      <w:r>
        <w:rPr>
          <w:rStyle w:val="normaltextrun"/>
          <w:rFonts w:ascii="Times New Roman" w:hAnsi="Times New Roman" w:cs="Times New Roman"/>
          <w:color w:val="000000"/>
          <w:shd w:val="clear" w:color="auto" w:fill="FFFFFF"/>
        </w:rPr>
        <w:t>serão efetuados em 24 (vinte e quatro</w:t>
      </w:r>
      <w:r w:rsidRPr="00784BF0">
        <w:rPr>
          <w:rStyle w:val="normaltextrun"/>
          <w:rFonts w:ascii="Times New Roman" w:hAnsi="Times New Roman" w:cs="Times New Roman"/>
          <w:color w:val="000000"/>
          <w:shd w:val="clear" w:color="auto" w:fill="FFFFFF"/>
        </w:rPr>
        <w:t>) parcelas pagas mensalmente, a partir da data de recebimento definitivo da solução, consoan</w:t>
      </w:r>
      <w:r>
        <w:rPr>
          <w:rStyle w:val="normaltextrun"/>
          <w:rFonts w:ascii="Times New Roman" w:hAnsi="Times New Roman" w:cs="Times New Roman"/>
          <w:color w:val="000000"/>
          <w:shd w:val="clear" w:color="auto" w:fill="FFFFFF"/>
        </w:rPr>
        <w:t xml:space="preserve">tes as solicitações de empenhos e </w:t>
      </w:r>
      <w:r w:rsidRPr="00C76CE9">
        <w:rPr>
          <w:rStyle w:val="normaltextrun"/>
          <w:rFonts w:ascii="Times New Roman" w:hAnsi="Times New Roman" w:cs="Times New Roman"/>
          <w:color w:val="000000" w:themeColor="text1"/>
          <w:shd w:val="clear" w:color="auto" w:fill="FFFFFF"/>
        </w:rPr>
        <w:t>mediante apresentação das respectivas notas fiscais dos serviços.</w:t>
      </w:r>
    </w:p>
    <w:p w14:paraId="07248A0E" w14:textId="77777777" w:rsidR="00DF74A5" w:rsidRDefault="00DF74A5" w:rsidP="00DF74A5">
      <w:pPr>
        <w:pStyle w:val="Ttulo3"/>
        <w:spacing w:line="360" w:lineRule="auto"/>
        <w:ind w:left="567" w:firstLine="0"/>
        <w:jc w:val="both"/>
        <w:rPr>
          <w:rFonts w:ascii="Times New Roman" w:eastAsia="Times New Roman" w:hAnsi="Times New Roman" w:cs="Times New Roman"/>
          <w:color w:val="000000" w:themeColor="text1"/>
          <w:lang w:eastAsia="pt-BR"/>
        </w:rPr>
      </w:pPr>
      <w:r w:rsidRPr="004A7AD9">
        <w:rPr>
          <w:rStyle w:val="normaltextrun"/>
          <w:rFonts w:ascii="Times New Roman" w:hAnsi="Times New Roman" w:cs="Times New Roman"/>
          <w:color w:val="000000" w:themeColor="text1"/>
          <w:shd w:val="clear" w:color="auto" w:fill="FFFFFF"/>
        </w:rPr>
        <w:t>O pagamento para o</w:t>
      </w:r>
      <w:r>
        <w:rPr>
          <w:rStyle w:val="normaltextrun"/>
          <w:rFonts w:ascii="Times New Roman" w:hAnsi="Times New Roman" w:cs="Times New Roman"/>
          <w:color w:val="000000" w:themeColor="text1"/>
          <w:shd w:val="clear" w:color="auto" w:fill="FFFFFF"/>
        </w:rPr>
        <w:t>s itens</w:t>
      </w:r>
      <w:r w:rsidRPr="004A7AD9">
        <w:rPr>
          <w:rStyle w:val="normaltextrun"/>
          <w:rFonts w:ascii="Times New Roman" w:hAnsi="Times New Roman" w:cs="Times New Roman"/>
          <w:color w:val="000000" w:themeColor="text1"/>
          <w:shd w:val="clear" w:color="auto" w:fill="FFFFFF"/>
        </w:rPr>
        <w:t xml:space="preserve"> item </w:t>
      </w:r>
      <w:r>
        <w:rPr>
          <w:rStyle w:val="normaltextrun"/>
          <w:rFonts w:ascii="Times New Roman" w:hAnsi="Times New Roman" w:cs="Times New Roman"/>
          <w:color w:val="000000" w:themeColor="text1"/>
          <w:shd w:val="clear" w:color="auto" w:fill="FFFFFF"/>
        </w:rPr>
        <w:t>8 e 9</w:t>
      </w:r>
      <w:r w:rsidRPr="004A7AD9">
        <w:rPr>
          <w:rStyle w:val="normaltextrun"/>
          <w:rFonts w:ascii="Times New Roman" w:hAnsi="Times New Roman" w:cs="Times New Roman"/>
          <w:color w:val="000000" w:themeColor="text1"/>
          <w:shd w:val="clear" w:color="auto" w:fill="FFFFFF"/>
        </w:rPr>
        <w:t>, p</w:t>
      </w:r>
      <w:r w:rsidRPr="004A7AD9">
        <w:rPr>
          <w:rFonts w:ascii="Times New Roman" w:eastAsia="Times New Roman" w:hAnsi="Times New Roman" w:cs="Times New Roman"/>
          <w:color w:val="000000" w:themeColor="text1"/>
          <w:lang w:eastAsia="pt-BR"/>
        </w:rPr>
        <w:t>or se tratar</w:t>
      </w:r>
      <w:r>
        <w:rPr>
          <w:rFonts w:ascii="Times New Roman" w:eastAsia="Times New Roman" w:hAnsi="Times New Roman" w:cs="Times New Roman"/>
          <w:color w:val="000000" w:themeColor="text1"/>
          <w:lang w:eastAsia="pt-BR"/>
        </w:rPr>
        <w:t>em</w:t>
      </w:r>
      <w:r w:rsidRPr="004A7AD9">
        <w:rPr>
          <w:rFonts w:ascii="Times New Roman" w:eastAsia="Times New Roman" w:hAnsi="Times New Roman" w:cs="Times New Roman"/>
          <w:color w:val="000000" w:themeColor="text1"/>
          <w:lang w:eastAsia="pt-BR"/>
        </w:rPr>
        <w:t xml:space="preserve"> de serviço</w:t>
      </w:r>
      <w:r>
        <w:rPr>
          <w:rFonts w:ascii="Times New Roman" w:eastAsia="Times New Roman" w:hAnsi="Times New Roman" w:cs="Times New Roman"/>
          <w:color w:val="000000" w:themeColor="text1"/>
          <w:lang w:eastAsia="pt-BR"/>
        </w:rPr>
        <w:t>s</w:t>
      </w:r>
      <w:r w:rsidRPr="004A7AD9">
        <w:rPr>
          <w:rFonts w:ascii="Times New Roman" w:eastAsia="Times New Roman" w:hAnsi="Times New Roman" w:cs="Times New Roman"/>
          <w:color w:val="000000" w:themeColor="text1"/>
          <w:lang w:eastAsia="pt-BR"/>
        </w:rPr>
        <w:t xml:space="preserve"> sob demanda, não há uma estimativa mensal. </w:t>
      </w:r>
    </w:p>
    <w:p w14:paraId="1FD0EAAB" w14:textId="77777777" w:rsidR="00DF74A5" w:rsidRPr="00F14501" w:rsidRDefault="00DF74A5" w:rsidP="003C6127">
      <w:pPr>
        <w:pStyle w:val="Ttulo3"/>
        <w:numPr>
          <w:ilvl w:val="1"/>
          <w:numId w:val="12"/>
        </w:numPr>
        <w:spacing w:line="360" w:lineRule="auto"/>
        <w:ind w:left="851" w:firstLine="0"/>
        <w:jc w:val="both"/>
        <w:rPr>
          <w:rFonts w:ascii="Times New Roman" w:eastAsia="Times New Roman" w:hAnsi="Times New Roman" w:cs="Times New Roman"/>
          <w:color w:val="000000" w:themeColor="text1"/>
          <w:lang w:eastAsia="pt-BR"/>
        </w:rPr>
      </w:pPr>
      <w:r w:rsidRPr="7F10DB3F">
        <w:rPr>
          <w:rFonts w:ascii="Times New Roman" w:eastAsia="Times New Roman" w:hAnsi="Times New Roman" w:cs="Times New Roman"/>
          <w:color w:val="000000" w:themeColor="text1"/>
        </w:rPr>
        <w:t xml:space="preserve">Mensalmente, a CONTRATADA apresentará para ateste o “Relatório </w:t>
      </w:r>
      <w:r>
        <w:rPr>
          <w:rFonts w:ascii="Times New Roman" w:eastAsia="Times New Roman" w:hAnsi="Times New Roman" w:cs="Times New Roman"/>
          <w:color w:val="000000" w:themeColor="text1"/>
        </w:rPr>
        <w:t>Mensal de Atividades</w:t>
      </w:r>
      <w:r w:rsidRPr="7F10DB3F">
        <w:rPr>
          <w:rFonts w:ascii="Times New Roman" w:eastAsia="Times New Roman" w:hAnsi="Times New Roman" w:cs="Times New Roman"/>
          <w:color w:val="000000" w:themeColor="text1"/>
        </w:rPr>
        <w:t xml:space="preserve">” contendo a lista de todas as Ordens de Serviços aceitas entre o dia 01 do mês anterior até o dia último do mês em referência; </w:t>
      </w:r>
    </w:p>
    <w:p w14:paraId="2CC762B6" w14:textId="77777777" w:rsidR="00DF74A5" w:rsidRDefault="00DF74A5" w:rsidP="00DF74A5">
      <w:pPr>
        <w:pStyle w:val="Ttulo3"/>
        <w:numPr>
          <w:ilvl w:val="2"/>
          <w:numId w:val="0"/>
        </w:numPr>
        <w:spacing w:after="120" w:line="360" w:lineRule="auto"/>
        <w:ind w:left="851"/>
        <w:jc w:val="both"/>
        <w:rPr>
          <w:rFonts w:ascii="Times New Roman" w:eastAsia="Times New Roman" w:hAnsi="Times New Roman" w:cs="Times New Roman"/>
          <w:color w:val="000000" w:themeColor="text1"/>
        </w:rPr>
      </w:pPr>
      <w:r w:rsidRPr="004A7AD9">
        <w:rPr>
          <w:rFonts w:ascii="Times New Roman" w:eastAsia="Times New Roman" w:hAnsi="Times New Roman" w:cs="Times New Roman"/>
          <w:color w:val="000000" w:themeColor="text1"/>
        </w:rPr>
        <w:t>b) O ateste do Fiscal Técnico do Contrato consistirá no envio da “Autorização para Faturamento” à CONTRATADA, contendo referência ao “</w:t>
      </w:r>
      <w:r>
        <w:rPr>
          <w:rFonts w:ascii="Times New Roman" w:eastAsia="Times New Roman" w:hAnsi="Times New Roman" w:cs="Times New Roman"/>
          <w:color w:val="000000" w:themeColor="text1"/>
        </w:rPr>
        <w:t>Relatório Mensal das Atividades</w:t>
      </w:r>
      <w:r w:rsidRPr="004A7AD9">
        <w:rPr>
          <w:rFonts w:ascii="Times New Roman" w:eastAsia="Times New Roman" w:hAnsi="Times New Roman" w:cs="Times New Roman"/>
          <w:color w:val="000000" w:themeColor="text1"/>
        </w:rPr>
        <w:t xml:space="preserve">” do mês em questão, autorizando o faturamento do somatório de créditos referentes às Ordens de Serviços aceitas; </w:t>
      </w:r>
    </w:p>
    <w:p w14:paraId="54CB3D38" w14:textId="7822A99E" w:rsidR="00EF68B6" w:rsidRDefault="37316A2D" w:rsidP="00F4797B">
      <w:pPr>
        <w:pStyle w:val="Ttulo3"/>
        <w:numPr>
          <w:ilvl w:val="0"/>
          <w:numId w:val="0"/>
        </w:numPr>
        <w:spacing w:after="120" w:line="360" w:lineRule="auto"/>
        <w:ind w:left="851"/>
        <w:jc w:val="both"/>
        <w:rPr>
          <w:rStyle w:val="normaltextrun"/>
          <w:rFonts w:ascii="Times New Roman" w:hAnsi="Times New Roman" w:cs="Times New Roman"/>
          <w:color w:val="000000" w:themeColor="text1"/>
        </w:rPr>
      </w:pPr>
      <w:r w:rsidRPr="7F10DB3F">
        <w:rPr>
          <w:rFonts w:ascii="Times New Roman" w:eastAsia="Times New Roman" w:hAnsi="Times New Roman" w:cs="Times New Roman"/>
          <w:color w:val="000000" w:themeColor="text1"/>
        </w:rPr>
        <w:lastRenderedPageBreak/>
        <w:t xml:space="preserve">c) Após o ateste do Fiscal Técnico do Contrato, a CONTRATADA emitirá nota fiscal/fatura no valor correspondente ao somatório de </w:t>
      </w:r>
      <w:r w:rsidR="7060FF2B" w:rsidRPr="7F10DB3F">
        <w:rPr>
          <w:rFonts w:ascii="Times New Roman" w:eastAsia="Times New Roman" w:hAnsi="Times New Roman" w:cs="Times New Roman"/>
          <w:color w:val="000000" w:themeColor="text1"/>
        </w:rPr>
        <w:t>crédito</w:t>
      </w:r>
      <w:r w:rsidR="009100F3" w:rsidRPr="7F10DB3F">
        <w:rPr>
          <w:rFonts w:ascii="Times New Roman" w:eastAsia="Times New Roman" w:hAnsi="Times New Roman" w:cs="Times New Roman"/>
          <w:color w:val="000000" w:themeColor="text1"/>
        </w:rPr>
        <w:t xml:space="preserve"> </w:t>
      </w:r>
      <w:r w:rsidRPr="7F10DB3F">
        <w:rPr>
          <w:rFonts w:ascii="Times New Roman" w:eastAsia="Times New Roman" w:hAnsi="Times New Roman" w:cs="Times New Roman"/>
          <w:color w:val="000000" w:themeColor="text1"/>
        </w:rPr>
        <w:t>de todas as Ordens de Serviço aceitas no período de referência, encaminhando a referida nota fiscal/fatura à CONTRATANTE, para ateste e pagamento. Sobre este valor poderão incidir as glosas previstas neste Termo de Referência, em decorrência dos eventos previstos no item 5.</w:t>
      </w:r>
      <w:r w:rsidR="4D6AB7A6" w:rsidRPr="7F10DB3F">
        <w:rPr>
          <w:rFonts w:ascii="Times New Roman" w:eastAsia="Times New Roman" w:hAnsi="Times New Roman" w:cs="Times New Roman"/>
          <w:color w:val="000000" w:themeColor="text1"/>
        </w:rPr>
        <w:t>6</w:t>
      </w:r>
      <w:r w:rsidRPr="7F10DB3F">
        <w:rPr>
          <w:rFonts w:ascii="Times New Roman" w:eastAsia="Times New Roman" w:hAnsi="Times New Roman" w:cs="Times New Roman"/>
          <w:color w:val="000000" w:themeColor="text1"/>
        </w:rPr>
        <w:t>.</w:t>
      </w:r>
      <w:r w:rsidR="24E2B3B1" w:rsidRPr="7F10DB3F">
        <w:rPr>
          <w:rStyle w:val="normaltextrun"/>
          <w:rFonts w:ascii="Times New Roman" w:hAnsi="Times New Roman" w:cs="Times New Roman"/>
          <w:color w:val="auto"/>
        </w:rPr>
        <w:t xml:space="preserve"> </w:t>
      </w:r>
    </w:p>
    <w:p w14:paraId="0765EB5E"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A data de vencimento da fatura nunca poderá ser inferior a 30 dias da data de seu efetivo encaminhamento ao Tribunal de Justiça.</w:t>
      </w:r>
      <w:r w:rsidRPr="7F10DB3F">
        <w:rPr>
          <w:rStyle w:val="eop"/>
          <w:rFonts w:ascii="Times New Roman" w:hAnsi="Times New Roman" w:cs="Times New Roman"/>
          <w:color w:val="auto"/>
        </w:rPr>
        <w:t> </w:t>
      </w:r>
    </w:p>
    <w:p w14:paraId="6C0321A7"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eop"/>
        </w:rPr>
        <w:t> </w:t>
      </w:r>
      <w:r w:rsidRPr="7F10DB3F">
        <w:rPr>
          <w:rStyle w:val="normaltextrun"/>
          <w:rFonts w:ascii="Times New Roman" w:hAnsi="Times New Roman" w:cs="Times New Roman"/>
          <w:color w:val="auto"/>
        </w:rPr>
        <w:t xml:space="preserve">A Contratada por meio de formato eletrônico no sistema Protocolo Administrativo Virtual (PAV), disponibilizado no site oficial do Tribunal de Justiça do Estado de Mato Grosso, no endereço </w:t>
      </w:r>
      <w:hyperlink r:id="rId22">
        <w:r w:rsidRPr="7F10DB3F">
          <w:rPr>
            <w:rStyle w:val="Hyperlink"/>
            <w:rFonts w:ascii="Times New Roman" w:hAnsi="Times New Roman" w:cs="Times New Roman"/>
          </w:rPr>
          <w:t>www.tjmt.jus.br,</w:t>
        </w:r>
      </w:hyperlink>
      <w:r w:rsidRPr="7F10DB3F">
        <w:rPr>
          <w:rStyle w:val="normaltextrun"/>
          <w:rFonts w:ascii="Times New Roman" w:hAnsi="Times New Roman" w:cs="Times New Roman"/>
          <w:color w:val="auto"/>
        </w:rPr>
        <w:t xml:space="preserve"> terá até o dia 10 do mês subsequente ao fato gerador para protocolizar as notas fiscais e a respectiva documentação contratual, em atendimento a Instrução Normativa n. 10/2021-C.ADM, passível de penalidade em caso de descumprimento, conforme disposto </w:t>
      </w:r>
      <w:r w:rsidRPr="7F10DB3F">
        <w:rPr>
          <w:rStyle w:val="findhit"/>
          <w:rFonts w:ascii="Times New Roman" w:hAnsi="Times New Roman" w:cs="Times New Roman"/>
          <w:color w:val="auto"/>
        </w:rPr>
        <w:t>deste</w:t>
      </w:r>
      <w:r w:rsidRPr="7F10DB3F">
        <w:rPr>
          <w:rStyle w:val="normaltextrun"/>
          <w:rFonts w:ascii="Times New Roman" w:hAnsi="Times New Roman" w:cs="Times New Roman"/>
          <w:color w:val="auto"/>
        </w:rPr>
        <w:t xml:space="preserve"> Termo de Referência.</w:t>
      </w:r>
      <w:r w:rsidRPr="7F10DB3F">
        <w:rPr>
          <w:rStyle w:val="eop"/>
          <w:rFonts w:ascii="Times New Roman" w:hAnsi="Times New Roman" w:cs="Times New Roman"/>
          <w:color w:val="auto"/>
        </w:rPr>
        <w:t> </w:t>
      </w:r>
    </w:p>
    <w:p w14:paraId="4F2EFFD3" w14:textId="77777777" w:rsidR="006069D5" w:rsidRDefault="006069D5" w:rsidP="003C6127">
      <w:pPr>
        <w:pStyle w:val="Ttulo3"/>
        <w:numPr>
          <w:ilvl w:val="2"/>
          <w:numId w:val="13"/>
        </w:numPr>
        <w:spacing w:line="360" w:lineRule="auto"/>
        <w:ind w:left="567" w:firstLine="0"/>
        <w:jc w:val="both"/>
        <w:textAlignment w:val="baseline"/>
        <w:rPr>
          <w:rStyle w:val="normaltextrun"/>
          <w:rFonts w:ascii="Times New Roman" w:hAnsi="Times New Roman" w:cs="Times New Roman"/>
          <w:color w:val="auto"/>
        </w:rPr>
      </w:pPr>
      <w:r w:rsidRPr="7F10DB3F">
        <w:rPr>
          <w:rStyle w:val="normaltextrun"/>
          <w:rFonts w:ascii="Times New Roman" w:hAnsi="Times New Roman" w:cs="Times New Roman"/>
          <w:color w:val="auto"/>
        </w:rPr>
        <w:t>A partir da notificação, o prazo para pagamento será suspenso até que a Contratada diligencie para solução da pendência.</w:t>
      </w:r>
    </w:p>
    <w:p w14:paraId="59191ABE"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xml:space="preserve">Caso a Contratada não faça as correções apontadas no prazo de 48 (quarenta e oito) horas, incidirá nas sanções previstas legalmente, conforme item </w:t>
      </w:r>
      <w:r w:rsidRPr="7F10DB3F">
        <w:rPr>
          <w:rStyle w:val="findhit"/>
          <w:rFonts w:ascii="Times New Roman" w:hAnsi="Times New Roman" w:cs="Times New Roman"/>
          <w:color w:val="auto"/>
        </w:rPr>
        <w:t>5.6</w:t>
      </w:r>
      <w:r w:rsidRPr="7F10DB3F">
        <w:rPr>
          <w:rStyle w:val="normaltextrun"/>
          <w:rFonts w:ascii="Times New Roman" w:hAnsi="Times New Roman" w:cs="Times New Roman"/>
          <w:color w:val="auto"/>
        </w:rPr>
        <w:t>– Sanções e Penalidades.</w:t>
      </w:r>
    </w:p>
    <w:p w14:paraId="20C3822E" w14:textId="2E6939CC" w:rsidR="006069D5" w:rsidRDefault="006069D5" w:rsidP="7F10DB3F">
      <w:pPr>
        <w:pStyle w:val="Ttulo3"/>
        <w:spacing w:after="120" w:line="360" w:lineRule="auto"/>
        <w:ind w:left="567" w:firstLine="0"/>
        <w:jc w:val="both"/>
        <w:rPr>
          <w:rStyle w:val="eop"/>
          <w:rFonts w:ascii="Times New Roman" w:hAnsi="Times New Roman" w:cs="Times New Roman"/>
          <w:color w:val="000000" w:themeColor="text1"/>
        </w:rPr>
      </w:pPr>
      <w:r w:rsidRPr="7F10DB3F">
        <w:rPr>
          <w:rStyle w:val="normaltextrun"/>
          <w:rFonts w:ascii="Times New Roman" w:hAnsi="Times New Roman" w:cs="Times New Roman"/>
          <w:color w:val="auto"/>
        </w:rPr>
        <w:t>A devolução da documentação de cobrança não aprovada pelo TJMT não servirá de motivo para que a licitante vencedora suspenda a entrega dos bens/execução de serviços.</w:t>
      </w:r>
      <w:r w:rsidRPr="7F10DB3F">
        <w:rPr>
          <w:rStyle w:val="eop"/>
          <w:rFonts w:ascii="Times New Roman" w:hAnsi="Times New Roman" w:cs="Times New Roman"/>
          <w:color w:val="auto"/>
        </w:rPr>
        <w:t> </w:t>
      </w:r>
    </w:p>
    <w:p w14:paraId="1D733C50" w14:textId="64D219DE" w:rsidR="008F01DB" w:rsidRDefault="008F01DB" w:rsidP="00EF68B6">
      <w:pPr>
        <w:pStyle w:val="Ttulo3"/>
        <w:spacing w:line="360" w:lineRule="auto"/>
        <w:ind w:left="567" w:firstLine="0"/>
        <w:jc w:val="both"/>
        <w:textAlignment w:val="baseline"/>
        <w:rPr>
          <w:rStyle w:val="eop"/>
          <w:rFonts w:ascii="Times New Roman" w:hAnsi="Times New Roman" w:cs="Times New Roman"/>
          <w:color w:val="auto"/>
        </w:rPr>
      </w:pPr>
      <w:bookmarkStart w:id="512" w:name="_Toc132729514"/>
      <w:bookmarkStart w:id="513" w:name="_Toc132797642"/>
      <w:bookmarkStart w:id="514" w:name="_Toc132888369"/>
      <w:bookmarkStart w:id="515" w:name="_Toc133232036"/>
      <w:bookmarkStart w:id="516" w:name="_Toc133250275"/>
      <w:bookmarkStart w:id="517" w:name="_Toc133252203"/>
      <w:bookmarkStart w:id="518" w:name="_Toc133254079"/>
      <w:bookmarkStart w:id="519" w:name="_Toc133507240"/>
      <w:r w:rsidRPr="7F10DB3F">
        <w:rPr>
          <w:rStyle w:val="normaltextrun"/>
          <w:rFonts w:ascii="Times New Roman" w:hAnsi="Times New Roman" w:cs="Times New Roman"/>
          <w:color w:val="auto"/>
        </w:rPr>
        <w:t>Feito isso, o Fiscal Administrativo, que após análise, conforme o item 2.2</w:t>
      </w:r>
      <w:r w:rsidRPr="7F10DB3F">
        <w:rPr>
          <w:rFonts w:ascii="Times New Roman" w:eastAsia="Times New Roman" w:hAnsi="Times New Roman" w:cs="Times New Roman"/>
          <w:color w:val="FF0000"/>
          <w:lang w:eastAsia="pt-BR"/>
        </w:rPr>
        <w:t xml:space="preserve"> </w:t>
      </w:r>
      <w:r w:rsidRPr="7F10DB3F">
        <w:rPr>
          <w:rStyle w:val="normaltextrun"/>
          <w:rFonts w:ascii="Times New Roman" w:hAnsi="Times New Roman" w:cs="Times New Roman"/>
          <w:color w:val="auto"/>
        </w:rPr>
        <w:t>do III Guia de Contratações de TIC do Poder Judiciário, anexo a Resolução 468/2022 – CNJ, também a atestará - desde que em conformidade toda a documentação que lhe foi enviada - encaminhando-a ao departamento responsável pelo pagamento juntamente com as certidões exigidas e termo de recebimento definitivo;</w:t>
      </w:r>
      <w:bookmarkEnd w:id="512"/>
      <w:bookmarkEnd w:id="513"/>
      <w:bookmarkEnd w:id="514"/>
      <w:bookmarkEnd w:id="515"/>
      <w:bookmarkEnd w:id="516"/>
      <w:bookmarkEnd w:id="517"/>
      <w:bookmarkEnd w:id="518"/>
      <w:bookmarkEnd w:id="519"/>
      <w:r w:rsidRPr="7F10DB3F">
        <w:rPr>
          <w:rStyle w:val="eop"/>
          <w:rFonts w:ascii="Times New Roman" w:hAnsi="Times New Roman" w:cs="Times New Roman"/>
          <w:color w:val="auto"/>
        </w:rPr>
        <w:t> </w:t>
      </w:r>
    </w:p>
    <w:p w14:paraId="639283C5" w14:textId="77777777" w:rsidR="00605348" w:rsidRDefault="1E7072EB" w:rsidP="00EF68B6">
      <w:pPr>
        <w:pStyle w:val="Ttulo3"/>
        <w:spacing w:line="360" w:lineRule="auto"/>
        <w:ind w:left="567" w:firstLine="0"/>
        <w:jc w:val="both"/>
        <w:textAlignment w:val="baseline"/>
        <w:rPr>
          <w:rStyle w:val="normaltextrun"/>
          <w:rFonts w:ascii="Times New Roman" w:hAnsi="Times New Roman" w:cs="Times New Roman"/>
          <w:color w:val="auto"/>
        </w:rPr>
      </w:pPr>
      <w:bookmarkStart w:id="520" w:name="_Toc132797648"/>
      <w:bookmarkStart w:id="521" w:name="_Toc132888374"/>
      <w:bookmarkStart w:id="522" w:name="_Toc133232041"/>
      <w:bookmarkStart w:id="523" w:name="_Toc133250280"/>
      <w:bookmarkStart w:id="524" w:name="_Toc133252208"/>
      <w:bookmarkStart w:id="525" w:name="_Toc133254084"/>
      <w:bookmarkStart w:id="526" w:name="_Toc133507241"/>
      <w:bookmarkStart w:id="527" w:name="_Toc132729520"/>
      <w:r w:rsidRPr="7F10DB3F">
        <w:rPr>
          <w:rStyle w:val="normaltextrun"/>
          <w:rFonts w:ascii="Times New Roman" w:hAnsi="Times New Roman" w:cs="Times New Roman"/>
          <w:color w:val="auto"/>
        </w:rPr>
        <w:lastRenderedPageBreak/>
        <w:t>Nenhum pagamento será efetuado enquanto pendente de liquidação qualquer obrigação financeira que lhe for imposta, em virtude de penalidade ou inadimplência.</w:t>
      </w:r>
      <w:bookmarkEnd w:id="520"/>
      <w:bookmarkEnd w:id="521"/>
      <w:bookmarkEnd w:id="522"/>
      <w:bookmarkEnd w:id="523"/>
      <w:bookmarkEnd w:id="524"/>
      <w:bookmarkEnd w:id="525"/>
      <w:bookmarkEnd w:id="526"/>
    </w:p>
    <w:p w14:paraId="5F747573" w14:textId="24BEB699" w:rsidR="00D23D99" w:rsidRDefault="1E7072EB" w:rsidP="00EF68B6">
      <w:pPr>
        <w:pStyle w:val="Ttulo3"/>
        <w:spacing w:line="360" w:lineRule="auto"/>
        <w:ind w:left="567" w:firstLine="0"/>
        <w:jc w:val="both"/>
        <w:textAlignment w:val="baseline"/>
        <w:rPr>
          <w:rStyle w:val="eop"/>
          <w:rFonts w:ascii="Times New Roman" w:hAnsi="Times New Roman" w:cs="Times New Roman"/>
          <w:color w:val="auto"/>
        </w:rPr>
      </w:pPr>
      <w:bookmarkStart w:id="528" w:name="_Toc132797649"/>
      <w:bookmarkStart w:id="529" w:name="_Toc132888375"/>
      <w:bookmarkStart w:id="530" w:name="_Toc133232042"/>
      <w:bookmarkStart w:id="531" w:name="_Toc133250281"/>
      <w:bookmarkStart w:id="532" w:name="_Toc133252209"/>
      <w:bookmarkStart w:id="533" w:name="_Toc133254085"/>
      <w:bookmarkStart w:id="534" w:name="_Toc133507242"/>
      <w:bookmarkStart w:id="535" w:name="_Toc132729521"/>
      <w:bookmarkEnd w:id="527"/>
      <w:r w:rsidRPr="7F10DB3F">
        <w:rPr>
          <w:rStyle w:val="normaltextrun"/>
          <w:rFonts w:ascii="Times New Roman" w:hAnsi="Times New Roman" w:cs="Times New Roman"/>
          <w:color w:val="auto"/>
        </w:rPr>
        <w:t>A nota fiscal apresentada com erro será devolvida à Contratada para retificação e reapresentação, acrescentando-se no prazo aqui fixado os dias que se passarem entre a data da devolução e a da reapresentação.</w:t>
      </w:r>
      <w:bookmarkEnd w:id="528"/>
      <w:bookmarkEnd w:id="529"/>
      <w:bookmarkEnd w:id="530"/>
      <w:bookmarkEnd w:id="531"/>
      <w:bookmarkEnd w:id="532"/>
      <w:bookmarkEnd w:id="533"/>
      <w:bookmarkEnd w:id="534"/>
      <w:bookmarkEnd w:id="535"/>
    </w:p>
    <w:p w14:paraId="1C2A2FBF" w14:textId="685F3DAB" w:rsidR="00605348" w:rsidRPr="009D6137" w:rsidRDefault="724D4069" w:rsidP="00EF68B6">
      <w:pPr>
        <w:pStyle w:val="Ttulo3"/>
        <w:spacing w:line="360" w:lineRule="auto"/>
        <w:ind w:left="567" w:firstLine="0"/>
        <w:jc w:val="both"/>
        <w:textAlignment w:val="baseline"/>
        <w:rPr>
          <w:rFonts w:ascii="Times New Roman" w:hAnsi="Times New Roman" w:cs="Times New Roman"/>
          <w:color w:val="FF0000"/>
        </w:rPr>
      </w:pPr>
      <w:bookmarkStart w:id="536" w:name="_Toc132729522"/>
      <w:bookmarkStart w:id="537" w:name="_Toc132797650"/>
      <w:bookmarkStart w:id="538" w:name="_Toc132888376"/>
      <w:bookmarkStart w:id="539" w:name="_Toc133232043"/>
      <w:bookmarkStart w:id="540" w:name="_Toc133250282"/>
      <w:bookmarkStart w:id="541" w:name="_Toc133252210"/>
      <w:bookmarkStart w:id="542" w:name="_Toc133254086"/>
      <w:bookmarkStart w:id="543" w:name="_Toc133507243"/>
      <w:r w:rsidRPr="7F10DB3F">
        <w:rPr>
          <w:rStyle w:val="normaltextrun"/>
          <w:rFonts w:ascii="Times New Roman" w:hAnsi="Times New Roman" w:cs="Times New Roman"/>
          <w:color w:val="auto"/>
        </w:rPr>
        <w:t>Havendo penalidade de multa,</w:t>
      </w:r>
      <w:r w:rsidRPr="002A388C">
        <w:rPr>
          <w:rStyle w:val="normaltextrun"/>
          <w:rFonts w:ascii="Times New Roman" w:hAnsi="Times New Roman" w:cs="Times New Roman"/>
          <w:color w:val="auto"/>
        </w:rPr>
        <w:t xml:space="preserve"> glosas ou indenizações, o valor poderá ser deduzido do crédito que a Contratada porventura fizer jus</w:t>
      </w:r>
      <w:bookmarkEnd w:id="536"/>
      <w:bookmarkEnd w:id="537"/>
      <w:bookmarkEnd w:id="538"/>
      <w:bookmarkEnd w:id="539"/>
      <w:bookmarkEnd w:id="540"/>
      <w:bookmarkEnd w:id="541"/>
      <w:bookmarkEnd w:id="542"/>
      <w:bookmarkEnd w:id="543"/>
      <w:r w:rsidR="009D6137" w:rsidRPr="002A388C">
        <w:rPr>
          <w:rStyle w:val="normaltextrun"/>
          <w:rFonts w:ascii="Times New Roman" w:hAnsi="Times New Roman" w:cs="Times New Roman"/>
          <w:color w:val="auto"/>
        </w:rPr>
        <w:t>, antes de acionar a garantia contratual;</w:t>
      </w:r>
      <w:r w:rsidRPr="002A388C">
        <w:rPr>
          <w:rStyle w:val="eop"/>
          <w:rFonts w:ascii="Times New Roman" w:hAnsi="Times New Roman" w:cs="Times New Roman"/>
          <w:color w:val="auto"/>
        </w:rPr>
        <w:t> </w:t>
      </w:r>
    </w:p>
    <w:p w14:paraId="52157FBF" w14:textId="77777777" w:rsidR="00695AF7" w:rsidRPr="00B17CCE" w:rsidRDefault="724D4069" w:rsidP="00EF68B6">
      <w:pPr>
        <w:pStyle w:val="Ttulo3"/>
        <w:spacing w:line="360" w:lineRule="auto"/>
        <w:ind w:left="567" w:firstLine="0"/>
        <w:jc w:val="both"/>
        <w:textAlignment w:val="baseline"/>
        <w:rPr>
          <w:rFonts w:ascii="Times New Roman" w:hAnsi="Times New Roman" w:cs="Times New Roman"/>
        </w:rPr>
      </w:pPr>
      <w:bookmarkStart w:id="544" w:name="_Toc132729523"/>
      <w:bookmarkStart w:id="545" w:name="_Toc132797651"/>
      <w:bookmarkStart w:id="546" w:name="_Toc132888377"/>
      <w:bookmarkStart w:id="547" w:name="_Toc133232044"/>
      <w:bookmarkStart w:id="548" w:name="_Toc133250283"/>
      <w:bookmarkStart w:id="549" w:name="_Toc133252211"/>
      <w:bookmarkStart w:id="550" w:name="_Toc133254087"/>
      <w:bookmarkStart w:id="551" w:name="_Toc133507244"/>
      <w:r w:rsidRPr="7F10DB3F">
        <w:rPr>
          <w:rStyle w:val="normaltextrun"/>
          <w:rFonts w:ascii="Times New Roman" w:hAnsi="Times New Roman" w:cs="Times New Roman"/>
          <w:color w:val="auto"/>
        </w:rPr>
        <w:t>A nota fiscal deve conter as seguintes especificações</w:t>
      </w:r>
      <w:r w:rsidRPr="7F10DB3F">
        <w:rPr>
          <w:rStyle w:val="normaltextrun"/>
          <w:rFonts w:ascii="Times New Roman" w:hAnsi="Times New Roman" w:cs="Times New Roman"/>
        </w:rPr>
        <w:t>:</w:t>
      </w:r>
      <w:bookmarkEnd w:id="544"/>
      <w:bookmarkEnd w:id="545"/>
      <w:bookmarkEnd w:id="546"/>
      <w:bookmarkEnd w:id="547"/>
      <w:bookmarkEnd w:id="548"/>
      <w:bookmarkEnd w:id="549"/>
      <w:bookmarkEnd w:id="550"/>
      <w:bookmarkEnd w:id="551"/>
      <w:r w:rsidRPr="7F10DB3F">
        <w:rPr>
          <w:rStyle w:val="eop"/>
          <w:rFonts w:ascii="Times New Roman" w:hAnsi="Times New Roman" w:cs="Times New Roman"/>
        </w:rPr>
        <w:t> </w:t>
      </w:r>
    </w:p>
    <w:p w14:paraId="0F4AC198" w14:textId="77777777" w:rsidR="00695AF7" w:rsidRPr="00B17CCE" w:rsidRDefault="00695AF7" w:rsidP="00000544">
      <w:pPr>
        <w:pStyle w:val="paragraph"/>
        <w:numPr>
          <w:ilvl w:val="0"/>
          <w:numId w:val="6"/>
        </w:numPr>
        <w:spacing w:before="0" w:beforeAutospacing="0" w:after="0" w:afterAutospacing="0" w:line="360" w:lineRule="auto"/>
        <w:ind w:left="993" w:firstLine="0"/>
        <w:jc w:val="both"/>
        <w:textAlignment w:val="baseline"/>
      </w:pPr>
      <w:r w:rsidRPr="00B17CCE">
        <w:rPr>
          <w:rStyle w:val="normaltextrun"/>
        </w:rPr>
        <w:t>A data de emissão da nota fiscal;</w:t>
      </w:r>
      <w:r w:rsidRPr="00B17CCE">
        <w:rPr>
          <w:rStyle w:val="eop"/>
        </w:rPr>
        <w:t> </w:t>
      </w:r>
    </w:p>
    <w:p w14:paraId="20FDDA0A" w14:textId="77777777" w:rsidR="00695AF7" w:rsidRDefault="00695AF7" w:rsidP="00000544">
      <w:pPr>
        <w:pStyle w:val="paragraph"/>
        <w:numPr>
          <w:ilvl w:val="0"/>
          <w:numId w:val="6"/>
        </w:numPr>
        <w:spacing w:before="0" w:beforeAutospacing="0" w:after="0" w:afterAutospacing="0" w:line="360" w:lineRule="auto"/>
        <w:ind w:left="993" w:firstLine="0"/>
        <w:jc w:val="both"/>
        <w:textAlignment w:val="baseline"/>
        <w:rPr>
          <w:rStyle w:val="eop"/>
        </w:rPr>
      </w:pPr>
      <w:r w:rsidRPr="00B17CCE">
        <w:rPr>
          <w:rStyle w:val="normaltextrun"/>
        </w:rPr>
        <w:t>O valor unitário e total, de acordo com a proposta apresentada;</w:t>
      </w:r>
      <w:r w:rsidRPr="00B17CCE">
        <w:rPr>
          <w:rStyle w:val="eop"/>
        </w:rPr>
        <w:t> </w:t>
      </w:r>
    </w:p>
    <w:p w14:paraId="08EB96E3" w14:textId="15E867D8" w:rsidR="00397198" w:rsidRDefault="00397198" w:rsidP="7F10DB3F">
      <w:pPr>
        <w:pStyle w:val="paragraph"/>
        <w:numPr>
          <w:ilvl w:val="0"/>
          <w:numId w:val="6"/>
        </w:numPr>
        <w:spacing w:before="0" w:beforeAutospacing="0" w:after="0" w:afterAutospacing="0" w:line="360" w:lineRule="auto"/>
        <w:ind w:left="993" w:firstLine="0"/>
        <w:jc w:val="both"/>
        <w:textAlignment w:val="baseline"/>
        <w:rPr>
          <w:rStyle w:val="eop"/>
        </w:rPr>
      </w:pPr>
      <w:r w:rsidRPr="7F10DB3F">
        <w:rPr>
          <w:rStyle w:val="eop"/>
        </w:rPr>
        <w:t xml:space="preserve">O </w:t>
      </w:r>
      <w:r w:rsidR="74CB4320" w:rsidRPr="7F10DB3F">
        <w:rPr>
          <w:rStyle w:val="eop"/>
        </w:rPr>
        <w:t>número</w:t>
      </w:r>
      <w:r w:rsidRPr="7F10DB3F">
        <w:rPr>
          <w:rStyle w:val="eop"/>
        </w:rPr>
        <w:t xml:space="preserve"> da conta bancária da empresa, nome do banco e respectiva agência, para recebimento dos créditos.</w:t>
      </w:r>
    </w:p>
    <w:p w14:paraId="23761355" w14:textId="77777777" w:rsidR="006069D5" w:rsidRDefault="006069D5" w:rsidP="006069D5">
      <w:pPr>
        <w:pStyle w:val="paragraph"/>
        <w:spacing w:before="0" w:beforeAutospacing="0" w:after="0" w:afterAutospacing="0" w:line="360" w:lineRule="auto"/>
        <w:ind w:left="993"/>
        <w:jc w:val="both"/>
        <w:textAlignment w:val="baseline"/>
        <w:rPr>
          <w:rStyle w:val="eop"/>
        </w:rPr>
      </w:pPr>
    </w:p>
    <w:p w14:paraId="6D772FEA"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O número da conta bancária da empresa, nome do banco e respectiva agência, O CNPJ constante da fatura deverá ser o mesmo indicado na proposta de preços e na nota de empenho.</w:t>
      </w:r>
      <w:r w:rsidRPr="7F10DB3F">
        <w:rPr>
          <w:rStyle w:val="eop"/>
          <w:rFonts w:ascii="Times New Roman" w:hAnsi="Times New Roman" w:cs="Times New Roman"/>
          <w:color w:val="auto"/>
        </w:rPr>
        <w:t> </w:t>
      </w:r>
    </w:p>
    <w:p w14:paraId="1076136E"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Quando do pagamento, será efetuada a retenção tributária prevista na legislação aplicável.</w:t>
      </w:r>
      <w:r w:rsidRPr="7F10DB3F">
        <w:rPr>
          <w:rStyle w:val="eop"/>
          <w:rFonts w:ascii="Times New Roman" w:hAnsi="Times New Roman" w:cs="Times New Roman"/>
          <w:color w:val="auto"/>
        </w:rPr>
        <w:t> </w:t>
      </w:r>
    </w:p>
    <w:p w14:paraId="100311A3"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Declaração, conforme IN/SRF nº 1.234/2012.</w:t>
      </w:r>
      <w:r w:rsidRPr="7F10DB3F">
        <w:rPr>
          <w:rStyle w:val="eop"/>
          <w:rFonts w:ascii="Times New Roman" w:hAnsi="Times New Roman" w:cs="Times New Roman"/>
          <w:color w:val="auto"/>
        </w:rPr>
        <w:t> </w:t>
      </w:r>
    </w:p>
    <w:p w14:paraId="1B729C79" w14:textId="77777777" w:rsidR="00DF74A5" w:rsidRDefault="00DF74A5" w:rsidP="00DF74A5">
      <w:pPr>
        <w:pStyle w:val="Ttulo3"/>
        <w:spacing w:line="360" w:lineRule="auto"/>
        <w:ind w:left="567" w:firstLine="0"/>
        <w:jc w:val="both"/>
        <w:textAlignment w:val="baseline"/>
        <w:rPr>
          <w:rStyle w:val="normaltextrun"/>
          <w:rFonts w:ascii="Times New Roman" w:hAnsi="Times New Roman" w:cs="Times New Roman"/>
        </w:rPr>
      </w:pPr>
      <w:r w:rsidRPr="7F10DB3F">
        <w:rPr>
          <w:rStyle w:val="normaltextrun"/>
          <w:rFonts w:ascii="Times New Roman" w:hAnsi="Times New Roman" w:cs="Times New Roman"/>
          <w:color w:val="auto"/>
        </w:rPr>
        <w:t>A Contratada, ao emitir seu documento fiscal, deverá apor corretamente os dados deste TJMT.</w:t>
      </w:r>
      <w:r w:rsidRPr="7F10DB3F">
        <w:rPr>
          <w:rStyle w:val="normaltextrun"/>
          <w:rFonts w:ascii="Times New Roman" w:hAnsi="Times New Roman" w:cs="Times New Roman"/>
        </w:rPr>
        <w:t> </w:t>
      </w:r>
    </w:p>
    <w:p w14:paraId="03D069CA" w14:textId="77777777" w:rsidR="006069D5" w:rsidRPr="00B17CCE" w:rsidRDefault="006069D5" w:rsidP="006069D5">
      <w:pPr>
        <w:pStyle w:val="paragraph"/>
        <w:spacing w:before="0" w:beforeAutospacing="0" w:after="0" w:afterAutospacing="0" w:line="360" w:lineRule="auto"/>
        <w:ind w:left="993"/>
        <w:jc w:val="both"/>
        <w:textAlignment w:val="baseline"/>
      </w:pPr>
    </w:p>
    <w:p w14:paraId="1D3E61A1" w14:textId="31DFB281" w:rsidR="008F01DB" w:rsidRDefault="008F01DB" w:rsidP="00EF68B6">
      <w:pPr>
        <w:pStyle w:val="Ttulo3"/>
        <w:spacing w:line="360" w:lineRule="auto"/>
        <w:ind w:left="567" w:firstLine="0"/>
        <w:jc w:val="both"/>
        <w:textAlignment w:val="baseline"/>
        <w:rPr>
          <w:rStyle w:val="normaltextrun"/>
          <w:rFonts w:ascii="Times New Roman" w:hAnsi="Times New Roman" w:cs="Times New Roman"/>
          <w:color w:val="auto"/>
        </w:rPr>
      </w:pPr>
      <w:bookmarkStart w:id="552" w:name="_Toc133250288"/>
      <w:bookmarkStart w:id="553" w:name="_Toc133252216"/>
      <w:bookmarkStart w:id="554" w:name="_Toc133254092"/>
      <w:bookmarkStart w:id="555" w:name="_Toc133507249"/>
      <w:r w:rsidRPr="7F10DB3F">
        <w:rPr>
          <w:rStyle w:val="normaltextrun"/>
          <w:rFonts w:ascii="Times New Roman" w:hAnsi="Times New Roman" w:cs="Times New Roman"/>
          <w:color w:val="auto"/>
        </w:rPr>
        <w:lastRenderedPageBreak/>
        <w:t xml:space="preserve">A Razão Social do PJMT na nota fiscal e/ou fatura deverá ser: FUNDO DE APOIO AO JUDICIÁRIO – FUNAJURIS e/ou TRIBUNAL DE JUSTIÇA DO ESTADO DE MATO GROSSO. </w:t>
      </w:r>
      <w:r w:rsidRPr="7F10DB3F">
        <w:rPr>
          <w:rStyle w:val="normaltextrun"/>
          <w:rFonts w:ascii="Times New Roman" w:hAnsi="Times New Roman" w:cs="Times New Roman"/>
          <w:color w:val="000000" w:themeColor="text1"/>
        </w:rPr>
        <w:t xml:space="preserve">A contratada emitirá </w:t>
      </w:r>
      <w:r w:rsidRPr="7F10DB3F">
        <w:rPr>
          <w:rStyle w:val="normaltextrun"/>
          <w:rFonts w:ascii="Times New Roman" w:hAnsi="Times New Roman" w:cs="Times New Roman"/>
          <w:color w:val="auto"/>
        </w:rPr>
        <w:t>faturamento por meio do CNPJ nº 01.872.837/0001-93 e/ou 03.535.606/0001-10, de acordo com o que estiver fixado na ordem de serviço/nota de empenho.</w:t>
      </w:r>
      <w:bookmarkEnd w:id="552"/>
      <w:bookmarkEnd w:id="553"/>
      <w:bookmarkEnd w:id="554"/>
      <w:bookmarkEnd w:id="555"/>
    </w:p>
    <w:p w14:paraId="372B4CAE"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Os valores dos tributos incidentes sobre o fornecimento ora contratado deverão ser destacados na respectiva nota fiscal e/ou fatura, sempre que a legislação tributária o permitir, sendo certo que, no preço ajustado, já estarão inclusos os valores dos referidos tributos.</w:t>
      </w:r>
      <w:r w:rsidRPr="7F10DB3F">
        <w:rPr>
          <w:rStyle w:val="eop"/>
          <w:rFonts w:ascii="Times New Roman" w:hAnsi="Times New Roman" w:cs="Times New Roman"/>
          <w:color w:val="auto"/>
        </w:rPr>
        <w:t> </w:t>
      </w:r>
    </w:p>
    <w:p w14:paraId="132980D0"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xml:space="preserve">O TJMT só autorizará a realização dos pagamentos se houver, por parte dos fiscais requisitante e técnico, os necessários ATESTOS comprovando que o </w:t>
      </w:r>
      <w:r w:rsidRPr="7F10DB3F">
        <w:rPr>
          <w:rStyle w:val="normaltextrun"/>
          <w:rFonts w:ascii="Times New Roman" w:hAnsi="Times New Roman" w:cs="Times New Roman"/>
          <w:color w:val="000000" w:themeColor="text1"/>
        </w:rPr>
        <w:t xml:space="preserve">produto/serviço </w:t>
      </w:r>
      <w:r w:rsidRPr="7F10DB3F">
        <w:rPr>
          <w:rStyle w:val="normaltextrun"/>
          <w:rFonts w:ascii="Times New Roman" w:hAnsi="Times New Roman" w:cs="Times New Roman"/>
          <w:color w:val="auto"/>
        </w:rPr>
        <w:t>entregue atende às especificações técnicas e exigências descritas neste Termo de Referência e, por parte do fiscal administrativo, o necessário ATESTO comprovando a conformidade do processo de recebimento realizado pelos fiscais requisitante e técnico conforme as determinações previstas no Termo de Referência e na legislação de regência.</w:t>
      </w:r>
      <w:r w:rsidRPr="7F10DB3F">
        <w:rPr>
          <w:rStyle w:val="eop"/>
          <w:rFonts w:ascii="Times New Roman" w:hAnsi="Times New Roman" w:cs="Times New Roman"/>
          <w:color w:val="auto"/>
        </w:rPr>
        <w:t> </w:t>
      </w:r>
    </w:p>
    <w:p w14:paraId="3A3F579F"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Para efeito de pagamento, o TJMT procederá às retenções tributárias e previdenciárias previstas na legislação em vigor, aplicáveis ao objeto desta licitação.</w:t>
      </w:r>
      <w:r w:rsidRPr="7F10DB3F">
        <w:rPr>
          <w:rStyle w:val="eop"/>
          <w:rFonts w:ascii="Times New Roman" w:hAnsi="Times New Roman" w:cs="Times New Roman"/>
          <w:color w:val="auto"/>
        </w:rPr>
        <w:t> </w:t>
      </w:r>
    </w:p>
    <w:p w14:paraId="2B11411C" w14:textId="77777777" w:rsidR="006069D5" w:rsidRDefault="006069D5" w:rsidP="006069D5">
      <w:pPr>
        <w:pStyle w:val="Ttulo3"/>
        <w:spacing w:line="360" w:lineRule="auto"/>
        <w:ind w:left="567" w:firstLine="0"/>
        <w:jc w:val="both"/>
        <w:textAlignment w:val="baseline"/>
        <w:rPr>
          <w:rStyle w:val="eop"/>
          <w:rFonts w:ascii="Times New Roman" w:hAnsi="Times New Roman" w:cs="Times New Roman"/>
          <w:color w:val="auto"/>
        </w:rPr>
      </w:pPr>
      <w:r w:rsidRPr="7F10DB3F">
        <w:rPr>
          <w:rStyle w:val="normaltextrun"/>
          <w:rFonts w:ascii="Times New Roman" w:hAnsi="Times New Roman" w:cs="Times New Roman"/>
          <w:color w:val="auto"/>
        </w:rPr>
        <w:t> As empresas, inscritas no Sistema Integrado de Pagamento de Impostos e Contribuições das Microempresas e das Empresas de Pequeno Porte (SIMPLES), deverão anexar à sua nota fiscal, uma via original, em papel timbrado, uma Declaração identificando a condição jurídica e fiscal de sua empresa, em cumprimento à nossa Norma Interna de Tratamento dos Documentos Geradores de Despesas, caso contrário, serão aplicadas as disposições legais vigentes (IN SRF/MF 1.234/2012, de 11/01/2012).</w:t>
      </w:r>
      <w:r w:rsidRPr="7F10DB3F">
        <w:rPr>
          <w:rStyle w:val="eop"/>
          <w:rFonts w:ascii="Times New Roman" w:hAnsi="Times New Roman" w:cs="Times New Roman"/>
          <w:color w:val="auto"/>
        </w:rPr>
        <w:t> </w:t>
      </w:r>
    </w:p>
    <w:p w14:paraId="526E5F66" w14:textId="77777777" w:rsidR="00EF68B6" w:rsidRPr="00EF68B6" w:rsidRDefault="00EF68B6" w:rsidP="00EF68B6"/>
    <w:p w14:paraId="38781099" w14:textId="77777777" w:rsidR="00695AF7" w:rsidRDefault="724D4069" w:rsidP="00EF68B6">
      <w:pPr>
        <w:pStyle w:val="Ttulo3"/>
        <w:spacing w:line="360" w:lineRule="auto"/>
        <w:ind w:left="567" w:firstLine="0"/>
        <w:jc w:val="both"/>
        <w:textAlignment w:val="baseline"/>
        <w:rPr>
          <w:rStyle w:val="eop"/>
          <w:rFonts w:ascii="Times New Roman" w:hAnsi="Times New Roman" w:cs="Times New Roman"/>
          <w:color w:val="auto"/>
        </w:rPr>
      </w:pPr>
      <w:bookmarkStart w:id="556" w:name="_Toc132729535"/>
      <w:bookmarkStart w:id="557" w:name="_Toc132797663"/>
      <w:bookmarkStart w:id="558" w:name="_Toc132888389"/>
      <w:bookmarkStart w:id="559" w:name="_Toc133232056"/>
      <w:bookmarkStart w:id="560" w:name="_Toc133250295"/>
      <w:bookmarkStart w:id="561" w:name="_Toc133252223"/>
      <w:bookmarkStart w:id="562" w:name="_Toc133254099"/>
      <w:bookmarkStart w:id="563" w:name="_Toc133507256"/>
      <w:r w:rsidRPr="7F10DB3F">
        <w:rPr>
          <w:rStyle w:val="normaltextrun"/>
          <w:rFonts w:ascii="Times New Roman" w:hAnsi="Times New Roman" w:cs="Times New Roman"/>
          <w:color w:val="auto"/>
        </w:rPr>
        <w:lastRenderedPageBreak/>
        <w:t>Antes de qualquer pagamento será realizada a consulta e o exame dos documentos, a fim de se comprovar a regularidade do cadastramento no SICAF e a validade das condições de habilitação da CONTRATADA;</w:t>
      </w:r>
      <w:bookmarkEnd w:id="556"/>
      <w:bookmarkEnd w:id="557"/>
      <w:bookmarkEnd w:id="558"/>
      <w:bookmarkEnd w:id="559"/>
      <w:bookmarkEnd w:id="560"/>
      <w:bookmarkEnd w:id="561"/>
      <w:bookmarkEnd w:id="562"/>
      <w:bookmarkEnd w:id="563"/>
      <w:r w:rsidRPr="7F10DB3F">
        <w:rPr>
          <w:rStyle w:val="eop"/>
          <w:rFonts w:ascii="Times New Roman" w:hAnsi="Times New Roman" w:cs="Times New Roman"/>
          <w:color w:val="auto"/>
        </w:rPr>
        <w:t> </w:t>
      </w:r>
    </w:p>
    <w:p w14:paraId="4A0D55B5" w14:textId="28CDBB8A" w:rsidR="00695AF7" w:rsidRPr="00B17CCE" w:rsidRDefault="00695AF7" w:rsidP="00EF68B6">
      <w:pPr>
        <w:pStyle w:val="paragraph"/>
        <w:numPr>
          <w:ilvl w:val="3"/>
          <w:numId w:val="4"/>
        </w:numPr>
        <w:tabs>
          <w:tab w:val="clear" w:pos="2880"/>
        </w:tabs>
        <w:spacing w:before="0" w:beforeAutospacing="0" w:after="0" w:afterAutospacing="0" w:line="360" w:lineRule="auto"/>
        <w:ind w:left="851" w:firstLine="0"/>
        <w:jc w:val="both"/>
        <w:textAlignment w:val="baseline"/>
      </w:pPr>
      <w:r w:rsidRPr="00B17CCE">
        <w:rPr>
          <w:rStyle w:val="normaltextrun"/>
        </w:rPr>
        <w:t xml:space="preserve">A CONTRATADA fica ciente da condição de que o PJMT, em atendimento às disposições do Art. 34 da Lei 10.833 de 29/12/2003 e Instrução Normativa SRF </w:t>
      </w:r>
      <w:r w:rsidRPr="009D6137">
        <w:rPr>
          <w:rStyle w:val="normaltextrun"/>
        </w:rPr>
        <w:t xml:space="preserve">nº </w:t>
      </w:r>
      <w:r w:rsidR="003E2346" w:rsidRPr="009D6137">
        <w:rPr>
          <w:rStyle w:val="normaltextrun"/>
        </w:rPr>
        <w:t>2145/2023 de 26/06/2023 e Portaria Sefaz 152/GSF/SEFAZ/2023</w:t>
      </w:r>
      <w:r w:rsidRPr="009D6137">
        <w:rPr>
          <w:rStyle w:val="normaltextrun"/>
        </w:rPr>
        <w:t>,</w:t>
      </w:r>
      <w:r w:rsidRPr="00B17CCE">
        <w:rPr>
          <w:rStyle w:val="normaltextrun"/>
        </w:rPr>
        <w:t xml:space="preserve"> poderá haver retenção na fonte, nos pagamentos efetuados, dos seguintes impostos e contribuições: </w:t>
      </w:r>
    </w:p>
    <w:p w14:paraId="7975F34C" w14:textId="77777777" w:rsidR="00695AF7" w:rsidRPr="00B17CCE" w:rsidRDefault="00695AF7" w:rsidP="00EF68B6">
      <w:pPr>
        <w:pStyle w:val="paragraph"/>
        <w:numPr>
          <w:ilvl w:val="3"/>
          <w:numId w:val="4"/>
        </w:numPr>
        <w:tabs>
          <w:tab w:val="clear" w:pos="2880"/>
        </w:tabs>
        <w:spacing w:before="0" w:beforeAutospacing="0" w:after="0" w:afterAutospacing="0" w:line="360" w:lineRule="auto"/>
        <w:ind w:left="851" w:firstLine="0"/>
        <w:jc w:val="both"/>
        <w:textAlignment w:val="baseline"/>
      </w:pPr>
      <w:r w:rsidRPr="00B17CCE">
        <w:rPr>
          <w:rStyle w:val="normaltextrun"/>
        </w:rPr>
        <w:t>Imposto de Renda Pessoa Jurídica – IRPJ;</w:t>
      </w:r>
      <w:r w:rsidRPr="00B17CCE">
        <w:rPr>
          <w:rStyle w:val="eop"/>
        </w:rPr>
        <w:t> </w:t>
      </w:r>
    </w:p>
    <w:p w14:paraId="559B59F2" w14:textId="77777777" w:rsidR="00695AF7" w:rsidRPr="00B17CCE" w:rsidRDefault="00695AF7" w:rsidP="00EF68B6">
      <w:pPr>
        <w:pStyle w:val="paragraph"/>
        <w:numPr>
          <w:ilvl w:val="3"/>
          <w:numId w:val="4"/>
        </w:numPr>
        <w:tabs>
          <w:tab w:val="clear" w:pos="2880"/>
          <w:tab w:val="num" w:pos="2552"/>
        </w:tabs>
        <w:spacing w:before="0" w:beforeAutospacing="0" w:after="0" w:afterAutospacing="0" w:line="360" w:lineRule="auto"/>
        <w:ind w:left="1418" w:hanging="567"/>
        <w:jc w:val="both"/>
        <w:textAlignment w:val="baseline"/>
      </w:pPr>
      <w:r w:rsidRPr="00B17CCE">
        <w:rPr>
          <w:rStyle w:val="normaltextrun"/>
        </w:rPr>
        <w:t>Contribuição Social sobre o Lucro Líquido - CSLL;</w:t>
      </w:r>
      <w:r w:rsidRPr="00B17CCE">
        <w:rPr>
          <w:rStyle w:val="eop"/>
        </w:rPr>
        <w:t> </w:t>
      </w:r>
    </w:p>
    <w:p w14:paraId="24B4419A" w14:textId="77777777" w:rsidR="00695AF7" w:rsidRPr="00EF68B6" w:rsidRDefault="00695AF7" w:rsidP="00EF68B6">
      <w:pPr>
        <w:pStyle w:val="paragraph"/>
        <w:numPr>
          <w:ilvl w:val="3"/>
          <w:numId w:val="4"/>
        </w:numPr>
        <w:tabs>
          <w:tab w:val="clear" w:pos="2880"/>
        </w:tabs>
        <w:spacing w:before="0" w:beforeAutospacing="0" w:after="0" w:afterAutospacing="0" w:line="360" w:lineRule="auto"/>
        <w:ind w:left="851" w:firstLine="0"/>
        <w:jc w:val="both"/>
        <w:textAlignment w:val="baseline"/>
        <w:rPr>
          <w:rStyle w:val="normaltextrun"/>
        </w:rPr>
      </w:pPr>
      <w:r w:rsidRPr="00B17CCE">
        <w:rPr>
          <w:rStyle w:val="normaltextrun"/>
        </w:rPr>
        <w:t>Contribuição para o Financiamento da Seguridade Social - COFINS; e</w:t>
      </w:r>
      <w:r w:rsidRPr="00EF68B6">
        <w:rPr>
          <w:rStyle w:val="normaltextrun"/>
        </w:rPr>
        <w:t> </w:t>
      </w:r>
    </w:p>
    <w:p w14:paraId="434124E7" w14:textId="77777777" w:rsidR="00695AF7" w:rsidRPr="00EF68B6" w:rsidRDefault="00695AF7" w:rsidP="00EF68B6">
      <w:pPr>
        <w:pStyle w:val="paragraph"/>
        <w:numPr>
          <w:ilvl w:val="3"/>
          <w:numId w:val="4"/>
        </w:numPr>
        <w:tabs>
          <w:tab w:val="clear" w:pos="2880"/>
        </w:tabs>
        <w:spacing w:before="0" w:beforeAutospacing="0" w:after="0" w:afterAutospacing="0" w:line="360" w:lineRule="auto"/>
        <w:ind w:left="851" w:firstLine="0"/>
        <w:jc w:val="both"/>
        <w:textAlignment w:val="baseline"/>
        <w:rPr>
          <w:rStyle w:val="normaltextrun"/>
        </w:rPr>
      </w:pPr>
      <w:r w:rsidRPr="00B17CCE">
        <w:rPr>
          <w:rStyle w:val="normaltextrun"/>
        </w:rPr>
        <w:t>Programa de Integração Social - PIS/PASEP.</w:t>
      </w:r>
      <w:r w:rsidRPr="00EF68B6">
        <w:rPr>
          <w:rStyle w:val="normaltextrun"/>
        </w:rPr>
        <w:t> </w:t>
      </w:r>
    </w:p>
    <w:p w14:paraId="690B5AB4" w14:textId="55F6E4A0" w:rsidR="002E4BFA" w:rsidRPr="00EF68B6" w:rsidRDefault="00695AF7" w:rsidP="00EF68B6">
      <w:pPr>
        <w:pStyle w:val="paragraph"/>
        <w:numPr>
          <w:ilvl w:val="3"/>
          <w:numId w:val="4"/>
        </w:numPr>
        <w:tabs>
          <w:tab w:val="clear" w:pos="2880"/>
        </w:tabs>
        <w:spacing w:before="0" w:beforeAutospacing="0" w:after="0" w:afterAutospacing="0" w:line="360" w:lineRule="auto"/>
        <w:ind w:left="851" w:firstLine="0"/>
        <w:jc w:val="both"/>
        <w:textAlignment w:val="baseline"/>
        <w:rPr>
          <w:rStyle w:val="normaltextrun"/>
        </w:rPr>
      </w:pPr>
      <w:r w:rsidRPr="00B17CCE">
        <w:rPr>
          <w:rStyle w:val="normaltextrun"/>
        </w:rPr>
        <w:t xml:space="preserve">A retenção será efetuada aplicando-se a alíquota prevista </w:t>
      </w:r>
      <w:r w:rsidR="004B7E80">
        <w:rPr>
          <w:rStyle w:val="normaltextrun"/>
        </w:rPr>
        <w:t>na</w:t>
      </w:r>
      <w:r w:rsidRPr="00B17CCE">
        <w:rPr>
          <w:rStyle w:val="normaltextrun"/>
        </w:rPr>
        <w:t xml:space="preserve"> IN </w:t>
      </w:r>
      <w:r w:rsidR="004B7E80">
        <w:rPr>
          <w:rStyle w:val="normaltextrun"/>
        </w:rPr>
        <w:t xml:space="preserve">2.145, </w:t>
      </w:r>
      <w:r w:rsidRPr="00B17CCE">
        <w:rPr>
          <w:rStyle w:val="normaltextrun"/>
        </w:rPr>
        <w:t xml:space="preserve">de </w:t>
      </w:r>
      <w:r w:rsidR="004B7E80">
        <w:rPr>
          <w:rStyle w:val="normaltextrun"/>
        </w:rPr>
        <w:t>26/06/2023</w:t>
      </w:r>
      <w:r w:rsidRPr="00B17CCE">
        <w:rPr>
          <w:rStyle w:val="normaltextrun"/>
        </w:rPr>
        <w:t>.</w:t>
      </w:r>
      <w:r w:rsidRPr="00EF68B6">
        <w:rPr>
          <w:rStyle w:val="normaltextrun"/>
        </w:rPr>
        <w:t> </w:t>
      </w:r>
    </w:p>
    <w:p w14:paraId="27EA9B30" w14:textId="71EE9EC0" w:rsidR="00543AB3" w:rsidRPr="00543AB3" w:rsidRDefault="29E6E2E8" w:rsidP="00EF68B6">
      <w:pPr>
        <w:pStyle w:val="Ttulo3"/>
        <w:spacing w:line="360" w:lineRule="auto"/>
        <w:ind w:left="567" w:firstLine="0"/>
        <w:jc w:val="both"/>
        <w:textAlignment w:val="baseline"/>
      </w:pPr>
      <w:r w:rsidRPr="7F10DB3F">
        <w:rPr>
          <w:rStyle w:val="normaltextrun"/>
          <w:rFonts w:ascii="Times New Roman" w:hAnsi="Times New Roman" w:cs="Times New Roman"/>
          <w:color w:val="auto"/>
        </w:rPr>
        <w:t> </w:t>
      </w:r>
      <w:bookmarkStart w:id="564" w:name="_Toc132729536"/>
      <w:bookmarkStart w:id="565" w:name="_Toc132797664"/>
      <w:bookmarkStart w:id="566" w:name="_Toc132888390"/>
      <w:bookmarkStart w:id="567" w:name="_Toc133232057"/>
      <w:bookmarkStart w:id="568" w:name="_Toc133250296"/>
      <w:bookmarkStart w:id="569" w:name="_Toc133252224"/>
      <w:bookmarkStart w:id="570" w:name="_Toc133254100"/>
      <w:bookmarkStart w:id="571" w:name="_Toc133507257"/>
      <w:r w:rsidR="74D50185" w:rsidRPr="7F10DB3F">
        <w:rPr>
          <w:rStyle w:val="normaltextrun"/>
          <w:rFonts w:ascii="Times New Roman" w:hAnsi="Times New Roman" w:cs="Times New Roman"/>
          <w:color w:val="auto"/>
        </w:rPr>
        <w:t>Na hipótese de pagamento de juros de mora e demais encargos por atraso, os autos devem ser instruídos com as justificativas e motivos, e ser submetidos à apreciação da autoridade superior competente, que adotará as providências para verificar se é ou não o caso de apuração de responsabilidade, identificação dos envolvidos e imputação de ônus a que deu causa.</w:t>
      </w:r>
      <w:bookmarkEnd w:id="564"/>
      <w:bookmarkEnd w:id="565"/>
      <w:bookmarkEnd w:id="566"/>
      <w:bookmarkEnd w:id="567"/>
      <w:bookmarkEnd w:id="568"/>
      <w:bookmarkEnd w:id="569"/>
      <w:bookmarkEnd w:id="570"/>
      <w:bookmarkEnd w:id="571"/>
      <w:r w:rsidR="74D50185" w:rsidRPr="7F10DB3F">
        <w:rPr>
          <w:rStyle w:val="normaltextrun"/>
        </w:rPr>
        <w:t> </w:t>
      </w:r>
    </w:p>
    <w:p w14:paraId="65805DA6" w14:textId="77777777" w:rsidR="008F01DB" w:rsidRDefault="008F01DB" w:rsidP="00EF68B6">
      <w:pPr>
        <w:pStyle w:val="Ttulo3"/>
        <w:spacing w:line="360" w:lineRule="auto"/>
        <w:ind w:left="567" w:firstLine="0"/>
        <w:jc w:val="both"/>
        <w:textAlignment w:val="baseline"/>
        <w:rPr>
          <w:rStyle w:val="normaltextrun"/>
          <w:rFonts w:ascii="Times New Roman" w:hAnsi="Times New Roman" w:cs="Times New Roman"/>
          <w:color w:val="auto"/>
        </w:rPr>
      </w:pPr>
      <w:bookmarkStart w:id="572" w:name="_Toc132729537"/>
      <w:bookmarkStart w:id="573" w:name="_Toc132797665"/>
      <w:bookmarkStart w:id="574" w:name="_Toc132888391"/>
      <w:bookmarkStart w:id="575" w:name="_Toc133232058"/>
      <w:bookmarkStart w:id="576" w:name="_Toc133250297"/>
      <w:bookmarkStart w:id="577" w:name="_Toc133252225"/>
      <w:bookmarkStart w:id="578" w:name="_Toc133254101"/>
      <w:bookmarkStart w:id="579" w:name="_Toc133507258"/>
      <w:r w:rsidRPr="7F10DB3F">
        <w:rPr>
          <w:rStyle w:val="normaltextrun"/>
          <w:rFonts w:ascii="Times New Roman" w:hAnsi="Times New Roman" w:cs="Times New Roman"/>
          <w:color w:val="auto"/>
        </w:rPr>
        <w:t>Ocorrendo atraso no pagamento, haverá incidência de atualização monetária sobre o valor devido, pela variação acumulada do Índice Nacional de Preços ao Consumidor Amplo – IPCA/IBGE, ocorrida entre a data final prevista para o pagamento e a data de sua efetiva realização.</w:t>
      </w:r>
      <w:bookmarkEnd w:id="572"/>
      <w:bookmarkEnd w:id="573"/>
      <w:bookmarkEnd w:id="574"/>
      <w:bookmarkEnd w:id="575"/>
      <w:bookmarkEnd w:id="576"/>
      <w:bookmarkEnd w:id="577"/>
      <w:bookmarkEnd w:id="578"/>
      <w:bookmarkEnd w:id="579"/>
    </w:p>
    <w:p w14:paraId="74A4443A" w14:textId="77777777" w:rsidR="007A3A8E" w:rsidRPr="007A3A8E" w:rsidRDefault="007A3A8E" w:rsidP="007A3A8E"/>
    <w:p w14:paraId="56C49F9E" w14:textId="1CFE3600" w:rsidR="007A3A8E" w:rsidRPr="00486DF6" w:rsidRDefault="007A3A8E" w:rsidP="008D4A96">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580" w:name="_Toc133250298"/>
      <w:bookmarkStart w:id="581" w:name="_Toc133507259"/>
      <w:bookmarkStart w:id="582" w:name="_Toc150530751"/>
      <w:r w:rsidRPr="00486DF6">
        <w:rPr>
          <w:rFonts w:ascii="Times New Roman" w:eastAsia="Times New Roman" w:hAnsi="Times New Roman" w:cs="Times New Roman"/>
          <w:b/>
          <w:bCs/>
          <w:color w:val="000000" w:themeColor="text1"/>
          <w:sz w:val="24"/>
          <w:szCs w:val="24"/>
          <w:lang w:eastAsia="pt-BR"/>
        </w:rPr>
        <w:lastRenderedPageBreak/>
        <w:t>Da vigência</w:t>
      </w:r>
      <w:r w:rsidR="00C0126A" w:rsidRPr="00486DF6">
        <w:rPr>
          <w:rFonts w:ascii="Times New Roman" w:eastAsia="Times New Roman" w:hAnsi="Times New Roman" w:cs="Times New Roman"/>
          <w:b/>
          <w:bCs/>
          <w:color w:val="000000" w:themeColor="text1"/>
          <w:sz w:val="24"/>
          <w:szCs w:val="24"/>
          <w:lang w:eastAsia="pt-BR"/>
        </w:rPr>
        <w:t xml:space="preserve"> da Ata de Registro de Preços e</w:t>
      </w:r>
      <w:r w:rsidRPr="00486DF6">
        <w:rPr>
          <w:rFonts w:ascii="Times New Roman" w:eastAsia="Times New Roman" w:hAnsi="Times New Roman" w:cs="Times New Roman"/>
          <w:b/>
          <w:bCs/>
          <w:color w:val="000000" w:themeColor="text1"/>
          <w:sz w:val="24"/>
          <w:szCs w:val="24"/>
          <w:lang w:eastAsia="pt-BR"/>
        </w:rPr>
        <w:t xml:space="preserve"> do contrato</w:t>
      </w:r>
      <w:bookmarkEnd w:id="580"/>
      <w:bookmarkEnd w:id="581"/>
      <w:bookmarkEnd w:id="582"/>
    </w:p>
    <w:p w14:paraId="4AE1DE91" w14:textId="77777777" w:rsidR="00C0126A" w:rsidRPr="00253D58" w:rsidRDefault="00C0126A" w:rsidP="00253D58">
      <w:pPr>
        <w:pStyle w:val="Ttulo3"/>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vigência da Ata de Registros de Preços se dará da seguinte maneira:  </w:t>
      </w:r>
    </w:p>
    <w:p w14:paraId="56243438" w14:textId="039583E9" w:rsidR="00C0126A" w:rsidRPr="00253D58" w:rsidRDefault="00C0126A" w:rsidP="00253D58">
      <w:pPr>
        <w:pStyle w:val="Ttulo3"/>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Ata de Registro de Preços terá a validade de 12 (doze) meses, podendo ser prorrogad</w:t>
      </w:r>
      <w:r w:rsidR="46B15795" w:rsidRPr="00253D58">
        <w:rPr>
          <w:rStyle w:val="normaltextrun"/>
          <w:rFonts w:ascii="Times New Roman" w:hAnsi="Times New Roman" w:cs="Times New Roman"/>
          <w:color w:val="000000" w:themeColor="text1"/>
          <w:shd w:val="clear" w:color="auto" w:fill="FFFFFF"/>
        </w:rPr>
        <w:t>a</w:t>
      </w:r>
      <w:r w:rsidRPr="00253D58">
        <w:rPr>
          <w:rStyle w:val="normaltextrun"/>
          <w:rFonts w:ascii="Times New Roman" w:hAnsi="Times New Roman" w:cs="Times New Roman"/>
          <w:color w:val="000000" w:themeColor="text1"/>
          <w:shd w:val="clear" w:color="auto" w:fill="FFFFFF"/>
        </w:rPr>
        <w:t xml:space="preserve"> por igual período, nos termos </w:t>
      </w:r>
      <w:r w:rsidRPr="00E06DF9">
        <w:rPr>
          <w:rStyle w:val="normaltextrun"/>
          <w:rFonts w:ascii="Times New Roman" w:hAnsi="Times New Roman" w:cs="Times New Roman"/>
          <w:color w:val="000000" w:themeColor="text1"/>
          <w:shd w:val="clear" w:color="auto" w:fill="FFFFFF"/>
        </w:rPr>
        <w:t>do artigo 8</w:t>
      </w:r>
      <w:r w:rsidR="007128ED" w:rsidRPr="00E06DF9">
        <w:rPr>
          <w:rStyle w:val="normaltextrun"/>
          <w:rFonts w:ascii="Times New Roman" w:hAnsi="Times New Roman" w:cs="Times New Roman"/>
          <w:color w:val="000000" w:themeColor="text1"/>
          <w:shd w:val="clear" w:color="auto" w:fill="FFFFFF"/>
        </w:rPr>
        <w:t>4</w:t>
      </w:r>
      <w:r w:rsidRPr="00E06DF9">
        <w:rPr>
          <w:rStyle w:val="normaltextrun"/>
          <w:rFonts w:ascii="Times New Roman" w:hAnsi="Times New Roman" w:cs="Times New Roman"/>
          <w:color w:val="000000" w:themeColor="text1"/>
          <w:shd w:val="clear" w:color="auto" w:fill="FFFFFF"/>
        </w:rPr>
        <w:t>,</w:t>
      </w:r>
      <w:r w:rsidRPr="00253D58">
        <w:rPr>
          <w:rStyle w:val="normaltextrun"/>
          <w:rFonts w:ascii="Times New Roman" w:hAnsi="Times New Roman" w:cs="Times New Roman"/>
          <w:color w:val="000000" w:themeColor="text1"/>
          <w:shd w:val="clear" w:color="auto" w:fill="FFFFFF"/>
        </w:rPr>
        <w:t xml:space="preserve"> da Lei 14.133/2021.</w:t>
      </w:r>
    </w:p>
    <w:p w14:paraId="45F4367D" w14:textId="43BBF5A2" w:rsidR="00C0126A" w:rsidRPr="00253D58" w:rsidRDefault="00C0126A" w:rsidP="00253D58">
      <w:pPr>
        <w:pStyle w:val="Ttulo3"/>
        <w:spacing w:line="360" w:lineRule="auto"/>
        <w:ind w:left="567" w:firstLine="0"/>
        <w:jc w:val="both"/>
        <w:textAlignment w:val="baseline"/>
        <w:rPr>
          <w:rStyle w:val="normaltextrun"/>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Serão realizados empenhos dentro da vigência da ata e, cada empenho, gerará seu próprio contrato. </w:t>
      </w:r>
    </w:p>
    <w:p w14:paraId="7E24B916" w14:textId="7F63FF79" w:rsidR="66529488" w:rsidRPr="006049F2" w:rsidRDefault="007A3A8E" w:rsidP="7F10DB3F">
      <w:pPr>
        <w:pStyle w:val="Ttulo3"/>
        <w:spacing w:line="360" w:lineRule="auto"/>
        <w:ind w:left="567" w:firstLine="0"/>
        <w:jc w:val="both"/>
        <w:textAlignment w:val="baseline"/>
        <w:rPr>
          <w:rFonts w:ascii="Times New Roman" w:hAnsi="Times New Roman" w:cs="Times New Roman"/>
          <w:color w:val="000000" w:themeColor="text1"/>
          <w:shd w:val="clear" w:color="auto" w:fill="FFFFFF"/>
        </w:rPr>
      </w:pPr>
      <w:r w:rsidRPr="00253D58">
        <w:rPr>
          <w:rStyle w:val="normaltextrun"/>
          <w:rFonts w:ascii="Times New Roman" w:hAnsi="Times New Roman" w:cs="Times New Roman"/>
          <w:color w:val="000000" w:themeColor="text1"/>
          <w:shd w:val="clear" w:color="auto" w:fill="FFFFFF"/>
        </w:rPr>
        <w:t>A vigência do</w:t>
      </w:r>
      <w:r w:rsidR="00C0126A" w:rsidRPr="00253D58">
        <w:rPr>
          <w:rStyle w:val="normaltextrun"/>
          <w:rFonts w:ascii="Times New Roman" w:hAnsi="Times New Roman" w:cs="Times New Roman"/>
          <w:color w:val="000000" w:themeColor="text1"/>
          <w:shd w:val="clear" w:color="auto" w:fill="FFFFFF"/>
        </w:rPr>
        <w:t>s</w:t>
      </w:r>
      <w:r w:rsidRPr="00253D58">
        <w:rPr>
          <w:rStyle w:val="normaltextrun"/>
          <w:rFonts w:ascii="Times New Roman" w:hAnsi="Times New Roman" w:cs="Times New Roman"/>
          <w:color w:val="000000" w:themeColor="text1"/>
          <w:shd w:val="clear" w:color="auto" w:fill="FFFFFF"/>
        </w:rPr>
        <w:t xml:space="preserve"> contrato</w:t>
      </w:r>
      <w:r w:rsidR="00C0126A" w:rsidRPr="00253D58">
        <w:rPr>
          <w:rStyle w:val="normaltextrun"/>
          <w:rFonts w:ascii="Times New Roman" w:hAnsi="Times New Roman" w:cs="Times New Roman"/>
          <w:color w:val="000000" w:themeColor="text1"/>
          <w:shd w:val="clear" w:color="auto" w:fill="FFFFFF"/>
        </w:rPr>
        <w:t>s</w:t>
      </w:r>
      <w:r w:rsidRPr="00253D58">
        <w:rPr>
          <w:rStyle w:val="normaltextrun"/>
          <w:rFonts w:ascii="Times New Roman" w:hAnsi="Times New Roman" w:cs="Times New Roman"/>
          <w:color w:val="000000" w:themeColor="text1"/>
          <w:shd w:val="clear" w:color="auto" w:fill="FFFFFF"/>
        </w:rPr>
        <w:t xml:space="preserve"> será de </w:t>
      </w:r>
      <w:r w:rsidR="00C0126A" w:rsidRPr="00253D58">
        <w:rPr>
          <w:rStyle w:val="normaltextrun"/>
          <w:rFonts w:ascii="Times New Roman" w:hAnsi="Times New Roman" w:cs="Times New Roman"/>
          <w:color w:val="000000" w:themeColor="text1"/>
          <w:shd w:val="clear" w:color="auto" w:fill="FFFFFF"/>
        </w:rPr>
        <w:t>24</w:t>
      </w:r>
      <w:r w:rsidRPr="00253D58">
        <w:rPr>
          <w:rStyle w:val="normaltextrun"/>
          <w:rFonts w:ascii="Times New Roman" w:hAnsi="Times New Roman" w:cs="Times New Roman"/>
          <w:color w:val="000000" w:themeColor="text1"/>
          <w:shd w:val="clear" w:color="auto" w:fill="FFFFFF"/>
        </w:rPr>
        <w:t xml:space="preserve"> (</w:t>
      </w:r>
      <w:r w:rsidR="00C0126A" w:rsidRPr="00253D58">
        <w:rPr>
          <w:rStyle w:val="normaltextrun"/>
          <w:rFonts w:ascii="Times New Roman" w:hAnsi="Times New Roman" w:cs="Times New Roman"/>
          <w:color w:val="000000" w:themeColor="text1"/>
          <w:shd w:val="clear" w:color="auto" w:fill="FFFFFF"/>
        </w:rPr>
        <w:t>vinte e quatro</w:t>
      </w:r>
      <w:r w:rsidRPr="00253D58">
        <w:rPr>
          <w:rStyle w:val="normaltextrun"/>
          <w:rFonts w:ascii="Times New Roman" w:hAnsi="Times New Roman" w:cs="Times New Roman"/>
          <w:color w:val="000000" w:themeColor="text1"/>
          <w:shd w:val="clear" w:color="auto" w:fill="FFFFFF"/>
        </w:rPr>
        <w:t>) meses, podendo ser prorrogado por igual</w:t>
      </w:r>
      <w:r w:rsidR="00B0071E" w:rsidRPr="00253D58">
        <w:rPr>
          <w:rStyle w:val="normaltextrun"/>
          <w:rFonts w:ascii="Times New Roman" w:hAnsi="Times New Roman" w:cs="Times New Roman"/>
          <w:color w:val="000000" w:themeColor="text1"/>
          <w:shd w:val="clear" w:color="auto" w:fill="FFFFFF"/>
        </w:rPr>
        <w:t>,</w:t>
      </w:r>
      <w:r w:rsidR="00B0071E" w:rsidRPr="7F10DB3F">
        <w:rPr>
          <w:rStyle w:val="normaltextrun"/>
          <w:rFonts w:ascii="Times New Roman" w:hAnsi="Times New Roman" w:cs="Times New Roman"/>
          <w:color w:val="000000" w:themeColor="text1"/>
          <w:shd w:val="clear" w:color="auto" w:fill="FFFFFF"/>
        </w:rPr>
        <w:t xml:space="preserve"> maior</w:t>
      </w:r>
      <w:r w:rsidRPr="00253D58">
        <w:rPr>
          <w:rStyle w:val="normaltextrun"/>
          <w:rFonts w:ascii="Times New Roman" w:hAnsi="Times New Roman" w:cs="Times New Roman"/>
          <w:color w:val="000000" w:themeColor="text1"/>
          <w:shd w:val="clear" w:color="auto" w:fill="FFFFFF"/>
        </w:rPr>
        <w:t xml:space="preserve"> ou menor período de vigência, nos termos do Artigo 107 da referida Lei 14.133/2021. </w:t>
      </w:r>
    </w:p>
    <w:p w14:paraId="518FD0A5" w14:textId="77777777" w:rsidR="007A3A8E" w:rsidRDefault="007A3A8E" w:rsidP="00EF68B6">
      <w:pPr>
        <w:pStyle w:val="Ttulo3"/>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583" w:name="_Toc133507261"/>
      <w:r w:rsidRPr="002E072E">
        <w:rPr>
          <w:rStyle w:val="normaltextrun"/>
          <w:rFonts w:ascii="Times New Roman" w:hAnsi="Times New Roman" w:cs="Times New Roman"/>
          <w:color w:val="auto"/>
          <w:shd w:val="clear" w:color="auto" w:fill="FFFFFF"/>
        </w:rPr>
        <w:t>A data de início do contrato ocorrerá quando da assinatura de ambas as partes, a qual será objeto de Certidão aposta pela Coordenadoria Administrativa – Departamento Administrativo nos autos.</w:t>
      </w:r>
      <w:bookmarkEnd w:id="583"/>
    </w:p>
    <w:p w14:paraId="154434A4" w14:textId="26DC3B82" w:rsidR="007A3A8E" w:rsidRDefault="007A3A8E" w:rsidP="00EF68B6">
      <w:pPr>
        <w:pStyle w:val="Ttulo3"/>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584" w:name="_Toc133507262"/>
      <w:r w:rsidRPr="002E072E">
        <w:rPr>
          <w:rStyle w:val="normaltextrun"/>
          <w:rFonts w:ascii="Times New Roman" w:hAnsi="Times New Roman" w:cs="Times New Roman"/>
          <w:color w:val="auto"/>
          <w:shd w:val="clear" w:color="auto" w:fill="FFFFFF"/>
        </w:rPr>
        <w:t>A vigênc</w:t>
      </w:r>
      <w:r>
        <w:rPr>
          <w:rStyle w:val="normaltextrun"/>
          <w:rFonts w:ascii="Times New Roman" w:hAnsi="Times New Roman" w:cs="Times New Roman"/>
          <w:color w:val="auto"/>
          <w:shd w:val="clear" w:color="auto" w:fill="FFFFFF"/>
        </w:rPr>
        <w:t xml:space="preserve">ia do contrato </w:t>
      </w:r>
      <w:r w:rsidR="003571B4">
        <w:rPr>
          <w:rStyle w:val="normaltextrun"/>
          <w:rFonts w:ascii="Times New Roman" w:hAnsi="Times New Roman" w:cs="Times New Roman"/>
          <w:color w:val="auto"/>
          <w:shd w:val="clear" w:color="auto" w:fill="FFFFFF"/>
        </w:rPr>
        <w:t xml:space="preserve">é </w:t>
      </w:r>
      <w:r>
        <w:rPr>
          <w:rStyle w:val="normaltextrun"/>
          <w:rFonts w:ascii="Times New Roman" w:hAnsi="Times New Roman" w:cs="Times New Roman"/>
          <w:color w:val="auto"/>
          <w:shd w:val="clear" w:color="auto" w:fill="FFFFFF"/>
        </w:rPr>
        <w:t>referente a todo</w:t>
      </w:r>
      <w:r w:rsidR="1507F0D0">
        <w:rPr>
          <w:rStyle w:val="normaltextrun"/>
          <w:rFonts w:ascii="Times New Roman" w:hAnsi="Times New Roman" w:cs="Times New Roman"/>
          <w:color w:val="auto"/>
          <w:shd w:val="clear" w:color="auto" w:fill="FFFFFF"/>
        </w:rPr>
        <w:t xml:space="preserve">s </w:t>
      </w:r>
      <w:r>
        <w:rPr>
          <w:rStyle w:val="normaltextrun"/>
          <w:rFonts w:ascii="Times New Roman" w:hAnsi="Times New Roman" w:cs="Times New Roman"/>
          <w:color w:val="auto"/>
          <w:shd w:val="clear" w:color="auto" w:fill="FFFFFF"/>
        </w:rPr>
        <w:t>os itens</w:t>
      </w:r>
      <w:r w:rsidRPr="002E072E">
        <w:rPr>
          <w:rStyle w:val="normaltextrun"/>
          <w:rFonts w:ascii="Times New Roman" w:hAnsi="Times New Roman" w:cs="Times New Roman"/>
          <w:color w:val="auto"/>
          <w:shd w:val="clear" w:color="auto" w:fill="FFFFFF"/>
        </w:rPr>
        <w:t xml:space="preserve"> do objeto, podendo ser prorrogada / renovada</w:t>
      </w:r>
      <w:bookmarkEnd w:id="584"/>
      <w:r>
        <w:rPr>
          <w:rStyle w:val="normaltextrun"/>
          <w:rFonts w:ascii="Times New Roman" w:hAnsi="Times New Roman" w:cs="Times New Roman"/>
          <w:color w:val="auto"/>
          <w:shd w:val="clear" w:color="auto" w:fill="FFFFFF"/>
        </w:rPr>
        <w:t xml:space="preserve">, conforme artigo 107 da Lei 14.133/2021. </w:t>
      </w:r>
      <w:r w:rsidRPr="002E072E">
        <w:rPr>
          <w:rStyle w:val="normaltextrun"/>
          <w:rFonts w:ascii="Times New Roman" w:hAnsi="Times New Roman" w:cs="Times New Roman"/>
          <w:color w:val="auto"/>
          <w:shd w:val="clear" w:color="auto" w:fill="FFFFFF"/>
        </w:rPr>
        <w:t> </w:t>
      </w:r>
    </w:p>
    <w:p w14:paraId="6CAC7DEB" w14:textId="0D8E514F" w:rsidR="008F01DB" w:rsidRPr="00DF74A5" w:rsidRDefault="008F01DB" w:rsidP="00EF68B6">
      <w:pPr>
        <w:pStyle w:val="Ttulo3"/>
        <w:spacing w:line="360" w:lineRule="auto"/>
        <w:ind w:left="567" w:firstLine="0"/>
        <w:jc w:val="both"/>
        <w:textAlignment w:val="baseline"/>
        <w:rPr>
          <w:rStyle w:val="normaltextrun"/>
          <w:rFonts w:ascii="Times New Roman" w:hAnsi="Times New Roman" w:cs="Times New Roman"/>
          <w:color w:val="auto"/>
          <w:shd w:val="clear" w:color="auto" w:fill="FFFFFF"/>
        </w:rPr>
      </w:pPr>
      <w:bookmarkStart w:id="585" w:name="_Toc133507263"/>
      <w:r w:rsidRPr="00DF74A5">
        <w:rPr>
          <w:rStyle w:val="normaltextrun"/>
          <w:rFonts w:ascii="Times New Roman" w:hAnsi="Times New Roman" w:cs="Times New Roman"/>
          <w:color w:val="auto"/>
          <w:shd w:val="clear" w:color="auto" w:fill="FFFFFF"/>
        </w:rPr>
        <w:t>A escolha do prazo de vigência baseia-se:</w:t>
      </w:r>
      <w:bookmarkEnd w:id="585"/>
    </w:p>
    <w:p w14:paraId="0C35EEE6" w14:textId="77777777" w:rsidR="000D742C" w:rsidRPr="00DF74A5" w:rsidRDefault="00535924" w:rsidP="031874A9">
      <w:pPr>
        <w:pStyle w:val="Ttulo4"/>
        <w:spacing w:line="360" w:lineRule="auto"/>
        <w:ind w:left="2280" w:hanging="862"/>
        <w:jc w:val="both"/>
        <w:rPr>
          <w:rStyle w:val="normaltextrun"/>
          <w:rFonts w:ascii="Times New Roman" w:hAnsi="Times New Roman" w:cs="Times New Roman"/>
          <w:i w:val="0"/>
          <w:iCs w:val="0"/>
          <w:color w:val="auto"/>
          <w:sz w:val="24"/>
          <w:szCs w:val="24"/>
          <w:shd w:val="clear" w:color="auto" w:fill="FFFFFF"/>
        </w:rPr>
      </w:pPr>
      <w:r w:rsidRPr="00DF74A5">
        <w:rPr>
          <w:rStyle w:val="normaltextrun"/>
          <w:rFonts w:ascii="Times New Roman" w:hAnsi="Times New Roman" w:cs="Times New Roman"/>
          <w:i w:val="0"/>
          <w:iCs w:val="0"/>
          <w:color w:val="auto"/>
          <w:sz w:val="24"/>
          <w:szCs w:val="24"/>
          <w:shd w:val="clear" w:color="auto" w:fill="FFFFFF"/>
        </w:rPr>
        <w:t xml:space="preserve">A escolha do prazo de 24 (vinte e quatro) meses de vigência baseia-se </w:t>
      </w:r>
      <w:r w:rsidR="0089575E" w:rsidRPr="00DF74A5">
        <w:rPr>
          <w:rStyle w:val="normaltextrun"/>
          <w:rFonts w:ascii="Times New Roman" w:hAnsi="Times New Roman" w:cs="Times New Roman"/>
          <w:i w:val="0"/>
          <w:iCs w:val="0"/>
          <w:color w:val="auto"/>
          <w:sz w:val="24"/>
          <w:szCs w:val="24"/>
          <w:shd w:val="clear" w:color="auto" w:fill="FFFFFF"/>
        </w:rPr>
        <w:t>no avanço tecnológico da solução</w:t>
      </w:r>
      <w:r w:rsidRPr="00DF74A5">
        <w:rPr>
          <w:rStyle w:val="normaltextrun"/>
          <w:rFonts w:ascii="Times New Roman" w:hAnsi="Times New Roman" w:cs="Times New Roman"/>
          <w:i w:val="0"/>
          <w:iCs w:val="0"/>
          <w:color w:val="auto"/>
          <w:sz w:val="24"/>
          <w:szCs w:val="24"/>
          <w:shd w:val="clear" w:color="auto" w:fill="FFFFFF"/>
        </w:rPr>
        <w:t xml:space="preserve"> </w:t>
      </w:r>
      <w:r w:rsidR="0089575E" w:rsidRPr="00DF74A5">
        <w:rPr>
          <w:rStyle w:val="normaltextrun"/>
          <w:rFonts w:ascii="Times New Roman" w:hAnsi="Times New Roman" w:cs="Times New Roman"/>
          <w:i w:val="0"/>
          <w:iCs w:val="0"/>
          <w:color w:val="auto"/>
          <w:sz w:val="24"/>
          <w:szCs w:val="24"/>
          <w:shd w:val="clear" w:color="auto" w:fill="FFFFFF"/>
        </w:rPr>
        <w:t>envolvida</w:t>
      </w:r>
      <w:r w:rsidRPr="00DF74A5">
        <w:rPr>
          <w:rStyle w:val="normaltextrun"/>
          <w:rFonts w:ascii="Times New Roman" w:hAnsi="Times New Roman" w:cs="Times New Roman"/>
          <w:i w:val="0"/>
          <w:iCs w:val="0"/>
          <w:color w:val="auto"/>
          <w:sz w:val="24"/>
          <w:szCs w:val="24"/>
          <w:shd w:val="clear" w:color="auto" w:fill="FFFFFF"/>
        </w:rPr>
        <w:t>, o que possibilita a este Poder Judiciário reavaliar o modelo de contratação</w:t>
      </w:r>
      <w:r w:rsidR="00697159" w:rsidRPr="00DF74A5">
        <w:rPr>
          <w:rStyle w:val="normaltextrun"/>
          <w:rFonts w:ascii="Times New Roman" w:hAnsi="Times New Roman" w:cs="Times New Roman"/>
          <w:i w:val="0"/>
          <w:iCs w:val="0"/>
          <w:color w:val="auto"/>
          <w:sz w:val="24"/>
          <w:szCs w:val="24"/>
          <w:shd w:val="clear" w:color="auto" w:fill="FFFFFF"/>
        </w:rPr>
        <w:t>/subscrições</w:t>
      </w:r>
      <w:r w:rsidRPr="00DF74A5">
        <w:rPr>
          <w:rStyle w:val="normaltextrun"/>
          <w:rFonts w:ascii="Times New Roman" w:hAnsi="Times New Roman" w:cs="Times New Roman"/>
          <w:i w:val="0"/>
          <w:iCs w:val="0"/>
          <w:color w:val="auto"/>
          <w:sz w:val="24"/>
          <w:szCs w:val="24"/>
          <w:shd w:val="clear" w:color="auto" w:fill="FFFFFF"/>
        </w:rPr>
        <w:t>, caso necessário, agregado à possibilidade de renovação de todos os itens, desde que se comprove vantajoso ao PJMT.</w:t>
      </w:r>
      <w:r w:rsidR="265F19C5" w:rsidRPr="00DF74A5">
        <w:rPr>
          <w:rStyle w:val="normaltextrun"/>
          <w:rFonts w:ascii="Times New Roman" w:hAnsi="Times New Roman" w:cs="Times New Roman"/>
          <w:i w:val="0"/>
          <w:iCs w:val="0"/>
          <w:color w:val="auto"/>
          <w:sz w:val="24"/>
          <w:szCs w:val="24"/>
          <w:shd w:val="clear" w:color="auto" w:fill="FFFFFF"/>
        </w:rPr>
        <w:t xml:space="preserve"> </w:t>
      </w:r>
      <w:r w:rsidR="000D742C" w:rsidRPr="00DF74A5">
        <w:rPr>
          <w:rStyle w:val="normaltextrun"/>
          <w:rFonts w:ascii="Times New Roman" w:hAnsi="Times New Roman" w:cs="Times New Roman"/>
          <w:i w:val="0"/>
          <w:iCs w:val="0"/>
          <w:color w:val="auto"/>
          <w:sz w:val="24"/>
          <w:szCs w:val="24"/>
          <w:shd w:val="clear" w:color="auto" w:fill="FFFFFF"/>
        </w:rPr>
        <w:t xml:space="preserve"> Quanto ao aspecto econômico, realizou-se uma pesquisa abrangente no mercado, consultando diversos fornecedores, a fim de determinar a opção mais econômica entre a contratação de subscrições por 24 (vinte e quatro) ou por 36 (trinta e seis) meses.</w:t>
      </w:r>
    </w:p>
    <w:p w14:paraId="77A63937" w14:textId="2A474BDC" w:rsidR="000D742C" w:rsidRPr="00DF74A5" w:rsidRDefault="000D742C" w:rsidP="000D742C">
      <w:pPr>
        <w:pStyle w:val="Ttulo4"/>
        <w:spacing w:line="360" w:lineRule="auto"/>
        <w:ind w:left="2280" w:hanging="862"/>
        <w:jc w:val="both"/>
        <w:rPr>
          <w:rStyle w:val="normaltextrun"/>
          <w:rFonts w:ascii="Times New Roman" w:hAnsi="Times New Roman" w:cs="Times New Roman"/>
          <w:i w:val="0"/>
          <w:color w:val="auto"/>
          <w:sz w:val="24"/>
          <w:szCs w:val="24"/>
          <w:shd w:val="clear" w:color="auto" w:fill="FFFFFF"/>
        </w:rPr>
      </w:pPr>
      <w:r w:rsidRPr="00DF74A5">
        <w:rPr>
          <w:rStyle w:val="normaltextrun"/>
          <w:rFonts w:ascii="Times New Roman" w:hAnsi="Times New Roman" w:cs="Times New Roman"/>
          <w:i w:val="0"/>
          <w:color w:val="auto"/>
          <w:sz w:val="24"/>
          <w:szCs w:val="24"/>
          <w:shd w:val="clear" w:color="auto" w:fill="FFFFFF"/>
        </w:rPr>
        <w:t>Após analisar cuidadosamente os orçamentos privados e os preços públicos disponíveis, chegou-se à conclusão de que o prazo de 36 (trinta e seis) meses não apresenta benefícios financeiros significativos. Portanto, manter-se-á o período de 24 (vinte e quatro) meses para as subscrições.</w:t>
      </w:r>
    </w:p>
    <w:p w14:paraId="1F7D49D3" w14:textId="77777777" w:rsidR="00A44808" w:rsidRDefault="00A44808" w:rsidP="00A44808">
      <w:pPr>
        <w:pStyle w:val="Ttulo4"/>
        <w:spacing w:line="360" w:lineRule="auto"/>
        <w:ind w:left="567" w:firstLine="0"/>
        <w:jc w:val="both"/>
        <w:rPr>
          <w:rStyle w:val="normaltextrun"/>
          <w:rFonts w:ascii="Times New Roman" w:hAnsi="Times New Roman" w:cs="Times New Roman"/>
          <w:i w:val="0"/>
          <w:iCs w:val="0"/>
          <w:color w:val="auto"/>
          <w:sz w:val="24"/>
          <w:szCs w:val="24"/>
          <w:shd w:val="clear" w:color="auto" w:fill="FFFFFF"/>
        </w:rPr>
      </w:pPr>
      <w:r w:rsidRPr="7F10DB3F">
        <w:rPr>
          <w:rStyle w:val="normaltextrun"/>
          <w:rFonts w:ascii="Times New Roman" w:hAnsi="Times New Roman" w:cs="Times New Roman"/>
          <w:i w:val="0"/>
          <w:iCs w:val="0"/>
          <w:color w:val="auto"/>
          <w:sz w:val="24"/>
          <w:szCs w:val="24"/>
          <w:shd w:val="clear" w:color="auto" w:fill="FFFFFF"/>
        </w:rPr>
        <w:lastRenderedPageBreak/>
        <w:t>No custo administrativo de um processo licitatório, já que quanto maior o número de procedimentos, maior o gasto da administração, considerando contratações de serviços continuados, como o que aqui se trata.</w:t>
      </w:r>
    </w:p>
    <w:p w14:paraId="084698EC" w14:textId="77777777" w:rsidR="00605348" w:rsidRDefault="7FC22DDF" w:rsidP="00EF68B6">
      <w:pPr>
        <w:pStyle w:val="Ttulo4"/>
        <w:spacing w:line="360" w:lineRule="auto"/>
        <w:ind w:left="567" w:firstLine="0"/>
        <w:jc w:val="both"/>
        <w:rPr>
          <w:rStyle w:val="normaltextrun"/>
          <w:rFonts w:ascii="Times New Roman" w:hAnsi="Times New Roman" w:cs="Times New Roman"/>
          <w:i w:val="0"/>
          <w:iCs w:val="0"/>
          <w:color w:val="auto"/>
          <w:sz w:val="24"/>
          <w:szCs w:val="24"/>
          <w:shd w:val="clear" w:color="auto" w:fill="FFFFFF"/>
        </w:rPr>
      </w:pPr>
      <w:r w:rsidRPr="7F10DB3F">
        <w:rPr>
          <w:rStyle w:val="normaltextrun"/>
          <w:rFonts w:ascii="Times New Roman" w:hAnsi="Times New Roman" w:cs="Times New Roman"/>
          <w:i w:val="0"/>
          <w:iCs w:val="0"/>
          <w:color w:val="auto"/>
          <w:sz w:val="24"/>
          <w:szCs w:val="24"/>
          <w:shd w:val="clear" w:color="auto" w:fill="FFFFFF"/>
        </w:rPr>
        <w:t>O prazo dilatado permitirá obtenção de ganho de escala e consequentemente melhores preços para a Administração;</w:t>
      </w:r>
    </w:p>
    <w:p w14:paraId="2F660773" w14:textId="77777777" w:rsidR="709D8434" w:rsidRDefault="2661BAC6" w:rsidP="00EF68B6">
      <w:pPr>
        <w:pStyle w:val="Ttulo4"/>
        <w:spacing w:line="360" w:lineRule="auto"/>
        <w:ind w:left="567" w:firstLine="0"/>
        <w:jc w:val="both"/>
        <w:rPr>
          <w:rStyle w:val="normaltextrun"/>
          <w:rFonts w:ascii="Times New Roman" w:hAnsi="Times New Roman" w:cs="Times New Roman"/>
          <w:i w:val="0"/>
          <w:iCs w:val="0"/>
          <w:color w:val="auto"/>
          <w:sz w:val="24"/>
          <w:szCs w:val="24"/>
          <w:shd w:val="clear" w:color="auto" w:fill="FFFFFF"/>
        </w:rPr>
      </w:pPr>
      <w:r w:rsidRPr="7F10DB3F">
        <w:rPr>
          <w:rStyle w:val="normaltextrun"/>
          <w:rFonts w:ascii="Times New Roman" w:hAnsi="Times New Roman" w:cs="Times New Roman"/>
          <w:i w:val="0"/>
          <w:iCs w:val="0"/>
          <w:color w:val="auto"/>
          <w:sz w:val="24"/>
          <w:szCs w:val="24"/>
          <w:shd w:val="clear" w:color="auto" w:fill="FFFFFF"/>
        </w:rPr>
        <w:t>Maior atratividade do certame pelo mercado, por meio de uma maior diluição dos custos por durante o lapso temporal do contrato, favorecendo a Administração em termos de economicidade e ampliação da competitividade.</w:t>
      </w:r>
    </w:p>
    <w:p w14:paraId="681E82B2" w14:textId="77777777" w:rsidR="709D8434" w:rsidRDefault="2661BAC6" w:rsidP="00EF68B6">
      <w:pPr>
        <w:pStyle w:val="Ttulo4"/>
        <w:spacing w:line="360" w:lineRule="auto"/>
        <w:ind w:left="567" w:firstLine="0"/>
        <w:jc w:val="both"/>
        <w:rPr>
          <w:rStyle w:val="normaltextrun"/>
          <w:rFonts w:ascii="Times New Roman" w:hAnsi="Times New Roman" w:cs="Times New Roman"/>
          <w:i w:val="0"/>
          <w:iCs w:val="0"/>
          <w:color w:val="auto"/>
          <w:sz w:val="24"/>
          <w:szCs w:val="24"/>
          <w:shd w:val="clear" w:color="auto" w:fill="FFFFFF"/>
        </w:rPr>
      </w:pPr>
      <w:r w:rsidRPr="7F10DB3F">
        <w:rPr>
          <w:rStyle w:val="normaltextrun"/>
          <w:rFonts w:ascii="Times New Roman" w:hAnsi="Times New Roman" w:cs="Times New Roman"/>
          <w:i w:val="0"/>
          <w:iCs w:val="0"/>
          <w:color w:val="auto"/>
          <w:sz w:val="24"/>
          <w:szCs w:val="24"/>
          <w:shd w:val="clear" w:color="auto" w:fill="FFFFFF"/>
        </w:rPr>
        <w:t>Seguindo esta lógica, a jurisprudência do Tribunal de Contas da União sustenta a possibilidade da fixação do prazo de vigência estendido com a finalidade de obter preços e condições mais vantajosos para a Administração, (Acórdão 3.320/2013-Segunda Câmara):</w:t>
      </w:r>
    </w:p>
    <w:p w14:paraId="6324DC4C" w14:textId="77777777" w:rsidR="709D8434" w:rsidRDefault="709D8434" w:rsidP="00EF68B6">
      <w:pPr>
        <w:spacing w:after="0" w:line="360" w:lineRule="auto"/>
        <w:ind w:left="567"/>
        <w:jc w:val="both"/>
        <w:rPr>
          <w:rStyle w:val="normaltextrun"/>
          <w:rFonts w:ascii="Times New Roman" w:hAnsi="Times New Roman" w:cs="Times New Roman"/>
          <w:i/>
          <w:sz w:val="24"/>
          <w:szCs w:val="24"/>
          <w:shd w:val="clear" w:color="auto" w:fill="FFFFFF"/>
        </w:rPr>
      </w:pPr>
      <w:r w:rsidRPr="005B46A0">
        <w:rPr>
          <w:rFonts w:ascii="Times New Roman" w:eastAsia="Times New Roman" w:hAnsi="Times New Roman" w:cs="Times New Roman"/>
          <w:i/>
          <w:iCs/>
          <w:color w:val="000000" w:themeColor="text1"/>
          <w:sz w:val="24"/>
          <w:szCs w:val="24"/>
        </w:rPr>
        <w:t>“O prazo de vigência de contratos de serviços contínuos deve ser estabelecido considerando-se as circunstâncias de forma objetiva, fazendo-se registrar no processo próprio o modo como interferem na decisão e quais suas consequências. Tal registro é especialmente importante quando se fizer necessário prazo inicial superior aos doze meses entendidos como regra pelo TCU. Há necessidade de se demonstrar o benefício decorrente do prazo estabelecido (Acórdão 3320/2013-Segunda Câmara).”</w:t>
      </w:r>
      <w:r w:rsidRPr="002E072E">
        <w:rPr>
          <w:rStyle w:val="normaltextrun"/>
          <w:rFonts w:ascii="Times New Roman" w:hAnsi="Times New Roman" w:cs="Times New Roman"/>
          <w:i/>
          <w:sz w:val="24"/>
          <w:szCs w:val="24"/>
          <w:shd w:val="clear" w:color="auto" w:fill="FFFFFF"/>
        </w:rPr>
        <w:t>Um prazo contratual exíguo implicaria na constante dedicação de recursos humanos especificamente para processos de Planejamento da Contratação, considerando que os trabalhos de renovação/prorrogação são deflagrados com pelo menos 180 dias de antecedência (em atendimento à recomendação do Tribunal de Contas da União esposada no Acórdão nº 728/2008 – 1ª Câmara);</w:t>
      </w:r>
    </w:p>
    <w:p w14:paraId="77F57F73" w14:textId="77777777" w:rsidR="00C76CE9" w:rsidRPr="002E072E" w:rsidRDefault="00C76CE9" w:rsidP="002E4BFA">
      <w:pPr>
        <w:spacing w:after="0" w:line="360" w:lineRule="auto"/>
        <w:ind w:left="2552" w:hanging="425"/>
        <w:jc w:val="both"/>
        <w:rPr>
          <w:rStyle w:val="normaltextrun"/>
          <w:rFonts w:ascii="Times New Roman" w:hAnsi="Times New Roman" w:cs="Times New Roman"/>
          <w:i/>
          <w:sz w:val="24"/>
          <w:szCs w:val="24"/>
          <w:shd w:val="clear" w:color="auto" w:fill="FFFFFF"/>
        </w:rPr>
      </w:pPr>
    </w:p>
    <w:p w14:paraId="069633F8" w14:textId="77777777" w:rsidR="009D7BA9" w:rsidRPr="00486DF6" w:rsidRDefault="71F18C04" w:rsidP="008D4A96">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586" w:name="_Toc133250300"/>
      <w:bookmarkStart w:id="587" w:name="_Toc133507264"/>
      <w:bookmarkStart w:id="588" w:name="_Toc150530752"/>
      <w:r w:rsidRPr="00486DF6">
        <w:rPr>
          <w:rFonts w:ascii="Times New Roman" w:eastAsia="Times New Roman" w:hAnsi="Times New Roman" w:cs="Times New Roman"/>
          <w:b/>
          <w:bCs/>
          <w:color w:val="000000" w:themeColor="text1"/>
          <w:sz w:val="24"/>
          <w:szCs w:val="24"/>
          <w:lang w:eastAsia="pt-BR"/>
        </w:rPr>
        <w:lastRenderedPageBreak/>
        <w:t>Do reajuste de preços (quando aplicável)</w:t>
      </w:r>
      <w:bookmarkEnd w:id="586"/>
      <w:bookmarkEnd w:id="587"/>
      <w:bookmarkEnd w:id="588"/>
    </w:p>
    <w:p w14:paraId="62F822D2" w14:textId="5EED97E3" w:rsidR="00992EA2" w:rsidRDefault="71F18C04" w:rsidP="00EF68B6">
      <w:pPr>
        <w:pStyle w:val="Ttulo3"/>
        <w:spacing w:line="360" w:lineRule="auto"/>
        <w:ind w:left="567" w:firstLine="0"/>
        <w:jc w:val="both"/>
        <w:textAlignment w:val="baseline"/>
        <w:rPr>
          <w:rStyle w:val="eop"/>
          <w:rFonts w:ascii="Times New Roman" w:hAnsi="Times New Roman" w:cs="Times New Roman"/>
          <w:color w:val="auto"/>
        </w:rPr>
      </w:pPr>
      <w:bookmarkStart w:id="589" w:name="_Toc132729543"/>
      <w:bookmarkStart w:id="590" w:name="_Toc132797671"/>
      <w:bookmarkStart w:id="591" w:name="_Toc132888397"/>
      <w:bookmarkStart w:id="592" w:name="_Toc133232070"/>
      <w:bookmarkStart w:id="593" w:name="_Toc133250301"/>
      <w:bookmarkStart w:id="594" w:name="_Toc133252229"/>
      <w:bookmarkStart w:id="595" w:name="_Toc133254105"/>
      <w:bookmarkStart w:id="596" w:name="_Toc133507265"/>
      <w:r w:rsidRPr="7F10DB3F">
        <w:rPr>
          <w:rStyle w:val="normaltextrun"/>
          <w:rFonts w:ascii="Times New Roman" w:hAnsi="Times New Roman" w:cs="Times New Roman"/>
          <w:color w:val="auto"/>
        </w:rPr>
        <w:t>Durante a vigência do contrato,</w:t>
      </w:r>
      <w:r w:rsidRPr="7F10DB3F">
        <w:rPr>
          <w:rStyle w:val="normaltextrun"/>
          <w:rFonts w:ascii="Times New Roman" w:hAnsi="Times New Roman" w:cs="Times New Roman"/>
          <w:color w:val="000000" w:themeColor="text1"/>
        </w:rPr>
        <w:t xml:space="preserve"> a cada 12 (dose) meses</w:t>
      </w:r>
      <w:r w:rsidR="19216B85" w:rsidRPr="7F10DB3F">
        <w:rPr>
          <w:rStyle w:val="normaltextrun"/>
          <w:rFonts w:ascii="Times New Roman" w:hAnsi="Times New Roman" w:cs="Times New Roman"/>
          <w:color w:val="000000" w:themeColor="text1"/>
        </w:rPr>
        <w:t>,</w:t>
      </w:r>
      <w:r w:rsidRPr="7F10DB3F">
        <w:rPr>
          <w:rStyle w:val="normaltextrun"/>
          <w:rFonts w:ascii="Times New Roman" w:hAnsi="Times New Roman" w:cs="Times New Roman"/>
          <w:color w:val="000000" w:themeColor="text1"/>
        </w:rPr>
        <w:t xml:space="preserve"> a fiscalização</w:t>
      </w:r>
      <w:r w:rsidRPr="7F10DB3F">
        <w:rPr>
          <w:rStyle w:val="normaltextrun"/>
          <w:rFonts w:ascii="Times New Roman" w:hAnsi="Times New Roman" w:cs="Times New Roman"/>
          <w:color w:val="auto"/>
        </w:rPr>
        <w:t xml:space="preserve"> realizará pesquisa de mercado acerca do contratado para assegurar a compatibilidade dos preços com os preços praticados.</w:t>
      </w:r>
      <w:bookmarkEnd w:id="589"/>
      <w:bookmarkEnd w:id="590"/>
      <w:bookmarkEnd w:id="591"/>
      <w:bookmarkEnd w:id="592"/>
      <w:bookmarkEnd w:id="593"/>
      <w:bookmarkEnd w:id="594"/>
      <w:bookmarkEnd w:id="595"/>
      <w:bookmarkEnd w:id="596"/>
      <w:r w:rsidRPr="7F10DB3F">
        <w:rPr>
          <w:rStyle w:val="eop"/>
          <w:rFonts w:ascii="Times New Roman" w:hAnsi="Times New Roman" w:cs="Times New Roman"/>
          <w:color w:val="auto"/>
        </w:rPr>
        <w:t> </w:t>
      </w:r>
    </w:p>
    <w:p w14:paraId="1611D311" w14:textId="77777777" w:rsidR="009D7BA9" w:rsidRDefault="71F18C04" w:rsidP="00EF68B6">
      <w:pPr>
        <w:pStyle w:val="Ttulo3"/>
        <w:spacing w:line="360" w:lineRule="auto"/>
        <w:ind w:left="567" w:firstLine="0"/>
        <w:jc w:val="both"/>
        <w:textAlignment w:val="baseline"/>
        <w:rPr>
          <w:rStyle w:val="normaltextrun"/>
          <w:rFonts w:ascii="Times New Roman" w:hAnsi="Times New Roman" w:cs="Times New Roman"/>
          <w:color w:val="auto"/>
        </w:rPr>
      </w:pPr>
      <w:bookmarkStart w:id="597" w:name="_Toc132729544"/>
      <w:bookmarkStart w:id="598" w:name="_Toc132797672"/>
      <w:bookmarkStart w:id="599" w:name="_Toc132888398"/>
      <w:bookmarkStart w:id="600" w:name="_Toc133232071"/>
      <w:bookmarkStart w:id="601" w:name="_Toc133250302"/>
      <w:bookmarkStart w:id="602" w:name="_Toc133252230"/>
      <w:bookmarkStart w:id="603" w:name="_Toc133254106"/>
      <w:bookmarkStart w:id="604" w:name="_Toc133507266"/>
      <w:r w:rsidRPr="321BA286">
        <w:rPr>
          <w:rStyle w:val="normaltextrun"/>
          <w:rFonts w:ascii="Times New Roman" w:hAnsi="Times New Roman" w:cs="Times New Roman"/>
          <w:color w:val="auto"/>
        </w:rPr>
        <w:t xml:space="preserve">A fiscalização do contrato deverá atestar no início de cada exercício, a existência de crédito </w:t>
      </w:r>
      <w:r w:rsidR="00815A1B" w:rsidRPr="321BA286">
        <w:rPr>
          <w:rStyle w:val="normaltextrun"/>
          <w:rFonts w:ascii="Times New Roman" w:hAnsi="Times New Roman" w:cs="Times New Roman"/>
          <w:color w:val="auto"/>
        </w:rPr>
        <w:t>orçamentário vinculado</w:t>
      </w:r>
      <w:r w:rsidRPr="321BA286">
        <w:rPr>
          <w:rStyle w:val="normaltextrun"/>
          <w:rFonts w:ascii="Times New Roman" w:hAnsi="Times New Roman" w:cs="Times New Roman"/>
          <w:color w:val="auto"/>
        </w:rPr>
        <w:t xml:space="preserve"> </w:t>
      </w:r>
      <w:r w:rsidR="00815A1B" w:rsidRPr="321BA286">
        <w:rPr>
          <w:rStyle w:val="normaltextrun"/>
          <w:rFonts w:ascii="Times New Roman" w:hAnsi="Times New Roman" w:cs="Times New Roman"/>
          <w:color w:val="auto"/>
        </w:rPr>
        <w:t>à</w:t>
      </w:r>
      <w:r w:rsidRPr="321BA286">
        <w:rPr>
          <w:rStyle w:val="normaltextrun"/>
          <w:rFonts w:ascii="Times New Roman" w:hAnsi="Times New Roman" w:cs="Times New Roman"/>
          <w:color w:val="auto"/>
        </w:rPr>
        <w:t xml:space="preserve"> contratação e a vantajosidade em sua manutenção, conforme disposto no inciso II do Art. 106 da Lei 14.133/2021.</w:t>
      </w:r>
    </w:p>
    <w:p w14:paraId="3F271746" w14:textId="6DDBDE9F" w:rsidR="009D7BA9" w:rsidRDefault="71F18C04" w:rsidP="00EF68B6">
      <w:pPr>
        <w:pStyle w:val="Ttulo3"/>
        <w:spacing w:line="360" w:lineRule="auto"/>
        <w:ind w:left="567" w:firstLine="0"/>
        <w:jc w:val="both"/>
        <w:textAlignment w:val="baseline"/>
        <w:rPr>
          <w:rStyle w:val="normaltextrun"/>
          <w:rFonts w:ascii="Times New Roman" w:hAnsi="Times New Roman" w:cs="Times New Roman"/>
          <w:color w:val="auto"/>
        </w:rPr>
      </w:pPr>
      <w:r w:rsidRPr="321BA286">
        <w:rPr>
          <w:rStyle w:val="normaltextrun"/>
          <w:rFonts w:ascii="Times New Roman" w:hAnsi="Times New Roman" w:cs="Times New Roman"/>
          <w:color w:val="auto"/>
        </w:rPr>
        <w:t>Caso seja constatada a desproporcionalidade dos preços, o Contrato poderá ser rescindido unilateralmente pelo PJMT</w:t>
      </w:r>
      <w:bookmarkEnd w:id="597"/>
      <w:bookmarkEnd w:id="598"/>
      <w:bookmarkEnd w:id="599"/>
      <w:bookmarkEnd w:id="600"/>
      <w:bookmarkEnd w:id="601"/>
      <w:bookmarkEnd w:id="602"/>
      <w:bookmarkEnd w:id="603"/>
      <w:bookmarkEnd w:id="604"/>
      <w:r w:rsidR="007F4751" w:rsidRPr="007F4751">
        <w:rPr>
          <w:rStyle w:val="normaltextrun"/>
          <w:rFonts w:ascii="Times New Roman" w:hAnsi="Times New Roman" w:cs="Times New Roman"/>
          <w:color w:val="auto"/>
        </w:rPr>
        <w:t>, observando o disposto nos parágrafos 1º e 2º do artigo 106, da Lei 14.133/2021.</w:t>
      </w:r>
      <w:r w:rsidRPr="007F4751">
        <w:rPr>
          <w:rStyle w:val="normaltextrun"/>
          <w:rFonts w:ascii="Times New Roman" w:hAnsi="Times New Roman" w:cs="Times New Roman"/>
          <w:color w:val="auto"/>
        </w:rPr>
        <w:t> </w:t>
      </w:r>
    </w:p>
    <w:p w14:paraId="39686EBB" w14:textId="7FD8B697" w:rsidR="00A34AAD" w:rsidRPr="00A34AAD" w:rsidRDefault="00A34AAD" w:rsidP="00A34AAD">
      <w:pPr>
        <w:pStyle w:val="Ttulo3"/>
        <w:spacing w:line="360" w:lineRule="auto"/>
        <w:ind w:left="567" w:firstLine="0"/>
        <w:jc w:val="both"/>
        <w:textAlignment w:val="baseline"/>
      </w:pPr>
      <w:r w:rsidRPr="00A34AAD">
        <w:rPr>
          <w:rStyle w:val="normaltextrun"/>
          <w:rFonts w:ascii="Times New Roman" w:hAnsi="Times New Roman" w:cs="Times New Roman"/>
          <w:color w:val="auto"/>
        </w:rPr>
        <w:t xml:space="preserve">Para os itens de subscrições não serão reajustados os valores. </w:t>
      </w:r>
    </w:p>
    <w:p w14:paraId="205A4E1C" w14:textId="77777777" w:rsidR="00F31D3A" w:rsidRDefault="7946043F" w:rsidP="00EF68B6">
      <w:pPr>
        <w:pStyle w:val="Ttulo3"/>
        <w:spacing w:line="360" w:lineRule="auto"/>
        <w:ind w:left="567" w:firstLine="0"/>
        <w:jc w:val="both"/>
        <w:textAlignment w:val="baseline"/>
        <w:rPr>
          <w:rStyle w:val="eop"/>
          <w:rFonts w:ascii="Times New Roman" w:hAnsi="Times New Roman" w:cs="Times New Roman"/>
          <w:color w:val="auto"/>
        </w:rPr>
      </w:pPr>
      <w:bookmarkStart w:id="605" w:name="_Toc132729545"/>
      <w:bookmarkStart w:id="606" w:name="_Toc132797673"/>
      <w:bookmarkStart w:id="607" w:name="_Toc132888399"/>
      <w:bookmarkStart w:id="608" w:name="_Toc133232072"/>
      <w:bookmarkStart w:id="609" w:name="_Toc133250303"/>
      <w:bookmarkStart w:id="610" w:name="_Toc133252231"/>
      <w:bookmarkStart w:id="611" w:name="_Toc133254107"/>
      <w:bookmarkStart w:id="612" w:name="_Toc133507267"/>
      <w:r w:rsidRPr="321BA286">
        <w:rPr>
          <w:rStyle w:val="normaltextrun"/>
          <w:rFonts w:ascii="Times New Roman" w:hAnsi="Times New Roman" w:cs="Times New Roman"/>
          <w:color w:val="auto"/>
        </w:rPr>
        <w:t xml:space="preserve">O Contrato poderá ser reajustado, a pedido da Contratada, a partir de 12 (doze) meses a contar da </w:t>
      </w:r>
      <w:r w:rsidR="5B7E1928" w:rsidRPr="321BA286">
        <w:rPr>
          <w:rStyle w:val="normaltextrun"/>
          <w:rFonts w:ascii="Times New Roman" w:hAnsi="Times New Roman" w:cs="Times New Roman"/>
          <w:color w:val="auto"/>
        </w:rPr>
        <w:t>data-base à data do orçamento,</w:t>
      </w:r>
      <w:r w:rsidRPr="321BA286">
        <w:rPr>
          <w:rStyle w:val="normaltextrun"/>
          <w:rFonts w:ascii="Times New Roman" w:hAnsi="Times New Roman" w:cs="Times New Roman"/>
          <w:color w:val="auto"/>
        </w:rPr>
        <w:t xml:space="preserve"> e não poderá exceder o índice do Índice Nacional de Preços ao Consumidor Amplo – IPCA, medido mensalmente pelo IBGE, podendo ser adotado, no caso de extinção, outro índice que venha a substituí-lo, em conformidade com a legislação em vigor.</w:t>
      </w:r>
      <w:bookmarkEnd w:id="605"/>
      <w:bookmarkEnd w:id="606"/>
      <w:bookmarkEnd w:id="607"/>
      <w:bookmarkEnd w:id="608"/>
      <w:bookmarkEnd w:id="609"/>
      <w:bookmarkEnd w:id="610"/>
      <w:bookmarkEnd w:id="611"/>
      <w:bookmarkEnd w:id="612"/>
      <w:r w:rsidRPr="321BA286">
        <w:rPr>
          <w:rStyle w:val="eop"/>
          <w:rFonts w:ascii="Times New Roman" w:hAnsi="Times New Roman" w:cs="Times New Roman"/>
          <w:color w:val="auto"/>
        </w:rPr>
        <w:t> </w:t>
      </w:r>
    </w:p>
    <w:p w14:paraId="764A648C" w14:textId="77777777" w:rsidR="00F31D3A" w:rsidRDefault="7F480975" w:rsidP="00EF68B6">
      <w:pPr>
        <w:pStyle w:val="Ttulo3"/>
        <w:spacing w:line="360" w:lineRule="auto"/>
        <w:ind w:left="567" w:firstLine="0"/>
        <w:jc w:val="both"/>
        <w:textAlignment w:val="baseline"/>
        <w:rPr>
          <w:rStyle w:val="normaltextrun"/>
          <w:rFonts w:ascii="Times New Roman" w:hAnsi="Times New Roman" w:cs="Times New Roman"/>
          <w:color w:val="auto"/>
        </w:rPr>
      </w:pPr>
      <w:bookmarkStart w:id="613" w:name="_Toc132729546"/>
      <w:bookmarkStart w:id="614" w:name="_Toc132797674"/>
      <w:bookmarkStart w:id="615" w:name="_Toc132888400"/>
      <w:bookmarkStart w:id="616" w:name="_Toc133232073"/>
      <w:bookmarkStart w:id="617" w:name="_Toc133250304"/>
      <w:bookmarkStart w:id="618" w:name="_Toc133252232"/>
      <w:bookmarkStart w:id="619" w:name="_Toc133254108"/>
      <w:bookmarkStart w:id="620" w:name="_Toc133507268"/>
      <w:r w:rsidRPr="321BA286">
        <w:rPr>
          <w:rStyle w:val="normaltextrun"/>
          <w:rFonts w:ascii="Times New Roman" w:hAnsi="Times New Roman" w:cs="Times New Roman"/>
          <w:color w:val="auto"/>
        </w:rPr>
        <w:t>O reajuste somente será concedido após análise pelo setor competente e mediante motivação e comprovação, por parte da Contratada</w:t>
      </w:r>
      <w:r w:rsidR="56D3723A" w:rsidRPr="321BA286">
        <w:rPr>
          <w:rStyle w:val="normaltextrun"/>
          <w:rFonts w:ascii="Times New Roman" w:hAnsi="Times New Roman" w:cs="Times New Roman"/>
          <w:color w:val="auto"/>
        </w:rPr>
        <w:t>.</w:t>
      </w:r>
      <w:bookmarkEnd w:id="613"/>
      <w:bookmarkEnd w:id="614"/>
      <w:bookmarkEnd w:id="615"/>
      <w:bookmarkEnd w:id="616"/>
      <w:bookmarkEnd w:id="617"/>
      <w:bookmarkEnd w:id="618"/>
      <w:bookmarkEnd w:id="619"/>
      <w:bookmarkEnd w:id="620"/>
    </w:p>
    <w:p w14:paraId="3E967B6E" w14:textId="77777777" w:rsidR="00DF74A5" w:rsidRDefault="00DF74A5" w:rsidP="00DF74A5">
      <w:pPr>
        <w:pStyle w:val="Ttulo1"/>
        <w:spacing w:line="360" w:lineRule="auto"/>
        <w:ind w:left="851" w:hanging="851"/>
        <w:jc w:val="both"/>
        <w:rPr>
          <w:rFonts w:ascii="Times New Roman" w:hAnsi="Times New Roman" w:cs="Times New Roman"/>
          <w:b/>
          <w:bCs/>
          <w:color w:val="000000" w:themeColor="text1"/>
          <w:sz w:val="24"/>
          <w:szCs w:val="24"/>
        </w:rPr>
      </w:pPr>
      <w:bookmarkStart w:id="621" w:name="_Toc133507269"/>
      <w:bookmarkStart w:id="622" w:name="_Toc150530753"/>
      <w:r w:rsidRPr="0A718E73">
        <w:rPr>
          <w:rFonts w:ascii="Times New Roman" w:hAnsi="Times New Roman" w:cs="Times New Roman"/>
          <w:b/>
          <w:bCs/>
          <w:color w:val="000000" w:themeColor="text1"/>
          <w:sz w:val="24"/>
          <w:szCs w:val="24"/>
        </w:rPr>
        <w:t>ESPECIFICAÇÃO DOS REQUISITOS DA CONTRATAÇÃO</w:t>
      </w:r>
      <w:bookmarkEnd w:id="621"/>
      <w:bookmarkEnd w:id="622"/>
    </w:p>
    <w:p w14:paraId="2E0A1343" w14:textId="77777777" w:rsidR="00DF74A5" w:rsidRPr="00486DF6" w:rsidRDefault="00DF74A5" w:rsidP="00DF74A5">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23" w:name="_Toc133507270"/>
      <w:bookmarkStart w:id="624" w:name="_Toc150530754"/>
      <w:r w:rsidRPr="00486DF6">
        <w:rPr>
          <w:rFonts w:ascii="Times New Roman" w:eastAsia="Times New Roman" w:hAnsi="Times New Roman" w:cs="Times New Roman"/>
          <w:b/>
          <w:bCs/>
          <w:color w:val="000000" w:themeColor="text1"/>
          <w:sz w:val="24"/>
          <w:szCs w:val="24"/>
          <w:lang w:eastAsia="pt-BR"/>
        </w:rPr>
        <w:t>Requisitos de capacitação</w:t>
      </w:r>
      <w:bookmarkEnd w:id="623"/>
      <w:bookmarkEnd w:id="624"/>
    </w:p>
    <w:p w14:paraId="5391C52F" w14:textId="77777777" w:rsidR="00DF74A5" w:rsidRPr="00486DF6" w:rsidRDefault="00DF74A5" w:rsidP="00DF74A5">
      <w:pPr>
        <w:pStyle w:val="Ttulo3"/>
        <w:spacing w:line="360" w:lineRule="auto"/>
        <w:ind w:left="709" w:firstLine="0"/>
        <w:jc w:val="both"/>
        <w:textAlignment w:val="baseline"/>
        <w:rPr>
          <w:rFonts w:ascii="Times New Roman" w:hAnsi="Times New Roman" w:cs="Times New Roman"/>
          <w:color w:val="000000" w:themeColor="text1"/>
        </w:rPr>
      </w:pPr>
      <w:bookmarkStart w:id="625" w:name="_Toc132217304"/>
      <w:bookmarkStart w:id="626" w:name="_Toc132729353"/>
      <w:bookmarkStart w:id="627" w:name="_Toc132797482"/>
      <w:bookmarkStart w:id="628" w:name="_Toc132888204"/>
      <w:bookmarkStart w:id="629" w:name="_Toc133232103"/>
      <w:bookmarkStart w:id="630" w:name="_Toc133250308"/>
      <w:bookmarkStart w:id="631" w:name="_Toc133252235"/>
      <w:bookmarkStart w:id="632" w:name="_Toc133254111"/>
      <w:bookmarkStart w:id="633" w:name="_Toc133507271"/>
      <w:r w:rsidRPr="00486DF6">
        <w:rPr>
          <w:rFonts w:ascii="Times New Roman" w:hAnsi="Times New Roman" w:cs="Times New Roman"/>
          <w:color w:val="000000" w:themeColor="text1"/>
        </w:rPr>
        <w:t xml:space="preserve">Não se aplica. </w:t>
      </w:r>
      <w:bookmarkEnd w:id="625"/>
      <w:bookmarkEnd w:id="626"/>
      <w:bookmarkEnd w:id="627"/>
      <w:bookmarkEnd w:id="628"/>
      <w:bookmarkEnd w:id="629"/>
      <w:bookmarkEnd w:id="630"/>
      <w:bookmarkEnd w:id="631"/>
      <w:bookmarkEnd w:id="632"/>
      <w:bookmarkEnd w:id="633"/>
    </w:p>
    <w:p w14:paraId="24C68164"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634" w:name="_Toc150530755"/>
      <w:r w:rsidRPr="00486DF6">
        <w:rPr>
          <w:rFonts w:ascii="Times New Roman" w:eastAsia="Times New Roman" w:hAnsi="Times New Roman" w:cs="Times New Roman"/>
          <w:b/>
          <w:bCs/>
          <w:color w:val="000000" w:themeColor="text1"/>
          <w:sz w:val="24"/>
          <w:szCs w:val="24"/>
          <w:lang w:eastAsia="pt-BR"/>
        </w:rPr>
        <w:t>Requisitos de manutenção</w:t>
      </w:r>
      <w:bookmarkEnd w:id="634"/>
      <w:r w:rsidRPr="00486DF6">
        <w:rPr>
          <w:rFonts w:ascii="Times New Roman" w:eastAsia="Times New Roman" w:hAnsi="Times New Roman" w:cs="Times New Roman"/>
          <w:b/>
          <w:bCs/>
          <w:color w:val="000000" w:themeColor="text1"/>
          <w:sz w:val="24"/>
          <w:szCs w:val="24"/>
          <w:lang w:eastAsia="pt-BR"/>
        </w:rPr>
        <w:t xml:space="preserve"> </w:t>
      </w:r>
    </w:p>
    <w:p w14:paraId="6E5E90D9" w14:textId="77777777" w:rsidR="005D76C6" w:rsidRPr="0089575E" w:rsidRDefault="005D76C6" w:rsidP="005D76C6">
      <w:pPr>
        <w:pStyle w:val="Ttulo3"/>
        <w:spacing w:line="360" w:lineRule="auto"/>
        <w:ind w:left="567" w:firstLine="0"/>
        <w:jc w:val="both"/>
        <w:textAlignment w:val="baseline"/>
        <w:rPr>
          <w:rFonts w:ascii="Times New Roman" w:eastAsiaTheme="minorEastAsia" w:hAnsi="Times New Roman" w:cs="Times New Roman"/>
          <w:color w:val="auto"/>
        </w:rPr>
      </w:pPr>
      <w:r w:rsidRPr="0089575E">
        <w:rPr>
          <w:rFonts w:ascii="Times New Roman" w:eastAsiaTheme="minorEastAsia" w:hAnsi="Times New Roman" w:cs="Times New Roman"/>
          <w:color w:val="auto"/>
        </w:rPr>
        <w:t>O suporte técnico deve estar disponível para abertura de chamados técnicos 24 (vinte e quatro) horas por dia, 7 (sete) dias por semana, mediante sistema Web e telefone (0800);</w:t>
      </w:r>
    </w:p>
    <w:p w14:paraId="229186B7" w14:textId="77777777" w:rsidR="005D76C6" w:rsidRDefault="005D76C6" w:rsidP="005D76C6">
      <w:pPr>
        <w:pStyle w:val="Ttulo3"/>
        <w:spacing w:line="360" w:lineRule="auto"/>
        <w:ind w:left="567" w:firstLine="0"/>
        <w:jc w:val="both"/>
        <w:textAlignment w:val="baseline"/>
        <w:rPr>
          <w:rFonts w:ascii="Times New Roman" w:eastAsiaTheme="minorEastAsia" w:hAnsi="Times New Roman" w:cs="Times New Roman"/>
          <w:color w:val="000000" w:themeColor="text1"/>
        </w:rPr>
      </w:pPr>
      <w:r w:rsidRPr="0BC15914">
        <w:rPr>
          <w:rFonts w:ascii="Times New Roman" w:eastAsiaTheme="minorEastAsia" w:hAnsi="Times New Roman" w:cs="Times New Roman"/>
          <w:color w:val="000000" w:themeColor="text1"/>
        </w:rPr>
        <w:t>Apoio técnico no período de implantação das novas versões, tendo em vista a eventual conversão de aplicações decorrentes de novos dispositivos ou componentes introduzidos; </w:t>
      </w:r>
    </w:p>
    <w:p w14:paraId="3C8D5046" w14:textId="6086F65E" w:rsidR="00101EFE" w:rsidRPr="003F7709" w:rsidRDefault="70DF3B9B" w:rsidP="00EF68B6">
      <w:pPr>
        <w:pStyle w:val="Ttulo3"/>
        <w:spacing w:line="360" w:lineRule="auto"/>
        <w:ind w:left="567" w:firstLine="0"/>
        <w:jc w:val="both"/>
        <w:textAlignment w:val="baseline"/>
        <w:rPr>
          <w:rStyle w:val="normaltextrun"/>
          <w:rFonts w:ascii="Times New Roman" w:hAnsi="Times New Roman" w:cs="Times New Roman"/>
          <w:color w:val="000000" w:themeColor="text1"/>
        </w:rPr>
      </w:pPr>
      <w:r w:rsidRPr="003F7709">
        <w:rPr>
          <w:rStyle w:val="normaltextrun"/>
          <w:rFonts w:ascii="Times New Roman" w:hAnsi="Times New Roman" w:cs="Times New Roman"/>
          <w:color w:val="000000"/>
          <w:shd w:val="clear" w:color="auto" w:fill="FFFFFF"/>
        </w:rPr>
        <w:lastRenderedPageBreak/>
        <w:t>Sempre que solicitado, a Contratada</w:t>
      </w:r>
      <w:r w:rsidR="4CD1653B" w:rsidRPr="003F7709">
        <w:rPr>
          <w:rStyle w:val="normaltextrun"/>
          <w:rFonts w:ascii="Times New Roman" w:hAnsi="Times New Roman" w:cs="Times New Roman"/>
          <w:color w:val="000000"/>
          <w:shd w:val="clear" w:color="auto" w:fill="FFFFFF"/>
        </w:rPr>
        <w:t>/</w:t>
      </w:r>
      <w:r w:rsidR="41BAB6EE" w:rsidRPr="003F7709">
        <w:rPr>
          <w:rStyle w:val="normaltextrun"/>
          <w:rFonts w:ascii="Times New Roman" w:hAnsi="Times New Roman" w:cs="Times New Roman"/>
          <w:color w:val="000000"/>
          <w:shd w:val="clear" w:color="auto" w:fill="FFFFFF"/>
        </w:rPr>
        <w:t>F</w:t>
      </w:r>
      <w:r w:rsidR="4CD1653B" w:rsidRPr="003F7709">
        <w:rPr>
          <w:rStyle w:val="normaltextrun"/>
          <w:rFonts w:ascii="Times New Roman" w:hAnsi="Times New Roman" w:cs="Times New Roman"/>
          <w:color w:val="000000"/>
          <w:shd w:val="clear" w:color="auto" w:fill="FFFFFF"/>
        </w:rPr>
        <w:t>abricante</w:t>
      </w:r>
      <w:r w:rsidRPr="003F7709">
        <w:rPr>
          <w:rStyle w:val="normaltextrun"/>
          <w:rFonts w:ascii="Times New Roman" w:hAnsi="Times New Roman" w:cs="Times New Roman"/>
          <w:color w:val="000000"/>
          <w:shd w:val="clear" w:color="auto" w:fill="FFFFFF"/>
        </w:rPr>
        <w:t xml:space="preserve"> deverá fornecer orientações especializadas de uso, configuração e matriz de compatibilidade das soluções para a equipe técnica da Contratante;</w:t>
      </w:r>
    </w:p>
    <w:p w14:paraId="5A086DBE" w14:textId="20A83ACD" w:rsidR="00101EFE" w:rsidRPr="003F7709" w:rsidRDefault="70DF3B9B" w:rsidP="00EF68B6">
      <w:pPr>
        <w:pStyle w:val="Ttulo3"/>
        <w:spacing w:line="360" w:lineRule="auto"/>
        <w:ind w:left="567" w:firstLine="0"/>
        <w:jc w:val="both"/>
        <w:textAlignment w:val="baseline"/>
        <w:rPr>
          <w:rStyle w:val="normaltextrun"/>
          <w:rFonts w:ascii="Times New Roman" w:hAnsi="Times New Roman" w:cs="Times New Roman"/>
          <w:color w:val="000000"/>
          <w:shd w:val="clear" w:color="auto" w:fill="FFFFFF"/>
        </w:rPr>
      </w:pPr>
      <w:r w:rsidRPr="003F7709">
        <w:rPr>
          <w:rStyle w:val="normaltextrun"/>
          <w:rFonts w:ascii="Times New Roman" w:hAnsi="Times New Roman" w:cs="Times New Roman"/>
          <w:color w:val="000000"/>
          <w:shd w:val="clear" w:color="auto" w:fill="FFFFFF"/>
        </w:rPr>
        <w:t>A Contratada</w:t>
      </w:r>
      <w:r w:rsidR="797C6B7E" w:rsidRPr="003F7709">
        <w:rPr>
          <w:rStyle w:val="normaltextrun"/>
          <w:rFonts w:ascii="Times New Roman" w:hAnsi="Times New Roman" w:cs="Times New Roman"/>
          <w:color w:val="000000"/>
          <w:shd w:val="clear" w:color="auto" w:fill="FFFFFF"/>
        </w:rPr>
        <w:t>/</w:t>
      </w:r>
      <w:r w:rsidR="443D5483" w:rsidRPr="003F7709">
        <w:rPr>
          <w:rStyle w:val="normaltextrun"/>
          <w:rFonts w:ascii="Times New Roman" w:hAnsi="Times New Roman" w:cs="Times New Roman"/>
          <w:color w:val="000000"/>
          <w:shd w:val="clear" w:color="auto" w:fill="FFFFFF"/>
        </w:rPr>
        <w:t>F</w:t>
      </w:r>
      <w:r w:rsidR="797C6B7E" w:rsidRPr="003F7709">
        <w:rPr>
          <w:rStyle w:val="normaltextrun"/>
          <w:rFonts w:ascii="Times New Roman" w:hAnsi="Times New Roman" w:cs="Times New Roman"/>
          <w:color w:val="000000"/>
          <w:shd w:val="clear" w:color="auto" w:fill="FFFFFF"/>
        </w:rPr>
        <w:t>abricante</w:t>
      </w:r>
      <w:r w:rsidRPr="003F7709">
        <w:rPr>
          <w:rStyle w:val="normaltextrun"/>
          <w:rFonts w:ascii="Times New Roman" w:hAnsi="Times New Roman" w:cs="Times New Roman"/>
          <w:color w:val="000000"/>
          <w:shd w:val="clear" w:color="auto" w:fill="FFFFFF"/>
        </w:rPr>
        <w:t xml:space="preserve"> deverá fornecer, para cada chamado aberto, um número de identificação único, para posterior acompanhamento da evolução do atendimento e resolução do problema.</w:t>
      </w:r>
    </w:p>
    <w:p w14:paraId="341A6D30" w14:textId="5C0F14C5" w:rsidR="3AEAB83A" w:rsidRDefault="3AEAB83A" w:rsidP="3AEAB83A"/>
    <w:p w14:paraId="4558C4B7" w14:textId="77777777" w:rsidR="002F1283" w:rsidRPr="00486DF6" w:rsidRDefault="4AB9136D" w:rsidP="008D4A96">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635" w:name="_Toc150530756"/>
      <w:bookmarkStart w:id="636" w:name="_Toc133507277"/>
      <w:r w:rsidRPr="00486DF6">
        <w:rPr>
          <w:rFonts w:ascii="Times New Roman" w:eastAsia="Times New Roman" w:hAnsi="Times New Roman" w:cs="Times New Roman"/>
          <w:b/>
          <w:bCs/>
          <w:color w:val="000000" w:themeColor="text1"/>
          <w:sz w:val="24"/>
          <w:szCs w:val="24"/>
          <w:lang w:eastAsia="pt-BR"/>
        </w:rPr>
        <w:t>Requisitos temporais</w:t>
      </w:r>
      <w:bookmarkEnd w:id="635"/>
    </w:p>
    <w:bookmarkEnd w:id="636"/>
    <w:p w14:paraId="393BDC21" w14:textId="77777777" w:rsidR="0093756D" w:rsidRPr="0093756D" w:rsidRDefault="0093756D" w:rsidP="0093756D">
      <w:pPr>
        <w:pStyle w:val="Ttulo3"/>
        <w:spacing w:line="360" w:lineRule="auto"/>
        <w:ind w:left="567" w:firstLine="0"/>
        <w:jc w:val="both"/>
        <w:rPr>
          <w:rStyle w:val="normaltextrun"/>
          <w:rFonts w:ascii="Times New Roman" w:hAnsi="Times New Roman" w:cs="Times New Roman"/>
          <w:color w:val="000000" w:themeColor="text1"/>
          <w:bdr w:val="none" w:sz="0" w:space="0" w:color="auto" w:frame="1"/>
        </w:rPr>
      </w:pPr>
      <w:r w:rsidRPr="0093756D">
        <w:rPr>
          <w:rStyle w:val="normaltextrun"/>
          <w:rFonts w:ascii="Times New Roman" w:hAnsi="Times New Roman" w:cs="Times New Roman"/>
          <w:color w:val="000000" w:themeColor="text1"/>
          <w:bdr w:val="none" w:sz="0" w:space="0" w:color="auto" w:frame="1"/>
        </w:rPr>
        <w:t>Com o fim da vigência dos Contratos n. 87/2020 e 88/2020 em 04/12/2023, os serviços das subscrições da fabricante Red Hat deverão dar início no dia 05/12/2023, caso a homologação do certame ocorra em data anterior. Se tal não ocorrer, o início da vigência será de imediato, após assinatura do contrato das partes envolvidas.</w:t>
      </w:r>
    </w:p>
    <w:p w14:paraId="4878B91A" w14:textId="77777777" w:rsidR="0093756D" w:rsidRPr="0093756D" w:rsidRDefault="0093756D" w:rsidP="0093756D">
      <w:pPr>
        <w:pStyle w:val="Ttulo3"/>
        <w:spacing w:line="360" w:lineRule="auto"/>
        <w:ind w:left="567" w:firstLine="0"/>
        <w:jc w:val="both"/>
        <w:rPr>
          <w:rStyle w:val="normaltextrun"/>
          <w:rFonts w:ascii="Times New Roman" w:hAnsi="Times New Roman" w:cs="Times New Roman"/>
          <w:color w:val="000000" w:themeColor="text1"/>
          <w:bdr w:val="none" w:sz="0" w:space="0" w:color="auto" w:frame="1"/>
        </w:rPr>
      </w:pPr>
      <w:r w:rsidRPr="0093756D">
        <w:rPr>
          <w:rStyle w:val="normaltextrun"/>
          <w:rFonts w:ascii="Times New Roman" w:hAnsi="Times New Roman" w:cs="Times New Roman"/>
          <w:color w:val="000000" w:themeColor="text1"/>
          <w:bdr w:val="none" w:sz="0" w:space="0" w:color="auto" w:frame="1"/>
        </w:rPr>
        <w:t>A utilização dos serviços profissionais especializados da fabricante se dará sob demanda, de acordo com a necessidade da equipe técnica deste Poder Judiciário, atendendo a premissa de que as solicitações à Contratada sejam feitas de forma antecipada, conforme a quantidade de horas a serem providas para a implantação/projeto específico.</w:t>
      </w:r>
    </w:p>
    <w:p w14:paraId="41E1B4AA"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37" w:name="_Toc150530757"/>
      <w:r w:rsidRPr="00486DF6">
        <w:rPr>
          <w:rFonts w:ascii="Times New Roman" w:eastAsia="Times New Roman" w:hAnsi="Times New Roman" w:cs="Times New Roman"/>
          <w:b/>
          <w:bCs/>
          <w:color w:val="000000" w:themeColor="text1"/>
          <w:sz w:val="24"/>
          <w:szCs w:val="24"/>
          <w:lang w:eastAsia="pt-BR"/>
        </w:rPr>
        <w:t>Requisitos legais e de Segurança da Informação e Privacidade</w:t>
      </w:r>
      <w:bookmarkEnd w:id="637"/>
    </w:p>
    <w:p w14:paraId="0ADCB0B5" w14:textId="77777777" w:rsidR="005D76C6" w:rsidRPr="009A3276" w:rsidRDefault="005D76C6" w:rsidP="005D76C6">
      <w:pPr>
        <w:pStyle w:val="Ttulo3"/>
        <w:spacing w:before="0" w:line="360" w:lineRule="auto"/>
        <w:ind w:left="567" w:firstLine="0"/>
        <w:jc w:val="both"/>
        <w:rPr>
          <w:rStyle w:val="normaltextrun"/>
          <w:rFonts w:ascii="Times New Roman" w:hAnsi="Times New Roman" w:cs="Times New Roman"/>
          <w:color w:val="000000" w:themeColor="text1"/>
        </w:rPr>
      </w:pPr>
      <w:r w:rsidRPr="321BA286">
        <w:rPr>
          <w:rStyle w:val="normaltextrun"/>
          <w:rFonts w:ascii="Times New Roman" w:hAnsi="Times New Roman" w:cs="Times New Roman"/>
          <w:color w:val="000000" w:themeColor="text1"/>
        </w:rPr>
        <w:t xml:space="preserve">A Contratada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independentemente da classificação de sigilo conferida pelo Contratante a tais documentos. </w:t>
      </w:r>
    </w:p>
    <w:p w14:paraId="27859B10" w14:textId="77777777" w:rsidR="005D76C6" w:rsidRDefault="005D76C6" w:rsidP="005D76C6">
      <w:pPr>
        <w:pStyle w:val="Ttulo3"/>
        <w:spacing w:before="0" w:line="360" w:lineRule="auto"/>
        <w:ind w:left="567" w:firstLine="0"/>
        <w:jc w:val="both"/>
        <w:rPr>
          <w:rStyle w:val="normaltextrun"/>
          <w:rFonts w:ascii="Times New Roman" w:hAnsi="Times New Roman" w:cs="Times New Roman"/>
          <w:color w:val="000000" w:themeColor="text1"/>
        </w:rPr>
      </w:pPr>
      <w:r w:rsidRPr="7F10DB3F">
        <w:rPr>
          <w:rStyle w:val="normaltextrun"/>
          <w:rFonts w:ascii="Times New Roman" w:hAnsi="Times New Roman" w:cs="Times New Roman"/>
          <w:color w:val="000000" w:themeColor="text1"/>
        </w:rPr>
        <w:t xml:space="preserve">O Termo de Compromisso, contendo declaração de manutenção de sigilo e respeito às normas de segurança vigentes na entidade, a ser assinado pelo representante legal da Contratada, encontra-se no ANEXO </w:t>
      </w:r>
      <w:r w:rsidRPr="7F10DB3F">
        <w:rPr>
          <w:rStyle w:val="normaltextrun"/>
          <w:rFonts w:ascii="Times New Roman" w:hAnsi="Times New Roman" w:cs="Times New Roman"/>
          <w:color w:val="auto"/>
        </w:rPr>
        <w:t>B</w:t>
      </w:r>
      <w:r w:rsidRPr="7F10DB3F">
        <w:rPr>
          <w:rStyle w:val="normaltextrun"/>
          <w:rFonts w:ascii="Times New Roman" w:hAnsi="Times New Roman" w:cs="Times New Roman"/>
          <w:color w:val="000000" w:themeColor="text1"/>
        </w:rPr>
        <w:t>.</w:t>
      </w:r>
      <w:r w:rsidRPr="7F10DB3F">
        <w:rPr>
          <w:rStyle w:val="normaltextrun"/>
          <w:rFonts w:ascii="Times New Roman" w:hAnsi="Times New Roman" w:cs="Times New Roman"/>
          <w:color w:val="FF0000"/>
        </w:rPr>
        <w:t xml:space="preserve"> </w:t>
      </w:r>
    </w:p>
    <w:p w14:paraId="47A5A871" w14:textId="77777777" w:rsidR="0093756D" w:rsidRPr="0093756D" w:rsidRDefault="0093756D" w:rsidP="0093756D">
      <w:pPr>
        <w:rPr>
          <w:lang w:eastAsia="pt-BR"/>
        </w:rPr>
      </w:pPr>
    </w:p>
    <w:p w14:paraId="5F4B42C7"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38" w:name="_Toc133507282"/>
      <w:bookmarkStart w:id="639" w:name="_Toc150530758"/>
      <w:r w:rsidRPr="00486DF6">
        <w:rPr>
          <w:rFonts w:ascii="Times New Roman" w:eastAsia="Times New Roman" w:hAnsi="Times New Roman" w:cs="Times New Roman"/>
          <w:b/>
          <w:bCs/>
          <w:color w:val="000000" w:themeColor="text1"/>
          <w:sz w:val="24"/>
          <w:szCs w:val="24"/>
          <w:lang w:eastAsia="pt-BR"/>
        </w:rPr>
        <w:lastRenderedPageBreak/>
        <w:t>Requisitos sociais, ambientais e culturais</w:t>
      </w:r>
      <w:bookmarkEnd w:id="638"/>
      <w:r w:rsidR="04311191" w:rsidRPr="00486DF6">
        <w:rPr>
          <w:rFonts w:ascii="Times New Roman" w:eastAsia="Times New Roman" w:hAnsi="Times New Roman" w:cs="Times New Roman"/>
          <w:b/>
          <w:bCs/>
          <w:color w:val="000000" w:themeColor="text1"/>
          <w:sz w:val="24"/>
          <w:szCs w:val="24"/>
          <w:lang w:eastAsia="pt-BR"/>
        </w:rPr>
        <w:t>.</w:t>
      </w:r>
      <w:bookmarkEnd w:id="639"/>
    </w:p>
    <w:p w14:paraId="6443EA2D" w14:textId="26AAE378" w:rsidR="000C32A3" w:rsidRPr="000C32A3" w:rsidRDefault="23654E41" w:rsidP="003F7709">
      <w:pPr>
        <w:pStyle w:val="Ttulo3"/>
        <w:spacing w:line="360" w:lineRule="auto"/>
        <w:ind w:left="567" w:firstLine="0"/>
        <w:jc w:val="both"/>
      </w:pPr>
      <w:bookmarkStart w:id="640" w:name="_Toc132217318"/>
      <w:bookmarkStart w:id="641" w:name="_Toc132729365"/>
      <w:bookmarkStart w:id="642" w:name="_Toc132797494"/>
      <w:bookmarkStart w:id="643" w:name="_Toc132888216"/>
      <w:bookmarkStart w:id="644" w:name="_Toc133250321"/>
      <w:bookmarkStart w:id="645" w:name="_Toc133252248"/>
      <w:bookmarkStart w:id="646" w:name="_Toc133254124"/>
      <w:bookmarkStart w:id="647" w:name="_Toc133507283"/>
      <w:r w:rsidRPr="7F10DB3F">
        <w:rPr>
          <w:rFonts w:ascii="Times New Roman" w:eastAsiaTheme="minorEastAsia" w:hAnsi="Times New Roman" w:cs="Times New Roman"/>
          <w:color w:val="000000" w:themeColor="text1"/>
        </w:rPr>
        <w:t>Considerando</w:t>
      </w:r>
      <w:r w:rsidRPr="7F10DB3F">
        <w:rPr>
          <w:rFonts w:ascii="Times New Roman" w:hAnsi="Times New Roman" w:cs="Times New Roman"/>
          <w:color w:val="000000" w:themeColor="text1"/>
        </w:rPr>
        <w:t xml:space="preserve"> a característica virtual do serviço, pode-se apontar como baixo o impacto ambienta</w:t>
      </w:r>
      <w:r w:rsidR="6E343D37" w:rsidRPr="7F10DB3F">
        <w:rPr>
          <w:rFonts w:ascii="Times New Roman" w:hAnsi="Times New Roman" w:cs="Times New Roman"/>
          <w:color w:val="000000" w:themeColor="text1"/>
        </w:rPr>
        <w:t>l</w:t>
      </w:r>
      <w:r w:rsidRPr="7F10DB3F">
        <w:rPr>
          <w:rFonts w:ascii="Times New Roman" w:hAnsi="Times New Roman" w:cs="Times New Roman"/>
          <w:color w:val="000000" w:themeColor="text1"/>
        </w:rPr>
        <w:t>, uma vez que não haverá geração de resíduos</w:t>
      </w:r>
      <w:bookmarkEnd w:id="640"/>
      <w:bookmarkEnd w:id="641"/>
      <w:bookmarkEnd w:id="642"/>
      <w:bookmarkEnd w:id="643"/>
      <w:r w:rsidRPr="7F10DB3F">
        <w:rPr>
          <w:rFonts w:ascii="Times New Roman" w:hAnsi="Times New Roman" w:cs="Times New Roman"/>
          <w:color w:val="000000" w:themeColor="text1"/>
        </w:rPr>
        <w:t>.</w:t>
      </w:r>
      <w:bookmarkEnd w:id="644"/>
      <w:bookmarkEnd w:id="645"/>
      <w:bookmarkEnd w:id="646"/>
      <w:bookmarkEnd w:id="647"/>
    </w:p>
    <w:p w14:paraId="0131853F" w14:textId="77777777" w:rsidR="00C012B8" w:rsidRDefault="5ECEE4CA" w:rsidP="003F7709">
      <w:pPr>
        <w:pStyle w:val="Ttulo3"/>
        <w:spacing w:line="360" w:lineRule="auto"/>
        <w:ind w:left="567" w:firstLine="0"/>
        <w:jc w:val="both"/>
        <w:rPr>
          <w:rFonts w:ascii="Times New Roman" w:eastAsiaTheme="minorEastAsia" w:hAnsi="Times New Roman" w:cs="Times New Roman"/>
          <w:color w:val="auto"/>
        </w:rPr>
      </w:pPr>
      <w:r w:rsidRPr="0BC15914">
        <w:rPr>
          <w:rFonts w:ascii="Times New Roman" w:eastAsiaTheme="minorEastAsia" w:hAnsi="Times New Roman" w:cs="Times New Roman"/>
          <w:color w:val="auto"/>
        </w:rPr>
        <w:t>Não se aplica</w:t>
      </w:r>
      <w:r w:rsidR="152C817F" w:rsidRPr="0BC15914">
        <w:rPr>
          <w:rFonts w:ascii="Times New Roman" w:eastAsiaTheme="minorEastAsia" w:hAnsi="Times New Roman" w:cs="Times New Roman"/>
          <w:color w:val="auto"/>
        </w:rPr>
        <w:t xml:space="preserve"> quanto aos requisitos sociais e culturais</w:t>
      </w:r>
      <w:r w:rsidR="0B3B954C" w:rsidRPr="0BC15914">
        <w:rPr>
          <w:rFonts w:ascii="Times New Roman" w:eastAsiaTheme="minorEastAsia" w:hAnsi="Times New Roman" w:cs="Times New Roman"/>
          <w:color w:val="auto"/>
        </w:rPr>
        <w:t>.</w:t>
      </w:r>
    </w:p>
    <w:p w14:paraId="450EA2D7" w14:textId="77777777" w:rsidR="000C32A3" w:rsidRPr="000C32A3" w:rsidRDefault="000C32A3" w:rsidP="000C32A3"/>
    <w:p w14:paraId="58FC6EFB"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48" w:name="_Toc133507284"/>
      <w:bookmarkStart w:id="649" w:name="_Toc150530759"/>
      <w:r w:rsidRPr="00486DF6">
        <w:rPr>
          <w:rFonts w:ascii="Times New Roman" w:eastAsia="Times New Roman" w:hAnsi="Times New Roman" w:cs="Times New Roman"/>
          <w:b/>
          <w:bCs/>
          <w:color w:val="000000" w:themeColor="text1"/>
          <w:sz w:val="24"/>
          <w:szCs w:val="24"/>
          <w:lang w:eastAsia="pt-BR"/>
        </w:rPr>
        <w:t>Requisitos de arquitetura tecnológica</w:t>
      </w:r>
      <w:bookmarkEnd w:id="648"/>
      <w:r w:rsidR="04311191" w:rsidRPr="00486DF6">
        <w:rPr>
          <w:rFonts w:ascii="Times New Roman" w:eastAsia="Times New Roman" w:hAnsi="Times New Roman" w:cs="Times New Roman"/>
          <w:b/>
          <w:bCs/>
          <w:color w:val="000000" w:themeColor="text1"/>
          <w:sz w:val="24"/>
          <w:szCs w:val="24"/>
          <w:lang w:eastAsia="pt-BR"/>
        </w:rPr>
        <w:t>.</w:t>
      </w:r>
      <w:bookmarkEnd w:id="649"/>
    </w:p>
    <w:p w14:paraId="14CBC82B" w14:textId="77777777" w:rsidR="7073E0D1" w:rsidRPr="00486DF6" w:rsidRDefault="54CA08D6" w:rsidP="003F7709">
      <w:pPr>
        <w:pStyle w:val="Ttulo3"/>
        <w:spacing w:line="360" w:lineRule="auto"/>
        <w:ind w:left="567" w:firstLine="0"/>
        <w:jc w:val="both"/>
        <w:rPr>
          <w:rFonts w:ascii="Times New Roman" w:hAnsi="Times New Roman" w:cs="Times New Roman"/>
          <w:color w:val="000000" w:themeColor="text1"/>
        </w:rPr>
      </w:pPr>
      <w:bookmarkStart w:id="650" w:name="_Toc133507285"/>
      <w:r w:rsidRPr="00486DF6">
        <w:rPr>
          <w:rFonts w:ascii="Times New Roman" w:hAnsi="Times New Roman" w:cs="Times New Roman"/>
          <w:color w:val="000000" w:themeColor="text1"/>
        </w:rPr>
        <w:t>Não se aplica.</w:t>
      </w:r>
      <w:bookmarkEnd w:id="650"/>
    </w:p>
    <w:p w14:paraId="3DD355C9" w14:textId="77777777" w:rsidR="00CB4E5C" w:rsidRPr="00486DF6" w:rsidRDefault="00CB4E5C" w:rsidP="00CB4E5C"/>
    <w:p w14:paraId="6C8EF7B7"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51" w:name="_Toc133507286"/>
      <w:bookmarkStart w:id="652" w:name="_Toc150530760"/>
      <w:r w:rsidRPr="00486DF6">
        <w:rPr>
          <w:rFonts w:ascii="Times New Roman" w:eastAsia="Times New Roman" w:hAnsi="Times New Roman" w:cs="Times New Roman"/>
          <w:b/>
          <w:bCs/>
          <w:color w:val="000000" w:themeColor="text1"/>
          <w:sz w:val="24"/>
          <w:szCs w:val="24"/>
          <w:lang w:eastAsia="pt-BR"/>
        </w:rPr>
        <w:t>Requisitos de projeto e de implementação</w:t>
      </w:r>
      <w:bookmarkEnd w:id="651"/>
      <w:r w:rsidR="04311191" w:rsidRPr="00486DF6">
        <w:rPr>
          <w:rFonts w:ascii="Times New Roman" w:eastAsia="Times New Roman" w:hAnsi="Times New Roman" w:cs="Times New Roman"/>
          <w:b/>
          <w:bCs/>
          <w:color w:val="000000" w:themeColor="text1"/>
          <w:sz w:val="24"/>
          <w:szCs w:val="24"/>
          <w:lang w:eastAsia="pt-BR"/>
        </w:rPr>
        <w:t>.</w:t>
      </w:r>
      <w:bookmarkEnd w:id="652"/>
    </w:p>
    <w:p w14:paraId="786A4DD0" w14:textId="77777777" w:rsidR="0D4BEC05" w:rsidRPr="00486DF6" w:rsidRDefault="234B958F" w:rsidP="003F7709">
      <w:pPr>
        <w:pStyle w:val="Ttulo3"/>
        <w:spacing w:line="360" w:lineRule="auto"/>
        <w:ind w:left="567" w:firstLine="0"/>
        <w:jc w:val="both"/>
        <w:rPr>
          <w:rFonts w:ascii="Calibri Light" w:hAnsi="Calibri Light"/>
          <w:color w:val="1F4D78"/>
        </w:rPr>
      </w:pPr>
      <w:bookmarkStart w:id="653" w:name="_Toc133507287"/>
      <w:r w:rsidRPr="00486DF6">
        <w:rPr>
          <w:rFonts w:ascii="Times New Roman" w:hAnsi="Times New Roman" w:cs="Times New Roman"/>
          <w:color w:val="000000" w:themeColor="text1"/>
        </w:rPr>
        <w:t>Não se aplica.</w:t>
      </w:r>
      <w:bookmarkEnd w:id="653"/>
    </w:p>
    <w:p w14:paraId="1A81F0B1" w14:textId="77777777" w:rsidR="46F210CE" w:rsidRPr="00486DF6" w:rsidRDefault="46F210CE" w:rsidP="46F210CE"/>
    <w:p w14:paraId="57D76652"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54" w:name="_Toc133507288"/>
      <w:bookmarkStart w:id="655" w:name="_Toc150530761"/>
      <w:r w:rsidRPr="00486DF6">
        <w:rPr>
          <w:rFonts w:ascii="Times New Roman" w:eastAsia="Times New Roman" w:hAnsi="Times New Roman" w:cs="Times New Roman"/>
          <w:b/>
          <w:bCs/>
          <w:color w:val="000000" w:themeColor="text1"/>
          <w:sz w:val="24"/>
          <w:szCs w:val="24"/>
          <w:lang w:eastAsia="pt-BR"/>
        </w:rPr>
        <w:t>Requisitos de implantação</w:t>
      </w:r>
      <w:bookmarkEnd w:id="654"/>
      <w:r w:rsidR="04311191" w:rsidRPr="00486DF6">
        <w:rPr>
          <w:rFonts w:ascii="Times New Roman" w:eastAsia="Times New Roman" w:hAnsi="Times New Roman" w:cs="Times New Roman"/>
          <w:b/>
          <w:bCs/>
          <w:color w:val="000000" w:themeColor="text1"/>
          <w:sz w:val="24"/>
          <w:szCs w:val="24"/>
          <w:lang w:eastAsia="pt-BR"/>
        </w:rPr>
        <w:t>.</w:t>
      </w:r>
      <w:bookmarkEnd w:id="655"/>
    </w:p>
    <w:p w14:paraId="6490B196" w14:textId="77777777" w:rsidR="672DBC61" w:rsidRPr="00486DF6" w:rsidRDefault="3BAE4D29" w:rsidP="003F7709">
      <w:pPr>
        <w:pStyle w:val="Ttulo3"/>
        <w:spacing w:line="360" w:lineRule="auto"/>
        <w:ind w:left="567" w:firstLine="0"/>
        <w:jc w:val="both"/>
        <w:rPr>
          <w:rFonts w:ascii="Calibri Light" w:hAnsi="Calibri Light"/>
          <w:color w:val="1F4D78"/>
        </w:rPr>
      </w:pPr>
      <w:bookmarkStart w:id="656" w:name="_Toc133507289"/>
      <w:r w:rsidRPr="00486DF6">
        <w:rPr>
          <w:rFonts w:ascii="Times New Roman" w:hAnsi="Times New Roman" w:cs="Times New Roman"/>
          <w:color w:val="000000" w:themeColor="text1"/>
        </w:rPr>
        <w:t>Não se aplica.</w:t>
      </w:r>
      <w:bookmarkEnd w:id="656"/>
    </w:p>
    <w:p w14:paraId="717AAFBA" w14:textId="77777777" w:rsidR="006079A9" w:rsidRPr="00486DF6" w:rsidRDefault="006079A9" w:rsidP="00B17CCE">
      <w:pPr>
        <w:ind w:left="851" w:hanging="851"/>
        <w:jc w:val="both"/>
        <w:rPr>
          <w:rFonts w:ascii="Times New Roman" w:hAnsi="Times New Roman" w:cs="Times New Roman"/>
          <w:sz w:val="24"/>
          <w:szCs w:val="24"/>
        </w:rPr>
      </w:pPr>
    </w:p>
    <w:p w14:paraId="4DD46932"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57" w:name="_Toc133507290"/>
      <w:bookmarkStart w:id="658" w:name="_Toc150530762"/>
      <w:r w:rsidRPr="00486DF6">
        <w:rPr>
          <w:rFonts w:ascii="Times New Roman" w:eastAsia="Times New Roman" w:hAnsi="Times New Roman" w:cs="Times New Roman"/>
          <w:b/>
          <w:bCs/>
          <w:color w:val="000000" w:themeColor="text1"/>
          <w:sz w:val="24"/>
          <w:szCs w:val="24"/>
          <w:lang w:eastAsia="pt-BR"/>
        </w:rPr>
        <w:t>Requisitos de garantia e manutenção</w:t>
      </w:r>
      <w:bookmarkEnd w:id="657"/>
      <w:r w:rsidR="04311191" w:rsidRPr="00486DF6">
        <w:rPr>
          <w:rFonts w:ascii="Times New Roman" w:eastAsia="Times New Roman" w:hAnsi="Times New Roman" w:cs="Times New Roman"/>
          <w:b/>
          <w:bCs/>
          <w:color w:val="000000" w:themeColor="text1"/>
          <w:sz w:val="24"/>
          <w:szCs w:val="24"/>
          <w:lang w:eastAsia="pt-BR"/>
        </w:rPr>
        <w:t>.</w:t>
      </w:r>
      <w:bookmarkEnd w:id="658"/>
    </w:p>
    <w:p w14:paraId="339DD360" w14:textId="30792D85" w:rsidR="000324BD" w:rsidRPr="00B17CCE" w:rsidRDefault="77A8854A" w:rsidP="003F7709">
      <w:pPr>
        <w:pStyle w:val="Ttulo3"/>
        <w:spacing w:line="360" w:lineRule="auto"/>
        <w:ind w:left="567" w:firstLine="0"/>
        <w:jc w:val="both"/>
      </w:pPr>
      <w:bookmarkStart w:id="659" w:name="_Toc133507291"/>
      <w:r w:rsidRPr="7F10DB3F">
        <w:rPr>
          <w:rFonts w:ascii="Times New Roman" w:hAnsi="Times New Roman" w:cs="Times New Roman"/>
          <w:color w:val="000000" w:themeColor="text1"/>
        </w:rPr>
        <w:t>São os requisitos citados no item 6.2.</w:t>
      </w:r>
      <w:r w:rsidR="79B093C7" w:rsidRPr="7F10DB3F">
        <w:rPr>
          <w:rFonts w:ascii="Times New Roman" w:hAnsi="Times New Roman" w:cs="Times New Roman"/>
          <w:color w:val="FF0000"/>
        </w:rPr>
        <w:t xml:space="preserve"> </w:t>
      </w:r>
      <w:bookmarkEnd w:id="659"/>
    </w:p>
    <w:p w14:paraId="56EE48EE" w14:textId="77777777" w:rsidR="292004A5" w:rsidRPr="00986959" w:rsidRDefault="292004A5" w:rsidP="292004A5">
      <w:pPr>
        <w:rPr>
          <w:color w:val="FFFFFF" w:themeColor="background1"/>
        </w:rPr>
      </w:pPr>
    </w:p>
    <w:p w14:paraId="4880958F" w14:textId="77777777" w:rsidR="000324BD" w:rsidRPr="00486DF6" w:rsidRDefault="37435114" w:rsidP="008D4A96">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660" w:name="_Toc133507292"/>
      <w:bookmarkStart w:id="661" w:name="_Toc150530763"/>
      <w:r w:rsidRPr="00486DF6">
        <w:rPr>
          <w:rFonts w:ascii="Times New Roman" w:eastAsia="Times New Roman" w:hAnsi="Times New Roman" w:cs="Times New Roman"/>
          <w:b/>
          <w:bCs/>
          <w:color w:val="000000" w:themeColor="text1"/>
          <w:sz w:val="24"/>
          <w:szCs w:val="24"/>
          <w:lang w:eastAsia="pt-BR"/>
        </w:rPr>
        <w:t>Requisitos de experiência profissional</w:t>
      </w:r>
      <w:bookmarkEnd w:id="660"/>
      <w:bookmarkEnd w:id="661"/>
      <w:r w:rsidR="1F6A19BB" w:rsidRPr="00486DF6">
        <w:rPr>
          <w:rFonts w:ascii="Times New Roman" w:eastAsia="Times New Roman" w:hAnsi="Times New Roman" w:cs="Times New Roman"/>
          <w:b/>
          <w:bCs/>
          <w:color w:val="000000" w:themeColor="text1"/>
          <w:sz w:val="24"/>
          <w:szCs w:val="24"/>
          <w:lang w:eastAsia="pt-BR"/>
        </w:rPr>
        <w:t xml:space="preserve"> </w:t>
      </w:r>
    </w:p>
    <w:p w14:paraId="1CA6CC22" w14:textId="33D40CDA" w:rsidR="4C2432A4" w:rsidRPr="00F14501" w:rsidRDefault="31B57459" w:rsidP="003F7709">
      <w:pPr>
        <w:pStyle w:val="Ttulo3"/>
        <w:spacing w:line="360" w:lineRule="auto"/>
        <w:ind w:left="567" w:firstLine="0"/>
        <w:jc w:val="both"/>
        <w:rPr>
          <w:rFonts w:ascii="Times New Roman" w:hAnsi="Times New Roman" w:cs="Times New Roman"/>
          <w:color w:val="000000" w:themeColor="text1"/>
        </w:rPr>
      </w:pPr>
      <w:r w:rsidRPr="7F10DB3F">
        <w:rPr>
          <w:rFonts w:ascii="Times New Roman" w:hAnsi="Times New Roman" w:cs="Times New Roman"/>
          <w:color w:val="000000" w:themeColor="text1"/>
        </w:rPr>
        <w:t>Todos os requisitos previstos estão descritos no item</w:t>
      </w:r>
      <w:r w:rsidRPr="7F10DB3F">
        <w:rPr>
          <w:rFonts w:ascii="Times New Roman" w:eastAsia="Times New Roman" w:hAnsi="Times New Roman" w:cs="Times New Roman"/>
          <w:color w:val="000000" w:themeColor="text1"/>
          <w:sz w:val="14"/>
          <w:szCs w:val="14"/>
        </w:rPr>
        <w:t xml:space="preserve"> </w:t>
      </w:r>
      <w:r w:rsidR="006049F2">
        <w:rPr>
          <w:rFonts w:ascii="Times New Roman" w:hAnsi="Times New Roman" w:cs="Times New Roman"/>
          <w:color w:val="000000" w:themeColor="text1"/>
        </w:rPr>
        <w:t>3.1.1.3</w:t>
      </w:r>
      <w:r w:rsidR="00053B52" w:rsidRPr="7F10DB3F">
        <w:rPr>
          <w:rFonts w:ascii="Times New Roman" w:hAnsi="Times New Roman" w:cs="Times New Roman"/>
          <w:color w:val="000000" w:themeColor="text1"/>
        </w:rPr>
        <w:t>.</w:t>
      </w:r>
      <w:r w:rsidRPr="7F10DB3F">
        <w:rPr>
          <w:rFonts w:ascii="Times New Roman" w:hAnsi="Times New Roman" w:cs="Times New Roman"/>
          <w:color w:val="000000" w:themeColor="text1"/>
        </w:rPr>
        <w:t xml:space="preserve"> </w:t>
      </w:r>
    </w:p>
    <w:p w14:paraId="04B563E3" w14:textId="77777777" w:rsidR="00F14501" w:rsidRPr="00F14501" w:rsidRDefault="00F14501" w:rsidP="00F14501">
      <w:pPr>
        <w:rPr>
          <w:color w:val="000000" w:themeColor="text1"/>
        </w:rPr>
      </w:pPr>
    </w:p>
    <w:p w14:paraId="197E03A3" w14:textId="77777777" w:rsidR="000324BD" w:rsidRPr="00486DF6" w:rsidRDefault="37435114" w:rsidP="002F14A5">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62" w:name="_Toc133507294"/>
      <w:bookmarkStart w:id="663" w:name="_Toc150530764"/>
      <w:r w:rsidRPr="00486DF6">
        <w:rPr>
          <w:rFonts w:ascii="Times New Roman" w:eastAsia="Times New Roman" w:hAnsi="Times New Roman" w:cs="Times New Roman"/>
          <w:b/>
          <w:bCs/>
          <w:color w:val="000000" w:themeColor="text1"/>
          <w:sz w:val="24"/>
          <w:szCs w:val="24"/>
          <w:lang w:eastAsia="pt-BR"/>
        </w:rPr>
        <w:t>Requisitos de formação da equipe</w:t>
      </w:r>
      <w:bookmarkStart w:id="664" w:name="_Toc133250336"/>
      <w:bookmarkStart w:id="665" w:name="_Toc133252263"/>
      <w:bookmarkStart w:id="666" w:name="_Toc133254139"/>
      <w:bookmarkEnd w:id="662"/>
      <w:bookmarkEnd w:id="663"/>
    </w:p>
    <w:p w14:paraId="06F1FF84" w14:textId="77777777" w:rsidR="74244198" w:rsidRDefault="30A0DEA8" w:rsidP="003F7709">
      <w:pPr>
        <w:pStyle w:val="Ttulo3"/>
        <w:ind w:left="567" w:firstLine="0"/>
        <w:jc w:val="both"/>
        <w:rPr>
          <w:rFonts w:ascii="Times New Roman" w:hAnsi="Times New Roman" w:cs="Times New Roman"/>
          <w:color w:val="000000" w:themeColor="text1"/>
        </w:rPr>
      </w:pPr>
      <w:bookmarkStart w:id="667" w:name="_Toc133507295"/>
      <w:r w:rsidRPr="00486DF6">
        <w:rPr>
          <w:rFonts w:ascii="Times New Roman" w:hAnsi="Times New Roman" w:cs="Times New Roman"/>
          <w:color w:val="000000" w:themeColor="text1"/>
        </w:rPr>
        <w:t>Não se aplica.</w:t>
      </w:r>
      <w:bookmarkEnd w:id="667"/>
      <w:r w:rsidRPr="00486DF6">
        <w:rPr>
          <w:rFonts w:ascii="Times New Roman" w:hAnsi="Times New Roman" w:cs="Times New Roman"/>
          <w:color w:val="000000" w:themeColor="text1"/>
        </w:rPr>
        <w:t xml:space="preserve"> </w:t>
      </w:r>
      <w:bookmarkEnd w:id="664"/>
      <w:bookmarkEnd w:id="665"/>
      <w:bookmarkEnd w:id="666"/>
    </w:p>
    <w:p w14:paraId="2E916609" w14:textId="77777777" w:rsidR="005D76C6" w:rsidRPr="005D76C6" w:rsidRDefault="005D76C6" w:rsidP="005D76C6"/>
    <w:p w14:paraId="20C43E42" w14:textId="77777777" w:rsidR="005D76C6" w:rsidRPr="00486DF6" w:rsidRDefault="005D76C6" w:rsidP="005D76C6">
      <w:pPr>
        <w:pStyle w:val="Ttulo2"/>
        <w:spacing w:line="360" w:lineRule="auto"/>
        <w:ind w:left="142" w:firstLine="0"/>
        <w:jc w:val="both"/>
        <w:rPr>
          <w:rFonts w:ascii="Times New Roman" w:eastAsia="Times New Roman" w:hAnsi="Times New Roman" w:cs="Times New Roman"/>
          <w:b/>
          <w:iCs/>
          <w:color w:val="000000" w:themeColor="text1"/>
          <w:sz w:val="24"/>
          <w:szCs w:val="24"/>
          <w:lang w:eastAsia="pt-BR"/>
        </w:rPr>
      </w:pPr>
      <w:bookmarkStart w:id="668" w:name="_Toc150530765"/>
      <w:r w:rsidRPr="00486DF6">
        <w:rPr>
          <w:rFonts w:ascii="Times New Roman" w:eastAsia="Times New Roman" w:hAnsi="Times New Roman" w:cs="Times New Roman"/>
          <w:b/>
          <w:bCs/>
          <w:color w:val="000000" w:themeColor="text1"/>
          <w:sz w:val="24"/>
          <w:szCs w:val="24"/>
          <w:lang w:eastAsia="pt-BR"/>
        </w:rPr>
        <w:t>Requisitos de metodologia de trabalho</w:t>
      </w:r>
      <w:bookmarkEnd w:id="668"/>
    </w:p>
    <w:p w14:paraId="239537FB" w14:textId="77777777" w:rsidR="005D76C6" w:rsidRPr="0000056E" w:rsidRDefault="005D76C6" w:rsidP="005D76C6">
      <w:pPr>
        <w:pStyle w:val="Ttulo3"/>
        <w:spacing w:line="360" w:lineRule="auto"/>
        <w:ind w:left="567" w:firstLine="0"/>
        <w:jc w:val="both"/>
        <w:rPr>
          <w:rFonts w:ascii="Times New Roman" w:hAnsi="Times New Roman" w:cs="Times New Roman"/>
          <w:color w:val="000000" w:themeColor="text1"/>
        </w:rPr>
      </w:pPr>
      <w:r w:rsidRPr="6557C25A">
        <w:rPr>
          <w:rFonts w:ascii="Times New Roman" w:hAnsi="Times New Roman" w:cs="Times New Roman"/>
          <w:color w:val="000000" w:themeColor="text1"/>
        </w:rPr>
        <w:t xml:space="preserve">As atualizações </w:t>
      </w:r>
      <w:r>
        <w:rPr>
          <w:rFonts w:ascii="Times New Roman" w:hAnsi="Times New Roman" w:cs="Times New Roman"/>
          <w:color w:val="000000" w:themeColor="text1"/>
        </w:rPr>
        <w:t>das subscrições</w:t>
      </w:r>
      <w:r w:rsidRPr="6557C25A">
        <w:rPr>
          <w:rFonts w:ascii="Times New Roman" w:hAnsi="Times New Roman" w:cs="Times New Roman"/>
          <w:color w:val="000000" w:themeColor="text1"/>
        </w:rPr>
        <w:t xml:space="preserve"> que ocorrerem durante o período do contrato serão enviadas automaticamente</w:t>
      </w:r>
      <w:r w:rsidRPr="6557C25A">
        <w:rPr>
          <w:rFonts w:ascii="Times New Roman" w:hAnsi="Times New Roman" w:cs="Times New Roman"/>
          <w:color w:val="FF0000"/>
        </w:rPr>
        <w:t xml:space="preserve"> </w:t>
      </w:r>
      <w:r w:rsidRPr="6557C25A">
        <w:rPr>
          <w:rFonts w:ascii="Times New Roman" w:hAnsi="Times New Roman" w:cs="Times New Roman"/>
          <w:color w:val="000000" w:themeColor="text1"/>
        </w:rPr>
        <w:t>e sem custos extras ao contrato, assim que forem lançadas no mercado.</w:t>
      </w:r>
    </w:p>
    <w:p w14:paraId="2908EB2C" w14:textId="77777777" w:rsidR="000324BD" w:rsidRPr="00486DF6" w:rsidRDefault="000324BD" w:rsidP="00B17CCE">
      <w:pPr>
        <w:ind w:left="851" w:hanging="851"/>
        <w:jc w:val="both"/>
        <w:rPr>
          <w:rFonts w:ascii="Times New Roman" w:hAnsi="Times New Roman" w:cs="Times New Roman"/>
          <w:sz w:val="24"/>
          <w:szCs w:val="24"/>
        </w:rPr>
      </w:pPr>
    </w:p>
    <w:p w14:paraId="2ED8C4A0" w14:textId="5526A6C2" w:rsidR="007B2AD0" w:rsidRPr="00442287" w:rsidRDefault="60475CF9" w:rsidP="002F14A5">
      <w:pPr>
        <w:pStyle w:val="Ttulo1"/>
        <w:spacing w:line="360" w:lineRule="auto"/>
        <w:ind w:left="0" w:firstLine="0"/>
        <w:jc w:val="both"/>
        <w:rPr>
          <w:rFonts w:ascii="Times New Roman" w:hAnsi="Times New Roman" w:cs="Times New Roman"/>
          <w:b/>
          <w:bCs/>
          <w:color w:val="000000" w:themeColor="text1"/>
          <w:sz w:val="18"/>
          <w:szCs w:val="18"/>
          <w:lang w:eastAsia="pt-BR"/>
        </w:rPr>
      </w:pPr>
      <w:bookmarkStart w:id="669" w:name="_Toc133507301"/>
      <w:bookmarkStart w:id="670" w:name="_Toc150530766"/>
      <w:r w:rsidRPr="00442287">
        <w:rPr>
          <w:rFonts w:ascii="Times New Roman" w:hAnsi="Times New Roman" w:cs="Times New Roman"/>
          <w:b/>
          <w:bCs/>
          <w:color w:val="000000" w:themeColor="text1"/>
          <w:sz w:val="24"/>
          <w:szCs w:val="24"/>
          <w:lang w:eastAsia="pt-BR"/>
        </w:rPr>
        <w:lastRenderedPageBreak/>
        <w:t>PESQUISA DE PREÇO</w:t>
      </w:r>
      <w:bookmarkEnd w:id="669"/>
      <w:bookmarkEnd w:id="670"/>
    </w:p>
    <w:p w14:paraId="75BB726B" w14:textId="17F68239" w:rsidR="002F14A5" w:rsidRPr="002F14A5" w:rsidRDefault="166DAC6D" w:rsidP="43EF1BBD">
      <w:pPr>
        <w:pStyle w:val="Ttulo2"/>
        <w:spacing w:line="360" w:lineRule="auto"/>
        <w:ind w:left="142" w:firstLine="0"/>
        <w:jc w:val="both"/>
        <w:rPr>
          <w:rFonts w:ascii="Times New Roman" w:eastAsia="Times New Roman" w:hAnsi="Times New Roman" w:cs="Times New Roman"/>
          <w:b/>
          <w:color w:val="000000" w:themeColor="text1"/>
          <w:sz w:val="24"/>
          <w:szCs w:val="24"/>
          <w:lang w:eastAsia="pt-BR"/>
        </w:rPr>
      </w:pPr>
      <w:bookmarkStart w:id="671" w:name="_Toc133507302"/>
      <w:bookmarkStart w:id="672" w:name="_Toc150530767"/>
      <w:r w:rsidRPr="0A718E73">
        <w:rPr>
          <w:rFonts w:ascii="Times New Roman" w:eastAsia="Times New Roman" w:hAnsi="Times New Roman" w:cs="Times New Roman"/>
          <w:b/>
          <w:bCs/>
          <w:color w:val="000000" w:themeColor="text1"/>
          <w:sz w:val="24"/>
          <w:szCs w:val="24"/>
          <w:lang w:eastAsia="pt-BR"/>
        </w:rPr>
        <w:t xml:space="preserve">Contratações </w:t>
      </w:r>
      <w:bookmarkEnd w:id="671"/>
      <w:r w:rsidRPr="43EF1BBD">
        <w:rPr>
          <w:rFonts w:ascii="Times New Roman" w:eastAsia="Times New Roman" w:hAnsi="Times New Roman" w:cs="Times New Roman"/>
          <w:b/>
          <w:bCs/>
          <w:color w:val="000000" w:themeColor="text1"/>
          <w:sz w:val="24"/>
          <w:szCs w:val="24"/>
          <w:lang w:eastAsia="pt-BR"/>
        </w:rPr>
        <w:t>Similares</w:t>
      </w:r>
      <w:r w:rsidR="00EF53A8">
        <w:rPr>
          <w:rFonts w:ascii="Times New Roman" w:eastAsia="Times New Roman" w:hAnsi="Times New Roman" w:cs="Times New Roman"/>
          <w:b/>
          <w:bCs/>
          <w:color w:val="000000" w:themeColor="text1"/>
          <w:sz w:val="24"/>
          <w:szCs w:val="24"/>
          <w:lang w:eastAsia="pt-BR"/>
        </w:rPr>
        <w:t xml:space="preserve"> utilizadas:</w:t>
      </w:r>
      <w:bookmarkEnd w:id="672"/>
      <w:r w:rsidR="00EF53A8">
        <w:rPr>
          <w:rFonts w:ascii="Times New Roman" w:eastAsia="Times New Roman" w:hAnsi="Times New Roman" w:cs="Times New Roman"/>
          <w:b/>
          <w:bCs/>
          <w:color w:val="000000" w:themeColor="text1"/>
          <w:sz w:val="24"/>
          <w:szCs w:val="24"/>
          <w:lang w:eastAsia="pt-BR"/>
        </w:rPr>
        <w:t xml:space="preserve"> </w:t>
      </w:r>
    </w:p>
    <w:p w14:paraId="1574A75F"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03C23450"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3AA5A000"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06CEA619"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21D096E7"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78B351E4"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1310324F" w14:textId="77777777" w:rsidR="00A72B6D" w:rsidRPr="00A72B6D" w:rsidRDefault="00A72B6D" w:rsidP="003C6127">
      <w:pPr>
        <w:pStyle w:val="PargrafodaLista"/>
        <w:keepNext/>
        <w:keepLines/>
        <w:numPr>
          <w:ilvl w:val="0"/>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556AEDDE" w14:textId="77777777" w:rsidR="00A72B6D" w:rsidRPr="00A72B6D" w:rsidRDefault="00A72B6D" w:rsidP="003C6127">
      <w:pPr>
        <w:pStyle w:val="PargrafodaLista"/>
        <w:keepNext/>
        <w:keepLines/>
        <w:numPr>
          <w:ilvl w:val="1"/>
          <w:numId w:val="9"/>
        </w:numPr>
        <w:tabs>
          <w:tab w:val="left" w:pos="851"/>
        </w:tabs>
        <w:spacing w:before="40" w:after="0" w:line="256" w:lineRule="auto"/>
        <w:contextualSpacing w:val="0"/>
        <w:outlineLvl w:val="3"/>
        <w:rPr>
          <w:rFonts w:ascii="Times New Roman" w:eastAsiaTheme="majorEastAsia" w:hAnsi="Times New Roman" w:cs="Times New Roman"/>
          <w:b/>
          <w:iCs/>
          <w:vanish/>
          <w:color w:val="000000" w:themeColor="text1"/>
          <w:sz w:val="24"/>
          <w:szCs w:val="24"/>
        </w:rPr>
      </w:pPr>
    </w:p>
    <w:p w14:paraId="3382A365" w14:textId="77777777" w:rsidR="00E3419A" w:rsidRPr="00B17CCE" w:rsidRDefault="00E3419A" w:rsidP="00534C8A">
      <w:pPr>
        <w:tabs>
          <w:tab w:val="left" w:pos="851"/>
        </w:tabs>
        <w:spacing w:after="0" w:line="240" w:lineRule="auto"/>
        <w:jc w:val="center"/>
        <w:rPr>
          <w:rFonts w:ascii="Times New Roman" w:eastAsia="Times New Roman" w:hAnsi="Times New Roman" w:cs="Times New Roman"/>
          <w:sz w:val="24"/>
          <w:szCs w:val="24"/>
          <w:lang w:eastAsia="pt-BR"/>
        </w:rPr>
      </w:pPr>
    </w:p>
    <w:p w14:paraId="647B2DD8" w14:textId="77777777" w:rsidR="00EF53A8" w:rsidRDefault="00EF53A8" w:rsidP="00EF53A8">
      <w:pPr>
        <w:spacing w:line="360" w:lineRule="auto"/>
        <w:jc w:val="both"/>
        <w:rPr>
          <w:rFonts w:ascii="Times New Roman" w:eastAsia="Times New Roman" w:hAnsi="Times New Roman" w:cs="Times New Roman"/>
          <w:b/>
          <w:bCs/>
          <w:color w:val="000000" w:themeColor="text1"/>
          <w:sz w:val="24"/>
          <w:szCs w:val="24"/>
        </w:rPr>
      </w:pPr>
      <w:r w:rsidRPr="7D79112C">
        <w:rPr>
          <w:rFonts w:ascii="Times New Roman" w:eastAsia="Times New Roman" w:hAnsi="Times New Roman" w:cs="Times New Roman"/>
          <w:b/>
          <w:bCs/>
          <w:color w:val="000000" w:themeColor="text1"/>
          <w:sz w:val="24"/>
          <w:szCs w:val="24"/>
        </w:rPr>
        <w:t xml:space="preserve">Governo do Estado de Rondônia – Pregão Eletrônico n. 50/2022 – Ata de Registro de Preços nº 10/2022: </w:t>
      </w:r>
    </w:p>
    <w:p w14:paraId="649A9D4B" w14:textId="77777777" w:rsidR="00EF53A8" w:rsidRDefault="00EF53A8" w:rsidP="00EF53A8">
      <w:pPr>
        <w:spacing w:line="360" w:lineRule="auto"/>
        <w:ind w:firstLine="851"/>
        <w:jc w:val="both"/>
        <w:rPr>
          <w:rFonts w:ascii="Times New Roman" w:eastAsia="Times New Roman" w:hAnsi="Times New Roman" w:cs="Times New Roman"/>
          <w:sz w:val="24"/>
          <w:szCs w:val="24"/>
        </w:rPr>
      </w:pPr>
      <w:r w:rsidRPr="00231875">
        <w:rPr>
          <w:rFonts w:ascii="Times New Roman" w:eastAsia="Times New Roman" w:hAnsi="Times New Roman" w:cs="Times New Roman"/>
          <w:sz w:val="24"/>
          <w:szCs w:val="24"/>
        </w:rPr>
        <w:t>Registro de preços visando futura e eventual aquisição de solução integrada para inovação,</w:t>
      </w:r>
      <w:r>
        <w:rPr>
          <w:rFonts w:ascii="Times New Roman" w:eastAsia="Times New Roman" w:hAnsi="Times New Roman" w:cs="Times New Roman"/>
          <w:sz w:val="24"/>
          <w:szCs w:val="24"/>
        </w:rPr>
        <w:t xml:space="preserve"> </w:t>
      </w:r>
      <w:r w:rsidRPr="00231875">
        <w:rPr>
          <w:rFonts w:ascii="Times New Roman" w:eastAsia="Times New Roman" w:hAnsi="Times New Roman" w:cs="Times New Roman"/>
          <w:sz w:val="24"/>
          <w:szCs w:val="24"/>
        </w:rPr>
        <w:t>modernização e sustentação de micro serviços de Tecnologia</w:t>
      </w:r>
      <w:r>
        <w:rPr>
          <w:rFonts w:ascii="Times New Roman" w:eastAsia="Times New Roman" w:hAnsi="Times New Roman" w:cs="Times New Roman"/>
          <w:sz w:val="24"/>
          <w:szCs w:val="24"/>
        </w:rPr>
        <w:t xml:space="preserve"> da Informação e Comunicação do </w:t>
      </w:r>
      <w:r w:rsidRPr="00231875">
        <w:rPr>
          <w:rFonts w:ascii="Times New Roman" w:eastAsia="Times New Roman" w:hAnsi="Times New Roman" w:cs="Times New Roman"/>
          <w:sz w:val="24"/>
          <w:szCs w:val="24"/>
        </w:rPr>
        <w:t>DETRAN-RO, contemplando subscrição de ferramentas do fabricante Red Hat, serviços técnicos</w:t>
      </w:r>
      <w:r>
        <w:rPr>
          <w:rFonts w:ascii="Times New Roman" w:eastAsia="Times New Roman" w:hAnsi="Times New Roman" w:cs="Times New Roman"/>
          <w:sz w:val="24"/>
          <w:szCs w:val="24"/>
        </w:rPr>
        <w:t xml:space="preserve"> </w:t>
      </w:r>
      <w:r w:rsidRPr="00231875">
        <w:rPr>
          <w:rFonts w:ascii="Times New Roman" w:eastAsia="Times New Roman" w:hAnsi="Times New Roman" w:cs="Times New Roman"/>
          <w:sz w:val="24"/>
          <w:szCs w:val="24"/>
        </w:rPr>
        <w:t>especializados na solução, suporte e atualização tecnológica, de acordo com as especificações técnicas</w:t>
      </w:r>
      <w:r>
        <w:rPr>
          <w:rFonts w:ascii="Times New Roman" w:eastAsia="Times New Roman" w:hAnsi="Times New Roman" w:cs="Times New Roman"/>
          <w:sz w:val="24"/>
          <w:szCs w:val="24"/>
        </w:rPr>
        <w:t xml:space="preserve"> </w:t>
      </w:r>
      <w:r w:rsidRPr="00231875">
        <w:rPr>
          <w:rFonts w:ascii="Times New Roman" w:eastAsia="Times New Roman" w:hAnsi="Times New Roman" w:cs="Times New Roman"/>
          <w:sz w:val="24"/>
          <w:szCs w:val="24"/>
        </w:rPr>
        <w:t>descritas no Termo de Referência</w:t>
      </w:r>
      <w:r>
        <w:rPr>
          <w:rFonts w:ascii="Times New Roman" w:eastAsia="Times New Roman" w:hAnsi="Times New Roman" w:cs="Times New Roman"/>
          <w:sz w:val="24"/>
          <w:szCs w:val="24"/>
        </w:rPr>
        <w:t>.</w:t>
      </w:r>
    </w:p>
    <w:p w14:paraId="1686EA97" w14:textId="77777777" w:rsidR="00EF53A8" w:rsidRDefault="00EF53A8" w:rsidP="00EF53A8">
      <w:pPr>
        <w:spacing w:line="360" w:lineRule="auto"/>
        <w:jc w:val="both"/>
        <w:rPr>
          <w:rFonts w:ascii="Times New Roman" w:eastAsia="Times New Roman" w:hAnsi="Times New Roman" w:cs="Times New Roman"/>
          <w:b/>
          <w:bCs/>
          <w:color w:val="000000" w:themeColor="text1"/>
          <w:sz w:val="24"/>
          <w:szCs w:val="24"/>
        </w:rPr>
      </w:pPr>
      <w:r w:rsidRPr="7D79112C">
        <w:rPr>
          <w:rFonts w:ascii="Times New Roman" w:eastAsia="Times New Roman" w:hAnsi="Times New Roman" w:cs="Times New Roman"/>
          <w:b/>
          <w:bCs/>
          <w:color w:val="000000" w:themeColor="text1"/>
          <w:sz w:val="24"/>
          <w:szCs w:val="24"/>
        </w:rPr>
        <w:t>Ministério Público do Estado de Rondônia – Pregão Eletrônico n. 24/2022 – Ata de Registro de Preços nº 74/</w:t>
      </w:r>
      <w:r w:rsidRPr="0004767A">
        <w:rPr>
          <w:rFonts w:ascii="Times New Roman" w:eastAsia="Times New Roman" w:hAnsi="Times New Roman" w:cs="Times New Roman"/>
          <w:b/>
          <w:bCs/>
          <w:color w:val="000000" w:themeColor="text1"/>
          <w:sz w:val="24"/>
          <w:szCs w:val="24"/>
        </w:rPr>
        <w:t>2022 - Contrato n. 33/2022:</w:t>
      </w:r>
      <w:r w:rsidRPr="7D79112C">
        <w:rPr>
          <w:rFonts w:ascii="Times New Roman" w:eastAsia="Times New Roman" w:hAnsi="Times New Roman" w:cs="Times New Roman"/>
          <w:b/>
          <w:bCs/>
          <w:color w:val="000000" w:themeColor="text1"/>
          <w:sz w:val="24"/>
          <w:szCs w:val="24"/>
        </w:rPr>
        <w:t xml:space="preserve"> </w:t>
      </w:r>
    </w:p>
    <w:p w14:paraId="50E2543C" w14:textId="77777777" w:rsidR="00EF53A8" w:rsidRDefault="00EF53A8" w:rsidP="00EF53A8">
      <w:pPr>
        <w:spacing w:line="360" w:lineRule="auto"/>
        <w:ind w:firstLine="851"/>
        <w:jc w:val="both"/>
        <w:rPr>
          <w:rFonts w:ascii="Times New Roman" w:eastAsia="Times New Roman" w:hAnsi="Times New Roman" w:cs="Times New Roman"/>
          <w:sz w:val="24"/>
          <w:szCs w:val="24"/>
        </w:rPr>
      </w:pPr>
      <w:r w:rsidRPr="00231875">
        <w:rPr>
          <w:rFonts w:ascii="Times New Roman" w:eastAsia="Times New Roman" w:hAnsi="Times New Roman" w:cs="Times New Roman"/>
          <w:sz w:val="24"/>
          <w:szCs w:val="24"/>
        </w:rPr>
        <w:t>A pres</w:t>
      </w:r>
      <w:r>
        <w:rPr>
          <w:rFonts w:ascii="Times New Roman" w:eastAsia="Times New Roman" w:hAnsi="Times New Roman" w:cs="Times New Roman"/>
          <w:sz w:val="24"/>
          <w:szCs w:val="24"/>
        </w:rPr>
        <w:t>ente licitação tem por objeto a f</w:t>
      </w:r>
      <w:r w:rsidRPr="00231875">
        <w:rPr>
          <w:rFonts w:ascii="Times New Roman" w:eastAsia="Times New Roman" w:hAnsi="Times New Roman" w:cs="Times New Roman"/>
          <w:sz w:val="24"/>
          <w:szCs w:val="24"/>
        </w:rPr>
        <w:t>ormação de Registro de Preços para aquisição de sistema Red Hat OpenShift Container Platform (incluindo</w:t>
      </w:r>
      <w:r>
        <w:rPr>
          <w:rFonts w:ascii="Times New Roman" w:eastAsia="Times New Roman" w:hAnsi="Times New Roman" w:cs="Times New Roman"/>
          <w:sz w:val="24"/>
          <w:szCs w:val="24"/>
        </w:rPr>
        <w:t xml:space="preserve"> </w:t>
      </w:r>
      <w:r w:rsidRPr="00231875">
        <w:rPr>
          <w:rFonts w:ascii="Times New Roman" w:eastAsia="Times New Roman" w:hAnsi="Times New Roman" w:cs="Times New Roman"/>
          <w:sz w:val="24"/>
          <w:szCs w:val="24"/>
        </w:rPr>
        <w:t>serviços técnicos e treinamentos), para atender as necessidades do Ministério Público do Estado de Rondônia</w:t>
      </w:r>
      <w:r>
        <w:rPr>
          <w:rFonts w:ascii="Times New Roman" w:eastAsia="Times New Roman" w:hAnsi="Times New Roman" w:cs="Times New Roman"/>
          <w:sz w:val="24"/>
          <w:szCs w:val="24"/>
        </w:rPr>
        <w:t>.</w:t>
      </w:r>
    </w:p>
    <w:p w14:paraId="05C18D96" w14:textId="77777777" w:rsidR="00EF53A8" w:rsidRDefault="00EF53A8" w:rsidP="00EF53A8">
      <w:pPr>
        <w:spacing w:line="360" w:lineRule="auto"/>
        <w:jc w:val="both"/>
        <w:rPr>
          <w:rFonts w:ascii="Times New Roman" w:eastAsia="Times New Roman" w:hAnsi="Times New Roman" w:cs="Times New Roman"/>
          <w:b/>
          <w:bCs/>
          <w:color w:val="000000" w:themeColor="text1"/>
          <w:sz w:val="24"/>
          <w:szCs w:val="24"/>
        </w:rPr>
      </w:pPr>
      <w:r w:rsidRPr="30329D4B">
        <w:rPr>
          <w:rFonts w:ascii="Times New Roman" w:eastAsia="Times New Roman" w:hAnsi="Times New Roman" w:cs="Times New Roman"/>
          <w:b/>
          <w:bCs/>
          <w:color w:val="000000" w:themeColor="text1"/>
          <w:sz w:val="24"/>
          <w:szCs w:val="24"/>
        </w:rPr>
        <w:t>Tribunal de Justiça do Estado do Maranhão – Pregão Eletrônico n. 57/2022 – ARP nº 05/</w:t>
      </w:r>
      <w:r w:rsidRPr="0004767A">
        <w:rPr>
          <w:rFonts w:ascii="Times New Roman" w:eastAsia="Times New Roman" w:hAnsi="Times New Roman" w:cs="Times New Roman"/>
          <w:b/>
          <w:bCs/>
          <w:color w:val="000000" w:themeColor="text1"/>
          <w:sz w:val="24"/>
          <w:szCs w:val="24"/>
        </w:rPr>
        <w:t>2023 - Contrato nº 55/2023:</w:t>
      </w:r>
      <w:r w:rsidRPr="30329D4B">
        <w:rPr>
          <w:rFonts w:ascii="Times New Roman" w:eastAsia="Times New Roman" w:hAnsi="Times New Roman" w:cs="Times New Roman"/>
          <w:b/>
          <w:bCs/>
          <w:color w:val="000000" w:themeColor="text1"/>
          <w:sz w:val="24"/>
          <w:szCs w:val="24"/>
        </w:rPr>
        <w:t xml:space="preserve"> </w:t>
      </w:r>
    </w:p>
    <w:p w14:paraId="6D616EC2" w14:textId="77777777" w:rsidR="00EF53A8" w:rsidRPr="00550F0F" w:rsidRDefault="00EF53A8" w:rsidP="00EF53A8">
      <w:pPr>
        <w:spacing w:line="360" w:lineRule="auto"/>
        <w:ind w:firstLine="851"/>
        <w:jc w:val="both"/>
        <w:rPr>
          <w:rFonts w:ascii="Times New Roman" w:eastAsia="Times New Roman" w:hAnsi="Times New Roman" w:cs="Times New Roman"/>
          <w:sz w:val="24"/>
          <w:szCs w:val="24"/>
        </w:rPr>
      </w:pPr>
      <w:r w:rsidRPr="00550F0F">
        <w:rPr>
          <w:rFonts w:ascii="Times New Roman" w:eastAsia="Times New Roman" w:hAnsi="Times New Roman" w:cs="Times New Roman"/>
          <w:sz w:val="24"/>
          <w:szCs w:val="24"/>
        </w:rPr>
        <w:t>Registro de P</w:t>
      </w:r>
      <w:r>
        <w:rPr>
          <w:rFonts w:ascii="Times New Roman" w:eastAsia="Times New Roman" w:hAnsi="Times New Roman" w:cs="Times New Roman"/>
          <w:sz w:val="24"/>
          <w:szCs w:val="24"/>
        </w:rPr>
        <w:t xml:space="preserve">reços visando futura e eventual </w:t>
      </w:r>
      <w:r w:rsidRPr="00550F0F">
        <w:rPr>
          <w:rFonts w:ascii="Times New Roman" w:eastAsia="Times New Roman" w:hAnsi="Times New Roman" w:cs="Times New Roman"/>
          <w:sz w:val="24"/>
          <w:szCs w:val="24"/>
        </w:rPr>
        <w:t>contratação de empresas especializadas no fornecimento de licenças do software Re</w:t>
      </w:r>
      <w:r>
        <w:rPr>
          <w:rFonts w:ascii="Times New Roman" w:eastAsia="Times New Roman" w:hAnsi="Times New Roman" w:cs="Times New Roman"/>
          <w:sz w:val="24"/>
          <w:szCs w:val="24"/>
        </w:rPr>
        <w:t xml:space="preserve">d Hat </w:t>
      </w:r>
      <w:r w:rsidRPr="00550F0F">
        <w:rPr>
          <w:rFonts w:ascii="Times New Roman" w:eastAsia="Times New Roman" w:hAnsi="Times New Roman" w:cs="Times New Roman"/>
          <w:sz w:val="24"/>
          <w:szCs w:val="24"/>
        </w:rPr>
        <w:t>e tecnologia de conteinerização, incluindo sustentaç</w:t>
      </w:r>
      <w:r>
        <w:rPr>
          <w:rFonts w:ascii="Times New Roman" w:eastAsia="Times New Roman" w:hAnsi="Times New Roman" w:cs="Times New Roman"/>
          <w:sz w:val="24"/>
          <w:szCs w:val="24"/>
        </w:rPr>
        <w:t xml:space="preserve">ão, consultoria especializada e </w:t>
      </w:r>
      <w:r w:rsidRPr="00550F0F">
        <w:rPr>
          <w:rFonts w:ascii="Times New Roman" w:eastAsia="Times New Roman" w:hAnsi="Times New Roman" w:cs="Times New Roman"/>
          <w:sz w:val="24"/>
          <w:szCs w:val="24"/>
        </w:rPr>
        <w:t>transferência de conhecimento para o Poder Judiciário do Estado do Maranhão.</w:t>
      </w:r>
    </w:p>
    <w:p w14:paraId="67C0C651" w14:textId="77777777" w:rsidR="008021A3" w:rsidRPr="008021A3" w:rsidRDefault="008021A3" w:rsidP="00605348">
      <w:pPr>
        <w:pStyle w:val="PargrafodaLista"/>
        <w:tabs>
          <w:tab w:val="left" w:pos="851"/>
        </w:tabs>
        <w:spacing w:line="360" w:lineRule="auto"/>
        <w:ind w:left="2062"/>
        <w:jc w:val="both"/>
        <w:rPr>
          <w:rFonts w:ascii="Times New Roman" w:eastAsia="Times New Roman" w:hAnsi="Times New Roman" w:cs="Times New Roman"/>
          <w:color w:val="000000" w:themeColor="text1"/>
          <w:sz w:val="24"/>
          <w:szCs w:val="24"/>
          <w:lang w:eastAsia="pt-BR"/>
        </w:rPr>
      </w:pPr>
    </w:p>
    <w:p w14:paraId="308D56CC" w14:textId="77777777" w:rsidR="008021A3" w:rsidRDefault="008021A3" w:rsidP="00257695">
      <w:pPr>
        <w:spacing w:line="360" w:lineRule="auto"/>
        <w:ind w:firstLine="993"/>
        <w:jc w:val="both"/>
        <w:rPr>
          <w:rFonts w:ascii="Times New Roman" w:eastAsia="Times New Roman" w:hAnsi="Times New Roman" w:cs="Times New Roman"/>
          <w:color w:val="FF0000"/>
          <w:sz w:val="24"/>
          <w:szCs w:val="24"/>
          <w:lang w:eastAsia="pt-BR"/>
        </w:rPr>
      </w:pPr>
    </w:p>
    <w:p w14:paraId="797E50C6" w14:textId="77777777" w:rsidR="008021A3" w:rsidRPr="008D1DF4" w:rsidRDefault="008021A3" w:rsidP="00257695">
      <w:pPr>
        <w:spacing w:line="360" w:lineRule="auto"/>
        <w:ind w:firstLine="993"/>
        <w:jc w:val="both"/>
        <w:rPr>
          <w:rFonts w:ascii="Times New Roman" w:eastAsia="Times New Roman" w:hAnsi="Times New Roman" w:cs="Times New Roman"/>
          <w:color w:val="FF0000"/>
          <w:sz w:val="24"/>
          <w:szCs w:val="24"/>
          <w:lang w:eastAsia="pt-BR"/>
        </w:rPr>
        <w:sectPr w:rsidR="008021A3" w:rsidRPr="008D1DF4" w:rsidSect="009A45E9">
          <w:headerReference w:type="default" r:id="rId23"/>
          <w:footerReference w:type="default" r:id="rId24"/>
          <w:pgSz w:w="12240" w:h="15840"/>
          <w:pgMar w:top="1134" w:right="1701" w:bottom="1134" w:left="1701" w:header="720" w:footer="720" w:gutter="0"/>
          <w:cols w:space="708"/>
          <w:noEndnote/>
          <w:docGrid w:linePitch="299"/>
        </w:sectPr>
      </w:pPr>
    </w:p>
    <w:p w14:paraId="6E7BEAA2" w14:textId="77777777" w:rsidR="00E3045E" w:rsidRPr="00B17CCE" w:rsidRDefault="00E3045E" w:rsidP="00B17CCE">
      <w:pPr>
        <w:spacing w:after="0" w:line="240" w:lineRule="auto"/>
        <w:jc w:val="both"/>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lastRenderedPageBreak/>
        <w:t> </w:t>
      </w:r>
    </w:p>
    <w:p w14:paraId="4580E07B" w14:textId="77777777" w:rsidR="00C40E7C" w:rsidRPr="004949A4" w:rsidRDefault="00C40E7C" w:rsidP="0A0A8FB5">
      <w:pPr>
        <w:pStyle w:val="Ttulo2"/>
        <w:spacing w:line="360" w:lineRule="auto"/>
        <w:ind w:left="851" w:hanging="851"/>
        <w:jc w:val="both"/>
        <w:textAlignment w:val="baseline"/>
        <w:rPr>
          <w:rFonts w:ascii="Times New Roman" w:eastAsia="Times New Roman" w:hAnsi="Times New Roman" w:cs="Times New Roman"/>
          <w:b/>
          <w:bCs/>
          <w:color w:val="000000" w:themeColor="text1"/>
          <w:sz w:val="24"/>
          <w:szCs w:val="24"/>
          <w:lang w:eastAsia="pt-BR"/>
        </w:rPr>
      </w:pPr>
      <w:bookmarkStart w:id="673" w:name="_Toc150530768"/>
      <w:r w:rsidRPr="0F7B19D1">
        <w:rPr>
          <w:rFonts w:ascii="Times New Roman" w:eastAsia="Times New Roman" w:hAnsi="Times New Roman" w:cs="Times New Roman"/>
          <w:b/>
          <w:bCs/>
          <w:color w:val="000000" w:themeColor="text1"/>
          <w:sz w:val="24"/>
          <w:szCs w:val="24"/>
          <w:lang w:eastAsia="pt-BR"/>
        </w:rPr>
        <w:t>ANÁLISE DE PREÇOS</w:t>
      </w:r>
      <w:bookmarkEnd w:id="673"/>
      <w:r w:rsidRPr="0F7B19D1">
        <w:rPr>
          <w:rFonts w:ascii="Times New Roman" w:eastAsia="Times New Roman" w:hAnsi="Times New Roman" w:cs="Times New Roman"/>
          <w:b/>
          <w:bCs/>
          <w:color w:val="000000" w:themeColor="text1"/>
          <w:sz w:val="24"/>
          <w:szCs w:val="24"/>
          <w:lang w:eastAsia="pt-BR"/>
        </w:rPr>
        <w:t xml:space="preserve"> </w:t>
      </w:r>
    </w:p>
    <w:p w14:paraId="568C698B" w14:textId="77777777" w:rsidR="00CB4E5C" w:rsidRDefault="00CB4E5C" w:rsidP="0BC15914">
      <w:pPr>
        <w:tabs>
          <w:tab w:val="left" w:pos="851"/>
        </w:tabs>
        <w:spacing w:after="0" w:line="240" w:lineRule="auto"/>
        <w:jc w:val="center"/>
        <w:rPr>
          <w:rStyle w:val="normaltextrun"/>
          <w:rFonts w:ascii="Times New Roman" w:hAnsi="Times New Roman" w:cs="Times New Roman"/>
          <w:b/>
          <w:bCs/>
          <w:color w:val="4F81BD"/>
          <w:sz w:val="18"/>
          <w:szCs w:val="18"/>
          <w:shd w:val="clear" w:color="auto" w:fill="FFFFFF"/>
        </w:rPr>
      </w:pPr>
    </w:p>
    <w:p w14:paraId="03B7CC98" w14:textId="1BBB75DB" w:rsidR="00661B79" w:rsidRDefault="00943FDE" w:rsidP="0BC15914">
      <w:pPr>
        <w:tabs>
          <w:tab w:val="left" w:pos="851"/>
        </w:tabs>
        <w:spacing w:after="0" w:line="240" w:lineRule="auto"/>
        <w:jc w:val="center"/>
        <w:rPr>
          <w:rStyle w:val="normaltextrun"/>
          <w:rFonts w:ascii="Times New Roman" w:hAnsi="Times New Roman" w:cs="Times New Roman"/>
          <w:b/>
          <w:bCs/>
          <w:color w:val="4F81BD"/>
          <w:sz w:val="18"/>
          <w:szCs w:val="18"/>
          <w:shd w:val="clear" w:color="auto" w:fill="FFFFFF"/>
        </w:rPr>
      </w:pPr>
      <w:r>
        <w:rPr>
          <w:noProof/>
          <w:lang w:eastAsia="pt-BR"/>
        </w:rPr>
        <w:drawing>
          <wp:inline distT="0" distB="0" distL="0" distR="0" wp14:anchorId="01A50344" wp14:editId="593F591A">
            <wp:extent cx="8618220" cy="3648075"/>
            <wp:effectExtent l="0" t="0" r="0" b="9525"/>
            <wp:docPr id="450690708" name="Imagem 450690708" descr="Tela de computador com texto preto sobre fundo bran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90708" name="Imagem 1" descr="Tela de computador com texto preto sobre fundo branco&#10;&#10;Descrição gerada automaticamente"/>
                    <pic:cNvPicPr/>
                  </pic:nvPicPr>
                  <pic:blipFill>
                    <a:blip r:embed="rId25"/>
                    <a:stretch>
                      <a:fillRect/>
                    </a:stretch>
                  </pic:blipFill>
                  <pic:spPr>
                    <a:xfrm>
                      <a:off x="0" y="0"/>
                      <a:ext cx="8618220" cy="3648075"/>
                    </a:xfrm>
                    <a:prstGeom prst="rect">
                      <a:avLst/>
                    </a:prstGeom>
                  </pic:spPr>
                </pic:pic>
              </a:graphicData>
            </a:graphic>
          </wp:inline>
        </w:drawing>
      </w:r>
    </w:p>
    <w:p w14:paraId="1A939487" w14:textId="3D72F424" w:rsidR="569149D6" w:rsidRDefault="569149D6" w:rsidP="003F7709">
      <w:pPr>
        <w:tabs>
          <w:tab w:val="left" w:pos="851"/>
        </w:tabs>
        <w:spacing w:after="0" w:line="240" w:lineRule="auto"/>
        <w:ind w:left="-284"/>
        <w:jc w:val="center"/>
      </w:pPr>
    </w:p>
    <w:p w14:paraId="63E4A9CD" w14:textId="0D5DDC00" w:rsidR="004B75D6" w:rsidRPr="002940BD" w:rsidRDefault="005F7119" w:rsidP="002940BD">
      <w:pPr>
        <w:tabs>
          <w:tab w:val="left" w:pos="851"/>
        </w:tabs>
        <w:spacing w:after="0" w:line="240" w:lineRule="auto"/>
        <w:ind w:left="-284"/>
        <w:jc w:val="center"/>
        <w:sectPr w:rsidR="004B75D6" w:rsidRPr="002940BD" w:rsidSect="004B75D6">
          <w:pgSz w:w="15840" w:h="12240" w:orient="landscape"/>
          <w:pgMar w:top="1701" w:right="1134" w:bottom="1701" w:left="1134" w:header="720" w:footer="720" w:gutter="0"/>
          <w:cols w:space="708"/>
          <w:noEndnote/>
          <w:docGrid w:linePitch="299"/>
        </w:sectPr>
      </w:pPr>
      <w:r>
        <w:rPr>
          <w:noProof/>
          <w:lang w:eastAsia="pt-BR"/>
        </w:rPr>
        <w:drawing>
          <wp:inline distT="0" distB="0" distL="0" distR="0" wp14:anchorId="64CDB042" wp14:editId="41EFC006">
            <wp:extent cx="5143500" cy="619125"/>
            <wp:effectExtent l="0" t="0" r="0" b="9525"/>
            <wp:docPr id="814596036" name="Imagem 814596036"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96036" name="Imagem 1" descr="Texto&#10;&#10;Descrição gerada automaticamente"/>
                    <pic:cNvPicPr/>
                  </pic:nvPicPr>
                  <pic:blipFill>
                    <a:blip r:embed="rId26"/>
                    <a:stretch>
                      <a:fillRect/>
                    </a:stretch>
                  </pic:blipFill>
                  <pic:spPr>
                    <a:xfrm>
                      <a:off x="0" y="0"/>
                      <a:ext cx="5143500" cy="619125"/>
                    </a:xfrm>
                    <a:prstGeom prst="rect">
                      <a:avLst/>
                    </a:prstGeom>
                  </pic:spPr>
                </pic:pic>
              </a:graphicData>
            </a:graphic>
          </wp:inline>
        </w:drawing>
      </w:r>
      <w:r w:rsidR="00E3045E" w:rsidRPr="003F7709">
        <w:rPr>
          <w:rFonts w:ascii="Times New Roman" w:eastAsia="Times New Roman" w:hAnsi="Times New Roman" w:cs="Times New Roman"/>
          <w:sz w:val="24"/>
          <w:szCs w:val="24"/>
          <w:lang w:eastAsia="pt-BR"/>
        </w:rPr>
        <w:t> </w:t>
      </w:r>
    </w:p>
    <w:p w14:paraId="71531DBB" w14:textId="075747B3" w:rsidR="007B2AD0" w:rsidRPr="00C91F76" w:rsidRDefault="60475CF9" w:rsidP="002F14A5">
      <w:pPr>
        <w:pStyle w:val="Ttulo1"/>
        <w:spacing w:line="360" w:lineRule="auto"/>
        <w:ind w:left="0" w:firstLine="0"/>
        <w:jc w:val="both"/>
        <w:rPr>
          <w:rFonts w:ascii="Times New Roman" w:hAnsi="Times New Roman" w:cs="Times New Roman"/>
          <w:color w:val="000000" w:themeColor="text1"/>
          <w:sz w:val="24"/>
          <w:szCs w:val="24"/>
        </w:rPr>
      </w:pPr>
      <w:bookmarkStart w:id="674" w:name="_Toc150530769"/>
      <w:bookmarkStart w:id="675" w:name="_Toc133507309"/>
      <w:r w:rsidRPr="00C91F76">
        <w:rPr>
          <w:rFonts w:ascii="Times New Roman" w:hAnsi="Times New Roman" w:cs="Times New Roman"/>
          <w:b/>
          <w:bCs/>
          <w:color w:val="000000" w:themeColor="text1"/>
          <w:sz w:val="24"/>
          <w:szCs w:val="24"/>
        </w:rPr>
        <w:lastRenderedPageBreak/>
        <w:t>ESTIMATIVA DE PREÇOS DA CONTRATAÇÃO</w:t>
      </w:r>
      <w:bookmarkEnd w:id="674"/>
      <w:r w:rsidR="2286FA2D" w:rsidRPr="00C91F76">
        <w:rPr>
          <w:rFonts w:ascii="Times New Roman" w:hAnsi="Times New Roman" w:cs="Times New Roman"/>
          <w:b/>
          <w:bCs/>
          <w:color w:val="000000" w:themeColor="text1"/>
          <w:sz w:val="24"/>
          <w:szCs w:val="24"/>
        </w:rPr>
        <w:t xml:space="preserve"> </w:t>
      </w:r>
      <w:bookmarkEnd w:id="675"/>
    </w:p>
    <w:p w14:paraId="3842B16A" w14:textId="116511F8" w:rsidR="006049F2" w:rsidRPr="005D76C6" w:rsidRDefault="007B2AD0" w:rsidP="00661B79">
      <w:pPr>
        <w:spacing w:after="0" w:line="360" w:lineRule="auto"/>
        <w:jc w:val="both"/>
        <w:rPr>
          <w:rFonts w:ascii="Times New Roman" w:eastAsia="Times New Roman" w:hAnsi="Times New Roman" w:cs="Times New Roman"/>
          <w:sz w:val="24"/>
          <w:szCs w:val="24"/>
        </w:rPr>
      </w:pPr>
      <w:r w:rsidRPr="0F7B19D1">
        <w:rPr>
          <w:rFonts w:ascii="Times New Roman" w:eastAsia="Times New Roman" w:hAnsi="Times New Roman" w:cs="Times New Roman"/>
          <w:sz w:val="24"/>
          <w:szCs w:val="24"/>
          <w:lang w:eastAsia="pt-BR"/>
        </w:rPr>
        <w:t> </w:t>
      </w:r>
      <w:bookmarkStart w:id="676" w:name="_Toc133507310"/>
      <w:r w:rsidR="00661B79">
        <w:rPr>
          <w:rFonts w:ascii="Times New Roman" w:eastAsia="Times New Roman" w:hAnsi="Times New Roman" w:cs="Times New Roman"/>
          <w:sz w:val="24"/>
          <w:szCs w:val="24"/>
          <w:lang w:eastAsia="pt-BR"/>
        </w:rPr>
        <w:t xml:space="preserve"> </w:t>
      </w:r>
      <w:r w:rsidR="00661B79">
        <w:rPr>
          <w:rFonts w:ascii="Times New Roman" w:eastAsia="Times New Roman" w:hAnsi="Times New Roman" w:cs="Times New Roman"/>
          <w:sz w:val="24"/>
          <w:szCs w:val="24"/>
          <w:lang w:eastAsia="pt-BR"/>
        </w:rPr>
        <w:tab/>
      </w:r>
      <w:r w:rsidR="006049F2" w:rsidRPr="00C73E53">
        <w:rPr>
          <w:rFonts w:ascii="Times New Roman" w:eastAsia="Times New Roman" w:hAnsi="Times New Roman" w:cs="Times New Roman"/>
          <w:sz w:val="24"/>
          <w:szCs w:val="24"/>
        </w:rPr>
        <w:t xml:space="preserve">O valor estimado para a aquisição da solução objeto deste </w:t>
      </w:r>
      <w:r w:rsidR="00C91F76" w:rsidRPr="00C73E53">
        <w:rPr>
          <w:rFonts w:ascii="Times New Roman" w:eastAsia="Times New Roman" w:hAnsi="Times New Roman" w:cs="Times New Roman"/>
          <w:sz w:val="24"/>
          <w:szCs w:val="24"/>
        </w:rPr>
        <w:t>Termo de Referência</w:t>
      </w:r>
      <w:r w:rsidR="006049F2" w:rsidRPr="00C73E53">
        <w:rPr>
          <w:rFonts w:ascii="Times New Roman" w:eastAsia="Times New Roman" w:hAnsi="Times New Roman" w:cs="Times New Roman"/>
          <w:sz w:val="24"/>
          <w:szCs w:val="24"/>
        </w:rPr>
        <w:t xml:space="preserve"> é de </w:t>
      </w:r>
      <w:r w:rsidR="006049F2" w:rsidRPr="00C73E53">
        <w:rPr>
          <w:rFonts w:ascii="Times New Roman" w:eastAsia="Times New Roman" w:hAnsi="Times New Roman" w:cs="Times New Roman"/>
          <w:b/>
          <w:bCs/>
          <w:sz w:val="24"/>
          <w:szCs w:val="24"/>
        </w:rPr>
        <w:t xml:space="preserve">R$ </w:t>
      </w:r>
      <w:r w:rsidR="00B618DC" w:rsidRPr="00C73E53">
        <w:rPr>
          <w:rFonts w:ascii="Times New Roman" w:eastAsia="Times New Roman" w:hAnsi="Times New Roman" w:cs="Times New Roman"/>
          <w:b/>
          <w:bCs/>
          <w:sz w:val="24"/>
          <w:szCs w:val="24"/>
        </w:rPr>
        <w:t>50.859.113,10</w:t>
      </w:r>
      <w:r w:rsidR="006049F2" w:rsidRPr="00C73E53">
        <w:rPr>
          <w:rFonts w:ascii="Times New Roman" w:eastAsia="Times New Roman" w:hAnsi="Times New Roman" w:cs="Times New Roman"/>
          <w:b/>
          <w:bCs/>
          <w:sz w:val="24"/>
          <w:szCs w:val="24"/>
        </w:rPr>
        <w:t xml:space="preserve"> (</w:t>
      </w:r>
      <w:r w:rsidR="009A208D" w:rsidRPr="00C73E53">
        <w:rPr>
          <w:rFonts w:ascii="Times New Roman" w:eastAsia="Times New Roman" w:hAnsi="Times New Roman" w:cs="Times New Roman"/>
          <w:b/>
          <w:color w:val="000000" w:themeColor="text1"/>
          <w:sz w:val="24"/>
          <w:szCs w:val="24"/>
        </w:rPr>
        <w:t>cinquenta milhões e oitocentos e cinquenta e nove mil e cento e treze reais e dez centavos</w:t>
      </w:r>
      <w:r w:rsidR="00C91F76" w:rsidRPr="00C73E53">
        <w:rPr>
          <w:rFonts w:ascii="Times New Roman" w:eastAsia="Times New Roman" w:hAnsi="Times New Roman" w:cs="Times New Roman"/>
          <w:b/>
          <w:bCs/>
          <w:sz w:val="24"/>
          <w:szCs w:val="24"/>
        </w:rPr>
        <w:t>)</w:t>
      </w:r>
      <w:r w:rsidR="000B08E9">
        <w:rPr>
          <w:rFonts w:ascii="Times New Roman" w:eastAsia="Times New Roman" w:hAnsi="Times New Roman" w:cs="Times New Roman"/>
          <w:b/>
          <w:bCs/>
          <w:sz w:val="24"/>
          <w:szCs w:val="24"/>
        </w:rPr>
        <w:t xml:space="preserve"> para todos os ór</w:t>
      </w:r>
      <w:r w:rsidR="009B6435">
        <w:rPr>
          <w:rFonts w:ascii="Times New Roman" w:eastAsia="Times New Roman" w:hAnsi="Times New Roman" w:cs="Times New Roman"/>
          <w:b/>
          <w:bCs/>
          <w:sz w:val="24"/>
          <w:szCs w:val="24"/>
        </w:rPr>
        <w:t>gãos partícipes.</w:t>
      </w:r>
    </w:p>
    <w:p w14:paraId="719CF590" w14:textId="68FAC0B5" w:rsidR="006049F2" w:rsidRPr="00CB5E0F" w:rsidRDefault="006049F2" w:rsidP="006049F2">
      <w:pPr>
        <w:spacing w:line="360" w:lineRule="auto"/>
        <w:ind w:firstLine="567"/>
        <w:jc w:val="both"/>
        <w:rPr>
          <w:rFonts w:ascii="Times New Roman" w:eastAsia="Times New Roman" w:hAnsi="Times New Roman" w:cs="Times New Roman"/>
          <w:sz w:val="24"/>
          <w:szCs w:val="24"/>
        </w:rPr>
      </w:pPr>
      <w:r w:rsidRPr="005D76C6">
        <w:rPr>
          <w:rFonts w:ascii="Times New Roman" w:eastAsia="Times New Roman" w:hAnsi="Times New Roman" w:cs="Times New Roman"/>
          <w:sz w:val="24"/>
          <w:szCs w:val="24"/>
        </w:rPr>
        <w:t xml:space="preserve">Para a contratação do Poder Judiciário do Estado de Mato Grosso, o montante para </w:t>
      </w:r>
      <w:r w:rsidR="00C91F76" w:rsidRPr="005D76C6">
        <w:rPr>
          <w:rFonts w:ascii="Times New Roman" w:eastAsia="Times New Roman" w:hAnsi="Times New Roman" w:cs="Times New Roman"/>
          <w:sz w:val="24"/>
          <w:szCs w:val="24"/>
        </w:rPr>
        <w:t>24</w:t>
      </w:r>
      <w:r w:rsidRPr="005D76C6">
        <w:rPr>
          <w:rFonts w:ascii="Times New Roman" w:eastAsia="Times New Roman" w:hAnsi="Times New Roman" w:cs="Times New Roman"/>
          <w:sz w:val="24"/>
          <w:szCs w:val="24"/>
        </w:rPr>
        <w:t xml:space="preserve"> (</w:t>
      </w:r>
      <w:r w:rsidR="00C91F76" w:rsidRPr="005D76C6">
        <w:rPr>
          <w:rFonts w:ascii="Times New Roman" w:eastAsia="Times New Roman" w:hAnsi="Times New Roman" w:cs="Times New Roman"/>
          <w:sz w:val="24"/>
          <w:szCs w:val="24"/>
        </w:rPr>
        <w:t>vinte e quatro</w:t>
      </w:r>
      <w:r w:rsidRPr="005D76C6">
        <w:rPr>
          <w:rFonts w:ascii="Times New Roman" w:eastAsia="Times New Roman" w:hAnsi="Times New Roman" w:cs="Times New Roman"/>
          <w:sz w:val="24"/>
          <w:szCs w:val="24"/>
        </w:rPr>
        <w:t xml:space="preserve">) meses é de </w:t>
      </w:r>
      <w:r w:rsidRPr="005D76C6">
        <w:rPr>
          <w:rFonts w:ascii="Times New Roman" w:eastAsia="Times New Roman" w:hAnsi="Times New Roman" w:cs="Times New Roman"/>
          <w:b/>
          <w:bCs/>
          <w:sz w:val="24"/>
          <w:szCs w:val="24"/>
        </w:rPr>
        <w:t xml:space="preserve">R$ </w:t>
      </w:r>
      <w:r w:rsidR="00C91F76" w:rsidRPr="005D76C6">
        <w:rPr>
          <w:rFonts w:ascii="Times New Roman" w:eastAsia="Times New Roman" w:hAnsi="Times New Roman" w:cs="Times New Roman"/>
          <w:b/>
          <w:bCs/>
          <w:sz w:val="24"/>
          <w:szCs w:val="24"/>
        </w:rPr>
        <w:t xml:space="preserve">22.712.624,69 </w:t>
      </w:r>
      <w:r w:rsidRPr="005D76C6">
        <w:rPr>
          <w:rFonts w:ascii="Times New Roman" w:eastAsia="Times New Roman" w:hAnsi="Times New Roman" w:cs="Times New Roman"/>
          <w:b/>
          <w:bCs/>
          <w:sz w:val="24"/>
          <w:szCs w:val="24"/>
        </w:rPr>
        <w:t>(</w:t>
      </w:r>
      <w:r w:rsidR="00C91F76" w:rsidRPr="005D76C6">
        <w:rPr>
          <w:rFonts w:ascii="Times New Roman" w:eastAsia="Times New Roman" w:hAnsi="Times New Roman" w:cs="Times New Roman"/>
          <w:b/>
          <w:bCs/>
          <w:sz w:val="24"/>
          <w:szCs w:val="24"/>
        </w:rPr>
        <w:t>vinte e dois milhões e setecentos e doze mil e seiscentos e vinte e quatro reais e sessenta e nove centavos</w:t>
      </w:r>
      <w:r w:rsidRPr="005D76C6">
        <w:rPr>
          <w:rFonts w:ascii="Times New Roman" w:eastAsia="Times New Roman" w:hAnsi="Times New Roman" w:cs="Times New Roman"/>
          <w:b/>
          <w:bCs/>
          <w:sz w:val="24"/>
          <w:szCs w:val="24"/>
        </w:rPr>
        <w:t>).</w:t>
      </w:r>
    </w:p>
    <w:p w14:paraId="55445137" w14:textId="77777777" w:rsidR="007B2AD0" w:rsidRPr="00486DF6" w:rsidRDefault="60475CF9" w:rsidP="002F14A5">
      <w:pPr>
        <w:pStyle w:val="Ttulo1"/>
        <w:spacing w:line="360" w:lineRule="auto"/>
        <w:ind w:left="0" w:firstLine="0"/>
        <w:jc w:val="both"/>
        <w:rPr>
          <w:rFonts w:ascii="Times New Roman" w:eastAsia="Times New Roman" w:hAnsi="Times New Roman" w:cs="Times New Roman"/>
          <w:b/>
          <w:iCs/>
          <w:color w:val="000000" w:themeColor="text1"/>
          <w:sz w:val="24"/>
          <w:szCs w:val="24"/>
          <w:lang w:eastAsia="pt-BR"/>
        </w:rPr>
      </w:pPr>
      <w:bookmarkStart w:id="677" w:name="_Toc150530770"/>
      <w:r w:rsidRPr="00486DF6">
        <w:rPr>
          <w:rFonts w:ascii="Times New Roman" w:eastAsia="Times New Roman" w:hAnsi="Times New Roman" w:cs="Times New Roman"/>
          <w:b/>
          <w:bCs/>
          <w:color w:val="000000" w:themeColor="text1"/>
          <w:sz w:val="24"/>
          <w:szCs w:val="24"/>
          <w:lang w:eastAsia="pt-BR"/>
        </w:rPr>
        <w:t>ADEQUAÇÃO ORÇAMENTÁRIA E CRONOGRAMA FÍSICO-FINANCEIRO</w:t>
      </w:r>
      <w:bookmarkEnd w:id="676"/>
      <w:bookmarkEnd w:id="677"/>
      <w:r w:rsidRPr="00486DF6">
        <w:rPr>
          <w:rFonts w:ascii="Times New Roman" w:eastAsia="Times New Roman" w:hAnsi="Times New Roman" w:cs="Times New Roman"/>
          <w:b/>
          <w:bCs/>
          <w:color w:val="000000" w:themeColor="text1"/>
          <w:sz w:val="24"/>
          <w:szCs w:val="24"/>
          <w:lang w:eastAsia="pt-BR"/>
        </w:rPr>
        <w:t xml:space="preserve"> </w:t>
      </w:r>
    </w:p>
    <w:p w14:paraId="42486728" w14:textId="77777777" w:rsidR="006D670B" w:rsidRPr="005D1966" w:rsidRDefault="0DE5D639" w:rsidP="003F7709">
      <w:pPr>
        <w:pStyle w:val="Ttulo2"/>
        <w:spacing w:line="360" w:lineRule="auto"/>
        <w:ind w:left="284" w:firstLine="0"/>
        <w:jc w:val="both"/>
        <w:rPr>
          <w:rFonts w:ascii="Times New Roman" w:hAnsi="Times New Roman" w:cs="Times New Roman"/>
          <w:b/>
          <w:color w:val="000000" w:themeColor="text1"/>
          <w:sz w:val="24"/>
          <w:szCs w:val="24"/>
        </w:rPr>
      </w:pPr>
      <w:bookmarkStart w:id="678" w:name="_Toc133507311"/>
      <w:bookmarkStart w:id="679" w:name="_Toc150530771"/>
      <w:r w:rsidRPr="0BC15914">
        <w:rPr>
          <w:rFonts w:ascii="Times New Roman" w:hAnsi="Times New Roman" w:cs="Times New Roman"/>
          <w:b/>
          <w:bCs/>
          <w:color w:val="000000" w:themeColor="text1"/>
          <w:sz w:val="24"/>
          <w:szCs w:val="24"/>
        </w:rPr>
        <w:t>Dotação orçamentária</w:t>
      </w:r>
      <w:bookmarkEnd w:id="678"/>
      <w:bookmarkEnd w:id="679"/>
      <w:r w:rsidRPr="0BC15914">
        <w:rPr>
          <w:rFonts w:ascii="Times New Roman" w:hAnsi="Times New Roman" w:cs="Times New Roman"/>
          <w:b/>
          <w:bCs/>
          <w:color w:val="000000" w:themeColor="text1"/>
          <w:sz w:val="24"/>
          <w:szCs w:val="24"/>
        </w:rPr>
        <w:t xml:space="preserve"> </w:t>
      </w:r>
    </w:p>
    <w:p w14:paraId="4EC58C37"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00B17CCE">
        <w:rPr>
          <w:rFonts w:ascii="Times New Roman" w:eastAsia="Times New Roman" w:hAnsi="Times New Roman" w:cs="Times New Roman"/>
          <w:sz w:val="24"/>
          <w:szCs w:val="24"/>
        </w:rPr>
        <w:t>Unidade Orçamentária – UO: 03.601 – Funajuris</w:t>
      </w:r>
    </w:p>
    <w:p w14:paraId="7C8FE9D2"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00B17CCE">
        <w:rPr>
          <w:rFonts w:ascii="Times New Roman" w:eastAsia="Times New Roman" w:hAnsi="Times New Roman" w:cs="Times New Roman"/>
          <w:sz w:val="24"/>
          <w:szCs w:val="24"/>
        </w:rPr>
        <w:t xml:space="preserve">Programa: 036 – Apoio Administrativo </w:t>
      </w:r>
    </w:p>
    <w:p w14:paraId="2DFC8EBE"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00B17CCE">
        <w:rPr>
          <w:rFonts w:ascii="Times New Roman" w:eastAsia="Times New Roman" w:hAnsi="Times New Roman" w:cs="Times New Roman"/>
          <w:sz w:val="24"/>
          <w:szCs w:val="24"/>
        </w:rPr>
        <w:t xml:space="preserve">Ação (P/A/OE): 2009 – Manutenção de Ações de Informática </w:t>
      </w:r>
    </w:p>
    <w:p w14:paraId="64A1C958"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16AC840D">
        <w:rPr>
          <w:rFonts w:ascii="Times New Roman" w:eastAsia="Times New Roman" w:hAnsi="Times New Roman" w:cs="Times New Roman"/>
          <w:sz w:val="24"/>
          <w:szCs w:val="24"/>
        </w:rPr>
        <w:t>Unidade Gestora – UG: 0002</w:t>
      </w:r>
    </w:p>
    <w:p w14:paraId="2B196301"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00B17CCE">
        <w:rPr>
          <w:rFonts w:ascii="Times New Roman" w:eastAsia="Times New Roman" w:hAnsi="Times New Roman" w:cs="Times New Roman"/>
          <w:sz w:val="24"/>
          <w:szCs w:val="24"/>
        </w:rPr>
        <w:t>Fonte: 1.760.0000/2.760.0000</w:t>
      </w:r>
    </w:p>
    <w:p w14:paraId="7E33464F" w14:textId="77777777" w:rsidR="006D670B" w:rsidRPr="00B17CCE" w:rsidRDefault="006D670B" w:rsidP="00B17CCE">
      <w:pPr>
        <w:spacing w:after="120" w:line="360" w:lineRule="auto"/>
        <w:ind w:left="851"/>
        <w:jc w:val="both"/>
        <w:rPr>
          <w:rFonts w:ascii="Times New Roman" w:eastAsia="Times New Roman" w:hAnsi="Times New Roman" w:cs="Times New Roman"/>
          <w:sz w:val="24"/>
          <w:szCs w:val="24"/>
        </w:rPr>
      </w:pPr>
      <w:r w:rsidRPr="00B17CCE">
        <w:rPr>
          <w:rFonts w:ascii="Times New Roman" w:eastAsia="Times New Roman" w:hAnsi="Times New Roman" w:cs="Times New Roman"/>
          <w:sz w:val="24"/>
          <w:szCs w:val="24"/>
        </w:rPr>
        <w:t>Elemento de Despesa: 3.3.90.40</w:t>
      </w:r>
    </w:p>
    <w:p w14:paraId="05F1CD55" w14:textId="77777777" w:rsidR="006D670B" w:rsidRDefault="006D670B" w:rsidP="00B17CCE">
      <w:pPr>
        <w:ind w:left="851"/>
        <w:jc w:val="both"/>
        <w:rPr>
          <w:rFonts w:ascii="Times New Roman" w:eastAsia="Times New Roman" w:hAnsi="Times New Roman" w:cs="Times New Roman"/>
          <w:sz w:val="24"/>
          <w:szCs w:val="24"/>
        </w:rPr>
      </w:pPr>
      <w:r w:rsidRPr="46F210CE">
        <w:rPr>
          <w:rFonts w:ascii="Times New Roman" w:eastAsia="Times New Roman" w:hAnsi="Times New Roman" w:cs="Times New Roman"/>
          <w:sz w:val="24"/>
          <w:szCs w:val="24"/>
        </w:rPr>
        <w:t>Identificador de Uso – Iduso 4-Contratos Diversos</w:t>
      </w:r>
    </w:p>
    <w:p w14:paraId="592C348E" w14:textId="77777777" w:rsidR="005D76C6" w:rsidRPr="005D1966" w:rsidRDefault="005D76C6" w:rsidP="005D76C6">
      <w:pPr>
        <w:pStyle w:val="Ttulo1"/>
        <w:spacing w:line="360" w:lineRule="auto"/>
        <w:ind w:left="0" w:firstLine="0"/>
        <w:jc w:val="both"/>
        <w:rPr>
          <w:rFonts w:ascii="Times New Roman" w:hAnsi="Times New Roman" w:cs="Times New Roman"/>
          <w:b/>
          <w:color w:val="000000" w:themeColor="text1"/>
          <w:sz w:val="24"/>
          <w:szCs w:val="24"/>
        </w:rPr>
      </w:pPr>
      <w:bookmarkStart w:id="680" w:name="_Toc150530772"/>
      <w:r w:rsidRPr="0A718E73">
        <w:rPr>
          <w:rFonts w:ascii="Times New Roman" w:hAnsi="Times New Roman" w:cs="Times New Roman"/>
          <w:b/>
          <w:bCs/>
          <w:color w:val="000000" w:themeColor="text1"/>
          <w:sz w:val="24"/>
          <w:szCs w:val="24"/>
        </w:rPr>
        <w:t>SELEÇÃO DO FORNECEDOR</w:t>
      </w:r>
      <w:bookmarkEnd w:id="680"/>
    </w:p>
    <w:p w14:paraId="0FE91B88" w14:textId="77777777" w:rsidR="005D76C6" w:rsidRPr="00486DF6" w:rsidRDefault="005D76C6" w:rsidP="005D76C6">
      <w:pPr>
        <w:pStyle w:val="Ttulo2"/>
        <w:spacing w:line="360" w:lineRule="auto"/>
        <w:ind w:left="284" w:firstLine="0"/>
        <w:jc w:val="both"/>
        <w:rPr>
          <w:rFonts w:ascii="Times New Roman" w:eastAsiaTheme="minorEastAsia" w:hAnsi="Times New Roman" w:cs="Times New Roman"/>
          <w:b/>
          <w:bCs/>
          <w:color w:val="000000" w:themeColor="text1"/>
          <w:sz w:val="24"/>
          <w:szCs w:val="24"/>
          <w:lang w:eastAsia="pt-BR"/>
        </w:rPr>
      </w:pPr>
      <w:r w:rsidRPr="0BC15914">
        <w:rPr>
          <w:rFonts w:ascii="Times New Roman" w:eastAsiaTheme="minorEastAsia" w:hAnsi="Times New Roman" w:cs="Times New Roman"/>
          <w:b/>
          <w:bCs/>
          <w:color w:val="000000" w:themeColor="text1"/>
          <w:sz w:val="24"/>
          <w:szCs w:val="24"/>
          <w:lang w:eastAsia="pt-BR"/>
        </w:rPr>
        <w:t xml:space="preserve"> </w:t>
      </w:r>
      <w:bookmarkStart w:id="681" w:name="_Toc150530773"/>
      <w:r w:rsidRPr="00486DF6">
        <w:rPr>
          <w:rFonts w:ascii="Times New Roman" w:eastAsiaTheme="minorEastAsia" w:hAnsi="Times New Roman" w:cs="Times New Roman"/>
          <w:b/>
          <w:bCs/>
          <w:color w:val="000000" w:themeColor="text1"/>
          <w:sz w:val="24"/>
          <w:szCs w:val="24"/>
          <w:lang w:eastAsia="pt-BR"/>
        </w:rPr>
        <w:t>Regime, Tipo e Modalidade da Licitação</w:t>
      </w:r>
      <w:bookmarkEnd w:id="681"/>
    </w:p>
    <w:p w14:paraId="7CD1F21D" w14:textId="77777777" w:rsidR="005D76C6" w:rsidRDefault="005D76C6" w:rsidP="005D76C6">
      <w:pPr>
        <w:pStyle w:val="Ttulo3"/>
        <w:spacing w:line="360" w:lineRule="auto"/>
        <w:ind w:left="567" w:firstLine="0"/>
        <w:jc w:val="both"/>
        <w:rPr>
          <w:rFonts w:ascii="Times New Roman" w:eastAsia="Times New Roman" w:hAnsi="Times New Roman" w:cs="Times New Roman"/>
          <w:color w:val="FF0000"/>
        </w:rPr>
      </w:pPr>
      <w:r w:rsidRPr="0BC15914">
        <w:rPr>
          <w:rFonts w:ascii="Times New Roman" w:hAnsi="Times New Roman" w:cs="Times New Roman"/>
          <w:color w:val="000000" w:themeColor="text1"/>
          <w:lang w:eastAsia="pt-BR"/>
        </w:rPr>
        <w:t xml:space="preserve">A contratação da solução ora pretendida é oferecida </w:t>
      </w:r>
      <w:r w:rsidRPr="0BC15914">
        <w:rPr>
          <w:rFonts w:ascii="Times New Roman" w:eastAsia="Times New Roman" w:hAnsi="Times New Roman" w:cs="Times New Roman"/>
          <w:color w:val="000000" w:themeColor="text1"/>
        </w:rPr>
        <w:t xml:space="preserve">por diversos fornecedores no mercado de TIC, vez que apresenta características padronizadas e usuais. Assim, trata-se de serviço comum e, portanto, licitação via Pregão, em sua forma eletrônica, </w:t>
      </w:r>
      <w:r>
        <w:rPr>
          <w:rFonts w:ascii="Times New Roman" w:eastAsia="Times New Roman" w:hAnsi="Times New Roman" w:cs="Times New Roman"/>
          <w:color w:val="000000" w:themeColor="text1"/>
        </w:rPr>
        <w:t xml:space="preserve">com finalidade de registro de preços, </w:t>
      </w:r>
      <w:r w:rsidRPr="007651C3">
        <w:rPr>
          <w:rFonts w:ascii="Times New Roman" w:hAnsi="Times New Roman"/>
          <w:color w:val="auto"/>
          <w:lang w:eastAsia="pt-BR"/>
        </w:rPr>
        <w:t xml:space="preserve">pelo tipo menor preço </w:t>
      </w:r>
      <w:r>
        <w:rPr>
          <w:rFonts w:ascii="Times New Roman" w:hAnsi="Times New Roman"/>
          <w:color w:val="auto"/>
          <w:lang w:eastAsia="pt-BR"/>
        </w:rPr>
        <w:t>global,</w:t>
      </w:r>
      <w:r w:rsidRPr="007651C3">
        <w:rPr>
          <w:rFonts w:ascii="Times New Roman" w:hAnsi="Times New Roman"/>
          <w:color w:val="auto"/>
          <w:lang w:eastAsia="pt-BR"/>
        </w:rPr>
        <w:t xml:space="preserve"> </w:t>
      </w:r>
      <w:r w:rsidRPr="007651C3">
        <w:rPr>
          <w:rFonts w:ascii="Times New Roman" w:hAnsi="Times New Roman"/>
          <w:color w:val="000000" w:themeColor="text1"/>
          <w:lang w:eastAsia="pt-BR"/>
        </w:rPr>
        <w:t xml:space="preserve">previamente ao menor preço </w:t>
      </w:r>
      <w:r>
        <w:rPr>
          <w:rFonts w:ascii="Times New Roman" w:hAnsi="Times New Roman"/>
          <w:color w:val="000000" w:themeColor="text1"/>
          <w:lang w:eastAsia="pt-BR"/>
        </w:rPr>
        <w:t>individual de cada item do lote</w:t>
      </w:r>
      <w:r w:rsidRPr="007651C3">
        <w:rPr>
          <w:rFonts w:ascii="Times New Roman" w:hAnsi="Times New Roman"/>
          <w:color w:val="000000" w:themeColor="text1"/>
          <w:lang w:eastAsia="pt-BR"/>
        </w:rPr>
        <w:t xml:space="preserve">, e modo </w:t>
      </w:r>
      <w:r w:rsidRPr="007651C3">
        <w:rPr>
          <w:rFonts w:ascii="Times New Roman" w:hAnsi="Times New Roman"/>
          <w:color w:val="auto"/>
          <w:lang w:eastAsia="pt-BR"/>
        </w:rPr>
        <w:t>de disputa aberto fechado. </w:t>
      </w:r>
    </w:p>
    <w:p w14:paraId="38645DC7" w14:textId="77777777" w:rsidR="00E3419A" w:rsidRPr="00B17CCE" w:rsidRDefault="00E3419A" w:rsidP="00B17CCE">
      <w:pPr>
        <w:ind w:left="851"/>
        <w:jc w:val="both"/>
        <w:rPr>
          <w:rFonts w:ascii="Times New Roman" w:eastAsia="Times New Roman" w:hAnsi="Times New Roman" w:cs="Times New Roman"/>
          <w:sz w:val="24"/>
          <w:szCs w:val="24"/>
        </w:rPr>
      </w:pPr>
    </w:p>
    <w:p w14:paraId="5EFE004C" w14:textId="77777777" w:rsidR="00C50260" w:rsidRPr="00486DF6" w:rsidRDefault="697309FF" w:rsidP="002F14A5">
      <w:pPr>
        <w:pStyle w:val="Ttulo2"/>
        <w:spacing w:line="360" w:lineRule="auto"/>
        <w:ind w:left="142" w:firstLine="0"/>
        <w:jc w:val="both"/>
        <w:rPr>
          <w:rFonts w:ascii="Times New Roman" w:eastAsia="Times New Roman" w:hAnsi="Times New Roman" w:cs="Times New Roman"/>
          <w:b/>
          <w:color w:val="000000" w:themeColor="text1"/>
          <w:sz w:val="24"/>
          <w:szCs w:val="24"/>
          <w:lang w:eastAsia="pt-BR"/>
        </w:rPr>
      </w:pPr>
      <w:bookmarkStart w:id="682" w:name="_Toc133507318"/>
      <w:bookmarkStart w:id="683" w:name="_Toc150530774"/>
      <w:bookmarkStart w:id="684" w:name="_Toc132797677"/>
      <w:bookmarkStart w:id="685" w:name="_Toc132888403"/>
      <w:r w:rsidRPr="00486DF6">
        <w:rPr>
          <w:rFonts w:ascii="Times New Roman" w:eastAsia="Times New Roman" w:hAnsi="Times New Roman" w:cs="Times New Roman"/>
          <w:b/>
          <w:bCs/>
          <w:color w:val="000000" w:themeColor="text1"/>
          <w:sz w:val="24"/>
          <w:szCs w:val="24"/>
          <w:lang w:eastAsia="pt-BR"/>
        </w:rPr>
        <w:lastRenderedPageBreak/>
        <w:t>Justificativa para a aplicação do direito de preferência e margens de preferência</w:t>
      </w:r>
      <w:bookmarkEnd w:id="682"/>
      <w:bookmarkEnd w:id="683"/>
    </w:p>
    <w:p w14:paraId="14425504" w14:textId="77777777" w:rsidR="00C50260" w:rsidRPr="00D90870" w:rsidRDefault="2AB22774" w:rsidP="003F7709">
      <w:pPr>
        <w:pStyle w:val="Ttulo3"/>
        <w:spacing w:line="360" w:lineRule="auto"/>
        <w:ind w:left="567" w:firstLine="0"/>
        <w:jc w:val="both"/>
        <w:rPr>
          <w:rFonts w:ascii="Times New Roman" w:eastAsia="Times New Roman" w:hAnsi="Times New Roman" w:cs="Times New Roman"/>
          <w:color w:val="auto"/>
          <w:lang w:eastAsia="pt-BR"/>
        </w:rPr>
      </w:pPr>
      <w:bookmarkStart w:id="686" w:name="_Toc133254163"/>
      <w:bookmarkStart w:id="687" w:name="_Toc133507319"/>
      <w:bookmarkEnd w:id="684"/>
      <w:bookmarkEnd w:id="685"/>
      <w:r w:rsidRPr="0BC15914">
        <w:rPr>
          <w:rFonts w:ascii="Times New Roman" w:eastAsia="Times New Roman" w:hAnsi="Times New Roman" w:cs="Times New Roman"/>
          <w:color w:val="auto"/>
          <w:lang w:eastAsia="pt-BR"/>
        </w:rPr>
        <w:t>Não s</w:t>
      </w:r>
      <w:r w:rsidR="7779F6C9" w:rsidRPr="0BC15914">
        <w:rPr>
          <w:rFonts w:ascii="Times New Roman" w:eastAsia="Times New Roman" w:hAnsi="Times New Roman" w:cs="Times New Roman"/>
          <w:color w:val="auto"/>
          <w:lang w:eastAsia="pt-BR"/>
        </w:rPr>
        <w:t>erá aplicada na presente contratação.</w:t>
      </w:r>
      <w:bookmarkEnd w:id="686"/>
      <w:bookmarkEnd w:id="687"/>
    </w:p>
    <w:p w14:paraId="62EBF9A1" w14:textId="77777777" w:rsidR="008A2EAE" w:rsidRPr="00B17CCE" w:rsidRDefault="008A2EAE" w:rsidP="0F7B19D1">
      <w:pPr>
        <w:ind w:left="851" w:hanging="851"/>
        <w:jc w:val="both"/>
        <w:rPr>
          <w:rFonts w:ascii="Times New Roman" w:hAnsi="Times New Roman" w:cs="Times New Roman"/>
          <w:color w:val="FF0000"/>
          <w:sz w:val="24"/>
          <w:szCs w:val="24"/>
          <w:lang w:eastAsia="pt-BR"/>
        </w:rPr>
      </w:pPr>
    </w:p>
    <w:p w14:paraId="43CE5750" w14:textId="50346043" w:rsidR="001F403B" w:rsidRDefault="4399BC4C" w:rsidP="002F14A5">
      <w:pPr>
        <w:pStyle w:val="Ttulo2"/>
        <w:spacing w:line="360" w:lineRule="auto"/>
        <w:ind w:left="142" w:firstLine="0"/>
        <w:jc w:val="both"/>
        <w:rPr>
          <w:rFonts w:ascii="Times New Roman" w:eastAsia="Times New Roman" w:hAnsi="Times New Roman" w:cs="Times New Roman"/>
          <w:b/>
          <w:bCs/>
          <w:color w:val="000000" w:themeColor="text1"/>
          <w:sz w:val="24"/>
          <w:szCs w:val="24"/>
          <w:lang w:eastAsia="pt-BR"/>
        </w:rPr>
      </w:pPr>
      <w:bookmarkStart w:id="688" w:name="_Toc150530775"/>
      <w:bookmarkStart w:id="689" w:name="_Toc132797678"/>
      <w:bookmarkStart w:id="690" w:name="_Toc132888404"/>
      <w:bookmarkStart w:id="691" w:name="_Toc133507320"/>
      <w:r w:rsidRPr="7F10DB3F">
        <w:rPr>
          <w:rFonts w:ascii="Times New Roman" w:eastAsia="Times New Roman" w:hAnsi="Times New Roman" w:cs="Times New Roman"/>
          <w:b/>
          <w:bCs/>
          <w:color w:val="000000" w:themeColor="text1"/>
          <w:sz w:val="24"/>
          <w:szCs w:val="24"/>
          <w:lang w:eastAsia="pt-BR"/>
        </w:rPr>
        <w:t>Critérios de habilitação</w:t>
      </w:r>
      <w:bookmarkEnd w:id="688"/>
      <w:r w:rsidR="59CFAA76" w:rsidRPr="7F10DB3F">
        <w:rPr>
          <w:rFonts w:ascii="Times New Roman" w:eastAsia="Times New Roman" w:hAnsi="Times New Roman" w:cs="Times New Roman"/>
          <w:b/>
          <w:bCs/>
          <w:color w:val="000000" w:themeColor="text1"/>
          <w:sz w:val="24"/>
          <w:szCs w:val="24"/>
          <w:lang w:eastAsia="pt-BR"/>
        </w:rPr>
        <w:t xml:space="preserve"> </w:t>
      </w:r>
      <w:bookmarkEnd w:id="689"/>
      <w:bookmarkEnd w:id="690"/>
      <w:bookmarkEnd w:id="691"/>
    </w:p>
    <w:p w14:paraId="119804A4" w14:textId="116AFC84" w:rsidR="00606668" w:rsidRDefault="436C2683" w:rsidP="003F7709">
      <w:pPr>
        <w:pStyle w:val="Ttulo4"/>
        <w:spacing w:line="360" w:lineRule="auto"/>
        <w:ind w:left="1134" w:hanging="11"/>
        <w:jc w:val="both"/>
        <w:textAlignment w:val="baseline"/>
        <w:rPr>
          <w:rFonts w:ascii="Times New Roman" w:eastAsia="Times New Roman" w:hAnsi="Times New Roman" w:cs="Times New Roman"/>
          <w:i w:val="0"/>
          <w:iCs w:val="0"/>
          <w:color w:val="000000" w:themeColor="text1"/>
          <w:sz w:val="24"/>
          <w:szCs w:val="24"/>
          <w:lang w:eastAsia="pt-BR"/>
        </w:rPr>
      </w:pPr>
      <w:r w:rsidRPr="28F6F2B6">
        <w:rPr>
          <w:rFonts w:ascii="Times New Roman" w:eastAsia="Times New Roman" w:hAnsi="Times New Roman" w:cs="Times New Roman"/>
          <w:i w:val="0"/>
          <w:iCs w:val="0"/>
          <w:color w:val="000000" w:themeColor="text1"/>
          <w:sz w:val="24"/>
          <w:szCs w:val="24"/>
          <w:lang w:eastAsia="pt-BR"/>
        </w:rPr>
        <w:t>Deverão ser atendidas as condições de habilitação (jurídica, fiscal, técnica e econômico-financeira – artigos 65, 66, 67, 68, 69 e 70 da Lei 14.133/2021) previstas no edital padrão do PJMT</w:t>
      </w:r>
      <w:r w:rsidR="00F2016E">
        <w:rPr>
          <w:rFonts w:ascii="Times New Roman" w:eastAsia="Times New Roman" w:hAnsi="Times New Roman" w:cs="Times New Roman"/>
          <w:i w:val="0"/>
          <w:iCs w:val="0"/>
          <w:color w:val="000000" w:themeColor="text1"/>
          <w:sz w:val="24"/>
          <w:szCs w:val="24"/>
          <w:lang w:eastAsia="pt-BR"/>
        </w:rPr>
        <w:t>.</w:t>
      </w:r>
    </w:p>
    <w:p w14:paraId="6C1AFC09" w14:textId="1B8F5D87" w:rsidR="005B4301" w:rsidRPr="00486DF6" w:rsidRDefault="00784BF0" w:rsidP="7F10DB3F">
      <w:pPr>
        <w:pStyle w:val="Ttulo4"/>
        <w:spacing w:line="360" w:lineRule="auto"/>
        <w:ind w:left="1134" w:hanging="11"/>
        <w:jc w:val="both"/>
        <w:textAlignment w:val="baseline"/>
        <w:rPr>
          <w:rFonts w:ascii="Times New Roman" w:eastAsia="Times New Roman" w:hAnsi="Times New Roman" w:cs="Times New Roman"/>
          <w:i w:val="0"/>
          <w:iCs w:val="0"/>
          <w:color w:val="000000" w:themeColor="text1"/>
          <w:sz w:val="24"/>
          <w:szCs w:val="24"/>
          <w:lang w:eastAsia="pt-BR"/>
        </w:rPr>
      </w:pPr>
      <w:r w:rsidRPr="7F10DB3F">
        <w:rPr>
          <w:rFonts w:ascii="Times New Roman" w:eastAsia="Times New Roman" w:hAnsi="Times New Roman" w:cs="Times New Roman"/>
          <w:i w:val="0"/>
          <w:iCs w:val="0"/>
          <w:color w:val="000000" w:themeColor="text1"/>
          <w:sz w:val="24"/>
          <w:szCs w:val="24"/>
          <w:lang w:eastAsia="pt-BR"/>
        </w:rPr>
        <w:t xml:space="preserve">A Licitante deverá apresentar 1 (um) ou mais atestados de capacidade técnica, exclusivamente em seu nome, expedidos por pessoa jurídica de direito público ou privado, que comprovem </w:t>
      </w:r>
      <w:r w:rsidR="00486DF6" w:rsidRPr="7F10DB3F">
        <w:rPr>
          <w:rFonts w:ascii="Times New Roman" w:eastAsia="Times New Roman" w:hAnsi="Times New Roman" w:cs="Times New Roman"/>
          <w:i w:val="0"/>
          <w:iCs w:val="0"/>
          <w:color w:val="000000" w:themeColor="text1"/>
          <w:sz w:val="24"/>
          <w:szCs w:val="24"/>
          <w:lang w:eastAsia="pt-BR"/>
        </w:rPr>
        <w:t>a prestação do</w:t>
      </w:r>
      <w:r w:rsidR="005B4301" w:rsidRPr="7F10DB3F">
        <w:rPr>
          <w:rFonts w:ascii="Times New Roman" w:eastAsia="Times New Roman" w:hAnsi="Times New Roman" w:cs="Times New Roman"/>
          <w:i w:val="0"/>
          <w:iCs w:val="0"/>
          <w:color w:val="000000" w:themeColor="text1"/>
          <w:sz w:val="24"/>
          <w:szCs w:val="24"/>
          <w:lang w:eastAsia="pt-BR"/>
        </w:rPr>
        <w:t xml:space="preserve"> fornecimento das subscrições</w:t>
      </w:r>
      <w:r w:rsidR="00486DF6" w:rsidRPr="7F10DB3F">
        <w:rPr>
          <w:rFonts w:ascii="Times New Roman" w:eastAsia="Times New Roman" w:hAnsi="Times New Roman" w:cs="Times New Roman"/>
          <w:i w:val="0"/>
          <w:iCs w:val="0"/>
          <w:color w:val="000000" w:themeColor="text1"/>
          <w:sz w:val="24"/>
          <w:szCs w:val="24"/>
          <w:lang w:eastAsia="pt-BR"/>
        </w:rPr>
        <w:t>/suporte</w:t>
      </w:r>
      <w:r w:rsidR="005B4301" w:rsidRPr="7F10DB3F">
        <w:rPr>
          <w:rFonts w:ascii="Times New Roman" w:eastAsia="Times New Roman" w:hAnsi="Times New Roman" w:cs="Times New Roman"/>
          <w:i w:val="0"/>
          <w:iCs w:val="0"/>
          <w:color w:val="000000" w:themeColor="text1"/>
          <w:sz w:val="24"/>
          <w:szCs w:val="24"/>
          <w:lang w:eastAsia="pt-BR"/>
        </w:rPr>
        <w:t xml:space="preserve"> Red Hat solicitadas </w:t>
      </w:r>
      <w:r w:rsidRPr="7F10DB3F">
        <w:rPr>
          <w:rFonts w:ascii="Times New Roman" w:eastAsia="Times New Roman" w:hAnsi="Times New Roman" w:cs="Times New Roman"/>
          <w:i w:val="0"/>
          <w:iCs w:val="0"/>
          <w:color w:val="000000" w:themeColor="text1"/>
          <w:sz w:val="24"/>
          <w:szCs w:val="24"/>
          <w:lang w:eastAsia="pt-BR"/>
        </w:rPr>
        <w:t xml:space="preserve">na tabela do item 1.2, </w:t>
      </w:r>
      <w:r w:rsidR="005B4301" w:rsidRPr="7F10DB3F">
        <w:rPr>
          <w:rFonts w:ascii="Times New Roman" w:eastAsia="Times New Roman" w:hAnsi="Times New Roman" w:cs="Times New Roman"/>
          <w:i w:val="0"/>
          <w:iCs w:val="0"/>
          <w:color w:val="000000" w:themeColor="text1"/>
          <w:sz w:val="24"/>
          <w:szCs w:val="24"/>
          <w:lang w:eastAsia="pt-BR"/>
        </w:rPr>
        <w:t xml:space="preserve">nos seguintes quantitativos: </w:t>
      </w:r>
    </w:p>
    <w:p w14:paraId="06B119E5" w14:textId="68AD88CC"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1: </w:t>
      </w:r>
      <w:r w:rsidR="00075606">
        <w:rPr>
          <w:rFonts w:ascii="Times New Roman" w:hAnsi="Times New Roman" w:cs="Times New Roman"/>
          <w:color w:val="auto"/>
          <w:sz w:val="24"/>
          <w:szCs w:val="24"/>
          <w:lang w:eastAsia="pt-BR"/>
        </w:rPr>
        <w:t>7</w:t>
      </w:r>
      <w:r w:rsidRPr="7F10DB3F">
        <w:rPr>
          <w:rFonts w:ascii="Times New Roman" w:hAnsi="Times New Roman" w:cs="Times New Roman"/>
          <w:color w:val="auto"/>
          <w:sz w:val="24"/>
          <w:szCs w:val="24"/>
          <w:lang w:eastAsia="pt-BR"/>
        </w:rPr>
        <w:t xml:space="preserve"> subscrições; </w:t>
      </w:r>
    </w:p>
    <w:p w14:paraId="4CFF3D25" w14:textId="69AF9A29"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2: 1 subscrição; </w:t>
      </w:r>
    </w:p>
    <w:p w14:paraId="2814DE93" w14:textId="334BBC86"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3: 14 subscrições; </w:t>
      </w:r>
    </w:p>
    <w:p w14:paraId="259B651B" w14:textId="6178FBDD"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4: </w:t>
      </w:r>
      <w:r w:rsidR="00075606">
        <w:rPr>
          <w:rFonts w:ascii="Times New Roman" w:hAnsi="Times New Roman" w:cs="Times New Roman"/>
          <w:color w:val="auto"/>
          <w:sz w:val="24"/>
          <w:szCs w:val="24"/>
          <w:lang w:eastAsia="pt-BR"/>
        </w:rPr>
        <w:t>41</w:t>
      </w:r>
      <w:r w:rsidRPr="7F10DB3F">
        <w:rPr>
          <w:rFonts w:ascii="Times New Roman" w:hAnsi="Times New Roman" w:cs="Times New Roman"/>
          <w:color w:val="auto"/>
          <w:sz w:val="24"/>
          <w:szCs w:val="24"/>
          <w:lang w:eastAsia="pt-BR"/>
        </w:rPr>
        <w:t xml:space="preserve"> subscrições; </w:t>
      </w:r>
    </w:p>
    <w:p w14:paraId="0016DD3B" w14:textId="6BE3A82A"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5: </w:t>
      </w:r>
      <w:r w:rsidR="00075606">
        <w:rPr>
          <w:rFonts w:ascii="Times New Roman" w:hAnsi="Times New Roman" w:cs="Times New Roman"/>
          <w:color w:val="auto"/>
          <w:sz w:val="24"/>
          <w:szCs w:val="24"/>
          <w:lang w:eastAsia="pt-BR"/>
        </w:rPr>
        <w:t>7</w:t>
      </w:r>
      <w:r w:rsidRPr="7F10DB3F">
        <w:rPr>
          <w:rFonts w:ascii="Times New Roman" w:hAnsi="Times New Roman" w:cs="Times New Roman"/>
          <w:color w:val="auto"/>
          <w:sz w:val="24"/>
          <w:szCs w:val="24"/>
          <w:lang w:eastAsia="pt-BR"/>
        </w:rPr>
        <w:t xml:space="preserve"> subscrições; </w:t>
      </w:r>
    </w:p>
    <w:p w14:paraId="4321C295" w14:textId="6E5D2F5F"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6: </w:t>
      </w:r>
      <w:r w:rsidR="00075606">
        <w:rPr>
          <w:rFonts w:ascii="Times New Roman" w:hAnsi="Times New Roman" w:cs="Times New Roman"/>
          <w:color w:val="auto"/>
          <w:sz w:val="24"/>
          <w:szCs w:val="24"/>
          <w:lang w:eastAsia="pt-BR"/>
        </w:rPr>
        <w:t>1</w:t>
      </w:r>
      <w:r w:rsidRPr="7F10DB3F">
        <w:rPr>
          <w:rFonts w:ascii="Times New Roman" w:hAnsi="Times New Roman" w:cs="Times New Roman"/>
          <w:color w:val="auto"/>
          <w:sz w:val="24"/>
          <w:szCs w:val="24"/>
          <w:lang w:eastAsia="pt-BR"/>
        </w:rPr>
        <w:t xml:space="preserve"> subscrições; </w:t>
      </w:r>
    </w:p>
    <w:p w14:paraId="2413C8E4" w14:textId="1EE8FA33"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7: 1 Subscrição; </w:t>
      </w:r>
    </w:p>
    <w:p w14:paraId="5A4C07D3" w14:textId="0EC8DE04" w:rsidR="00784BF0" w:rsidRPr="00486DF6"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 xml:space="preserve">Item 8: </w:t>
      </w:r>
      <w:r w:rsidR="00075606">
        <w:rPr>
          <w:rFonts w:ascii="Times New Roman" w:hAnsi="Times New Roman" w:cs="Times New Roman"/>
          <w:color w:val="auto"/>
          <w:sz w:val="24"/>
          <w:szCs w:val="24"/>
          <w:lang w:eastAsia="pt-BR"/>
        </w:rPr>
        <w:t>190</w:t>
      </w:r>
      <w:r w:rsidRPr="7F10DB3F">
        <w:rPr>
          <w:rFonts w:ascii="Times New Roman" w:hAnsi="Times New Roman" w:cs="Times New Roman"/>
          <w:color w:val="auto"/>
          <w:sz w:val="24"/>
          <w:szCs w:val="24"/>
          <w:lang w:eastAsia="pt-BR"/>
        </w:rPr>
        <w:t xml:space="preserve"> horas de serviços; </w:t>
      </w:r>
    </w:p>
    <w:p w14:paraId="287B6283" w14:textId="36F92E61" w:rsidR="00784BF0" w:rsidRDefault="005B4301" w:rsidP="00486DF6">
      <w:pPr>
        <w:pStyle w:val="Ttulo5"/>
        <w:ind w:left="1418" w:firstLine="0"/>
        <w:jc w:val="both"/>
        <w:rPr>
          <w:rFonts w:ascii="Times New Roman" w:hAnsi="Times New Roman" w:cs="Times New Roman"/>
          <w:color w:val="auto"/>
          <w:sz w:val="24"/>
          <w:szCs w:val="24"/>
          <w:lang w:eastAsia="pt-BR"/>
        </w:rPr>
      </w:pPr>
      <w:r w:rsidRPr="7F10DB3F">
        <w:rPr>
          <w:rFonts w:ascii="Times New Roman" w:hAnsi="Times New Roman" w:cs="Times New Roman"/>
          <w:color w:val="auto"/>
          <w:sz w:val="24"/>
          <w:szCs w:val="24"/>
          <w:lang w:eastAsia="pt-BR"/>
        </w:rPr>
        <w:t>Item 9:1.</w:t>
      </w:r>
      <w:r w:rsidR="00075606">
        <w:rPr>
          <w:rFonts w:ascii="Times New Roman" w:hAnsi="Times New Roman" w:cs="Times New Roman"/>
          <w:color w:val="auto"/>
          <w:sz w:val="24"/>
          <w:szCs w:val="24"/>
          <w:lang w:eastAsia="pt-BR"/>
        </w:rPr>
        <w:t>300</w:t>
      </w:r>
      <w:r w:rsidRPr="7F10DB3F">
        <w:rPr>
          <w:rFonts w:ascii="Times New Roman" w:hAnsi="Times New Roman" w:cs="Times New Roman"/>
          <w:color w:val="auto"/>
          <w:sz w:val="24"/>
          <w:szCs w:val="24"/>
          <w:lang w:eastAsia="pt-BR"/>
        </w:rPr>
        <w:t xml:space="preserve"> horas de serviços.  </w:t>
      </w:r>
    </w:p>
    <w:p w14:paraId="6603C082" w14:textId="77777777" w:rsidR="00DF74A5" w:rsidRPr="00DF74A5" w:rsidRDefault="00DF74A5" w:rsidP="00DF74A5">
      <w:pPr>
        <w:rPr>
          <w:lang w:eastAsia="pt-BR"/>
        </w:rPr>
      </w:pPr>
    </w:p>
    <w:p w14:paraId="63ACB3C9" w14:textId="7F4433BC" w:rsidR="1E7AD864" w:rsidRDefault="18D365F3" w:rsidP="031874A9">
      <w:pPr>
        <w:pStyle w:val="Ttulo4"/>
        <w:spacing w:line="360" w:lineRule="auto"/>
        <w:ind w:left="1134" w:hanging="11"/>
        <w:jc w:val="both"/>
        <w:rPr>
          <w:rFonts w:ascii="Times New Roman" w:eastAsia="Times New Roman" w:hAnsi="Times New Roman" w:cs="Times New Roman"/>
          <w:i w:val="0"/>
          <w:iCs w:val="0"/>
          <w:color w:val="000000" w:themeColor="text1"/>
          <w:sz w:val="24"/>
          <w:szCs w:val="24"/>
          <w:lang w:eastAsia="pt-BR"/>
        </w:rPr>
      </w:pPr>
      <w:r w:rsidRPr="031874A9">
        <w:rPr>
          <w:rFonts w:ascii="Times New Roman" w:hAnsi="Times New Roman" w:cs="Times New Roman"/>
          <w:i w:val="0"/>
          <w:iCs w:val="0"/>
          <w:color w:val="000000" w:themeColor="text1"/>
          <w:sz w:val="24"/>
          <w:szCs w:val="24"/>
          <w:lang w:eastAsia="pt-BR"/>
        </w:rPr>
        <w:t>Para efeito de comprovação de quantidades será</w:t>
      </w:r>
      <w:r w:rsidRPr="031874A9">
        <w:rPr>
          <w:rFonts w:ascii="Times New Roman" w:eastAsia="Times New Roman" w:hAnsi="Times New Roman" w:cs="Times New Roman"/>
          <w:i w:val="0"/>
          <w:iCs w:val="0"/>
          <w:color w:val="000000" w:themeColor="text1"/>
          <w:sz w:val="24"/>
          <w:szCs w:val="24"/>
          <w:lang w:eastAsia="pt-BR"/>
        </w:rPr>
        <w:t xml:space="preserve"> permitido o somatório de contratos executados, não havendo qualquer restrição quanto ao ano-base a ser considerado </w:t>
      </w:r>
      <w:r w:rsidRPr="00DF74A5">
        <w:rPr>
          <w:rFonts w:ascii="Times New Roman" w:eastAsia="Times New Roman" w:hAnsi="Times New Roman" w:cs="Times New Roman"/>
          <w:i w:val="0"/>
          <w:iCs w:val="0"/>
          <w:color w:val="000000" w:themeColor="text1"/>
          <w:sz w:val="24"/>
          <w:szCs w:val="24"/>
          <w:lang w:eastAsia="pt-BR"/>
        </w:rPr>
        <w:t xml:space="preserve">para o quesito. </w:t>
      </w:r>
      <w:r w:rsidR="0023220F" w:rsidRPr="00DF74A5">
        <w:rPr>
          <w:rFonts w:ascii="Times New Roman" w:eastAsia="Times New Roman" w:hAnsi="Times New Roman" w:cs="Times New Roman"/>
          <w:i w:val="0"/>
          <w:iCs w:val="0"/>
          <w:color w:val="000000" w:themeColor="text1"/>
          <w:sz w:val="24"/>
          <w:szCs w:val="24"/>
          <w:lang w:eastAsia="pt-BR"/>
        </w:rPr>
        <w:t>O quantitativo mínimo solicitado no atestado de capacidade técnica equivale a</w:t>
      </w:r>
      <w:r w:rsidR="007128ED">
        <w:rPr>
          <w:rFonts w:ascii="Times New Roman" w:eastAsia="Times New Roman" w:hAnsi="Times New Roman" w:cs="Times New Roman"/>
          <w:i w:val="0"/>
          <w:iCs w:val="0"/>
          <w:color w:val="000000" w:themeColor="text1"/>
          <w:sz w:val="24"/>
          <w:szCs w:val="24"/>
          <w:lang w:eastAsia="pt-BR"/>
        </w:rPr>
        <w:t xml:space="preserve">o estimado de </w:t>
      </w:r>
      <w:r w:rsidR="00075606">
        <w:rPr>
          <w:rFonts w:ascii="Times New Roman" w:eastAsia="Times New Roman" w:hAnsi="Times New Roman" w:cs="Times New Roman"/>
          <w:i w:val="0"/>
          <w:iCs w:val="0"/>
          <w:color w:val="000000" w:themeColor="text1"/>
          <w:sz w:val="24"/>
          <w:szCs w:val="24"/>
          <w:lang w:eastAsia="pt-BR"/>
        </w:rPr>
        <w:t>1</w:t>
      </w:r>
      <w:r w:rsidR="0023220F" w:rsidRPr="00DF74A5">
        <w:rPr>
          <w:rFonts w:ascii="Times New Roman" w:eastAsia="Times New Roman" w:hAnsi="Times New Roman" w:cs="Times New Roman"/>
          <w:i w:val="0"/>
          <w:iCs w:val="0"/>
          <w:color w:val="000000" w:themeColor="text1"/>
          <w:sz w:val="24"/>
          <w:szCs w:val="24"/>
          <w:lang w:eastAsia="pt-BR"/>
        </w:rPr>
        <w:t>0% (</w:t>
      </w:r>
      <w:r w:rsidR="00075606">
        <w:rPr>
          <w:rFonts w:ascii="Times New Roman" w:eastAsia="Times New Roman" w:hAnsi="Times New Roman" w:cs="Times New Roman"/>
          <w:i w:val="0"/>
          <w:iCs w:val="0"/>
          <w:color w:val="000000" w:themeColor="text1"/>
          <w:sz w:val="24"/>
          <w:szCs w:val="24"/>
          <w:lang w:eastAsia="pt-BR"/>
        </w:rPr>
        <w:t>dez</w:t>
      </w:r>
      <w:r w:rsidR="0023220F" w:rsidRPr="00DF74A5">
        <w:rPr>
          <w:rFonts w:ascii="Times New Roman" w:eastAsia="Times New Roman" w:hAnsi="Times New Roman" w:cs="Times New Roman"/>
          <w:i w:val="0"/>
          <w:iCs w:val="0"/>
          <w:color w:val="000000" w:themeColor="text1"/>
          <w:sz w:val="24"/>
          <w:szCs w:val="24"/>
          <w:lang w:eastAsia="pt-BR"/>
        </w:rPr>
        <w:t>) por cento do quantitativo total estimado na tabela do item 1.2.</w:t>
      </w:r>
    </w:p>
    <w:p w14:paraId="423757BD" w14:textId="77777777" w:rsidR="006535C2" w:rsidRDefault="18D365F3" w:rsidP="00014981">
      <w:pPr>
        <w:pStyle w:val="Ttulo4"/>
        <w:spacing w:line="360" w:lineRule="auto"/>
        <w:ind w:left="1134" w:hanging="11"/>
        <w:rPr>
          <w:rFonts w:ascii="Times New Roman" w:eastAsia="Times New Roman" w:hAnsi="Times New Roman" w:cs="Times New Roman"/>
          <w:i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t>O atestado deverá ser emitido em papel timbrado e conter:</w:t>
      </w:r>
    </w:p>
    <w:p w14:paraId="04C29CA5" w14:textId="77777777" w:rsidR="006535C2" w:rsidRPr="000417BA" w:rsidRDefault="006535C2" w:rsidP="003C6127">
      <w:pPr>
        <w:pStyle w:val="PargrafodaLista"/>
        <w:numPr>
          <w:ilvl w:val="0"/>
          <w:numId w:val="8"/>
        </w:numPr>
        <w:spacing w:line="360" w:lineRule="auto"/>
        <w:ind w:left="1134"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Razão Social, CNPJ e Endereço Completo da Empresa Eminente;</w:t>
      </w:r>
    </w:p>
    <w:p w14:paraId="3E8786E6" w14:textId="77777777" w:rsidR="006535C2" w:rsidRPr="000417BA" w:rsidRDefault="006535C2" w:rsidP="003C6127">
      <w:pPr>
        <w:pStyle w:val="PargrafodaLista"/>
        <w:numPr>
          <w:ilvl w:val="0"/>
          <w:numId w:val="8"/>
        </w:numPr>
        <w:spacing w:line="360" w:lineRule="auto"/>
        <w:ind w:left="1134"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Razão Social da Contratada;</w:t>
      </w:r>
    </w:p>
    <w:p w14:paraId="1B8A56A7" w14:textId="77777777" w:rsidR="006535C2" w:rsidRPr="000417BA" w:rsidRDefault="00E65153" w:rsidP="003C6127">
      <w:pPr>
        <w:pStyle w:val="PargrafodaLista"/>
        <w:numPr>
          <w:ilvl w:val="0"/>
          <w:numId w:val="8"/>
        </w:numPr>
        <w:spacing w:line="360" w:lineRule="auto"/>
        <w:ind w:left="1134"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Número</w:t>
      </w:r>
      <w:r w:rsidR="006535C2" w:rsidRPr="000417BA">
        <w:rPr>
          <w:rFonts w:ascii="Times New Roman" w:hAnsi="Times New Roman" w:cs="Times New Roman"/>
          <w:sz w:val="24"/>
          <w:szCs w:val="24"/>
          <w:lang w:eastAsia="pt-BR"/>
        </w:rPr>
        <w:t xml:space="preserve"> e vigência do contrato;</w:t>
      </w:r>
    </w:p>
    <w:p w14:paraId="0E809462" w14:textId="77777777" w:rsidR="006535C2" w:rsidRPr="000417BA" w:rsidRDefault="006535C2" w:rsidP="003C6127">
      <w:pPr>
        <w:pStyle w:val="PargrafodaLista"/>
        <w:numPr>
          <w:ilvl w:val="0"/>
          <w:numId w:val="8"/>
        </w:numPr>
        <w:spacing w:line="360" w:lineRule="auto"/>
        <w:ind w:left="1134"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lastRenderedPageBreak/>
        <w:t>Objeto do Contrato;</w:t>
      </w:r>
    </w:p>
    <w:p w14:paraId="077CD65C"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Descrição do trabalho realizado;</w:t>
      </w:r>
    </w:p>
    <w:p w14:paraId="5B8C60D9"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Declaração de que foram atendidas as expectativas do cliente quanto ao cumprimento de cronograma pactuados;</w:t>
      </w:r>
    </w:p>
    <w:p w14:paraId="2E14EB79"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Local e data de Emissão;</w:t>
      </w:r>
    </w:p>
    <w:p w14:paraId="1BB4A123"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Identificação do responsável pela emissão do atestado, Cargo, Contato (telefone e correia eletrônico);</w:t>
      </w:r>
    </w:p>
    <w:p w14:paraId="1B7AF52C"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Assinatura do responsável pela emissão do atestado;</w:t>
      </w:r>
    </w:p>
    <w:p w14:paraId="203D1F9C" w14:textId="77777777" w:rsidR="006535C2" w:rsidRPr="000417BA"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Devem ser originais ou autenticados pela emissão do atestado;</w:t>
      </w:r>
    </w:p>
    <w:p w14:paraId="21921FF2" w14:textId="77777777" w:rsidR="006535C2" w:rsidRDefault="006535C2" w:rsidP="003C6127">
      <w:pPr>
        <w:pStyle w:val="PargrafodaLista"/>
        <w:numPr>
          <w:ilvl w:val="0"/>
          <w:numId w:val="8"/>
        </w:numPr>
        <w:spacing w:line="360" w:lineRule="auto"/>
        <w:ind w:left="1276" w:hanging="11"/>
        <w:rPr>
          <w:rFonts w:ascii="Times New Roman" w:hAnsi="Times New Roman" w:cs="Times New Roman"/>
          <w:sz w:val="24"/>
          <w:szCs w:val="24"/>
          <w:lang w:eastAsia="pt-BR"/>
        </w:rPr>
      </w:pPr>
      <w:r w:rsidRPr="000417BA">
        <w:rPr>
          <w:rFonts w:ascii="Times New Roman" w:hAnsi="Times New Roman" w:cs="Times New Roman"/>
          <w:sz w:val="24"/>
          <w:szCs w:val="24"/>
          <w:lang w:eastAsia="pt-BR"/>
        </w:rPr>
        <w:t>Devem ser originais ou cópias legíveis.</w:t>
      </w:r>
    </w:p>
    <w:p w14:paraId="0C13F270" w14:textId="77777777" w:rsidR="003E01A8" w:rsidRDefault="3403165A" w:rsidP="00014981">
      <w:pPr>
        <w:pStyle w:val="Ttulo4"/>
        <w:spacing w:line="360" w:lineRule="auto"/>
        <w:ind w:left="1134" w:hanging="11"/>
        <w:rPr>
          <w:rFonts w:ascii="Times New Roman" w:eastAsia="Times New Roman" w:hAnsi="Times New Roman" w:cs="Times New Roman"/>
          <w:i w:val="0"/>
          <w:iCs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t>A LICITANTE disponibilizará todas as informações necessárias à comprovação da legitimidade dos atestados.</w:t>
      </w:r>
    </w:p>
    <w:p w14:paraId="1E38C58B" w14:textId="77777777" w:rsidR="005D76C6" w:rsidRDefault="005D76C6" w:rsidP="005D76C6">
      <w:pPr>
        <w:pStyle w:val="Ttulo4"/>
        <w:spacing w:line="360" w:lineRule="auto"/>
        <w:ind w:left="1134" w:hanging="11"/>
        <w:jc w:val="both"/>
        <w:rPr>
          <w:rFonts w:ascii="Times New Roman" w:eastAsia="Times New Roman" w:hAnsi="Times New Roman" w:cs="Times New Roman"/>
          <w:i w:val="0"/>
          <w:iCs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t xml:space="preserve">No caso de atestados emitidos por empresa da iniciativa privada, não serão considerados válidos aqueles emitidos por empresas pertencentes ao mesmo grupo empresarial da LICITANTE. Serão consideradas como pertencentes ao mesmo grupo empresarial as empresas controladas ou controladoras da empresa LICITANTE. </w:t>
      </w:r>
    </w:p>
    <w:p w14:paraId="02FF2052" w14:textId="77777777" w:rsidR="005D76C6" w:rsidRDefault="005D76C6" w:rsidP="005D76C6">
      <w:pPr>
        <w:pStyle w:val="Ttulo4"/>
        <w:spacing w:line="360" w:lineRule="auto"/>
        <w:ind w:left="1134" w:hanging="11"/>
        <w:jc w:val="both"/>
        <w:rPr>
          <w:rFonts w:ascii="Times New Roman" w:eastAsia="Times New Roman" w:hAnsi="Times New Roman" w:cs="Times New Roman"/>
          <w:i w:val="0"/>
          <w:iCs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t>O PJMT reserva-se o direito realizar diligências, a qualquer momento, com o objetivo de verificar se o(s) atestado(s) e demais documentos são adequados e atendem às exigências contidas neste Termo de Referência, podendo buscar por meios próprios ou exigir a apresentação de documentação complementar, tais como Notas Fiscais, Contratos, Atas do Pregão Original, entre outros, referente à prestação de serviços relativos aos atestados apresentados.</w:t>
      </w:r>
    </w:p>
    <w:p w14:paraId="407B4F45" w14:textId="77777777" w:rsidR="00A72B6D" w:rsidRPr="00A72B6D" w:rsidRDefault="00A72B6D" w:rsidP="00A72B6D">
      <w:pPr>
        <w:rPr>
          <w:lang w:eastAsia="pt-BR"/>
        </w:rPr>
      </w:pPr>
    </w:p>
    <w:p w14:paraId="121F0129" w14:textId="376DDC26" w:rsidR="000417BA" w:rsidRDefault="03B3D95F" w:rsidP="00014981">
      <w:pPr>
        <w:pStyle w:val="Ttulo4"/>
        <w:spacing w:line="360" w:lineRule="auto"/>
        <w:ind w:left="1134" w:hanging="11"/>
        <w:jc w:val="both"/>
        <w:rPr>
          <w:rFonts w:ascii="Times New Roman" w:eastAsia="Times New Roman" w:hAnsi="Times New Roman" w:cs="Times New Roman"/>
          <w:i w:val="0"/>
          <w:iCs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lastRenderedPageBreak/>
        <w:t>Caso a LICITANTE não comprove as exigências previstas neste Termo de Referência por meio das documentações r</w:t>
      </w:r>
      <w:r w:rsidR="00534B65">
        <w:rPr>
          <w:rFonts w:ascii="Times New Roman" w:eastAsia="Times New Roman" w:hAnsi="Times New Roman" w:cs="Times New Roman"/>
          <w:i w:val="0"/>
          <w:iCs w:val="0"/>
          <w:color w:val="000000" w:themeColor="text1"/>
          <w:sz w:val="24"/>
          <w:szCs w:val="24"/>
          <w:lang w:eastAsia="pt-BR"/>
        </w:rPr>
        <w:t xml:space="preserve">equeridas, será desclassificada, </w:t>
      </w:r>
      <w:r w:rsidR="00534B65" w:rsidRPr="00534B65">
        <w:rPr>
          <w:rFonts w:ascii="Times New Roman" w:eastAsia="Times New Roman" w:hAnsi="Times New Roman" w:cs="Times New Roman"/>
          <w:i w:val="0"/>
          <w:iCs w:val="0"/>
          <w:color w:val="auto"/>
          <w:sz w:val="24"/>
          <w:szCs w:val="24"/>
          <w:lang w:eastAsia="pt-BR"/>
        </w:rPr>
        <w:t>após diligências complementares, nos termos do artigo 64, da lei 14.133/2021.</w:t>
      </w:r>
    </w:p>
    <w:p w14:paraId="481886A4" w14:textId="77777777" w:rsidR="000417BA" w:rsidRDefault="03B3D95F" w:rsidP="00014981">
      <w:pPr>
        <w:pStyle w:val="Ttulo4"/>
        <w:spacing w:line="360" w:lineRule="auto"/>
        <w:ind w:left="1134" w:hanging="11"/>
        <w:jc w:val="both"/>
        <w:rPr>
          <w:rFonts w:ascii="Times New Roman" w:eastAsia="Times New Roman" w:hAnsi="Times New Roman" w:cs="Times New Roman"/>
          <w:i w:val="0"/>
          <w:iCs w:val="0"/>
          <w:color w:val="000000" w:themeColor="text1"/>
          <w:sz w:val="24"/>
          <w:szCs w:val="24"/>
          <w:lang w:eastAsia="pt-BR"/>
        </w:rPr>
      </w:pPr>
      <w:r w:rsidRPr="09305A33">
        <w:rPr>
          <w:rFonts w:ascii="Times New Roman" w:eastAsia="Times New Roman" w:hAnsi="Times New Roman" w:cs="Times New Roman"/>
          <w:i w:val="0"/>
          <w:iCs w:val="0"/>
          <w:color w:val="000000" w:themeColor="text1"/>
          <w:sz w:val="24"/>
          <w:szCs w:val="24"/>
          <w:lang w:eastAsia="pt-BR"/>
        </w:rPr>
        <w:t>A comprovação de capacidade técnica estará sujeita à confirmação da veracidade de suas informações através de possíveis diligências.</w:t>
      </w:r>
    </w:p>
    <w:p w14:paraId="36B50186" w14:textId="77777777" w:rsidR="00CF7C8C" w:rsidRDefault="04311191" w:rsidP="00014981">
      <w:pPr>
        <w:pStyle w:val="Ttulo3"/>
        <w:spacing w:line="360" w:lineRule="auto"/>
        <w:ind w:left="567" w:firstLine="0"/>
        <w:jc w:val="both"/>
        <w:rPr>
          <w:rFonts w:ascii="Times New Roman" w:eastAsia="Times New Roman" w:hAnsi="Times New Roman" w:cs="Times New Roman"/>
          <w:color w:val="000000" w:themeColor="text1"/>
          <w:lang w:eastAsia="pt-BR"/>
        </w:rPr>
      </w:pPr>
      <w:bookmarkStart w:id="692" w:name="_Toc133231888"/>
      <w:bookmarkStart w:id="693" w:name="_Toc133252285"/>
      <w:bookmarkStart w:id="694" w:name="_Toc133254167"/>
      <w:bookmarkStart w:id="695" w:name="_Toc133507323"/>
      <w:r w:rsidRPr="0A718E73">
        <w:rPr>
          <w:rFonts w:ascii="Times New Roman" w:eastAsia="Times New Roman" w:hAnsi="Times New Roman" w:cs="Times New Roman"/>
          <w:color w:val="000000" w:themeColor="text1"/>
          <w:lang w:eastAsia="pt-BR"/>
        </w:rPr>
        <w:t>Com o intuito de minimizar os riscos da contratação e alcançar os resultados esperados, é imprescindível que o LICITANTE possua capacidade técnica para executar o objeto da licitação;</w:t>
      </w:r>
      <w:bookmarkEnd w:id="692"/>
      <w:bookmarkEnd w:id="693"/>
      <w:bookmarkEnd w:id="694"/>
      <w:bookmarkEnd w:id="695"/>
      <w:r w:rsidRPr="0A718E73">
        <w:rPr>
          <w:rFonts w:ascii="Times New Roman" w:eastAsia="Times New Roman" w:hAnsi="Times New Roman" w:cs="Times New Roman"/>
          <w:color w:val="000000" w:themeColor="text1"/>
          <w:lang w:eastAsia="pt-BR"/>
        </w:rPr>
        <w:t> </w:t>
      </w:r>
    </w:p>
    <w:p w14:paraId="1654AF1A" w14:textId="77777777" w:rsidR="00CF7C8C" w:rsidRDefault="36E76390" w:rsidP="00014981">
      <w:pPr>
        <w:pStyle w:val="Ttulo3"/>
        <w:spacing w:line="360" w:lineRule="auto"/>
        <w:ind w:left="567" w:firstLine="0"/>
        <w:jc w:val="both"/>
        <w:rPr>
          <w:rFonts w:ascii="Times New Roman" w:eastAsia="Times New Roman" w:hAnsi="Times New Roman" w:cs="Times New Roman"/>
          <w:color w:val="000000" w:themeColor="text1"/>
          <w:lang w:eastAsia="pt-BR"/>
        </w:rPr>
      </w:pPr>
      <w:bookmarkStart w:id="696" w:name="_Toc133231889"/>
      <w:bookmarkStart w:id="697" w:name="_Toc133252286"/>
      <w:bookmarkStart w:id="698" w:name="_Toc133254168"/>
      <w:bookmarkStart w:id="699" w:name="_Toc133507324"/>
      <w:r w:rsidRPr="0A718E73">
        <w:rPr>
          <w:rFonts w:ascii="Times New Roman" w:eastAsia="Times New Roman" w:hAnsi="Times New Roman" w:cs="Times New Roman"/>
          <w:color w:val="000000" w:themeColor="text1"/>
          <w:lang w:eastAsia="pt-BR"/>
        </w:rPr>
        <w:t>A exigência de comprovação de capacidade técnica relacionada ao objeto licitado se dá com fulcro no art. 67, § 2 e § 5, da N.L. nº 14.133/2021.</w:t>
      </w:r>
      <w:bookmarkEnd w:id="696"/>
      <w:bookmarkEnd w:id="697"/>
      <w:bookmarkEnd w:id="698"/>
      <w:bookmarkEnd w:id="699"/>
      <w:r w:rsidRPr="0A718E73">
        <w:rPr>
          <w:rFonts w:ascii="Times New Roman" w:eastAsia="Times New Roman" w:hAnsi="Times New Roman" w:cs="Times New Roman"/>
          <w:color w:val="000000" w:themeColor="text1"/>
          <w:lang w:eastAsia="pt-BR"/>
        </w:rPr>
        <w:t> </w:t>
      </w:r>
    </w:p>
    <w:p w14:paraId="23C382C0" w14:textId="77777777" w:rsidR="00E3419A" w:rsidRDefault="04311191" w:rsidP="00014981">
      <w:pPr>
        <w:pStyle w:val="Ttulo3"/>
        <w:spacing w:line="360" w:lineRule="auto"/>
        <w:ind w:left="567" w:firstLine="0"/>
        <w:jc w:val="both"/>
        <w:rPr>
          <w:rStyle w:val="normaltextrun"/>
          <w:rFonts w:ascii="Times New Roman" w:hAnsi="Times New Roman" w:cs="Times New Roman"/>
          <w:color w:val="000000"/>
          <w:shd w:val="clear" w:color="auto" w:fill="FFFFFF"/>
        </w:rPr>
      </w:pPr>
      <w:r w:rsidRPr="00382884">
        <w:rPr>
          <w:rStyle w:val="normaltextrun"/>
          <w:rFonts w:ascii="Times New Roman" w:hAnsi="Times New Roman" w:cs="Times New Roman"/>
          <w:color w:val="000000"/>
          <w:shd w:val="clear" w:color="auto" w:fill="FFFFFF"/>
        </w:rPr>
        <w:t>A Contratada deverá apresentar Declaração de que o licitante tomou conhecimento de todas as informações e das condições locais para o cumprimento das obrigações objeto da licitação, através de declaração elaborada e assinada pela empresa.</w:t>
      </w:r>
    </w:p>
    <w:p w14:paraId="52677492" w14:textId="77777777" w:rsidR="00CF7C8C" w:rsidRDefault="04311191" w:rsidP="00014981">
      <w:pPr>
        <w:pStyle w:val="Ttulo3"/>
        <w:spacing w:line="360" w:lineRule="auto"/>
        <w:ind w:left="567" w:firstLine="0"/>
        <w:jc w:val="both"/>
        <w:rPr>
          <w:rFonts w:ascii="Times New Roman" w:eastAsia="Times New Roman" w:hAnsi="Times New Roman" w:cs="Times New Roman"/>
          <w:color w:val="000000" w:themeColor="text1"/>
          <w:lang w:eastAsia="pt-BR"/>
        </w:rPr>
      </w:pPr>
      <w:bookmarkStart w:id="700" w:name="_Toc133231891"/>
      <w:bookmarkStart w:id="701" w:name="_Toc133252288"/>
      <w:bookmarkStart w:id="702" w:name="_Toc133254170"/>
      <w:bookmarkStart w:id="703" w:name="_Toc133507326"/>
      <w:r w:rsidRPr="0A718E73">
        <w:rPr>
          <w:rFonts w:ascii="Times New Roman" w:eastAsia="Times New Roman" w:hAnsi="Times New Roman" w:cs="Times New Roman"/>
          <w:color w:val="000000" w:themeColor="text1"/>
          <w:lang w:eastAsia="pt-BR"/>
        </w:rPr>
        <w:t>Tratando-se de empresa ou sociedade estrangeira em funcionamento no país, deve possuir Decreto de Autorização e Ato de Registro, ou autorização para funcionamento expedido pelo órgão competente, quando a atividade assim o exigir.</w:t>
      </w:r>
      <w:bookmarkEnd w:id="700"/>
      <w:bookmarkEnd w:id="701"/>
      <w:bookmarkEnd w:id="702"/>
      <w:bookmarkEnd w:id="703"/>
      <w:r w:rsidRPr="0A718E73">
        <w:rPr>
          <w:rFonts w:ascii="Times New Roman" w:eastAsia="Times New Roman" w:hAnsi="Times New Roman" w:cs="Times New Roman"/>
          <w:color w:val="000000" w:themeColor="text1"/>
          <w:lang w:eastAsia="pt-BR"/>
        </w:rPr>
        <w:t> </w:t>
      </w:r>
    </w:p>
    <w:p w14:paraId="1C3F6F22" w14:textId="77777777" w:rsidR="00CF7C8C" w:rsidRPr="00BE3895" w:rsidRDefault="04311191" w:rsidP="00014981">
      <w:pPr>
        <w:pStyle w:val="Ttulo3"/>
        <w:spacing w:line="360" w:lineRule="auto"/>
        <w:ind w:left="567" w:firstLine="0"/>
        <w:jc w:val="both"/>
        <w:rPr>
          <w:rFonts w:ascii="Times New Roman" w:eastAsia="Times New Roman" w:hAnsi="Times New Roman" w:cs="Times New Roman"/>
          <w:color w:val="000000" w:themeColor="text1"/>
          <w:lang w:eastAsia="pt-BR"/>
        </w:rPr>
      </w:pPr>
      <w:bookmarkStart w:id="704" w:name="_Toc133231892"/>
      <w:bookmarkStart w:id="705" w:name="_Toc133252289"/>
      <w:bookmarkStart w:id="706" w:name="_Toc133254171"/>
      <w:bookmarkStart w:id="707" w:name="_Toc133507327"/>
      <w:r w:rsidRPr="0A718E73">
        <w:rPr>
          <w:rFonts w:ascii="Times New Roman" w:eastAsia="Times New Roman" w:hAnsi="Times New Roman" w:cs="Times New Roman"/>
          <w:color w:val="000000" w:themeColor="text1"/>
          <w:lang w:eastAsia="pt-BR"/>
        </w:rPr>
        <w:t>Ressalta-se que a licitante deve atuar no ramo pertinente ao objeto da licitação, tendo como atividade aquela compatível com os materiais descritos neste Termo de Referência</w:t>
      </w:r>
      <w:bookmarkEnd w:id="704"/>
      <w:bookmarkEnd w:id="705"/>
      <w:bookmarkEnd w:id="706"/>
      <w:bookmarkEnd w:id="707"/>
      <w:r w:rsidRPr="0A718E73">
        <w:rPr>
          <w:rFonts w:ascii="Times New Roman" w:eastAsia="Times New Roman" w:hAnsi="Times New Roman" w:cs="Times New Roman"/>
          <w:color w:val="000000" w:themeColor="text1"/>
          <w:lang w:eastAsia="pt-BR"/>
        </w:rPr>
        <w:t>. </w:t>
      </w:r>
    </w:p>
    <w:p w14:paraId="60F55F3A" w14:textId="77777777" w:rsidR="001F403B" w:rsidRDefault="4399BC4C" w:rsidP="00014981">
      <w:pPr>
        <w:pStyle w:val="Ttulo3"/>
        <w:spacing w:line="360" w:lineRule="auto"/>
        <w:ind w:left="567" w:firstLine="0"/>
        <w:jc w:val="both"/>
        <w:rPr>
          <w:rFonts w:ascii="Times New Roman" w:eastAsia="Times New Roman" w:hAnsi="Times New Roman" w:cs="Times New Roman"/>
          <w:color w:val="000000" w:themeColor="text1"/>
          <w:lang w:eastAsia="pt-BR"/>
        </w:rPr>
      </w:pPr>
      <w:bookmarkStart w:id="708" w:name="_Toc133231893"/>
      <w:bookmarkStart w:id="709" w:name="_Toc133252290"/>
      <w:bookmarkStart w:id="710" w:name="_Toc133254172"/>
      <w:bookmarkStart w:id="711" w:name="_Toc133507328"/>
      <w:r w:rsidRPr="0A718E73">
        <w:rPr>
          <w:rFonts w:ascii="Times New Roman" w:eastAsia="Times New Roman" w:hAnsi="Times New Roman" w:cs="Times New Roman"/>
          <w:color w:val="000000" w:themeColor="text1"/>
          <w:lang w:eastAsia="pt-BR"/>
        </w:rPr>
        <w:t>Por fim, caso a empresa esteja sob Recuperação Judicial, concurso de credores, dissolução ou liquidação, deve apresentar Plano de Recuperação Judicial, devidamente homologado. Se nessas condições e, ainda, sendo formada em consórcio de empresas, esta não deverá ser controladora, coligada ou subsidiária entre si, devendo, da mesma forma, apresentar Plano de Recuperação Judicial, devidamente homologado.</w:t>
      </w:r>
      <w:bookmarkEnd w:id="708"/>
      <w:bookmarkEnd w:id="709"/>
      <w:bookmarkEnd w:id="710"/>
      <w:bookmarkEnd w:id="711"/>
    </w:p>
    <w:p w14:paraId="709E88E4" w14:textId="77777777" w:rsidR="00C85F65" w:rsidRPr="00C85F65" w:rsidRDefault="00C85F65" w:rsidP="00C85F65">
      <w:pPr>
        <w:rPr>
          <w:lang w:eastAsia="pt-BR"/>
        </w:rPr>
      </w:pPr>
    </w:p>
    <w:p w14:paraId="6A668426" w14:textId="77777777" w:rsidR="001F403B" w:rsidRPr="004B2FDE" w:rsidRDefault="4399BC4C" w:rsidP="002F14A5">
      <w:pPr>
        <w:pStyle w:val="Ttulo2"/>
        <w:spacing w:line="360" w:lineRule="auto"/>
        <w:ind w:left="142" w:firstLine="0"/>
        <w:jc w:val="both"/>
        <w:rPr>
          <w:rStyle w:val="normaltextrun"/>
          <w:rFonts w:ascii="Times New Roman" w:hAnsi="Times New Roman" w:cs="Times New Roman"/>
          <w:color w:val="auto"/>
        </w:rPr>
      </w:pPr>
      <w:bookmarkStart w:id="712" w:name="_Toc133507332"/>
      <w:bookmarkStart w:id="713" w:name="_Toc150530776"/>
      <w:r w:rsidRPr="004B2FDE">
        <w:rPr>
          <w:rFonts w:ascii="Times New Roman" w:eastAsia="Times New Roman" w:hAnsi="Times New Roman" w:cs="Times New Roman"/>
          <w:b/>
          <w:bCs/>
          <w:color w:val="000000" w:themeColor="text1"/>
          <w:sz w:val="24"/>
          <w:szCs w:val="24"/>
          <w:lang w:eastAsia="pt-BR"/>
        </w:rPr>
        <w:lastRenderedPageBreak/>
        <w:t>Critérios Acerca do Impacto Ambiental</w:t>
      </w:r>
      <w:bookmarkEnd w:id="712"/>
      <w:bookmarkEnd w:id="713"/>
      <w:r w:rsidRPr="004B2FDE">
        <w:rPr>
          <w:rStyle w:val="normaltextrun"/>
          <w:rFonts w:ascii="Times New Roman" w:hAnsi="Times New Roman" w:cs="Times New Roman"/>
          <w:color w:val="auto"/>
        </w:rPr>
        <w:t> </w:t>
      </w:r>
    </w:p>
    <w:p w14:paraId="271EC914" w14:textId="2B06AD4A" w:rsidR="001F403B" w:rsidRPr="004B2FDE" w:rsidRDefault="7E38BEFF" w:rsidP="00014981">
      <w:pPr>
        <w:pStyle w:val="Ttulo3"/>
        <w:spacing w:line="360" w:lineRule="auto"/>
        <w:ind w:left="567" w:firstLine="0"/>
        <w:jc w:val="both"/>
        <w:rPr>
          <w:rStyle w:val="normaltextrun"/>
          <w:rFonts w:ascii="Times New Roman" w:hAnsi="Times New Roman" w:cs="Times New Roman"/>
          <w:color w:val="1F4D78"/>
        </w:rPr>
      </w:pPr>
      <w:bookmarkStart w:id="714" w:name="_Toc133231897"/>
      <w:bookmarkStart w:id="715" w:name="_Toc133252294"/>
      <w:bookmarkStart w:id="716" w:name="_Toc133254176"/>
      <w:bookmarkStart w:id="717" w:name="_Toc133507333"/>
      <w:r w:rsidRPr="7F10DB3F">
        <w:rPr>
          <w:rStyle w:val="normaltextrun"/>
          <w:rFonts w:ascii="Times New Roman" w:hAnsi="Times New Roman" w:cs="Times New Roman"/>
          <w:color w:val="auto"/>
        </w:rPr>
        <w:t>Não se vislumbra impacto ambiental nesta contratação, já que se trata atualizações e suporte técnico para software</w:t>
      </w:r>
      <w:bookmarkEnd w:id="714"/>
      <w:bookmarkEnd w:id="715"/>
      <w:bookmarkEnd w:id="716"/>
      <w:r w:rsidR="00C49B62" w:rsidRPr="7F10DB3F">
        <w:rPr>
          <w:rStyle w:val="normaltextrun"/>
          <w:rFonts w:ascii="Times New Roman" w:hAnsi="Times New Roman" w:cs="Times New Roman"/>
          <w:color w:val="auto"/>
        </w:rPr>
        <w:t>.</w:t>
      </w:r>
      <w:bookmarkEnd w:id="717"/>
    </w:p>
    <w:p w14:paraId="508C98E9" w14:textId="77777777" w:rsidR="001F403B" w:rsidRPr="004B2FDE" w:rsidRDefault="001F403B" w:rsidP="00B17CCE">
      <w:pPr>
        <w:ind w:left="851" w:hanging="851"/>
        <w:jc w:val="both"/>
        <w:rPr>
          <w:rFonts w:ascii="Times New Roman" w:hAnsi="Times New Roman" w:cs="Times New Roman"/>
          <w:sz w:val="24"/>
          <w:szCs w:val="24"/>
        </w:rPr>
      </w:pPr>
    </w:p>
    <w:p w14:paraId="5E85328D" w14:textId="77777777" w:rsidR="001F403B" w:rsidRPr="004B2FDE" w:rsidRDefault="4399BC4C" w:rsidP="002F14A5">
      <w:pPr>
        <w:pStyle w:val="Ttulo2"/>
        <w:spacing w:line="360" w:lineRule="auto"/>
        <w:ind w:left="142" w:firstLine="0"/>
        <w:jc w:val="both"/>
        <w:rPr>
          <w:rFonts w:ascii="Times New Roman" w:eastAsia="Times New Roman" w:hAnsi="Times New Roman" w:cs="Times New Roman"/>
          <w:b/>
          <w:color w:val="000000" w:themeColor="text1"/>
          <w:sz w:val="24"/>
          <w:szCs w:val="24"/>
          <w:lang w:eastAsia="pt-BR"/>
        </w:rPr>
      </w:pPr>
      <w:bookmarkStart w:id="718" w:name="_Toc133507334"/>
      <w:bookmarkStart w:id="719" w:name="_Toc150530777"/>
      <w:r w:rsidRPr="004B2FDE">
        <w:rPr>
          <w:rFonts w:ascii="Times New Roman" w:eastAsia="Times New Roman" w:hAnsi="Times New Roman" w:cs="Times New Roman"/>
          <w:b/>
          <w:bCs/>
          <w:color w:val="000000" w:themeColor="text1"/>
          <w:sz w:val="24"/>
          <w:szCs w:val="24"/>
          <w:lang w:eastAsia="pt-BR"/>
        </w:rPr>
        <w:t>Adequação do Ambiente</w:t>
      </w:r>
      <w:bookmarkEnd w:id="718"/>
      <w:bookmarkEnd w:id="719"/>
      <w:r w:rsidRPr="004B2FDE">
        <w:rPr>
          <w:rFonts w:ascii="Times New Roman" w:eastAsia="Times New Roman" w:hAnsi="Times New Roman" w:cs="Times New Roman"/>
          <w:b/>
          <w:bCs/>
          <w:color w:val="000000" w:themeColor="text1"/>
          <w:sz w:val="24"/>
          <w:szCs w:val="24"/>
          <w:lang w:eastAsia="pt-BR"/>
        </w:rPr>
        <w:t>  </w:t>
      </w:r>
    </w:p>
    <w:p w14:paraId="66D0D4D3" w14:textId="06E3C6AD" w:rsidR="001F403B" w:rsidRDefault="00C94669" w:rsidP="00014981">
      <w:pPr>
        <w:pStyle w:val="Ttulo3"/>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Infraestrutura tecnológica:</w:t>
      </w:r>
      <w:r>
        <w:rPr>
          <w:rStyle w:val="normaltextrun"/>
          <w:rFonts w:ascii="Times New Roman" w:hAnsi="Times New Roman" w:cs="Times New Roman"/>
          <w:color w:val="auto"/>
        </w:rPr>
        <w:t xml:space="preserve"> Não haverá necessidade de adequação ou readequação de infraestrutura tecnológica. </w:t>
      </w:r>
    </w:p>
    <w:p w14:paraId="09444589" w14:textId="7B8F93B9" w:rsidR="00C94669" w:rsidRDefault="00C94669" w:rsidP="00C94669">
      <w:pPr>
        <w:pStyle w:val="Ttulo3"/>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 xml:space="preserve">Infraestrutura </w:t>
      </w:r>
      <w:r>
        <w:rPr>
          <w:rStyle w:val="normaltextrun"/>
          <w:rFonts w:ascii="Times New Roman" w:hAnsi="Times New Roman" w:cs="Times New Roman"/>
          <w:b/>
          <w:color w:val="auto"/>
        </w:rPr>
        <w:t>elétrica</w:t>
      </w:r>
      <w:r w:rsidRPr="00C94669">
        <w:rPr>
          <w:rStyle w:val="normaltextrun"/>
          <w:rFonts w:ascii="Times New Roman" w:hAnsi="Times New Roman" w:cs="Times New Roman"/>
          <w:b/>
          <w:color w:val="auto"/>
        </w:rPr>
        <w:t>:</w:t>
      </w:r>
      <w:r>
        <w:rPr>
          <w:rStyle w:val="normaltextrun"/>
          <w:rFonts w:ascii="Times New Roman" w:hAnsi="Times New Roman" w:cs="Times New Roman"/>
          <w:color w:val="auto"/>
        </w:rPr>
        <w:t xml:space="preserve"> A disponibilização de energia elétrica para a solução ficará por conta deste PJMT. </w:t>
      </w:r>
    </w:p>
    <w:p w14:paraId="1B2C529E" w14:textId="27B926B5" w:rsidR="00C94669" w:rsidRDefault="00C94669" w:rsidP="00C94669">
      <w:pPr>
        <w:pStyle w:val="Ttulo3"/>
        <w:spacing w:line="360" w:lineRule="auto"/>
        <w:ind w:left="567" w:firstLine="0"/>
        <w:jc w:val="both"/>
        <w:rPr>
          <w:rStyle w:val="normaltextrun"/>
          <w:rFonts w:ascii="Times New Roman" w:hAnsi="Times New Roman" w:cs="Times New Roman"/>
          <w:color w:val="auto"/>
        </w:rPr>
      </w:pPr>
      <w:r w:rsidRPr="00C94669">
        <w:rPr>
          <w:rStyle w:val="normaltextrun"/>
          <w:rFonts w:ascii="Times New Roman" w:hAnsi="Times New Roman" w:cs="Times New Roman"/>
          <w:b/>
          <w:color w:val="auto"/>
        </w:rPr>
        <w:t>Infraestrutura tecnológica:</w:t>
      </w:r>
      <w:r>
        <w:rPr>
          <w:rStyle w:val="normaltextrun"/>
          <w:rFonts w:ascii="Times New Roman" w:hAnsi="Times New Roman" w:cs="Times New Roman"/>
          <w:color w:val="auto"/>
        </w:rPr>
        <w:t xml:space="preserve"> A disponibilização de espaço físico e mobiliário para o serviço especializado ficará por conta deste TJMT. </w:t>
      </w:r>
    </w:p>
    <w:p w14:paraId="1EC79509" w14:textId="38FD2B78" w:rsidR="00C94669" w:rsidRDefault="00C94669" w:rsidP="7F10DB3F">
      <w:pPr>
        <w:pStyle w:val="Ttulo3"/>
        <w:spacing w:line="360" w:lineRule="auto"/>
        <w:ind w:left="567" w:firstLine="0"/>
        <w:jc w:val="both"/>
        <w:rPr>
          <w:rStyle w:val="normaltextrun"/>
          <w:rFonts w:ascii="Times New Roman" w:hAnsi="Times New Roman" w:cs="Times New Roman"/>
          <w:strike/>
          <w:color w:val="FF0000"/>
        </w:rPr>
      </w:pPr>
      <w:r w:rsidRPr="7F10DB3F">
        <w:rPr>
          <w:rStyle w:val="normaltextrun"/>
          <w:rFonts w:ascii="Times New Roman" w:hAnsi="Times New Roman" w:cs="Times New Roman"/>
          <w:b/>
          <w:bCs/>
          <w:color w:val="auto"/>
        </w:rPr>
        <w:t>Impacto Ambiental:</w:t>
      </w:r>
      <w:r w:rsidRPr="7F10DB3F">
        <w:rPr>
          <w:rStyle w:val="normaltextrun"/>
          <w:rFonts w:ascii="Times New Roman" w:hAnsi="Times New Roman" w:cs="Times New Roman"/>
          <w:color w:val="auto"/>
        </w:rPr>
        <w:t xml:space="preserve"> Não haverá impacto ambiental na implantação da solução objeto </w:t>
      </w:r>
      <w:r w:rsidRPr="00DF74A5">
        <w:rPr>
          <w:rStyle w:val="normaltextrun"/>
          <w:rFonts w:ascii="Times New Roman" w:hAnsi="Times New Roman" w:cs="Times New Roman"/>
          <w:color w:val="auto"/>
        </w:rPr>
        <w:t>deste</w:t>
      </w:r>
      <w:r w:rsidR="004E1FAA" w:rsidRPr="00DF74A5">
        <w:rPr>
          <w:rStyle w:val="normaltextrun"/>
          <w:rFonts w:ascii="Times New Roman" w:hAnsi="Times New Roman" w:cs="Times New Roman"/>
          <w:color w:val="auto"/>
        </w:rPr>
        <w:t xml:space="preserve"> Termo de Referência.</w:t>
      </w:r>
      <w:r w:rsidRPr="7F10DB3F">
        <w:rPr>
          <w:rStyle w:val="normaltextrun"/>
          <w:rFonts w:ascii="Times New Roman" w:hAnsi="Times New Roman" w:cs="Times New Roman"/>
          <w:strike/>
          <w:color w:val="FF0000"/>
        </w:rPr>
        <w:t xml:space="preserve"> </w:t>
      </w:r>
    </w:p>
    <w:p w14:paraId="6B499EBC" w14:textId="77777777" w:rsidR="00C94669" w:rsidRPr="00C94669" w:rsidRDefault="00C94669" w:rsidP="00C94669"/>
    <w:p w14:paraId="4EBDB470" w14:textId="776CDA1C" w:rsidR="005E1573" w:rsidRPr="004B2FDE" w:rsidRDefault="408BD908" w:rsidP="7F10DB3F">
      <w:pPr>
        <w:pStyle w:val="Ttulo1"/>
        <w:spacing w:line="360" w:lineRule="auto"/>
        <w:ind w:left="0" w:firstLine="0"/>
        <w:jc w:val="both"/>
        <w:rPr>
          <w:rFonts w:ascii="Times New Roman" w:hAnsi="Times New Roman" w:cs="Times New Roman"/>
          <w:b/>
          <w:bCs/>
          <w:color w:val="000000" w:themeColor="text1"/>
          <w:sz w:val="24"/>
          <w:szCs w:val="24"/>
        </w:rPr>
      </w:pPr>
      <w:bookmarkStart w:id="720" w:name="_Toc150530778"/>
      <w:bookmarkStart w:id="721" w:name="_Toc133507336"/>
      <w:r w:rsidRPr="7F10DB3F">
        <w:rPr>
          <w:rFonts w:ascii="Times New Roman" w:hAnsi="Times New Roman" w:cs="Times New Roman"/>
          <w:b/>
          <w:bCs/>
          <w:color w:val="000000" w:themeColor="text1"/>
          <w:sz w:val="24"/>
          <w:szCs w:val="24"/>
        </w:rPr>
        <w:t>MAPA DE GERENCIAMENTO DE RISCO</w:t>
      </w:r>
      <w:bookmarkEnd w:id="720"/>
      <w:r w:rsidR="3FB18203" w:rsidRPr="7F10DB3F">
        <w:rPr>
          <w:rFonts w:ascii="Times New Roman" w:hAnsi="Times New Roman" w:cs="Times New Roman"/>
          <w:b/>
          <w:bCs/>
          <w:color w:val="000000" w:themeColor="text1"/>
          <w:sz w:val="24"/>
          <w:szCs w:val="24"/>
        </w:rPr>
        <w:t xml:space="preserve"> </w:t>
      </w:r>
    </w:p>
    <w:p w14:paraId="7EAD5C0C" w14:textId="77777777" w:rsidR="005B1E9D" w:rsidRDefault="073E1E72" w:rsidP="00014981">
      <w:pPr>
        <w:pStyle w:val="Ttulo3"/>
        <w:spacing w:line="360" w:lineRule="auto"/>
        <w:ind w:left="567" w:firstLine="0"/>
        <w:jc w:val="both"/>
        <w:rPr>
          <w:rStyle w:val="normaltextrun"/>
          <w:rFonts w:ascii="Times New Roman" w:hAnsi="Times New Roman" w:cs="Times New Roman"/>
          <w:color w:val="auto"/>
        </w:rPr>
      </w:pPr>
      <w:r w:rsidRPr="0BC15914">
        <w:rPr>
          <w:rStyle w:val="normaltextrun"/>
          <w:rFonts w:ascii="Times New Roman" w:hAnsi="Times New Roman" w:cs="Times New Roman"/>
          <w:color w:val="auto"/>
        </w:rPr>
        <w:t>A tabela a seguir apresenta uma síntese dos riscos identificados e classificados neste Termo de Referência:</w:t>
      </w:r>
    </w:p>
    <w:p w14:paraId="20790A75" w14:textId="77777777" w:rsidR="006E28C4" w:rsidRPr="00325383" w:rsidRDefault="006E28C4" w:rsidP="006E28C4">
      <w:pPr>
        <w:pStyle w:val="Corpodetexto"/>
        <w:spacing w:line="360" w:lineRule="auto"/>
        <w:ind w:firstLine="851"/>
        <w:jc w:val="both"/>
        <w:rPr>
          <w:rFonts w:ascii="Times New Roman" w:hAnsi="Times New Roman" w:cs="Times New Roman"/>
          <w:color w:val="000000" w:themeColor="text1"/>
          <w:sz w:val="24"/>
          <w:szCs w:val="24"/>
        </w:rPr>
      </w:pPr>
    </w:p>
    <w:tbl>
      <w:tblPr>
        <w:tblStyle w:val="NormalTable2"/>
        <w:tblW w:w="5229"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
        <w:gridCol w:w="2540"/>
        <w:gridCol w:w="1789"/>
        <w:gridCol w:w="1364"/>
        <w:gridCol w:w="1270"/>
        <w:gridCol w:w="1363"/>
      </w:tblGrid>
      <w:tr w:rsidR="006E28C4" w:rsidRPr="0062165D" w14:paraId="62F70F34" w14:textId="77777777" w:rsidTr="004F146F">
        <w:trPr>
          <w:trHeight w:val="705"/>
        </w:trPr>
        <w:tc>
          <w:tcPr>
            <w:tcW w:w="490" w:type="pct"/>
          </w:tcPr>
          <w:p w14:paraId="5E92E2A0" w14:textId="77777777" w:rsidR="006E28C4" w:rsidRPr="0062165D" w:rsidRDefault="006E28C4" w:rsidP="00801ECC">
            <w:pPr>
              <w:pStyle w:val="TableParagraph"/>
              <w:spacing w:line="251" w:lineRule="exact"/>
              <w:ind w:left="213" w:right="206"/>
              <w:jc w:val="center"/>
              <w:rPr>
                <w:rFonts w:ascii="Times New Roman" w:hAnsi="Times New Roman" w:cs="Times New Roman"/>
                <w:b/>
                <w:sz w:val="24"/>
                <w:szCs w:val="24"/>
                <w:lang w:val="pt-BR"/>
              </w:rPr>
            </w:pPr>
            <w:r w:rsidRPr="0062165D">
              <w:rPr>
                <w:rFonts w:ascii="Times New Roman" w:hAnsi="Times New Roman" w:cs="Times New Roman"/>
                <w:b/>
                <w:sz w:val="24"/>
                <w:szCs w:val="24"/>
                <w:lang w:val="pt-BR"/>
              </w:rPr>
              <w:t>Id</w:t>
            </w:r>
          </w:p>
        </w:tc>
        <w:tc>
          <w:tcPr>
            <w:tcW w:w="1375" w:type="pct"/>
          </w:tcPr>
          <w:p w14:paraId="440CEFD6" w14:textId="77777777" w:rsidR="006E28C4" w:rsidRPr="0062165D" w:rsidRDefault="006E28C4" w:rsidP="00801ECC">
            <w:pPr>
              <w:pStyle w:val="TableParagraph"/>
              <w:spacing w:line="251" w:lineRule="exact"/>
              <w:ind w:left="129" w:right="122"/>
              <w:jc w:val="center"/>
              <w:rPr>
                <w:rFonts w:ascii="Times New Roman" w:hAnsi="Times New Roman" w:cs="Times New Roman"/>
                <w:b/>
                <w:sz w:val="24"/>
                <w:szCs w:val="24"/>
                <w:lang w:val="pt-BR"/>
              </w:rPr>
            </w:pPr>
            <w:r w:rsidRPr="0062165D">
              <w:rPr>
                <w:rFonts w:ascii="Times New Roman" w:hAnsi="Times New Roman" w:cs="Times New Roman"/>
                <w:b/>
                <w:sz w:val="24"/>
                <w:szCs w:val="24"/>
                <w:lang w:val="pt-BR"/>
              </w:rPr>
              <w:t>Risco</w:t>
            </w:r>
          </w:p>
        </w:tc>
        <w:tc>
          <w:tcPr>
            <w:tcW w:w="969" w:type="pct"/>
          </w:tcPr>
          <w:p w14:paraId="3F59CB2B" w14:textId="77777777" w:rsidR="006E28C4" w:rsidRPr="0062165D" w:rsidRDefault="006E28C4" w:rsidP="00801ECC">
            <w:pPr>
              <w:pStyle w:val="TableParagraph"/>
              <w:spacing w:line="259" w:lineRule="auto"/>
              <w:ind w:left="506" w:right="207" w:hanging="282"/>
              <w:rPr>
                <w:rFonts w:ascii="Times New Roman" w:hAnsi="Times New Roman" w:cs="Times New Roman"/>
                <w:b/>
                <w:sz w:val="24"/>
                <w:szCs w:val="24"/>
                <w:lang w:val="pt-BR"/>
              </w:rPr>
            </w:pPr>
            <w:r w:rsidRPr="0062165D">
              <w:rPr>
                <w:rFonts w:ascii="Times New Roman" w:hAnsi="Times New Roman" w:cs="Times New Roman"/>
                <w:b/>
                <w:sz w:val="24"/>
                <w:szCs w:val="24"/>
                <w:lang w:val="pt-BR"/>
              </w:rPr>
              <w:t>Relacionado</w:t>
            </w:r>
            <w:r w:rsidRPr="0062165D">
              <w:rPr>
                <w:rFonts w:ascii="Times New Roman" w:hAnsi="Times New Roman" w:cs="Times New Roman"/>
                <w:b/>
                <w:spacing w:val="-52"/>
                <w:sz w:val="24"/>
                <w:szCs w:val="24"/>
                <w:lang w:val="pt-BR"/>
              </w:rPr>
              <w:t xml:space="preserve"> </w:t>
            </w:r>
            <w:r w:rsidRPr="0062165D">
              <w:rPr>
                <w:rFonts w:ascii="Times New Roman" w:hAnsi="Times New Roman" w:cs="Times New Roman"/>
                <w:b/>
                <w:sz w:val="24"/>
                <w:szCs w:val="24"/>
                <w:lang w:val="pt-BR"/>
              </w:rPr>
              <w:t>ao</w:t>
            </w:r>
            <w:r w:rsidRPr="0062165D">
              <w:rPr>
                <w:rFonts w:ascii="Times New Roman" w:hAnsi="Times New Roman" w:cs="Times New Roman"/>
                <w:b/>
                <w:spacing w:val="-1"/>
                <w:sz w:val="24"/>
                <w:szCs w:val="24"/>
                <w:lang w:val="pt-BR"/>
              </w:rPr>
              <w:t xml:space="preserve"> </w:t>
            </w:r>
            <w:r w:rsidRPr="0062165D">
              <w:rPr>
                <w:rFonts w:ascii="Times New Roman" w:hAnsi="Times New Roman" w:cs="Times New Roman"/>
                <w:b/>
                <w:sz w:val="24"/>
                <w:szCs w:val="24"/>
                <w:lang w:val="pt-BR"/>
              </w:rPr>
              <w:t>(à):</w:t>
            </w:r>
          </w:p>
        </w:tc>
        <w:tc>
          <w:tcPr>
            <w:tcW w:w="739" w:type="pct"/>
          </w:tcPr>
          <w:p w14:paraId="72D41612" w14:textId="77777777" w:rsidR="006E28C4" w:rsidRPr="0062165D" w:rsidRDefault="006E28C4" w:rsidP="00801ECC">
            <w:pPr>
              <w:pStyle w:val="TableParagraph"/>
              <w:spacing w:line="251" w:lineRule="exact"/>
              <w:ind w:left="106" w:right="100"/>
              <w:jc w:val="center"/>
              <w:rPr>
                <w:rFonts w:ascii="Times New Roman" w:hAnsi="Times New Roman" w:cs="Times New Roman"/>
                <w:b/>
                <w:sz w:val="24"/>
                <w:szCs w:val="24"/>
                <w:lang w:val="pt-BR"/>
              </w:rPr>
            </w:pPr>
            <w:r w:rsidRPr="0062165D">
              <w:rPr>
                <w:rFonts w:ascii="Times New Roman" w:hAnsi="Times New Roman" w:cs="Times New Roman"/>
                <w:b/>
                <w:sz w:val="24"/>
                <w:szCs w:val="24"/>
                <w:lang w:val="pt-BR"/>
              </w:rPr>
              <w:t>Probabilidade</w:t>
            </w:r>
          </w:p>
        </w:tc>
        <w:tc>
          <w:tcPr>
            <w:tcW w:w="688" w:type="pct"/>
          </w:tcPr>
          <w:p w14:paraId="4D5FAE7E" w14:textId="77777777" w:rsidR="006E28C4" w:rsidRPr="0062165D" w:rsidRDefault="006E28C4" w:rsidP="00801ECC">
            <w:pPr>
              <w:pStyle w:val="TableParagraph"/>
              <w:spacing w:line="259" w:lineRule="auto"/>
              <w:ind w:left="430" w:right="123" w:hanging="281"/>
              <w:rPr>
                <w:rFonts w:ascii="Times New Roman" w:hAnsi="Times New Roman" w:cs="Times New Roman"/>
                <w:b/>
                <w:bCs/>
                <w:sz w:val="24"/>
                <w:szCs w:val="24"/>
                <w:lang w:val="pt-BR"/>
              </w:rPr>
            </w:pPr>
            <w:r w:rsidRPr="2C686A28">
              <w:rPr>
                <w:rFonts w:ascii="Times New Roman" w:hAnsi="Times New Roman" w:cs="Times New Roman"/>
                <w:b/>
                <w:bCs/>
                <w:sz w:val="24"/>
                <w:szCs w:val="24"/>
                <w:lang w:val="pt-BR"/>
              </w:rPr>
              <w:t>Impacto</w:t>
            </w:r>
          </w:p>
        </w:tc>
        <w:tc>
          <w:tcPr>
            <w:tcW w:w="738" w:type="pct"/>
          </w:tcPr>
          <w:p w14:paraId="6AB5FEA6" w14:textId="77777777" w:rsidR="006E28C4" w:rsidRPr="0062165D" w:rsidRDefault="006E28C4" w:rsidP="00801ECC">
            <w:pPr>
              <w:pStyle w:val="TableParagraph"/>
              <w:spacing w:line="259" w:lineRule="auto"/>
              <w:ind w:left="192" w:right="100" w:hanging="70"/>
              <w:jc w:val="center"/>
              <w:rPr>
                <w:rFonts w:ascii="Times New Roman" w:hAnsi="Times New Roman" w:cs="Times New Roman"/>
                <w:b/>
                <w:sz w:val="24"/>
                <w:szCs w:val="24"/>
                <w:lang w:val="pt-BR"/>
              </w:rPr>
            </w:pPr>
            <w:r w:rsidRPr="0062165D">
              <w:rPr>
                <w:rFonts w:ascii="Times New Roman" w:hAnsi="Times New Roman" w:cs="Times New Roman"/>
                <w:b/>
                <w:sz w:val="24"/>
                <w:szCs w:val="24"/>
                <w:lang w:val="pt-BR"/>
              </w:rPr>
              <w:t>Nível de Risco</w:t>
            </w:r>
            <w:r>
              <w:rPr>
                <w:rFonts w:ascii="Times New Roman" w:hAnsi="Times New Roman" w:cs="Times New Roman"/>
                <w:b/>
                <w:sz w:val="24"/>
                <w:szCs w:val="24"/>
                <w:lang w:val="pt-BR"/>
              </w:rPr>
              <w:t xml:space="preserve">        </w:t>
            </w:r>
            <w:r w:rsidRPr="0062165D">
              <w:rPr>
                <w:rFonts w:ascii="Times New Roman" w:hAnsi="Times New Roman" w:cs="Times New Roman"/>
                <w:b/>
                <w:spacing w:val="-52"/>
                <w:sz w:val="24"/>
                <w:szCs w:val="24"/>
                <w:lang w:val="pt-BR"/>
              </w:rPr>
              <w:t xml:space="preserve"> </w:t>
            </w:r>
            <w:r w:rsidRPr="0062165D">
              <w:rPr>
                <w:rFonts w:ascii="Times New Roman" w:hAnsi="Times New Roman" w:cs="Times New Roman"/>
                <w:b/>
                <w:sz w:val="24"/>
                <w:szCs w:val="24"/>
                <w:lang w:val="pt-BR"/>
              </w:rPr>
              <w:t>(P x</w:t>
            </w:r>
            <w:r w:rsidRPr="0062165D">
              <w:rPr>
                <w:rFonts w:ascii="Times New Roman" w:hAnsi="Times New Roman" w:cs="Times New Roman"/>
                <w:b/>
                <w:spacing w:val="-3"/>
                <w:sz w:val="24"/>
                <w:szCs w:val="24"/>
                <w:lang w:val="pt-BR"/>
              </w:rPr>
              <w:t xml:space="preserve"> </w:t>
            </w:r>
            <w:r w:rsidRPr="0062165D">
              <w:rPr>
                <w:rFonts w:ascii="Times New Roman" w:hAnsi="Times New Roman" w:cs="Times New Roman"/>
                <w:b/>
                <w:sz w:val="24"/>
                <w:szCs w:val="24"/>
                <w:lang w:val="pt-BR"/>
              </w:rPr>
              <w:t>I)</w:t>
            </w:r>
          </w:p>
        </w:tc>
      </w:tr>
      <w:tr w:rsidR="006E28C4" w:rsidRPr="0062165D" w14:paraId="395E5B3F" w14:textId="77777777" w:rsidTr="004F146F">
        <w:trPr>
          <w:trHeight w:val="1053"/>
        </w:trPr>
        <w:tc>
          <w:tcPr>
            <w:tcW w:w="490" w:type="pct"/>
          </w:tcPr>
          <w:p w14:paraId="3B0F231F" w14:textId="77777777" w:rsidR="006E28C4" w:rsidRPr="0062165D" w:rsidRDefault="006E28C4" w:rsidP="00801ECC">
            <w:pPr>
              <w:pStyle w:val="TableParagraph"/>
              <w:spacing w:line="247" w:lineRule="exact"/>
              <w:ind w:left="213" w:right="209"/>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01</w:t>
            </w:r>
          </w:p>
        </w:tc>
        <w:tc>
          <w:tcPr>
            <w:tcW w:w="1375" w:type="pct"/>
          </w:tcPr>
          <w:p w14:paraId="4EC31EF3" w14:textId="77777777" w:rsidR="006E28C4" w:rsidRPr="0062165D" w:rsidRDefault="006E28C4" w:rsidP="00801ECC">
            <w:pPr>
              <w:pStyle w:val="TableParagraph"/>
              <w:spacing w:line="256" w:lineRule="auto"/>
              <w:ind w:left="129" w:right="120"/>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Definição do objeto da contratação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sem</w:t>
            </w:r>
            <w:r w:rsidRPr="0062165D">
              <w:rPr>
                <w:rFonts w:ascii="Times New Roman" w:hAnsi="Times New Roman" w:cs="Times New Roman"/>
                <w:spacing w:val="-5"/>
                <w:sz w:val="24"/>
                <w:szCs w:val="24"/>
                <w:lang w:val="pt-BR"/>
              </w:rPr>
              <w:t xml:space="preserve"> </w:t>
            </w:r>
            <w:r w:rsidRPr="0062165D">
              <w:rPr>
                <w:rFonts w:ascii="Times New Roman" w:hAnsi="Times New Roman" w:cs="Times New Roman"/>
                <w:sz w:val="24"/>
                <w:szCs w:val="24"/>
                <w:lang w:val="pt-BR"/>
              </w:rPr>
              <w:t>o</w:t>
            </w:r>
            <w:r w:rsidRPr="0062165D">
              <w:rPr>
                <w:rFonts w:ascii="Times New Roman" w:hAnsi="Times New Roman" w:cs="Times New Roman"/>
                <w:spacing w:val="-4"/>
                <w:sz w:val="24"/>
                <w:szCs w:val="24"/>
                <w:lang w:val="pt-BR"/>
              </w:rPr>
              <w:t xml:space="preserve"> </w:t>
            </w:r>
            <w:r w:rsidRPr="0062165D">
              <w:rPr>
                <w:rFonts w:ascii="Times New Roman" w:hAnsi="Times New Roman" w:cs="Times New Roman"/>
                <w:sz w:val="24"/>
                <w:szCs w:val="24"/>
                <w:lang w:val="pt-BR"/>
              </w:rPr>
              <w:t>devido</w:t>
            </w:r>
            <w:r w:rsidRPr="0062165D">
              <w:rPr>
                <w:rFonts w:ascii="Times New Roman" w:hAnsi="Times New Roman" w:cs="Times New Roman"/>
                <w:spacing w:val="-4"/>
                <w:sz w:val="24"/>
                <w:szCs w:val="24"/>
                <w:lang w:val="pt-BR"/>
              </w:rPr>
              <w:t xml:space="preserve"> </w:t>
            </w:r>
            <w:r w:rsidRPr="0062165D">
              <w:rPr>
                <w:rFonts w:ascii="Times New Roman" w:hAnsi="Times New Roman" w:cs="Times New Roman"/>
                <w:sz w:val="24"/>
                <w:szCs w:val="24"/>
                <w:lang w:val="pt-BR"/>
              </w:rPr>
              <w:t>aprofundamento</w:t>
            </w:r>
            <w:r w:rsidRPr="0062165D">
              <w:rPr>
                <w:rFonts w:ascii="Times New Roman" w:hAnsi="Times New Roman" w:cs="Times New Roman"/>
                <w:spacing w:val="-5"/>
                <w:sz w:val="24"/>
                <w:szCs w:val="24"/>
                <w:lang w:val="pt-BR"/>
              </w:rPr>
              <w:t xml:space="preserve"> </w:t>
            </w:r>
            <w:r w:rsidRPr="0062165D">
              <w:rPr>
                <w:rFonts w:ascii="Times New Roman" w:hAnsi="Times New Roman" w:cs="Times New Roman"/>
                <w:sz w:val="24"/>
                <w:szCs w:val="24"/>
                <w:lang w:val="pt-BR"/>
              </w:rPr>
              <w:t>técnico</w:t>
            </w:r>
            <w:r w:rsidRPr="0062165D">
              <w:rPr>
                <w:rFonts w:ascii="Times New Roman" w:hAnsi="Times New Roman" w:cs="Times New Roman"/>
                <w:spacing w:val="-57"/>
                <w:sz w:val="24"/>
                <w:szCs w:val="24"/>
                <w:lang w:val="pt-BR"/>
              </w:rPr>
              <w:t xml:space="preserve"> </w:t>
            </w:r>
            <w:r w:rsidRPr="0062165D">
              <w:rPr>
                <w:rFonts w:ascii="Times New Roman" w:hAnsi="Times New Roman" w:cs="Times New Roman"/>
                <w:sz w:val="24"/>
                <w:szCs w:val="24"/>
                <w:lang w:val="pt-BR"/>
              </w:rPr>
              <w:t>nos</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Estudos Preliminares</w:t>
            </w:r>
          </w:p>
        </w:tc>
        <w:tc>
          <w:tcPr>
            <w:tcW w:w="969" w:type="pct"/>
          </w:tcPr>
          <w:p w14:paraId="2E871D15" w14:textId="77777777" w:rsidR="006E28C4" w:rsidRPr="0062165D" w:rsidRDefault="006E28C4" w:rsidP="00801ECC">
            <w:pPr>
              <w:pStyle w:val="TableParagraph"/>
              <w:spacing w:line="259" w:lineRule="auto"/>
              <w:ind w:left="145" w:right="135" w:firstLine="62"/>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Planejamento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da</w:t>
            </w:r>
            <w:r w:rsidRPr="0062165D">
              <w:rPr>
                <w:rFonts w:ascii="Times New Roman" w:hAnsi="Times New Roman" w:cs="Times New Roman"/>
                <w:spacing w:val="-13"/>
                <w:sz w:val="24"/>
                <w:szCs w:val="24"/>
                <w:lang w:val="pt-BR"/>
              </w:rPr>
              <w:t xml:space="preserve"> </w:t>
            </w:r>
            <w:r w:rsidRPr="0062165D">
              <w:rPr>
                <w:rFonts w:ascii="Times New Roman" w:hAnsi="Times New Roman" w:cs="Times New Roman"/>
                <w:sz w:val="24"/>
                <w:szCs w:val="24"/>
                <w:lang w:val="pt-BR"/>
              </w:rPr>
              <w:t>Contratação</w:t>
            </w:r>
          </w:p>
        </w:tc>
        <w:tc>
          <w:tcPr>
            <w:tcW w:w="739" w:type="pct"/>
          </w:tcPr>
          <w:p w14:paraId="10736914" w14:textId="77777777" w:rsidR="006E28C4" w:rsidRPr="0062165D" w:rsidRDefault="006E28C4" w:rsidP="00801ECC">
            <w:pPr>
              <w:pStyle w:val="TableParagraph"/>
              <w:rPr>
                <w:rFonts w:ascii="Times New Roman" w:hAnsi="Times New Roman" w:cs="Times New Roman"/>
                <w:sz w:val="24"/>
                <w:szCs w:val="24"/>
                <w:lang w:val="pt-BR"/>
              </w:rPr>
            </w:pPr>
          </w:p>
          <w:p w14:paraId="3692CB74" w14:textId="77777777" w:rsidR="006E28C4" w:rsidRPr="0062165D" w:rsidRDefault="006E28C4" w:rsidP="00801ECC">
            <w:pPr>
              <w:pStyle w:val="TableParagraph"/>
              <w:spacing w:before="152"/>
              <w:ind w:left="7"/>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2</w:t>
            </w:r>
          </w:p>
        </w:tc>
        <w:tc>
          <w:tcPr>
            <w:tcW w:w="688" w:type="pct"/>
          </w:tcPr>
          <w:p w14:paraId="3893FAE8" w14:textId="77777777" w:rsidR="006E28C4" w:rsidRPr="0062165D" w:rsidRDefault="006E28C4" w:rsidP="00801ECC">
            <w:pPr>
              <w:pStyle w:val="TableParagraph"/>
              <w:rPr>
                <w:rFonts w:ascii="Times New Roman" w:hAnsi="Times New Roman" w:cs="Times New Roman"/>
                <w:sz w:val="24"/>
                <w:szCs w:val="24"/>
                <w:lang w:val="pt-BR"/>
              </w:rPr>
            </w:pPr>
          </w:p>
          <w:p w14:paraId="200D60FD" w14:textId="77777777" w:rsidR="006E28C4" w:rsidRPr="0062165D" w:rsidRDefault="006E28C4" w:rsidP="00801ECC">
            <w:pPr>
              <w:pStyle w:val="TableParagraph"/>
              <w:spacing w:before="152"/>
              <w:ind w:left="6"/>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3</w:t>
            </w:r>
          </w:p>
        </w:tc>
        <w:tc>
          <w:tcPr>
            <w:tcW w:w="738" w:type="pct"/>
            <w:shd w:val="clear" w:color="auto" w:fill="FFFF00"/>
          </w:tcPr>
          <w:p w14:paraId="3C4E810F" w14:textId="77777777" w:rsidR="006E28C4" w:rsidRPr="0062165D" w:rsidRDefault="006E28C4" w:rsidP="00801ECC">
            <w:pPr>
              <w:pStyle w:val="TableParagraph"/>
              <w:rPr>
                <w:rFonts w:ascii="Times New Roman" w:hAnsi="Times New Roman" w:cs="Times New Roman"/>
                <w:sz w:val="24"/>
                <w:szCs w:val="24"/>
                <w:lang w:val="pt-BR"/>
              </w:rPr>
            </w:pPr>
          </w:p>
          <w:p w14:paraId="2AB9EA4D" w14:textId="77777777" w:rsidR="006E28C4" w:rsidRPr="0062165D" w:rsidRDefault="006E28C4" w:rsidP="00801ECC">
            <w:pPr>
              <w:pStyle w:val="TableParagraph"/>
              <w:spacing w:before="152"/>
              <w:ind w:left="5"/>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6</w:t>
            </w:r>
          </w:p>
        </w:tc>
      </w:tr>
      <w:tr w:rsidR="006E28C4" w:rsidRPr="0062165D" w14:paraId="15249EDC" w14:textId="77777777" w:rsidTr="004F146F">
        <w:trPr>
          <w:trHeight w:val="1053"/>
        </w:trPr>
        <w:tc>
          <w:tcPr>
            <w:tcW w:w="490" w:type="pct"/>
          </w:tcPr>
          <w:p w14:paraId="73DF6077" w14:textId="77777777" w:rsidR="006E28C4" w:rsidRPr="0062165D" w:rsidRDefault="006E28C4" w:rsidP="00801ECC">
            <w:pPr>
              <w:pStyle w:val="TableParagraph"/>
              <w:spacing w:line="256" w:lineRule="auto"/>
              <w:ind w:left="129" w:right="120"/>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02</w:t>
            </w:r>
          </w:p>
        </w:tc>
        <w:tc>
          <w:tcPr>
            <w:tcW w:w="1375" w:type="pct"/>
          </w:tcPr>
          <w:p w14:paraId="5B84BA9A" w14:textId="77777777" w:rsidR="006E28C4" w:rsidRPr="0062165D" w:rsidRDefault="006E28C4" w:rsidP="00801ECC">
            <w:pPr>
              <w:pStyle w:val="TableParagraph"/>
              <w:spacing w:line="256" w:lineRule="auto"/>
              <w:ind w:left="129" w:right="120" w:hanging="4"/>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Impugnação em virtude de apontamento de marca.</w:t>
            </w:r>
          </w:p>
        </w:tc>
        <w:tc>
          <w:tcPr>
            <w:tcW w:w="969" w:type="pct"/>
          </w:tcPr>
          <w:p w14:paraId="0DF78C13" w14:textId="77777777" w:rsidR="006E28C4" w:rsidRPr="0062165D" w:rsidRDefault="006E28C4" w:rsidP="00801ECC">
            <w:pPr>
              <w:pStyle w:val="TableParagraph"/>
              <w:spacing w:line="259" w:lineRule="auto"/>
              <w:ind w:left="145" w:right="135" w:firstLine="62"/>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Planejamento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da</w:t>
            </w:r>
            <w:r w:rsidRPr="0062165D">
              <w:rPr>
                <w:rFonts w:ascii="Times New Roman" w:hAnsi="Times New Roman" w:cs="Times New Roman"/>
                <w:spacing w:val="-13"/>
                <w:sz w:val="24"/>
                <w:szCs w:val="24"/>
                <w:lang w:val="pt-BR"/>
              </w:rPr>
              <w:t xml:space="preserve"> </w:t>
            </w:r>
            <w:r w:rsidRPr="0062165D">
              <w:rPr>
                <w:rFonts w:ascii="Times New Roman" w:hAnsi="Times New Roman" w:cs="Times New Roman"/>
                <w:sz w:val="24"/>
                <w:szCs w:val="24"/>
                <w:lang w:val="pt-BR"/>
              </w:rPr>
              <w:t>Contratação</w:t>
            </w:r>
          </w:p>
        </w:tc>
        <w:tc>
          <w:tcPr>
            <w:tcW w:w="739" w:type="pct"/>
          </w:tcPr>
          <w:p w14:paraId="6CC57E7B" w14:textId="77777777" w:rsidR="006E28C4" w:rsidRPr="0062165D" w:rsidRDefault="006E28C4" w:rsidP="00801ECC">
            <w:pPr>
              <w:pStyle w:val="TableParagraph"/>
              <w:rPr>
                <w:rFonts w:ascii="Times New Roman" w:hAnsi="Times New Roman" w:cs="Times New Roman"/>
                <w:sz w:val="24"/>
                <w:szCs w:val="24"/>
                <w:lang w:val="pt-BR"/>
              </w:rPr>
            </w:pPr>
          </w:p>
          <w:p w14:paraId="6F921CC2" w14:textId="77777777" w:rsidR="006E28C4" w:rsidRPr="0062165D" w:rsidRDefault="006E28C4" w:rsidP="00801ECC">
            <w:pPr>
              <w:pStyle w:val="TableParagraph"/>
              <w:spacing w:before="152"/>
              <w:ind w:left="7"/>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2</w:t>
            </w:r>
          </w:p>
        </w:tc>
        <w:tc>
          <w:tcPr>
            <w:tcW w:w="688" w:type="pct"/>
          </w:tcPr>
          <w:p w14:paraId="536623DB" w14:textId="77777777" w:rsidR="006E28C4" w:rsidRPr="0062165D" w:rsidRDefault="006E28C4" w:rsidP="00801ECC">
            <w:pPr>
              <w:pStyle w:val="TableParagraph"/>
              <w:rPr>
                <w:rFonts w:ascii="Times New Roman" w:hAnsi="Times New Roman" w:cs="Times New Roman"/>
                <w:sz w:val="24"/>
                <w:szCs w:val="24"/>
                <w:lang w:val="pt-BR"/>
              </w:rPr>
            </w:pPr>
          </w:p>
          <w:p w14:paraId="107A5942" w14:textId="77777777" w:rsidR="006E28C4" w:rsidRPr="0062165D" w:rsidRDefault="006E28C4" w:rsidP="00801ECC">
            <w:pPr>
              <w:pStyle w:val="TableParagraph"/>
              <w:spacing w:before="152"/>
              <w:ind w:left="6"/>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4</w:t>
            </w:r>
          </w:p>
        </w:tc>
        <w:tc>
          <w:tcPr>
            <w:tcW w:w="738" w:type="pct"/>
            <w:shd w:val="clear" w:color="auto" w:fill="FFC000"/>
          </w:tcPr>
          <w:p w14:paraId="40BF0481" w14:textId="77777777" w:rsidR="006E28C4" w:rsidRPr="0062165D" w:rsidRDefault="006E28C4" w:rsidP="00801ECC">
            <w:pPr>
              <w:pStyle w:val="TableParagraph"/>
              <w:rPr>
                <w:rFonts w:ascii="Times New Roman" w:hAnsi="Times New Roman" w:cs="Times New Roman"/>
                <w:sz w:val="24"/>
                <w:szCs w:val="24"/>
                <w:lang w:val="pt-BR"/>
              </w:rPr>
            </w:pPr>
          </w:p>
          <w:p w14:paraId="7B1CA64C" w14:textId="77777777" w:rsidR="006E28C4" w:rsidRPr="0062165D" w:rsidRDefault="006E28C4" w:rsidP="00801ECC">
            <w:pPr>
              <w:pStyle w:val="TableParagraph"/>
              <w:spacing w:before="152"/>
              <w:ind w:left="5"/>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8</w:t>
            </w:r>
          </w:p>
        </w:tc>
      </w:tr>
      <w:tr w:rsidR="006E28C4" w:rsidRPr="0062165D" w14:paraId="2AF14B8C" w14:textId="77777777" w:rsidTr="004F146F">
        <w:trPr>
          <w:trHeight w:val="1053"/>
        </w:trPr>
        <w:tc>
          <w:tcPr>
            <w:tcW w:w="490" w:type="pct"/>
          </w:tcPr>
          <w:p w14:paraId="38EF0B1B" w14:textId="77777777" w:rsidR="006E28C4" w:rsidRPr="0062165D" w:rsidRDefault="006E28C4" w:rsidP="00801ECC">
            <w:pPr>
              <w:pStyle w:val="TableParagraph"/>
              <w:spacing w:line="247" w:lineRule="exact"/>
              <w:ind w:left="213" w:right="209"/>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lastRenderedPageBreak/>
              <w:t>03</w:t>
            </w:r>
          </w:p>
        </w:tc>
        <w:tc>
          <w:tcPr>
            <w:tcW w:w="1375" w:type="pct"/>
          </w:tcPr>
          <w:p w14:paraId="4589D297" w14:textId="77777777" w:rsidR="006E28C4" w:rsidRPr="0062165D" w:rsidRDefault="006E28C4" w:rsidP="00801ECC">
            <w:pPr>
              <w:pStyle w:val="TableParagraph"/>
              <w:spacing w:line="259" w:lineRule="auto"/>
              <w:ind w:left="129" w:right="119"/>
              <w:jc w:val="center"/>
              <w:rPr>
                <w:rFonts w:ascii="Times New Roman" w:hAnsi="Times New Roman" w:cs="Times New Roman"/>
                <w:sz w:val="24"/>
                <w:szCs w:val="24"/>
                <w:lang w:val="pt-BR"/>
              </w:rPr>
            </w:pPr>
            <w:r w:rsidRPr="0062165D">
              <w:rPr>
                <w:rFonts w:ascii="Times New Roman" w:eastAsiaTheme="minorEastAsia" w:hAnsi="Times New Roman" w:cs="Times New Roman"/>
                <w:sz w:val="24"/>
                <w:szCs w:val="24"/>
                <w:lang w:val="pt-BR"/>
              </w:rPr>
              <w:t>Redução ou corte no orçamento.</w:t>
            </w:r>
          </w:p>
        </w:tc>
        <w:tc>
          <w:tcPr>
            <w:tcW w:w="969" w:type="pct"/>
          </w:tcPr>
          <w:p w14:paraId="5360C525" w14:textId="77777777" w:rsidR="006E28C4" w:rsidRPr="0062165D" w:rsidRDefault="006E28C4" w:rsidP="00801ECC">
            <w:pPr>
              <w:pStyle w:val="TableParagraph"/>
              <w:tabs>
                <w:tab w:val="left" w:pos="1560"/>
              </w:tabs>
              <w:spacing w:line="259" w:lineRule="auto"/>
              <w:ind w:left="143" w:right="148" w:hanging="74"/>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Planejamento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da</w:t>
            </w:r>
            <w:r w:rsidRPr="0062165D">
              <w:rPr>
                <w:rFonts w:ascii="Times New Roman" w:hAnsi="Times New Roman" w:cs="Times New Roman"/>
                <w:spacing w:val="-13"/>
                <w:sz w:val="24"/>
                <w:szCs w:val="24"/>
                <w:lang w:val="pt-BR"/>
              </w:rPr>
              <w:t xml:space="preserve"> </w:t>
            </w:r>
            <w:r w:rsidRPr="0062165D">
              <w:rPr>
                <w:rFonts w:ascii="Times New Roman" w:hAnsi="Times New Roman" w:cs="Times New Roman"/>
                <w:sz w:val="24"/>
                <w:szCs w:val="24"/>
                <w:lang w:val="pt-BR"/>
              </w:rPr>
              <w:t>Contratação</w:t>
            </w:r>
          </w:p>
        </w:tc>
        <w:tc>
          <w:tcPr>
            <w:tcW w:w="739" w:type="pct"/>
          </w:tcPr>
          <w:p w14:paraId="4277F18F" w14:textId="77777777" w:rsidR="006E28C4" w:rsidRPr="0062165D" w:rsidRDefault="006E28C4" w:rsidP="00801ECC">
            <w:pPr>
              <w:pStyle w:val="TableParagraph"/>
              <w:rPr>
                <w:rFonts w:ascii="Times New Roman" w:hAnsi="Times New Roman" w:cs="Times New Roman"/>
                <w:sz w:val="24"/>
                <w:szCs w:val="24"/>
                <w:lang w:val="pt-BR"/>
              </w:rPr>
            </w:pPr>
          </w:p>
          <w:p w14:paraId="0E7AE1FB" w14:textId="77777777" w:rsidR="006E28C4" w:rsidRPr="0062165D" w:rsidRDefault="006E28C4" w:rsidP="00801ECC">
            <w:pPr>
              <w:pStyle w:val="TableParagraph"/>
              <w:spacing w:before="152"/>
              <w:ind w:left="7"/>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2</w:t>
            </w:r>
          </w:p>
        </w:tc>
        <w:tc>
          <w:tcPr>
            <w:tcW w:w="688" w:type="pct"/>
          </w:tcPr>
          <w:p w14:paraId="1B3C044C" w14:textId="77777777" w:rsidR="006E28C4" w:rsidRPr="0062165D" w:rsidRDefault="006E28C4" w:rsidP="00801ECC">
            <w:pPr>
              <w:pStyle w:val="TableParagraph"/>
              <w:rPr>
                <w:rFonts w:ascii="Times New Roman" w:hAnsi="Times New Roman" w:cs="Times New Roman"/>
                <w:sz w:val="24"/>
                <w:szCs w:val="24"/>
                <w:lang w:val="pt-BR"/>
              </w:rPr>
            </w:pPr>
          </w:p>
          <w:p w14:paraId="687D8E3B" w14:textId="77777777" w:rsidR="006E28C4" w:rsidRPr="0062165D" w:rsidRDefault="006E28C4" w:rsidP="00801ECC">
            <w:pPr>
              <w:pStyle w:val="TableParagraph"/>
              <w:spacing w:before="152"/>
              <w:ind w:left="6"/>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4</w:t>
            </w:r>
          </w:p>
        </w:tc>
        <w:tc>
          <w:tcPr>
            <w:tcW w:w="738" w:type="pct"/>
            <w:shd w:val="clear" w:color="auto" w:fill="FFC000"/>
          </w:tcPr>
          <w:p w14:paraId="33C6573C" w14:textId="77777777" w:rsidR="006E28C4" w:rsidRPr="0062165D" w:rsidRDefault="006E28C4" w:rsidP="00801ECC">
            <w:pPr>
              <w:pStyle w:val="TableParagraph"/>
              <w:rPr>
                <w:rFonts w:ascii="Times New Roman" w:hAnsi="Times New Roman" w:cs="Times New Roman"/>
                <w:sz w:val="24"/>
                <w:szCs w:val="24"/>
                <w:lang w:val="pt-BR"/>
              </w:rPr>
            </w:pPr>
          </w:p>
          <w:p w14:paraId="5B0D5E8E" w14:textId="77777777" w:rsidR="006E28C4" w:rsidRPr="0062165D" w:rsidRDefault="006E28C4" w:rsidP="00801ECC">
            <w:pPr>
              <w:pStyle w:val="TableParagraph"/>
              <w:spacing w:before="152"/>
              <w:ind w:left="5"/>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8</w:t>
            </w:r>
          </w:p>
        </w:tc>
      </w:tr>
      <w:tr w:rsidR="006E28C4" w:rsidRPr="0062165D" w14:paraId="40262CE2" w14:textId="77777777" w:rsidTr="004F146F">
        <w:trPr>
          <w:trHeight w:val="1055"/>
        </w:trPr>
        <w:tc>
          <w:tcPr>
            <w:tcW w:w="490" w:type="pct"/>
          </w:tcPr>
          <w:p w14:paraId="05EC0B29" w14:textId="77777777" w:rsidR="006E28C4" w:rsidRPr="0062165D" w:rsidRDefault="006E28C4" w:rsidP="00801ECC">
            <w:pPr>
              <w:pStyle w:val="TableParagraph"/>
              <w:spacing w:line="247" w:lineRule="exact"/>
              <w:ind w:left="213" w:right="209"/>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04</w:t>
            </w:r>
          </w:p>
        </w:tc>
        <w:tc>
          <w:tcPr>
            <w:tcW w:w="1375" w:type="pct"/>
          </w:tcPr>
          <w:p w14:paraId="4B74DA71" w14:textId="77777777" w:rsidR="006E28C4" w:rsidRPr="0062165D" w:rsidRDefault="006E28C4" w:rsidP="00801ECC">
            <w:pPr>
              <w:pStyle w:val="TableParagraph"/>
              <w:spacing w:line="259" w:lineRule="auto"/>
              <w:ind w:left="129" w:right="122"/>
              <w:jc w:val="center"/>
              <w:rPr>
                <w:rFonts w:ascii="Times New Roman" w:hAnsi="Times New Roman" w:cs="Times New Roman"/>
                <w:sz w:val="24"/>
                <w:szCs w:val="24"/>
                <w:lang w:val="pt-BR"/>
              </w:rPr>
            </w:pPr>
            <w:r w:rsidRPr="0062165D">
              <w:rPr>
                <w:rFonts w:ascii="Times New Roman" w:eastAsia="Times New Roman," w:hAnsi="Times New Roman" w:cs="Times New Roman"/>
                <w:color w:val="000000" w:themeColor="text1"/>
                <w:sz w:val="24"/>
                <w:szCs w:val="24"/>
                <w:lang w:val="pt-BR"/>
              </w:rPr>
              <w:t>Necessidade de ajustes no quantitativo de licenças durante a vigência do contrato.</w:t>
            </w:r>
          </w:p>
        </w:tc>
        <w:tc>
          <w:tcPr>
            <w:tcW w:w="969" w:type="pct"/>
          </w:tcPr>
          <w:p w14:paraId="5CED03E1" w14:textId="77777777" w:rsidR="006E28C4" w:rsidRPr="0062165D" w:rsidRDefault="006E28C4" w:rsidP="00801ECC">
            <w:pPr>
              <w:pStyle w:val="TableParagraph"/>
              <w:spacing w:line="259" w:lineRule="auto"/>
              <w:ind w:left="342" w:right="322" w:firstLine="158"/>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Gestão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Contratual</w:t>
            </w:r>
          </w:p>
        </w:tc>
        <w:tc>
          <w:tcPr>
            <w:tcW w:w="739" w:type="pct"/>
          </w:tcPr>
          <w:p w14:paraId="0BBABEFC" w14:textId="77777777" w:rsidR="006E28C4" w:rsidRPr="0062165D" w:rsidRDefault="006E28C4" w:rsidP="00801ECC">
            <w:pPr>
              <w:pStyle w:val="TableParagraph"/>
              <w:rPr>
                <w:rFonts w:ascii="Times New Roman" w:hAnsi="Times New Roman" w:cs="Times New Roman"/>
                <w:sz w:val="24"/>
                <w:szCs w:val="24"/>
                <w:lang w:val="pt-BR"/>
              </w:rPr>
            </w:pPr>
          </w:p>
          <w:p w14:paraId="163D80C6" w14:textId="77777777" w:rsidR="006E28C4" w:rsidRPr="0062165D" w:rsidRDefault="006E28C4" w:rsidP="00801ECC">
            <w:pPr>
              <w:pStyle w:val="TableParagraph"/>
              <w:spacing w:before="152"/>
              <w:ind w:left="7"/>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2</w:t>
            </w:r>
          </w:p>
        </w:tc>
        <w:tc>
          <w:tcPr>
            <w:tcW w:w="688" w:type="pct"/>
          </w:tcPr>
          <w:p w14:paraId="5081DA62" w14:textId="77777777" w:rsidR="006E28C4" w:rsidRPr="0062165D" w:rsidRDefault="006E28C4" w:rsidP="00801ECC">
            <w:pPr>
              <w:pStyle w:val="TableParagraph"/>
              <w:rPr>
                <w:rFonts w:ascii="Times New Roman" w:hAnsi="Times New Roman" w:cs="Times New Roman"/>
                <w:sz w:val="24"/>
                <w:szCs w:val="24"/>
                <w:lang w:val="pt-BR"/>
              </w:rPr>
            </w:pPr>
          </w:p>
          <w:p w14:paraId="20A3D31F" w14:textId="77777777" w:rsidR="006E28C4" w:rsidRPr="0062165D" w:rsidRDefault="006E28C4" w:rsidP="00801ECC">
            <w:pPr>
              <w:pStyle w:val="TableParagraph"/>
              <w:spacing w:before="152"/>
              <w:ind w:left="6"/>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3</w:t>
            </w:r>
          </w:p>
        </w:tc>
        <w:tc>
          <w:tcPr>
            <w:tcW w:w="738" w:type="pct"/>
            <w:shd w:val="clear" w:color="auto" w:fill="FFFF00"/>
          </w:tcPr>
          <w:p w14:paraId="47E706DB" w14:textId="77777777" w:rsidR="006E28C4" w:rsidRPr="0062165D" w:rsidRDefault="006E28C4" w:rsidP="00801ECC">
            <w:pPr>
              <w:pStyle w:val="TableParagraph"/>
              <w:rPr>
                <w:rFonts w:ascii="Times New Roman" w:hAnsi="Times New Roman" w:cs="Times New Roman"/>
                <w:sz w:val="24"/>
                <w:szCs w:val="24"/>
                <w:lang w:val="pt-BR"/>
              </w:rPr>
            </w:pPr>
          </w:p>
          <w:p w14:paraId="04FEDB0D" w14:textId="77777777" w:rsidR="006E28C4" w:rsidRPr="0062165D" w:rsidRDefault="006E28C4" w:rsidP="00801ECC">
            <w:pPr>
              <w:pStyle w:val="TableParagraph"/>
              <w:spacing w:before="152"/>
              <w:ind w:left="5"/>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6</w:t>
            </w:r>
          </w:p>
        </w:tc>
      </w:tr>
      <w:tr w:rsidR="006E28C4" w:rsidRPr="0062165D" w14:paraId="7CD2EE12" w14:textId="77777777" w:rsidTr="004F146F">
        <w:trPr>
          <w:trHeight w:val="1055"/>
        </w:trPr>
        <w:tc>
          <w:tcPr>
            <w:tcW w:w="490" w:type="pct"/>
          </w:tcPr>
          <w:p w14:paraId="1394A58F" w14:textId="77777777" w:rsidR="006E28C4" w:rsidRPr="0062165D" w:rsidRDefault="006E28C4" w:rsidP="00801ECC">
            <w:pPr>
              <w:pStyle w:val="TableParagraph"/>
              <w:spacing w:line="247" w:lineRule="exact"/>
              <w:ind w:left="213" w:right="209"/>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05</w:t>
            </w:r>
          </w:p>
        </w:tc>
        <w:tc>
          <w:tcPr>
            <w:tcW w:w="1375" w:type="pct"/>
          </w:tcPr>
          <w:p w14:paraId="48A00F0E" w14:textId="77777777" w:rsidR="006E28C4" w:rsidRPr="0062165D" w:rsidRDefault="006E28C4" w:rsidP="00801ECC">
            <w:pPr>
              <w:pStyle w:val="TableParagraph"/>
              <w:spacing w:line="259" w:lineRule="auto"/>
              <w:ind w:left="129" w:right="122"/>
              <w:jc w:val="center"/>
              <w:rPr>
                <w:rFonts w:ascii="Times New Roman" w:hAnsi="Times New Roman" w:cs="Times New Roman"/>
                <w:sz w:val="24"/>
                <w:szCs w:val="24"/>
                <w:lang w:val="pt-BR"/>
              </w:rPr>
            </w:pPr>
            <w:r w:rsidRPr="0062165D">
              <w:rPr>
                <w:rFonts w:ascii="Times New Roman" w:eastAsiaTheme="minorEastAsia" w:hAnsi="Times New Roman" w:cs="Times New Roman"/>
                <w:color w:val="000000" w:themeColor="text1"/>
                <w:sz w:val="24"/>
                <w:szCs w:val="24"/>
                <w:lang w:val="pt-BR"/>
              </w:rPr>
              <w:t>Serviço de suporte técnico não satisfatório com relação ao Nível Mínimo de Serviço estabelecido</w:t>
            </w:r>
          </w:p>
        </w:tc>
        <w:tc>
          <w:tcPr>
            <w:tcW w:w="969" w:type="pct"/>
          </w:tcPr>
          <w:p w14:paraId="3F6E5717" w14:textId="77777777" w:rsidR="006E28C4" w:rsidRPr="0062165D" w:rsidRDefault="006E28C4" w:rsidP="00801ECC">
            <w:pPr>
              <w:pStyle w:val="TableParagraph"/>
              <w:spacing w:line="259" w:lineRule="auto"/>
              <w:ind w:left="342" w:right="322" w:firstLine="158"/>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Gestão</w:t>
            </w:r>
            <w:r w:rsidRPr="0062165D">
              <w:rPr>
                <w:rFonts w:ascii="Times New Roman" w:hAnsi="Times New Roman" w:cs="Times New Roman"/>
                <w:spacing w:val="1"/>
                <w:sz w:val="24"/>
                <w:szCs w:val="24"/>
                <w:lang w:val="pt-BR"/>
              </w:rPr>
              <w:t xml:space="preserve"> </w:t>
            </w:r>
            <w:r w:rsidRPr="0062165D">
              <w:rPr>
                <w:rFonts w:ascii="Times New Roman" w:hAnsi="Times New Roman" w:cs="Times New Roman"/>
                <w:sz w:val="24"/>
                <w:szCs w:val="24"/>
                <w:lang w:val="pt-BR"/>
              </w:rPr>
              <w:t>Contratual</w:t>
            </w:r>
          </w:p>
        </w:tc>
        <w:tc>
          <w:tcPr>
            <w:tcW w:w="739" w:type="pct"/>
          </w:tcPr>
          <w:p w14:paraId="070FE061" w14:textId="77777777" w:rsidR="006E28C4" w:rsidRPr="0062165D" w:rsidRDefault="006E28C4" w:rsidP="00801ECC">
            <w:pPr>
              <w:pStyle w:val="TableParagraph"/>
              <w:jc w:val="center"/>
              <w:rPr>
                <w:rFonts w:ascii="Times New Roman" w:hAnsi="Times New Roman" w:cs="Times New Roman"/>
                <w:sz w:val="24"/>
                <w:szCs w:val="24"/>
                <w:lang w:val="pt-BR"/>
              </w:rPr>
            </w:pPr>
          </w:p>
          <w:p w14:paraId="071FA69C" w14:textId="77777777" w:rsidR="006E28C4" w:rsidRPr="0062165D" w:rsidRDefault="006E28C4" w:rsidP="00801ECC">
            <w:pPr>
              <w:pStyle w:val="TableParagraph"/>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3</w:t>
            </w:r>
          </w:p>
        </w:tc>
        <w:tc>
          <w:tcPr>
            <w:tcW w:w="688" w:type="pct"/>
          </w:tcPr>
          <w:p w14:paraId="64475914" w14:textId="77777777" w:rsidR="006E28C4" w:rsidRPr="0062165D" w:rsidRDefault="006E28C4" w:rsidP="00801ECC">
            <w:pPr>
              <w:pStyle w:val="TableParagraph"/>
              <w:jc w:val="center"/>
              <w:rPr>
                <w:rFonts w:ascii="Times New Roman" w:hAnsi="Times New Roman" w:cs="Times New Roman"/>
                <w:sz w:val="24"/>
                <w:szCs w:val="24"/>
                <w:lang w:val="pt-BR"/>
              </w:rPr>
            </w:pPr>
          </w:p>
          <w:p w14:paraId="20314D21" w14:textId="77777777" w:rsidR="006E28C4" w:rsidRPr="0062165D" w:rsidRDefault="006E28C4" w:rsidP="00801ECC">
            <w:pPr>
              <w:pStyle w:val="TableParagraph"/>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3</w:t>
            </w:r>
          </w:p>
        </w:tc>
        <w:tc>
          <w:tcPr>
            <w:tcW w:w="738" w:type="pct"/>
            <w:shd w:val="clear" w:color="auto" w:fill="FFC000"/>
          </w:tcPr>
          <w:p w14:paraId="1E689DF1" w14:textId="77777777" w:rsidR="006E28C4" w:rsidRPr="0062165D" w:rsidRDefault="006E28C4" w:rsidP="00801ECC">
            <w:pPr>
              <w:pStyle w:val="TableParagraph"/>
              <w:jc w:val="center"/>
              <w:rPr>
                <w:rFonts w:ascii="Times New Roman" w:hAnsi="Times New Roman" w:cs="Times New Roman"/>
                <w:sz w:val="24"/>
                <w:szCs w:val="24"/>
                <w:lang w:val="pt-BR"/>
              </w:rPr>
            </w:pPr>
          </w:p>
          <w:p w14:paraId="2E7FEDCF" w14:textId="77777777" w:rsidR="006E28C4" w:rsidRPr="0062165D" w:rsidRDefault="006E28C4" w:rsidP="00801ECC">
            <w:pPr>
              <w:pStyle w:val="TableParagraph"/>
              <w:jc w:val="center"/>
              <w:rPr>
                <w:rFonts w:ascii="Times New Roman" w:hAnsi="Times New Roman" w:cs="Times New Roman"/>
                <w:sz w:val="24"/>
                <w:szCs w:val="24"/>
                <w:lang w:val="pt-BR"/>
              </w:rPr>
            </w:pPr>
            <w:r w:rsidRPr="0062165D">
              <w:rPr>
                <w:rFonts w:ascii="Times New Roman" w:hAnsi="Times New Roman" w:cs="Times New Roman"/>
                <w:sz w:val="24"/>
                <w:szCs w:val="24"/>
                <w:lang w:val="pt-BR"/>
              </w:rPr>
              <w:t>9</w:t>
            </w:r>
          </w:p>
        </w:tc>
      </w:tr>
    </w:tbl>
    <w:p w14:paraId="43041A81" w14:textId="77777777" w:rsidR="006E28C4" w:rsidRDefault="006E28C4" w:rsidP="006E28C4">
      <w:pPr>
        <w:pStyle w:val="Primeirorecuodecorpodetexto"/>
        <w:spacing w:after="120" w:line="360" w:lineRule="auto"/>
        <w:ind w:firstLine="1134"/>
        <w:rPr>
          <w:rFonts w:ascii="Times New Roman" w:eastAsia="Times New Roman" w:hAnsi="Times New Roman" w:cs="Times New Roman"/>
          <w:color w:val="000000" w:themeColor="text1"/>
          <w:sz w:val="24"/>
          <w:szCs w:val="24"/>
        </w:rPr>
      </w:pPr>
    </w:p>
    <w:p w14:paraId="0F79AB58" w14:textId="77777777" w:rsidR="006E28C4" w:rsidRDefault="006E28C4" w:rsidP="006E28C4">
      <w:pPr>
        <w:pStyle w:val="Primeirorecuodecorpodetexto"/>
        <w:spacing w:after="120" w:line="360" w:lineRule="auto"/>
        <w:ind w:firstLine="1134"/>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color w:val="000000" w:themeColor="text1"/>
          <w:sz w:val="24"/>
          <w:szCs w:val="24"/>
        </w:rPr>
        <w:t xml:space="preserve">Considerando especialmente a situação atual da contratação de serviços, os seguintes riscos foram identificados: </w:t>
      </w:r>
    </w:p>
    <w:tbl>
      <w:tblPr>
        <w:tblStyle w:val="Tabelacomgrade"/>
        <w:tblW w:w="8820" w:type="dxa"/>
        <w:jc w:val="center"/>
        <w:tblLook w:val="04A0" w:firstRow="1" w:lastRow="0" w:firstColumn="1" w:lastColumn="0" w:noHBand="0" w:noVBand="1"/>
      </w:tblPr>
      <w:tblGrid>
        <w:gridCol w:w="503"/>
        <w:gridCol w:w="1133"/>
        <w:gridCol w:w="4632"/>
        <w:gridCol w:w="1136"/>
        <w:gridCol w:w="1416"/>
      </w:tblGrid>
      <w:tr w:rsidR="006E28C4" w:rsidRPr="005D64F5" w14:paraId="61CA7BE8" w14:textId="77777777" w:rsidTr="00801ECC">
        <w:trPr>
          <w:trHeight w:val="281"/>
          <w:jc w:val="center"/>
        </w:trPr>
        <w:tc>
          <w:tcPr>
            <w:tcW w:w="8820" w:type="dxa"/>
            <w:gridSpan w:val="5"/>
          </w:tcPr>
          <w:p w14:paraId="49AF18B3" w14:textId="77777777" w:rsidR="006E28C4" w:rsidRPr="005D64F5" w:rsidRDefault="006E28C4" w:rsidP="00801ECC">
            <w:pPr>
              <w:ind w:left="360"/>
              <w:jc w:val="center"/>
              <w:rPr>
                <w:rFonts w:ascii="Times New Roman" w:eastAsia="Times New Roman,Calibri" w:hAnsi="Times New Roman" w:cs="Times New Roman"/>
                <w:b/>
                <w:bCs/>
                <w:color w:val="000000" w:themeColor="text1"/>
                <w:sz w:val="24"/>
                <w:szCs w:val="24"/>
              </w:rPr>
            </w:pPr>
            <w:r w:rsidRPr="005D64F5">
              <w:rPr>
                <w:rFonts w:ascii="Times New Roman" w:eastAsia="Times New Roman,Calibri" w:hAnsi="Times New Roman" w:cs="Times New Roman"/>
                <w:b/>
                <w:bCs/>
                <w:color w:val="000000" w:themeColor="text1"/>
                <w:sz w:val="24"/>
                <w:szCs w:val="24"/>
              </w:rPr>
              <w:t xml:space="preserve">REFERENTE À FASE </w:t>
            </w:r>
          </w:p>
          <w:p w14:paraId="5D535AAD" w14:textId="77777777" w:rsidR="006E28C4" w:rsidRPr="005D64F5" w:rsidRDefault="006E28C4" w:rsidP="00801ECC">
            <w:pPr>
              <w:ind w:left="360"/>
              <w:rPr>
                <w:rFonts w:ascii="Times New Roman" w:eastAsia="Times New Roman,GothamHTF-Book" w:hAnsi="Times New Roman" w:cs="Times New Roman"/>
                <w:color w:val="000000" w:themeColor="text1"/>
                <w:sz w:val="24"/>
                <w:szCs w:val="24"/>
              </w:rPr>
            </w:pPr>
            <w:r w:rsidRPr="005D64F5">
              <w:rPr>
                <w:rFonts w:ascii="Times New Roman" w:eastAsia="Times New Roman,Calibri" w:hAnsi="Times New Roman" w:cs="Times New Roman"/>
                <w:b/>
                <w:bCs/>
                <w:color w:val="000000" w:themeColor="text1"/>
                <w:sz w:val="24"/>
                <w:szCs w:val="24"/>
              </w:rPr>
              <w:t>( x ) Planejamento de Contratação e Seleção do fornecedor (   ) Execução contratual</w:t>
            </w:r>
          </w:p>
        </w:tc>
      </w:tr>
      <w:tr w:rsidR="006E28C4" w:rsidRPr="005D64F5" w14:paraId="773C2CEB" w14:textId="77777777" w:rsidTr="00801ECC">
        <w:trPr>
          <w:trHeight w:val="281"/>
          <w:jc w:val="center"/>
        </w:trPr>
        <w:tc>
          <w:tcPr>
            <w:tcW w:w="1636" w:type="dxa"/>
            <w:gridSpan w:val="2"/>
          </w:tcPr>
          <w:p w14:paraId="3000640D" w14:textId="77777777" w:rsidR="006E28C4" w:rsidRPr="005D64F5" w:rsidRDefault="006E28C4" w:rsidP="00801ECC">
            <w:pPr>
              <w:jc w:val="both"/>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b/>
                <w:bCs/>
                <w:color w:val="000000" w:themeColor="text1"/>
                <w:sz w:val="24"/>
                <w:szCs w:val="24"/>
              </w:rPr>
              <w:t>Risco 01</w:t>
            </w:r>
          </w:p>
        </w:tc>
        <w:tc>
          <w:tcPr>
            <w:tcW w:w="5768" w:type="dxa"/>
            <w:gridSpan w:val="2"/>
          </w:tcPr>
          <w:p w14:paraId="1A0B085D" w14:textId="77777777" w:rsidR="006E28C4" w:rsidRPr="00404EC0" w:rsidRDefault="006E28C4" w:rsidP="00801ECC">
            <w:pPr>
              <w:pStyle w:val="PargrafodaLista"/>
              <w:ind w:left="0"/>
              <w:rPr>
                <w:rFonts w:ascii="Times New Roman" w:eastAsia="Times New Roman," w:hAnsi="Times New Roman" w:cs="Times New Roman"/>
                <w:b/>
                <w:color w:val="000000" w:themeColor="text1"/>
                <w:sz w:val="24"/>
                <w:szCs w:val="24"/>
              </w:rPr>
            </w:pPr>
            <w:r w:rsidRPr="00404EC0">
              <w:rPr>
                <w:rFonts w:ascii="Times New Roman" w:eastAsia="Times New Roman," w:hAnsi="Times New Roman" w:cs="Times New Roman"/>
                <w:b/>
                <w:color w:val="000000" w:themeColor="text1"/>
                <w:sz w:val="24"/>
                <w:szCs w:val="24"/>
              </w:rPr>
              <w:t>Definição do objeto da contratação sem o devido aprofundamento técnico nos Estudos Preliminares.</w:t>
            </w:r>
          </w:p>
        </w:tc>
        <w:tc>
          <w:tcPr>
            <w:tcW w:w="1416" w:type="dxa"/>
            <w:shd w:val="clear" w:color="auto" w:fill="FFC000"/>
          </w:tcPr>
          <w:p w14:paraId="344C8FC2" w14:textId="77777777" w:rsidR="006E28C4" w:rsidRPr="005D64F5" w:rsidRDefault="006E28C4" w:rsidP="00801ECC">
            <w:pPr>
              <w:pStyle w:val="PargrafodaLista"/>
              <w:ind w:left="0"/>
              <w:jc w:val="center"/>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color w:val="000000" w:themeColor="text1"/>
                <w:sz w:val="24"/>
                <w:szCs w:val="24"/>
              </w:rPr>
              <w:t>Grau do risco</w:t>
            </w:r>
          </w:p>
          <w:p w14:paraId="7833D340" w14:textId="77777777" w:rsidR="006E28C4" w:rsidRPr="005D64F5" w:rsidRDefault="006E28C4" w:rsidP="00801ECC">
            <w:pPr>
              <w:pStyle w:val="PargrafodaLista"/>
              <w:tabs>
                <w:tab w:val="center" w:pos="600"/>
              </w:tabs>
              <w:ind w:left="0"/>
              <w:jc w:val="center"/>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color w:val="000000" w:themeColor="text1"/>
                <w:sz w:val="24"/>
                <w:szCs w:val="24"/>
              </w:rPr>
              <w:t>(MÉDIO)</w:t>
            </w:r>
          </w:p>
        </w:tc>
      </w:tr>
      <w:tr w:rsidR="006E28C4" w:rsidRPr="005D64F5" w14:paraId="0F490E2F" w14:textId="77777777" w:rsidTr="00801ECC">
        <w:trPr>
          <w:trHeight w:val="277"/>
          <w:jc w:val="center"/>
        </w:trPr>
        <w:tc>
          <w:tcPr>
            <w:tcW w:w="1636" w:type="dxa"/>
            <w:gridSpan w:val="2"/>
          </w:tcPr>
          <w:p w14:paraId="5A941826" w14:textId="77777777" w:rsidR="006E28C4" w:rsidRPr="005D64F5" w:rsidRDefault="006E28C4" w:rsidP="00801ECC">
            <w:pPr>
              <w:pStyle w:val="PargrafodaLista"/>
              <w:ind w:left="0"/>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color w:val="000000" w:themeColor="text1"/>
                <w:sz w:val="24"/>
                <w:szCs w:val="24"/>
              </w:rPr>
              <w:t>Probabilidade</w:t>
            </w:r>
          </w:p>
        </w:tc>
        <w:tc>
          <w:tcPr>
            <w:tcW w:w="7184" w:type="dxa"/>
            <w:gridSpan w:val="3"/>
          </w:tcPr>
          <w:p w14:paraId="7E6F4F7B" w14:textId="77777777" w:rsidR="006E28C4" w:rsidRPr="005D64F5" w:rsidRDefault="006E28C4" w:rsidP="00801ECC">
            <w:pPr>
              <w:pStyle w:val="PargrafodaLista"/>
              <w:ind w:left="0"/>
              <w:rPr>
                <w:rFonts w:ascii="Times New Roman" w:eastAsia="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 Muito Baixo   (X) Baixo      (  ) Médio     (    ) Alto   (    ) Muito Alto</w:t>
            </w:r>
          </w:p>
        </w:tc>
      </w:tr>
      <w:tr w:rsidR="006E28C4" w:rsidRPr="005D64F5" w14:paraId="73C6D7B4" w14:textId="77777777" w:rsidTr="00801ECC">
        <w:trPr>
          <w:trHeight w:val="277"/>
          <w:jc w:val="center"/>
        </w:trPr>
        <w:tc>
          <w:tcPr>
            <w:tcW w:w="1636" w:type="dxa"/>
            <w:gridSpan w:val="2"/>
          </w:tcPr>
          <w:p w14:paraId="00B1D527" w14:textId="77777777" w:rsidR="006E28C4" w:rsidRPr="005D64F5" w:rsidRDefault="006E28C4" w:rsidP="00801ECC">
            <w:pPr>
              <w:pStyle w:val="PargrafodaLista"/>
              <w:ind w:left="0"/>
              <w:rPr>
                <w:rFonts w:ascii="Times New Roman" w:eastAsia="Times New Roman," w:hAnsi="Times New Roman" w:cs="Times New Roman"/>
                <w:color w:val="000000" w:themeColor="text1"/>
                <w:sz w:val="24"/>
                <w:szCs w:val="24"/>
              </w:rPr>
            </w:pPr>
            <w:r w:rsidRPr="005D64F5">
              <w:rPr>
                <w:rFonts w:ascii="Times New Roman" w:eastAsia="Times New Roman," w:hAnsi="Times New Roman" w:cs="Times New Roman"/>
                <w:color w:val="000000" w:themeColor="text1"/>
                <w:sz w:val="24"/>
                <w:szCs w:val="24"/>
              </w:rPr>
              <w:t>Impacto</w:t>
            </w:r>
          </w:p>
        </w:tc>
        <w:tc>
          <w:tcPr>
            <w:tcW w:w="7184" w:type="dxa"/>
            <w:gridSpan w:val="3"/>
          </w:tcPr>
          <w:p w14:paraId="414AF5DC" w14:textId="77777777" w:rsidR="006E28C4" w:rsidRPr="005D64F5" w:rsidRDefault="006E28C4" w:rsidP="00801ECC">
            <w:pPr>
              <w:pStyle w:val="PargrafodaLista"/>
              <w:ind w:left="0"/>
              <w:rPr>
                <w:rFonts w:ascii="Times New Roman" w:eastAsia="Times New Roman," w:hAnsi="Times New Roman" w:cs="Times New Roman"/>
                <w:color w:val="000000" w:themeColor="text1"/>
                <w:sz w:val="24"/>
                <w:szCs w:val="24"/>
              </w:rPr>
            </w:pPr>
            <w:r>
              <w:rPr>
                <w:rFonts w:ascii="Times New Roman" w:eastAsia="Calibri" w:hAnsi="Times New Roman" w:cs="Times New Roman"/>
                <w:color w:val="000000" w:themeColor="text1"/>
                <w:sz w:val="24"/>
                <w:szCs w:val="24"/>
              </w:rPr>
              <w:t>(   ) Muito Baixo   (    ) Baixo     (X) Médio    (    ) Alto  (    ) Muito Alto</w:t>
            </w:r>
          </w:p>
        </w:tc>
      </w:tr>
      <w:tr w:rsidR="006E28C4" w:rsidRPr="008E6832" w14:paraId="0A3587F0" w14:textId="77777777" w:rsidTr="00801ECC">
        <w:trPr>
          <w:trHeight w:val="277"/>
          <w:jc w:val="center"/>
        </w:trPr>
        <w:tc>
          <w:tcPr>
            <w:tcW w:w="503" w:type="dxa"/>
          </w:tcPr>
          <w:p w14:paraId="2E4E1771"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Id.</w:t>
            </w:r>
          </w:p>
        </w:tc>
        <w:tc>
          <w:tcPr>
            <w:tcW w:w="8317" w:type="dxa"/>
            <w:gridSpan w:val="4"/>
          </w:tcPr>
          <w:p w14:paraId="04E6180E"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Dano</w:t>
            </w:r>
          </w:p>
        </w:tc>
      </w:tr>
      <w:tr w:rsidR="006E28C4" w:rsidRPr="008E6832" w14:paraId="6FE36B89" w14:textId="77777777" w:rsidTr="00801ECC">
        <w:trPr>
          <w:trHeight w:val="277"/>
          <w:jc w:val="center"/>
        </w:trPr>
        <w:tc>
          <w:tcPr>
            <w:tcW w:w="503" w:type="dxa"/>
          </w:tcPr>
          <w:p w14:paraId="42ACB42A"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1</w:t>
            </w:r>
          </w:p>
        </w:tc>
        <w:tc>
          <w:tcPr>
            <w:tcW w:w="8317" w:type="dxa"/>
            <w:gridSpan w:val="4"/>
          </w:tcPr>
          <w:p w14:paraId="76888F03"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 xml:space="preserve">Contratação de solução aquém das necessidades do PJMT; </w:t>
            </w:r>
          </w:p>
        </w:tc>
      </w:tr>
      <w:tr w:rsidR="006E28C4" w:rsidRPr="008E6832" w14:paraId="2F90B3DA" w14:textId="77777777" w:rsidTr="00801ECC">
        <w:trPr>
          <w:trHeight w:val="277"/>
          <w:jc w:val="center"/>
        </w:trPr>
        <w:tc>
          <w:tcPr>
            <w:tcW w:w="503" w:type="dxa"/>
          </w:tcPr>
          <w:p w14:paraId="02A153F2" w14:textId="77777777" w:rsidR="006E28C4" w:rsidRPr="008E6832" w:rsidRDefault="006E28C4" w:rsidP="00801ECC">
            <w:pPr>
              <w:pStyle w:val="PargrafodaLista"/>
              <w:ind w:left="0"/>
              <w:rPr>
                <w:rFonts w:ascii="Times New Roman" w:hAnsi="Times New Roman" w:cs="Times New Roman"/>
                <w:color w:val="000000" w:themeColor="text1"/>
                <w:sz w:val="24"/>
                <w:szCs w:val="24"/>
              </w:rPr>
            </w:pPr>
          </w:p>
        </w:tc>
        <w:tc>
          <w:tcPr>
            <w:tcW w:w="5765" w:type="dxa"/>
            <w:gridSpan w:val="2"/>
          </w:tcPr>
          <w:p w14:paraId="021E110F"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Ação Preventiva</w:t>
            </w:r>
          </w:p>
        </w:tc>
        <w:tc>
          <w:tcPr>
            <w:tcW w:w="2552" w:type="dxa"/>
            <w:gridSpan w:val="2"/>
          </w:tcPr>
          <w:p w14:paraId="56810B05"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Responsável</w:t>
            </w:r>
          </w:p>
        </w:tc>
      </w:tr>
      <w:tr w:rsidR="006E28C4" w:rsidRPr="008E6832" w14:paraId="48D58E60" w14:textId="77777777" w:rsidTr="00801ECC">
        <w:trPr>
          <w:trHeight w:val="277"/>
          <w:jc w:val="center"/>
        </w:trPr>
        <w:tc>
          <w:tcPr>
            <w:tcW w:w="503" w:type="dxa"/>
          </w:tcPr>
          <w:p w14:paraId="5D5079C0"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1</w:t>
            </w:r>
          </w:p>
        </w:tc>
        <w:tc>
          <w:tcPr>
            <w:tcW w:w="5765" w:type="dxa"/>
            <w:gridSpan w:val="2"/>
          </w:tcPr>
          <w:p w14:paraId="735BA67E"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Fazer análise de todas as possíveis soluções técnicas com possibilidade de atender a demanda do PJMT.</w:t>
            </w:r>
          </w:p>
        </w:tc>
        <w:tc>
          <w:tcPr>
            <w:tcW w:w="2552" w:type="dxa"/>
            <w:gridSpan w:val="2"/>
          </w:tcPr>
          <w:p w14:paraId="1E0F379F"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Técnico.</w:t>
            </w:r>
          </w:p>
        </w:tc>
      </w:tr>
      <w:tr w:rsidR="006E28C4" w:rsidRPr="008E6832" w14:paraId="4DF27746" w14:textId="77777777" w:rsidTr="00801ECC">
        <w:trPr>
          <w:trHeight w:val="277"/>
          <w:jc w:val="center"/>
        </w:trPr>
        <w:tc>
          <w:tcPr>
            <w:tcW w:w="503" w:type="dxa"/>
          </w:tcPr>
          <w:p w14:paraId="43C3DAE2"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2</w:t>
            </w:r>
          </w:p>
        </w:tc>
        <w:tc>
          <w:tcPr>
            <w:tcW w:w="5765" w:type="dxa"/>
            <w:gridSpan w:val="2"/>
          </w:tcPr>
          <w:p w14:paraId="4BB0DA0E"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Fazer estudo com base em contratações públicas similares e os requisitos de negócio do PJMT.</w:t>
            </w:r>
          </w:p>
        </w:tc>
        <w:tc>
          <w:tcPr>
            <w:tcW w:w="2552" w:type="dxa"/>
            <w:gridSpan w:val="2"/>
          </w:tcPr>
          <w:p w14:paraId="5AAA2FA3"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Equipe de Planejamento.</w:t>
            </w:r>
          </w:p>
        </w:tc>
      </w:tr>
      <w:tr w:rsidR="006E28C4" w:rsidRPr="008E6832" w14:paraId="7733902F" w14:textId="77777777" w:rsidTr="00801ECC">
        <w:trPr>
          <w:trHeight w:val="277"/>
          <w:jc w:val="center"/>
        </w:trPr>
        <w:tc>
          <w:tcPr>
            <w:tcW w:w="503" w:type="dxa"/>
          </w:tcPr>
          <w:p w14:paraId="69D6AA52"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3</w:t>
            </w:r>
          </w:p>
        </w:tc>
        <w:tc>
          <w:tcPr>
            <w:tcW w:w="5765" w:type="dxa"/>
            <w:gridSpan w:val="2"/>
          </w:tcPr>
          <w:p w14:paraId="6B50E939"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Definir objeto da contratação com o máximo de informações disponíveis, alinhado às necessidades da área demandante.</w:t>
            </w:r>
          </w:p>
        </w:tc>
        <w:tc>
          <w:tcPr>
            <w:tcW w:w="2552" w:type="dxa"/>
            <w:gridSpan w:val="2"/>
          </w:tcPr>
          <w:p w14:paraId="1A101CF5"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 xml:space="preserve">Equipe de Planejamento/ </w:t>
            </w:r>
          </w:p>
        </w:tc>
      </w:tr>
      <w:tr w:rsidR="006E28C4" w:rsidRPr="008E6832" w14:paraId="77A3CEE6" w14:textId="77777777" w:rsidTr="00801ECC">
        <w:trPr>
          <w:trHeight w:val="277"/>
          <w:jc w:val="center"/>
        </w:trPr>
        <w:tc>
          <w:tcPr>
            <w:tcW w:w="503" w:type="dxa"/>
          </w:tcPr>
          <w:p w14:paraId="102F4939"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4</w:t>
            </w:r>
          </w:p>
        </w:tc>
        <w:tc>
          <w:tcPr>
            <w:tcW w:w="5765" w:type="dxa"/>
            <w:gridSpan w:val="2"/>
          </w:tcPr>
          <w:p w14:paraId="0118C3C9"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highlight w:val="green"/>
              </w:rPr>
            </w:pPr>
            <w:r w:rsidRPr="2C686A28">
              <w:rPr>
                <w:rFonts w:ascii="Times New Roman" w:eastAsia="Times New Roman," w:hAnsi="Times New Roman" w:cs="Times New Roman"/>
                <w:color w:val="000000" w:themeColor="text1"/>
                <w:sz w:val="24"/>
                <w:szCs w:val="24"/>
              </w:rPr>
              <w:t xml:space="preserve">Embasar o </w:t>
            </w:r>
            <w:r w:rsidRPr="00F51E2C">
              <w:rPr>
                <w:rFonts w:ascii="Times New Roman" w:eastAsia="Times New Roman," w:hAnsi="Times New Roman" w:cs="Times New Roman"/>
                <w:color w:val="000000" w:themeColor="text1"/>
                <w:sz w:val="24"/>
                <w:szCs w:val="24"/>
              </w:rPr>
              <w:t>estudo técnico da definição do objeto com base em manuais e consultoria de empresa especializada.</w:t>
            </w:r>
          </w:p>
        </w:tc>
        <w:tc>
          <w:tcPr>
            <w:tcW w:w="2552" w:type="dxa"/>
            <w:gridSpan w:val="2"/>
          </w:tcPr>
          <w:p w14:paraId="2E1BB2B6"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Equipe de Planejamento.</w:t>
            </w:r>
          </w:p>
        </w:tc>
      </w:tr>
      <w:tr w:rsidR="006E28C4" w:rsidRPr="008E6832" w14:paraId="0B4A9525" w14:textId="77777777" w:rsidTr="00801ECC">
        <w:trPr>
          <w:trHeight w:val="277"/>
          <w:jc w:val="center"/>
        </w:trPr>
        <w:tc>
          <w:tcPr>
            <w:tcW w:w="503" w:type="dxa"/>
          </w:tcPr>
          <w:p w14:paraId="624550A4" w14:textId="77777777" w:rsidR="006E28C4" w:rsidRPr="008E6832" w:rsidRDefault="006E28C4" w:rsidP="00801ECC">
            <w:pPr>
              <w:pStyle w:val="PargrafodaLista"/>
              <w:ind w:left="0"/>
              <w:rPr>
                <w:rFonts w:ascii="Times New Roman" w:hAnsi="Times New Roman" w:cs="Times New Roman"/>
                <w:color w:val="000000" w:themeColor="text1"/>
                <w:sz w:val="24"/>
                <w:szCs w:val="24"/>
              </w:rPr>
            </w:pPr>
          </w:p>
        </w:tc>
        <w:tc>
          <w:tcPr>
            <w:tcW w:w="5765" w:type="dxa"/>
            <w:gridSpan w:val="2"/>
          </w:tcPr>
          <w:p w14:paraId="18338836"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Ação de Contingência</w:t>
            </w:r>
          </w:p>
        </w:tc>
        <w:tc>
          <w:tcPr>
            <w:tcW w:w="2552" w:type="dxa"/>
            <w:gridSpan w:val="2"/>
          </w:tcPr>
          <w:p w14:paraId="0BFD30EC" w14:textId="77777777" w:rsidR="006E28C4" w:rsidRPr="008E6832" w:rsidRDefault="006E28C4" w:rsidP="00801ECC">
            <w:pPr>
              <w:pStyle w:val="PargrafodaLista"/>
              <w:ind w:left="0"/>
              <w:rPr>
                <w:rFonts w:ascii="Times New Roman" w:eastAsia="Times New Roman," w:hAnsi="Times New Roman" w:cs="Times New Roman"/>
                <w:b/>
                <w:bCs/>
                <w:color w:val="000000" w:themeColor="text1"/>
                <w:sz w:val="24"/>
                <w:szCs w:val="24"/>
              </w:rPr>
            </w:pPr>
            <w:r w:rsidRPr="008E6832">
              <w:rPr>
                <w:rFonts w:ascii="Times New Roman" w:eastAsia="Times New Roman," w:hAnsi="Times New Roman" w:cs="Times New Roman"/>
                <w:b/>
                <w:bCs/>
                <w:color w:val="000000" w:themeColor="text1"/>
                <w:sz w:val="24"/>
                <w:szCs w:val="24"/>
              </w:rPr>
              <w:t>Responsável</w:t>
            </w:r>
          </w:p>
        </w:tc>
      </w:tr>
      <w:tr w:rsidR="006E28C4" w:rsidRPr="008E6832" w14:paraId="07044DF1" w14:textId="77777777" w:rsidTr="00801ECC">
        <w:trPr>
          <w:trHeight w:val="277"/>
          <w:jc w:val="center"/>
        </w:trPr>
        <w:tc>
          <w:tcPr>
            <w:tcW w:w="503" w:type="dxa"/>
          </w:tcPr>
          <w:p w14:paraId="474863E3"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1</w:t>
            </w:r>
          </w:p>
        </w:tc>
        <w:tc>
          <w:tcPr>
            <w:tcW w:w="5765" w:type="dxa"/>
            <w:gridSpan w:val="2"/>
          </w:tcPr>
          <w:p w14:paraId="3F2CE530"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Rever análise técnica do objeto da contratação, considerando apontamentos de impugnações.</w:t>
            </w:r>
          </w:p>
        </w:tc>
        <w:tc>
          <w:tcPr>
            <w:tcW w:w="2552" w:type="dxa"/>
            <w:gridSpan w:val="2"/>
          </w:tcPr>
          <w:p w14:paraId="38614797"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Técnico.</w:t>
            </w:r>
          </w:p>
        </w:tc>
      </w:tr>
      <w:tr w:rsidR="006E28C4" w:rsidRPr="008E6832" w14:paraId="2B385D9C" w14:textId="77777777" w:rsidTr="00801ECC">
        <w:trPr>
          <w:trHeight w:val="277"/>
          <w:jc w:val="center"/>
        </w:trPr>
        <w:tc>
          <w:tcPr>
            <w:tcW w:w="503" w:type="dxa"/>
          </w:tcPr>
          <w:p w14:paraId="4B2EC11C"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2</w:t>
            </w:r>
          </w:p>
        </w:tc>
        <w:tc>
          <w:tcPr>
            <w:tcW w:w="5765" w:type="dxa"/>
            <w:gridSpan w:val="2"/>
          </w:tcPr>
          <w:p w14:paraId="5BB32F9A"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Em caso de solução insuficiente, iniciar processo de nova contratação.</w:t>
            </w:r>
          </w:p>
        </w:tc>
        <w:tc>
          <w:tcPr>
            <w:tcW w:w="2552" w:type="dxa"/>
            <w:gridSpan w:val="2"/>
          </w:tcPr>
          <w:p w14:paraId="04361E63"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Demandante.</w:t>
            </w:r>
          </w:p>
        </w:tc>
      </w:tr>
      <w:tr w:rsidR="006E28C4" w:rsidRPr="008E6832" w14:paraId="33558722" w14:textId="77777777" w:rsidTr="00801ECC">
        <w:trPr>
          <w:trHeight w:val="277"/>
          <w:jc w:val="center"/>
        </w:trPr>
        <w:tc>
          <w:tcPr>
            <w:tcW w:w="503" w:type="dxa"/>
          </w:tcPr>
          <w:p w14:paraId="2C6BF281"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lastRenderedPageBreak/>
              <w:t>3</w:t>
            </w:r>
          </w:p>
        </w:tc>
        <w:tc>
          <w:tcPr>
            <w:tcW w:w="5765" w:type="dxa"/>
            <w:gridSpan w:val="2"/>
          </w:tcPr>
          <w:p w14:paraId="4443079E"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 xml:space="preserve">Medidas administrativas cabíveis quanto à contratação já efetivada. </w:t>
            </w:r>
          </w:p>
        </w:tc>
        <w:tc>
          <w:tcPr>
            <w:tcW w:w="2552" w:type="dxa"/>
            <w:gridSpan w:val="2"/>
          </w:tcPr>
          <w:p w14:paraId="5A88208C"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Administrativo.</w:t>
            </w:r>
          </w:p>
        </w:tc>
      </w:tr>
    </w:tbl>
    <w:p w14:paraId="732DE8E2" w14:textId="77777777" w:rsidR="006E28C4" w:rsidRPr="008E6832" w:rsidRDefault="006E28C4" w:rsidP="006E28C4">
      <w:pPr>
        <w:spacing w:line="360" w:lineRule="auto"/>
        <w:rPr>
          <w:rFonts w:ascii="Times New Roman" w:hAnsi="Times New Roman" w:cs="Times New Roman"/>
          <w:color w:val="000000" w:themeColor="text1"/>
          <w:sz w:val="24"/>
          <w:szCs w:val="24"/>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6E28C4" w:rsidRPr="008E6832" w14:paraId="017E6E7B" w14:textId="77777777" w:rsidTr="00801ECC">
        <w:trPr>
          <w:trHeight w:val="281"/>
          <w:jc w:val="center"/>
        </w:trPr>
        <w:tc>
          <w:tcPr>
            <w:tcW w:w="8820" w:type="dxa"/>
            <w:gridSpan w:val="5"/>
          </w:tcPr>
          <w:p w14:paraId="434C1585" w14:textId="77777777" w:rsidR="006E28C4" w:rsidRPr="008E6832" w:rsidRDefault="006E28C4" w:rsidP="00801ECC">
            <w:pPr>
              <w:ind w:left="360"/>
              <w:jc w:val="center"/>
              <w:rPr>
                <w:rFonts w:ascii="Times New Roman" w:eastAsia="Times,Calibri," w:hAnsi="Times New Roman" w:cs="Times New Roman"/>
                <w:b/>
                <w:bCs/>
                <w:color w:val="FF0000"/>
                <w:sz w:val="24"/>
                <w:szCs w:val="24"/>
              </w:rPr>
            </w:pPr>
            <w:r w:rsidRPr="008E6832">
              <w:rPr>
                <w:rFonts w:ascii="Times New Roman" w:eastAsia="Times,Calibri," w:hAnsi="Times New Roman" w:cs="Times New Roman"/>
                <w:b/>
                <w:bCs/>
                <w:sz w:val="24"/>
                <w:szCs w:val="24"/>
              </w:rPr>
              <w:t xml:space="preserve">REFERENTE À FASE </w:t>
            </w:r>
          </w:p>
          <w:p w14:paraId="58E26D0D" w14:textId="77777777" w:rsidR="006E28C4" w:rsidRPr="008E6832" w:rsidRDefault="006E28C4" w:rsidP="00801ECC">
            <w:pPr>
              <w:ind w:left="360"/>
              <w:jc w:val="center"/>
              <w:rPr>
                <w:rFonts w:ascii="Times New Roman" w:eastAsia="Times,Calibri," w:hAnsi="Times New Roman" w:cs="Times New Roman"/>
                <w:sz w:val="24"/>
                <w:szCs w:val="24"/>
              </w:rPr>
            </w:pPr>
            <w:r w:rsidRPr="008E6832">
              <w:rPr>
                <w:rFonts w:ascii="Times New Roman" w:eastAsia="Times,Calibri," w:hAnsi="Times New Roman" w:cs="Times New Roman"/>
                <w:b/>
                <w:bCs/>
                <w:sz w:val="24"/>
                <w:szCs w:val="24"/>
              </w:rPr>
              <w:t>( x) Planejamento de Contratação e Seleção do Fornecedor  (  ) Gestão do Contrato</w:t>
            </w:r>
          </w:p>
        </w:tc>
      </w:tr>
      <w:tr w:rsidR="006E28C4" w:rsidRPr="008E6832" w14:paraId="39741E75" w14:textId="77777777" w:rsidTr="00801ECC">
        <w:trPr>
          <w:trHeight w:val="281"/>
          <w:jc w:val="center"/>
        </w:trPr>
        <w:tc>
          <w:tcPr>
            <w:tcW w:w="1636" w:type="dxa"/>
            <w:gridSpan w:val="2"/>
          </w:tcPr>
          <w:p w14:paraId="6A612798" w14:textId="77777777" w:rsidR="006E28C4" w:rsidRPr="008E6832" w:rsidRDefault="006E28C4" w:rsidP="00801ECC">
            <w:pPr>
              <w:jc w:val="both"/>
              <w:rPr>
                <w:rFonts w:ascii="Times New Roman" w:eastAsia="Times,Calibri," w:hAnsi="Times New Roman" w:cs="Times New Roman"/>
                <w:sz w:val="24"/>
                <w:szCs w:val="24"/>
              </w:rPr>
            </w:pPr>
            <w:r w:rsidRPr="008E6832">
              <w:rPr>
                <w:rFonts w:ascii="Times New Roman" w:eastAsia="Times,Calibri," w:hAnsi="Times New Roman" w:cs="Times New Roman"/>
                <w:b/>
                <w:bCs/>
                <w:sz w:val="24"/>
                <w:szCs w:val="24"/>
              </w:rPr>
              <w:t>Risco 02</w:t>
            </w:r>
          </w:p>
        </w:tc>
        <w:tc>
          <w:tcPr>
            <w:tcW w:w="5768" w:type="dxa"/>
            <w:gridSpan w:val="2"/>
          </w:tcPr>
          <w:p w14:paraId="2C38D3EE" w14:textId="77777777" w:rsidR="006E28C4" w:rsidRPr="008E6832" w:rsidRDefault="006E28C4" w:rsidP="00801ECC">
            <w:pPr>
              <w:pStyle w:val="PargrafodaLista"/>
              <w:ind w:left="0"/>
              <w:rPr>
                <w:rFonts w:ascii="Times New Roman" w:eastAsia="Times,Calibri," w:hAnsi="Times New Roman" w:cs="Times New Roman"/>
                <w:b/>
                <w:sz w:val="24"/>
                <w:szCs w:val="24"/>
              </w:rPr>
            </w:pPr>
            <w:r w:rsidRPr="008E6832">
              <w:rPr>
                <w:rFonts w:ascii="Times New Roman" w:eastAsia="Times,Calibri," w:hAnsi="Times New Roman" w:cs="Times New Roman"/>
                <w:b/>
                <w:sz w:val="24"/>
                <w:szCs w:val="24"/>
              </w:rPr>
              <w:t>Impugnação em virtude de apontamento de marca.</w:t>
            </w:r>
          </w:p>
        </w:tc>
        <w:tc>
          <w:tcPr>
            <w:tcW w:w="1416" w:type="dxa"/>
            <w:shd w:val="clear" w:color="auto" w:fill="FFC000"/>
          </w:tcPr>
          <w:p w14:paraId="1B270B02" w14:textId="77777777" w:rsidR="006E28C4" w:rsidRPr="008E6832" w:rsidRDefault="006E28C4" w:rsidP="00801ECC">
            <w:pPr>
              <w:pStyle w:val="PargrafodaLista"/>
              <w:ind w:left="0"/>
              <w:jc w:val="center"/>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Grau do risco</w:t>
            </w:r>
          </w:p>
          <w:p w14:paraId="43DE1262" w14:textId="77777777" w:rsidR="006E28C4" w:rsidRPr="008E6832" w:rsidRDefault="006E28C4" w:rsidP="00801ECC">
            <w:pPr>
              <w:pStyle w:val="PargrafodaLista"/>
              <w:tabs>
                <w:tab w:val="center" w:pos="600"/>
              </w:tabs>
              <w:ind w:left="0"/>
              <w:jc w:val="center"/>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(MÉDIO</w:t>
            </w:r>
            <w:r w:rsidRPr="008E6832">
              <w:rPr>
                <w:rFonts w:ascii="Times New Roman" w:eastAsia="Times,Calibri," w:hAnsi="Times New Roman" w:cs="Times New Roman"/>
                <w:color w:val="000000" w:themeColor="text1"/>
                <w:sz w:val="24"/>
                <w:szCs w:val="24"/>
              </w:rPr>
              <w:t>)</w:t>
            </w:r>
          </w:p>
        </w:tc>
      </w:tr>
      <w:tr w:rsidR="006E28C4" w:rsidRPr="008E6832" w14:paraId="5B96F29D" w14:textId="77777777" w:rsidTr="00801ECC">
        <w:trPr>
          <w:trHeight w:val="277"/>
          <w:jc w:val="center"/>
        </w:trPr>
        <w:tc>
          <w:tcPr>
            <w:tcW w:w="1636" w:type="dxa"/>
            <w:gridSpan w:val="2"/>
          </w:tcPr>
          <w:p w14:paraId="36C134B6"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Probabilidade</w:t>
            </w:r>
          </w:p>
        </w:tc>
        <w:tc>
          <w:tcPr>
            <w:tcW w:w="7184" w:type="dxa"/>
            <w:gridSpan w:val="3"/>
          </w:tcPr>
          <w:p w14:paraId="2D100B87"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Calibri" w:hAnsi="Times New Roman" w:cs="Times New Roman"/>
                <w:color w:val="000000" w:themeColor="text1"/>
                <w:sz w:val="24"/>
                <w:szCs w:val="24"/>
              </w:rPr>
              <w:t>( ) Muito Baixo   (X) Baixo      (  ) Médio     (    ) Alto   (    ) Muito Alto</w:t>
            </w:r>
          </w:p>
        </w:tc>
      </w:tr>
      <w:tr w:rsidR="006E28C4" w:rsidRPr="008E6832" w14:paraId="6A9414FC" w14:textId="77777777" w:rsidTr="00801ECC">
        <w:trPr>
          <w:trHeight w:val="277"/>
          <w:jc w:val="center"/>
        </w:trPr>
        <w:tc>
          <w:tcPr>
            <w:tcW w:w="1636" w:type="dxa"/>
            <w:gridSpan w:val="2"/>
          </w:tcPr>
          <w:p w14:paraId="48E65032"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Impacto</w:t>
            </w:r>
          </w:p>
        </w:tc>
        <w:tc>
          <w:tcPr>
            <w:tcW w:w="7184" w:type="dxa"/>
            <w:gridSpan w:val="3"/>
          </w:tcPr>
          <w:p w14:paraId="469F5BDD"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Calibri" w:hAnsi="Times New Roman" w:cs="Times New Roman"/>
                <w:color w:val="000000" w:themeColor="text1"/>
                <w:sz w:val="24"/>
                <w:szCs w:val="24"/>
              </w:rPr>
              <w:t>(   ) Muito Baixo   (    ) Baixo     ( ) Médio   (  X  ) Alto  (    ) Muito Alto</w:t>
            </w:r>
          </w:p>
        </w:tc>
      </w:tr>
      <w:tr w:rsidR="006E28C4" w:rsidRPr="008E6832" w14:paraId="522854BC" w14:textId="77777777" w:rsidTr="00801ECC">
        <w:trPr>
          <w:trHeight w:val="277"/>
          <w:jc w:val="center"/>
        </w:trPr>
        <w:tc>
          <w:tcPr>
            <w:tcW w:w="503" w:type="dxa"/>
          </w:tcPr>
          <w:p w14:paraId="4DF5F05F"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Id.</w:t>
            </w:r>
          </w:p>
        </w:tc>
        <w:tc>
          <w:tcPr>
            <w:tcW w:w="8317" w:type="dxa"/>
            <w:gridSpan w:val="4"/>
          </w:tcPr>
          <w:p w14:paraId="6F134AC5"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Dano</w:t>
            </w:r>
          </w:p>
        </w:tc>
      </w:tr>
      <w:tr w:rsidR="006E28C4" w:rsidRPr="008E6832" w14:paraId="6DF700D5" w14:textId="77777777" w:rsidTr="00801ECC">
        <w:trPr>
          <w:trHeight w:val="277"/>
          <w:jc w:val="center"/>
        </w:trPr>
        <w:tc>
          <w:tcPr>
            <w:tcW w:w="503" w:type="dxa"/>
          </w:tcPr>
          <w:p w14:paraId="7047A329"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1</w:t>
            </w:r>
          </w:p>
        </w:tc>
        <w:tc>
          <w:tcPr>
            <w:tcW w:w="8317" w:type="dxa"/>
            <w:gridSpan w:val="4"/>
          </w:tcPr>
          <w:p w14:paraId="074B4732" w14:textId="77777777" w:rsidR="006E28C4" w:rsidRPr="008E6832" w:rsidRDefault="006E28C4" w:rsidP="00801ECC">
            <w:pPr>
              <w:pStyle w:val="PargrafodaLista"/>
              <w:ind w:left="0"/>
              <w:rPr>
                <w:rFonts w:ascii="Times New Roman" w:eastAsia="Times,Calibri," w:hAnsi="Times New Roman" w:cs="Times New Roman"/>
                <w:color w:val="000000" w:themeColor="text1"/>
                <w:sz w:val="24"/>
                <w:szCs w:val="24"/>
              </w:rPr>
            </w:pPr>
            <w:r w:rsidRPr="008E6832">
              <w:rPr>
                <w:rFonts w:ascii="Times New Roman" w:eastAsia="Times,Calibri," w:hAnsi="Times New Roman" w:cs="Times New Roman"/>
                <w:color w:val="000000" w:themeColor="text1"/>
                <w:sz w:val="24"/>
                <w:szCs w:val="24"/>
              </w:rPr>
              <w:t>Não cumprimento dos prazos estabelecidos inicialmente no projeto, podendo afetar o pleno funcionamento dos serviços aqui elencados.</w:t>
            </w:r>
          </w:p>
        </w:tc>
      </w:tr>
      <w:tr w:rsidR="006E28C4" w:rsidRPr="008E6832" w14:paraId="5CDA7D08" w14:textId="77777777" w:rsidTr="00801ECC">
        <w:trPr>
          <w:trHeight w:val="277"/>
          <w:jc w:val="center"/>
        </w:trPr>
        <w:tc>
          <w:tcPr>
            <w:tcW w:w="503" w:type="dxa"/>
          </w:tcPr>
          <w:p w14:paraId="37E7EA02" w14:textId="77777777" w:rsidR="006E28C4" w:rsidRPr="008E6832" w:rsidRDefault="006E28C4" w:rsidP="00801ECC">
            <w:pPr>
              <w:pStyle w:val="PargrafodaLista"/>
              <w:ind w:left="0"/>
              <w:rPr>
                <w:rFonts w:ascii="Times New Roman" w:hAnsi="Times New Roman" w:cs="Times New Roman"/>
                <w:sz w:val="24"/>
                <w:szCs w:val="24"/>
              </w:rPr>
            </w:pPr>
          </w:p>
        </w:tc>
        <w:tc>
          <w:tcPr>
            <w:tcW w:w="6338" w:type="dxa"/>
            <w:gridSpan w:val="2"/>
          </w:tcPr>
          <w:p w14:paraId="570927AA"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Ação Preventiva</w:t>
            </w:r>
          </w:p>
        </w:tc>
        <w:tc>
          <w:tcPr>
            <w:tcW w:w="1979" w:type="dxa"/>
            <w:gridSpan w:val="2"/>
          </w:tcPr>
          <w:p w14:paraId="154395E7"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Responsável</w:t>
            </w:r>
          </w:p>
        </w:tc>
      </w:tr>
      <w:tr w:rsidR="006E28C4" w:rsidRPr="008E6832" w14:paraId="7709CC8D" w14:textId="77777777" w:rsidTr="00801ECC">
        <w:trPr>
          <w:trHeight w:val="277"/>
          <w:jc w:val="center"/>
        </w:trPr>
        <w:tc>
          <w:tcPr>
            <w:tcW w:w="503" w:type="dxa"/>
          </w:tcPr>
          <w:p w14:paraId="44FB8C00"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1</w:t>
            </w:r>
          </w:p>
        </w:tc>
        <w:tc>
          <w:tcPr>
            <w:tcW w:w="6338" w:type="dxa"/>
            <w:gridSpan w:val="2"/>
            <w:vAlign w:val="center"/>
          </w:tcPr>
          <w:p w14:paraId="0136ABA7"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color w:val="000000" w:themeColor="text1"/>
                <w:sz w:val="24"/>
                <w:szCs w:val="24"/>
              </w:rPr>
              <w:t>Realizar extensa pesquisa de mercado em busca das opções disponíveis, principalmente em virtude de se tratar de solução composta por serviços interdependentes.</w:t>
            </w:r>
          </w:p>
        </w:tc>
        <w:tc>
          <w:tcPr>
            <w:tcW w:w="1979" w:type="dxa"/>
            <w:gridSpan w:val="2"/>
            <w:vAlign w:val="center"/>
          </w:tcPr>
          <w:p w14:paraId="2963DC5E"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color w:val="000000" w:themeColor="text1"/>
                <w:sz w:val="24"/>
                <w:szCs w:val="24"/>
              </w:rPr>
              <w:t>Equipe de Planejamento.</w:t>
            </w:r>
          </w:p>
        </w:tc>
      </w:tr>
      <w:tr w:rsidR="006E28C4" w:rsidRPr="008E6832" w14:paraId="18FBB175" w14:textId="77777777" w:rsidTr="00801ECC">
        <w:trPr>
          <w:trHeight w:val="997"/>
          <w:jc w:val="center"/>
        </w:trPr>
        <w:tc>
          <w:tcPr>
            <w:tcW w:w="503" w:type="dxa"/>
          </w:tcPr>
          <w:p w14:paraId="4DF930B9" w14:textId="77777777" w:rsidR="006E28C4" w:rsidRPr="008E6832" w:rsidRDefault="006E28C4" w:rsidP="00801ECC">
            <w:pPr>
              <w:pStyle w:val="PargrafodaLista"/>
              <w:ind w:left="0"/>
              <w:rPr>
                <w:rFonts w:ascii="Times New Roman" w:eastAsia="Times,Calibri," w:hAnsi="Times New Roman" w:cs="Times New Roman"/>
                <w:sz w:val="24"/>
                <w:szCs w:val="24"/>
              </w:rPr>
            </w:pPr>
            <w:r>
              <w:rPr>
                <w:rFonts w:ascii="Times New Roman" w:eastAsia="Times,Calibri," w:hAnsi="Times New Roman" w:cs="Times New Roman"/>
                <w:sz w:val="24"/>
                <w:szCs w:val="24"/>
              </w:rPr>
              <w:t>2</w:t>
            </w:r>
          </w:p>
        </w:tc>
        <w:tc>
          <w:tcPr>
            <w:tcW w:w="6338" w:type="dxa"/>
            <w:gridSpan w:val="2"/>
            <w:vAlign w:val="center"/>
          </w:tcPr>
          <w:p w14:paraId="6BCF163A"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 xml:space="preserve">Justificar apontamento de marca com base em condições financeiras (investimento prévio na solução atual), além do impacto funcional à prestação dos serviços jurisdicionais em eventual troca de solução. </w:t>
            </w:r>
          </w:p>
        </w:tc>
        <w:tc>
          <w:tcPr>
            <w:tcW w:w="1979" w:type="dxa"/>
            <w:gridSpan w:val="2"/>
            <w:vAlign w:val="center"/>
          </w:tcPr>
          <w:p w14:paraId="029493EE"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color w:val="000000" w:themeColor="text1"/>
                <w:sz w:val="24"/>
                <w:szCs w:val="24"/>
              </w:rPr>
              <w:t>Equipe de Planejamento.</w:t>
            </w:r>
          </w:p>
        </w:tc>
      </w:tr>
      <w:tr w:rsidR="006E28C4" w:rsidRPr="008E6832" w14:paraId="6B32E734" w14:textId="77777777" w:rsidTr="00801ECC">
        <w:trPr>
          <w:trHeight w:val="277"/>
          <w:jc w:val="center"/>
        </w:trPr>
        <w:tc>
          <w:tcPr>
            <w:tcW w:w="503" w:type="dxa"/>
          </w:tcPr>
          <w:p w14:paraId="0AD39E7D" w14:textId="77777777" w:rsidR="006E28C4" w:rsidRPr="008E6832" w:rsidRDefault="006E28C4" w:rsidP="00801ECC">
            <w:pPr>
              <w:pStyle w:val="PargrafodaLista"/>
              <w:ind w:left="0"/>
              <w:rPr>
                <w:rFonts w:ascii="Times New Roman" w:hAnsi="Times New Roman" w:cs="Times New Roman"/>
                <w:sz w:val="24"/>
                <w:szCs w:val="24"/>
              </w:rPr>
            </w:pPr>
          </w:p>
        </w:tc>
        <w:tc>
          <w:tcPr>
            <w:tcW w:w="6338" w:type="dxa"/>
            <w:gridSpan w:val="2"/>
          </w:tcPr>
          <w:p w14:paraId="7373E8BD"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Ação de Contingência</w:t>
            </w:r>
          </w:p>
        </w:tc>
        <w:tc>
          <w:tcPr>
            <w:tcW w:w="1979" w:type="dxa"/>
            <w:gridSpan w:val="2"/>
          </w:tcPr>
          <w:p w14:paraId="40B497DE" w14:textId="77777777" w:rsidR="006E28C4" w:rsidRPr="008E6832" w:rsidRDefault="006E28C4" w:rsidP="00801ECC">
            <w:pPr>
              <w:pStyle w:val="PargrafodaLista"/>
              <w:ind w:left="0"/>
              <w:rPr>
                <w:rFonts w:ascii="Times New Roman" w:eastAsia="Times,Calibri," w:hAnsi="Times New Roman" w:cs="Times New Roman"/>
                <w:b/>
                <w:bCs/>
                <w:sz w:val="24"/>
                <w:szCs w:val="24"/>
              </w:rPr>
            </w:pPr>
            <w:r w:rsidRPr="008E6832">
              <w:rPr>
                <w:rFonts w:ascii="Times New Roman" w:eastAsia="Times,Calibri," w:hAnsi="Times New Roman" w:cs="Times New Roman"/>
                <w:b/>
                <w:bCs/>
                <w:sz w:val="24"/>
                <w:szCs w:val="24"/>
              </w:rPr>
              <w:t>Responsável</w:t>
            </w:r>
          </w:p>
        </w:tc>
      </w:tr>
      <w:tr w:rsidR="006E28C4" w:rsidRPr="008E6832" w14:paraId="58B2D67E" w14:textId="77777777" w:rsidTr="00801ECC">
        <w:trPr>
          <w:trHeight w:val="277"/>
          <w:jc w:val="center"/>
        </w:trPr>
        <w:tc>
          <w:tcPr>
            <w:tcW w:w="503" w:type="dxa"/>
          </w:tcPr>
          <w:p w14:paraId="1ADCA1A4" w14:textId="77777777" w:rsidR="006E28C4" w:rsidRPr="008E6832" w:rsidRDefault="006E28C4" w:rsidP="00801ECC">
            <w:pPr>
              <w:pStyle w:val="PargrafodaLista"/>
              <w:ind w:left="0"/>
              <w:rPr>
                <w:rFonts w:ascii="Times New Roman" w:eastAsia="Times,Calibri," w:hAnsi="Times New Roman" w:cs="Times New Roman"/>
                <w:sz w:val="24"/>
                <w:szCs w:val="24"/>
              </w:rPr>
            </w:pPr>
            <w:r w:rsidRPr="008E6832">
              <w:rPr>
                <w:rFonts w:ascii="Times New Roman" w:eastAsia="Times,Calibri," w:hAnsi="Times New Roman" w:cs="Times New Roman"/>
                <w:sz w:val="24"/>
                <w:szCs w:val="24"/>
              </w:rPr>
              <w:t>1</w:t>
            </w:r>
          </w:p>
        </w:tc>
        <w:tc>
          <w:tcPr>
            <w:tcW w:w="6338" w:type="dxa"/>
            <w:gridSpan w:val="2"/>
            <w:vAlign w:val="center"/>
          </w:tcPr>
          <w:p w14:paraId="1D31CBD9" w14:textId="77777777" w:rsidR="006E28C4" w:rsidRPr="008E6832" w:rsidRDefault="006E28C4" w:rsidP="00801ECC">
            <w:pPr>
              <w:pStyle w:val="PargrafodaLista"/>
              <w:ind w:left="0"/>
              <w:rPr>
                <w:rFonts w:ascii="Times New Roman" w:eastAsia="Times,Calibri," w:hAnsi="Times New Roman" w:cs="Times New Roman"/>
                <w:color w:val="000000" w:themeColor="text1"/>
                <w:sz w:val="24"/>
                <w:szCs w:val="24"/>
              </w:rPr>
            </w:pPr>
            <w:r w:rsidRPr="2C686A28">
              <w:rPr>
                <w:rFonts w:ascii="Times New Roman" w:eastAsia="Times,Calibri," w:hAnsi="Times New Roman" w:cs="Times New Roman"/>
                <w:color w:val="000000" w:themeColor="text1"/>
                <w:sz w:val="24"/>
                <w:szCs w:val="24"/>
              </w:rPr>
              <w:t xml:space="preserve">Alocar integralmente os servidores responsáveis e que </w:t>
            </w:r>
            <w:r w:rsidRPr="009B321B">
              <w:rPr>
                <w:rFonts w:ascii="Times New Roman" w:eastAsia="Times,Calibri," w:hAnsi="Times New Roman" w:cs="Times New Roman"/>
                <w:sz w:val="24"/>
                <w:szCs w:val="24"/>
              </w:rPr>
              <w:t xml:space="preserve">confeccionaram o ETP e o TR, </w:t>
            </w:r>
            <w:r w:rsidRPr="2C686A28">
              <w:rPr>
                <w:rFonts w:ascii="Times New Roman" w:eastAsia="Times,Calibri," w:hAnsi="Times New Roman" w:cs="Times New Roman"/>
                <w:color w:val="000000" w:themeColor="text1"/>
                <w:sz w:val="24"/>
                <w:szCs w:val="24"/>
              </w:rPr>
              <w:t>para dar respostas e, consequentemente, mitigar as causas que originaram a suspensão do processo licitatório.</w:t>
            </w:r>
          </w:p>
        </w:tc>
        <w:tc>
          <w:tcPr>
            <w:tcW w:w="1979" w:type="dxa"/>
            <w:gridSpan w:val="2"/>
            <w:vAlign w:val="center"/>
          </w:tcPr>
          <w:p w14:paraId="1A66114F" w14:textId="77777777" w:rsidR="006E28C4" w:rsidRPr="008E6832" w:rsidRDefault="006E28C4" w:rsidP="00801ECC">
            <w:pPr>
              <w:pStyle w:val="PargrafodaLista"/>
              <w:ind w:left="0"/>
              <w:rPr>
                <w:rFonts w:ascii="Times New Roman" w:eastAsia="Times,Calibri," w:hAnsi="Times New Roman" w:cs="Times New Roman"/>
                <w:strike/>
                <w:color w:val="000000" w:themeColor="text1"/>
                <w:sz w:val="24"/>
                <w:szCs w:val="24"/>
              </w:rPr>
            </w:pPr>
            <w:r w:rsidRPr="008E6832">
              <w:rPr>
                <w:rFonts w:ascii="Times New Roman" w:eastAsia="Times New Roman," w:hAnsi="Times New Roman" w:cs="Times New Roman"/>
                <w:sz w:val="24"/>
                <w:szCs w:val="24"/>
              </w:rPr>
              <w:t>Integrantes Demandantes e Técnicos.</w:t>
            </w:r>
          </w:p>
        </w:tc>
      </w:tr>
    </w:tbl>
    <w:p w14:paraId="5FDB94F6" w14:textId="77777777" w:rsidR="006E28C4" w:rsidRPr="008E6832" w:rsidRDefault="006E28C4" w:rsidP="006E28C4">
      <w:pPr>
        <w:spacing w:line="360" w:lineRule="auto"/>
        <w:rPr>
          <w:rFonts w:ascii="Times New Roman" w:hAnsi="Times New Roman" w:cs="Times New Roman"/>
          <w:color w:val="000000" w:themeColor="text1"/>
          <w:sz w:val="24"/>
          <w:szCs w:val="24"/>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6E28C4" w:rsidRPr="008E6832" w14:paraId="78AE9DAC" w14:textId="77777777" w:rsidTr="00801ECC">
        <w:trPr>
          <w:trHeight w:val="281"/>
          <w:jc w:val="center"/>
        </w:trPr>
        <w:tc>
          <w:tcPr>
            <w:tcW w:w="8820" w:type="dxa"/>
            <w:gridSpan w:val="5"/>
          </w:tcPr>
          <w:p w14:paraId="05EE7E82" w14:textId="77777777" w:rsidR="006E28C4" w:rsidRPr="008E6832" w:rsidRDefault="006E28C4" w:rsidP="00801ECC">
            <w:pPr>
              <w:ind w:left="360"/>
              <w:jc w:val="center"/>
              <w:rPr>
                <w:rFonts w:ascii="Times New Roman" w:eastAsiaTheme="minorEastAsia" w:hAnsi="Times New Roman" w:cs="Times New Roman"/>
                <w:b/>
                <w:bCs/>
                <w:color w:val="FF0000"/>
                <w:sz w:val="24"/>
                <w:szCs w:val="24"/>
              </w:rPr>
            </w:pPr>
            <w:r w:rsidRPr="008E6832">
              <w:rPr>
                <w:rFonts w:ascii="Times New Roman" w:eastAsiaTheme="minorEastAsia" w:hAnsi="Times New Roman" w:cs="Times New Roman"/>
                <w:b/>
                <w:bCs/>
                <w:sz w:val="24"/>
                <w:szCs w:val="24"/>
              </w:rPr>
              <w:t xml:space="preserve">REFERENTE À FASE </w:t>
            </w:r>
          </w:p>
          <w:p w14:paraId="2977EC3D" w14:textId="77777777" w:rsidR="006E28C4" w:rsidRPr="008E6832" w:rsidRDefault="006E28C4" w:rsidP="00801ECC">
            <w:pPr>
              <w:ind w:left="360"/>
              <w:jc w:val="center"/>
              <w:rPr>
                <w:rFonts w:ascii="Times New Roman" w:eastAsiaTheme="minorEastAsia" w:hAnsi="Times New Roman" w:cs="Times New Roman"/>
                <w:sz w:val="24"/>
                <w:szCs w:val="24"/>
              </w:rPr>
            </w:pPr>
            <w:r w:rsidRPr="008E6832">
              <w:rPr>
                <w:rFonts w:ascii="Times New Roman" w:eastAsiaTheme="minorEastAsia" w:hAnsi="Times New Roman" w:cs="Times New Roman"/>
                <w:b/>
                <w:bCs/>
                <w:sz w:val="24"/>
                <w:szCs w:val="24"/>
              </w:rPr>
              <w:t>( x) Planejamento de Contratação e Seleção do Fornecedor  (  ) Gestão do Contrato</w:t>
            </w:r>
          </w:p>
        </w:tc>
      </w:tr>
      <w:tr w:rsidR="006E28C4" w:rsidRPr="008E6832" w14:paraId="6CB75C5E" w14:textId="77777777" w:rsidTr="00801ECC">
        <w:trPr>
          <w:trHeight w:val="281"/>
          <w:jc w:val="center"/>
        </w:trPr>
        <w:tc>
          <w:tcPr>
            <w:tcW w:w="1624" w:type="dxa"/>
            <w:gridSpan w:val="2"/>
          </w:tcPr>
          <w:p w14:paraId="5DE3D48E" w14:textId="77777777" w:rsidR="006E28C4" w:rsidRPr="008E6832" w:rsidRDefault="006E28C4" w:rsidP="00801ECC">
            <w:pPr>
              <w:jc w:val="both"/>
              <w:rPr>
                <w:rFonts w:ascii="Times New Roman" w:eastAsiaTheme="minorEastAsia" w:hAnsi="Times New Roman" w:cs="Times New Roman"/>
                <w:sz w:val="24"/>
                <w:szCs w:val="24"/>
              </w:rPr>
            </w:pPr>
            <w:r w:rsidRPr="008E6832">
              <w:rPr>
                <w:rFonts w:ascii="Times New Roman" w:eastAsiaTheme="minorEastAsia" w:hAnsi="Times New Roman" w:cs="Times New Roman"/>
                <w:b/>
                <w:bCs/>
                <w:sz w:val="24"/>
                <w:szCs w:val="24"/>
              </w:rPr>
              <w:t>Risco 03</w:t>
            </w:r>
          </w:p>
        </w:tc>
        <w:tc>
          <w:tcPr>
            <w:tcW w:w="5780" w:type="dxa"/>
            <w:gridSpan w:val="2"/>
          </w:tcPr>
          <w:p w14:paraId="085E3C35" w14:textId="77777777" w:rsidR="006E28C4" w:rsidRPr="008E6832" w:rsidRDefault="006E28C4" w:rsidP="00801ECC">
            <w:pPr>
              <w:pStyle w:val="PargrafodaLista"/>
              <w:ind w:left="0"/>
              <w:rPr>
                <w:rFonts w:ascii="Times New Roman" w:eastAsiaTheme="minorEastAsia" w:hAnsi="Times New Roman" w:cs="Times New Roman"/>
                <w:b/>
                <w:sz w:val="24"/>
                <w:szCs w:val="24"/>
              </w:rPr>
            </w:pPr>
            <w:r w:rsidRPr="008E6832">
              <w:rPr>
                <w:rFonts w:ascii="Times New Roman" w:eastAsiaTheme="minorEastAsia" w:hAnsi="Times New Roman" w:cs="Times New Roman"/>
                <w:b/>
                <w:sz w:val="24"/>
                <w:szCs w:val="24"/>
              </w:rPr>
              <w:t xml:space="preserve">Redução ou corte no orçamento. </w:t>
            </w:r>
          </w:p>
        </w:tc>
        <w:tc>
          <w:tcPr>
            <w:tcW w:w="1416" w:type="dxa"/>
            <w:shd w:val="clear" w:color="auto" w:fill="FFC000"/>
          </w:tcPr>
          <w:p w14:paraId="223870F5" w14:textId="77777777" w:rsidR="006E28C4" w:rsidRPr="008E6832" w:rsidRDefault="006E28C4" w:rsidP="00801ECC">
            <w:pPr>
              <w:pStyle w:val="PargrafodaLista"/>
              <w:ind w:left="0"/>
              <w:jc w:val="center"/>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Grau do risco</w:t>
            </w:r>
          </w:p>
          <w:p w14:paraId="6A522737" w14:textId="77777777" w:rsidR="006E28C4" w:rsidRPr="008E6832" w:rsidRDefault="006E28C4" w:rsidP="00801ECC">
            <w:pPr>
              <w:pStyle w:val="PargrafodaLista"/>
              <w:tabs>
                <w:tab w:val="center" w:pos="600"/>
              </w:tabs>
              <w:ind w:left="0"/>
              <w:jc w:val="center"/>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(MÉDIO</w:t>
            </w:r>
            <w:r w:rsidRPr="008E6832">
              <w:rPr>
                <w:rFonts w:ascii="Times New Roman" w:eastAsiaTheme="minorEastAsia" w:hAnsi="Times New Roman" w:cs="Times New Roman"/>
                <w:color w:val="000000" w:themeColor="text1"/>
                <w:sz w:val="24"/>
                <w:szCs w:val="24"/>
              </w:rPr>
              <w:t>)</w:t>
            </w:r>
          </w:p>
        </w:tc>
      </w:tr>
      <w:tr w:rsidR="006E28C4" w:rsidRPr="008E6832" w14:paraId="71B54EB7" w14:textId="77777777" w:rsidTr="00801ECC">
        <w:trPr>
          <w:trHeight w:val="277"/>
          <w:jc w:val="center"/>
        </w:trPr>
        <w:tc>
          <w:tcPr>
            <w:tcW w:w="1624" w:type="dxa"/>
            <w:gridSpan w:val="2"/>
          </w:tcPr>
          <w:p w14:paraId="515F77DC"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Probabilidade</w:t>
            </w:r>
          </w:p>
        </w:tc>
        <w:tc>
          <w:tcPr>
            <w:tcW w:w="7196" w:type="dxa"/>
            <w:gridSpan w:val="3"/>
          </w:tcPr>
          <w:p w14:paraId="56861A8C"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Calibri" w:hAnsi="Times New Roman" w:cs="Times New Roman"/>
                <w:color w:val="000000" w:themeColor="text1"/>
                <w:sz w:val="24"/>
                <w:szCs w:val="24"/>
              </w:rPr>
              <w:t>( ) Muito Baixo   (X) Baixo      (  ) Médio     (    ) Alto   (    ) Muito Alto</w:t>
            </w:r>
          </w:p>
        </w:tc>
      </w:tr>
      <w:tr w:rsidR="006E28C4" w:rsidRPr="008E6832" w14:paraId="3864DAAA" w14:textId="77777777" w:rsidTr="00801ECC">
        <w:trPr>
          <w:trHeight w:val="277"/>
          <w:jc w:val="center"/>
        </w:trPr>
        <w:tc>
          <w:tcPr>
            <w:tcW w:w="1624" w:type="dxa"/>
            <w:gridSpan w:val="2"/>
          </w:tcPr>
          <w:p w14:paraId="5399A4DC"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Impacto</w:t>
            </w:r>
          </w:p>
        </w:tc>
        <w:tc>
          <w:tcPr>
            <w:tcW w:w="7196" w:type="dxa"/>
            <w:gridSpan w:val="3"/>
          </w:tcPr>
          <w:p w14:paraId="485678CB"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Calibri" w:hAnsi="Times New Roman" w:cs="Times New Roman"/>
                <w:color w:val="000000" w:themeColor="text1"/>
                <w:sz w:val="24"/>
                <w:szCs w:val="24"/>
              </w:rPr>
              <w:t>(   ) Muito Baixo   (    ) Baixo     ( ) Médio   (  X  ) Alto  (    ) Muito Alto</w:t>
            </w:r>
          </w:p>
        </w:tc>
      </w:tr>
      <w:tr w:rsidR="006E28C4" w:rsidRPr="008E6832" w14:paraId="6744879F" w14:textId="77777777" w:rsidTr="00801ECC">
        <w:trPr>
          <w:trHeight w:val="277"/>
          <w:jc w:val="center"/>
        </w:trPr>
        <w:tc>
          <w:tcPr>
            <w:tcW w:w="491" w:type="dxa"/>
          </w:tcPr>
          <w:p w14:paraId="10257A36"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Id.</w:t>
            </w:r>
          </w:p>
        </w:tc>
        <w:tc>
          <w:tcPr>
            <w:tcW w:w="8329" w:type="dxa"/>
            <w:gridSpan w:val="4"/>
          </w:tcPr>
          <w:p w14:paraId="08CE23EA"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Dano</w:t>
            </w:r>
          </w:p>
        </w:tc>
      </w:tr>
      <w:tr w:rsidR="006E28C4" w:rsidRPr="008E6832" w14:paraId="087B45E0" w14:textId="77777777" w:rsidTr="00801ECC">
        <w:trPr>
          <w:trHeight w:val="277"/>
          <w:jc w:val="center"/>
        </w:trPr>
        <w:tc>
          <w:tcPr>
            <w:tcW w:w="491" w:type="dxa"/>
          </w:tcPr>
          <w:p w14:paraId="4B13C0C4"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1</w:t>
            </w:r>
          </w:p>
        </w:tc>
        <w:tc>
          <w:tcPr>
            <w:tcW w:w="8329" w:type="dxa"/>
            <w:gridSpan w:val="4"/>
          </w:tcPr>
          <w:p w14:paraId="4FD70F85"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 xml:space="preserve">Paralisação ou degradação dos sistemas do PJMT por falta de atualização e suporte técnico da solução. </w:t>
            </w:r>
          </w:p>
        </w:tc>
      </w:tr>
      <w:tr w:rsidR="006E28C4" w:rsidRPr="008E6832" w14:paraId="40657061" w14:textId="77777777" w:rsidTr="00801ECC">
        <w:trPr>
          <w:trHeight w:val="277"/>
          <w:jc w:val="center"/>
        </w:trPr>
        <w:tc>
          <w:tcPr>
            <w:tcW w:w="491" w:type="dxa"/>
          </w:tcPr>
          <w:p w14:paraId="7C344CB5"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lastRenderedPageBreak/>
              <w:t>2</w:t>
            </w:r>
          </w:p>
        </w:tc>
        <w:tc>
          <w:tcPr>
            <w:tcW w:w="8329" w:type="dxa"/>
            <w:gridSpan w:val="4"/>
          </w:tcPr>
          <w:p w14:paraId="7D6FADA4"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O volume orçamentário sofrer redução e a contratação ser executada num patamar financeiro inferior ao necessário para atender todas as demandas do PJMT ou, na pior das hipóteses, não ocorrer a contratação.</w:t>
            </w:r>
          </w:p>
        </w:tc>
      </w:tr>
      <w:tr w:rsidR="006E28C4" w:rsidRPr="008E6832" w14:paraId="005B47E6" w14:textId="77777777" w:rsidTr="00801ECC">
        <w:trPr>
          <w:trHeight w:val="277"/>
          <w:jc w:val="center"/>
        </w:trPr>
        <w:tc>
          <w:tcPr>
            <w:tcW w:w="491" w:type="dxa"/>
          </w:tcPr>
          <w:p w14:paraId="0E950033" w14:textId="77777777" w:rsidR="006E28C4" w:rsidRPr="008E6832" w:rsidRDefault="006E28C4" w:rsidP="00801ECC">
            <w:pPr>
              <w:pStyle w:val="PargrafodaLista"/>
              <w:ind w:left="0"/>
              <w:rPr>
                <w:rFonts w:ascii="Times New Roman" w:hAnsi="Times New Roman" w:cs="Times New Roman"/>
                <w:sz w:val="24"/>
                <w:szCs w:val="24"/>
              </w:rPr>
            </w:pPr>
          </w:p>
        </w:tc>
        <w:tc>
          <w:tcPr>
            <w:tcW w:w="6349" w:type="dxa"/>
            <w:gridSpan w:val="2"/>
          </w:tcPr>
          <w:p w14:paraId="05355888"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Ação Preventiva</w:t>
            </w:r>
          </w:p>
        </w:tc>
        <w:tc>
          <w:tcPr>
            <w:tcW w:w="1980" w:type="dxa"/>
            <w:gridSpan w:val="2"/>
          </w:tcPr>
          <w:p w14:paraId="6A920F21"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Responsável</w:t>
            </w:r>
          </w:p>
        </w:tc>
      </w:tr>
      <w:tr w:rsidR="006E28C4" w:rsidRPr="008E6832" w14:paraId="69C79897" w14:textId="77777777" w:rsidTr="00801ECC">
        <w:trPr>
          <w:trHeight w:val="277"/>
          <w:jc w:val="center"/>
        </w:trPr>
        <w:tc>
          <w:tcPr>
            <w:tcW w:w="491" w:type="dxa"/>
          </w:tcPr>
          <w:p w14:paraId="48E1ED0A"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1</w:t>
            </w:r>
          </w:p>
        </w:tc>
        <w:tc>
          <w:tcPr>
            <w:tcW w:w="6349" w:type="dxa"/>
            <w:gridSpan w:val="2"/>
            <w:vAlign w:val="center"/>
          </w:tcPr>
          <w:p w14:paraId="1E4F721A"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color w:val="000000" w:themeColor="text1"/>
                <w:sz w:val="24"/>
                <w:szCs w:val="24"/>
              </w:rPr>
              <w:t>Negociação do Comitê Gestor de TIC com a Presidência no tocante a defesa da aprovação integral do orçamento proposto pela CTI para a nova contratação.</w:t>
            </w:r>
          </w:p>
        </w:tc>
        <w:tc>
          <w:tcPr>
            <w:tcW w:w="1980" w:type="dxa"/>
            <w:gridSpan w:val="2"/>
            <w:vAlign w:val="center"/>
          </w:tcPr>
          <w:p w14:paraId="68D90CA9"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color w:val="000000" w:themeColor="text1"/>
                <w:sz w:val="24"/>
                <w:szCs w:val="24"/>
              </w:rPr>
              <w:t>Equipe de Planejamento e Comitê Gestor de TIC.</w:t>
            </w:r>
          </w:p>
        </w:tc>
      </w:tr>
      <w:tr w:rsidR="006E28C4" w:rsidRPr="008E6832" w14:paraId="78BEF353" w14:textId="77777777" w:rsidTr="00801ECC">
        <w:trPr>
          <w:trHeight w:val="277"/>
          <w:jc w:val="center"/>
        </w:trPr>
        <w:tc>
          <w:tcPr>
            <w:tcW w:w="491" w:type="dxa"/>
          </w:tcPr>
          <w:p w14:paraId="2935D9F5" w14:textId="77777777" w:rsidR="006E28C4" w:rsidRPr="008E6832" w:rsidRDefault="006E28C4" w:rsidP="00801ECC">
            <w:pPr>
              <w:pStyle w:val="PargrafodaLista"/>
              <w:ind w:left="0"/>
              <w:rPr>
                <w:rFonts w:ascii="Times New Roman" w:hAnsi="Times New Roman" w:cs="Times New Roman"/>
                <w:sz w:val="24"/>
                <w:szCs w:val="24"/>
              </w:rPr>
            </w:pPr>
          </w:p>
        </w:tc>
        <w:tc>
          <w:tcPr>
            <w:tcW w:w="6349" w:type="dxa"/>
            <w:gridSpan w:val="2"/>
          </w:tcPr>
          <w:p w14:paraId="11F76493"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Ação de Contingência</w:t>
            </w:r>
          </w:p>
        </w:tc>
        <w:tc>
          <w:tcPr>
            <w:tcW w:w="1980" w:type="dxa"/>
            <w:gridSpan w:val="2"/>
          </w:tcPr>
          <w:p w14:paraId="5ADA0356" w14:textId="77777777" w:rsidR="006E28C4" w:rsidRPr="008E6832" w:rsidRDefault="006E28C4" w:rsidP="00801ECC">
            <w:pPr>
              <w:pStyle w:val="PargrafodaLista"/>
              <w:ind w:left="0"/>
              <w:rPr>
                <w:rFonts w:ascii="Times New Roman" w:eastAsiaTheme="minorEastAsia" w:hAnsi="Times New Roman" w:cs="Times New Roman"/>
                <w:b/>
                <w:bCs/>
                <w:sz w:val="24"/>
                <w:szCs w:val="24"/>
              </w:rPr>
            </w:pPr>
            <w:r w:rsidRPr="008E6832">
              <w:rPr>
                <w:rFonts w:ascii="Times New Roman" w:eastAsiaTheme="minorEastAsia" w:hAnsi="Times New Roman" w:cs="Times New Roman"/>
                <w:b/>
                <w:bCs/>
                <w:sz w:val="24"/>
                <w:szCs w:val="24"/>
              </w:rPr>
              <w:t>Responsável</w:t>
            </w:r>
          </w:p>
        </w:tc>
      </w:tr>
      <w:tr w:rsidR="006E28C4" w:rsidRPr="008E6832" w14:paraId="3AD9219B" w14:textId="77777777" w:rsidTr="00801ECC">
        <w:trPr>
          <w:trHeight w:val="277"/>
          <w:jc w:val="center"/>
        </w:trPr>
        <w:tc>
          <w:tcPr>
            <w:tcW w:w="491" w:type="dxa"/>
          </w:tcPr>
          <w:p w14:paraId="5089A55F"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1</w:t>
            </w:r>
          </w:p>
        </w:tc>
        <w:tc>
          <w:tcPr>
            <w:tcW w:w="6349" w:type="dxa"/>
            <w:gridSpan w:val="2"/>
            <w:vAlign w:val="center"/>
          </w:tcPr>
          <w:p w14:paraId="4B9A0ED8"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 xml:space="preserve">Priorização da demanda junto aos gestores das áreas de negócio, para tentar intermediar a não redução. </w:t>
            </w:r>
          </w:p>
        </w:tc>
        <w:tc>
          <w:tcPr>
            <w:tcW w:w="1980" w:type="dxa"/>
            <w:gridSpan w:val="2"/>
            <w:vAlign w:val="center"/>
          </w:tcPr>
          <w:p w14:paraId="70384C6F"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color w:val="000000" w:themeColor="text1"/>
                <w:sz w:val="24"/>
                <w:szCs w:val="24"/>
              </w:rPr>
              <w:t>Integrante técnico e integrante demandante.</w:t>
            </w:r>
          </w:p>
        </w:tc>
      </w:tr>
      <w:tr w:rsidR="006E28C4" w:rsidRPr="008E6832" w14:paraId="059AD158" w14:textId="77777777" w:rsidTr="00801ECC">
        <w:trPr>
          <w:trHeight w:val="277"/>
          <w:jc w:val="center"/>
        </w:trPr>
        <w:tc>
          <w:tcPr>
            <w:tcW w:w="491" w:type="dxa"/>
          </w:tcPr>
          <w:p w14:paraId="36EB04B6" w14:textId="77777777" w:rsidR="006E28C4" w:rsidRPr="008E6832" w:rsidRDefault="006E28C4" w:rsidP="00801ECC">
            <w:pPr>
              <w:pStyle w:val="PargrafodaLista"/>
              <w:ind w:left="0"/>
              <w:rPr>
                <w:rFonts w:ascii="Times New Roman" w:eastAsiaTheme="minorEastAsia" w:hAnsi="Times New Roman" w:cs="Times New Roman"/>
                <w:sz w:val="24"/>
                <w:szCs w:val="24"/>
              </w:rPr>
            </w:pPr>
          </w:p>
          <w:p w14:paraId="712085F1"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2</w:t>
            </w:r>
          </w:p>
        </w:tc>
        <w:tc>
          <w:tcPr>
            <w:tcW w:w="6349" w:type="dxa"/>
            <w:gridSpan w:val="2"/>
            <w:vAlign w:val="center"/>
          </w:tcPr>
          <w:p w14:paraId="07BF67DD" w14:textId="77777777" w:rsidR="006E28C4" w:rsidRPr="008E6832" w:rsidRDefault="006E28C4" w:rsidP="00801ECC">
            <w:pPr>
              <w:pStyle w:val="PargrafodaLista"/>
              <w:ind w:left="0"/>
              <w:rPr>
                <w:rFonts w:ascii="Times New Roman" w:eastAsiaTheme="minorEastAsia" w:hAnsi="Times New Roman" w:cs="Times New Roman"/>
                <w:sz w:val="24"/>
                <w:szCs w:val="24"/>
              </w:rPr>
            </w:pPr>
            <w:r w:rsidRPr="008E6832">
              <w:rPr>
                <w:rFonts w:ascii="Times New Roman" w:eastAsiaTheme="minorEastAsia" w:hAnsi="Times New Roman" w:cs="Times New Roman"/>
                <w:sz w:val="24"/>
                <w:szCs w:val="24"/>
              </w:rPr>
              <w:t>Necessidade de replanejamento da contratação, e sua respectiva readequação frente ao serviço que não será contratado.</w:t>
            </w:r>
            <w:r w:rsidRPr="008E6832">
              <w:rPr>
                <w:rFonts w:ascii="Times New Roman" w:eastAsiaTheme="minorEastAsia" w:hAnsi="Times New Roman" w:cs="Times New Roman"/>
                <w:color w:val="FF0000"/>
                <w:sz w:val="24"/>
                <w:szCs w:val="24"/>
              </w:rPr>
              <w:t xml:space="preserve"> </w:t>
            </w:r>
          </w:p>
        </w:tc>
        <w:tc>
          <w:tcPr>
            <w:tcW w:w="1980" w:type="dxa"/>
            <w:gridSpan w:val="2"/>
            <w:vAlign w:val="center"/>
          </w:tcPr>
          <w:p w14:paraId="55003FC2"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Integrante técnico, integrante demandante e</w:t>
            </w:r>
            <w:r w:rsidRPr="008E6832">
              <w:rPr>
                <w:rFonts w:ascii="Times New Roman" w:eastAsiaTheme="minorEastAsia" w:hAnsi="Times New Roman" w:cs="Times New Roman"/>
                <w:color w:val="FF0000"/>
                <w:sz w:val="24"/>
                <w:szCs w:val="24"/>
              </w:rPr>
              <w:t xml:space="preserve"> </w:t>
            </w:r>
            <w:r w:rsidRPr="008E6832">
              <w:rPr>
                <w:rFonts w:ascii="Times New Roman" w:eastAsiaTheme="minorEastAsia" w:hAnsi="Times New Roman" w:cs="Times New Roman"/>
                <w:sz w:val="24"/>
                <w:szCs w:val="24"/>
              </w:rPr>
              <w:t>Comitê Gestor de TIC.</w:t>
            </w:r>
          </w:p>
        </w:tc>
      </w:tr>
    </w:tbl>
    <w:p w14:paraId="1F5DC49C" w14:textId="77777777" w:rsidR="006E28C4" w:rsidRPr="008E6832" w:rsidRDefault="006E28C4" w:rsidP="006E28C4">
      <w:pPr>
        <w:spacing w:line="360" w:lineRule="auto"/>
        <w:rPr>
          <w:rFonts w:ascii="Times New Roman" w:hAnsi="Times New Roman" w:cs="Times New Roman"/>
          <w:color w:val="000000" w:themeColor="text1"/>
          <w:sz w:val="24"/>
          <w:szCs w:val="24"/>
        </w:rPr>
      </w:pPr>
    </w:p>
    <w:tbl>
      <w:tblPr>
        <w:tblStyle w:val="Tabelacomgrade"/>
        <w:tblW w:w="8824" w:type="dxa"/>
        <w:jc w:val="center"/>
        <w:tblLook w:val="04A0" w:firstRow="1" w:lastRow="0" w:firstColumn="1" w:lastColumn="0" w:noHBand="0" w:noVBand="1"/>
      </w:tblPr>
      <w:tblGrid>
        <w:gridCol w:w="577"/>
        <w:gridCol w:w="1128"/>
        <w:gridCol w:w="5149"/>
        <w:gridCol w:w="556"/>
        <w:gridCol w:w="1414"/>
      </w:tblGrid>
      <w:tr w:rsidR="006E28C4" w:rsidRPr="008E6832" w14:paraId="5AB7DDDD" w14:textId="77777777" w:rsidTr="00801ECC">
        <w:trPr>
          <w:trHeight w:val="281"/>
          <w:jc w:val="center"/>
        </w:trPr>
        <w:tc>
          <w:tcPr>
            <w:tcW w:w="8824" w:type="dxa"/>
            <w:gridSpan w:val="5"/>
          </w:tcPr>
          <w:p w14:paraId="6B4C4B84" w14:textId="77777777" w:rsidR="006E28C4" w:rsidRPr="008E6832" w:rsidRDefault="006E28C4" w:rsidP="00801ECC">
            <w:pPr>
              <w:ind w:left="360"/>
              <w:jc w:val="center"/>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 xml:space="preserve">REFERENTE À FASE </w:t>
            </w:r>
          </w:p>
          <w:p w14:paraId="68FA05A8" w14:textId="77777777" w:rsidR="006E28C4" w:rsidRPr="008E6832" w:rsidRDefault="006E28C4" w:rsidP="00801ECC">
            <w:pPr>
              <w:ind w:left="29"/>
              <w:jc w:val="center"/>
              <w:rPr>
                <w:rFonts w:ascii="Times New Roman" w:eastAsia="Times New Roman," w:hAnsi="Times New Roman" w:cs="Times New Roman"/>
                <w:sz w:val="24"/>
                <w:szCs w:val="24"/>
              </w:rPr>
            </w:pPr>
            <w:r w:rsidRPr="008E6832">
              <w:rPr>
                <w:rFonts w:ascii="Times New Roman" w:eastAsia="Times New Roman," w:hAnsi="Times New Roman" w:cs="Times New Roman"/>
                <w:b/>
                <w:bCs/>
                <w:sz w:val="24"/>
                <w:szCs w:val="24"/>
              </w:rPr>
              <w:t>(   ) Planejamento de Contratação e Seleção do Fornecedor  ( x ) Gestão do Contrato</w:t>
            </w:r>
          </w:p>
        </w:tc>
      </w:tr>
      <w:tr w:rsidR="006E28C4" w:rsidRPr="008E6832" w14:paraId="549D7AF8" w14:textId="77777777" w:rsidTr="00801ECC">
        <w:trPr>
          <w:trHeight w:val="281"/>
          <w:jc w:val="center"/>
        </w:trPr>
        <w:tc>
          <w:tcPr>
            <w:tcW w:w="1705" w:type="dxa"/>
            <w:gridSpan w:val="2"/>
          </w:tcPr>
          <w:p w14:paraId="5AC74D56" w14:textId="77777777" w:rsidR="006E28C4" w:rsidRPr="008E6832" w:rsidRDefault="006E28C4" w:rsidP="00801ECC">
            <w:pPr>
              <w:jc w:val="both"/>
              <w:rPr>
                <w:rFonts w:ascii="Times New Roman" w:eastAsia="Times New Roman," w:hAnsi="Times New Roman" w:cs="Times New Roman"/>
                <w:sz w:val="24"/>
                <w:szCs w:val="24"/>
              </w:rPr>
            </w:pPr>
            <w:r w:rsidRPr="008E6832">
              <w:rPr>
                <w:rFonts w:ascii="Times New Roman" w:eastAsia="Times New Roman," w:hAnsi="Times New Roman" w:cs="Times New Roman"/>
                <w:b/>
                <w:bCs/>
                <w:sz w:val="24"/>
                <w:szCs w:val="24"/>
              </w:rPr>
              <w:t>Risco 04</w:t>
            </w:r>
          </w:p>
        </w:tc>
        <w:tc>
          <w:tcPr>
            <w:tcW w:w="5705" w:type="dxa"/>
            <w:gridSpan w:val="2"/>
          </w:tcPr>
          <w:p w14:paraId="2AEEC538"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2C686A28">
              <w:rPr>
                <w:rFonts w:ascii="Times New Roman" w:eastAsia="Times New Roman," w:hAnsi="Times New Roman" w:cs="Times New Roman"/>
                <w:b/>
                <w:bCs/>
                <w:color w:val="000000" w:themeColor="text1"/>
                <w:sz w:val="24"/>
                <w:szCs w:val="24"/>
              </w:rPr>
              <w:t xml:space="preserve">Necessidade de </w:t>
            </w:r>
            <w:r w:rsidRPr="006E28C4">
              <w:rPr>
                <w:rFonts w:ascii="Times New Roman" w:eastAsia="Times New Roman," w:hAnsi="Times New Roman" w:cs="Times New Roman"/>
                <w:b/>
                <w:bCs/>
                <w:color w:val="000000" w:themeColor="text1"/>
                <w:sz w:val="24"/>
                <w:szCs w:val="24"/>
              </w:rPr>
              <w:t xml:space="preserve">ajustes no quantitativo </w:t>
            </w:r>
            <w:r w:rsidRPr="006E28C4">
              <w:rPr>
                <w:rFonts w:ascii="Times New Roman" w:eastAsia="Times New Roman," w:hAnsi="Times New Roman" w:cs="Times New Roman"/>
                <w:b/>
                <w:bCs/>
                <w:sz w:val="24"/>
                <w:szCs w:val="24"/>
              </w:rPr>
              <w:t>subscrições</w:t>
            </w:r>
            <w:r w:rsidRPr="006E28C4">
              <w:rPr>
                <w:rFonts w:ascii="Times New Roman" w:eastAsia="Times New Roman," w:hAnsi="Times New Roman" w:cs="Times New Roman"/>
                <w:b/>
                <w:bCs/>
                <w:color w:val="000000" w:themeColor="text1"/>
                <w:sz w:val="24"/>
                <w:szCs w:val="24"/>
              </w:rPr>
              <w:t xml:space="preserve"> durante a vigência do contrato.</w:t>
            </w:r>
          </w:p>
        </w:tc>
        <w:tc>
          <w:tcPr>
            <w:tcW w:w="1414" w:type="dxa"/>
            <w:shd w:val="clear" w:color="auto" w:fill="A5A5A5" w:themeFill="accent3"/>
          </w:tcPr>
          <w:p w14:paraId="2510BB2E" w14:textId="77777777" w:rsidR="006E28C4" w:rsidRPr="008E6832" w:rsidRDefault="006E28C4" w:rsidP="00801ECC">
            <w:pPr>
              <w:pStyle w:val="PargrafodaLista"/>
              <w:ind w:left="0"/>
              <w:jc w:val="center"/>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Grau do risco</w:t>
            </w:r>
          </w:p>
          <w:p w14:paraId="0DE99248" w14:textId="77777777" w:rsidR="006E28C4" w:rsidRPr="008E6832" w:rsidRDefault="006E28C4" w:rsidP="00801ECC">
            <w:pPr>
              <w:pStyle w:val="PargrafodaLista"/>
              <w:tabs>
                <w:tab w:val="center" w:pos="600"/>
              </w:tabs>
              <w:ind w:left="0"/>
              <w:rPr>
                <w:rFonts w:ascii="Times New Roman" w:eastAsia="Times New Roman," w:hAnsi="Times New Roman" w:cs="Times New Roman"/>
                <w:sz w:val="24"/>
                <w:szCs w:val="24"/>
              </w:rPr>
            </w:pPr>
            <w:r w:rsidRPr="008E6832">
              <w:rPr>
                <w:rFonts w:ascii="Times New Roman" w:eastAsiaTheme="minorEastAsia" w:hAnsi="Times New Roman" w:cs="Times New Roman"/>
                <w:sz w:val="24"/>
                <w:szCs w:val="24"/>
              </w:rPr>
              <w:tab/>
            </w:r>
            <w:r w:rsidRPr="008E6832">
              <w:rPr>
                <w:rFonts w:ascii="Times New Roman" w:eastAsia="Times New Roman," w:hAnsi="Times New Roman" w:cs="Times New Roman"/>
                <w:sz w:val="24"/>
                <w:szCs w:val="24"/>
              </w:rPr>
              <w:t>(BAIXO</w:t>
            </w:r>
            <w:r w:rsidRPr="008E6832">
              <w:rPr>
                <w:rFonts w:ascii="Times New Roman" w:eastAsia="Times New Roman," w:hAnsi="Times New Roman" w:cs="Times New Roman"/>
                <w:color w:val="000000" w:themeColor="text1"/>
                <w:sz w:val="24"/>
                <w:szCs w:val="24"/>
              </w:rPr>
              <w:t>)</w:t>
            </w:r>
          </w:p>
        </w:tc>
      </w:tr>
      <w:tr w:rsidR="006E28C4" w:rsidRPr="008E6832" w14:paraId="445C7F7F" w14:textId="77777777" w:rsidTr="00801ECC">
        <w:trPr>
          <w:trHeight w:val="277"/>
          <w:jc w:val="center"/>
        </w:trPr>
        <w:tc>
          <w:tcPr>
            <w:tcW w:w="1705" w:type="dxa"/>
            <w:gridSpan w:val="2"/>
          </w:tcPr>
          <w:p w14:paraId="38835961"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Probabilidade</w:t>
            </w:r>
          </w:p>
        </w:tc>
        <w:tc>
          <w:tcPr>
            <w:tcW w:w="7119" w:type="dxa"/>
            <w:gridSpan w:val="3"/>
          </w:tcPr>
          <w:p w14:paraId="2208BD8D"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Calibri" w:hAnsi="Times New Roman" w:cs="Times New Roman"/>
                <w:color w:val="000000" w:themeColor="text1"/>
                <w:sz w:val="24"/>
                <w:szCs w:val="24"/>
              </w:rPr>
              <w:t>( ) Muito Baixo   (X) Baixo      (  ) Médio     (    ) Alto   (    ) Muito Alto</w:t>
            </w:r>
          </w:p>
        </w:tc>
      </w:tr>
      <w:tr w:rsidR="006E28C4" w:rsidRPr="008E6832" w14:paraId="3BE00CF7" w14:textId="77777777" w:rsidTr="00801ECC">
        <w:trPr>
          <w:trHeight w:val="277"/>
          <w:jc w:val="center"/>
        </w:trPr>
        <w:tc>
          <w:tcPr>
            <w:tcW w:w="1705" w:type="dxa"/>
            <w:gridSpan w:val="2"/>
          </w:tcPr>
          <w:p w14:paraId="2B940A99"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Impacto</w:t>
            </w:r>
          </w:p>
        </w:tc>
        <w:tc>
          <w:tcPr>
            <w:tcW w:w="7119" w:type="dxa"/>
            <w:gridSpan w:val="3"/>
          </w:tcPr>
          <w:p w14:paraId="696752CA"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Calibri" w:hAnsi="Times New Roman" w:cs="Times New Roman"/>
                <w:color w:val="000000" w:themeColor="text1"/>
                <w:sz w:val="24"/>
                <w:szCs w:val="24"/>
              </w:rPr>
              <w:t>(   ) Muito Baixo   (    ) Baixo     (x ) Médio   (    ) Alto  (    ) Muito Alto</w:t>
            </w:r>
          </w:p>
        </w:tc>
      </w:tr>
      <w:tr w:rsidR="006E28C4" w:rsidRPr="008E6832" w14:paraId="7AEDC26E" w14:textId="77777777" w:rsidTr="00801ECC">
        <w:trPr>
          <w:trHeight w:val="277"/>
          <w:jc w:val="center"/>
        </w:trPr>
        <w:tc>
          <w:tcPr>
            <w:tcW w:w="577" w:type="dxa"/>
          </w:tcPr>
          <w:p w14:paraId="1D5E23B1"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Id.</w:t>
            </w:r>
          </w:p>
        </w:tc>
        <w:tc>
          <w:tcPr>
            <w:tcW w:w="8247" w:type="dxa"/>
            <w:gridSpan w:val="4"/>
          </w:tcPr>
          <w:p w14:paraId="3F8C0D79"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Dano</w:t>
            </w:r>
          </w:p>
        </w:tc>
      </w:tr>
      <w:tr w:rsidR="006E28C4" w:rsidRPr="008E6832" w14:paraId="5E76287D" w14:textId="77777777" w:rsidTr="00801ECC">
        <w:trPr>
          <w:trHeight w:val="277"/>
          <w:jc w:val="center"/>
        </w:trPr>
        <w:tc>
          <w:tcPr>
            <w:tcW w:w="577" w:type="dxa"/>
          </w:tcPr>
          <w:p w14:paraId="0E48F03F"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1</w:t>
            </w:r>
          </w:p>
        </w:tc>
        <w:tc>
          <w:tcPr>
            <w:tcW w:w="8247" w:type="dxa"/>
            <w:gridSpan w:val="4"/>
          </w:tcPr>
          <w:p w14:paraId="1F356526"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color w:val="000000" w:themeColor="text1"/>
                <w:sz w:val="24"/>
                <w:szCs w:val="24"/>
              </w:rPr>
              <w:t>Capacidade de atendimento às demandas impactando, afetando qualidade do serviço prestado.</w:t>
            </w:r>
          </w:p>
        </w:tc>
      </w:tr>
      <w:tr w:rsidR="006E28C4" w:rsidRPr="008E6832" w14:paraId="395FE625" w14:textId="77777777" w:rsidTr="00801ECC">
        <w:trPr>
          <w:trHeight w:val="277"/>
          <w:jc w:val="center"/>
        </w:trPr>
        <w:tc>
          <w:tcPr>
            <w:tcW w:w="577" w:type="dxa"/>
          </w:tcPr>
          <w:p w14:paraId="75FC1A66" w14:textId="77777777" w:rsidR="006E28C4" w:rsidRPr="008E6832" w:rsidRDefault="006E28C4" w:rsidP="00801ECC">
            <w:pPr>
              <w:pStyle w:val="PargrafodaLista"/>
              <w:ind w:left="0"/>
              <w:rPr>
                <w:rFonts w:ascii="Times New Roman" w:hAnsi="Times New Roman" w:cs="Times New Roman"/>
                <w:sz w:val="24"/>
                <w:szCs w:val="24"/>
              </w:rPr>
            </w:pPr>
          </w:p>
        </w:tc>
        <w:tc>
          <w:tcPr>
            <w:tcW w:w="6277" w:type="dxa"/>
            <w:gridSpan w:val="2"/>
          </w:tcPr>
          <w:p w14:paraId="638DB6D6"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Ação Preventiva</w:t>
            </w:r>
          </w:p>
        </w:tc>
        <w:tc>
          <w:tcPr>
            <w:tcW w:w="1970" w:type="dxa"/>
            <w:gridSpan w:val="2"/>
          </w:tcPr>
          <w:p w14:paraId="4EAC0C47"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Responsável</w:t>
            </w:r>
          </w:p>
        </w:tc>
      </w:tr>
      <w:tr w:rsidR="006E28C4" w:rsidRPr="008E6832" w14:paraId="1051A895" w14:textId="77777777" w:rsidTr="00801ECC">
        <w:trPr>
          <w:trHeight w:val="277"/>
          <w:jc w:val="center"/>
        </w:trPr>
        <w:tc>
          <w:tcPr>
            <w:tcW w:w="577" w:type="dxa"/>
          </w:tcPr>
          <w:p w14:paraId="2F0CF7ED"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1</w:t>
            </w:r>
          </w:p>
        </w:tc>
        <w:tc>
          <w:tcPr>
            <w:tcW w:w="6277" w:type="dxa"/>
            <w:gridSpan w:val="2"/>
            <w:vAlign w:val="center"/>
          </w:tcPr>
          <w:p w14:paraId="1F901AD0" w14:textId="77777777" w:rsidR="006E28C4" w:rsidRPr="008E6832" w:rsidRDefault="006E28C4" w:rsidP="00801ECC">
            <w:pPr>
              <w:pStyle w:val="PargrafodaLista"/>
              <w:ind w:left="0"/>
              <w:rPr>
                <w:rFonts w:ascii="Times New Roman" w:eastAsia="Times New Roman," w:hAnsi="Times New Roman" w:cs="Times New Roman"/>
                <w:sz w:val="24"/>
                <w:szCs w:val="24"/>
              </w:rPr>
            </w:pPr>
            <w:r w:rsidRPr="2C686A28">
              <w:rPr>
                <w:rFonts w:ascii="Times New Roman" w:eastAsia="Times New Roman," w:hAnsi="Times New Roman" w:cs="Times New Roman"/>
                <w:color w:val="000000" w:themeColor="text1"/>
                <w:sz w:val="24"/>
                <w:szCs w:val="24"/>
              </w:rPr>
              <w:t xml:space="preserve">Avaliação criteriosa no quantitativo da demanda apresentada, com base na previsão de acréscimo, infraestrutura ou aplicações de TIC. </w:t>
            </w:r>
          </w:p>
        </w:tc>
        <w:tc>
          <w:tcPr>
            <w:tcW w:w="1970" w:type="dxa"/>
            <w:gridSpan w:val="2"/>
            <w:vAlign w:val="center"/>
          </w:tcPr>
          <w:p w14:paraId="76615DA0"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color w:val="000000" w:themeColor="text1"/>
                <w:sz w:val="24"/>
                <w:szCs w:val="24"/>
              </w:rPr>
              <w:t>Equipe de Planejamento</w:t>
            </w:r>
          </w:p>
        </w:tc>
      </w:tr>
      <w:tr w:rsidR="006E28C4" w:rsidRPr="008E6832" w14:paraId="1577DBF4" w14:textId="77777777" w:rsidTr="00801ECC">
        <w:trPr>
          <w:trHeight w:val="277"/>
          <w:jc w:val="center"/>
        </w:trPr>
        <w:tc>
          <w:tcPr>
            <w:tcW w:w="577" w:type="dxa"/>
          </w:tcPr>
          <w:p w14:paraId="27BD0D82" w14:textId="77777777" w:rsidR="006E28C4" w:rsidRPr="008E6832" w:rsidRDefault="006E28C4" w:rsidP="00801ECC">
            <w:pPr>
              <w:pStyle w:val="PargrafodaLista"/>
              <w:ind w:left="0"/>
              <w:rPr>
                <w:rFonts w:ascii="Times New Roman" w:hAnsi="Times New Roman" w:cs="Times New Roman"/>
                <w:sz w:val="24"/>
                <w:szCs w:val="24"/>
              </w:rPr>
            </w:pPr>
          </w:p>
        </w:tc>
        <w:tc>
          <w:tcPr>
            <w:tcW w:w="6277" w:type="dxa"/>
            <w:gridSpan w:val="2"/>
          </w:tcPr>
          <w:p w14:paraId="1ABC029B"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Ação de Contingência</w:t>
            </w:r>
          </w:p>
        </w:tc>
        <w:tc>
          <w:tcPr>
            <w:tcW w:w="1970" w:type="dxa"/>
            <w:gridSpan w:val="2"/>
          </w:tcPr>
          <w:p w14:paraId="39BCA7A3" w14:textId="77777777" w:rsidR="006E28C4" w:rsidRPr="008E6832" w:rsidRDefault="006E28C4" w:rsidP="00801ECC">
            <w:pPr>
              <w:pStyle w:val="PargrafodaLista"/>
              <w:ind w:left="0"/>
              <w:rPr>
                <w:rFonts w:ascii="Times New Roman" w:eastAsia="Times New Roman," w:hAnsi="Times New Roman" w:cs="Times New Roman"/>
                <w:b/>
                <w:bCs/>
                <w:sz w:val="24"/>
                <w:szCs w:val="24"/>
              </w:rPr>
            </w:pPr>
            <w:r w:rsidRPr="008E6832">
              <w:rPr>
                <w:rFonts w:ascii="Times New Roman" w:eastAsia="Times New Roman," w:hAnsi="Times New Roman" w:cs="Times New Roman"/>
                <w:b/>
                <w:bCs/>
                <w:sz w:val="24"/>
                <w:szCs w:val="24"/>
              </w:rPr>
              <w:t>Responsável</w:t>
            </w:r>
          </w:p>
        </w:tc>
      </w:tr>
      <w:tr w:rsidR="006E28C4" w:rsidRPr="008E6832" w14:paraId="5F0C6046" w14:textId="77777777" w:rsidTr="00801ECC">
        <w:trPr>
          <w:trHeight w:val="277"/>
          <w:jc w:val="center"/>
        </w:trPr>
        <w:tc>
          <w:tcPr>
            <w:tcW w:w="577" w:type="dxa"/>
            <w:vAlign w:val="center"/>
          </w:tcPr>
          <w:p w14:paraId="323DDAE9"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1</w:t>
            </w:r>
          </w:p>
        </w:tc>
        <w:tc>
          <w:tcPr>
            <w:tcW w:w="6277" w:type="dxa"/>
            <w:gridSpan w:val="2"/>
            <w:vAlign w:val="center"/>
          </w:tcPr>
          <w:p w14:paraId="0A03EA20" w14:textId="77777777" w:rsidR="006E28C4" w:rsidRPr="006E28C4" w:rsidRDefault="006E28C4" w:rsidP="00801ECC">
            <w:pPr>
              <w:pStyle w:val="PargrafodaLista"/>
              <w:ind w:left="0"/>
              <w:rPr>
                <w:rFonts w:ascii="Times New Roman" w:eastAsia="Times New Roman," w:hAnsi="Times New Roman" w:cs="Times New Roman"/>
                <w:sz w:val="24"/>
                <w:szCs w:val="24"/>
              </w:rPr>
            </w:pPr>
            <w:r w:rsidRPr="006E28C4">
              <w:rPr>
                <w:rFonts w:ascii="Times New Roman" w:eastAsia="Times New Roman," w:hAnsi="Times New Roman" w:cs="Times New Roman"/>
                <w:sz w:val="24"/>
                <w:szCs w:val="24"/>
              </w:rPr>
              <w:t>Aditivo contratual limitado a 25%,  conforme art. 125 da Lei 14.133/21 para os itens que permitam tal procedimento.</w:t>
            </w:r>
          </w:p>
        </w:tc>
        <w:tc>
          <w:tcPr>
            <w:tcW w:w="1970" w:type="dxa"/>
            <w:gridSpan w:val="2"/>
            <w:vAlign w:val="center"/>
          </w:tcPr>
          <w:p w14:paraId="53397A0E"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Técnico.</w:t>
            </w:r>
          </w:p>
        </w:tc>
      </w:tr>
      <w:tr w:rsidR="006E28C4" w:rsidRPr="008E6832" w14:paraId="688CC09C" w14:textId="77777777" w:rsidTr="00801ECC">
        <w:trPr>
          <w:trHeight w:val="541"/>
          <w:jc w:val="center"/>
        </w:trPr>
        <w:tc>
          <w:tcPr>
            <w:tcW w:w="577" w:type="dxa"/>
          </w:tcPr>
          <w:p w14:paraId="78D63A90" w14:textId="77777777" w:rsidR="006E28C4" w:rsidRPr="008E6832" w:rsidRDefault="006E28C4" w:rsidP="00801ECC">
            <w:pPr>
              <w:pStyle w:val="PargrafodaLista"/>
              <w:ind w:left="0"/>
              <w:rPr>
                <w:rFonts w:ascii="Times New Roman" w:eastAsia="Times New Roman," w:hAnsi="Times New Roman" w:cs="Times New Roman"/>
                <w:sz w:val="24"/>
                <w:szCs w:val="24"/>
              </w:rPr>
            </w:pPr>
            <w:r w:rsidRPr="008E6832">
              <w:rPr>
                <w:rFonts w:ascii="Times New Roman" w:eastAsia="Times New Roman," w:hAnsi="Times New Roman" w:cs="Times New Roman"/>
                <w:sz w:val="24"/>
                <w:szCs w:val="24"/>
              </w:rPr>
              <w:t>2</w:t>
            </w:r>
          </w:p>
        </w:tc>
        <w:tc>
          <w:tcPr>
            <w:tcW w:w="6277" w:type="dxa"/>
            <w:gridSpan w:val="2"/>
          </w:tcPr>
          <w:p w14:paraId="4D919E0C" w14:textId="77777777" w:rsidR="006E28C4" w:rsidRPr="006E28C4" w:rsidRDefault="006E28C4" w:rsidP="00801ECC">
            <w:pPr>
              <w:pStyle w:val="PargrafodaLista"/>
              <w:ind w:left="0"/>
              <w:rPr>
                <w:rFonts w:ascii="Times New Roman" w:eastAsia="Times New Roman," w:hAnsi="Times New Roman" w:cs="Times New Roman"/>
                <w:sz w:val="24"/>
                <w:szCs w:val="24"/>
              </w:rPr>
            </w:pPr>
            <w:r w:rsidRPr="006E28C4">
              <w:rPr>
                <w:rFonts w:ascii="Times New Roman" w:eastAsia="Times New Roman," w:hAnsi="Times New Roman" w:cs="Times New Roman"/>
                <w:sz w:val="24"/>
                <w:szCs w:val="24"/>
              </w:rPr>
              <w:t>Priorizar utilização de subscrições na missão crítica, de modo a minimizar o impacto, até que se realize nova contratação.</w:t>
            </w:r>
          </w:p>
        </w:tc>
        <w:tc>
          <w:tcPr>
            <w:tcW w:w="1970" w:type="dxa"/>
            <w:gridSpan w:val="2"/>
          </w:tcPr>
          <w:p w14:paraId="66691663" w14:textId="77777777" w:rsidR="006E28C4" w:rsidRPr="008E6832" w:rsidRDefault="006E28C4" w:rsidP="00801ECC">
            <w:pPr>
              <w:pStyle w:val="PargrafodaLista"/>
              <w:ind w:left="0"/>
              <w:rPr>
                <w:rFonts w:ascii="Times New Roman" w:eastAsia="Times New Roman," w:hAnsi="Times New Roman" w:cs="Times New Roman"/>
                <w:color w:val="000000" w:themeColor="text1"/>
                <w:sz w:val="24"/>
                <w:szCs w:val="24"/>
              </w:rPr>
            </w:pPr>
            <w:r w:rsidRPr="008E6832">
              <w:rPr>
                <w:rFonts w:ascii="Times New Roman" w:eastAsia="Times New Roman," w:hAnsi="Times New Roman" w:cs="Times New Roman"/>
                <w:color w:val="000000" w:themeColor="text1"/>
                <w:sz w:val="24"/>
                <w:szCs w:val="24"/>
              </w:rPr>
              <w:t>Integrante Técnico.</w:t>
            </w:r>
          </w:p>
        </w:tc>
      </w:tr>
    </w:tbl>
    <w:p w14:paraId="7AC6090B" w14:textId="77777777" w:rsidR="006E28C4" w:rsidRPr="008E6832" w:rsidRDefault="006E28C4" w:rsidP="006E28C4">
      <w:pPr>
        <w:spacing w:line="360" w:lineRule="auto"/>
        <w:rPr>
          <w:rFonts w:ascii="Times New Roman" w:hAnsi="Times New Roman" w:cs="Times New Roman"/>
          <w:color w:val="000000" w:themeColor="text1"/>
          <w:sz w:val="24"/>
          <w:szCs w:val="24"/>
        </w:rPr>
      </w:pPr>
    </w:p>
    <w:tbl>
      <w:tblPr>
        <w:tblStyle w:val="Tabelacomgrade"/>
        <w:tblW w:w="8820" w:type="dxa"/>
        <w:jc w:val="center"/>
        <w:tblLook w:val="04A0" w:firstRow="1" w:lastRow="0" w:firstColumn="1" w:lastColumn="0" w:noHBand="0" w:noVBand="1"/>
      </w:tblPr>
      <w:tblGrid>
        <w:gridCol w:w="503"/>
        <w:gridCol w:w="1133"/>
        <w:gridCol w:w="5205"/>
        <w:gridCol w:w="563"/>
        <w:gridCol w:w="1416"/>
      </w:tblGrid>
      <w:tr w:rsidR="006E28C4" w:rsidRPr="008E6832" w14:paraId="058F3F80" w14:textId="77777777" w:rsidTr="00801ECC">
        <w:trPr>
          <w:trHeight w:val="281"/>
          <w:jc w:val="center"/>
        </w:trPr>
        <w:tc>
          <w:tcPr>
            <w:tcW w:w="8820" w:type="dxa"/>
            <w:gridSpan w:val="5"/>
          </w:tcPr>
          <w:p w14:paraId="1A55EC2D" w14:textId="77777777" w:rsidR="006E28C4" w:rsidRPr="008E6832" w:rsidRDefault="006E28C4" w:rsidP="00801ECC">
            <w:pPr>
              <w:ind w:left="360"/>
              <w:jc w:val="center"/>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 xml:space="preserve">REFERENTE À FASE </w:t>
            </w:r>
          </w:p>
          <w:p w14:paraId="6D523384" w14:textId="77777777" w:rsidR="006E28C4" w:rsidRPr="008E6832" w:rsidRDefault="006E28C4" w:rsidP="00801ECC">
            <w:pPr>
              <w:ind w:left="29"/>
              <w:jc w:val="center"/>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b/>
                <w:bCs/>
                <w:color w:val="000000" w:themeColor="text1"/>
                <w:sz w:val="24"/>
                <w:szCs w:val="24"/>
              </w:rPr>
              <w:lastRenderedPageBreak/>
              <w:t>(   ) Planejamento de Contratação e Seleção do Fornecedor ( x ) Gestão do Contrato</w:t>
            </w:r>
          </w:p>
        </w:tc>
      </w:tr>
      <w:tr w:rsidR="006E28C4" w:rsidRPr="008E6832" w14:paraId="281EAC54" w14:textId="77777777" w:rsidTr="00801ECC">
        <w:trPr>
          <w:trHeight w:val="281"/>
          <w:jc w:val="center"/>
        </w:trPr>
        <w:tc>
          <w:tcPr>
            <w:tcW w:w="1636" w:type="dxa"/>
            <w:gridSpan w:val="2"/>
          </w:tcPr>
          <w:p w14:paraId="6383BE61" w14:textId="77777777" w:rsidR="006E28C4" w:rsidRPr="008E6832" w:rsidRDefault="006E28C4" w:rsidP="00801ECC">
            <w:pPr>
              <w:jc w:val="both"/>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b/>
                <w:bCs/>
                <w:color w:val="000000" w:themeColor="text1"/>
                <w:sz w:val="24"/>
                <w:szCs w:val="24"/>
              </w:rPr>
              <w:lastRenderedPageBreak/>
              <w:t>Risco 05</w:t>
            </w:r>
          </w:p>
        </w:tc>
        <w:tc>
          <w:tcPr>
            <w:tcW w:w="5768" w:type="dxa"/>
            <w:gridSpan w:val="2"/>
          </w:tcPr>
          <w:p w14:paraId="502B87DF" w14:textId="77777777" w:rsidR="006E28C4" w:rsidRPr="008E6832" w:rsidRDefault="006E28C4" w:rsidP="00801ECC">
            <w:pPr>
              <w:pStyle w:val="PargrafodaLista"/>
              <w:ind w:left="0"/>
              <w:rPr>
                <w:rFonts w:ascii="Times New Roman" w:eastAsiaTheme="minorEastAsia" w:hAnsi="Times New Roman" w:cs="Times New Roman"/>
                <w:b/>
                <w:color w:val="000000" w:themeColor="text1"/>
                <w:sz w:val="24"/>
                <w:szCs w:val="24"/>
              </w:rPr>
            </w:pPr>
            <w:r w:rsidRPr="008E6832">
              <w:rPr>
                <w:rFonts w:ascii="Times New Roman" w:eastAsiaTheme="minorEastAsia" w:hAnsi="Times New Roman" w:cs="Times New Roman"/>
                <w:b/>
                <w:color w:val="000000" w:themeColor="text1"/>
                <w:sz w:val="24"/>
                <w:szCs w:val="24"/>
              </w:rPr>
              <w:t xml:space="preserve">Serviço de suporte técnico não satisfatório com relação ao Nível Mínimo de Serviço estabelecido. </w:t>
            </w:r>
          </w:p>
        </w:tc>
        <w:tc>
          <w:tcPr>
            <w:tcW w:w="1416" w:type="dxa"/>
            <w:shd w:val="clear" w:color="auto" w:fill="FFC000"/>
          </w:tcPr>
          <w:p w14:paraId="310860C9" w14:textId="77777777" w:rsidR="006E28C4" w:rsidRPr="008E6832" w:rsidRDefault="006E28C4" w:rsidP="00801ECC">
            <w:pPr>
              <w:pStyle w:val="PargrafodaLista"/>
              <w:ind w:left="0"/>
              <w:jc w:val="center"/>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Grau do risco</w:t>
            </w:r>
          </w:p>
          <w:p w14:paraId="2975D2A4" w14:textId="77777777" w:rsidR="006E28C4" w:rsidRPr="008E6832" w:rsidRDefault="006E28C4" w:rsidP="00801ECC">
            <w:pPr>
              <w:pStyle w:val="PargrafodaLista"/>
              <w:tabs>
                <w:tab w:val="center" w:pos="600"/>
              </w:tabs>
              <w:ind w:left="0"/>
              <w:jc w:val="center"/>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(MÉDIO)</w:t>
            </w:r>
          </w:p>
        </w:tc>
      </w:tr>
      <w:tr w:rsidR="006E28C4" w:rsidRPr="008E6832" w14:paraId="67250AAE" w14:textId="77777777" w:rsidTr="00801ECC">
        <w:trPr>
          <w:trHeight w:val="277"/>
          <w:jc w:val="center"/>
        </w:trPr>
        <w:tc>
          <w:tcPr>
            <w:tcW w:w="1636" w:type="dxa"/>
            <w:gridSpan w:val="2"/>
          </w:tcPr>
          <w:p w14:paraId="3BC5E8AF"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Probabilidade</w:t>
            </w:r>
          </w:p>
        </w:tc>
        <w:tc>
          <w:tcPr>
            <w:tcW w:w="7184" w:type="dxa"/>
            <w:gridSpan w:val="3"/>
          </w:tcPr>
          <w:p w14:paraId="327C5712"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Calibri" w:hAnsi="Times New Roman" w:cs="Times New Roman"/>
                <w:color w:val="000000" w:themeColor="text1"/>
                <w:sz w:val="24"/>
                <w:szCs w:val="24"/>
              </w:rPr>
              <w:t>(  ) Muito Baixo   ( ) Baixo      (X ) Médio     (    ) Alto   (    ) Muito Alto</w:t>
            </w:r>
          </w:p>
        </w:tc>
      </w:tr>
      <w:tr w:rsidR="006E28C4" w:rsidRPr="008E6832" w14:paraId="7271CAD5" w14:textId="77777777" w:rsidTr="00801ECC">
        <w:trPr>
          <w:trHeight w:val="277"/>
          <w:jc w:val="center"/>
        </w:trPr>
        <w:tc>
          <w:tcPr>
            <w:tcW w:w="1636" w:type="dxa"/>
            <w:gridSpan w:val="2"/>
          </w:tcPr>
          <w:p w14:paraId="13179772"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Impacto</w:t>
            </w:r>
          </w:p>
        </w:tc>
        <w:tc>
          <w:tcPr>
            <w:tcW w:w="7184" w:type="dxa"/>
            <w:gridSpan w:val="3"/>
          </w:tcPr>
          <w:p w14:paraId="0B19A8EA"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Calibri" w:hAnsi="Times New Roman" w:cs="Times New Roman"/>
                <w:color w:val="000000" w:themeColor="text1"/>
                <w:sz w:val="24"/>
                <w:szCs w:val="24"/>
              </w:rPr>
              <w:t>(   ) Muito Baixo   (    ) Baixo     (X ) Médio   (    ) Alto  (    ) Muito Alto</w:t>
            </w:r>
          </w:p>
        </w:tc>
      </w:tr>
      <w:tr w:rsidR="006E28C4" w:rsidRPr="008E6832" w14:paraId="0BCC3591" w14:textId="77777777" w:rsidTr="00801ECC">
        <w:trPr>
          <w:trHeight w:val="277"/>
          <w:jc w:val="center"/>
        </w:trPr>
        <w:tc>
          <w:tcPr>
            <w:tcW w:w="503" w:type="dxa"/>
          </w:tcPr>
          <w:p w14:paraId="127F4591"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Id.</w:t>
            </w:r>
          </w:p>
        </w:tc>
        <w:tc>
          <w:tcPr>
            <w:tcW w:w="8317" w:type="dxa"/>
            <w:gridSpan w:val="4"/>
          </w:tcPr>
          <w:p w14:paraId="379C8CA4"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Dano</w:t>
            </w:r>
          </w:p>
        </w:tc>
      </w:tr>
      <w:tr w:rsidR="006E28C4" w:rsidRPr="008E6832" w14:paraId="47B83CF5" w14:textId="77777777" w:rsidTr="00801ECC">
        <w:trPr>
          <w:trHeight w:val="277"/>
          <w:jc w:val="center"/>
        </w:trPr>
        <w:tc>
          <w:tcPr>
            <w:tcW w:w="503" w:type="dxa"/>
          </w:tcPr>
          <w:p w14:paraId="342FA1D1"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1</w:t>
            </w:r>
          </w:p>
        </w:tc>
        <w:tc>
          <w:tcPr>
            <w:tcW w:w="8317" w:type="dxa"/>
            <w:gridSpan w:val="4"/>
          </w:tcPr>
          <w:p w14:paraId="225F93DD"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Degradação do fornecimento dos sistemas do PJMT por falta de suporte técnico adequado.</w:t>
            </w:r>
          </w:p>
        </w:tc>
      </w:tr>
      <w:tr w:rsidR="006E28C4" w:rsidRPr="008E6832" w14:paraId="01A04EA5" w14:textId="77777777" w:rsidTr="00801ECC">
        <w:trPr>
          <w:trHeight w:val="277"/>
          <w:jc w:val="center"/>
        </w:trPr>
        <w:tc>
          <w:tcPr>
            <w:tcW w:w="503" w:type="dxa"/>
          </w:tcPr>
          <w:p w14:paraId="02075B46" w14:textId="77777777" w:rsidR="006E28C4" w:rsidRPr="008E6832" w:rsidRDefault="006E28C4" w:rsidP="00801ECC">
            <w:pPr>
              <w:pStyle w:val="PargrafodaLista"/>
              <w:ind w:left="0"/>
              <w:rPr>
                <w:rFonts w:ascii="Times New Roman" w:hAnsi="Times New Roman" w:cs="Times New Roman"/>
                <w:color w:val="000000" w:themeColor="text1"/>
                <w:sz w:val="24"/>
                <w:szCs w:val="24"/>
              </w:rPr>
            </w:pPr>
          </w:p>
        </w:tc>
        <w:tc>
          <w:tcPr>
            <w:tcW w:w="6338" w:type="dxa"/>
            <w:gridSpan w:val="2"/>
          </w:tcPr>
          <w:p w14:paraId="6F453EDB"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Ação Preventiva</w:t>
            </w:r>
          </w:p>
        </w:tc>
        <w:tc>
          <w:tcPr>
            <w:tcW w:w="1979" w:type="dxa"/>
            <w:gridSpan w:val="2"/>
          </w:tcPr>
          <w:p w14:paraId="4E893AC4"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Responsável</w:t>
            </w:r>
          </w:p>
        </w:tc>
      </w:tr>
      <w:tr w:rsidR="006E28C4" w:rsidRPr="008E6832" w14:paraId="2128ED59" w14:textId="77777777" w:rsidTr="00801ECC">
        <w:trPr>
          <w:trHeight w:val="277"/>
          <w:jc w:val="center"/>
        </w:trPr>
        <w:tc>
          <w:tcPr>
            <w:tcW w:w="503" w:type="dxa"/>
          </w:tcPr>
          <w:p w14:paraId="7DF5B075"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1</w:t>
            </w:r>
          </w:p>
        </w:tc>
        <w:tc>
          <w:tcPr>
            <w:tcW w:w="6338" w:type="dxa"/>
            <w:gridSpan w:val="2"/>
            <w:vAlign w:val="center"/>
          </w:tcPr>
          <w:p w14:paraId="557F7243"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Estipular cláusulas de acordo de nível mínimo de serviço com respectivas glosas, no caso de descumprimento.</w:t>
            </w:r>
          </w:p>
        </w:tc>
        <w:tc>
          <w:tcPr>
            <w:tcW w:w="1979" w:type="dxa"/>
            <w:gridSpan w:val="2"/>
            <w:vAlign w:val="center"/>
          </w:tcPr>
          <w:p w14:paraId="154F602A"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Equipe de Planejamento.</w:t>
            </w:r>
          </w:p>
        </w:tc>
      </w:tr>
      <w:tr w:rsidR="006E28C4" w:rsidRPr="008E6832" w14:paraId="0653D724" w14:textId="77777777" w:rsidTr="00801ECC">
        <w:trPr>
          <w:trHeight w:val="277"/>
          <w:jc w:val="center"/>
        </w:trPr>
        <w:tc>
          <w:tcPr>
            <w:tcW w:w="503" w:type="dxa"/>
          </w:tcPr>
          <w:p w14:paraId="3A262AC0"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3</w:t>
            </w:r>
          </w:p>
        </w:tc>
        <w:tc>
          <w:tcPr>
            <w:tcW w:w="6338" w:type="dxa"/>
            <w:gridSpan w:val="2"/>
            <w:vAlign w:val="center"/>
          </w:tcPr>
          <w:p w14:paraId="6542E329"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Não permitir o fechamento da ordem de serviço sem a verificação de que o serviço foi devidamente realizado.</w:t>
            </w:r>
          </w:p>
        </w:tc>
        <w:tc>
          <w:tcPr>
            <w:tcW w:w="1979" w:type="dxa"/>
            <w:gridSpan w:val="2"/>
            <w:vAlign w:val="center"/>
          </w:tcPr>
          <w:p w14:paraId="52118CD0"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Integrante técnico.</w:t>
            </w:r>
          </w:p>
        </w:tc>
      </w:tr>
      <w:tr w:rsidR="006E28C4" w:rsidRPr="008E6832" w14:paraId="06CC833D" w14:textId="77777777" w:rsidTr="00801ECC">
        <w:trPr>
          <w:trHeight w:val="277"/>
          <w:jc w:val="center"/>
        </w:trPr>
        <w:tc>
          <w:tcPr>
            <w:tcW w:w="503" w:type="dxa"/>
          </w:tcPr>
          <w:p w14:paraId="59712FCE" w14:textId="77777777" w:rsidR="006E28C4" w:rsidRPr="008E6832" w:rsidRDefault="006E28C4" w:rsidP="00801ECC">
            <w:pPr>
              <w:pStyle w:val="PargrafodaLista"/>
              <w:ind w:left="0"/>
              <w:rPr>
                <w:rFonts w:ascii="Times New Roman" w:hAnsi="Times New Roman" w:cs="Times New Roman"/>
                <w:color w:val="000000" w:themeColor="text1"/>
                <w:sz w:val="24"/>
                <w:szCs w:val="24"/>
              </w:rPr>
            </w:pPr>
          </w:p>
        </w:tc>
        <w:tc>
          <w:tcPr>
            <w:tcW w:w="6338" w:type="dxa"/>
            <w:gridSpan w:val="2"/>
          </w:tcPr>
          <w:p w14:paraId="6643E6B9"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Ação de Contingência</w:t>
            </w:r>
          </w:p>
        </w:tc>
        <w:tc>
          <w:tcPr>
            <w:tcW w:w="1979" w:type="dxa"/>
            <w:gridSpan w:val="2"/>
          </w:tcPr>
          <w:p w14:paraId="55F72ED5" w14:textId="77777777" w:rsidR="006E28C4" w:rsidRPr="008E6832" w:rsidRDefault="006E28C4" w:rsidP="00801ECC">
            <w:pPr>
              <w:pStyle w:val="PargrafodaLista"/>
              <w:ind w:left="0"/>
              <w:rPr>
                <w:rFonts w:ascii="Times New Roman" w:eastAsiaTheme="minorEastAsia" w:hAnsi="Times New Roman" w:cs="Times New Roman"/>
                <w:b/>
                <w:bCs/>
                <w:color w:val="000000" w:themeColor="text1"/>
                <w:sz w:val="24"/>
                <w:szCs w:val="24"/>
              </w:rPr>
            </w:pPr>
            <w:r w:rsidRPr="008E6832">
              <w:rPr>
                <w:rFonts w:ascii="Times New Roman" w:eastAsiaTheme="minorEastAsia" w:hAnsi="Times New Roman" w:cs="Times New Roman"/>
                <w:b/>
                <w:bCs/>
                <w:color w:val="000000" w:themeColor="text1"/>
                <w:sz w:val="24"/>
                <w:szCs w:val="24"/>
              </w:rPr>
              <w:t>Responsável</w:t>
            </w:r>
          </w:p>
        </w:tc>
      </w:tr>
      <w:tr w:rsidR="006E28C4" w:rsidRPr="008E6832" w14:paraId="7B1273E5" w14:textId="77777777" w:rsidTr="00801ECC">
        <w:trPr>
          <w:trHeight w:val="277"/>
          <w:jc w:val="center"/>
        </w:trPr>
        <w:tc>
          <w:tcPr>
            <w:tcW w:w="503" w:type="dxa"/>
          </w:tcPr>
          <w:p w14:paraId="6ED3772D"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1</w:t>
            </w:r>
          </w:p>
        </w:tc>
        <w:tc>
          <w:tcPr>
            <w:tcW w:w="6338" w:type="dxa"/>
            <w:gridSpan w:val="2"/>
          </w:tcPr>
          <w:p w14:paraId="418FE625"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 xml:space="preserve">Conferência mensal dos serviços que estão sendo prestados, e, em caso de descumprimento, encaminhar o envio da ocorrência à contratada, permitindo as respectivas justificativas e correções. </w:t>
            </w:r>
          </w:p>
        </w:tc>
        <w:tc>
          <w:tcPr>
            <w:tcW w:w="1979" w:type="dxa"/>
            <w:gridSpan w:val="2"/>
          </w:tcPr>
          <w:p w14:paraId="487CE964"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Integrante técnico.</w:t>
            </w:r>
          </w:p>
        </w:tc>
      </w:tr>
      <w:tr w:rsidR="006E28C4" w:rsidRPr="008E6832" w14:paraId="782DF8E6" w14:textId="77777777" w:rsidTr="00801ECC">
        <w:trPr>
          <w:trHeight w:val="277"/>
          <w:jc w:val="center"/>
        </w:trPr>
        <w:tc>
          <w:tcPr>
            <w:tcW w:w="503" w:type="dxa"/>
          </w:tcPr>
          <w:p w14:paraId="0DF51ED7"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2</w:t>
            </w:r>
          </w:p>
        </w:tc>
        <w:tc>
          <w:tcPr>
            <w:tcW w:w="6338" w:type="dxa"/>
            <w:gridSpan w:val="2"/>
          </w:tcPr>
          <w:p w14:paraId="0FACE152"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Aplicar os descontos definidos no nível mínimo de serviço.</w:t>
            </w:r>
          </w:p>
        </w:tc>
        <w:tc>
          <w:tcPr>
            <w:tcW w:w="1979" w:type="dxa"/>
            <w:gridSpan w:val="2"/>
          </w:tcPr>
          <w:p w14:paraId="764CB7A4"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Integrante técnico.</w:t>
            </w:r>
          </w:p>
        </w:tc>
      </w:tr>
      <w:tr w:rsidR="006E28C4" w:rsidRPr="008E6832" w14:paraId="24FDEA54" w14:textId="77777777" w:rsidTr="00801ECC">
        <w:trPr>
          <w:trHeight w:val="277"/>
          <w:jc w:val="center"/>
        </w:trPr>
        <w:tc>
          <w:tcPr>
            <w:tcW w:w="503" w:type="dxa"/>
          </w:tcPr>
          <w:p w14:paraId="16B2862B"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3</w:t>
            </w:r>
          </w:p>
        </w:tc>
        <w:tc>
          <w:tcPr>
            <w:tcW w:w="6338" w:type="dxa"/>
            <w:gridSpan w:val="2"/>
          </w:tcPr>
          <w:p w14:paraId="59D1E7C7"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Sugerir aplicação de sanções e penalidades previstas no contrato.</w:t>
            </w:r>
          </w:p>
        </w:tc>
        <w:tc>
          <w:tcPr>
            <w:tcW w:w="1979" w:type="dxa"/>
            <w:gridSpan w:val="2"/>
          </w:tcPr>
          <w:p w14:paraId="64B5940F"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Integrante técnico</w:t>
            </w:r>
          </w:p>
        </w:tc>
      </w:tr>
      <w:tr w:rsidR="006E28C4" w:rsidRPr="008E6832" w14:paraId="37312051" w14:textId="77777777" w:rsidTr="00801ECC">
        <w:trPr>
          <w:trHeight w:val="277"/>
          <w:jc w:val="center"/>
        </w:trPr>
        <w:tc>
          <w:tcPr>
            <w:tcW w:w="503" w:type="dxa"/>
          </w:tcPr>
          <w:p w14:paraId="3C135B0D"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4</w:t>
            </w:r>
          </w:p>
        </w:tc>
        <w:tc>
          <w:tcPr>
            <w:tcW w:w="6338" w:type="dxa"/>
            <w:gridSpan w:val="2"/>
          </w:tcPr>
          <w:p w14:paraId="4D98E6F3"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Verificar o interesse e conveniência na rescisão contratual.</w:t>
            </w:r>
          </w:p>
        </w:tc>
        <w:tc>
          <w:tcPr>
            <w:tcW w:w="1979" w:type="dxa"/>
            <w:gridSpan w:val="2"/>
          </w:tcPr>
          <w:p w14:paraId="7DE0E153" w14:textId="77777777" w:rsidR="006E28C4" w:rsidRPr="008E6832" w:rsidRDefault="006E28C4" w:rsidP="00801ECC">
            <w:pPr>
              <w:pStyle w:val="PargrafodaLista"/>
              <w:ind w:left="0"/>
              <w:rPr>
                <w:rFonts w:ascii="Times New Roman" w:eastAsiaTheme="minorEastAsia" w:hAnsi="Times New Roman" w:cs="Times New Roman"/>
                <w:color w:val="000000" w:themeColor="text1"/>
                <w:sz w:val="24"/>
                <w:szCs w:val="24"/>
              </w:rPr>
            </w:pPr>
            <w:r w:rsidRPr="008E6832">
              <w:rPr>
                <w:rFonts w:ascii="Times New Roman" w:eastAsiaTheme="minorEastAsia" w:hAnsi="Times New Roman" w:cs="Times New Roman"/>
                <w:color w:val="000000" w:themeColor="text1"/>
                <w:sz w:val="24"/>
                <w:szCs w:val="24"/>
              </w:rPr>
              <w:t>Equipe de Planejamento/ Área Demandante.</w:t>
            </w:r>
          </w:p>
        </w:tc>
      </w:tr>
    </w:tbl>
    <w:p w14:paraId="340CB47B" w14:textId="77777777" w:rsidR="00014981" w:rsidRPr="008B30D4" w:rsidRDefault="00014981" w:rsidP="005B1E9D">
      <w:pPr>
        <w:rPr>
          <w:sz w:val="24"/>
          <w:szCs w:val="24"/>
        </w:rPr>
      </w:pPr>
    </w:p>
    <w:p w14:paraId="797D8A49" w14:textId="77777777" w:rsidR="00C50260" w:rsidRPr="004B2FDE" w:rsidRDefault="2E6F9799" w:rsidP="002F14A5">
      <w:pPr>
        <w:pStyle w:val="Ttulo1"/>
        <w:spacing w:line="360" w:lineRule="auto"/>
        <w:ind w:left="0" w:firstLine="0"/>
        <w:jc w:val="both"/>
        <w:rPr>
          <w:rFonts w:ascii="Times New Roman" w:hAnsi="Times New Roman" w:cs="Times New Roman"/>
          <w:b/>
          <w:color w:val="000000" w:themeColor="text1"/>
          <w:sz w:val="24"/>
          <w:szCs w:val="24"/>
        </w:rPr>
      </w:pPr>
      <w:bookmarkStart w:id="722" w:name="_Toc150530779"/>
      <w:r w:rsidRPr="004B2FDE">
        <w:rPr>
          <w:rFonts w:ascii="Times New Roman" w:hAnsi="Times New Roman" w:cs="Times New Roman"/>
          <w:b/>
          <w:bCs/>
          <w:color w:val="000000" w:themeColor="text1"/>
          <w:sz w:val="24"/>
          <w:szCs w:val="24"/>
        </w:rPr>
        <w:t>DA EQUIPE DE PLANEJAMENTO DA CONTRATAÇÃO E DA APROVAÇÃO</w:t>
      </w:r>
      <w:bookmarkEnd w:id="721"/>
      <w:bookmarkEnd w:id="722"/>
    </w:p>
    <w:p w14:paraId="4F4D1A27" w14:textId="77777777" w:rsidR="00C50260" w:rsidRPr="004B2FDE" w:rsidRDefault="77EF060A" w:rsidP="00014981">
      <w:pPr>
        <w:pStyle w:val="Ttulo2"/>
        <w:spacing w:line="360" w:lineRule="auto"/>
        <w:ind w:left="567" w:firstLine="0"/>
        <w:jc w:val="both"/>
        <w:rPr>
          <w:rFonts w:ascii="Times New Roman" w:eastAsia="Times New Roman" w:hAnsi="Times New Roman" w:cs="Times New Roman"/>
          <w:b/>
          <w:color w:val="auto"/>
          <w:sz w:val="24"/>
          <w:szCs w:val="24"/>
          <w:lang w:eastAsia="pt-BR"/>
        </w:rPr>
      </w:pPr>
      <w:bookmarkStart w:id="723" w:name="_Toc133507337"/>
      <w:r w:rsidRPr="004B2FDE">
        <w:rPr>
          <w:rFonts w:ascii="Times New Roman" w:eastAsia="Times New Roman" w:hAnsi="Times New Roman" w:cs="Times New Roman"/>
          <w:b/>
          <w:bCs/>
          <w:color w:val="auto"/>
          <w:sz w:val="24"/>
          <w:szCs w:val="24"/>
          <w:lang w:eastAsia="pt-BR"/>
        </w:rPr>
        <w:t xml:space="preserve"> </w:t>
      </w:r>
      <w:bookmarkStart w:id="724" w:name="_Toc150530780"/>
      <w:r w:rsidR="697309FF" w:rsidRPr="004B2FDE">
        <w:rPr>
          <w:rFonts w:ascii="Times New Roman" w:eastAsia="Times New Roman" w:hAnsi="Times New Roman" w:cs="Times New Roman"/>
          <w:b/>
          <w:bCs/>
          <w:color w:val="auto"/>
          <w:sz w:val="24"/>
          <w:szCs w:val="24"/>
          <w:lang w:eastAsia="pt-BR"/>
        </w:rPr>
        <w:t>Da equipe de planejamento da contratação e da aprovação</w:t>
      </w:r>
      <w:bookmarkEnd w:id="723"/>
      <w:r w:rsidRPr="004B2FDE">
        <w:rPr>
          <w:rFonts w:ascii="Times New Roman" w:eastAsia="Times New Roman" w:hAnsi="Times New Roman" w:cs="Times New Roman"/>
          <w:b/>
          <w:bCs/>
          <w:color w:val="auto"/>
          <w:sz w:val="24"/>
          <w:szCs w:val="24"/>
          <w:lang w:eastAsia="pt-BR"/>
        </w:rPr>
        <w:t>:</w:t>
      </w:r>
      <w:bookmarkEnd w:id="724"/>
    </w:p>
    <w:p w14:paraId="38717992" w14:textId="642AAE4E" w:rsidR="00C50260" w:rsidRDefault="00C50260" w:rsidP="00B17CCE">
      <w:pPr>
        <w:spacing w:line="360" w:lineRule="auto"/>
        <w:ind w:firstLine="993"/>
        <w:jc w:val="both"/>
        <w:rPr>
          <w:rFonts w:ascii="Times New Roman" w:eastAsia="Times New Roman" w:hAnsi="Times New Roman" w:cs="Times New Roman"/>
          <w:sz w:val="24"/>
          <w:szCs w:val="24"/>
          <w:lang w:eastAsia="pt-BR"/>
        </w:rPr>
      </w:pPr>
      <w:r w:rsidRPr="554494AC">
        <w:rPr>
          <w:rFonts w:ascii="Times New Roman" w:eastAsia="Times New Roman" w:hAnsi="Times New Roman" w:cs="Times New Roman"/>
          <w:sz w:val="24"/>
          <w:szCs w:val="24"/>
          <w:lang w:eastAsia="pt-BR"/>
        </w:rPr>
        <w:t xml:space="preserve">A Equipe de Planejamento da Contratação foi instituída pela Portaria TJMT/PRES nº </w:t>
      </w:r>
      <w:r w:rsidR="00C94669">
        <w:rPr>
          <w:rFonts w:ascii="Times New Roman" w:eastAsia="Times New Roman" w:hAnsi="Times New Roman" w:cs="Times New Roman"/>
          <w:sz w:val="24"/>
          <w:szCs w:val="24"/>
          <w:lang w:eastAsia="pt-BR"/>
        </w:rPr>
        <w:t>800</w:t>
      </w:r>
      <w:r w:rsidRPr="554494AC">
        <w:rPr>
          <w:rFonts w:ascii="Times New Roman" w:eastAsia="Times New Roman" w:hAnsi="Times New Roman" w:cs="Times New Roman"/>
          <w:sz w:val="24"/>
          <w:szCs w:val="24"/>
          <w:lang w:eastAsia="pt-BR"/>
        </w:rPr>
        <w:t xml:space="preserve"> de </w:t>
      </w:r>
      <w:r w:rsidR="00C94669">
        <w:rPr>
          <w:rFonts w:ascii="Times New Roman" w:eastAsia="Times New Roman" w:hAnsi="Times New Roman" w:cs="Times New Roman"/>
          <w:sz w:val="24"/>
          <w:szCs w:val="24"/>
          <w:lang w:eastAsia="pt-BR"/>
        </w:rPr>
        <w:t>junho</w:t>
      </w:r>
      <w:r w:rsidRPr="554494AC">
        <w:rPr>
          <w:rFonts w:ascii="Times New Roman" w:eastAsia="Times New Roman" w:hAnsi="Times New Roman" w:cs="Times New Roman"/>
          <w:sz w:val="24"/>
          <w:szCs w:val="24"/>
          <w:lang w:eastAsia="pt-BR"/>
        </w:rPr>
        <w:t xml:space="preserve"> de 2023.</w:t>
      </w:r>
    </w:p>
    <w:p w14:paraId="546DC5B8" w14:textId="77777777" w:rsidR="00C94669" w:rsidRDefault="00C94669" w:rsidP="00B17CCE">
      <w:pPr>
        <w:spacing w:line="360" w:lineRule="auto"/>
        <w:ind w:firstLine="993"/>
        <w:jc w:val="both"/>
        <w:rPr>
          <w:rFonts w:ascii="Times New Roman" w:eastAsia="Times New Roman" w:hAnsi="Times New Roman" w:cs="Times New Roman"/>
          <w:sz w:val="24"/>
          <w:szCs w:val="24"/>
          <w:lang w:eastAsia="pt-BR"/>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395"/>
      </w:tblGrid>
      <w:tr w:rsidR="00C50260" w:rsidRPr="00B17CCE" w14:paraId="61ADAB47" w14:textId="77777777" w:rsidTr="00D15E5E">
        <w:trPr>
          <w:trHeight w:val="300"/>
        </w:trPr>
        <w:tc>
          <w:tcPr>
            <w:tcW w:w="4528" w:type="dxa"/>
            <w:tcBorders>
              <w:top w:val="single" w:sz="6" w:space="0" w:color="000000"/>
              <w:left w:val="single" w:sz="6" w:space="0" w:color="000000"/>
              <w:bottom w:val="nil"/>
              <w:right w:val="nil"/>
            </w:tcBorders>
            <w:shd w:val="clear" w:color="auto" w:fill="EEEEEE"/>
            <w:vAlign w:val="center"/>
            <w:hideMark/>
          </w:tcPr>
          <w:p w14:paraId="5654424B"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INTEGRANTE DEMANDANTE</w:t>
            </w:r>
          </w:p>
        </w:tc>
        <w:tc>
          <w:tcPr>
            <w:tcW w:w="4395" w:type="dxa"/>
            <w:tcBorders>
              <w:top w:val="single" w:sz="6" w:space="0" w:color="000000"/>
              <w:left w:val="single" w:sz="6" w:space="0" w:color="000000"/>
              <w:bottom w:val="nil"/>
              <w:right w:val="single" w:sz="6" w:space="0" w:color="000000"/>
            </w:tcBorders>
            <w:shd w:val="clear" w:color="auto" w:fill="EEEEEE"/>
            <w:vAlign w:val="center"/>
            <w:hideMark/>
          </w:tcPr>
          <w:p w14:paraId="604B8630"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INTEGRANTE DEMANDANTE SUBSTITUTO</w:t>
            </w:r>
          </w:p>
        </w:tc>
      </w:tr>
      <w:tr w:rsidR="00C50260" w:rsidRPr="00B17CCE" w14:paraId="5A3B8780" w14:textId="77777777" w:rsidTr="00D15E5E">
        <w:trPr>
          <w:trHeight w:val="300"/>
        </w:trPr>
        <w:tc>
          <w:tcPr>
            <w:tcW w:w="4528" w:type="dxa"/>
            <w:tcBorders>
              <w:top w:val="nil"/>
              <w:left w:val="single" w:sz="6" w:space="0" w:color="000000"/>
              <w:bottom w:val="single" w:sz="6" w:space="0" w:color="000000"/>
              <w:right w:val="nil"/>
            </w:tcBorders>
            <w:shd w:val="clear" w:color="auto" w:fill="FFFFFF"/>
            <w:vAlign w:val="center"/>
            <w:hideMark/>
          </w:tcPr>
          <w:p w14:paraId="58302BBE"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____________________________</w:t>
            </w:r>
          </w:p>
          <w:p w14:paraId="79138F59" w14:textId="77777777" w:rsidR="00C50260" w:rsidRPr="00B17CCE" w:rsidRDefault="00512290" w:rsidP="00D15E5E">
            <w:pPr>
              <w:spacing w:after="0" w:line="240" w:lineRule="auto"/>
              <w:ind w:left="-60"/>
              <w:jc w:val="center"/>
              <w:textAlignment w:val="baseline"/>
              <w:rPr>
                <w:rFonts w:ascii="Times New Roman" w:eastAsia="Times New Roman" w:hAnsi="Times New Roman" w:cs="Times New Roman"/>
                <w:sz w:val="24"/>
                <w:szCs w:val="24"/>
                <w:lang w:eastAsia="pt-BR"/>
              </w:rPr>
            </w:pPr>
            <w:r w:rsidRPr="00512290">
              <w:rPr>
                <w:rFonts w:ascii="Times New Roman" w:eastAsia="Times New Roman" w:hAnsi="Times New Roman" w:cs="Times New Roman"/>
                <w:sz w:val="24"/>
                <w:szCs w:val="24"/>
                <w:lang w:eastAsia="pt-BR"/>
              </w:rPr>
              <w:lastRenderedPageBreak/>
              <w:t>Benedito Pedro da Cunha Alexandre</w:t>
            </w:r>
          </w:p>
          <w:p w14:paraId="6E11AE07" w14:textId="77777777" w:rsidR="00C50260" w:rsidRPr="00B17CCE" w:rsidRDefault="00752573" w:rsidP="00D15E5E">
            <w:pPr>
              <w:spacing w:after="0" w:line="240" w:lineRule="auto"/>
              <w:ind w:left="-60"/>
              <w:jc w:val="center"/>
              <w:textAlignment w:val="baseline"/>
              <w:rPr>
                <w:rFonts w:ascii="Times New Roman" w:eastAsia="Times New Roman" w:hAnsi="Times New Roman" w:cs="Times New Roman"/>
                <w:sz w:val="24"/>
                <w:szCs w:val="24"/>
                <w:lang w:eastAsia="pt-BR"/>
              </w:rPr>
            </w:pPr>
            <w:hyperlink r:id="rId27" w:history="1">
              <w:r w:rsidR="00457C23" w:rsidRPr="000A2E18">
                <w:rPr>
                  <w:rStyle w:val="Hyperlink"/>
                  <w:rFonts w:ascii="Times New Roman" w:eastAsia="Times New Roman" w:hAnsi="Times New Roman" w:cs="Times New Roman"/>
                  <w:sz w:val="24"/>
                  <w:szCs w:val="24"/>
                  <w:lang w:eastAsia="pt-BR"/>
                </w:rPr>
                <w:t>benedito.alexandre@tjmt.jus.br </w:t>
              </w:r>
            </w:hyperlink>
          </w:p>
          <w:p w14:paraId="45A1B736" w14:textId="77777777" w:rsidR="00C50260" w:rsidRPr="00B17CCE" w:rsidRDefault="00C50260" w:rsidP="00512290">
            <w:pPr>
              <w:spacing w:after="0" w:line="24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Matrícula:</w:t>
            </w:r>
            <w:r w:rsidR="00512290">
              <w:rPr>
                <w:rFonts w:ascii="Times New Roman" w:eastAsia="Times New Roman" w:hAnsi="Times New Roman" w:cs="Times New Roman"/>
                <w:sz w:val="24"/>
                <w:szCs w:val="24"/>
                <w:lang w:eastAsia="pt-BR"/>
              </w:rPr>
              <w:t>6590</w:t>
            </w:r>
          </w:p>
        </w:tc>
        <w:tc>
          <w:tcPr>
            <w:tcW w:w="4395" w:type="dxa"/>
            <w:tcBorders>
              <w:top w:val="nil"/>
              <w:left w:val="single" w:sz="6" w:space="0" w:color="000000"/>
              <w:bottom w:val="single" w:sz="6" w:space="0" w:color="000000"/>
              <w:right w:val="single" w:sz="6" w:space="0" w:color="000000"/>
            </w:tcBorders>
            <w:shd w:val="clear" w:color="auto" w:fill="FFFFFF"/>
            <w:vAlign w:val="center"/>
            <w:hideMark/>
          </w:tcPr>
          <w:p w14:paraId="3B9CE73C"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lastRenderedPageBreak/>
              <w:t>______________________________</w:t>
            </w:r>
          </w:p>
          <w:p w14:paraId="154F2938" w14:textId="77777777" w:rsidR="00380FC7" w:rsidRDefault="00380FC7" w:rsidP="00380FC7">
            <w:pPr>
              <w:spacing w:after="0" w:line="240" w:lineRule="auto"/>
              <w:jc w:val="center"/>
              <w:textAlignment w:val="baseline"/>
              <w:rPr>
                <w:rFonts w:ascii="Times New Roman" w:eastAsia="Times New Roman" w:hAnsi="Times New Roman" w:cs="Times New Roman"/>
                <w:sz w:val="24"/>
                <w:szCs w:val="24"/>
                <w:lang w:eastAsia="pt-BR"/>
              </w:rPr>
            </w:pPr>
            <w:r w:rsidRPr="00512290">
              <w:rPr>
                <w:rFonts w:ascii="Times New Roman" w:eastAsia="Times New Roman" w:hAnsi="Times New Roman" w:cs="Times New Roman"/>
                <w:sz w:val="24"/>
                <w:szCs w:val="24"/>
                <w:lang w:eastAsia="pt-BR"/>
              </w:rPr>
              <w:lastRenderedPageBreak/>
              <w:t>Marcelo Monteiro de Moraes</w:t>
            </w:r>
          </w:p>
          <w:p w14:paraId="730A809D" w14:textId="77777777" w:rsidR="00380FC7" w:rsidRPr="00B17CCE" w:rsidRDefault="00752573" w:rsidP="00380FC7">
            <w:pPr>
              <w:spacing w:after="0" w:line="240" w:lineRule="auto"/>
              <w:jc w:val="center"/>
              <w:textAlignment w:val="baseline"/>
              <w:rPr>
                <w:rFonts w:ascii="Times New Roman" w:eastAsia="Times New Roman" w:hAnsi="Times New Roman" w:cs="Times New Roman"/>
                <w:sz w:val="24"/>
                <w:szCs w:val="24"/>
                <w:lang w:eastAsia="pt-BR"/>
              </w:rPr>
            </w:pPr>
            <w:hyperlink r:id="rId28" w:history="1">
              <w:r w:rsidR="00380FC7" w:rsidRPr="00D722B6">
                <w:rPr>
                  <w:rStyle w:val="Hyperlink"/>
                  <w:rFonts w:ascii="Times New Roman" w:eastAsia="Times New Roman" w:hAnsi="Times New Roman" w:cs="Times New Roman"/>
                  <w:sz w:val="24"/>
                  <w:szCs w:val="24"/>
                  <w:lang w:eastAsia="pt-BR"/>
                </w:rPr>
                <w:t>marcelo.moraes@tjmt.jus.br </w:t>
              </w:r>
            </w:hyperlink>
          </w:p>
          <w:p w14:paraId="48F4C356" w14:textId="77777777" w:rsidR="00C50260" w:rsidRPr="00B17CCE" w:rsidRDefault="00380FC7" w:rsidP="00380FC7">
            <w:pPr>
              <w:spacing w:after="0" w:line="24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 xml:space="preserve">Matrícula: </w:t>
            </w:r>
            <w:r>
              <w:rPr>
                <w:rFonts w:ascii="Times New Roman" w:eastAsia="Times New Roman" w:hAnsi="Times New Roman" w:cs="Times New Roman"/>
                <w:sz w:val="24"/>
                <w:szCs w:val="24"/>
                <w:lang w:eastAsia="pt-BR"/>
              </w:rPr>
              <w:t>9838</w:t>
            </w:r>
          </w:p>
        </w:tc>
      </w:tr>
    </w:tbl>
    <w:p w14:paraId="3C0395D3" w14:textId="77777777" w:rsidR="00C50260" w:rsidRPr="00B17CCE" w:rsidRDefault="00C50260" w:rsidP="00B17CCE">
      <w:pPr>
        <w:spacing w:after="0" w:line="360" w:lineRule="auto"/>
        <w:ind w:firstLine="1134"/>
        <w:jc w:val="both"/>
        <w:textAlignment w:val="baseline"/>
        <w:rPr>
          <w:rFonts w:ascii="Times New Roman" w:eastAsia="Times New Roman" w:hAnsi="Times New Roman" w:cs="Times New Roman"/>
          <w:sz w:val="24"/>
          <w:szCs w:val="24"/>
          <w:lang w:eastAsia="pt-BR"/>
        </w:rPr>
      </w:pPr>
    </w:p>
    <w:tbl>
      <w:tblPr>
        <w:tblW w:w="89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8"/>
        <w:gridCol w:w="4395"/>
      </w:tblGrid>
      <w:tr w:rsidR="00C50260" w:rsidRPr="00B17CCE" w14:paraId="2B11E486" w14:textId="77777777" w:rsidTr="00D15E5E">
        <w:trPr>
          <w:trHeight w:val="300"/>
        </w:trPr>
        <w:tc>
          <w:tcPr>
            <w:tcW w:w="4528" w:type="dxa"/>
            <w:tcBorders>
              <w:top w:val="single" w:sz="6" w:space="0" w:color="000000"/>
              <w:left w:val="single" w:sz="6" w:space="0" w:color="000000"/>
              <w:bottom w:val="nil"/>
              <w:right w:val="nil"/>
            </w:tcBorders>
            <w:shd w:val="clear" w:color="auto" w:fill="EEEEEE"/>
            <w:hideMark/>
          </w:tcPr>
          <w:p w14:paraId="12EC685C" w14:textId="77777777" w:rsidR="00C50260" w:rsidRPr="00B17CCE" w:rsidRDefault="00C50260" w:rsidP="00D15E5E">
            <w:pPr>
              <w:tabs>
                <w:tab w:val="center" w:pos="2256"/>
              </w:tabs>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INTEGRANTE TÉCNICO</w:t>
            </w:r>
          </w:p>
        </w:tc>
        <w:tc>
          <w:tcPr>
            <w:tcW w:w="4395" w:type="dxa"/>
            <w:tcBorders>
              <w:top w:val="single" w:sz="6" w:space="0" w:color="000000"/>
              <w:left w:val="single" w:sz="6" w:space="0" w:color="000000"/>
              <w:bottom w:val="nil"/>
              <w:right w:val="single" w:sz="6" w:space="0" w:color="000000"/>
            </w:tcBorders>
            <w:shd w:val="clear" w:color="auto" w:fill="EEEEEE"/>
            <w:hideMark/>
          </w:tcPr>
          <w:p w14:paraId="787D7F37"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INTEGRANTE TÉCNICO SUBSTITUTO</w:t>
            </w:r>
          </w:p>
        </w:tc>
      </w:tr>
      <w:tr w:rsidR="00C50260" w:rsidRPr="00B17CCE" w14:paraId="0F170662" w14:textId="77777777" w:rsidTr="00512290">
        <w:trPr>
          <w:trHeight w:val="1226"/>
        </w:trPr>
        <w:tc>
          <w:tcPr>
            <w:tcW w:w="4528" w:type="dxa"/>
            <w:tcBorders>
              <w:top w:val="nil"/>
              <w:left w:val="single" w:sz="6" w:space="0" w:color="000000"/>
              <w:bottom w:val="single" w:sz="6" w:space="0" w:color="000000"/>
              <w:right w:val="nil"/>
            </w:tcBorders>
            <w:shd w:val="clear" w:color="auto" w:fill="FFFFFF"/>
            <w:hideMark/>
          </w:tcPr>
          <w:p w14:paraId="3D49DFA7"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_____________________________</w:t>
            </w:r>
          </w:p>
          <w:p w14:paraId="5748D6FE" w14:textId="61EE2255" w:rsidR="00512290" w:rsidRDefault="00C94669" w:rsidP="00D15E5E">
            <w:pPr>
              <w:spacing w:after="0" w:line="240" w:lineRule="auto"/>
              <w:jc w:val="center"/>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José Gil de Oliveira</w:t>
            </w:r>
          </w:p>
          <w:p w14:paraId="09F76A41" w14:textId="471F56C9" w:rsidR="00C50260" w:rsidRPr="00B17CCE" w:rsidRDefault="00752573" w:rsidP="00D15E5E">
            <w:pPr>
              <w:spacing w:after="0" w:line="240" w:lineRule="auto"/>
              <w:jc w:val="center"/>
              <w:textAlignment w:val="baseline"/>
              <w:rPr>
                <w:rFonts w:ascii="Times New Roman" w:eastAsia="Times New Roman" w:hAnsi="Times New Roman" w:cs="Times New Roman"/>
                <w:sz w:val="24"/>
                <w:szCs w:val="24"/>
                <w:lang w:eastAsia="pt-BR"/>
              </w:rPr>
            </w:pPr>
            <w:hyperlink r:id="rId29" w:history="1">
              <w:r w:rsidR="00C94669" w:rsidRPr="00636ACD">
                <w:rPr>
                  <w:rStyle w:val="Hyperlink"/>
                  <w:rFonts w:ascii="Times New Roman" w:eastAsia="Times New Roman" w:hAnsi="Times New Roman" w:cs="Times New Roman"/>
                  <w:sz w:val="24"/>
                  <w:szCs w:val="24"/>
                  <w:lang w:eastAsia="pt-BR"/>
                </w:rPr>
                <w:t>gil.oliveira@tjmt.jus.br </w:t>
              </w:r>
            </w:hyperlink>
          </w:p>
          <w:p w14:paraId="6D8E723C" w14:textId="7C84C0AE" w:rsidR="00C50260" w:rsidRPr="00B17CCE" w:rsidRDefault="00C50260" w:rsidP="00C94669">
            <w:pPr>
              <w:spacing w:after="0" w:line="24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 xml:space="preserve">Matrícula: </w:t>
            </w:r>
            <w:r w:rsidR="00C94669">
              <w:rPr>
                <w:rFonts w:ascii="Times New Roman" w:eastAsia="Times New Roman" w:hAnsi="Times New Roman" w:cs="Times New Roman"/>
                <w:sz w:val="24"/>
                <w:szCs w:val="24"/>
                <w:lang w:eastAsia="pt-BR"/>
              </w:rPr>
              <w:t>40916</w:t>
            </w:r>
          </w:p>
        </w:tc>
        <w:tc>
          <w:tcPr>
            <w:tcW w:w="4395" w:type="dxa"/>
            <w:tcBorders>
              <w:top w:val="nil"/>
              <w:left w:val="single" w:sz="6" w:space="0" w:color="000000"/>
              <w:bottom w:val="single" w:sz="6" w:space="0" w:color="000000"/>
              <w:right w:val="single" w:sz="6" w:space="0" w:color="000000"/>
            </w:tcBorders>
            <w:shd w:val="clear" w:color="auto" w:fill="FFFFFF"/>
            <w:hideMark/>
          </w:tcPr>
          <w:p w14:paraId="265510A0" w14:textId="77777777" w:rsidR="00C50260" w:rsidRPr="00B17CCE" w:rsidRDefault="00C50260" w:rsidP="00D15E5E">
            <w:pPr>
              <w:spacing w:after="0" w:line="36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______________________________</w:t>
            </w:r>
          </w:p>
          <w:p w14:paraId="193D41BE" w14:textId="54047687" w:rsidR="00C94669" w:rsidRDefault="00C94669" w:rsidP="00C94669">
            <w:pPr>
              <w:spacing w:after="0" w:line="240" w:lineRule="auto"/>
              <w:jc w:val="center"/>
              <w:textAlignment w:val="baseline"/>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Van Lee Batista</w:t>
            </w:r>
            <w:r w:rsidR="00B739FF">
              <w:rPr>
                <w:rFonts w:ascii="Times New Roman" w:eastAsia="Times New Roman" w:hAnsi="Times New Roman" w:cs="Times New Roman"/>
                <w:sz w:val="24"/>
                <w:szCs w:val="24"/>
                <w:lang w:eastAsia="pt-BR"/>
              </w:rPr>
              <w:t xml:space="preserve"> Barbosa Araújo</w:t>
            </w:r>
          </w:p>
          <w:p w14:paraId="5E0FE812" w14:textId="0605D1BA" w:rsidR="00C94669" w:rsidRPr="00B17CCE" w:rsidRDefault="00752573" w:rsidP="00C94669">
            <w:pPr>
              <w:spacing w:after="0" w:line="240" w:lineRule="auto"/>
              <w:jc w:val="center"/>
              <w:textAlignment w:val="baseline"/>
              <w:rPr>
                <w:rFonts w:ascii="Times New Roman" w:eastAsia="Times New Roman" w:hAnsi="Times New Roman" w:cs="Times New Roman"/>
                <w:sz w:val="24"/>
                <w:szCs w:val="24"/>
                <w:lang w:eastAsia="pt-BR"/>
              </w:rPr>
            </w:pPr>
            <w:hyperlink r:id="rId30" w:history="1">
              <w:r w:rsidR="00B739FF" w:rsidRPr="00636ACD">
                <w:rPr>
                  <w:rStyle w:val="Hyperlink"/>
                  <w:rFonts w:ascii="Times New Roman" w:eastAsia="Times New Roman" w:hAnsi="Times New Roman" w:cs="Times New Roman"/>
                  <w:sz w:val="24"/>
                  <w:szCs w:val="24"/>
                  <w:lang w:eastAsia="pt-BR"/>
                </w:rPr>
                <w:t>vanlee.araujo@tjmt.jus.br </w:t>
              </w:r>
            </w:hyperlink>
          </w:p>
          <w:p w14:paraId="03FDB3B9" w14:textId="2DAF63EB" w:rsidR="00C50260" w:rsidRPr="00B17CCE" w:rsidRDefault="00C94669" w:rsidP="00B739FF">
            <w:pPr>
              <w:spacing w:after="0" w:line="240" w:lineRule="auto"/>
              <w:jc w:val="center"/>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 xml:space="preserve">Matrícula: </w:t>
            </w:r>
            <w:r w:rsidR="00B739FF">
              <w:rPr>
                <w:rFonts w:ascii="Times New Roman" w:eastAsia="Times New Roman" w:hAnsi="Times New Roman" w:cs="Times New Roman"/>
                <w:sz w:val="24"/>
                <w:szCs w:val="24"/>
                <w:lang w:eastAsia="pt-BR"/>
              </w:rPr>
              <w:t>45837</w:t>
            </w:r>
          </w:p>
        </w:tc>
      </w:tr>
    </w:tbl>
    <w:p w14:paraId="3254BC2F" w14:textId="77777777" w:rsidR="00C50260" w:rsidRPr="00B17CCE" w:rsidRDefault="00C50260" w:rsidP="00B17CCE">
      <w:pPr>
        <w:spacing w:after="0" w:line="360" w:lineRule="auto"/>
        <w:ind w:firstLine="1134"/>
        <w:jc w:val="both"/>
        <w:textAlignment w:val="baseline"/>
        <w:rPr>
          <w:rFonts w:ascii="Times New Roman" w:eastAsia="Times New Roman" w:hAnsi="Times New Roman" w:cs="Times New Roman"/>
          <w:sz w:val="24"/>
          <w:szCs w:val="24"/>
          <w:lang w:eastAsia="pt-BR"/>
        </w:rPr>
      </w:pPr>
    </w:p>
    <w:tbl>
      <w:tblPr>
        <w:tblW w:w="8824" w:type="dxa"/>
        <w:tblInd w:w="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70"/>
        <w:gridCol w:w="4215"/>
        <w:gridCol w:w="139"/>
      </w:tblGrid>
      <w:tr w:rsidR="0036212A" w:rsidRPr="0036212A" w14:paraId="7877FEC5" w14:textId="77777777" w:rsidTr="28F6F2B6">
        <w:trPr>
          <w:trHeight w:val="525"/>
        </w:trPr>
        <w:tc>
          <w:tcPr>
            <w:tcW w:w="4470" w:type="dxa"/>
            <w:tcBorders>
              <w:top w:val="single" w:sz="6" w:space="0" w:color="000000" w:themeColor="text1"/>
              <w:left w:val="single" w:sz="6" w:space="0" w:color="000000" w:themeColor="text1"/>
              <w:bottom w:val="nil"/>
              <w:right w:val="single" w:sz="6" w:space="0" w:color="000000" w:themeColor="text1"/>
            </w:tcBorders>
            <w:shd w:val="clear" w:color="auto" w:fill="EDEDED" w:themeFill="accent3" w:themeFillTint="33"/>
            <w:vAlign w:val="center"/>
            <w:hideMark/>
          </w:tcPr>
          <w:p w14:paraId="041DB707" w14:textId="77777777" w:rsidR="0036212A" w:rsidRPr="0036212A" w:rsidRDefault="0036212A" w:rsidP="0036212A">
            <w:pPr>
              <w:spacing w:after="0" w:line="240" w:lineRule="auto"/>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b/>
                <w:bCs/>
                <w:sz w:val="24"/>
                <w:szCs w:val="24"/>
                <w:lang w:val="pt-PT" w:eastAsia="pt-BR"/>
              </w:rPr>
              <w:t>FISCAL ADMINISTRATIVO</w:t>
            </w:r>
            <w:r w:rsidRPr="0036212A">
              <w:rPr>
                <w:rFonts w:ascii="Times New Roman" w:eastAsia="Times New Roman" w:hAnsi="Times New Roman" w:cs="Times New Roman"/>
                <w:sz w:val="24"/>
                <w:szCs w:val="24"/>
                <w:lang w:eastAsia="pt-BR"/>
              </w:rPr>
              <w:t> </w:t>
            </w:r>
          </w:p>
        </w:tc>
        <w:tc>
          <w:tcPr>
            <w:tcW w:w="4215" w:type="dxa"/>
            <w:tcBorders>
              <w:top w:val="single" w:sz="6" w:space="0" w:color="000000" w:themeColor="text1"/>
              <w:left w:val="single" w:sz="6" w:space="0" w:color="000000" w:themeColor="text1"/>
              <w:bottom w:val="nil"/>
              <w:right w:val="single" w:sz="6" w:space="0" w:color="000000" w:themeColor="text1"/>
            </w:tcBorders>
            <w:shd w:val="clear" w:color="auto" w:fill="EDEDED" w:themeFill="accent3" w:themeFillTint="33"/>
            <w:vAlign w:val="center"/>
            <w:hideMark/>
          </w:tcPr>
          <w:p w14:paraId="75A33432" w14:textId="77777777" w:rsidR="0036212A" w:rsidRPr="0036212A" w:rsidRDefault="0036212A" w:rsidP="0036212A">
            <w:pPr>
              <w:spacing w:after="0" w:line="240" w:lineRule="auto"/>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b/>
                <w:bCs/>
                <w:sz w:val="24"/>
                <w:szCs w:val="24"/>
                <w:lang w:val="pt-PT" w:eastAsia="pt-BR"/>
              </w:rPr>
              <w:t>FISCAL ADMINISTRATIVO SUBSTITUTO</w:t>
            </w:r>
            <w:r w:rsidRPr="0036212A">
              <w:rPr>
                <w:rFonts w:ascii="Times New Roman" w:eastAsia="Times New Roman" w:hAnsi="Times New Roman" w:cs="Times New Roman"/>
                <w:sz w:val="24"/>
                <w:szCs w:val="24"/>
                <w:lang w:eastAsia="pt-BR"/>
              </w:rPr>
              <w:t> </w:t>
            </w:r>
          </w:p>
        </w:tc>
        <w:tc>
          <w:tcPr>
            <w:tcW w:w="139" w:type="dxa"/>
            <w:shd w:val="clear" w:color="auto" w:fill="auto"/>
            <w:vAlign w:val="center"/>
            <w:hideMark/>
          </w:tcPr>
          <w:p w14:paraId="651E9592" w14:textId="77777777" w:rsidR="0036212A" w:rsidRPr="0036212A" w:rsidRDefault="0036212A" w:rsidP="0036212A">
            <w:pPr>
              <w:spacing w:after="0" w:line="240" w:lineRule="auto"/>
              <w:rPr>
                <w:rFonts w:ascii="Times New Roman" w:eastAsia="Times New Roman" w:hAnsi="Times New Roman" w:cs="Times New Roman"/>
                <w:sz w:val="20"/>
                <w:szCs w:val="20"/>
                <w:lang w:eastAsia="pt-BR"/>
              </w:rPr>
            </w:pPr>
          </w:p>
        </w:tc>
      </w:tr>
      <w:tr w:rsidR="0036212A" w:rsidRPr="0036212A" w14:paraId="3DEDF8B7" w14:textId="77777777" w:rsidTr="28F6F2B6">
        <w:trPr>
          <w:trHeight w:val="1395"/>
        </w:trPr>
        <w:tc>
          <w:tcPr>
            <w:tcW w:w="4470"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09AF38FC" w14:textId="77777777" w:rsidR="0036212A" w:rsidRPr="0036212A" w:rsidRDefault="0036212A" w:rsidP="0036212A">
            <w:pPr>
              <w:spacing w:after="0" w:line="240" w:lineRule="auto"/>
              <w:ind w:left="435"/>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sz w:val="24"/>
                <w:szCs w:val="24"/>
                <w:lang w:eastAsia="pt-BR"/>
              </w:rPr>
              <w:t> </w:t>
            </w:r>
          </w:p>
          <w:p w14:paraId="6833D807" w14:textId="77777777" w:rsidR="0036212A" w:rsidRPr="0036212A" w:rsidRDefault="0036212A" w:rsidP="0036212A">
            <w:pPr>
              <w:spacing w:after="0" w:line="240" w:lineRule="auto"/>
              <w:ind w:left="435"/>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sz w:val="24"/>
                <w:szCs w:val="24"/>
                <w:lang w:eastAsia="pt-BR"/>
              </w:rPr>
              <w:t>_________________________________ </w:t>
            </w:r>
          </w:p>
          <w:p w14:paraId="1BBBEFDB" w14:textId="77777777" w:rsidR="00207A0A" w:rsidRDefault="0036212A" w:rsidP="0036212A">
            <w:pPr>
              <w:spacing w:after="0" w:line="240" w:lineRule="auto"/>
              <w:ind w:left="435"/>
              <w:jc w:val="center"/>
              <w:textAlignment w:val="baseline"/>
              <w:rPr>
                <w:rFonts w:ascii="Times New Roman" w:eastAsia="Times New Roman" w:hAnsi="Times New Roman" w:cs="Times New Roman"/>
                <w:sz w:val="24"/>
                <w:szCs w:val="24"/>
                <w:lang w:eastAsia="pt-BR"/>
              </w:rPr>
            </w:pPr>
            <w:r w:rsidRPr="0036212A">
              <w:rPr>
                <w:rFonts w:ascii="Times New Roman" w:eastAsia="Times New Roman" w:hAnsi="Times New Roman" w:cs="Times New Roman"/>
                <w:sz w:val="24"/>
                <w:szCs w:val="24"/>
                <w:lang w:eastAsia="pt-BR"/>
              </w:rPr>
              <w:t>Evandro Trindade do Amaral </w:t>
            </w:r>
          </w:p>
          <w:p w14:paraId="6E8437E0" w14:textId="77777777" w:rsidR="00207A0A" w:rsidRDefault="00752573" w:rsidP="0036212A">
            <w:pPr>
              <w:spacing w:after="0" w:line="240" w:lineRule="auto"/>
              <w:ind w:left="435"/>
              <w:jc w:val="center"/>
              <w:textAlignment w:val="baseline"/>
              <w:rPr>
                <w:rFonts w:ascii="Times New Roman" w:eastAsia="Times New Roman" w:hAnsi="Times New Roman" w:cs="Times New Roman"/>
                <w:sz w:val="24"/>
                <w:szCs w:val="24"/>
                <w:lang w:eastAsia="pt-BR"/>
              </w:rPr>
            </w:pPr>
            <w:hyperlink r:id="rId31" w:history="1">
              <w:r w:rsidR="00207A0A" w:rsidRPr="00EB1D5E">
                <w:rPr>
                  <w:rStyle w:val="Hyperlink"/>
                  <w:rFonts w:ascii="Times New Roman" w:eastAsia="Times New Roman" w:hAnsi="Times New Roman" w:cs="Times New Roman"/>
                  <w:sz w:val="24"/>
                  <w:szCs w:val="24"/>
                  <w:lang w:eastAsia="pt-BR"/>
                </w:rPr>
                <w:t>evandro.amaral@tjmt.jus.br</w:t>
              </w:r>
            </w:hyperlink>
          </w:p>
          <w:p w14:paraId="3E7C27DB" w14:textId="77777777" w:rsidR="0036212A" w:rsidRPr="0036212A" w:rsidRDefault="0036212A" w:rsidP="0036212A">
            <w:pPr>
              <w:spacing w:after="0" w:line="240" w:lineRule="auto"/>
              <w:ind w:left="435"/>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sz w:val="24"/>
                <w:szCs w:val="24"/>
                <w:lang w:eastAsia="pt-BR"/>
              </w:rPr>
              <w:t>Matrícula: 43642 </w:t>
            </w:r>
          </w:p>
        </w:tc>
        <w:tc>
          <w:tcPr>
            <w:tcW w:w="4215" w:type="dxa"/>
            <w:tcBorders>
              <w:top w:val="nil"/>
              <w:left w:val="single" w:sz="6" w:space="0" w:color="000000" w:themeColor="text1"/>
              <w:bottom w:val="single" w:sz="6" w:space="0" w:color="000000" w:themeColor="text1"/>
              <w:right w:val="single" w:sz="6" w:space="0" w:color="000000" w:themeColor="text1"/>
            </w:tcBorders>
            <w:shd w:val="clear" w:color="auto" w:fill="auto"/>
            <w:hideMark/>
          </w:tcPr>
          <w:p w14:paraId="15AA318D" w14:textId="77777777" w:rsidR="0036212A" w:rsidRPr="0036212A" w:rsidRDefault="0036212A" w:rsidP="0036212A">
            <w:pPr>
              <w:spacing w:after="0" w:line="240" w:lineRule="auto"/>
              <w:ind w:left="435"/>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sz w:val="24"/>
                <w:szCs w:val="24"/>
                <w:lang w:eastAsia="pt-BR"/>
              </w:rPr>
              <w:t> </w:t>
            </w:r>
          </w:p>
          <w:p w14:paraId="70D3CCD3" w14:textId="55A0B735" w:rsidR="0036212A" w:rsidRPr="0036212A" w:rsidRDefault="246C2895" w:rsidP="0036212A">
            <w:pPr>
              <w:spacing w:after="0" w:line="240" w:lineRule="auto"/>
              <w:ind w:left="435"/>
              <w:textAlignment w:val="baseline"/>
              <w:rPr>
                <w:rFonts w:ascii="Segoe UI" w:eastAsia="Times New Roman" w:hAnsi="Segoe UI" w:cs="Segoe UI"/>
                <w:sz w:val="18"/>
                <w:szCs w:val="18"/>
                <w:lang w:eastAsia="pt-BR"/>
              </w:rPr>
            </w:pPr>
            <w:r w:rsidRPr="28F6F2B6">
              <w:rPr>
                <w:rFonts w:ascii="Times New Roman" w:eastAsia="Times New Roman" w:hAnsi="Times New Roman" w:cs="Times New Roman"/>
                <w:sz w:val="24"/>
                <w:szCs w:val="24"/>
                <w:lang w:eastAsia="pt-BR"/>
              </w:rPr>
              <w:t>_______________________________</w:t>
            </w:r>
          </w:p>
          <w:p w14:paraId="68FA4EDE" w14:textId="77777777" w:rsidR="0036212A" w:rsidRDefault="0036212A" w:rsidP="0036212A">
            <w:pPr>
              <w:spacing w:after="0" w:line="240" w:lineRule="auto"/>
              <w:ind w:left="435"/>
              <w:jc w:val="center"/>
              <w:textAlignment w:val="baseline"/>
              <w:rPr>
                <w:rFonts w:ascii="Times New Roman" w:eastAsia="Times New Roman" w:hAnsi="Times New Roman" w:cs="Times New Roman"/>
                <w:sz w:val="24"/>
                <w:szCs w:val="24"/>
                <w:lang w:eastAsia="pt-BR"/>
              </w:rPr>
            </w:pPr>
            <w:r w:rsidRPr="0036212A">
              <w:rPr>
                <w:rFonts w:ascii="Times New Roman" w:eastAsia="Times New Roman" w:hAnsi="Times New Roman" w:cs="Times New Roman"/>
                <w:sz w:val="24"/>
                <w:szCs w:val="24"/>
                <w:lang w:eastAsia="pt-BR"/>
              </w:rPr>
              <w:t>Vitória Alice da Silva  </w:t>
            </w:r>
          </w:p>
          <w:p w14:paraId="6046B5A3" w14:textId="77777777" w:rsidR="00207A0A" w:rsidRPr="00207A0A" w:rsidRDefault="00752573" w:rsidP="0036212A">
            <w:pPr>
              <w:spacing w:after="0" w:line="240" w:lineRule="auto"/>
              <w:ind w:left="435"/>
              <w:jc w:val="center"/>
              <w:textAlignment w:val="baseline"/>
              <w:rPr>
                <w:rStyle w:val="Hyperlink"/>
                <w:rFonts w:ascii="Times New Roman" w:hAnsi="Times New Roman" w:cs="Times New Roman"/>
              </w:rPr>
            </w:pPr>
            <w:hyperlink r:id="rId32" w:history="1">
              <w:r w:rsidR="00207A0A" w:rsidRPr="00207A0A">
                <w:rPr>
                  <w:rStyle w:val="Hyperlink"/>
                  <w:rFonts w:ascii="Times New Roman" w:eastAsia="Times New Roman" w:hAnsi="Times New Roman" w:cs="Times New Roman"/>
                  <w:sz w:val="24"/>
                  <w:szCs w:val="24"/>
                  <w:lang w:eastAsia="pt-BR"/>
                </w:rPr>
                <w:t>vitoria.silva@tjmt.jus.br</w:t>
              </w:r>
            </w:hyperlink>
          </w:p>
          <w:p w14:paraId="0F378D79" w14:textId="77777777" w:rsidR="0036212A" w:rsidRPr="0036212A" w:rsidRDefault="0036212A" w:rsidP="0036212A">
            <w:pPr>
              <w:spacing w:after="0" w:line="240" w:lineRule="auto"/>
              <w:ind w:left="435"/>
              <w:jc w:val="center"/>
              <w:textAlignment w:val="baseline"/>
              <w:rPr>
                <w:rFonts w:ascii="Segoe UI" w:eastAsia="Times New Roman" w:hAnsi="Segoe UI" w:cs="Segoe UI"/>
                <w:sz w:val="18"/>
                <w:szCs w:val="18"/>
                <w:lang w:eastAsia="pt-BR"/>
              </w:rPr>
            </w:pPr>
            <w:r w:rsidRPr="0036212A">
              <w:rPr>
                <w:rFonts w:ascii="Times New Roman" w:eastAsia="Times New Roman" w:hAnsi="Times New Roman" w:cs="Times New Roman"/>
                <w:sz w:val="24"/>
                <w:szCs w:val="24"/>
                <w:lang w:eastAsia="pt-BR"/>
              </w:rPr>
              <w:t>Matrícula:45415 </w:t>
            </w:r>
          </w:p>
        </w:tc>
        <w:tc>
          <w:tcPr>
            <w:tcW w:w="139" w:type="dxa"/>
            <w:shd w:val="clear" w:color="auto" w:fill="auto"/>
            <w:vAlign w:val="center"/>
            <w:hideMark/>
          </w:tcPr>
          <w:p w14:paraId="269E314A" w14:textId="77777777" w:rsidR="0036212A" w:rsidRPr="0036212A" w:rsidRDefault="0036212A" w:rsidP="0036212A">
            <w:pPr>
              <w:spacing w:after="0" w:line="240" w:lineRule="auto"/>
              <w:rPr>
                <w:rFonts w:ascii="Times New Roman" w:eastAsia="Times New Roman" w:hAnsi="Times New Roman" w:cs="Times New Roman"/>
                <w:sz w:val="20"/>
                <w:szCs w:val="20"/>
                <w:lang w:eastAsia="pt-BR"/>
              </w:rPr>
            </w:pPr>
          </w:p>
        </w:tc>
      </w:tr>
    </w:tbl>
    <w:p w14:paraId="47341341" w14:textId="77777777" w:rsidR="00C50260" w:rsidRPr="00B17CCE" w:rsidRDefault="00C50260" w:rsidP="00B17CCE">
      <w:pPr>
        <w:spacing w:after="0" w:line="360" w:lineRule="auto"/>
        <w:ind w:firstLine="1134"/>
        <w:jc w:val="both"/>
        <w:textAlignment w:val="baseline"/>
        <w:rPr>
          <w:rFonts w:ascii="Times New Roman" w:eastAsia="Times New Roman" w:hAnsi="Times New Roman" w:cs="Times New Roman"/>
          <w:sz w:val="24"/>
          <w:szCs w:val="24"/>
          <w:lang w:eastAsia="pt-BR"/>
        </w:rPr>
      </w:pPr>
    </w:p>
    <w:p w14:paraId="38288749" w14:textId="390D0E2A" w:rsidR="0BC15914" w:rsidRDefault="00C50260" w:rsidP="006E28C4">
      <w:pPr>
        <w:spacing w:after="0" w:line="360" w:lineRule="auto"/>
        <w:ind w:firstLine="1134"/>
        <w:jc w:val="both"/>
        <w:textAlignment w:val="baseline"/>
      </w:pPr>
      <w:r w:rsidRPr="46F210CE">
        <w:rPr>
          <w:rFonts w:ascii="Times New Roman" w:eastAsia="Times New Roman" w:hAnsi="Times New Roman" w:cs="Times New Roman"/>
          <w:sz w:val="24"/>
          <w:szCs w:val="24"/>
          <w:lang w:eastAsia="pt-BR"/>
        </w:rPr>
        <w:t xml:space="preserve"> A presença de fiscalização do Tribunal de Justiça não elide nem diminui a responsabilidade da empresa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r w:rsidR="0BC15914">
        <w:br w:type="page"/>
      </w:r>
    </w:p>
    <w:p w14:paraId="550C8283" w14:textId="77777777" w:rsidR="002634B5" w:rsidRPr="00512290" w:rsidRDefault="002634B5" w:rsidP="002D23BB">
      <w:pPr>
        <w:pStyle w:val="Ttulo1"/>
        <w:numPr>
          <w:ilvl w:val="0"/>
          <w:numId w:val="0"/>
        </w:numPr>
        <w:rPr>
          <w:rFonts w:ascii="Times New Roman" w:eastAsia="Times New Roman" w:hAnsi="Times New Roman" w:cs="Times New Roman"/>
          <w:b/>
          <w:color w:val="000000" w:themeColor="text1"/>
          <w:sz w:val="24"/>
          <w:szCs w:val="24"/>
          <w:lang w:eastAsia="pt-BR"/>
        </w:rPr>
      </w:pPr>
      <w:bookmarkStart w:id="725" w:name="_Toc133507338"/>
      <w:bookmarkStart w:id="726" w:name="_Toc150530781"/>
      <w:r w:rsidRPr="00512290">
        <w:rPr>
          <w:rFonts w:ascii="Times New Roman" w:eastAsia="Times New Roman" w:hAnsi="Times New Roman" w:cs="Times New Roman"/>
          <w:b/>
          <w:color w:val="000000" w:themeColor="text1"/>
          <w:sz w:val="24"/>
          <w:szCs w:val="24"/>
          <w:lang w:eastAsia="pt-BR"/>
        </w:rPr>
        <w:lastRenderedPageBreak/>
        <w:t>ANEXO A</w:t>
      </w:r>
      <w:bookmarkEnd w:id="725"/>
      <w:bookmarkEnd w:id="726"/>
    </w:p>
    <w:p w14:paraId="74E95E90" w14:textId="77777777" w:rsidR="00C27462" w:rsidRPr="00C27462" w:rsidRDefault="00C27462" w:rsidP="00C27462">
      <w:pPr>
        <w:pStyle w:val="Ttulo1"/>
        <w:numPr>
          <w:ilvl w:val="0"/>
          <w:numId w:val="0"/>
        </w:numPr>
        <w:spacing w:before="0" w:line="240" w:lineRule="auto"/>
        <w:ind w:left="432"/>
        <w:jc w:val="center"/>
        <w:rPr>
          <w:rFonts w:ascii="Times New Roman" w:eastAsia="Times New Roman" w:hAnsi="Times New Roman" w:cs="Times New Roman"/>
          <w:b/>
          <w:color w:val="auto"/>
          <w:sz w:val="24"/>
          <w:szCs w:val="24"/>
        </w:rPr>
      </w:pPr>
      <w:bookmarkStart w:id="727" w:name="_Toc51319220"/>
      <w:bookmarkStart w:id="728" w:name="_Toc150530782"/>
      <w:r w:rsidRPr="00C27462">
        <w:rPr>
          <w:rFonts w:ascii="Times New Roman" w:eastAsia="Times New Roman" w:hAnsi="Times New Roman" w:cs="Times New Roman"/>
          <w:b/>
          <w:color w:val="auto"/>
          <w:sz w:val="24"/>
          <w:szCs w:val="24"/>
        </w:rPr>
        <w:t>MODELO DE ORDEM DE SERVIÇO</w:t>
      </w:r>
      <w:bookmarkEnd w:id="727"/>
      <w:bookmarkEnd w:id="728"/>
    </w:p>
    <w:p w14:paraId="37DDA310" w14:textId="77777777" w:rsidR="00C27462" w:rsidRPr="00010B07" w:rsidRDefault="00C27462" w:rsidP="00C27462">
      <w:pPr>
        <w:pStyle w:val="Estilo6"/>
        <w:pBdr>
          <w:bottom w:val="single" w:sz="12" w:space="1" w:color="auto"/>
        </w:pBdr>
        <w:rPr>
          <w:rFonts w:ascii="Times New Roman" w:hAnsi="Times New Roman" w:cs="Times New Roman"/>
        </w:rPr>
      </w:pPr>
    </w:p>
    <w:sdt>
      <w:sdtPr>
        <w:rPr>
          <w:rFonts w:ascii="Times New Roman" w:hAnsi="Times New Roman" w:cs="Times New Roman"/>
        </w:rPr>
        <w:alias w:val="Assunto"/>
        <w:tag w:val=""/>
        <w:id w:val="-1169088257"/>
        <w:dataBinding w:prefixMappings="xmlns:ns0='http://purl.org/dc/elements/1.1/' xmlns:ns1='http://schemas.openxmlformats.org/package/2006/metadata/core-properties' " w:xpath="/ns1:coreProperties[1]/ns0:subject[1]" w:storeItemID="{6C3C8BC8-F283-45AE-878A-BAB7291924A1}"/>
        <w:text/>
      </w:sdtPr>
      <w:sdtEndPr/>
      <w:sdtContent>
        <w:p w14:paraId="4CC57441" w14:textId="2B76C121" w:rsidR="00C27462" w:rsidRPr="00010B07" w:rsidRDefault="00486DF6" w:rsidP="00C27462">
          <w:pPr>
            <w:pStyle w:val="Subttulo"/>
            <w:jc w:val="both"/>
            <w:rPr>
              <w:rFonts w:ascii="Times New Roman" w:hAnsi="Times New Roman" w:cs="Times New Roman"/>
            </w:rPr>
          </w:pPr>
          <w:r>
            <w:rPr>
              <w:rFonts w:ascii="Times New Roman" w:hAnsi="Times New Roman" w:cs="Times New Roman"/>
            </w:rPr>
            <w:t>Registro de preços para contratação de subscrições e serviço especializado na Plataforma Red Hat</w:t>
          </w:r>
        </w:p>
      </w:sdtContent>
    </w:sdt>
    <w:p w14:paraId="4F013FAC" w14:textId="2FA08422" w:rsidR="6B4EA7BF" w:rsidRDefault="6B4EA7BF" w:rsidP="6B4EA7BF">
      <w:pPr>
        <w:spacing w:after="0" w:line="240" w:lineRule="auto"/>
        <w:jc w:val="center"/>
        <w:rPr>
          <w:rStyle w:val="CitaoIntensaChar"/>
          <w:rFonts w:ascii="Times New Roman" w:hAnsi="Times New Roman" w:cs="Times New Roman"/>
          <w:b/>
          <w:bCs/>
          <w:i w:val="0"/>
          <w:iCs w:val="0"/>
          <w:color w:val="000000" w:themeColor="text1"/>
          <w:sz w:val="24"/>
          <w:szCs w:val="24"/>
          <w:lang w:eastAsia="pt-BR"/>
        </w:rPr>
      </w:pPr>
    </w:p>
    <w:tbl>
      <w:tblPr>
        <w:tblW w:w="1006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6"/>
        <w:gridCol w:w="7909"/>
      </w:tblGrid>
      <w:tr w:rsidR="00C27462" w:rsidRPr="007719F5" w14:paraId="2D36B8D2" w14:textId="77777777" w:rsidTr="00DA6486">
        <w:trPr>
          <w:trHeight w:hRule="exact" w:val="305"/>
        </w:trPr>
        <w:tc>
          <w:tcPr>
            <w:tcW w:w="10065" w:type="dxa"/>
            <w:gridSpan w:val="2"/>
            <w:shd w:val="clear" w:color="auto" w:fill="D9D9D9" w:themeFill="background1" w:themeFillShade="D9"/>
          </w:tcPr>
          <w:p w14:paraId="18AFD979" w14:textId="77777777" w:rsidR="00C27462" w:rsidRPr="00254AD0" w:rsidRDefault="00C27462" w:rsidP="003C6127">
            <w:pPr>
              <w:pStyle w:val="PargrafodaLista"/>
              <w:numPr>
                <w:ilvl w:val="0"/>
                <w:numId w:val="15"/>
              </w:numPr>
              <w:spacing w:after="0" w:line="276" w:lineRule="auto"/>
              <w:rPr>
                <w:rFonts w:ascii="Times New Roman" w:eastAsia="Times New Roman" w:hAnsi="Times New Roman" w:cs="Times New Roman"/>
                <w:b/>
                <w:bCs/>
                <w:color w:val="212934" w:themeColor="text2" w:themeShade="7F"/>
                <w:sz w:val="24"/>
                <w:szCs w:val="24"/>
                <w:highlight w:val="lightGray"/>
              </w:rPr>
            </w:pPr>
            <w:r w:rsidRPr="00254AD0">
              <w:rPr>
                <w:rFonts w:ascii="Times New Roman" w:eastAsia="Times New Roman" w:hAnsi="Times New Roman" w:cs="Times New Roman"/>
                <w:b/>
                <w:bCs/>
                <w:color w:val="212934" w:themeColor="text2" w:themeShade="7F"/>
                <w:sz w:val="24"/>
                <w:szCs w:val="24"/>
              </w:rPr>
              <w:t>Identificação</w:t>
            </w:r>
          </w:p>
        </w:tc>
      </w:tr>
      <w:tr w:rsidR="00C27462" w:rsidRPr="009B1E95" w14:paraId="141E6EB4" w14:textId="77777777" w:rsidTr="00DA6486">
        <w:trPr>
          <w:trHeight w:hRule="exact" w:val="305"/>
        </w:trPr>
        <w:tc>
          <w:tcPr>
            <w:tcW w:w="2156" w:type="dxa"/>
          </w:tcPr>
          <w:p w14:paraId="275D1D2B"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Órgão:</w:t>
            </w:r>
          </w:p>
        </w:tc>
        <w:tc>
          <w:tcPr>
            <w:tcW w:w="7909" w:type="dxa"/>
          </w:tcPr>
          <w:p w14:paraId="3A34BC09" w14:textId="77777777"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Tribunal de Justiça do Estado de Mato Grosso</w:t>
            </w:r>
          </w:p>
        </w:tc>
      </w:tr>
      <w:tr w:rsidR="00C27462" w:rsidRPr="009B1E95" w14:paraId="4FDEFAE4" w14:textId="77777777" w:rsidTr="00DA6486">
        <w:trPr>
          <w:trHeight w:hRule="exact" w:val="305"/>
        </w:trPr>
        <w:tc>
          <w:tcPr>
            <w:tcW w:w="2156" w:type="dxa"/>
          </w:tcPr>
          <w:p w14:paraId="6E89A32A"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OS nº</w:t>
            </w:r>
          </w:p>
        </w:tc>
        <w:tc>
          <w:tcPr>
            <w:tcW w:w="7909" w:type="dxa"/>
          </w:tcPr>
          <w:p w14:paraId="31456FCE" w14:textId="77777777"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_______/20____</w:t>
            </w:r>
          </w:p>
        </w:tc>
      </w:tr>
      <w:tr w:rsidR="00C27462" w:rsidRPr="009B1E95" w14:paraId="4A82FF48" w14:textId="77777777" w:rsidTr="00C94669">
        <w:trPr>
          <w:trHeight w:hRule="exact" w:val="445"/>
        </w:trPr>
        <w:tc>
          <w:tcPr>
            <w:tcW w:w="2156" w:type="dxa"/>
          </w:tcPr>
          <w:p w14:paraId="384BDA7D"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Tipo da OS:</w:t>
            </w:r>
          </w:p>
        </w:tc>
        <w:tc>
          <w:tcPr>
            <w:tcW w:w="7909" w:type="dxa"/>
          </w:tcPr>
          <w:p w14:paraId="7F78708E" w14:textId="4A1E66A3"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  ) Remoto</w:t>
            </w:r>
          </w:p>
        </w:tc>
      </w:tr>
      <w:tr w:rsidR="00C27462" w:rsidRPr="009B1E95" w14:paraId="0F5351CB" w14:textId="77777777" w:rsidTr="00B739FF">
        <w:trPr>
          <w:trHeight w:hRule="exact" w:val="489"/>
        </w:trPr>
        <w:tc>
          <w:tcPr>
            <w:tcW w:w="2156" w:type="dxa"/>
          </w:tcPr>
          <w:p w14:paraId="1E884533" w14:textId="77777777" w:rsidR="00C27462" w:rsidRPr="003C4CD9" w:rsidRDefault="00C27462" w:rsidP="00B739FF">
            <w:pPr>
              <w:spacing w:after="0" w:line="240" w:lineRule="auto"/>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 xml:space="preserve">Data e hora </w:t>
            </w:r>
          </w:p>
          <w:p w14:paraId="6CD37969"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de Emissão</w:t>
            </w:r>
          </w:p>
        </w:tc>
        <w:tc>
          <w:tcPr>
            <w:tcW w:w="7909" w:type="dxa"/>
          </w:tcPr>
          <w:p w14:paraId="07E5A0B7" w14:textId="77777777" w:rsidR="00C27462" w:rsidRPr="003C4CD9" w:rsidRDefault="00C27462" w:rsidP="00DA6486">
            <w:pPr>
              <w:rPr>
                <w:rFonts w:ascii="Times New Roman" w:hAnsi="Times New Roman" w:cs="Times New Roman"/>
                <w:color w:val="0F243E"/>
              </w:rPr>
            </w:pPr>
          </w:p>
        </w:tc>
      </w:tr>
      <w:tr w:rsidR="00C27462" w:rsidRPr="009B1E95" w14:paraId="70A673A4" w14:textId="77777777" w:rsidTr="00B739FF">
        <w:trPr>
          <w:trHeight w:hRule="exact" w:val="567"/>
        </w:trPr>
        <w:tc>
          <w:tcPr>
            <w:tcW w:w="2156" w:type="dxa"/>
          </w:tcPr>
          <w:p w14:paraId="0A758CE6"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Objeto do Contrato</w:t>
            </w:r>
          </w:p>
        </w:tc>
        <w:tc>
          <w:tcPr>
            <w:tcW w:w="7909" w:type="dxa"/>
          </w:tcPr>
          <w:p w14:paraId="5AAB1737" w14:textId="77777777" w:rsidR="00C27462" w:rsidRPr="003C4CD9" w:rsidRDefault="00C27462" w:rsidP="00DA6486">
            <w:pPr>
              <w:jc w:val="both"/>
              <w:rPr>
                <w:rFonts w:ascii="Times New Roman" w:hAnsi="Times New Roman" w:cs="Times New Roman"/>
                <w:color w:val="0F243E"/>
              </w:rPr>
            </w:pPr>
            <w:r w:rsidRPr="003C4CD9">
              <w:rPr>
                <w:rFonts w:ascii="Times New Roman" w:hAnsi="Times New Roman" w:cs="Times New Roman"/>
                <w:color w:val="0F243E"/>
              </w:rPr>
              <w:t>Registro de Preços para Contratação de subscrições, serviço especializado e treinamento da fabricante Red Hat.</w:t>
            </w:r>
          </w:p>
        </w:tc>
      </w:tr>
      <w:tr w:rsidR="00C27462" w:rsidRPr="009B1E95" w14:paraId="3ADA3518" w14:textId="77777777" w:rsidTr="00DA6486">
        <w:trPr>
          <w:trHeight w:hRule="exact" w:val="305"/>
        </w:trPr>
        <w:tc>
          <w:tcPr>
            <w:tcW w:w="2156" w:type="dxa"/>
            <w:vMerge w:val="restart"/>
          </w:tcPr>
          <w:p w14:paraId="3CAF528A" w14:textId="77777777" w:rsidR="00C27462" w:rsidRPr="003C4CD9" w:rsidRDefault="00C27462" w:rsidP="00DA6486">
            <w:pPr>
              <w:rPr>
                <w:rFonts w:ascii="Times New Roman" w:eastAsia="Times New Roman" w:hAnsi="Times New Roman" w:cs="Times New Roman"/>
                <w:b/>
                <w:bCs/>
                <w:color w:val="212934" w:themeColor="text2" w:themeShade="7F"/>
              </w:rPr>
            </w:pPr>
          </w:p>
          <w:p w14:paraId="2CFE4AA1"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Tipo de OS:</w:t>
            </w:r>
          </w:p>
        </w:tc>
        <w:tc>
          <w:tcPr>
            <w:tcW w:w="7909" w:type="dxa"/>
          </w:tcPr>
          <w:p w14:paraId="3281DBCE" w14:textId="77777777"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  ) Serviços de Atualização ou Suporte técnico das Subscrições</w:t>
            </w:r>
          </w:p>
        </w:tc>
      </w:tr>
      <w:tr w:rsidR="00C27462" w:rsidRPr="009B1E95" w14:paraId="021917B2" w14:textId="77777777" w:rsidTr="00DA6486">
        <w:trPr>
          <w:trHeight w:hRule="exact" w:val="305"/>
        </w:trPr>
        <w:tc>
          <w:tcPr>
            <w:tcW w:w="2156" w:type="dxa"/>
            <w:vMerge/>
          </w:tcPr>
          <w:p w14:paraId="6033A997" w14:textId="77777777" w:rsidR="00C27462" w:rsidRPr="003C4CD9" w:rsidRDefault="00C27462" w:rsidP="00DA6486">
            <w:pPr>
              <w:rPr>
                <w:rFonts w:ascii="Times New Roman" w:eastAsia="Times New Roman" w:hAnsi="Times New Roman" w:cs="Times New Roman"/>
                <w:b/>
                <w:bCs/>
                <w:color w:val="212934" w:themeColor="text2" w:themeShade="7F"/>
              </w:rPr>
            </w:pPr>
          </w:p>
        </w:tc>
        <w:tc>
          <w:tcPr>
            <w:tcW w:w="7909" w:type="dxa"/>
          </w:tcPr>
          <w:p w14:paraId="38FDF7D2" w14:textId="77777777"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  ) Serviço Especializado em produtos da Plataforma Red Hat</w:t>
            </w:r>
          </w:p>
        </w:tc>
      </w:tr>
      <w:tr w:rsidR="00C27462" w:rsidRPr="009B1E95" w14:paraId="18072480" w14:textId="77777777" w:rsidTr="00DA6486">
        <w:trPr>
          <w:trHeight w:hRule="exact" w:val="305"/>
        </w:trPr>
        <w:tc>
          <w:tcPr>
            <w:tcW w:w="2156" w:type="dxa"/>
          </w:tcPr>
          <w:p w14:paraId="61B964F6"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Contrato nº</w:t>
            </w:r>
          </w:p>
        </w:tc>
        <w:tc>
          <w:tcPr>
            <w:tcW w:w="7909" w:type="dxa"/>
          </w:tcPr>
          <w:p w14:paraId="20632ECD" w14:textId="77777777" w:rsidR="00C27462" w:rsidRPr="003C4CD9" w:rsidRDefault="00C27462" w:rsidP="00DA6486">
            <w:pPr>
              <w:rPr>
                <w:rFonts w:ascii="Times New Roman" w:hAnsi="Times New Roman" w:cs="Times New Roman"/>
                <w:color w:val="0F243E"/>
              </w:rPr>
            </w:pPr>
            <w:r w:rsidRPr="003C4CD9">
              <w:rPr>
                <w:rFonts w:ascii="Times New Roman" w:hAnsi="Times New Roman" w:cs="Times New Roman"/>
                <w:color w:val="0F243E"/>
              </w:rPr>
              <w:t>_____/20__ TJMT</w:t>
            </w:r>
          </w:p>
        </w:tc>
      </w:tr>
      <w:tr w:rsidR="00C27462" w:rsidRPr="009B1E95" w14:paraId="3042643E" w14:textId="77777777" w:rsidTr="00DA6486">
        <w:trPr>
          <w:trHeight w:hRule="exact" w:val="360"/>
        </w:trPr>
        <w:tc>
          <w:tcPr>
            <w:tcW w:w="2156" w:type="dxa"/>
          </w:tcPr>
          <w:p w14:paraId="650FF48D"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Nome do Solicitante</w:t>
            </w:r>
          </w:p>
        </w:tc>
        <w:tc>
          <w:tcPr>
            <w:tcW w:w="7909" w:type="dxa"/>
          </w:tcPr>
          <w:p w14:paraId="3025ABF3" w14:textId="77777777" w:rsidR="00C27462" w:rsidRPr="003C4CD9" w:rsidRDefault="00C27462" w:rsidP="00DA6486">
            <w:pPr>
              <w:rPr>
                <w:rFonts w:ascii="Times New Roman" w:hAnsi="Times New Roman" w:cs="Times New Roman"/>
                <w:color w:val="0F243E"/>
              </w:rPr>
            </w:pPr>
          </w:p>
        </w:tc>
      </w:tr>
      <w:tr w:rsidR="00C27462" w:rsidRPr="009B1E95" w14:paraId="701B4E3A" w14:textId="77777777" w:rsidTr="00DA6486">
        <w:trPr>
          <w:trHeight w:hRule="exact" w:val="422"/>
        </w:trPr>
        <w:tc>
          <w:tcPr>
            <w:tcW w:w="2156" w:type="dxa"/>
          </w:tcPr>
          <w:p w14:paraId="7E0C65A0"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Área Demandante</w:t>
            </w:r>
          </w:p>
        </w:tc>
        <w:tc>
          <w:tcPr>
            <w:tcW w:w="7909" w:type="dxa"/>
          </w:tcPr>
          <w:p w14:paraId="3CA3B9CA" w14:textId="77777777" w:rsidR="00C27462" w:rsidRPr="003C4CD9" w:rsidRDefault="00C27462" w:rsidP="00DA6486">
            <w:pPr>
              <w:rPr>
                <w:rFonts w:ascii="Times New Roman" w:hAnsi="Times New Roman" w:cs="Times New Roman"/>
                <w:color w:val="0F243E"/>
              </w:rPr>
            </w:pPr>
          </w:p>
        </w:tc>
      </w:tr>
      <w:tr w:rsidR="00C27462" w:rsidRPr="009B1E95" w14:paraId="6FAA183B" w14:textId="77777777" w:rsidTr="00DA6486">
        <w:trPr>
          <w:trHeight w:hRule="exact" w:val="447"/>
        </w:trPr>
        <w:tc>
          <w:tcPr>
            <w:tcW w:w="2156" w:type="dxa"/>
          </w:tcPr>
          <w:p w14:paraId="6294EAB9" w14:textId="77777777" w:rsidR="00C27462" w:rsidRPr="003C4CD9" w:rsidRDefault="00C27462" w:rsidP="00DA6486">
            <w:pPr>
              <w:rPr>
                <w:rFonts w:ascii="Times New Roman" w:eastAsia="Times New Roman" w:hAnsi="Times New Roman" w:cs="Times New Roman"/>
                <w:b/>
                <w:bCs/>
                <w:color w:val="212934" w:themeColor="text2" w:themeShade="7F"/>
              </w:rPr>
            </w:pPr>
            <w:r w:rsidRPr="003C4CD9">
              <w:rPr>
                <w:rFonts w:ascii="Times New Roman" w:eastAsia="Times New Roman" w:hAnsi="Times New Roman" w:cs="Times New Roman"/>
                <w:b/>
                <w:bCs/>
                <w:color w:val="212934" w:themeColor="text2" w:themeShade="7F"/>
              </w:rPr>
              <w:t>Gerente do Projeto</w:t>
            </w:r>
          </w:p>
        </w:tc>
        <w:tc>
          <w:tcPr>
            <w:tcW w:w="7909" w:type="dxa"/>
          </w:tcPr>
          <w:p w14:paraId="05FDAB87" w14:textId="77777777" w:rsidR="00C27462" w:rsidRPr="003C4CD9" w:rsidRDefault="00C27462" w:rsidP="00DA6486">
            <w:pPr>
              <w:rPr>
                <w:rFonts w:ascii="Times New Roman" w:hAnsi="Times New Roman" w:cs="Times New Roman"/>
                <w:color w:val="0F243E"/>
              </w:rPr>
            </w:pPr>
          </w:p>
        </w:tc>
      </w:tr>
      <w:tr w:rsidR="00C27462" w:rsidRPr="009B1E95" w14:paraId="17521424" w14:textId="77777777" w:rsidTr="00DA6486">
        <w:trPr>
          <w:trHeight w:hRule="exact" w:val="305"/>
        </w:trPr>
        <w:tc>
          <w:tcPr>
            <w:tcW w:w="2156" w:type="dxa"/>
          </w:tcPr>
          <w:p w14:paraId="6B70867E" w14:textId="77777777" w:rsidR="00C27462" w:rsidRPr="009B1E95" w:rsidRDefault="00C27462" w:rsidP="00DA6486">
            <w:pPr>
              <w:rPr>
                <w:rFonts w:ascii="Times New Roman" w:eastAsia="Times New Roman" w:hAnsi="Times New Roman" w:cs="Times New Roman"/>
                <w:b/>
                <w:bCs/>
                <w:color w:val="212934" w:themeColor="text2" w:themeShade="7F"/>
              </w:rPr>
            </w:pPr>
            <w:r w:rsidRPr="009B1E95">
              <w:rPr>
                <w:rFonts w:ascii="Times New Roman" w:eastAsia="Times New Roman" w:hAnsi="Times New Roman" w:cs="Times New Roman"/>
                <w:b/>
                <w:bCs/>
                <w:color w:val="212934" w:themeColor="text2" w:themeShade="7F"/>
              </w:rPr>
              <w:t>Contratada</w:t>
            </w:r>
          </w:p>
        </w:tc>
        <w:tc>
          <w:tcPr>
            <w:tcW w:w="7909" w:type="dxa"/>
          </w:tcPr>
          <w:p w14:paraId="56E481BD" w14:textId="77777777" w:rsidR="00C27462" w:rsidRPr="009B1E95" w:rsidRDefault="00C27462" w:rsidP="00DA6486">
            <w:pPr>
              <w:rPr>
                <w:rFonts w:ascii="Times New Roman" w:hAnsi="Times New Roman" w:cs="Times New Roman"/>
                <w:color w:val="0F243E"/>
              </w:rPr>
            </w:pPr>
          </w:p>
        </w:tc>
      </w:tr>
      <w:tr w:rsidR="00C27462" w:rsidRPr="009B1E95" w14:paraId="0B07E7E6" w14:textId="77777777" w:rsidTr="00DA6486">
        <w:trPr>
          <w:trHeight w:hRule="exact" w:val="305"/>
        </w:trPr>
        <w:tc>
          <w:tcPr>
            <w:tcW w:w="2156" w:type="dxa"/>
            <w:tcBorders>
              <w:top w:val="single" w:sz="4" w:space="0" w:color="auto"/>
            </w:tcBorders>
          </w:tcPr>
          <w:p w14:paraId="42DB72CF" w14:textId="77777777" w:rsidR="00C27462" w:rsidRPr="009B1E95" w:rsidRDefault="00C27462" w:rsidP="00DA6486">
            <w:pPr>
              <w:rPr>
                <w:rFonts w:ascii="Times New Roman" w:eastAsia="Times New Roman" w:hAnsi="Times New Roman" w:cs="Times New Roman"/>
                <w:b/>
                <w:bCs/>
                <w:color w:val="212934" w:themeColor="text2" w:themeShade="7F"/>
              </w:rPr>
            </w:pPr>
            <w:r w:rsidRPr="009B1E95">
              <w:rPr>
                <w:rFonts w:ascii="Times New Roman" w:eastAsia="Times New Roman" w:hAnsi="Times New Roman" w:cs="Times New Roman"/>
                <w:b/>
                <w:bCs/>
                <w:color w:val="212934" w:themeColor="text2" w:themeShade="7F"/>
              </w:rPr>
              <w:t>Fiscal Técnico</w:t>
            </w:r>
          </w:p>
        </w:tc>
        <w:tc>
          <w:tcPr>
            <w:tcW w:w="7909" w:type="dxa"/>
            <w:tcBorders>
              <w:top w:val="single" w:sz="4" w:space="0" w:color="auto"/>
            </w:tcBorders>
          </w:tcPr>
          <w:p w14:paraId="77D03ED8" w14:textId="77777777" w:rsidR="00C27462" w:rsidRPr="009B1E95" w:rsidRDefault="00C27462" w:rsidP="00DA6486">
            <w:pPr>
              <w:rPr>
                <w:rFonts w:ascii="Times New Roman" w:hAnsi="Times New Roman" w:cs="Times New Roman"/>
                <w:color w:val="0F243E"/>
              </w:rPr>
            </w:pPr>
          </w:p>
        </w:tc>
      </w:tr>
      <w:tr w:rsidR="00C27462" w:rsidRPr="009B1E95" w14:paraId="2C1D5F76" w14:textId="77777777" w:rsidTr="00DA6486">
        <w:trPr>
          <w:trHeight w:hRule="exact" w:val="305"/>
        </w:trPr>
        <w:tc>
          <w:tcPr>
            <w:tcW w:w="2156" w:type="dxa"/>
            <w:tcBorders>
              <w:top w:val="single" w:sz="4" w:space="0" w:color="auto"/>
            </w:tcBorders>
          </w:tcPr>
          <w:p w14:paraId="495806BF" w14:textId="77777777" w:rsidR="00C27462" w:rsidRPr="009B1E95" w:rsidRDefault="00C27462" w:rsidP="00DA6486">
            <w:pPr>
              <w:rPr>
                <w:rFonts w:ascii="Times New Roman" w:eastAsia="Times New Roman" w:hAnsi="Times New Roman" w:cs="Times New Roman"/>
                <w:b/>
                <w:bCs/>
                <w:color w:val="212934" w:themeColor="text2" w:themeShade="7F"/>
              </w:rPr>
            </w:pPr>
            <w:r w:rsidRPr="009B1E95">
              <w:rPr>
                <w:rFonts w:ascii="Times New Roman" w:eastAsia="Times New Roman" w:hAnsi="Times New Roman" w:cs="Times New Roman"/>
                <w:b/>
                <w:bCs/>
                <w:color w:val="212934" w:themeColor="text2" w:themeShade="7F"/>
              </w:rPr>
              <w:t>E-mail</w:t>
            </w:r>
          </w:p>
        </w:tc>
        <w:tc>
          <w:tcPr>
            <w:tcW w:w="7909" w:type="dxa"/>
            <w:tcBorders>
              <w:top w:val="single" w:sz="4" w:space="0" w:color="auto"/>
            </w:tcBorders>
          </w:tcPr>
          <w:p w14:paraId="51079CF6" w14:textId="77777777" w:rsidR="00C27462" w:rsidRPr="009B1E95" w:rsidRDefault="00C27462" w:rsidP="00DA6486">
            <w:pPr>
              <w:rPr>
                <w:rFonts w:ascii="Times New Roman" w:hAnsi="Times New Roman" w:cs="Times New Roman"/>
                <w:color w:val="0F243E"/>
              </w:rPr>
            </w:pPr>
          </w:p>
        </w:tc>
      </w:tr>
      <w:tr w:rsidR="00C27462" w:rsidRPr="009B1E95" w14:paraId="4408E992" w14:textId="77777777" w:rsidTr="00DA6486">
        <w:trPr>
          <w:trHeight w:hRule="exact" w:val="305"/>
        </w:trPr>
        <w:tc>
          <w:tcPr>
            <w:tcW w:w="2156" w:type="dxa"/>
            <w:tcBorders>
              <w:top w:val="single" w:sz="4" w:space="0" w:color="auto"/>
            </w:tcBorders>
          </w:tcPr>
          <w:p w14:paraId="7DE40063" w14:textId="77777777" w:rsidR="00C27462" w:rsidRPr="009B1E95" w:rsidRDefault="00C27462" w:rsidP="00DA6486">
            <w:pPr>
              <w:rPr>
                <w:rFonts w:ascii="Times New Roman" w:eastAsia="Times New Roman" w:hAnsi="Times New Roman" w:cs="Times New Roman"/>
                <w:b/>
                <w:bCs/>
                <w:color w:val="212934" w:themeColor="text2" w:themeShade="7F"/>
              </w:rPr>
            </w:pPr>
            <w:r w:rsidRPr="009B1E95">
              <w:rPr>
                <w:rFonts w:ascii="Times New Roman" w:eastAsia="Times New Roman" w:hAnsi="Times New Roman" w:cs="Times New Roman"/>
                <w:b/>
                <w:bCs/>
                <w:color w:val="212934" w:themeColor="text2" w:themeShade="7F"/>
              </w:rPr>
              <w:t>Localidade</w:t>
            </w:r>
          </w:p>
        </w:tc>
        <w:tc>
          <w:tcPr>
            <w:tcW w:w="7909" w:type="dxa"/>
            <w:tcBorders>
              <w:top w:val="single" w:sz="4" w:space="0" w:color="auto"/>
            </w:tcBorders>
          </w:tcPr>
          <w:p w14:paraId="2EEFE3F5" w14:textId="77777777" w:rsidR="00C27462" w:rsidRPr="009B1E95" w:rsidRDefault="00C27462" w:rsidP="00DA6486">
            <w:pPr>
              <w:rPr>
                <w:rFonts w:ascii="Times New Roman" w:hAnsi="Times New Roman" w:cs="Times New Roman"/>
                <w:color w:val="0F243E"/>
              </w:rPr>
            </w:pPr>
          </w:p>
        </w:tc>
      </w:tr>
    </w:tbl>
    <w:tbl>
      <w:tblPr>
        <w:tblStyle w:val="Tabelacomgrade"/>
        <w:tblW w:w="10065" w:type="dxa"/>
        <w:tblInd w:w="-601" w:type="dxa"/>
        <w:tblLayout w:type="fixed"/>
        <w:tblLook w:val="04A0" w:firstRow="1" w:lastRow="0" w:firstColumn="1" w:lastColumn="0" w:noHBand="0" w:noVBand="1"/>
      </w:tblPr>
      <w:tblGrid>
        <w:gridCol w:w="10065"/>
      </w:tblGrid>
      <w:tr w:rsidR="00C27462" w:rsidRPr="009B1E95" w14:paraId="76BF11A3" w14:textId="77777777" w:rsidTr="00DA6486">
        <w:tc>
          <w:tcPr>
            <w:tcW w:w="10065" w:type="dxa"/>
            <w:shd w:val="clear" w:color="auto" w:fill="D9D9D9" w:themeFill="background1" w:themeFillShade="D9"/>
            <w:vAlign w:val="center"/>
          </w:tcPr>
          <w:p w14:paraId="24F56F64" w14:textId="77777777" w:rsidR="00C27462" w:rsidRPr="009B1E95" w:rsidRDefault="00C27462" w:rsidP="003C6127">
            <w:pPr>
              <w:pStyle w:val="PargrafodaLista"/>
              <w:numPr>
                <w:ilvl w:val="0"/>
                <w:numId w:val="15"/>
              </w:numPr>
              <w:jc w:val="both"/>
              <w:rPr>
                <w:rFonts w:ascii="Times New Roman" w:eastAsia="Times New Roman" w:hAnsi="Times New Roman" w:cs="Times New Roman"/>
                <w:b/>
                <w:bCs/>
              </w:rPr>
            </w:pPr>
            <w:r w:rsidRPr="009B1E95">
              <w:rPr>
                <w:rFonts w:ascii="Times New Roman" w:eastAsia="Times New Roman" w:hAnsi="Times New Roman" w:cs="Times New Roman"/>
                <w:b/>
                <w:bCs/>
              </w:rPr>
              <w:t>Especificação da Ordem de Serviço</w:t>
            </w:r>
          </w:p>
        </w:tc>
      </w:tr>
      <w:tr w:rsidR="00C27462" w:rsidRPr="009B1E95" w14:paraId="7F07BCF7" w14:textId="77777777" w:rsidTr="00DA6486">
        <w:tc>
          <w:tcPr>
            <w:tcW w:w="10065" w:type="dxa"/>
            <w:shd w:val="clear" w:color="auto" w:fill="auto"/>
            <w:vAlign w:val="center"/>
          </w:tcPr>
          <w:p w14:paraId="1B1490E7" w14:textId="77777777" w:rsidR="00C27462" w:rsidRPr="009B1E95" w:rsidRDefault="00C27462" w:rsidP="00DA6486">
            <w:pPr>
              <w:rPr>
                <w:rFonts w:ascii="Times New Roman" w:eastAsia="Times New Roman" w:hAnsi="Times New Roman" w:cs="Times New Roman"/>
                <w:b/>
                <w:bCs/>
              </w:rPr>
            </w:pPr>
            <w:r w:rsidRPr="009B1E95">
              <w:rPr>
                <w:rFonts w:ascii="Times New Roman" w:eastAsia="Times New Roman" w:hAnsi="Times New Roman" w:cs="Times New Roman"/>
                <w:b/>
                <w:bCs/>
              </w:rPr>
              <w:t>Responsável técnico para o atendimento:</w:t>
            </w:r>
          </w:p>
        </w:tc>
      </w:tr>
      <w:tr w:rsidR="00C27462" w:rsidRPr="009B1E95" w14:paraId="1D8D0E17" w14:textId="77777777" w:rsidTr="00DA6486">
        <w:tc>
          <w:tcPr>
            <w:tcW w:w="10065" w:type="dxa"/>
          </w:tcPr>
          <w:p w14:paraId="66E941C5" w14:textId="77777777" w:rsidR="00C27462" w:rsidRPr="009B1E95" w:rsidRDefault="00C27462" w:rsidP="00DA6486">
            <w:pPr>
              <w:jc w:val="both"/>
              <w:rPr>
                <w:rFonts w:ascii="Times New Roman" w:hAnsi="Times New Roman" w:cs="Times New Roman"/>
                <w:b/>
              </w:rPr>
            </w:pPr>
          </w:p>
        </w:tc>
      </w:tr>
      <w:tr w:rsidR="00C27462" w:rsidRPr="009B1E95" w14:paraId="226120BB" w14:textId="77777777" w:rsidTr="00DA6486">
        <w:tc>
          <w:tcPr>
            <w:tcW w:w="10065" w:type="dxa"/>
          </w:tcPr>
          <w:p w14:paraId="476254EF" w14:textId="77777777" w:rsidR="00C27462" w:rsidRPr="009B1E95" w:rsidRDefault="00C27462" w:rsidP="00DA6486">
            <w:pPr>
              <w:jc w:val="both"/>
              <w:rPr>
                <w:rFonts w:ascii="Times New Roman" w:hAnsi="Times New Roman" w:cs="Times New Roman"/>
                <w:b/>
              </w:rPr>
            </w:pPr>
            <w:r w:rsidRPr="009B1E95">
              <w:rPr>
                <w:rFonts w:ascii="Times New Roman" w:eastAsia="Times New Roman" w:hAnsi="Times New Roman" w:cs="Times New Roman"/>
                <w:b/>
                <w:bCs/>
              </w:rPr>
              <w:t>Cronograma de Execução</w:t>
            </w:r>
          </w:p>
        </w:tc>
      </w:tr>
      <w:tr w:rsidR="00C27462" w:rsidRPr="009B1E95" w14:paraId="1742C2B1" w14:textId="77777777" w:rsidTr="00DA6486">
        <w:tc>
          <w:tcPr>
            <w:tcW w:w="10065" w:type="dxa"/>
          </w:tcPr>
          <w:p w14:paraId="0331597D" w14:textId="77777777" w:rsidR="00C27462" w:rsidRPr="009B1E95" w:rsidRDefault="00C27462" w:rsidP="00DA6486">
            <w:pPr>
              <w:jc w:val="both"/>
              <w:rPr>
                <w:rFonts w:ascii="Times New Roman" w:hAnsi="Times New Roman" w:cs="Times New Roman"/>
                <w:b/>
              </w:rPr>
            </w:pPr>
          </w:p>
        </w:tc>
      </w:tr>
      <w:tr w:rsidR="00C27462" w:rsidRPr="009B1E95" w14:paraId="14D569DC" w14:textId="77777777" w:rsidTr="00DA6486">
        <w:tc>
          <w:tcPr>
            <w:tcW w:w="10065" w:type="dxa"/>
          </w:tcPr>
          <w:p w14:paraId="7733AF35" w14:textId="77777777" w:rsidR="00C27462" w:rsidRPr="009B1E95" w:rsidRDefault="00C27462" w:rsidP="00DA6486">
            <w:pPr>
              <w:jc w:val="both"/>
              <w:rPr>
                <w:rFonts w:ascii="Times New Roman" w:hAnsi="Times New Roman" w:cs="Times New Roman"/>
                <w:b/>
              </w:rPr>
            </w:pPr>
            <w:r w:rsidRPr="009B1E95">
              <w:rPr>
                <w:rFonts w:ascii="Times New Roman" w:eastAsia="Times New Roman" w:hAnsi="Times New Roman" w:cs="Times New Roman"/>
                <w:b/>
                <w:bCs/>
              </w:rPr>
              <w:t>Nível de severidade informado (somente para serviços de subscrições):</w:t>
            </w:r>
          </w:p>
        </w:tc>
      </w:tr>
      <w:tr w:rsidR="00C27462" w:rsidRPr="009B1E95" w14:paraId="04EA168E" w14:textId="77777777" w:rsidTr="00DA6486">
        <w:tc>
          <w:tcPr>
            <w:tcW w:w="10065" w:type="dxa"/>
          </w:tcPr>
          <w:p w14:paraId="5A4ADC16" w14:textId="77777777" w:rsidR="00C27462" w:rsidRPr="009B1E95" w:rsidRDefault="00C27462" w:rsidP="00DA6486">
            <w:pPr>
              <w:jc w:val="both"/>
              <w:rPr>
                <w:rFonts w:ascii="Times New Roman" w:hAnsi="Times New Roman" w:cs="Times New Roman"/>
                <w:b/>
              </w:rPr>
            </w:pPr>
          </w:p>
        </w:tc>
      </w:tr>
      <w:tr w:rsidR="00C27462" w:rsidRPr="009B1E95" w14:paraId="1B05DD3A" w14:textId="77777777" w:rsidTr="00DA6486">
        <w:tc>
          <w:tcPr>
            <w:tcW w:w="10065" w:type="dxa"/>
            <w:shd w:val="clear" w:color="auto" w:fill="auto"/>
            <w:vAlign w:val="center"/>
          </w:tcPr>
          <w:p w14:paraId="237001E8" w14:textId="77777777" w:rsidR="00C27462" w:rsidRPr="009B1E95" w:rsidRDefault="00C27462" w:rsidP="00DA6486">
            <w:pPr>
              <w:rPr>
                <w:rFonts w:ascii="Times New Roman" w:eastAsia="Times New Roman" w:hAnsi="Times New Roman" w:cs="Times New Roman"/>
                <w:b/>
                <w:bCs/>
              </w:rPr>
            </w:pPr>
            <w:r w:rsidRPr="009B1E95">
              <w:rPr>
                <w:rFonts w:ascii="Times New Roman" w:eastAsia="Times New Roman" w:hAnsi="Times New Roman" w:cs="Times New Roman"/>
                <w:b/>
                <w:bCs/>
              </w:rPr>
              <w:t>Problema relatado pelo solicitante</w:t>
            </w:r>
          </w:p>
        </w:tc>
      </w:tr>
      <w:tr w:rsidR="00C27462" w:rsidRPr="009B1E95" w14:paraId="0F4E90D8" w14:textId="77777777" w:rsidTr="00DA6486">
        <w:tc>
          <w:tcPr>
            <w:tcW w:w="10065" w:type="dxa"/>
          </w:tcPr>
          <w:p w14:paraId="4B04B989" w14:textId="77777777" w:rsidR="00C27462" w:rsidRPr="009B1E95" w:rsidRDefault="00C27462" w:rsidP="00DA6486">
            <w:pPr>
              <w:jc w:val="both"/>
              <w:rPr>
                <w:rFonts w:ascii="Times New Roman" w:hAnsi="Times New Roman" w:cs="Times New Roman"/>
                <w:b/>
              </w:rPr>
            </w:pPr>
          </w:p>
        </w:tc>
      </w:tr>
      <w:tr w:rsidR="00C27462" w:rsidRPr="009B1E95" w14:paraId="1EF01FC8" w14:textId="77777777" w:rsidTr="00DA6486">
        <w:trPr>
          <w:trHeight w:val="332"/>
        </w:trPr>
        <w:tc>
          <w:tcPr>
            <w:tcW w:w="10065" w:type="dxa"/>
          </w:tcPr>
          <w:p w14:paraId="54175A4D" w14:textId="77777777" w:rsidR="00C27462" w:rsidRPr="009B1E95" w:rsidRDefault="00C27462" w:rsidP="00DA6486">
            <w:pPr>
              <w:rPr>
                <w:rFonts w:ascii="Times New Roman" w:hAnsi="Times New Roman" w:cs="Times New Roman"/>
                <w:b/>
              </w:rPr>
            </w:pPr>
            <w:r w:rsidRPr="009B1E95">
              <w:rPr>
                <w:rFonts w:ascii="Times New Roman" w:eastAsia="Times New Roman" w:hAnsi="Times New Roman" w:cs="Times New Roman"/>
                <w:b/>
                <w:bCs/>
              </w:rPr>
              <w:t>Previsão de tempo de solução:</w:t>
            </w:r>
          </w:p>
        </w:tc>
      </w:tr>
      <w:tr w:rsidR="00C27462" w:rsidRPr="009B1E95" w14:paraId="013540A6" w14:textId="77777777" w:rsidTr="00DA6486">
        <w:tc>
          <w:tcPr>
            <w:tcW w:w="10065" w:type="dxa"/>
            <w:shd w:val="clear" w:color="auto" w:fill="auto"/>
            <w:vAlign w:val="center"/>
          </w:tcPr>
          <w:p w14:paraId="7CFFED08" w14:textId="77777777" w:rsidR="00C27462" w:rsidRPr="009B1E95" w:rsidRDefault="00C27462" w:rsidP="00DA6486">
            <w:pPr>
              <w:pStyle w:val="PargrafodaLista"/>
              <w:ind w:left="459"/>
              <w:rPr>
                <w:rFonts w:ascii="Times New Roman" w:eastAsia="Times New Roman" w:hAnsi="Times New Roman" w:cs="Times New Roman"/>
                <w:b/>
                <w:bCs/>
              </w:rPr>
            </w:pPr>
          </w:p>
        </w:tc>
      </w:tr>
      <w:tr w:rsidR="00C27462" w:rsidRPr="009B1E95" w14:paraId="0EB27155" w14:textId="77777777" w:rsidTr="00DA6486">
        <w:tc>
          <w:tcPr>
            <w:tcW w:w="10065" w:type="dxa"/>
            <w:shd w:val="clear" w:color="auto" w:fill="auto"/>
            <w:vAlign w:val="center"/>
          </w:tcPr>
          <w:p w14:paraId="72FDD3C7" w14:textId="77777777" w:rsidR="00C27462" w:rsidRPr="009B1E95" w:rsidRDefault="00C27462" w:rsidP="00DA6486">
            <w:pPr>
              <w:pStyle w:val="PargrafodaLista"/>
              <w:ind w:left="459"/>
              <w:rPr>
                <w:rFonts w:ascii="Times New Roman" w:eastAsia="Times New Roman" w:hAnsi="Times New Roman" w:cs="Times New Roman"/>
                <w:b/>
                <w:bCs/>
              </w:rPr>
            </w:pPr>
            <w:r w:rsidRPr="009B1E95">
              <w:rPr>
                <w:rFonts w:ascii="Times New Roman" w:eastAsia="Times New Roman" w:hAnsi="Times New Roman" w:cs="Times New Roman"/>
                <w:b/>
                <w:bCs/>
              </w:rPr>
              <w:t>Considerações Gerais</w:t>
            </w:r>
          </w:p>
        </w:tc>
      </w:tr>
      <w:tr w:rsidR="00C27462" w:rsidRPr="009B1E95" w14:paraId="52294A97" w14:textId="77777777" w:rsidTr="00DA6486">
        <w:tc>
          <w:tcPr>
            <w:tcW w:w="10065" w:type="dxa"/>
          </w:tcPr>
          <w:p w14:paraId="6EB28871" w14:textId="77777777" w:rsidR="00C27462" w:rsidRPr="009B1E95" w:rsidRDefault="00C27462" w:rsidP="00DA6486">
            <w:pPr>
              <w:jc w:val="both"/>
              <w:rPr>
                <w:rFonts w:ascii="Times New Roman" w:hAnsi="Times New Roman" w:cs="Times New Roman"/>
                <w:b/>
              </w:rPr>
            </w:pPr>
          </w:p>
        </w:tc>
      </w:tr>
    </w:tbl>
    <w:p w14:paraId="151F604B" w14:textId="77777777" w:rsidR="00C27462" w:rsidRPr="007719F5" w:rsidRDefault="00C27462" w:rsidP="00C27462">
      <w:pPr>
        <w:pStyle w:val="SemEspaamento"/>
        <w:jc w:val="right"/>
        <w:rPr>
          <w:rFonts w:ascii="Times New Roman" w:eastAsia="Times New Roman" w:hAnsi="Times New Roman" w:cs="Times New Roman"/>
          <w:sz w:val="24"/>
          <w:szCs w:val="24"/>
        </w:rPr>
      </w:pPr>
      <w:r w:rsidRPr="473037DD">
        <w:rPr>
          <w:rFonts w:ascii="Times New Roman" w:eastAsia="Times New Roman" w:hAnsi="Times New Roman" w:cs="Times New Roman"/>
          <w:sz w:val="24"/>
          <w:szCs w:val="24"/>
        </w:rPr>
        <w:t>Cuiabá, ___ de ________ de 20</w:t>
      </w:r>
      <w:r>
        <w:rPr>
          <w:rFonts w:ascii="Times New Roman" w:eastAsia="Times New Roman" w:hAnsi="Times New Roman" w:cs="Times New Roman"/>
          <w:sz w:val="24"/>
          <w:szCs w:val="24"/>
        </w:rPr>
        <w:t>_</w:t>
      </w:r>
      <w:r w:rsidRPr="473037DD">
        <w:rPr>
          <w:rFonts w:ascii="Times New Roman" w:eastAsia="Times New Roman" w:hAnsi="Times New Roman" w:cs="Times New Roman"/>
          <w:sz w:val="24"/>
          <w:szCs w:val="24"/>
        </w:rPr>
        <w:t>_.</w:t>
      </w:r>
    </w:p>
    <w:p w14:paraId="6FBDE420" w14:textId="77777777" w:rsidR="00C27462" w:rsidRPr="007719F5" w:rsidRDefault="00C27462" w:rsidP="00C27462">
      <w:pPr>
        <w:pStyle w:val="SemEspaamento"/>
        <w:jc w:val="center"/>
        <w:rPr>
          <w:rFonts w:ascii="Times New Roman" w:eastAsia="Times New Roman" w:hAnsi="Times New Roman" w:cs="Times New Roman"/>
          <w:sz w:val="24"/>
          <w:szCs w:val="24"/>
        </w:rPr>
      </w:pPr>
      <w:r w:rsidRPr="473037DD">
        <w:rPr>
          <w:rFonts w:ascii="Times New Roman" w:eastAsia="Times New Roman" w:hAnsi="Times New Roman" w:cs="Times New Roman"/>
          <w:i/>
          <w:iCs/>
          <w:sz w:val="26"/>
          <w:szCs w:val="26"/>
        </w:rPr>
        <w:t>_________________________</w:t>
      </w:r>
    </w:p>
    <w:p w14:paraId="0A392C6A" w14:textId="62E59962" w:rsidR="00EA24D9" w:rsidRDefault="00C27462" w:rsidP="00C27462">
      <w:pPr>
        <w:pStyle w:val="paragraph"/>
        <w:spacing w:before="0" w:beforeAutospacing="0" w:after="0" w:afterAutospacing="0"/>
        <w:jc w:val="center"/>
        <w:textAlignment w:val="baseline"/>
      </w:pPr>
      <w:r w:rsidRPr="473037DD">
        <w:t>Fiscal Técnico do Contrato</w:t>
      </w:r>
    </w:p>
    <w:p w14:paraId="17B246DD" w14:textId="3DAE3E65" w:rsidR="00DD7F41" w:rsidRDefault="002634B5" w:rsidP="00B739FF">
      <w:pPr>
        <w:spacing w:after="0" w:line="240" w:lineRule="auto"/>
        <w:ind w:firstLine="345"/>
        <w:jc w:val="center"/>
        <w:textAlignment w:val="baseline"/>
        <w:rPr>
          <w:rFonts w:ascii="Times New Roman" w:hAnsi="Times New Roman" w:cs="Times New Roman"/>
          <w:sz w:val="24"/>
          <w:szCs w:val="24"/>
        </w:rPr>
      </w:pPr>
      <w:r w:rsidRPr="00B17CCE">
        <w:rPr>
          <w:rFonts w:ascii="Times New Roman" w:eastAsia="Times New Roman" w:hAnsi="Times New Roman" w:cs="Times New Roman"/>
          <w:sz w:val="24"/>
          <w:szCs w:val="24"/>
          <w:lang w:eastAsia="pt-BR"/>
        </w:rPr>
        <w:t>Fiscal do Contrato</w:t>
      </w:r>
      <w:r w:rsidR="00DD7F41">
        <w:rPr>
          <w:rFonts w:ascii="Times New Roman" w:hAnsi="Times New Roman" w:cs="Times New Roman"/>
          <w:sz w:val="24"/>
          <w:szCs w:val="24"/>
        </w:rPr>
        <w:br w:type="page"/>
      </w:r>
    </w:p>
    <w:p w14:paraId="2AA339C0" w14:textId="77777777" w:rsidR="002634B5" w:rsidRPr="00807C70" w:rsidRDefault="002634B5" w:rsidP="00B739FF">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29" w:name="_Toc133507340"/>
      <w:bookmarkStart w:id="730" w:name="_Toc150530783"/>
      <w:r w:rsidRPr="002134C8">
        <w:rPr>
          <w:rFonts w:ascii="Times New Roman" w:eastAsia="Times New Roman" w:hAnsi="Times New Roman" w:cs="Times New Roman"/>
          <w:b/>
          <w:color w:val="000000" w:themeColor="text1"/>
          <w:sz w:val="24"/>
          <w:szCs w:val="24"/>
          <w:lang w:eastAsia="pt-BR"/>
        </w:rPr>
        <w:lastRenderedPageBreak/>
        <w:t>ANEXO</w:t>
      </w:r>
      <w:r w:rsidRPr="00807C70">
        <w:rPr>
          <w:rFonts w:ascii="Times New Roman" w:eastAsia="Times New Roman" w:hAnsi="Times New Roman" w:cs="Times New Roman"/>
          <w:b/>
          <w:color w:val="000000" w:themeColor="text1"/>
          <w:sz w:val="24"/>
          <w:szCs w:val="24"/>
          <w:lang w:eastAsia="pt-BR"/>
        </w:rPr>
        <w:t xml:space="preserve"> B</w:t>
      </w:r>
      <w:bookmarkEnd w:id="729"/>
      <w:bookmarkEnd w:id="730"/>
    </w:p>
    <w:p w14:paraId="6BF89DA3" w14:textId="77777777" w:rsidR="004D749B" w:rsidRPr="00B739FF" w:rsidRDefault="004D749B" w:rsidP="00B739FF">
      <w:pPr>
        <w:pStyle w:val="Ttulo1"/>
        <w:numPr>
          <w:ilvl w:val="0"/>
          <w:numId w:val="0"/>
        </w:numPr>
        <w:jc w:val="center"/>
        <w:rPr>
          <w:rFonts w:ascii="Times New Roman" w:eastAsia="Times New Roman" w:hAnsi="Times New Roman" w:cs="Times New Roman"/>
          <w:b/>
          <w:color w:val="000000" w:themeColor="text1"/>
          <w:sz w:val="24"/>
          <w:szCs w:val="24"/>
          <w:lang w:eastAsia="pt-BR"/>
        </w:rPr>
      </w:pPr>
    </w:p>
    <w:p w14:paraId="0F3A3089" w14:textId="586023B3" w:rsidR="002634B5" w:rsidRPr="00B739FF" w:rsidRDefault="2A7A2CBB" w:rsidP="00B739FF">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31" w:name="_Toc133507341"/>
      <w:bookmarkStart w:id="732" w:name="_Toc150530784"/>
      <w:r w:rsidRPr="00B739FF">
        <w:rPr>
          <w:rFonts w:ascii="Times New Roman" w:eastAsia="Times New Roman" w:hAnsi="Times New Roman" w:cs="Times New Roman"/>
          <w:b/>
          <w:color w:val="000000" w:themeColor="text1"/>
          <w:sz w:val="24"/>
          <w:szCs w:val="24"/>
          <w:lang w:eastAsia="pt-BR"/>
        </w:rPr>
        <w:t>TERMO DE CONFIDENCIALIDADE DA INFORMAÇÃO</w:t>
      </w:r>
      <w:bookmarkEnd w:id="731"/>
      <w:bookmarkEnd w:id="732"/>
    </w:p>
    <w:p w14:paraId="5C3E0E74" w14:textId="77777777" w:rsidR="004019F4" w:rsidRDefault="004019F4" w:rsidP="57153706">
      <w:pPr>
        <w:pStyle w:val="paragraph"/>
        <w:spacing w:before="0" w:beforeAutospacing="0" w:after="0" w:afterAutospacing="0"/>
        <w:jc w:val="both"/>
        <w:textAlignment w:val="baseline"/>
        <w:rPr>
          <w:rStyle w:val="eop"/>
          <w:rFonts w:eastAsiaTheme="majorEastAsia"/>
        </w:rPr>
      </w:pPr>
    </w:p>
    <w:p w14:paraId="38F6CE82" w14:textId="77777777" w:rsidR="00F57927" w:rsidRPr="00F57927" w:rsidRDefault="00F57927" w:rsidP="58FBAD00">
      <w:pPr>
        <w:autoSpaceDE w:val="0"/>
        <w:autoSpaceDN w:val="0"/>
        <w:adjustRightInd w:val="0"/>
        <w:spacing w:after="0" w:line="360" w:lineRule="auto"/>
        <w:jc w:val="center"/>
        <w:rPr>
          <w:rFonts w:ascii="Times New Roman" w:hAnsi="Times New Roman" w:cs="Times New Roman"/>
          <w:color w:val="000000"/>
          <w:sz w:val="24"/>
          <w:szCs w:val="24"/>
        </w:rPr>
      </w:pPr>
      <w:r w:rsidRPr="58FBAD00">
        <w:rPr>
          <w:rFonts w:ascii="Times New Roman" w:hAnsi="Times New Roman" w:cs="Times New Roman"/>
          <w:color w:val="000000" w:themeColor="text1"/>
          <w:sz w:val="24"/>
          <w:szCs w:val="24"/>
        </w:rPr>
        <w:t xml:space="preserve">&lt; TERMO DE COMPROMISSO E MANUTENÇÃO DE SIGILO </w:t>
      </w:r>
    </w:p>
    <w:p w14:paraId="71F9D6A3"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O &lt;&lt;ÓRGÃO&gt;&gt;, sediado na XXXXXX, CEP: XXXXXXX, CNPJ n.° XXXX/XXXX-XX doravante denominado CONTRATANTE, e, de outro lado, a &lt;NOME DA EMPRESA&gt;, sediada em &lt;ENDEREÇO&gt;, CNPJ n.° &lt;CNPJ&gt;, doravante denominada CONTRATADA; </w:t>
      </w:r>
    </w:p>
    <w:p w14:paraId="1B75A521"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CONSIDERANDO que, em razão do CONTRATO N. º XX/20XX doravante denominado CONTRATO PRINCIPAL, a CONTRATADA poderá ter acesso a informações sigilosas do CONTRATANTE; </w:t>
      </w:r>
    </w:p>
    <w:p w14:paraId="01278C46"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CONSIDERANDO a necessidade de ajustar as condições de revelação destas informações sigilosas, bem como definir as regras para o seu uso e proteção; </w:t>
      </w:r>
    </w:p>
    <w:p w14:paraId="0D081674"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CONSIDERANDO o disposto na Política de Segurança da Informação do CONTRATANTE; </w:t>
      </w:r>
    </w:p>
    <w:p w14:paraId="70203A01"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Resolvem celebrar o presente TERMO DE COMPROMISSO DE MANUTENÇÃO DE SIGILO, doravante TERMO, vinculado ao CONTRATO PRINCIPAL, mediante as seguintes cláusulas e condições </w:t>
      </w:r>
    </w:p>
    <w:p w14:paraId="5BB051BD"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Cláusula Primeira – DO OBJETO </w:t>
      </w:r>
    </w:p>
    <w:p w14:paraId="22904FB6"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Constitui objeto deste TERMO o estabelecimento de condições específicas para regulamentar as obrigações a serem observadas pela CONTRATADA, no que diz respeito ao trato de informações sensíveis e sigilosas, disponibilizadas pelo CONTRATANTE, por força dos procedimentos necessários para a execução do objeto do CONTRATO PRINCIPAL celebrado entre as partes e em acordo com o que dispõe o Decreto n. 7.845/2012- Salvaguarda de dados, informações, documentos e materiais sigilosos de interesse da segurança da sociedade e do Estado. </w:t>
      </w:r>
    </w:p>
    <w:p w14:paraId="2C4F8662"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Cláusula Segunda – DOS CONCEITOS E DEFINIÇÕES </w:t>
      </w:r>
    </w:p>
    <w:p w14:paraId="6D4A77EF"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Para os efeitos deste TERMO, são estabelecidos os seguintes conceitos e definições: </w:t>
      </w:r>
    </w:p>
    <w:p w14:paraId="68A40B1C"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lastRenderedPageBreak/>
        <w:t xml:space="preserve">Informação: é o conjunto de dados organizados de acordo com procedimentos executados por meios eletrônicos ou não, que possibilitam a realização de atividades específicas e/ou de decisão. </w:t>
      </w:r>
    </w:p>
    <w:p w14:paraId="7B2DA16B"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Informação Pública ou Ostensiva: são aquelas cujo acesso é irrestrito, obtida por divulgação pública ou por meio de canais autorizados pelo CONTRATANTE. </w:t>
      </w:r>
    </w:p>
    <w:p w14:paraId="509DDAAA" w14:textId="77777777" w:rsidR="00F57927" w:rsidRPr="00F57927" w:rsidRDefault="00F57927" w:rsidP="00F57927">
      <w:pPr>
        <w:autoSpaceDE w:val="0"/>
        <w:autoSpaceDN w:val="0"/>
        <w:adjustRightInd w:val="0"/>
        <w:spacing w:after="0" w:line="360" w:lineRule="auto"/>
        <w:jc w:val="both"/>
        <w:rPr>
          <w:rFonts w:ascii="Times New Roman" w:hAnsi="Times New Roman" w:cs="Times New Roman"/>
          <w:color w:val="000000"/>
          <w:sz w:val="24"/>
          <w:szCs w:val="24"/>
        </w:rPr>
      </w:pPr>
      <w:r w:rsidRPr="00F57927">
        <w:rPr>
          <w:rFonts w:ascii="Times New Roman" w:hAnsi="Times New Roman" w:cs="Times New Roman"/>
          <w:color w:val="000000"/>
          <w:sz w:val="24"/>
          <w:szCs w:val="24"/>
        </w:rPr>
        <w:t xml:space="preserve">Informações Sensíveis: são todos os conhecimentos estratégicos que, em função de seu potencial no aproveitamento de oportunidades ou desenvolvimento nos ramos econômicos, político, científico, tecnológico, militar e social, possam beneficiar a Sociedade e o Estado brasileiros&gt;. </w:t>
      </w:r>
    </w:p>
    <w:p w14:paraId="1BAAC9B2" w14:textId="77777777" w:rsidR="004019F4" w:rsidRDefault="00F57927" w:rsidP="00F57927">
      <w:pPr>
        <w:autoSpaceDE w:val="0"/>
        <w:autoSpaceDN w:val="0"/>
        <w:adjustRightInd w:val="0"/>
        <w:spacing w:after="0" w:line="360" w:lineRule="auto"/>
        <w:jc w:val="both"/>
        <w:rPr>
          <w:rStyle w:val="eop"/>
          <w:rFonts w:ascii="Times New Roman" w:eastAsiaTheme="majorEastAsia" w:hAnsi="Times New Roman" w:cs="Times New Roman"/>
          <w:sz w:val="24"/>
          <w:szCs w:val="24"/>
          <w:lang w:eastAsia="pt-BR"/>
        </w:rPr>
      </w:pPr>
      <w:r w:rsidRPr="00F57927">
        <w:rPr>
          <w:rFonts w:ascii="Times New Roman" w:hAnsi="Times New Roman" w:cs="Times New Roman"/>
          <w:color w:val="000000"/>
          <w:sz w:val="24"/>
          <w:szCs w:val="24"/>
        </w:rPr>
        <w:t>Por fim, o órgão ou entidade deverá exigir das empresas licitantes declaração que ateste a não ocorrência do registro de oportunidade, de modo a garantir o princípio constitucional da isonomia e a seleção da proposta mais vantajosa para a Administração Pública</w:t>
      </w:r>
      <w:r>
        <w:rPr>
          <w:sz w:val="23"/>
          <w:szCs w:val="23"/>
        </w:rPr>
        <w:t>.</w:t>
      </w:r>
    </w:p>
    <w:p w14:paraId="66A1FAB9" w14:textId="77777777" w:rsidR="002634B5" w:rsidRPr="00B17CCE" w:rsidRDefault="002634B5" w:rsidP="00B17CCE">
      <w:pPr>
        <w:pStyle w:val="paragraph"/>
        <w:spacing w:before="0" w:beforeAutospacing="0" w:after="0" w:afterAutospacing="0"/>
        <w:jc w:val="both"/>
        <w:textAlignment w:val="baseline"/>
      </w:pPr>
    </w:p>
    <w:p w14:paraId="76BB753C" w14:textId="77777777" w:rsidR="004019F4" w:rsidRDefault="004019F4" w:rsidP="00B17CCE">
      <w:pPr>
        <w:pStyle w:val="paragraph"/>
        <w:spacing w:before="0" w:beforeAutospacing="0" w:after="0" w:afterAutospacing="0"/>
        <w:jc w:val="both"/>
        <w:textAlignment w:val="baseline"/>
        <w:rPr>
          <w:rStyle w:val="normaltextrun"/>
          <w:rFonts w:eastAsiaTheme="majorEastAsia"/>
        </w:rPr>
        <w:sectPr w:rsidR="004019F4" w:rsidSect="009A45E9">
          <w:pgSz w:w="12240" w:h="15840"/>
          <w:pgMar w:top="1134" w:right="1701" w:bottom="1134" w:left="1701" w:header="720" w:footer="720" w:gutter="0"/>
          <w:cols w:space="708"/>
          <w:noEndnote/>
          <w:docGrid w:linePitch="299"/>
        </w:sectPr>
      </w:pPr>
    </w:p>
    <w:p w14:paraId="047FD1CA" w14:textId="354D5ED4" w:rsidR="002634B5" w:rsidRPr="00E65153" w:rsidRDefault="002634B5" w:rsidP="00C91F76">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33" w:name="_Toc133507342"/>
      <w:bookmarkStart w:id="734" w:name="_Toc150530785"/>
      <w:r w:rsidRPr="00E65153">
        <w:rPr>
          <w:rFonts w:ascii="Times New Roman" w:eastAsia="Times New Roman" w:hAnsi="Times New Roman" w:cs="Times New Roman"/>
          <w:b/>
          <w:color w:val="000000" w:themeColor="text1"/>
          <w:sz w:val="24"/>
          <w:szCs w:val="24"/>
          <w:lang w:eastAsia="pt-BR"/>
        </w:rPr>
        <w:lastRenderedPageBreak/>
        <w:t>ANEXO C</w:t>
      </w:r>
      <w:bookmarkEnd w:id="733"/>
      <w:r w:rsidR="00C91F76">
        <w:rPr>
          <w:rFonts w:ascii="Times New Roman" w:eastAsia="Times New Roman" w:hAnsi="Times New Roman" w:cs="Times New Roman"/>
          <w:b/>
          <w:color w:val="000000" w:themeColor="text1"/>
          <w:sz w:val="24"/>
          <w:szCs w:val="24"/>
          <w:lang w:eastAsia="pt-BR"/>
        </w:rPr>
        <w:t xml:space="preserve"> - ORÇAMENTOS</w:t>
      </w:r>
      <w:bookmarkEnd w:id="734"/>
    </w:p>
    <w:p w14:paraId="513DA1E0" w14:textId="77777777" w:rsidR="004D749B" w:rsidRPr="00E65153" w:rsidRDefault="004D749B" w:rsidP="00C91F76">
      <w:pPr>
        <w:spacing w:after="0" w:line="240" w:lineRule="auto"/>
        <w:ind w:left="420"/>
        <w:jc w:val="center"/>
        <w:textAlignment w:val="baseline"/>
        <w:rPr>
          <w:rFonts w:ascii="Times New Roman" w:eastAsia="Times New Roman" w:hAnsi="Times New Roman" w:cs="Times New Roman"/>
          <w:b/>
          <w:bCs/>
          <w:caps/>
          <w:color w:val="000000" w:themeColor="text1"/>
          <w:sz w:val="24"/>
          <w:szCs w:val="24"/>
          <w:lang w:eastAsia="pt-BR"/>
        </w:rPr>
      </w:pPr>
    </w:p>
    <w:p w14:paraId="14753B14" w14:textId="1DDE6D16" w:rsidR="00C91F76" w:rsidRDefault="00C91F76" w:rsidP="00C91F76">
      <w:pPr>
        <w:spacing w:line="240" w:lineRule="auto"/>
        <w:jc w:val="cente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SUBSCRIÇÕES</w:t>
      </w:r>
      <w:r w:rsidRPr="001F02D3">
        <w:rPr>
          <w:rFonts w:ascii="Times New Roman" w:eastAsia="Times New Roman" w:hAnsi="Times New Roman" w:cs="Times New Roman"/>
          <w:b/>
          <w:bCs/>
          <w:color w:val="000000" w:themeColor="text1"/>
        </w:rPr>
        <w:t xml:space="preserve"> E SERVIÇO ESPECIALIZADO PARA PRODUTOS DA PLATAFORMA RED HAT</w:t>
      </w:r>
      <w:r>
        <w:rPr>
          <w:rFonts w:ascii="Times New Roman" w:eastAsia="Times New Roman" w:hAnsi="Times New Roman" w:cs="Times New Roman"/>
          <w:b/>
          <w:bCs/>
          <w:color w:val="000000" w:themeColor="text1"/>
        </w:rPr>
        <w:t xml:space="preserve"> </w:t>
      </w:r>
    </w:p>
    <w:tbl>
      <w:tblPr>
        <w:tblW w:w="5000" w:type="pct"/>
        <w:tblCellMar>
          <w:left w:w="70" w:type="dxa"/>
          <w:right w:w="70" w:type="dxa"/>
        </w:tblCellMar>
        <w:tblLook w:val="04A0" w:firstRow="1" w:lastRow="0" w:firstColumn="1" w:lastColumn="0" w:noHBand="0" w:noVBand="1"/>
      </w:tblPr>
      <w:tblGrid>
        <w:gridCol w:w="545"/>
        <w:gridCol w:w="629"/>
        <w:gridCol w:w="3518"/>
        <w:gridCol w:w="1209"/>
        <w:gridCol w:w="1209"/>
        <w:gridCol w:w="1474"/>
        <w:gridCol w:w="959"/>
        <w:gridCol w:w="1827"/>
        <w:gridCol w:w="2182"/>
      </w:tblGrid>
      <w:tr w:rsidR="00C91F76" w:rsidRPr="00C91F76" w14:paraId="7E8E43B8" w14:textId="77777777" w:rsidTr="00D35EEC">
        <w:trPr>
          <w:trHeight w:val="450"/>
        </w:trPr>
        <w:tc>
          <w:tcPr>
            <w:tcW w:w="201"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13C24C13" w14:textId="77777777" w:rsidR="00C91F76" w:rsidRPr="00C91F76" w:rsidRDefault="00C91F76" w:rsidP="00C91F76">
            <w:pPr>
              <w:spacing w:after="0" w:line="240" w:lineRule="auto"/>
              <w:jc w:val="center"/>
              <w:rPr>
                <w:rFonts w:ascii="Calibri" w:eastAsia="Times New Roman" w:hAnsi="Calibri" w:cs="Calibri"/>
                <w:b/>
                <w:bCs/>
                <w:color w:val="000000"/>
                <w:lang w:eastAsia="pt-BR"/>
              </w:rPr>
            </w:pPr>
            <w:r w:rsidRPr="00C91F76">
              <w:rPr>
                <w:rFonts w:ascii="Calibri" w:eastAsia="Times New Roman" w:hAnsi="Calibri" w:cs="Calibri"/>
                <w:b/>
                <w:bCs/>
                <w:color w:val="000000"/>
                <w:lang w:eastAsia="pt-BR"/>
              </w:rPr>
              <w:t>L</w:t>
            </w:r>
            <w:r w:rsidRPr="00C91F76">
              <w:rPr>
                <w:rFonts w:ascii="Calibri" w:eastAsia="Times New Roman" w:hAnsi="Calibri" w:cs="Calibri"/>
                <w:b/>
                <w:bCs/>
                <w:color w:val="000000"/>
                <w:lang w:eastAsia="pt-BR"/>
              </w:rPr>
              <w:br/>
              <w:t>O</w:t>
            </w:r>
            <w:r w:rsidRPr="00C91F76">
              <w:rPr>
                <w:rFonts w:ascii="Calibri" w:eastAsia="Times New Roman" w:hAnsi="Calibri" w:cs="Calibri"/>
                <w:b/>
                <w:bCs/>
                <w:color w:val="000000"/>
                <w:lang w:eastAsia="pt-BR"/>
              </w:rPr>
              <w:br/>
              <w:t>T</w:t>
            </w:r>
            <w:r w:rsidRPr="00C91F76">
              <w:rPr>
                <w:rFonts w:ascii="Calibri" w:eastAsia="Times New Roman" w:hAnsi="Calibri" w:cs="Calibri"/>
                <w:b/>
                <w:bCs/>
                <w:color w:val="000000"/>
                <w:lang w:eastAsia="pt-BR"/>
              </w:rPr>
              <w:br/>
              <w:t>E</w:t>
            </w:r>
            <w:r w:rsidRPr="00C91F76">
              <w:rPr>
                <w:rFonts w:ascii="Calibri" w:eastAsia="Times New Roman" w:hAnsi="Calibri" w:cs="Calibri"/>
                <w:b/>
                <w:bCs/>
                <w:color w:val="000000"/>
                <w:lang w:eastAsia="pt-BR"/>
              </w:rPr>
              <w:br/>
            </w:r>
            <w:r w:rsidRPr="00C91F76">
              <w:rPr>
                <w:rFonts w:ascii="Calibri" w:eastAsia="Times New Roman" w:hAnsi="Calibri" w:cs="Calibri"/>
                <w:b/>
                <w:bCs/>
                <w:color w:val="000000"/>
                <w:lang w:eastAsia="pt-BR"/>
              </w:rPr>
              <w:br/>
              <w:t>Ú</w:t>
            </w:r>
            <w:r w:rsidRPr="00C91F76">
              <w:rPr>
                <w:rFonts w:ascii="Calibri" w:eastAsia="Times New Roman" w:hAnsi="Calibri" w:cs="Calibri"/>
                <w:b/>
                <w:bCs/>
                <w:color w:val="000000"/>
                <w:lang w:eastAsia="pt-BR"/>
              </w:rPr>
              <w:br/>
              <w:t>N</w:t>
            </w:r>
            <w:r w:rsidRPr="00C91F76">
              <w:rPr>
                <w:rFonts w:ascii="Calibri" w:eastAsia="Times New Roman" w:hAnsi="Calibri" w:cs="Calibri"/>
                <w:b/>
                <w:bCs/>
                <w:color w:val="000000"/>
                <w:lang w:eastAsia="pt-BR"/>
              </w:rPr>
              <w:br/>
              <w:t>I</w:t>
            </w:r>
            <w:r w:rsidRPr="00C91F76">
              <w:rPr>
                <w:rFonts w:ascii="Calibri" w:eastAsia="Times New Roman" w:hAnsi="Calibri" w:cs="Calibri"/>
                <w:b/>
                <w:bCs/>
                <w:color w:val="000000"/>
                <w:lang w:eastAsia="pt-BR"/>
              </w:rPr>
              <w:br/>
              <w:t>C</w:t>
            </w:r>
            <w:r w:rsidRPr="00C91F76">
              <w:rPr>
                <w:rFonts w:ascii="Calibri" w:eastAsia="Times New Roman" w:hAnsi="Calibri" w:cs="Calibri"/>
                <w:b/>
                <w:bCs/>
                <w:color w:val="000000"/>
                <w:lang w:eastAsia="pt-BR"/>
              </w:rPr>
              <w:br/>
              <w:t>O</w:t>
            </w:r>
          </w:p>
        </w:tc>
        <w:tc>
          <w:tcPr>
            <w:tcW w:w="232" w:type="pct"/>
            <w:vMerge w:val="restart"/>
            <w:tcBorders>
              <w:top w:val="single" w:sz="8" w:space="0" w:color="auto"/>
              <w:left w:val="nil"/>
              <w:bottom w:val="single" w:sz="8" w:space="0" w:color="000000"/>
              <w:right w:val="single" w:sz="8" w:space="0" w:color="auto"/>
            </w:tcBorders>
            <w:shd w:val="clear" w:color="000000" w:fill="9BC2E6"/>
            <w:vAlign w:val="center"/>
            <w:hideMark/>
          </w:tcPr>
          <w:p w14:paraId="1FED351F"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Item</w:t>
            </w:r>
          </w:p>
        </w:tc>
        <w:tc>
          <w:tcPr>
            <w:tcW w:w="1298" w:type="pct"/>
            <w:vMerge w:val="restart"/>
            <w:tcBorders>
              <w:top w:val="single" w:sz="8" w:space="0" w:color="auto"/>
              <w:left w:val="single" w:sz="8" w:space="0" w:color="auto"/>
              <w:bottom w:val="single" w:sz="8" w:space="0" w:color="000000"/>
              <w:right w:val="single" w:sz="8" w:space="0" w:color="auto"/>
            </w:tcBorders>
            <w:shd w:val="clear" w:color="000000" w:fill="9BC2E6"/>
            <w:noWrap/>
            <w:vAlign w:val="center"/>
            <w:hideMark/>
          </w:tcPr>
          <w:p w14:paraId="6A1BA3ED"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Descrição</w:t>
            </w:r>
          </w:p>
        </w:tc>
        <w:tc>
          <w:tcPr>
            <w:tcW w:w="446"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16CA7BE"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Unidade</w:t>
            </w:r>
          </w:p>
        </w:tc>
        <w:tc>
          <w:tcPr>
            <w:tcW w:w="446"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006C0C67"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Período da Subscrição</w:t>
            </w:r>
          </w:p>
        </w:tc>
        <w:tc>
          <w:tcPr>
            <w:tcW w:w="54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C247FDE"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SKU</w:t>
            </w:r>
          </w:p>
        </w:tc>
        <w:tc>
          <w:tcPr>
            <w:tcW w:w="35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2F4A472F"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TOTAL</w:t>
            </w:r>
          </w:p>
        </w:tc>
        <w:tc>
          <w:tcPr>
            <w:tcW w:w="674"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4F99ABB7"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 xml:space="preserve">Valor Unitário </w:t>
            </w:r>
          </w:p>
        </w:tc>
        <w:tc>
          <w:tcPr>
            <w:tcW w:w="805" w:type="pct"/>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14:paraId="555D7CEC" w14:textId="77777777"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Valor Total Todos os Órgãos</w:t>
            </w:r>
          </w:p>
        </w:tc>
      </w:tr>
      <w:tr w:rsidR="00C91F76" w:rsidRPr="00C91F76" w14:paraId="51D03D24" w14:textId="77777777" w:rsidTr="00D35EEC">
        <w:trPr>
          <w:trHeight w:val="450"/>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32C8EFD1"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vMerge/>
            <w:tcBorders>
              <w:top w:val="single" w:sz="8" w:space="0" w:color="auto"/>
              <w:left w:val="nil"/>
              <w:bottom w:val="single" w:sz="8" w:space="0" w:color="000000"/>
              <w:right w:val="single" w:sz="8" w:space="0" w:color="auto"/>
            </w:tcBorders>
            <w:vAlign w:val="center"/>
            <w:hideMark/>
          </w:tcPr>
          <w:p w14:paraId="61A4F612"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1298" w:type="pct"/>
            <w:vMerge/>
            <w:tcBorders>
              <w:top w:val="single" w:sz="8" w:space="0" w:color="auto"/>
              <w:left w:val="single" w:sz="8" w:space="0" w:color="auto"/>
              <w:bottom w:val="single" w:sz="8" w:space="0" w:color="000000"/>
              <w:right w:val="single" w:sz="8" w:space="0" w:color="auto"/>
            </w:tcBorders>
            <w:vAlign w:val="center"/>
            <w:hideMark/>
          </w:tcPr>
          <w:p w14:paraId="108105E1"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446" w:type="pct"/>
            <w:vMerge/>
            <w:tcBorders>
              <w:top w:val="single" w:sz="8" w:space="0" w:color="auto"/>
              <w:left w:val="single" w:sz="8" w:space="0" w:color="auto"/>
              <w:bottom w:val="single" w:sz="8" w:space="0" w:color="000000"/>
              <w:right w:val="single" w:sz="8" w:space="0" w:color="auto"/>
            </w:tcBorders>
            <w:vAlign w:val="center"/>
            <w:hideMark/>
          </w:tcPr>
          <w:p w14:paraId="40CB4D73"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446" w:type="pct"/>
            <w:vMerge/>
            <w:tcBorders>
              <w:top w:val="single" w:sz="8" w:space="0" w:color="auto"/>
              <w:left w:val="single" w:sz="8" w:space="0" w:color="auto"/>
              <w:bottom w:val="single" w:sz="8" w:space="0" w:color="000000"/>
              <w:right w:val="single" w:sz="8" w:space="0" w:color="auto"/>
            </w:tcBorders>
            <w:vAlign w:val="center"/>
            <w:hideMark/>
          </w:tcPr>
          <w:p w14:paraId="5266FDE8"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544" w:type="pct"/>
            <w:vMerge/>
            <w:tcBorders>
              <w:top w:val="single" w:sz="8" w:space="0" w:color="auto"/>
              <w:left w:val="single" w:sz="8" w:space="0" w:color="auto"/>
              <w:bottom w:val="single" w:sz="8" w:space="0" w:color="000000"/>
              <w:right w:val="single" w:sz="8" w:space="0" w:color="auto"/>
            </w:tcBorders>
            <w:vAlign w:val="center"/>
            <w:hideMark/>
          </w:tcPr>
          <w:p w14:paraId="542791E9"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354" w:type="pct"/>
            <w:vMerge/>
            <w:tcBorders>
              <w:top w:val="single" w:sz="8" w:space="0" w:color="auto"/>
              <w:left w:val="single" w:sz="8" w:space="0" w:color="auto"/>
              <w:bottom w:val="single" w:sz="8" w:space="0" w:color="000000"/>
              <w:right w:val="single" w:sz="8" w:space="0" w:color="auto"/>
            </w:tcBorders>
            <w:vAlign w:val="center"/>
            <w:hideMark/>
          </w:tcPr>
          <w:p w14:paraId="0D156F50"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674" w:type="pct"/>
            <w:vMerge/>
            <w:tcBorders>
              <w:top w:val="single" w:sz="8" w:space="0" w:color="auto"/>
              <w:left w:val="single" w:sz="8" w:space="0" w:color="auto"/>
              <w:bottom w:val="single" w:sz="8" w:space="0" w:color="000000"/>
              <w:right w:val="single" w:sz="8" w:space="0" w:color="auto"/>
            </w:tcBorders>
            <w:vAlign w:val="center"/>
            <w:hideMark/>
          </w:tcPr>
          <w:p w14:paraId="0A5C1779"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c>
          <w:tcPr>
            <w:tcW w:w="805" w:type="pct"/>
            <w:vMerge/>
            <w:tcBorders>
              <w:top w:val="single" w:sz="8" w:space="0" w:color="auto"/>
              <w:left w:val="single" w:sz="8" w:space="0" w:color="auto"/>
              <w:bottom w:val="single" w:sz="8" w:space="0" w:color="000000"/>
              <w:right w:val="single" w:sz="8" w:space="0" w:color="auto"/>
            </w:tcBorders>
            <w:vAlign w:val="center"/>
            <w:hideMark/>
          </w:tcPr>
          <w:p w14:paraId="09FD3468" w14:textId="77777777" w:rsidR="00C91F76" w:rsidRPr="00C91F76" w:rsidRDefault="00C91F76" w:rsidP="00C91F76">
            <w:pPr>
              <w:spacing w:after="0" w:line="240" w:lineRule="auto"/>
              <w:rPr>
                <w:rFonts w:ascii="Times New Roman" w:eastAsia="Times New Roman" w:hAnsi="Times New Roman" w:cs="Times New Roman"/>
                <w:b/>
                <w:bCs/>
                <w:color w:val="000000"/>
                <w:sz w:val="16"/>
                <w:szCs w:val="16"/>
                <w:lang w:eastAsia="pt-BR"/>
              </w:rPr>
            </w:pPr>
          </w:p>
        </w:tc>
      </w:tr>
      <w:tr w:rsidR="00C91F76" w:rsidRPr="00C91F76" w14:paraId="0CFD867D" w14:textId="77777777" w:rsidTr="00D35EEC">
        <w:trPr>
          <w:trHeight w:val="521"/>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3CC6733B"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noWrap/>
            <w:vAlign w:val="center"/>
            <w:hideMark/>
          </w:tcPr>
          <w:p w14:paraId="243F808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1</w:t>
            </w:r>
          </w:p>
        </w:tc>
        <w:tc>
          <w:tcPr>
            <w:tcW w:w="1298" w:type="pct"/>
            <w:tcBorders>
              <w:top w:val="nil"/>
              <w:left w:val="nil"/>
              <w:bottom w:val="single" w:sz="8" w:space="0" w:color="auto"/>
              <w:right w:val="single" w:sz="8" w:space="0" w:color="auto"/>
            </w:tcBorders>
            <w:shd w:val="clear" w:color="000000" w:fill="FFFFFF"/>
            <w:vAlign w:val="center"/>
            <w:hideMark/>
          </w:tcPr>
          <w:p w14:paraId="333218E0"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Enterprise Linux for Virtual Datacenters with Satellite, Premium</w:t>
            </w:r>
          </w:p>
        </w:tc>
        <w:tc>
          <w:tcPr>
            <w:tcW w:w="446" w:type="pct"/>
            <w:tcBorders>
              <w:top w:val="nil"/>
              <w:left w:val="nil"/>
              <w:bottom w:val="single" w:sz="8" w:space="0" w:color="auto"/>
              <w:right w:val="single" w:sz="8" w:space="0" w:color="auto"/>
            </w:tcBorders>
            <w:shd w:val="clear" w:color="auto" w:fill="auto"/>
            <w:vAlign w:val="center"/>
            <w:hideMark/>
          </w:tcPr>
          <w:p w14:paraId="23F129CF"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75DDBB45"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noWrap/>
            <w:vAlign w:val="center"/>
            <w:hideMark/>
          </w:tcPr>
          <w:p w14:paraId="5666346F"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RH00006</w:t>
            </w:r>
          </w:p>
        </w:tc>
        <w:tc>
          <w:tcPr>
            <w:tcW w:w="354" w:type="pct"/>
            <w:tcBorders>
              <w:top w:val="nil"/>
              <w:left w:val="nil"/>
              <w:bottom w:val="single" w:sz="8" w:space="0" w:color="auto"/>
              <w:right w:val="single" w:sz="8" w:space="0" w:color="auto"/>
            </w:tcBorders>
            <w:shd w:val="clear" w:color="000000" w:fill="FFFFFF"/>
            <w:noWrap/>
            <w:vAlign w:val="center"/>
            <w:hideMark/>
          </w:tcPr>
          <w:p w14:paraId="29F67598" w14:textId="72790D41" w:rsidR="00C91F76" w:rsidRPr="00C91F76" w:rsidRDefault="00F274D4"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70</w:t>
            </w:r>
          </w:p>
        </w:tc>
        <w:tc>
          <w:tcPr>
            <w:tcW w:w="674" w:type="pct"/>
            <w:tcBorders>
              <w:top w:val="nil"/>
              <w:left w:val="nil"/>
              <w:bottom w:val="single" w:sz="8" w:space="0" w:color="auto"/>
              <w:right w:val="single" w:sz="8" w:space="0" w:color="auto"/>
            </w:tcBorders>
            <w:shd w:val="clear" w:color="auto" w:fill="auto"/>
            <w:noWrap/>
            <w:vAlign w:val="center"/>
            <w:hideMark/>
          </w:tcPr>
          <w:p w14:paraId="6F0A17F1" w14:textId="3549483B"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69.500,00</w:t>
            </w:r>
          </w:p>
        </w:tc>
        <w:tc>
          <w:tcPr>
            <w:tcW w:w="805" w:type="pct"/>
            <w:tcBorders>
              <w:top w:val="nil"/>
              <w:left w:val="nil"/>
              <w:bottom w:val="single" w:sz="8" w:space="0" w:color="auto"/>
              <w:right w:val="single" w:sz="8" w:space="0" w:color="auto"/>
            </w:tcBorders>
            <w:shd w:val="clear" w:color="auto" w:fill="auto"/>
            <w:noWrap/>
            <w:vAlign w:val="center"/>
            <w:hideMark/>
          </w:tcPr>
          <w:p w14:paraId="71455C94" w14:textId="234C9FAA"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      4.</w:t>
            </w:r>
            <w:r w:rsidR="008C1801">
              <w:rPr>
                <w:rFonts w:ascii="Times New Roman" w:eastAsia="Times New Roman" w:hAnsi="Times New Roman" w:cs="Times New Roman"/>
                <w:color w:val="000000"/>
                <w:sz w:val="16"/>
                <w:szCs w:val="16"/>
                <w:lang w:eastAsia="pt-BR"/>
              </w:rPr>
              <w:t>865.000,00</w:t>
            </w:r>
          </w:p>
        </w:tc>
      </w:tr>
      <w:tr w:rsidR="00C91F76" w:rsidRPr="00C91F76" w14:paraId="01F75A70" w14:textId="77777777" w:rsidTr="00D35EEC">
        <w:trPr>
          <w:trHeight w:val="540"/>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751D3276"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7C25DCE3"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w:t>
            </w:r>
          </w:p>
        </w:tc>
        <w:tc>
          <w:tcPr>
            <w:tcW w:w="1298" w:type="pct"/>
            <w:tcBorders>
              <w:top w:val="nil"/>
              <w:left w:val="nil"/>
              <w:bottom w:val="single" w:sz="8" w:space="0" w:color="auto"/>
              <w:right w:val="single" w:sz="8" w:space="0" w:color="auto"/>
            </w:tcBorders>
            <w:shd w:val="clear" w:color="000000" w:fill="FFFFFF"/>
            <w:vAlign w:val="center"/>
            <w:hideMark/>
          </w:tcPr>
          <w:p w14:paraId="5397F2C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Runtimes, Premium (64 Cores or 128 vCPUs)</w:t>
            </w:r>
          </w:p>
        </w:tc>
        <w:tc>
          <w:tcPr>
            <w:tcW w:w="446" w:type="pct"/>
            <w:tcBorders>
              <w:top w:val="nil"/>
              <w:left w:val="nil"/>
              <w:bottom w:val="single" w:sz="8" w:space="0" w:color="auto"/>
              <w:right w:val="single" w:sz="8" w:space="0" w:color="auto"/>
            </w:tcBorders>
            <w:shd w:val="clear" w:color="auto" w:fill="auto"/>
            <w:vAlign w:val="center"/>
            <w:hideMark/>
          </w:tcPr>
          <w:p w14:paraId="07491E40"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1B1A36F3"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57BAB682"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MW00276</w:t>
            </w:r>
          </w:p>
        </w:tc>
        <w:tc>
          <w:tcPr>
            <w:tcW w:w="354" w:type="pct"/>
            <w:tcBorders>
              <w:top w:val="nil"/>
              <w:left w:val="nil"/>
              <w:bottom w:val="single" w:sz="8" w:space="0" w:color="auto"/>
              <w:right w:val="single" w:sz="8" w:space="0" w:color="auto"/>
            </w:tcBorders>
            <w:shd w:val="clear" w:color="000000" w:fill="FFFFFF"/>
            <w:noWrap/>
            <w:vAlign w:val="center"/>
            <w:hideMark/>
          </w:tcPr>
          <w:p w14:paraId="30F875D7" w14:textId="77777777" w:rsidR="00C91F76" w:rsidRPr="00C91F76" w:rsidRDefault="00C91F76" w:rsidP="00C91F76">
            <w:pPr>
              <w:spacing w:after="0" w:line="240" w:lineRule="auto"/>
              <w:jc w:val="center"/>
              <w:rPr>
                <w:rFonts w:ascii="Times New Roman" w:eastAsia="Times New Roman" w:hAnsi="Times New Roman" w:cs="Times New Roman"/>
                <w:color w:val="000000"/>
                <w:sz w:val="20"/>
                <w:szCs w:val="20"/>
                <w:lang w:eastAsia="pt-BR"/>
              </w:rPr>
            </w:pPr>
            <w:r w:rsidRPr="00C91F76">
              <w:rPr>
                <w:rFonts w:ascii="Times New Roman" w:eastAsia="Times New Roman" w:hAnsi="Times New Roman" w:cs="Times New Roman"/>
                <w:color w:val="000000"/>
                <w:sz w:val="20"/>
                <w:szCs w:val="20"/>
                <w:lang w:eastAsia="pt-BR"/>
              </w:rPr>
              <w:t>7</w:t>
            </w:r>
          </w:p>
        </w:tc>
        <w:tc>
          <w:tcPr>
            <w:tcW w:w="674" w:type="pct"/>
            <w:tcBorders>
              <w:top w:val="nil"/>
              <w:left w:val="nil"/>
              <w:bottom w:val="single" w:sz="8" w:space="0" w:color="auto"/>
              <w:right w:val="single" w:sz="8" w:space="0" w:color="auto"/>
            </w:tcBorders>
            <w:shd w:val="clear" w:color="auto" w:fill="auto"/>
            <w:noWrap/>
            <w:vAlign w:val="center"/>
            <w:hideMark/>
          </w:tcPr>
          <w:p w14:paraId="46CD8010" w14:textId="1A0AF94E"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645.886,17</w:t>
            </w:r>
          </w:p>
        </w:tc>
        <w:tc>
          <w:tcPr>
            <w:tcW w:w="805" w:type="pct"/>
            <w:tcBorders>
              <w:top w:val="nil"/>
              <w:left w:val="nil"/>
              <w:bottom w:val="single" w:sz="8" w:space="0" w:color="auto"/>
              <w:right w:val="single" w:sz="8" w:space="0" w:color="auto"/>
            </w:tcBorders>
            <w:shd w:val="clear" w:color="auto" w:fill="auto"/>
            <w:noWrap/>
            <w:vAlign w:val="center"/>
            <w:hideMark/>
          </w:tcPr>
          <w:p w14:paraId="54B6C02D" w14:textId="68FDC943"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      4.521.203,19</w:t>
            </w:r>
          </w:p>
        </w:tc>
      </w:tr>
      <w:tr w:rsidR="00C91F76" w:rsidRPr="00C91F76" w14:paraId="7EB6DAF0" w14:textId="77777777" w:rsidTr="00D35EEC">
        <w:trPr>
          <w:trHeight w:val="551"/>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0955373C"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2534A349"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3</w:t>
            </w:r>
          </w:p>
        </w:tc>
        <w:tc>
          <w:tcPr>
            <w:tcW w:w="1298" w:type="pct"/>
            <w:tcBorders>
              <w:top w:val="nil"/>
              <w:left w:val="nil"/>
              <w:bottom w:val="single" w:sz="8" w:space="0" w:color="auto"/>
              <w:right w:val="single" w:sz="8" w:space="0" w:color="auto"/>
            </w:tcBorders>
            <w:shd w:val="clear" w:color="000000" w:fill="FFFFFF"/>
            <w:vAlign w:val="center"/>
            <w:hideMark/>
          </w:tcPr>
          <w:p w14:paraId="6F68F19D"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Runtimes, Premium (2 Cores or 4 vCPUs)</w:t>
            </w:r>
          </w:p>
        </w:tc>
        <w:tc>
          <w:tcPr>
            <w:tcW w:w="446" w:type="pct"/>
            <w:tcBorders>
              <w:top w:val="nil"/>
              <w:left w:val="nil"/>
              <w:bottom w:val="single" w:sz="8" w:space="0" w:color="auto"/>
              <w:right w:val="single" w:sz="8" w:space="0" w:color="auto"/>
            </w:tcBorders>
            <w:shd w:val="clear" w:color="auto" w:fill="auto"/>
            <w:vAlign w:val="center"/>
            <w:hideMark/>
          </w:tcPr>
          <w:p w14:paraId="2809F748"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21603BEE"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03E7EAD6"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MW00277</w:t>
            </w:r>
          </w:p>
        </w:tc>
        <w:tc>
          <w:tcPr>
            <w:tcW w:w="354" w:type="pct"/>
            <w:tcBorders>
              <w:top w:val="nil"/>
              <w:left w:val="nil"/>
              <w:bottom w:val="single" w:sz="8" w:space="0" w:color="auto"/>
              <w:right w:val="single" w:sz="8" w:space="0" w:color="auto"/>
            </w:tcBorders>
            <w:shd w:val="clear" w:color="000000" w:fill="FFFFFF"/>
            <w:noWrap/>
            <w:vAlign w:val="center"/>
            <w:hideMark/>
          </w:tcPr>
          <w:p w14:paraId="7328D141" w14:textId="23076817" w:rsidR="00C91F76" w:rsidRPr="00C91F76" w:rsidRDefault="00F274D4"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139</w:t>
            </w:r>
          </w:p>
        </w:tc>
        <w:tc>
          <w:tcPr>
            <w:tcW w:w="674" w:type="pct"/>
            <w:tcBorders>
              <w:top w:val="nil"/>
              <w:left w:val="nil"/>
              <w:bottom w:val="single" w:sz="8" w:space="0" w:color="auto"/>
              <w:right w:val="single" w:sz="8" w:space="0" w:color="auto"/>
            </w:tcBorders>
            <w:shd w:val="clear" w:color="auto" w:fill="auto"/>
            <w:vAlign w:val="center"/>
            <w:hideMark/>
          </w:tcPr>
          <w:p w14:paraId="7FF0AFAF" w14:textId="1E907C9B"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23.800,00</w:t>
            </w:r>
          </w:p>
        </w:tc>
        <w:tc>
          <w:tcPr>
            <w:tcW w:w="805" w:type="pct"/>
            <w:tcBorders>
              <w:top w:val="nil"/>
              <w:left w:val="nil"/>
              <w:bottom w:val="single" w:sz="8" w:space="0" w:color="auto"/>
              <w:right w:val="single" w:sz="8" w:space="0" w:color="auto"/>
            </w:tcBorders>
            <w:shd w:val="clear" w:color="auto" w:fill="auto"/>
            <w:noWrap/>
            <w:vAlign w:val="center"/>
            <w:hideMark/>
          </w:tcPr>
          <w:p w14:paraId="4F90BD31" w14:textId="7D168ED9"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 xml:space="preserve">R$      </w:t>
            </w:r>
            <w:r w:rsidR="008C1801">
              <w:rPr>
                <w:rFonts w:ascii="Times New Roman" w:eastAsia="Times New Roman" w:hAnsi="Times New Roman" w:cs="Times New Roman"/>
                <w:color w:val="000000"/>
                <w:sz w:val="16"/>
                <w:szCs w:val="16"/>
                <w:lang w:eastAsia="pt-BR"/>
              </w:rPr>
              <w:t>3.308.200,00</w:t>
            </w:r>
          </w:p>
        </w:tc>
      </w:tr>
      <w:tr w:rsidR="00C91F76" w:rsidRPr="00C91F76" w14:paraId="4216B398" w14:textId="77777777" w:rsidTr="00D35EEC">
        <w:trPr>
          <w:trHeight w:val="465"/>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47FA16BC"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6046F35A"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4</w:t>
            </w:r>
          </w:p>
        </w:tc>
        <w:tc>
          <w:tcPr>
            <w:tcW w:w="1298" w:type="pct"/>
            <w:tcBorders>
              <w:top w:val="nil"/>
              <w:left w:val="nil"/>
              <w:bottom w:val="single" w:sz="8" w:space="0" w:color="auto"/>
              <w:right w:val="single" w:sz="8" w:space="0" w:color="auto"/>
            </w:tcBorders>
            <w:shd w:val="clear" w:color="000000" w:fill="FFFFFF"/>
            <w:vAlign w:val="center"/>
            <w:hideMark/>
          </w:tcPr>
          <w:p w14:paraId="1CF2A15C"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OpenShift Container Platform Premium (2 Cores or 4 vCPUs)</w:t>
            </w:r>
          </w:p>
        </w:tc>
        <w:tc>
          <w:tcPr>
            <w:tcW w:w="446" w:type="pct"/>
            <w:tcBorders>
              <w:top w:val="nil"/>
              <w:left w:val="nil"/>
              <w:bottom w:val="single" w:sz="8" w:space="0" w:color="auto"/>
              <w:right w:val="single" w:sz="8" w:space="0" w:color="auto"/>
            </w:tcBorders>
            <w:shd w:val="clear" w:color="auto" w:fill="auto"/>
            <w:vAlign w:val="center"/>
            <w:hideMark/>
          </w:tcPr>
          <w:p w14:paraId="2324FBD9"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5CDE7ADD"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5E1C519E"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MCT2735</w:t>
            </w:r>
          </w:p>
        </w:tc>
        <w:tc>
          <w:tcPr>
            <w:tcW w:w="354" w:type="pct"/>
            <w:tcBorders>
              <w:top w:val="nil"/>
              <w:left w:val="nil"/>
              <w:bottom w:val="single" w:sz="8" w:space="0" w:color="auto"/>
              <w:right w:val="single" w:sz="8" w:space="0" w:color="auto"/>
            </w:tcBorders>
            <w:shd w:val="clear" w:color="000000" w:fill="FFFFFF"/>
            <w:noWrap/>
            <w:vAlign w:val="center"/>
            <w:hideMark/>
          </w:tcPr>
          <w:p w14:paraId="7F73F25C" w14:textId="6AA46A58" w:rsidR="00C91F76" w:rsidRPr="00C91F76" w:rsidRDefault="00F274D4"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407</w:t>
            </w:r>
          </w:p>
        </w:tc>
        <w:tc>
          <w:tcPr>
            <w:tcW w:w="674" w:type="pct"/>
            <w:tcBorders>
              <w:top w:val="nil"/>
              <w:left w:val="nil"/>
              <w:bottom w:val="single" w:sz="8" w:space="0" w:color="auto"/>
              <w:right w:val="single" w:sz="8" w:space="0" w:color="auto"/>
            </w:tcBorders>
            <w:shd w:val="clear" w:color="auto" w:fill="auto"/>
            <w:vAlign w:val="center"/>
            <w:hideMark/>
          </w:tcPr>
          <w:p w14:paraId="1E25BD11" w14:textId="368DD066"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61.070,13</w:t>
            </w:r>
          </w:p>
        </w:tc>
        <w:tc>
          <w:tcPr>
            <w:tcW w:w="805" w:type="pct"/>
            <w:tcBorders>
              <w:top w:val="nil"/>
              <w:left w:val="nil"/>
              <w:bottom w:val="single" w:sz="8" w:space="0" w:color="auto"/>
              <w:right w:val="single" w:sz="8" w:space="0" w:color="auto"/>
            </w:tcBorders>
            <w:shd w:val="clear" w:color="auto" w:fill="auto"/>
            <w:noWrap/>
            <w:vAlign w:val="center"/>
            <w:hideMark/>
          </w:tcPr>
          <w:p w14:paraId="28D30294" w14:textId="6C0C0C73"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 xml:space="preserve">R$    </w:t>
            </w:r>
            <w:r w:rsidR="008C1801">
              <w:rPr>
                <w:rFonts w:ascii="Times New Roman" w:eastAsia="Times New Roman" w:hAnsi="Times New Roman" w:cs="Times New Roman"/>
                <w:color w:val="000000"/>
                <w:sz w:val="16"/>
                <w:szCs w:val="16"/>
                <w:lang w:eastAsia="pt-BR"/>
              </w:rPr>
              <w:t>24.</w:t>
            </w:r>
            <w:r w:rsidR="00CD2A41">
              <w:rPr>
                <w:rFonts w:ascii="Times New Roman" w:eastAsia="Times New Roman" w:hAnsi="Times New Roman" w:cs="Times New Roman"/>
                <w:color w:val="000000"/>
                <w:sz w:val="16"/>
                <w:szCs w:val="16"/>
                <w:lang w:eastAsia="pt-BR"/>
              </w:rPr>
              <w:t>855.542,91</w:t>
            </w:r>
          </w:p>
        </w:tc>
      </w:tr>
      <w:tr w:rsidR="00C91F76" w:rsidRPr="00C91F76" w14:paraId="4EBA9900" w14:textId="77777777" w:rsidTr="00AB4F28">
        <w:trPr>
          <w:trHeight w:val="457"/>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7BF4A129"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72D7A50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5</w:t>
            </w:r>
          </w:p>
        </w:tc>
        <w:tc>
          <w:tcPr>
            <w:tcW w:w="1298" w:type="pct"/>
            <w:tcBorders>
              <w:top w:val="nil"/>
              <w:left w:val="nil"/>
              <w:bottom w:val="single" w:sz="8" w:space="0" w:color="auto"/>
              <w:right w:val="single" w:sz="8" w:space="0" w:color="auto"/>
            </w:tcBorders>
            <w:shd w:val="clear" w:color="000000" w:fill="FFFFFF"/>
            <w:vAlign w:val="center"/>
            <w:hideMark/>
          </w:tcPr>
          <w:p w14:paraId="55E285DC"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OpenShift Container Platform, Premium (2 Cores or 4 vCPUs, for Windows)</w:t>
            </w:r>
          </w:p>
        </w:tc>
        <w:tc>
          <w:tcPr>
            <w:tcW w:w="446" w:type="pct"/>
            <w:tcBorders>
              <w:top w:val="nil"/>
              <w:left w:val="nil"/>
              <w:bottom w:val="single" w:sz="8" w:space="0" w:color="auto"/>
              <w:right w:val="single" w:sz="8" w:space="0" w:color="auto"/>
            </w:tcBorders>
            <w:shd w:val="clear" w:color="auto" w:fill="auto"/>
            <w:vAlign w:val="center"/>
            <w:hideMark/>
          </w:tcPr>
          <w:p w14:paraId="6E36290D"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2ED1D9A6"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43978DF2"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MW01615</w:t>
            </w:r>
          </w:p>
        </w:tc>
        <w:tc>
          <w:tcPr>
            <w:tcW w:w="354" w:type="pct"/>
            <w:tcBorders>
              <w:top w:val="nil"/>
              <w:left w:val="nil"/>
              <w:bottom w:val="single" w:sz="8" w:space="0" w:color="auto"/>
              <w:right w:val="single" w:sz="8" w:space="0" w:color="auto"/>
            </w:tcBorders>
            <w:shd w:val="clear" w:color="000000" w:fill="FFFFFF"/>
            <w:noWrap/>
            <w:vAlign w:val="center"/>
            <w:hideMark/>
          </w:tcPr>
          <w:p w14:paraId="282D522F" w14:textId="43CBA7A9" w:rsidR="00C91F76" w:rsidRPr="00C91F76" w:rsidRDefault="00F274D4"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70</w:t>
            </w:r>
          </w:p>
        </w:tc>
        <w:tc>
          <w:tcPr>
            <w:tcW w:w="674" w:type="pct"/>
            <w:tcBorders>
              <w:top w:val="nil"/>
              <w:left w:val="nil"/>
              <w:bottom w:val="single" w:sz="8" w:space="0" w:color="auto"/>
              <w:right w:val="single" w:sz="8" w:space="0" w:color="auto"/>
            </w:tcBorders>
            <w:shd w:val="clear" w:color="auto" w:fill="auto"/>
            <w:vAlign w:val="center"/>
            <w:hideMark/>
          </w:tcPr>
          <w:p w14:paraId="6DB6A3AC" w14:textId="591F5086"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8.400,00</w:t>
            </w:r>
          </w:p>
        </w:tc>
        <w:tc>
          <w:tcPr>
            <w:tcW w:w="805" w:type="pct"/>
            <w:tcBorders>
              <w:top w:val="nil"/>
              <w:left w:val="nil"/>
              <w:bottom w:val="single" w:sz="8" w:space="0" w:color="auto"/>
              <w:right w:val="single" w:sz="8" w:space="0" w:color="auto"/>
            </w:tcBorders>
            <w:shd w:val="clear" w:color="auto" w:fill="auto"/>
            <w:noWrap/>
            <w:vAlign w:val="center"/>
            <w:hideMark/>
          </w:tcPr>
          <w:p w14:paraId="12B1EC15" w14:textId="74FEFAAC"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 xml:space="preserve">R$         </w:t>
            </w:r>
            <w:r w:rsidR="00CD2A41">
              <w:rPr>
                <w:rFonts w:ascii="Times New Roman" w:eastAsia="Times New Roman" w:hAnsi="Times New Roman" w:cs="Times New Roman"/>
                <w:color w:val="000000"/>
                <w:sz w:val="16"/>
                <w:szCs w:val="16"/>
                <w:lang w:eastAsia="pt-BR"/>
              </w:rPr>
              <w:t>588.000,00</w:t>
            </w:r>
          </w:p>
        </w:tc>
      </w:tr>
      <w:tr w:rsidR="00C91F76" w:rsidRPr="00C91F76" w14:paraId="44D8B4F9" w14:textId="77777777" w:rsidTr="00AB4F28">
        <w:trPr>
          <w:trHeight w:val="549"/>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678C77C1"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12DB106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6</w:t>
            </w:r>
          </w:p>
        </w:tc>
        <w:tc>
          <w:tcPr>
            <w:tcW w:w="1298" w:type="pct"/>
            <w:tcBorders>
              <w:top w:val="nil"/>
              <w:left w:val="nil"/>
              <w:bottom w:val="single" w:sz="8" w:space="0" w:color="auto"/>
              <w:right w:val="single" w:sz="8" w:space="0" w:color="auto"/>
            </w:tcBorders>
            <w:shd w:val="clear" w:color="000000" w:fill="FFFFFF"/>
            <w:vAlign w:val="center"/>
            <w:hideMark/>
          </w:tcPr>
          <w:p w14:paraId="791087AB"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Red Hat Ansible Automation Platform, Standard (100 Managed Nodes)</w:t>
            </w:r>
          </w:p>
        </w:tc>
        <w:tc>
          <w:tcPr>
            <w:tcW w:w="446" w:type="pct"/>
            <w:tcBorders>
              <w:top w:val="nil"/>
              <w:left w:val="nil"/>
              <w:bottom w:val="single" w:sz="8" w:space="0" w:color="auto"/>
              <w:right w:val="single" w:sz="8" w:space="0" w:color="auto"/>
            </w:tcBorders>
            <w:shd w:val="clear" w:color="auto" w:fill="auto"/>
            <w:vAlign w:val="center"/>
            <w:hideMark/>
          </w:tcPr>
          <w:p w14:paraId="0A31A5EF"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2DB76A36"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70726FC8"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MCT3691</w:t>
            </w:r>
          </w:p>
        </w:tc>
        <w:tc>
          <w:tcPr>
            <w:tcW w:w="354" w:type="pct"/>
            <w:tcBorders>
              <w:top w:val="nil"/>
              <w:left w:val="nil"/>
              <w:bottom w:val="single" w:sz="8" w:space="0" w:color="auto"/>
              <w:right w:val="single" w:sz="8" w:space="0" w:color="auto"/>
            </w:tcBorders>
            <w:shd w:val="clear" w:color="000000" w:fill="FFFFFF"/>
            <w:noWrap/>
            <w:vAlign w:val="center"/>
            <w:hideMark/>
          </w:tcPr>
          <w:p w14:paraId="71374783" w14:textId="77777777" w:rsidR="00C91F76" w:rsidRPr="00C91F76" w:rsidRDefault="00C91F76" w:rsidP="00C91F76">
            <w:pPr>
              <w:spacing w:after="0" w:line="240" w:lineRule="auto"/>
              <w:jc w:val="center"/>
              <w:rPr>
                <w:rFonts w:ascii="Times New Roman" w:eastAsia="Times New Roman" w:hAnsi="Times New Roman" w:cs="Times New Roman"/>
                <w:color w:val="000000"/>
                <w:sz w:val="20"/>
                <w:szCs w:val="20"/>
                <w:lang w:eastAsia="pt-BR"/>
              </w:rPr>
            </w:pPr>
            <w:r w:rsidRPr="00C91F76">
              <w:rPr>
                <w:rFonts w:ascii="Times New Roman" w:eastAsia="Times New Roman" w:hAnsi="Times New Roman" w:cs="Times New Roman"/>
                <w:color w:val="000000"/>
                <w:sz w:val="20"/>
                <w:szCs w:val="20"/>
                <w:lang w:eastAsia="pt-BR"/>
              </w:rPr>
              <w:t>11</w:t>
            </w:r>
          </w:p>
        </w:tc>
        <w:tc>
          <w:tcPr>
            <w:tcW w:w="674" w:type="pct"/>
            <w:tcBorders>
              <w:top w:val="nil"/>
              <w:left w:val="nil"/>
              <w:bottom w:val="single" w:sz="8" w:space="0" w:color="auto"/>
              <w:right w:val="single" w:sz="8" w:space="0" w:color="auto"/>
            </w:tcBorders>
            <w:shd w:val="clear" w:color="auto" w:fill="auto"/>
            <w:vAlign w:val="center"/>
            <w:hideMark/>
          </w:tcPr>
          <w:p w14:paraId="70BF502B" w14:textId="632C0DA2"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205.000,00</w:t>
            </w:r>
          </w:p>
        </w:tc>
        <w:tc>
          <w:tcPr>
            <w:tcW w:w="805" w:type="pct"/>
            <w:tcBorders>
              <w:top w:val="nil"/>
              <w:left w:val="nil"/>
              <w:bottom w:val="single" w:sz="8" w:space="0" w:color="auto"/>
              <w:right w:val="single" w:sz="8" w:space="0" w:color="auto"/>
            </w:tcBorders>
            <w:shd w:val="clear" w:color="auto" w:fill="auto"/>
            <w:noWrap/>
            <w:vAlign w:val="center"/>
            <w:hideMark/>
          </w:tcPr>
          <w:p w14:paraId="76736AE4" w14:textId="14D1BC1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      2.255.000,00</w:t>
            </w:r>
          </w:p>
        </w:tc>
      </w:tr>
      <w:tr w:rsidR="00C91F76" w:rsidRPr="00C91F76" w14:paraId="07E5EC23" w14:textId="77777777" w:rsidTr="00AB4F28">
        <w:trPr>
          <w:trHeight w:val="543"/>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48A38FF2"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45D60870"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7</w:t>
            </w:r>
          </w:p>
        </w:tc>
        <w:tc>
          <w:tcPr>
            <w:tcW w:w="1298" w:type="pct"/>
            <w:tcBorders>
              <w:top w:val="nil"/>
              <w:left w:val="nil"/>
              <w:bottom w:val="single" w:sz="8" w:space="0" w:color="auto"/>
              <w:right w:val="single" w:sz="8" w:space="0" w:color="auto"/>
            </w:tcBorders>
            <w:shd w:val="clear" w:color="000000" w:fill="FFFFFF"/>
            <w:vAlign w:val="center"/>
            <w:hideMark/>
          </w:tcPr>
          <w:p w14:paraId="3F0E7C2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val="en-US" w:eastAsia="pt-BR"/>
              </w:rPr>
            </w:pPr>
            <w:r w:rsidRPr="00C91F76">
              <w:rPr>
                <w:rFonts w:ascii="Times New Roman" w:eastAsia="Times New Roman" w:hAnsi="Times New Roman" w:cs="Times New Roman"/>
                <w:color w:val="000000"/>
                <w:sz w:val="16"/>
                <w:szCs w:val="16"/>
                <w:lang w:val="en-US" w:eastAsia="pt-BR"/>
              </w:rPr>
              <w:t>Technical Account Management Services for Red Hat OpenShift Container Platform</w:t>
            </w:r>
          </w:p>
        </w:tc>
        <w:tc>
          <w:tcPr>
            <w:tcW w:w="446" w:type="pct"/>
            <w:tcBorders>
              <w:top w:val="nil"/>
              <w:left w:val="nil"/>
              <w:bottom w:val="single" w:sz="8" w:space="0" w:color="auto"/>
              <w:right w:val="single" w:sz="8" w:space="0" w:color="auto"/>
            </w:tcBorders>
            <w:shd w:val="clear" w:color="auto" w:fill="auto"/>
            <w:vAlign w:val="center"/>
            <w:hideMark/>
          </w:tcPr>
          <w:p w14:paraId="29BD478C"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Subscrição/ Serviço</w:t>
            </w:r>
          </w:p>
        </w:tc>
        <w:tc>
          <w:tcPr>
            <w:tcW w:w="446" w:type="pct"/>
            <w:tcBorders>
              <w:top w:val="nil"/>
              <w:left w:val="nil"/>
              <w:bottom w:val="single" w:sz="8" w:space="0" w:color="auto"/>
              <w:right w:val="single" w:sz="8" w:space="0" w:color="auto"/>
            </w:tcBorders>
            <w:shd w:val="clear" w:color="auto" w:fill="auto"/>
            <w:vAlign w:val="center"/>
            <w:hideMark/>
          </w:tcPr>
          <w:p w14:paraId="5D6E90DC"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75B8414E"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MCT3325</w:t>
            </w:r>
          </w:p>
        </w:tc>
        <w:tc>
          <w:tcPr>
            <w:tcW w:w="354" w:type="pct"/>
            <w:tcBorders>
              <w:top w:val="nil"/>
              <w:left w:val="nil"/>
              <w:bottom w:val="single" w:sz="8" w:space="0" w:color="auto"/>
              <w:right w:val="single" w:sz="8" w:space="0" w:color="auto"/>
            </w:tcBorders>
            <w:shd w:val="clear" w:color="000000" w:fill="FFFFFF"/>
            <w:noWrap/>
            <w:vAlign w:val="center"/>
            <w:hideMark/>
          </w:tcPr>
          <w:p w14:paraId="38AE3111" w14:textId="52DB900F" w:rsidR="00C91F76" w:rsidRPr="00C91F76" w:rsidRDefault="00F274D4"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4</w:t>
            </w:r>
          </w:p>
        </w:tc>
        <w:tc>
          <w:tcPr>
            <w:tcW w:w="674" w:type="pct"/>
            <w:tcBorders>
              <w:top w:val="nil"/>
              <w:left w:val="nil"/>
              <w:bottom w:val="single" w:sz="8" w:space="0" w:color="auto"/>
              <w:right w:val="single" w:sz="8" w:space="0" w:color="auto"/>
            </w:tcBorders>
            <w:shd w:val="clear" w:color="auto" w:fill="auto"/>
            <w:vAlign w:val="center"/>
            <w:hideMark/>
          </w:tcPr>
          <w:p w14:paraId="0D9D2A07" w14:textId="4C3430B4"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672.000,00</w:t>
            </w:r>
          </w:p>
        </w:tc>
        <w:tc>
          <w:tcPr>
            <w:tcW w:w="805" w:type="pct"/>
            <w:tcBorders>
              <w:top w:val="nil"/>
              <w:left w:val="nil"/>
              <w:bottom w:val="single" w:sz="8" w:space="0" w:color="auto"/>
              <w:right w:val="single" w:sz="8" w:space="0" w:color="auto"/>
            </w:tcBorders>
            <w:shd w:val="clear" w:color="auto" w:fill="auto"/>
            <w:noWrap/>
            <w:vAlign w:val="center"/>
            <w:hideMark/>
          </w:tcPr>
          <w:p w14:paraId="616201A4" w14:textId="164E39F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      2.</w:t>
            </w:r>
            <w:r w:rsidR="00CD2A41">
              <w:rPr>
                <w:rFonts w:ascii="Times New Roman" w:eastAsia="Times New Roman" w:hAnsi="Times New Roman" w:cs="Times New Roman"/>
                <w:color w:val="000000"/>
                <w:sz w:val="16"/>
                <w:szCs w:val="16"/>
                <w:lang w:eastAsia="pt-BR"/>
              </w:rPr>
              <w:t>688.000,00</w:t>
            </w:r>
          </w:p>
        </w:tc>
      </w:tr>
      <w:tr w:rsidR="00C91F76" w:rsidRPr="00C91F76" w14:paraId="3F6410BB" w14:textId="77777777" w:rsidTr="00AB4F28">
        <w:trPr>
          <w:trHeight w:val="537"/>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1AA0C259"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244C9CB0"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8</w:t>
            </w:r>
          </w:p>
        </w:tc>
        <w:tc>
          <w:tcPr>
            <w:tcW w:w="1298" w:type="pct"/>
            <w:tcBorders>
              <w:top w:val="nil"/>
              <w:left w:val="nil"/>
              <w:bottom w:val="single" w:sz="8" w:space="0" w:color="auto"/>
              <w:right w:val="single" w:sz="8" w:space="0" w:color="auto"/>
            </w:tcBorders>
            <w:shd w:val="clear" w:color="000000" w:fill="FFFFFF"/>
            <w:vAlign w:val="center"/>
            <w:hideMark/>
          </w:tcPr>
          <w:p w14:paraId="2A23C2F0"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Serviço Especializado em produtos da plataforma Red Hat da Fabricante</w:t>
            </w:r>
          </w:p>
        </w:tc>
        <w:tc>
          <w:tcPr>
            <w:tcW w:w="446" w:type="pct"/>
            <w:tcBorders>
              <w:top w:val="nil"/>
              <w:left w:val="nil"/>
              <w:bottom w:val="single" w:sz="8" w:space="0" w:color="auto"/>
              <w:right w:val="single" w:sz="8" w:space="0" w:color="auto"/>
            </w:tcBorders>
            <w:shd w:val="clear" w:color="auto" w:fill="auto"/>
            <w:vAlign w:val="center"/>
            <w:hideMark/>
          </w:tcPr>
          <w:p w14:paraId="38FA311A"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Horas/    Serviço</w:t>
            </w:r>
          </w:p>
        </w:tc>
        <w:tc>
          <w:tcPr>
            <w:tcW w:w="446" w:type="pct"/>
            <w:tcBorders>
              <w:top w:val="nil"/>
              <w:left w:val="nil"/>
              <w:bottom w:val="single" w:sz="8" w:space="0" w:color="auto"/>
              <w:right w:val="single" w:sz="8" w:space="0" w:color="auto"/>
            </w:tcBorders>
            <w:shd w:val="clear" w:color="auto" w:fill="auto"/>
            <w:vAlign w:val="center"/>
            <w:hideMark/>
          </w:tcPr>
          <w:p w14:paraId="713A89F5"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6DCB8233"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GPS-X</w:t>
            </w:r>
          </w:p>
        </w:tc>
        <w:tc>
          <w:tcPr>
            <w:tcW w:w="354" w:type="pct"/>
            <w:tcBorders>
              <w:top w:val="nil"/>
              <w:left w:val="nil"/>
              <w:bottom w:val="single" w:sz="8" w:space="0" w:color="auto"/>
              <w:right w:val="single" w:sz="8" w:space="0" w:color="auto"/>
            </w:tcBorders>
            <w:shd w:val="clear" w:color="000000" w:fill="FFFFFF"/>
            <w:noWrap/>
            <w:vAlign w:val="center"/>
            <w:hideMark/>
          </w:tcPr>
          <w:p w14:paraId="334EC4A8" w14:textId="77777777" w:rsidR="00C91F76" w:rsidRPr="00C91F76" w:rsidRDefault="00C91F76" w:rsidP="00C91F76">
            <w:pPr>
              <w:spacing w:after="0" w:line="240" w:lineRule="auto"/>
              <w:jc w:val="center"/>
              <w:rPr>
                <w:rFonts w:ascii="Times New Roman" w:eastAsia="Times New Roman" w:hAnsi="Times New Roman" w:cs="Times New Roman"/>
                <w:color w:val="000000"/>
                <w:sz w:val="20"/>
                <w:szCs w:val="20"/>
                <w:lang w:eastAsia="pt-BR"/>
              </w:rPr>
            </w:pPr>
            <w:r w:rsidRPr="00C91F76">
              <w:rPr>
                <w:rFonts w:ascii="Times New Roman" w:eastAsia="Times New Roman" w:hAnsi="Times New Roman" w:cs="Times New Roman"/>
                <w:color w:val="000000"/>
                <w:sz w:val="20"/>
                <w:szCs w:val="20"/>
                <w:lang w:eastAsia="pt-BR"/>
              </w:rPr>
              <w:t>1900</w:t>
            </w:r>
          </w:p>
        </w:tc>
        <w:tc>
          <w:tcPr>
            <w:tcW w:w="674" w:type="pct"/>
            <w:tcBorders>
              <w:top w:val="nil"/>
              <w:left w:val="nil"/>
              <w:bottom w:val="single" w:sz="8" w:space="0" w:color="auto"/>
              <w:right w:val="single" w:sz="8" w:space="0" w:color="auto"/>
            </w:tcBorders>
            <w:shd w:val="clear" w:color="auto" w:fill="auto"/>
            <w:vAlign w:val="center"/>
            <w:hideMark/>
          </w:tcPr>
          <w:p w14:paraId="6FDB2AAF" w14:textId="1E63FCDC"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706,93</w:t>
            </w:r>
          </w:p>
        </w:tc>
        <w:tc>
          <w:tcPr>
            <w:tcW w:w="805" w:type="pct"/>
            <w:tcBorders>
              <w:top w:val="nil"/>
              <w:left w:val="nil"/>
              <w:bottom w:val="single" w:sz="8" w:space="0" w:color="auto"/>
              <w:right w:val="single" w:sz="8" w:space="0" w:color="auto"/>
            </w:tcBorders>
            <w:shd w:val="clear" w:color="auto" w:fill="auto"/>
            <w:noWrap/>
            <w:vAlign w:val="center"/>
            <w:hideMark/>
          </w:tcPr>
          <w:p w14:paraId="46016A9E" w14:textId="77FD638C"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R$      1.343.167,00</w:t>
            </w:r>
          </w:p>
        </w:tc>
      </w:tr>
      <w:tr w:rsidR="00C91F76" w:rsidRPr="00C91F76" w14:paraId="0A5F0DCD" w14:textId="77777777" w:rsidTr="00D35EEC">
        <w:trPr>
          <w:trHeight w:val="645"/>
        </w:trPr>
        <w:tc>
          <w:tcPr>
            <w:tcW w:w="201" w:type="pct"/>
            <w:vMerge/>
            <w:tcBorders>
              <w:top w:val="single" w:sz="8" w:space="0" w:color="auto"/>
              <w:left w:val="single" w:sz="8" w:space="0" w:color="auto"/>
              <w:bottom w:val="single" w:sz="8" w:space="0" w:color="000000"/>
              <w:right w:val="single" w:sz="8" w:space="0" w:color="auto"/>
            </w:tcBorders>
            <w:vAlign w:val="center"/>
            <w:hideMark/>
          </w:tcPr>
          <w:p w14:paraId="7CE2ADE5" w14:textId="77777777" w:rsidR="00C91F76" w:rsidRPr="00C91F76" w:rsidRDefault="00C91F76" w:rsidP="00C91F76">
            <w:pPr>
              <w:spacing w:after="0" w:line="240" w:lineRule="auto"/>
              <w:rPr>
                <w:rFonts w:ascii="Calibri" w:eastAsia="Times New Roman" w:hAnsi="Calibri" w:cs="Calibri"/>
                <w:b/>
                <w:bCs/>
                <w:color w:val="000000"/>
                <w:lang w:eastAsia="pt-BR"/>
              </w:rPr>
            </w:pPr>
          </w:p>
        </w:tc>
        <w:tc>
          <w:tcPr>
            <w:tcW w:w="232" w:type="pct"/>
            <w:tcBorders>
              <w:top w:val="nil"/>
              <w:left w:val="nil"/>
              <w:bottom w:val="single" w:sz="8" w:space="0" w:color="auto"/>
              <w:right w:val="single" w:sz="8" w:space="0" w:color="auto"/>
            </w:tcBorders>
            <w:shd w:val="clear" w:color="auto" w:fill="auto"/>
            <w:vAlign w:val="center"/>
            <w:hideMark/>
          </w:tcPr>
          <w:p w14:paraId="1F3633D6"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9</w:t>
            </w:r>
          </w:p>
        </w:tc>
        <w:tc>
          <w:tcPr>
            <w:tcW w:w="1298" w:type="pct"/>
            <w:tcBorders>
              <w:top w:val="nil"/>
              <w:left w:val="nil"/>
              <w:bottom w:val="single" w:sz="8" w:space="0" w:color="auto"/>
              <w:right w:val="single" w:sz="8" w:space="0" w:color="auto"/>
            </w:tcBorders>
            <w:shd w:val="clear" w:color="000000" w:fill="FFFFFF"/>
            <w:vAlign w:val="center"/>
            <w:hideMark/>
          </w:tcPr>
          <w:p w14:paraId="7D6F6624"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Serviço Especializado em produtos da plataforma Red Hat</w:t>
            </w:r>
          </w:p>
        </w:tc>
        <w:tc>
          <w:tcPr>
            <w:tcW w:w="446" w:type="pct"/>
            <w:tcBorders>
              <w:top w:val="nil"/>
              <w:left w:val="nil"/>
              <w:bottom w:val="single" w:sz="8" w:space="0" w:color="auto"/>
              <w:right w:val="single" w:sz="8" w:space="0" w:color="auto"/>
            </w:tcBorders>
            <w:shd w:val="clear" w:color="auto" w:fill="auto"/>
            <w:vAlign w:val="center"/>
            <w:hideMark/>
          </w:tcPr>
          <w:p w14:paraId="35AE6545"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Horas/    Serviço</w:t>
            </w:r>
          </w:p>
        </w:tc>
        <w:tc>
          <w:tcPr>
            <w:tcW w:w="446" w:type="pct"/>
            <w:tcBorders>
              <w:top w:val="nil"/>
              <w:left w:val="nil"/>
              <w:bottom w:val="single" w:sz="8" w:space="0" w:color="auto"/>
              <w:right w:val="single" w:sz="8" w:space="0" w:color="auto"/>
            </w:tcBorders>
            <w:shd w:val="clear" w:color="auto" w:fill="auto"/>
            <w:vAlign w:val="center"/>
            <w:hideMark/>
          </w:tcPr>
          <w:p w14:paraId="7E6FDB02"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24 meses</w:t>
            </w:r>
          </w:p>
        </w:tc>
        <w:tc>
          <w:tcPr>
            <w:tcW w:w="544" w:type="pct"/>
            <w:tcBorders>
              <w:top w:val="nil"/>
              <w:left w:val="nil"/>
              <w:bottom w:val="single" w:sz="8" w:space="0" w:color="auto"/>
              <w:right w:val="single" w:sz="8" w:space="0" w:color="auto"/>
            </w:tcBorders>
            <w:shd w:val="clear" w:color="000000" w:fill="FFFFFF"/>
            <w:vAlign w:val="center"/>
            <w:hideMark/>
          </w:tcPr>
          <w:p w14:paraId="2431DEDA" w14:textId="77777777"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Consulting</w:t>
            </w:r>
          </w:p>
        </w:tc>
        <w:tc>
          <w:tcPr>
            <w:tcW w:w="354" w:type="pct"/>
            <w:tcBorders>
              <w:top w:val="nil"/>
              <w:left w:val="nil"/>
              <w:bottom w:val="single" w:sz="8" w:space="0" w:color="auto"/>
              <w:right w:val="single" w:sz="8" w:space="0" w:color="auto"/>
            </w:tcBorders>
            <w:shd w:val="clear" w:color="000000" w:fill="FFFFFF"/>
            <w:noWrap/>
            <w:vAlign w:val="center"/>
            <w:hideMark/>
          </w:tcPr>
          <w:p w14:paraId="283F263E" w14:textId="6D4953C1" w:rsidR="00C91F76" w:rsidRPr="00C91F76" w:rsidRDefault="00D92775" w:rsidP="00C91F76">
            <w:pPr>
              <w:spacing w:after="0" w:line="240" w:lineRule="auto"/>
              <w:jc w:val="center"/>
              <w:rPr>
                <w:rFonts w:ascii="Times New Roman" w:eastAsia="Times New Roman" w:hAnsi="Times New Roman" w:cs="Times New Roman"/>
                <w:color w:val="000000"/>
                <w:sz w:val="20"/>
                <w:szCs w:val="20"/>
                <w:lang w:eastAsia="pt-BR"/>
              </w:rPr>
            </w:pPr>
            <w:r>
              <w:rPr>
                <w:rFonts w:ascii="Times New Roman" w:eastAsia="Times New Roman" w:hAnsi="Times New Roman" w:cs="Times New Roman"/>
                <w:color w:val="000000"/>
                <w:sz w:val="20"/>
                <w:szCs w:val="20"/>
                <w:lang w:eastAsia="pt-BR"/>
              </w:rPr>
              <w:t>13000</w:t>
            </w:r>
          </w:p>
        </w:tc>
        <w:tc>
          <w:tcPr>
            <w:tcW w:w="674" w:type="pct"/>
            <w:tcBorders>
              <w:top w:val="nil"/>
              <w:left w:val="nil"/>
              <w:bottom w:val="single" w:sz="8" w:space="0" w:color="auto"/>
              <w:right w:val="single" w:sz="8" w:space="0" w:color="auto"/>
            </w:tcBorders>
            <w:shd w:val="clear" w:color="auto" w:fill="auto"/>
            <w:vAlign w:val="center"/>
            <w:hideMark/>
          </w:tcPr>
          <w:p w14:paraId="19AAD239" w14:textId="22BF4F16" w:rsidR="00C91F76" w:rsidRPr="00C91F76" w:rsidRDefault="00C91F76" w:rsidP="00C91F76">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R$          495,00</w:t>
            </w:r>
          </w:p>
        </w:tc>
        <w:tc>
          <w:tcPr>
            <w:tcW w:w="805" w:type="pct"/>
            <w:tcBorders>
              <w:top w:val="nil"/>
              <w:left w:val="nil"/>
              <w:bottom w:val="single" w:sz="4" w:space="0" w:color="auto"/>
              <w:right w:val="single" w:sz="8" w:space="0" w:color="auto"/>
            </w:tcBorders>
            <w:shd w:val="clear" w:color="auto" w:fill="auto"/>
            <w:noWrap/>
            <w:vAlign w:val="center"/>
            <w:hideMark/>
          </w:tcPr>
          <w:p w14:paraId="494F82F0" w14:textId="5DE66B75" w:rsidR="00C91F76" w:rsidRPr="00C91F76" w:rsidRDefault="00C91F76" w:rsidP="00C91F76">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color w:val="000000"/>
                <w:sz w:val="16"/>
                <w:szCs w:val="16"/>
                <w:lang w:eastAsia="pt-BR"/>
              </w:rPr>
              <w:t xml:space="preserve">R$      </w:t>
            </w:r>
            <w:r w:rsidR="004F115B">
              <w:rPr>
                <w:rFonts w:ascii="Times New Roman" w:eastAsia="Times New Roman" w:hAnsi="Times New Roman" w:cs="Times New Roman"/>
                <w:color w:val="000000"/>
                <w:sz w:val="16"/>
                <w:szCs w:val="16"/>
                <w:lang w:eastAsia="pt-BR"/>
              </w:rPr>
              <w:t>6.435.000,00</w:t>
            </w:r>
          </w:p>
        </w:tc>
      </w:tr>
      <w:tr w:rsidR="00D35EEC" w:rsidRPr="00C91F76" w14:paraId="5C8BADAD" w14:textId="77777777" w:rsidTr="00AB4F28">
        <w:trPr>
          <w:trHeight w:val="455"/>
        </w:trPr>
        <w:tc>
          <w:tcPr>
            <w:tcW w:w="201" w:type="pct"/>
            <w:tcBorders>
              <w:top w:val="nil"/>
              <w:left w:val="nil"/>
              <w:bottom w:val="nil"/>
              <w:right w:val="nil"/>
            </w:tcBorders>
            <w:shd w:val="clear" w:color="auto" w:fill="auto"/>
            <w:noWrap/>
            <w:vAlign w:val="bottom"/>
            <w:hideMark/>
          </w:tcPr>
          <w:p w14:paraId="7BA1386D" w14:textId="77777777" w:rsidR="00D35EEC" w:rsidRPr="00C91F76" w:rsidRDefault="00D35EEC" w:rsidP="00C91F76">
            <w:pPr>
              <w:spacing w:after="0" w:line="240" w:lineRule="auto"/>
              <w:rPr>
                <w:rFonts w:ascii="Calibri" w:eastAsia="Times New Roman" w:hAnsi="Calibri" w:cs="Calibri"/>
                <w:color w:val="000000"/>
                <w:lang w:eastAsia="pt-BR"/>
              </w:rPr>
            </w:pPr>
          </w:p>
        </w:tc>
        <w:tc>
          <w:tcPr>
            <w:tcW w:w="3994" w:type="pct"/>
            <w:gridSpan w:val="7"/>
            <w:tcBorders>
              <w:top w:val="single" w:sz="8" w:space="0" w:color="auto"/>
              <w:left w:val="single" w:sz="8" w:space="0" w:color="auto"/>
              <w:bottom w:val="single" w:sz="8" w:space="0" w:color="auto"/>
              <w:right w:val="single" w:sz="4" w:space="0" w:color="auto"/>
            </w:tcBorders>
            <w:shd w:val="clear" w:color="auto" w:fill="auto"/>
            <w:vAlign w:val="center"/>
            <w:hideMark/>
          </w:tcPr>
          <w:p w14:paraId="2F728264" w14:textId="45816E26" w:rsidR="00D35EEC" w:rsidRPr="00C91F76" w:rsidRDefault="00D35EEC" w:rsidP="00D35EEC">
            <w:pPr>
              <w:spacing w:after="0" w:line="240" w:lineRule="auto"/>
              <w:jc w:val="center"/>
              <w:rPr>
                <w:rFonts w:ascii="Times New Roman" w:eastAsia="Times New Roman" w:hAnsi="Times New Roman" w:cs="Times New Roman"/>
                <w:color w:val="000000"/>
                <w:sz w:val="16"/>
                <w:szCs w:val="16"/>
                <w:lang w:eastAsia="pt-BR"/>
              </w:rPr>
            </w:pPr>
            <w:r w:rsidRPr="00C91F76">
              <w:rPr>
                <w:rFonts w:ascii="Times New Roman" w:eastAsia="Times New Roman" w:hAnsi="Times New Roman" w:cs="Times New Roman"/>
                <w:b/>
                <w:bCs/>
                <w:color w:val="000000"/>
                <w:sz w:val="20"/>
                <w:szCs w:val="20"/>
                <w:lang w:eastAsia="pt-BR"/>
              </w:rPr>
              <w:t xml:space="preserve">VALOR TOTAL </w:t>
            </w:r>
            <w:r>
              <w:rPr>
                <w:rFonts w:ascii="Times New Roman" w:eastAsia="Times New Roman" w:hAnsi="Times New Roman" w:cs="Times New Roman"/>
                <w:b/>
                <w:bCs/>
                <w:color w:val="000000"/>
                <w:sz w:val="20"/>
                <w:szCs w:val="20"/>
                <w:lang w:eastAsia="pt-BR"/>
              </w:rPr>
              <w:t>TODOS OS ÓRGÃOS</w:t>
            </w: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0100E1" w14:textId="600CCFE0" w:rsidR="00D35EEC" w:rsidRPr="00C91F76" w:rsidRDefault="00D35EEC" w:rsidP="00D35EEC">
            <w:pPr>
              <w:spacing w:after="0" w:line="240" w:lineRule="auto"/>
              <w:jc w:val="center"/>
              <w:rPr>
                <w:rFonts w:ascii="Times New Roman" w:eastAsia="Times New Roman" w:hAnsi="Times New Roman" w:cs="Times New Roman"/>
                <w:b/>
                <w:bCs/>
                <w:color w:val="000000"/>
                <w:sz w:val="16"/>
                <w:szCs w:val="16"/>
                <w:lang w:eastAsia="pt-BR"/>
              </w:rPr>
            </w:pPr>
            <w:r w:rsidRPr="00C91F76">
              <w:rPr>
                <w:rFonts w:ascii="Times New Roman" w:eastAsia="Times New Roman" w:hAnsi="Times New Roman" w:cs="Times New Roman"/>
                <w:b/>
                <w:bCs/>
                <w:color w:val="000000"/>
                <w:sz w:val="16"/>
                <w:szCs w:val="16"/>
                <w:lang w:eastAsia="pt-BR"/>
              </w:rPr>
              <w:t xml:space="preserve">R$    </w:t>
            </w:r>
            <w:r w:rsidR="004F115B">
              <w:rPr>
                <w:rFonts w:ascii="Times New Roman" w:eastAsia="Times New Roman" w:hAnsi="Times New Roman" w:cs="Times New Roman"/>
                <w:b/>
                <w:bCs/>
                <w:color w:val="000000"/>
                <w:sz w:val="16"/>
                <w:szCs w:val="16"/>
                <w:lang w:eastAsia="pt-BR"/>
              </w:rPr>
              <w:t>50.859.113,10</w:t>
            </w:r>
          </w:p>
        </w:tc>
      </w:tr>
      <w:tr w:rsidR="00D35EEC" w:rsidRPr="00C91F76" w14:paraId="25A18B92" w14:textId="77777777" w:rsidTr="00D35EEC">
        <w:trPr>
          <w:trHeight w:val="645"/>
        </w:trPr>
        <w:tc>
          <w:tcPr>
            <w:tcW w:w="201" w:type="pct"/>
            <w:tcBorders>
              <w:top w:val="nil"/>
              <w:left w:val="nil"/>
              <w:bottom w:val="nil"/>
              <w:right w:val="nil"/>
            </w:tcBorders>
            <w:shd w:val="clear" w:color="auto" w:fill="auto"/>
            <w:noWrap/>
            <w:vAlign w:val="bottom"/>
          </w:tcPr>
          <w:p w14:paraId="48B2333C" w14:textId="77777777" w:rsidR="00D35EEC" w:rsidRPr="00C91F76" w:rsidRDefault="00D35EEC" w:rsidP="00C91F76">
            <w:pPr>
              <w:spacing w:after="0" w:line="240" w:lineRule="auto"/>
              <w:rPr>
                <w:rFonts w:ascii="Calibri" w:eastAsia="Times New Roman" w:hAnsi="Calibri" w:cs="Calibri"/>
                <w:color w:val="000000"/>
                <w:lang w:eastAsia="pt-BR"/>
              </w:rPr>
            </w:pPr>
          </w:p>
        </w:tc>
        <w:tc>
          <w:tcPr>
            <w:tcW w:w="3320" w:type="pct"/>
            <w:gridSpan w:val="6"/>
            <w:tcBorders>
              <w:top w:val="single" w:sz="8" w:space="0" w:color="auto"/>
              <w:left w:val="single" w:sz="8" w:space="0" w:color="auto"/>
              <w:bottom w:val="single" w:sz="8" w:space="0" w:color="auto"/>
              <w:right w:val="nil"/>
            </w:tcBorders>
            <w:shd w:val="clear" w:color="auto" w:fill="auto"/>
            <w:vAlign w:val="center"/>
          </w:tcPr>
          <w:p w14:paraId="77645E2F" w14:textId="6536BEA7" w:rsidR="00D35EEC" w:rsidRPr="00C91F76" w:rsidRDefault="00D35EEC" w:rsidP="00C91F76">
            <w:pPr>
              <w:spacing w:after="0" w:line="240" w:lineRule="auto"/>
              <w:jc w:val="center"/>
              <w:rPr>
                <w:rFonts w:ascii="Times New Roman" w:eastAsia="Times New Roman" w:hAnsi="Times New Roman" w:cs="Times New Roman"/>
                <w:b/>
                <w:bCs/>
                <w:color w:val="000000"/>
                <w:sz w:val="20"/>
                <w:szCs w:val="20"/>
                <w:lang w:eastAsia="pt-BR"/>
              </w:rPr>
            </w:pPr>
            <w:r>
              <w:rPr>
                <w:rFonts w:ascii="Times New Roman" w:eastAsia="Times New Roman" w:hAnsi="Times New Roman" w:cs="Times New Roman"/>
                <w:b/>
                <w:bCs/>
                <w:color w:val="000000"/>
                <w:sz w:val="20"/>
                <w:szCs w:val="20"/>
                <w:lang w:eastAsia="pt-BR"/>
              </w:rPr>
              <w:t>VALOR TOTAL PARA O TRIBUNAL DE JUSTIÇA DO ESTADO DE MATO GROSSO</w:t>
            </w:r>
          </w:p>
        </w:tc>
        <w:tc>
          <w:tcPr>
            <w:tcW w:w="674" w:type="pct"/>
            <w:tcBorders>
              <w:top w:val="nil"/>
              <w:left w:val="nil"/>
              <w:bottom w:val="single" w:sz="8" w:space="0" w:color="auto"/>
              <w:right w:val="single" w:sz="4" w:space="0" w:color="auto"/>
            </w:tcBorders>
            <w:shd w:val="clear" w:color="000000" w:fill="FFFFFF"/>
            <w:noWrap/>
            <w:vAlign w:val="center"/>
          </w:tcPr>
          <w:p w14:paraId="607E25A9" w14:textId="77777777" w:rsidR="00D35EEC" w:rsidRPr="00C91F76" w:rsidRDefault="00D35EEC" w:rsidP="00C91F76">
            <w:pPr>
              <w:spacing w:after="0" w:line="240" w:lineRule="auto"/>
              <w:rPr>
                <w:rFonts w:ascii="Times New Roman" w:eastAsia="Times New Roman" w:hAnsi="Times New Roman" w:cs="Times New Roman"/>
                <w:color w:val="000000"/>
                <w:sz w:val="16"/>
                <w:szCs w:val="16"/>
                <w:lang w:eastAsia="pt-BR"/>
              </w:rPr>
            </w:pPr>
          </w:p>
        </w:tc>
        <w:tc>
          <w:tcPr>
            <w:tcW w:w="805"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277B682" w14:textId="16C7746D" w:rsidR="00D35EEC" w:rsidRPr="00C91F76" w:rsidRDefault="00D35EEC" w:rsidP="00D35EEC">
            <w:pPr>
              <w:spacing w:after="0" w:line="240" w:lineRule="auto"/>
              <w:jc w:val="center"/>
              <w:rPr>
                <w:rFonts w:ascii="Times New Roman" w:eastAsia="Times New Roman" w:hAnsi="Times New Roman" w:cs="Times New Roman"/>
                <w:b/>
                <w:bCs/>
                <w:color w:val="000000"/>
                <w:sz w:val="16"/>
                <w:szCs w:val="16"/>
                <w:lang w:eastAsia="pt-BR"/>
              </w:rPr>
            </w:pPr>
            <w:r>
              <w:rPr>
                <w:rFonts w:ascii="Times New Roman" w:eastAsia="Times New Roman" w:hAnsi="Times New Roman" w:cs="Times New Roman"/>
                <w:b/>
                <w:bCs/>
                <w:color w:val="000000"/>
                <w:sz w:val="16"/>
                <w:szCs w:val="16"/>
                <w:lang w:eastAsia="pt-BR"/>
              </w:rPr>
              <w:t>R$ 22.712.624,69</w:t>
            </w:r>
          </w:p>
        </w:tc>
      </w:tr>
    </w:tbl>
    <w:p w14:paraId="1D0656FE" w14:textId="77777777" w:rsidR="0A0A8FB5" w:rsidRDefault="0A0A8FB5" w:rsidP="0A0A8FB5">
      <w:pPr>
        <w:rPr>
          <w:rFonts w:ascii="Times New Roman" w:eastAsia="Times New Roman" w:hAnsi="Times New Roman" w:cs="Times New Roman"/>
          <w:color w:val="FF0000"/>
          <w:sz w:val="24"/>
          <w:szCs w:val="24"/>
          <w:lang w:eastAsia="pt-BR"/>
        </w:rPr>
        <w:sectPr w:rsidR="0A0A8FB5" w:rsidSect="000F1958">
          <w:pgSz w:w="15840" w:h="12240" w:orient="landscape"/>
          <w:pgMar w:top="1701" w:right="1134" w:bottom="1701" w:left="1134" w:header="720" w:footer="720" w:gutter="0"/>
          <w:cols w:space="708"/>
          <w:noEndnote/>
          <w:docGrid w:linePitch="299"/>
        </w:sectPr>
      </w:pPr>
    </w:p>
    <w:p w14:paraId="5E9652D4" w14:textId="58607713" w:rsidR="002634B5" w:rsidRPr="00534B65" w:rsidRDefault="00745BAE" w:rsidP="00807C70">
      <w:pPr>
        <w:pStyle w:val="Ttulo1"/>
        <w:numPr>
          <w:ilvl w:val="0"/>
          <w:numId w:val="0"/>
        </w:numPr>
        <w:rPr>
          <w:rFonts w:ascii="Times New Roman" w:eastAsia="Times New Roman" w:hAnsi="Times New Roman" w:cs="Times New Roman"/>
          <w:b/>
          <w:color w:val="000000" w:themeColor="text1"/>
          <w:sz w:val="24"/>
          <w:szCs w:val="24"/>
          <w:lang w:eastAsia="pt-BR"/>
        </w:rPr>
      </w:pPr>
      <w:bookmarkStart w:id="735" w:name="_Toc133507344"/>
      <w:bookmarkStart w:id="736" w:name="_Toc150530786"/>
      <w:r w:rsidRPr="00534B65">
        <w:rPr>
          <w:rFonts w:ascii="Times New Roman" w:eastAsia="Times New Roman" w:hAnsi="Times New Roman" w:cs="Times New Roman"/>
          <w:b/>
          <w:color w:val="000000" w:themeColor="text1"/>
          <w:sz w:val="24"/>
          <w:szCs w:val="24"/>
          <w:lang w:eastAsia="pt-BR"/>
        </w:rPr>
        <w:lastRenderedPageBreak/>
        <w:t xml:space="preserve">ANEXO </w:t>
      </w:r>
      <w:bookmarkEnd w:id="735"/>
      <w:r w:rsidR="00B739FF" w:rsidRPr="00534B65">
        <w:rPr>
          <w:rFonts w:ascii="Times New Roman" w:eastAsia="Times New Roman" w:hAnsi="Times New Roman" w:cs="Times New Roman"/>
          <w:b/>
          <w:color w:val="000000" w:themeColor="text1"/>
          <w:sz w:val="24"/>
          <w:szCs w:val="24"/>
          <w:lang w:eastAsia="pt-BR"/>
        </w:rPr>
        <w:t>D</w:t>
      </w:r>
      <w:bookmarkEnd w:id="736"/>
    </w:p>
    <w:p w14:paraId="792F1AA2" w14:textId="77777777" w:rsidR="004D749B" w:rsidRPr="00534B65" w:rsidRDefault="004D749B" w:rsidP="00B17CCE">
      <w:pPr>
        <w:spacing w:after="0" w:line="240" w:lineRule="auto"/>
        <w:ind w:left="420"/>
        <w:jc w:val="both"/>
        <w:textAlignment w:val="baseline"/>
        <w:rPr>
          <w:rFonts w:ascii="Times New Roman" w:eastAsia="Times New Roman" w:hAnsi="Times New Roman" w:cs="Times New Roman"/>
          <w:b/>
          <w:bCs/>
          <w:caps/>
          <w:sz w:val="24"/>
          <w:szCs w:val="24"/>
          <w:lang w:eastAsia="pt-BR"/>
        </w:rPr>
      </w:pPr>
    </w:p>
    <w:p w14:paraId="5AAA5FB8" w14:textId="77777777" w:rsidR="002634B5" w:rsidRDefault="002634B5" w:rsidP="00B17CCE">
      <w:pPr>
        <w:pStyle w:val="Ttulo2"/>
        <w:numPr>
          <w:ilvl w:val="0"/>
          <w:numId w:val="0"/>
        </w:numPr>
        <w:jc w:val="both"/>
        <w:rPr>
          <w:rFonts w:ascii="Times New Roman" w:eastAsia="Times New Roman" w:hAnsi="Times New Roman" w:cs="Times New Roman"/>
          <w:b/>
          <w:color w:val="auto"/>
          <w:sz w:val="24"/>
          <w:szCs w:val="24"/>
          <w:lang w:eastAsia="pt-BR"/>
        </w:rPr>
      </w:pPr>
      <w:bookmarkStart w:id="737" w:name="_Toc133507345"/>
      <w:bookmarkStart w:id="738" w:name="_Toc150530787"/>
      <w:r w:rsidRPr="00534B65">
        <w:rPr>
          <w:rFonts w:ascii="Times New Roman" w:eastAsia="Times New Roman" w:hAnsi="Times New Roman" w:cs="Times New Roman"/>
          <w:b/>
          <w:color w:val="auto"/>
          <w:sz w:val="24"/>
          <w:szCs w:val="24"/>
          <w:lang w:eastAsia="pt-BR"/>
        </w:rPr>
        <w:t>Código APLIC - TCE</w:t>
      </w:r>
      <w:bookmarkEnd w:id="737"/>
      <w:bookmarkEnd w:id="738"/>
      <w:r w:rsidRPr="00397198">
        <w:rPr>
          <w:rFonts w:ascii="Times New Roman" w:eastAsia="Times New Roman" w:hAnsi="Times New Roman" w:cs="Times New Roman"/>
          <w:b/>
          <w:color w:val="auto"/>
          <w:sz w:val="24"/>
          <w:szCs w:val="24"/>
          <w:lang w:eastAsia="pt-BR"/>
        </w:rPr>
        <w:t> </w:t>
      </w:r>
    </w:p>
    <w:p w14:paraId="47306D30" w14:textId="77777777" w:rsidR="006E28C4" w:rsidRPr="006E28C4" w:rsidRDefault="006E28C4" w:rsidP="006E28C4">
      <w:pPr>
        <w:rPr>
          <w:lang w:eastAsia="pt-BR"/>
        </w:rPr>
      </w:pPr>
    </w:p>
    <w:p w14:paraId="1A499DFC" w14:textId="27CB8EC2" w:rsidR="0046383F" w:rsidRDefault="006E28C4" w:rsidP="006E28C4">
      <w:pPr>
        <w:spacing w:after="0" w:line="360" w:lineRule="auto"/>
        <w:ind w:firstLine="708"/>
        <w:jc w:val="both"/>
        <w:textAlignment w:val="baseline"/>
        <w:rPr>
          <w:rFonts w:ascii="Times New Roman" w:eastAsia="Times New Roman" w:hAnsi="Times New Roman" w:cs="Times New Roman"/>
          <w:sz w:val="24"/>
          <w:szCs w:val="24"/>
          <w:lang w:eastAsia="pt-BR"/>
        </w:rPr>
      </w:pPr>
      <w:r w:rsidRPr="006E28C4">
        <w:rPr>
          <w:rFonts w:ascii="Times New Roman" w:eastAsia="Times New Roman" w:hAnsi="Times New Roman" w:cs="Times New Roman"/>
          <w:sz w:val="24"/>
          <w:szCs w:val="24"/>
          <w:lang w:eastAsia="pt-BR"/>
        </w:rPr>
        <w:t>Registro de preços para contratação de subscrições e serviço especializado na Plataforma Red Hat, para o Tribunal de Justiça do Estado de Mato Grosso (Órgão Gerenciador), Tribunal de Justiça do Estado de Mato Grosso do Sul, Tribunal de Justiça do Estado de Goiás e Secretaria de Educação do Estado de Rondônia (Órgãos Participantes).</w:t>
      </w:r>
    </w:p>
    <w:p w14:paraId="32A1B601" w14:textId="77777777" w:rsidR="006E28C4" w:rsidRPr="006E28C4" w:rsidRDefault="006E28C4" w:rsidP="006E28C4">
      <w:pPr>
        <w:spacing w:after="0" w:line="360" w:lineRule="auto"/>
        <w:ind w:firstLine="708"/>
        <w:jc w:val="both"/>
        <w:textAlignment w:val="baseline"/>
        <w:rPr>
          <w:rFonts w:ascii="Times New Roman" w:eastAsia="Times New Roman" w:hAnsi="Times New Roman" w:cs="Times New Roman"/>
          <w:sz w:val="24"/>
          <w:szCs w:val="24"/>
          <w:lang w:eastAsia="pt-BR"/>
        </w:rPr>
      </w:pPr>
    </w:p>
    <w:tbl>
      <w:tblPr>
        <w:tblW w:w="8876" w:type="dxa"/>
        <w:tblBorders>
          <w:top w:val="single" w:sz="4" w:space="0" w:color="auto"/>
          <w:left w:val="single" w:sz="4" w:space="0" w:color="auto"/>
          <w:bottom w:val="single" w:sz="4" w:space="0" w:color="auto"/>
          <w:right w:val="single" w:sz="4" w:space="0" w:color="auto"/>
          <w:insideH w:val="single" w:sz="6" w:space="0" w:color="4BACC6"/>
          <w:insideV w:val="single" w:sz="6" w:space="0" w:color="4BACC6"/>
        </w:tblBorders>
        <w:tblCellMar>
          <w:left w:w="0" w:type="dxa"/>
          <w:right w:w="0" w:type="dxa"/>
        </w:tblCellMar>
        <w:tblLook w:val="04A0" w:firstRow="1" w:lastRow="0" w:firstColumn="1" w:lastColumn="0" w:noHBand="0" w:noVBand="1"/>
      </w:tblPr>
      <w:tblGrid>
        <w:gridCol w:w="719"/>
        <w:gridCol w:w="6753"/>
        <w:gridCol w:w="1404"/>
      </w:tblGrid>
      <w:tr w:rsidR="002634B5" w:rsidRPr="00B17CCE" w14:paraId="603D69B8" w14:textId="77777777" w:rsidTr="006E28C4">
        <w:trPr>
          <w:trHeight w:val="328"/>
        </w:trPr>
        <w:tc>
          <w:tcPr>
            <w:tcW w:w="723" w:type="dxa"/>
            <w:shd w:val="clear" w:color="auto" w:fill="auto"/>
            <w:hideMark/>
          </w:tcPr>
          <w:p w14:paraId="3C8ED98F" w14:textId="77777777" w:rsidR="002634B5" w:rsidRPr="00B17CCE" w:rsidRDefault="002634B5" w:rsidP="00B17CCE">
            <w:pPr>
              <w:spacing w:after="0" w:line="240" w:lineRule="auto"/>
              <w:ind w:left="851" w:hanging="851"/>
              <w:jc w:val="both"/>
              <w:textAlignment w:val="baseline"/>
              <w:rPr>
                <w:rFonts w:ascii="Times New Roman" w:eastAsia="Times New Roman" w:hAnsi="Times New Roman" w:cs="Times New Roman"/>
                <w:b/>
                <w:bCs/>
                <w:sz w:val="24"/>
                <w:szCs w:val="24"/>
                <w:lang w:eastAsia="pt-BR"/>
              </w:rPr>
            </w:pPr>
            <w:r w:rsidRPr="00B17CCE">
              <w:rPr>
                <w:rFonts w:ascii="Times New Roman" w:eastAsia="Times New Roman" w:hAnsi="Times New Roman" w:cs="Times New Roman"/>
                <w:b/>
                <w:bCs/>
                <w:sz w:val="24"/>
                <w:szCs w:val="24"/>
                <w:lang w:eastAsia="pt-BR"/>
              </w:rPr>
              <w:t>Item </w:t>
            </w:r>
          </w:p>
        </w:tc>
        <w:tc>
          <w:tcPr>
            <w:tcW w:w="6865" w:type="dxa"/>
            <w:shd w:val="clear" w:color="auto" w:fill="auto"/>
            <w:hideMark/>
          </w:tcPr>
          <w:p w14:paraId="5396B664" w14:textId="77777777" w:rsidR="002634B5" w:rsidRPr="00B17CCE" w:rsidRDefault="002634B5" w:rsidP="00B17CCE">
            <w:pPr>
              <w:spacing w:after="0" w:line="240" w:lineRule="auto"/>
              <w:ind w:left="851" w:hanging="851"/>
              <w:jc w:val="both"/>
              <w:textAlignment w:val="baseline"/>
              <w:rPr>
                <w:rFonts w:ascii="Times New Roman" w:eastAsia="Times New Roman" w:hAnsi="Times New Roman" w:cs="Times New Roman"/>
                <w:b/>
                <w:bCs/>
                <w:sz w:val="24"/>
                <w:szCs w:val="24"/>
                <w:lang w:eastAsia="pt-BR"/>
              </w:rPr>
            </w:pPr>
            <w:r w:rsidRPr="00B17CCE">
              <w:rPr>
                <w:rFonts w:ascii="Times New Roman" w:eastAsia="Times New Roman" w:hAnsi="Times New Roman" w:cs="Times New Roman"/>
                <w:b/>
                <w:bCs/>
                <w:sz w:val="24"/>
                <w:szCs w:val="24"/>
                <w:lang w:eastAsia="pt-BR"/>
              </w:rPr>
              <w:t>Descrição </w:t>
            </w:r>
          </w:p>
        </w:tc>
        <w:tc>
          <w:tcPr>
            <w:tcW w:w="1288" w:type="dxa"/>
            <w:shd w:val="clear" w:color="auto" w:fill="auto"/>
            <w:hideMark/>
          </w:tcPr>
          <w:p w14:paraId="44F728E8" w14:textId="77777777" w:rsidR="002634B5" w:rsidRPr="00B17CCE" w:rsidRDefault="002634B5" w:rsidP="00B17CCE">
            <w:pPr>
              <w:spacing w:after="0" w:line="240" w:lineRule="auto"/>
              <w:ind w:left="851" w:hanging="851"/>
              <w:jc w:val="both"/>
              <w:textAlignment w:val="baseline"/>
              <w:rPr>
                <w:rFonts w:ascii="Times New Roman" w:eastAsia="Times New Roman" w:hAnsi="Times New Roman" w:cs="Times New Roman"/>
                <w:b/>
                <w:bCs/>
                <w:sz w:val="24"/>
                <w:szCs w:val="24"/>
                <w:lang w:eastAsia="pt-BR"/>
              </w:rPr>
            </w:pPr>
            <w:r w:rsidRPr="00B17CCE">
              <w:rPr>
                <w:rFonts w:ascii="Times New Roman" w:eastAsia="Times New Roman" w:hAnsi="Times New Roman" w:cs="Times New Roman"/>
                <w:b/>
                <w:bCs/>
                <w:sz w:val="24"/>
                <w:szCs w:val="24"/>
                <w:lang w:eastAsia="pt-BR"/>
              </w:rPr>
              <w:t>Cód. Item </w:t>
            </w:r>
          </w:p>
        </w:tc>
      </w:tr>
      <w:tr w:rsidR="006E28C4" w:rsidRPr="00600821" w14:paraId="04662B98" w14:textId="77777777" w:rsidTr="006E28C4">
        <w:trPr>
          <w:trHeight w:val="739"/>
        </w:trPr>
        <w:tc>
          <w:tcPr>
            <w:tcW w:w="723" w:type="dxa"/>
            <w:shd w:val="clear" w:color="auto" w:fill="D2EAF1"/>
            <w:vAlign w:val="center"/>
            <w:hideMark/>
          </w:tcPr>
          <w:p w14:paraId="33A66D29" w14:textId="77777777" w:rsidR="006E28C4" w:rsidRPr="00B17CCE"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sidRPr="00B17CCE">
              <w:rPr>
                <w:rFonts w:ascii="Times New Roman" w:eastAsia="Times New Roman" w:hAnsi="Times New Roman" w:cs="Times New Roman"/>
                <w:b/>
                <w:bCs/>
                <w:sz w:val="24"/>
                <w:szCs w:val="24"/>
                <w:lang w:eastAsia="pt-BR"/>
              </w:rPr>
              <w:t>1</w:t>
            </w:r>
          </w:p>
        </w:tc>
        <w:tc>
          <w:tcPr>
            <w:tcW w:w="6865" w:type="dxa"/>
            <w:shd w:val="clear" w:color="auto" w:fill="D2EAF1"/>
            <w:vAlign w:val="center"/>
          </w:tcPr>
          <w:p w14:paraId="73ABD619" w14:textId="08BE7260"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c>
          <w:tcPr>
            <w:tcW w:w="1288" w:type="dxa"/>
            <w:shd w:val="clear" w:color="auto" w:fill="D2EAF1"/>
            <w:vAlign w:val="center"/>
          </w:tcPr>
          <w:p w14:paraId="499B9325" w14:textId="5129CB1E" w:rsidR="006E28C4" w:rsidRPr="006E28C4" w:rsidRDefault="00600821" w:rsidP="00AF1718">
            <w:pPr>
              <w:jc w:val="center"/>
              <w:rPr>
                <w:rFonts w:ascii="Times New Roman" w:eastAsia="Times New Roman" w:hAnsi="Times New Roman" w:cs="Times New Roman"/>
                <w:sz w:val="24"/>
                <w:szCs w:val="24"/>
                <w:lang w:val="en-US" w:eastAsia="pt-BR"/>
              </w:rPr>
            </w:pPr>
            <w:r>
              <w:rPr>
                <w:rFonts w:ascii="Times New Roman" w:eastAsia="Times New Roman" w:hAnsi="Times New Roman" w:cs="Times New Roman"/>
                <w:sz w:val="24"/>
                <w:szCs w:val="24"/>
                <w:lang w:val="en-US" w:eastAsia="pt-BR"/>
              </w:rPr>
              <w:t>00068076</w:t>
            </w:r>
          </w:p>
        </w:tc>
      </w:tr>
      <w:tr w:rsidR="006E28C4" w:rsidRPr="00600821" w14:paraId="40FE3C0E" w14:textId="77777777" w:rsidTr="006E28C4">
        <w:trPr>
          <w:trHeight w:val="739"/>
        </w:trPr>
        <w:tc>
          <w:tcPr>
            <w:tcW w:w="723" w:type="dxa"/>
            <w:shd w:val="clear" w:color="auto" w:fill="D2EAF1"/>
            <w:vAlign w:val="center"/>
          </w:tcPr>
          <w:p w14:paraId="39A728AC" w14:textId="77777777" w:rsidR="006E28C4" w:rsidRPr="00B17CCE"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2</w:t>
            </w:r>
          </w:p>
        </w:tc>
        <w:tc>
          <w:tcPr>
            <w:tcW w:w="6865" w:type="dxa"/>
            <w:shd w:val="clear" w:color="auto" w:fill="D2EAF1"/>
            <w:vAlign w:val="center"/>
          </w:tcPr>
          <w:p w14:paraId="0E72838A" w14:textId="0D367C9C" w:rsidR="006E28C4" w:rsidRPr="006E28C4" w:rsidRDefault="006E28C4" w:rsidP="09305A33">
            <w:pPr>
              <w:spacing w:after="0" w:line="240" w:lineRule="auto"/>
              <w:ind w:left="851" w:hanging="851"/>
              <w:jc w:val="center"/>
              <w:textAlignment w:val="baseline"/>
              <w:rPr>
                <w:rStyle w:val="normaltextrun"/>
                <w:rFonts w:ascii="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c>
          <w:tcPr>
            <w:tcW w:w="1288" w:type="dxa"/>
            <w:shd w:val="clear" w:color="auto" w:fill="D2EAF1"/>
            <w:vAlign w:val="center"/>
          </w:tcPr>
          <w:p w14:paraId="4E8C8945" w14:textId="690D7A52" w:rsidR="006E28C4" w:rsidRPr="001E730A" w:rsidRDefault="00752573" w:rsidP="00AF1718">
            <w:pPr>
              <w:jc w:val="center"/>
              <w:rPr>
                <w:rFonts w:ascii="Times New Roman" w:eastAsia="Times New Roman" w:hAnsi="Times New Roman" w:cs="Times New Roman"/>
                <w:sz w:val="24"/>
                <w:szCs w:val="24"/>
                <w:lang w:eastAsia="pt-BR"/>
              </w:rPr>
            </w:pPr>
            <w:hyperlink r:id="rId33" w:history="1">
              <w:r w:rsidR="009D37F2" w:rsidRPr="001E730A">
                <w:rPr>
                  <w:rFonts w:ascii="Times New Roman" w:eastAsia="Times New Roman" w:hAnsi="Times New Roman" w:cs="Times New Roman"/>
                  <w:sz w:val="24"/>
                  <w:szCs w:val="24"/>
                  <w:lang w:eastAsia="pt-BR"/>
                </w:rPr>
                <w:t>00081650</w:t>
              </w:r>
            </w:hyperlink>
          </w:p>
        </w:tc>
      </w:tr>
      <w:tr w:rsidR="006E28C4" w:rsidRPr="00600821" w14:paraId="048D1CC9" w14:textId="77777777" w:rsidTr="006E28C4">
        <w:trPr>
          <w:trHeight w:val="739"/>
        </w:trPr>
        <w:tc>
          <w:tcPr>
            <w:tcW w:w="723" w:type="dxa"/>
            <w:shd w:val="clear" w:color="auto" w:fill="D2EAF1"/>
            <w:vAlign w:val="center"/>
          </w:tcPr>
          <w:p w14:paraId="73999762" w14:textId="77777777" w:rsidR="006E28C4" w:rsidRPr="00B17CCE"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3</w:t>
            </w:r>
          </w:p>
        </w:tc>
        <w:tc>
          <w:tcPr>
            <w:tcW w:w="6865" w:type="dxa"/>
            <w:shd w:val="clear" w:color="auto" w:fill="D2EAF1"/>
            <w:vAlign w:val="center"/>
          </w:tcPr>
          <w:p w14:paraId="7277E43F" w14:textId="7E5714D4"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c>
          <w:tcPr>
            <w:tcW w:w="1288" w:type="dxa"/>
            <w:shd w:val="clear" w:color="auto" w:fill="D2EAF1"/>
            <w:vAlign w:val="center"/>
          </w:tcPr>
          <w:p w14:paraId="56944756" w14:textId="369836E7" w:rsidR="006E28C4" w:rsidRPr="001E730A" w:rsidRDefault="00600821" w:rsidP="00AF1718">
            <w:pPr>
              <w:jc w:val="center"/>
              <w:rPr>
                <w:rFonts w:ascii="Times New Roman" w:eastAsia="Times New Roman" w:hAnsi="Times New Roman" w:cs="Times New Roman"/>
                <w:sz w:val="24"/>
                <w:szCs w:val="24"/>
                <w:lang w:eastAsia="pt-BR"/>
              </w:rPr>
            </w:pPr>
            <w:r w:rsidRPr="001E730A">
              <w:rPr>
                <w:rFonts w:ascii="Times New Roman" w:eastAsia="Times New Roman" w:hAnsi="Times New Roman" w:cs="Times New Roman"/>
                <w:sz w:val="24"/>
                <w:szCs w:val="24"/>
                <w:lang w:eastAsia="pt-BR"/>
              </w:rPr>
              <w:t>00081176</w:t>
            </w:r>
          </w:p>
        </w:tc>
      </w:tr>
      <w:tr w:rsidR="006E28C4" w:rsidRPr="00600821" w14:paraId="530FFAEF" w14:textId="77777777" w:rsidTr="006E28C4">
        <w:trPr>
          <w:trHeight w:val="739"/>
        </w:trPr>
        <w:tc>
          <w:tcPr>
            <w:tcW w:w="723" w:type="dxa"/>
            <w:shd w:val="clear" w:color="auto" w:fill="D2EAF1"/>
            <w:vAlign w:val="center"/>
          </w:tcPr>
          <w:p w14:paraId="47184EBF" w14:textId="0F844749"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4</w:t>
            </w:r>
          </w:p>
        </w:tc>
        <w:tc>
          <w:tcPr>
            <w:tcW w:w="6865" w:type="dxa"/>
            <w:shd w:val="clear" w:color="auto" w:fill="D2EAF1"/>
            <w:vAlign w:val="center"/>
          </w:tcPr>
          <w:p w14:paraId="0A91DBE4" w14:textId="6DC71701"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c>
          <w:tcPr>
            <w:tcW w:w="1288" w:type="dxa"/>
            <w:shd w:val="clear" w:color="auto" w:fill="D2EAF1"/>
            <w:vAlign w:val="center"/>
          </w:tcPr>
          <w:p w14:paraId="18AD7FE4" w14:textId="6E735625" w:rsidR="006E28C4" w:rsidRPr="001E730A" w:rsidRDefault="00752573" w:rsidP="00AF1718">
            <w:pPr>
              <w:jc w:val="center"/>
              <w:rPr>
                <w:rFonts w:ascii="Times New Roman" w:eastAsia="Times New Roman" w:hAnsi="Times New Roman" w:cs="Times New Roman"/>
                <w:sz w:val="24"/>
                <w:szCs w:val="24"/>
                <w:lang w:eastAsia="pt-BR"/>
              </w:rPr>
            </w:pPr>
            <w:hyperlink r:id="rId34" w:history="1">
              <w:r w:rsidR="009D37F2" w:rsidRPr="001E730A">
                <w:rPr>
                  <w:rFonts w:ascii="Times New Roman" w:eastAsia="Times New Roman" w:hAnsi="Times New Roman" w:cs="Times New Roman"/>
                  <w:sz w:val="24"/>
                  <w:szCs w:val="24"/>
                  <w:lang w:eastAsia="pt-BR"/>
                </w:rPr>
                <w:t>00081648</w:t>
              </w:r>
            </w:hyperlink>
          </w:p>
        </w:tc>
      </w:tr>
      <w:tr w:rsidR="006E28C4" w:rsidRPr="00600821" w14:paraId="5372F057" w14:textId="77777777" w:rsidTr="006E28C4">
        <w:trPr>
          <w:trHeight w:val="739"/>
        </w:trPr>
        <w:tc>
          <w:tcPr>
            <w:tcW w:w="723" w:type="dxa"/>
            <w:shd w:val="clear" w:color="auto" w:fill="D2EAF1"/>
            <w:vAlign w:val="center"/>
          </w:tcPr>
          <w:p w14:paraId="4E443F03" w14:textId="60AF707E"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5</w:t>
            </w:r>
          </w:p>
        </w:tc>
        <w:tc>
          <w:tcPr>
            <w:tcW w:w="6865" w:type="dxa"/>
            <w:shd w:val="clear" w:color="auto" w:fill="D2EAF1"/>
            <w:vAlign w:val="center"/>
          </w:tcPr>
          <w:p w14:paraId="2B323B2B" w14:textId="09CA634C"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c>
          <w:tcPr>
            <w:tcW w:w="1288" w:type="dxa"/>
            <w:shd w:val="clear" w:color="auto" w:fill="D2EAF1"/>
            <w:vAlign w:val="center"/>
          </w:tcPr>
          <w:p w14:paraId="4114BBBC" w14:textId="62D2293D" w:rsidR="006E28C4" w:rsidRPr="001E730A" w:rsidRDefault="00752573" w:rsidP="00AF1718">
            <w:pPr>
              <w:jc w:val="center"/>
              <w:rPr>
                <w:rFonts w:ascii="Times New Roman" w:eastAsia="Times New Roman" w:hAnsi="Times New Roman" w:cs="Times New Roman"/>
                <w:sz w:val="24"/>
                <w:szCs w:val="24"/>
                <w:lang w:eastAsia="pt-BR"/>
              </w:rPr>
            </w:pPr>
            <w:hyperlink r:id="rId35" w:history="1">
              <w:r w:rsidR="009D37F2" w:rsidRPr="001E730A">
                <w:rPr>
                  <w:rFonts w:ascii="Times New Roman" w:eastAsia="Times New Roman" w:hAnsi="Times New Roman" w:cs="Times New Roman"/>
                  <w:sz w:val="24"/>
                  <w:szCs w:val="24"/>
                  <w:lang w:eastAsia="pt-BR"/>
                </w:rPr>
                <w:t>00081649</w:t>
              </w:r>
            </w:hyperlink>
          </w:p>
        </w:tc>
      </w:tr>
      <w:tr w:rsidR="006E28C4" w:rsidRPr="00600821" w14:paraId="1B39B292" w14:textId="77777777" w:rsidTr="006E28C4">
        <w:trPr>
          <w:trHeight w:val="739"/>
        </w:trPr>
        <w:tc>
          <w:tcPr>
            <w:tcW w:w="723" w:type="dxa"/>
            <w:shd w:val="clear" w:color="auto" w:fill="D2EAF1"/>
            <w:vAlign w:val="center"/>
          </w:tcPr>
          <w:p w14:paraId="577C8D87" w14:textId="457B7BB9"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6</w:t>
            </w:r>
          </w:p>
        </w:tc>
        <w:tc>
          <w:tcPr>
            <w:tcW w:w="6865" w:type="dxa"/>
            <w:shd w:val="clear" w:color="auto" w:fill="D2EAF1"/>
            <w:vAlign w:val="center"/>
          </w:tcPr>
          <w:p w14:paraId="604E4A49" w14:textId="34501DAC"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c>
          <w:tcPr>
            <w:tcW w:w="1288" w:type="dxa"/>
            <w:shd w:val="clear" w:color="auto" w:fill="D2EAF1"/>
            <w:vAlign w:val="center"/>
          </w:tcPr>
          <w:p w14:paraId="3684AEFB" w14:textId="41C6F0B7" w:rsidR="006E28C4" w:rsidRPr="001E730A" w:rsidRDefault="00752573" w:rsidP="00AF1718">
            <w:pPr>
              <w:jc w:val="center"/>
              <w:rPr>
                <w:rFonts w:ascii="Times New Roman" w:eastAsia="Times New Roman" w:hAnsi="Times New Roman" w:cs="Times New Roman"/>
                <w:sz w:val="24"/>
                <w:szCs w:val="24"/>
                <w:lang w:eastAsia="pt-BR"/>
              </w:rPr>
            </w:pPr>
            <w:hyperlink r:id="rId36" w:history="1">
              <w:r w:rsidR="009D37F2" w:rsidRPr="001E730A">
                <w:rPr>
                  <w:rFonts w:ascii="Times New Roman" w:eastAsia="Times New Roman" w:hAnsi="Times New Roman" w:cs="Times New Roman"/>
                  <w:sz w:val="24"/>
                  <w:szCs w:val="24"/>
                  <w:lang w:eastAsia="pt-BR"/>
                </w:rPr>
                <w:t>00081651</w:t>
              </w:r>
            </w:hyperlink>
          </w:p>
        </w:tc>
      </w:tr>
      <w:tr w:rsidR="006E28C4" w:rsidRPr="00600821" w14:paraId="128268D9" w14:textId="77777777" w:rsidTr="006E28C4">
        <w:trPr>
          <w:trHeight w:val="739"/>
        </w:trPr>
        <w:tc>
          <w:tcPr>
            <w:tcW w:w="723" w:type="dxa"/>
            <w:shd w:val="clear" w:color="auto" w:fill="D2EAF1"/>
            <w:vAlign w:val="center"/>
          </w:tcPr>
          <w:p w14:paraId="0D983549" w14:textId="1F547582"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7</w:t>
            </w:r>
          </w:p>
        </w:tc>
        <w:tc>
          <w:tcPr>
            <w:tcW w:w="6865" w:type="dxa"/>
            <w:shd w:val="clear" w:color="auto" w:fill="D2EAF1"/>
            <w:vAlign w:val="center"/>
          </w:tcPr>
          <w:p w14:paraId="2340F22F" w14:textId="008F18C5" w:rsidR="006E28C4" w:rsidRPr="006E28C4"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val="en-US" w:eastAsia="pt-BR"/>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c>
          <w:tcPr>
            <w:tcW w:w="1288" w:type="dxa"/>
            <w:shd w:val="clear" w:color="auto" w:fill="D2EAF1"/>
            <w:vAlign w:val="center"/>
          </w:tcPr>
          <w:p w14:paraId="0D97C58D" w14:textId="34714DBC" w:rsidR="006E28C4" w:rsidRPr="001E730A" w:rsidRDefault="00752573" w:rsidP="00AF1718">
            <w:pPr>
              <w:jc w:val="center"/>
              <w:rPr>
                <w:rFonts w:ascii="Times New Roman" w:eastAsia="Times New Roman" w:hAnsi="Times New Roman" w:cs="Times New Roman"/>
                <w:sz w:val="24"/>
                <w:szCs w:val="24"/>
                <w:lang w:eastAsia="pt-BR"/>
              </w:rPr>
            </w:pPr>
            <w:hyperlink r:id="rId37" w:history="1">
              <w:r w:rsidR="001E730A" w:rsidRPr="001E730A">
                <w:rPr>
                  <w:rFonts w:ascii="Times New Roman" w:eastAsia="Times New Roman" w:hAnsi="Times New Roman" w:cs="Times New Roman"/>
                  <w:sz w:val="24"/>
                  <w:szCs w:val="24"/>
                  <w:lang w:eastAsia="pt-BR"/>
                </w:rPr>
                <w:t>00081652</w:t>
              </w:r>
            </w:hyperlink>
          </w:p>
        </w:tc>
      </w:tr>
      <w:tr w:rsidR="006E28C4" w:rsidRPr="00B17CCE" w14:paraId="711720DB" w14:textId="77777777" w:rsidTr="006E28C4">
        <w:trPr>
          <w:trHeight w:val="739"/>
        </w:trPr>
        <w:tc>
          <w:tcPr>
            <w:tcW w:w="723" w:type="dxa"/>
            <w:shd w:val="clear" w:color="auto" w:fill="D2EAF1"/>
            <w:vAlign w:val="center"/>
          </w:tcPr>
          <w:p w14:paraId="21F7B056" w14:textId="062CD120"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p>
        </w:tc>
        <w:tc>
          <w:tcPr>
            <w:tcW w:w="6865" w:type="dxa"/>
            <w:shd w:val="clear" w:color="auto" w:fill="D2EAF1"/>
            <w:vAlign w:val="center"/>
          </w:tcPr>
          <w:p w14:paraId="363489CA" w14:textId="0CB5E369" w:rsidR="006E28C4" w:rsidRPr="0046383F" w:rsidRDefault="006E28C4" w:rsidP="0046383F">
            <w:pPr>
              <w:spacing w:after="0" w:line="240" w:lineRule="auto"/>
              <w:ind w:left="851" w:hanging="851"/>
              <w:jc w:val="center"/>
              <w:textAlignment w:val="baseline"/>
              <w:rPr>
                <w:rFonts w:ascii="Times New Roman" w:eastAsia="Times New Roman" w:hAnsi="Times New Roman" w:cs="Times New Roman"/>
                <w:sz w:val="24"/>
                <w:szCs w:val="24"/>
                <w:lang w:eastAsia="pt-BR"/>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c>
          <w:tcPr>
            <w:tcW w:w="1288" w:type="dxa"/>
            <w:shd w:val="clear" w:color="auto" w:fill="D2EAF1"/>
            <w:vAlign w:val="center"/>
          </w:tcPr>
          <w:p w14:paraId="1896ED37" w14:textId="4D5E49BF" w:rsidR="006E28C4" w:rsidRPr="00167DAF" w:rsidRDefault="009B2A96" w:rsidP="00AF1718">
            <w:pPr>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00068037</w:t>
            </w:r>
          </w:p>
        </w:tc>
      </w:tr>
      <w:tr w:rsidR="006E28C4" w:rsidRPr="00B17CCE" w14:paraId="623BF220" w14:textId="77777777" w:rsidTr="006E28C4">
        <w:trPr>
          <w:trHeight w:val="739"/>
        </w:trPr>
        <w:tc>
          <w:tcPr>
            <w:tcW w:w="723" w:type="dxa"/>
            <w:shd w:val="clear" w:color="auto" w:fill="D2EAF1"/>
            <w:vAlign w:val="center"/>
          </w:tcPr>
          <w:p w14:paraId="4C9A56AC" w14:textId="77777777" w:rsidR="006E28C4" w:rsidRDefault="006E28C4" w:rsidP="0039781E">
            <w:pPr>
              <w:spacing w:after="0" w:line="240" w:lineRule="auto"/>
              <w:ind w:left="851" w:hanging="851"/>
              <w:jc w:val="center"/>
              <w:textAlignment w:val="baseline"/>
              <w:rPr>
                <w:rFonts w:ascii="Times New Roman" w:eastAsia="Times New Roman" w:hAnsi="Times New Roman" w:cs="Times New Roman"/>
                <w:b/>
                <w:bCs/>
                <w:sz w:val="24"/>
                <w:szCs w:val="24"/>
                <w:lang w:eastAsia="pt-BR"/>
              </w:rPr>
            </w:pPr>
          </w:p>
        </w:tc>
        <w:tc>
          <w:tcPr>
            <w:tcW w:w="6865" w:type="dxa"/>
            <w:shd w:val="clear" w:color="auto" w:fill="D2EAF1"/>
            <w:vAlign w:val="center"/>
          </w:tcPr>
          <w:p w14:paraId="57FBEB49" w14:textId="30C49E73" w:rsidR="006E28C4" w:rsidRPr="002B3376" w:rsidRDefault="006E28C4" w:rsidP="0046383F">
            <w:pPr>
              <w:spacing w:after="0" w:line="240" w:lineRule="auto"/>
              <w:ind w:left="851" w:hanging="851"/>
              <w:jc w:val="center"/>
              <w:textAlignment w:val="baseline"/>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c>
          <w:tcPr>
            <w:tcW w:w="1288" w:type="dxa"/>
            <w:shd w:val="clear" w:color="auto" w:fill="D2EAF1"/>
            <w:vAlign w:val="center"/>
          </w:tcPr>
          <w:p w14:paraId="767E3173" w14:textId="2478E7B8" w:rsidR="006E28C4" w:rsidRPr="00167DAF" w:rsidRDefault="009B2A96" w:rsidP="00AF1718">
            <w:pPr>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00068038</w:t>
            </w:r>
          </w:p>
        </w:tc>
      </w:tr>
    </w:tbl>
    <w:p w14:paraId="2D6473E8" w14:textId="77777777" w:rsidR="002634B5" w:rsidRPr="00B17CCE" w:rsidRDefault="002634B5" w:rsidP="00B17CCE">
      <w:pPr>
        <w:spacing w:after="0" w:line="240" w:lineRule="auto"/>
        <w:ind w:left="851" w:hanging="851"/>
        <w:jc w:val="both"/>
        <w:textAlignment w:val="baseline"/>
        <w:rPr>
          <w:rFonts w:ascii="Times New Roman" w:eastAsia="Times New Roman" w:hAnsi="Times New Roman" w:cs="Times New Roman"/>
          <w:sz w:val="24"/>
          <w:szCs w:val="24"/>
          <w:lang w:eastAsia="pt-BR"/>
        </w:rPr>
      </w:pPr>
      <w:r w:rsidRPr="00B17CCE">
        <w:rPr>
          <w:rFonts w:ascii="Times New Roman" w:eastAsia="Times New Roman" w:hAnsi="Times New Roman" w:cs="Times New Roman"/>
          <w:sz w:val="24"/>
          <w:szCs w:val="24"/>
          <w:lang w:eastAsia="pt-BR"/>
        </w:rPr>
        <w:t> </w:t>
      </w:r>
    </w:p>
    <w:p w14:paraId="7F5B093B" w14:textId="39A62517" w:rsidR="53D90C4E" w:rsidRDefault="002634B5" w:rsidP="006E28C4">
      <w:pPr>
        <w:spacing w:after="0" w:line="360" w:lineRule="auto"/>
        <w:ind w:firstLine="708"/>
        <w:jc w:val="both"/>
        <w:textAlignment w:val="baseline"/>
        <w:rPr>
          <w:rFonts w:ascii="Times New Roman" w:eastAsia="Times New Roman" w:hAnsi="Times New Roman" w:cs="Times New Roman"/>
          <w:color w:val="FF0000"/>
          <w:sz w:val="24"/>
          <w:szCs w:val="24"/>
          <w:lang w:eastAsia="pt-BR"/>
        </w:rPr>
      </w:pPr>
      <w:r w:rsidRPr="00B17CCE">
        <w:rPr>
          <w:rFonts w:ascii="Times New Roman" w:eastAsia="Times New Roman" w:hAnsi="Times New Roman" w:cs="Times New Roman"/>
          <w:sz w:val="24"/>
          <w:szCs w:val="24"/>
          <w:lang w:eastAsia="pt-BR"/>
        </w:rPr>
        <w:t>Os códigos APLIC indicados neste documento são similares em tipo, descrição técnica e tempo, em relação aos itens que serão adquiridos. </w:t>
      </w:r>
    </w:p>
    <w:p w14:paraId="1D1BAB32" w14:textId="42468471" w:rsidR="53D90C4E" w:rsidRDefault="53D90C4E" w:rsidP="53D90C4E">
      <w:pPr>
        <w:spacing w:after="0" w:line="240" w:lineRule="auto"/>
        <w:ind w:left="851" w:hanging="851"/>
        <w:jc w:val="both"/>
        <w:rPr>
          <w:rFonts w:ascii="Times New Roman" w:eastAsia="Times New Roman" w:hAnsi="Times New Roman" w:cs="Times New Roman"/>
          <w:color w:val="FF0000"/>
          <w:sz w:val="24"/>
          <w:szCs w:val="24"/>
          <w:lang w:eastAsia="pt-BR"/>
        </w:rPr>
      </w:pPr>
    </w:p>
    <w:p w14:paraId="02BBAD9C" w14:textId="77777777" w:rsidR="002134C8" w:rsidRDefault="002134C8" w:rsidP="00B17CCE">
      <w:pPr>
        <w:spacing w:after="0" w:line="240" w:lineRule="auto"/>
        <w:ind w:left="851" w:hanging="851"/>
        <w:jc w:val="both"/>
        <w:textAlignment w:val="baseline"/>
        <w:rPr>
          <w:rFonts w:ascii="Times New Roman" w:eastAsia="Times New Roman" w:hAnsi="Times New Roman" w:cs="Times New Roman"/>
          <w:color w:val="FF0000"/>
          <w:sz w:val="24"/>
          <w:szCs w:val="24"/>
          <w:lang w:eastAsia="pt-BR"/>
        </w:rPr>
      </w:pPr>
    </w:p>
    <w:p w14:paraId="4BFEF000" w14:textId="2BD8418E" w:rsidR="002A1FDC" w:rsidRPr="00807C70" w:rsidRDefault="002A1FDC"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39" w:name="_Toc150530788"/>
      <w:r w:rsidRPr="00807C70">
        <w:rPr>
          <w:rFonts w:ascii="Times New Roman" w:eastAsia="Times New Roman" w:hAnsi="Times New Roman" w:cs="Times New Roman"/>
          <w:b/>
          <w:color w:val="000000" w:themeColor="text1"/>
          <w:sz w:val="24"/>
          <w:szCs w:val="24"/>
          <w:lang w:eastAsia="pt-BR"/>
        </w:rPr>
        <w:lastRenderedPageBreak/>
        <w:t xml:space="preserve">ANEXO </w:t>
      </w:r>
      <w:r w:rsidR="00B739FF">
        <w:rPr>
          <w:rFonts w:ascii="Times New Roman" w:eastAsia="Times New Roman" w:hAnsi="Times New Roman" w:cs="Times New Roman"/>
          <w:b/>
          <w:color w:val="000000" w:themeColor="text1"/>
          <w:sz w:val="24"/>
          <w:szCs w:val="24"/>
          <w:lang w:eastAsia="pt-BR"/>
        </w:rPr>
        <w:t>E</w:t>
      </w:r>
      <w:bookmarkEnd w:id="739"/>
    </w:p>
    <w:p w14:paraId="0AEB54A1" w14:textId="04B3368D" w:rsidR="002A1FDC" w:rsidRPr="00E42922" w:rsidRDefault="002A1FDC"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0" w:name="_Toc150530789"/>
      <w:r w:rsidRPr="00E42922">
        <w:rPr>
          <w:rFonts w:ascii="Times New Roman" w:eastAsia="Times New Roman" w:hAnsi="Times New Roman" w:cs="Times New Roman"/>
          <w:b/>
          <w:color w:val="000000" w:themeColor="text1"/>
          <w:sz w:val="24"/>
          <w:szCs w:val="24"/>
          <w:lang w:eastAsia="pt-BR"/>
        </w:rPr>
        <w:t>CHECKLIST PARA PAGAMENTO</w:t>
      </w:r>
      <w:bookmarkEnd w:id="740"/>
    </w:p>
    <w:p w14:paraId="011A4F0D" w14:textId="77777777" w:rsidR="002A1FDC" w:rsidRPr="002A1FDC" w:rsidRDefault="002A1FDC" w:rsidP="002A1FDC">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_____________________________________________________________________________ </w:t>
      </w:r>
    </w:p>
    <w:p w14:paraId="69575FCA" w14:textId="77777777" w:rsidR="002A1FDC" w:rsidRPr="002A1FDC" w:rsidRDefault="002A1FDC" w:rsidP="002A1FDC">
      <w:pPr>
        <w:spacing w:after="0" w:line="24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ESTADO DE MATO GROSSO</w:t>
      </w:r>
    </w:p>
    <w:p w14:paraId="5802BFD2" w14:textId="77777777" w:rsidR="002A1FDC" w:rsidRPr="002A1FDC" w:rsidRDefault="002A1FDC" w:rsidP="002A1FDC">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PODER JUDICIÁRIO</w:t>
      </w:r>
    </w:p>
    <w:p w14:paraId="7C85AEC1" w14:textId="77777777" w:rsidR="002A1FDC" w:rsidRPr="002A1FDC" w:rsidRDefault="002A1FDC" w:rsidP="002A1FDC">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TRIBUNAL DE JUSTIÇA</w:t>
      </w:r>
    </w:p>
    <w:p w14:paraId="2F8E2FA7" w14:textId="77777777" w:rsidR="002A1FDC" w:rsidRPr="002A1FDC" w:rsidRDefault="002A1FDC" w:rsidP="002A1FDC">
      <w:pPr>
        <w:spacing w:after="0" w:line="360" w:lineRule="auto"/>
        <w:ind w:left="-1005"/>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p w14:paraId="7CC6F82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UNIDADE ORÇAMENTÁRIA 03601 – FUNDO DE APOIO AO JUDICIÁRIO – FUNAJURIS</w:t>
      </w:r>
      <w:r w:rsidRPr="002A1FDC">
        <w:rPr>
          <w:rFonts w:ascii="Times New Roman" w:eastAsia="Times New Roman" w:hAnsi="Times New Roman" w:cs="Times New Roman"/>
          <w:lang w:eastAsia="pt-BR"/>
        </w:rPr>
        <w:t> </w:t>
      </w:r>
    </w:p>
    <w:p w14:paraId="782ACBE1" w14:textId="77777777" w:rsidR="002A1FDC" w:rsidRPr="002A1FDC" w:rsidRDefault="002A1FDC" w:rsidP="002134C8">
      <w:pPr>
        <w:spacing w:after="0" w:line="24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OBJETO:</w:t>
      </w:r>
      <w:r w:rsidRPr="002A1FDC">
        <w:rPr>
          <w:rFonts w:ascii="Times New Roman" w:eastAsia="Times New Roman" w:hAnsi="Times New Roman" w:cs="Times New Roman"/>
          <w:lang w:eastAsia="pt-BR"/>
        </w:rPr>
        <w:t xml:space="preserve"> Verificação de regularidade fiscal para pagamento de notas fiscais, conforme preceitua a Lei n. 14.133/2021, Art. 92 – </w:t>
      </w:r>
      <w:r w:rsidRPr="002A1FDC">
        <w:rPr>
          <w:rFonts w:ascii="Times New Roman" w:hAnsi="Times New Roman" w:cs="Times New Roman"/>
          <w:color w:val="000000"/>
        </w:rPr>
        <w:t>XVI </w:t>
      </w:r>
      <w:r w:rsidRPr="002A1FDC">
        <w:rPr>
          <w:rFonts w:ascii="Times New Roman" w:eastAsia="Times New Roman" w:hAnsi="Times New Roman" w:cs="Times New Roman"/>
          <w:color w:val="000000"/>
          <w:shd w:val="clear" w:color="auto" w:fill="FFFFFF"/>
          <w:lang w:eastAsia="pt-BR"/>
        </w:rPr>
        <w:t>, bem como o termo pactuado (Contrato, Ata de Registro de Preços, Inexigibilidade de Licitação, Dispensa de Licitação...) </w:t>
      </w:r>
      <w:r w:rsidRPr="002A1FDC">
        <w:rPr>
          <w:rFonts w:ascii="Times New Roman" w:eastAsia="Times New Roman" w:hAnsi="Times New Roman" w:cs="Times New Roman"/>
          <w:color w:val="000000"/>
          <w:lang w:eastAsia="pt-BR"/>
        </w:rPr>
        <w:t> </w:t>
      </w:r>
    </w:p>
    <w:p w14:paraId="1CDC5D2B" w14:textId="77777777" w:rsidR="002A1FDC" w:rsidRPr="002A1FDC" w:rsidRDefault="002A1FDC" w:rsidP="002134C8">
      <w:pPr>
        <w:spacing w:after="0" w:line="24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 </w:t>
      </w:r>
    </w:p>
    <w:p w14:paraId="4CEEF9C9"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xml:space="preserve">Empresa: </w:t>
      </w:r>
      <w:r w:rsidRPr="002A1FDC">
        <w:rPr>
          <w:rFonts w:ascii="Times New Roman" w:eastAsia="Times New Roman" w:hAnsi="Times New Roman" w:cs="Times New Roman"/>
          <w:b/>
          <w:bCs/>
          <w:lang w:eastAsia="pt-BR"/>
        </w:rPr>
        <w:t>xxxxxxxxxxxxxxxx</w:t>
      </w:r>
      <w:r w:rsidRPr="002A1FDC">
        <w:rPr>
          <w:rFonts w:ascii="Times New Roman" w:eastAsia="Times New Roman" w:hAnsi="Times New Roman" w:cs="Times New Roman"/>
          <w:lang w:eastAsia="pt-BR"/>
        </w:rPr>
        <w:t> </w:t>
      </w:r>
    </w:p>
    <w:p w14:paraId="06F17295"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CNPJ: xxxxxxxxxxxxxx </w:t>
      </w:r>
    </w:p>
    <w:p w14:paraId="77C57A71"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Local: xxxxxxxx </w:t>
      </w:r>
    </w:p>
    <w:p w14:paraId="6DF749B8"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Contrato: xxxxxx </w:t>
      </w:r>
    </w:p>
    <w:p w14:paraId="42D3FDAC"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Prot. Cia: xxxxxxx </w:t>
      </w:r>
    </w:p>
    <w:p w14:paraId="59B783A1"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Documento: C.I. N. xxxxxx (doc. de encaminhamento da nota) </w:t>
      </w:r>
    </w:p>
    <w:p w14:paraId="704190A6" w14:textId="77777777" w:rsidR="002A1FDC" w:rsidRPr="002A1FDC" w:rsidRDefault="002A1FDC" w:rsidP="002134C8">
      <w:pPr>
        <w:spacing w:after="0" w:line="24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Nota Fiscal: XXXX </w:t>
      </w:r>
    </w:p>
    <w:p w14:paraId="1E57365B" w14:textId="77777777" w:rsidR="002A1FDC" w:rsidRPr="002A1FDC" w:rsidRDefault="002A1FDC" w:rsidP="002134C8">
      <w:pPr>
        <w:spacing w:after="0" w:line="36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 </w:t>
      </w:r>
    </w:p>
    <w:tbl>
      <w:tblPr>
        <w:tblW w:w="975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1"/>
        <w:gridCol w:w="693"/>
        <w:gridCol w:w="739"/>
        <w:gridCol w:w="645"/>
        <w:gridCol w:w="3176"/>
      </w:tblGrid>
      <w:tr w:rsidR="002A1FDC" w:rsidRPr="002A1FDC" w14:paraId="0E0333E6" w14:textId="77777777" w:rsidTr="002134C8">
        <w:trPr>
          <w:trHeight w:val="195"/>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12CCF2E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REQUISITOS</w:t>
            </w:r>
            <w:r w:rsidRPr="002A1FDC">
              <w:rPr>
                <w:rFonts w:ascii="Times New Roman" w:eastAsia="Times New Roman" w:hAnsi="Times New Roman" w:cs="Times New Roman"/>
                <w:lang w:eastAsia="pt-BR"/>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5B8EC049"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SIM</w:t>
            </w: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0E7397D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NÃO</w:t>
            </w: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039525D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NA</w:t>
            </w: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hideMark/>
          </w:tcPr>
          <w:p w14:paraId="0BD88F6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OBSERVAÇÃO</w:t>
            </w:r>
            <w:r w:rsidRPr="002A1FDC">
              <w:rPr>
                <w:rFonts w:ascii="Times New Roman" w:eastAsia="Times New Roman" w:hAnsi="Times New Roman" w:cs="Times New Roman"/>
                <w:lang w:eastAsia="pt-BR"/>
              </w:rPr>
              <w:t> </w:t>
            </w:r>
          </w:p>
        </w:tc>
      </w:tr>
      <w:tr w:rsidR="002A1FDC" w:rsidRPr="002A1FDC" w14:paraId="402F492C" w14:textId="77777777" w:rsidTr="002134C8">
        <w:trPr>
          <w:trHeight w:val="21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2BEAB63A"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xml:space="preserve">Quando for Aquisição: Verificar se há </w:t>
            </w:r>
            <w:r w:rsidRPr="002A1FDC">
              <w:rPr>
                <w:rFonts w:ascii="Times New Roman" w:eastAsia="Times New Roman" w:hAnsi="Times New Roman" w:cs="Times New Roman"/>
                <w:b/>
                <w:bCs/>
                <w:lang w:eastAsia="pt-BR"/>
              </w:rPr>
              <w:t>AQS</w:t>
            </w:r>
            <w:r w:rsidRPr="002A1FDC">
              <w:rPr>
                <w:rFonts w:ascii="Times New Roman" w:eastAsia="Times New Roman" w:hAnsi="Times New Roman" w:cs="Times New Roman"/>
                <w:lang w:eastAsia="pt-BR"/>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665DA755"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31E9670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6222811C"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0BFFBE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62847046"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7116F3AC"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CNPJ e Razão Social do FUNAJURIS: 01.872.837/0001-93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188F13C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43F5C02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45D8BD3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6DF607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110D2186"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0DD40C5E"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xml:space="preserve">Atesto da Nota Fiscal – Nome do fiscal/cargo </w:t>
            </w:r>
            <w:r w:rsidRPr="002A1FDC">
              <w:rPr>
                <w:rFonts w:ascii="Times New Roman" w:eastAsia="Times New Roman" w:hAnsi="Times New Roman" w:cs="Times New Roman"/>
                <w:b/>
                <w:bCs/>
                <w:lang w:eastAsia="pt-BR"/>
              </w:rPr>
              <w:t>(Verificar quantos fiscais)</w:t>
            </w:r>
            <w:r w:rsidRPr="002A1FDC">
              <w:rPr>
                <w:rFonts w:ascii="Times New Roman" w:eastAsia="Times New Roman" w:hAnsi="Times New Roman" w:cs="Times New Roman"/>
                <w:lang w:eastAsia="pt-BR"/>
              </w:rPr>
              <w:t>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1AEB2AF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4ADB539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5B2395BC"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34361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42D6CEB6"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3FCBD8A3"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Data de emissão do documento fiscal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A42BF95"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3DBC6CD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00A8CA1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5E184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37335D75"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45C4FCC6"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Data do Atesto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31221DE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04E22F4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743CF3D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633D4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7F1A66F0"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48952AF8"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Vigência do Contrato, ARP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1D9E414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5B3B7B8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13FE434F"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68E4B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1F68487C"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32EC0311"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Atesto da Comissão Permanente (3 membros)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233E830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3034C9C8"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742DC04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A35DCE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69EDE80F"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tcPr>
          <w:p w14:paraId="7EB18A38"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Declaração de desoneração</w:t>
            </w:r>
          </w:p>
        </w:tc>
        <w:tc>
          <w:tcPr>
            <w:tcW w:w="693" w:type="dxa"/>
            <w:tcBorders>
              <w:top w:val="single" w:sz="6" w:space="0" w:color="000000"/>
              <w:left w:val="single" w:sz="6" w:space="0" w:color="000000"/>
              <w:bottom w:val="single" w:sz="6" w:space="0" w:color="000000"/>
              <w:right w:val="nil"/>
            </w:tcBorders>
            <w:shd w:val="clear" w:color="auto" w:fill="auto"/>
            <w:vAlign w:val="center"/>
          </w:tcPr>
          <w:p w14:paraId="7C1089F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739" w:type="dxa"/>
            <w:tcBorders>
              <w:top w:val="single" w:sz="6" w:space="0" w:color="000000"/>
              <w:left w:val="single" w:sz="6" w:space="0" w:color="000000"/>
              <w:bottom w:val="single" w:sz="6" w:space="0" w:color="000000"/>
              <w:right w:val="nil"/>
            </w:tcBorders>
            <w:shd w:val="clear" w:color="auto" w:fill="auto"/>
            <w:vAlign w:val="center"/>
          </w:tcPr>
          <w:p w14:paraId="218AB4A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45" w:type="dxa"/>
            <w:tcBorders>
              <w:top w:val="single" w:sz="6" w:space="0" w:color="000000"/>
              <w:left w:val="single" w:sz="6" w:space="0" w:color="000000"/>
              <w:bottom w:val="single" w:sz="6" w:space="0" w:color="000000"/>
              <w:right w:val="nil"/>
            </w:tcBorders>
            <w:shd w:val="clear" w:color="auto" w:fill="auto"/>
            <w:vAlign w:val="center"/>
          </w:tcPr>
          <w:p w14:paraId="614173B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00EF6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r>
      <w:tr w:rsidR="002A1FDC" w:rsidRPr="002A1FDC" w14:paraId="2DB40ED1"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tcPr>
          <w:p w14:paraId="66EC81E1"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Nota fiscal em arquivo XML</w:t>
            </w:r>
          </w:p>
        </w:tc>
        <w:tc>
          <w:tcPr>
            <w:tcW w:w="693" w:type="dxa"/>
            <w:tcBorders>
              <w:top w:val="single" w:sz="6" w:space="0" w:color="000000"/>
              <w:left w:val="single" w:sz="6" w:space="0" w:color="000000"/>
              <w:bottom w:val="single" w:sz="6" w:space="0" w:color="000000"/>
              <w:right w:val="nil"/>
            </w:tcBorders>
            <w:shd w:val="clear" w:color="auto" w:fill="auto"/>
            <w:vAlign w:val="center"/>
          </w:tcPr>
          <w:p w14:paraId="1A3F8D4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739" w:type="dxa"/>
            <w:tcBorders>
              <w:top w:val="single" w:sz="6" w:space="0" w:color="000000"/>
              <w:left w:val="single" w:sz="6" w:space="0" w:color="000000"/>
              <w:bottom w:val="single" w:sz="6" w:space="0" w:color="000000"/>
              <w:right w:val="nil"/>
            </w:tcBorders>
            <w:shd w:val="clear" w:color="auto" w:fill="auto"/>
            <w:vAlign w:val="center"/>
          </w:tcPr>
          <w:p w14:paraId="131C806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45" w:type="dxa"/>
            <w:tcBorders>
              <w:top w:val="single" w:sz="6" w:space="0" w:color="000000"/>
              <w:left w:val="single" w:sz="6" w:space="0" w:color="000000"/>
              <w:bottom w:val="single" w:sz="6" w:space="0" w:color="000000"/>
              <w:right w:val="nil"/>
            </w:tcBorders>
            <w:shd w:val="clear" w:color="auto" w:fill="auto"/>
            <w:vAlign w:val="center"/>
          </w:tcPr>
          <w:p w14:paraId="47773A4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40277A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r>
      <w:tr w:rsidR="002A1FDC" w:rsidRPr="002A1FDC" w14:paraId="1606FE43"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6FA92BA9"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Optante simples nacional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47FCD40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495EDE18"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577B187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6717C1"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285A4DE6" w14:textId="77777777" w:rsidTr="001E730A">
        <w:trPr>
          <w:trHeight w:val="524"/>
        </w:trPr>
        <w:tc>
          <w:tcPr>
            <w:tcW w:w="4501"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25551E31"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Dotação Orçamentária (EMP e PED) </w:t>
            </w:r>
          </w:p>
        </w:tc>
        <w:tc>
          <w:tcPr>
            <w:tcW w:w="693"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4D740D1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7826727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vMerge w:val="restart"/>
            <w:tcBorders>
              <w:top w:val="single" w:sz="6" w:space="0" w:color="000000"/>
              <w:left w:val="single" w:sz="6" w:space="0" w:color="000000"/>
              <w:bottom w:val="single" w:sz="6" w:space="0" w:color="000000"/>
              <w:right w:val="nil"/>
            </w:tcBorders>
            <w:shd w:val="clear" w:color="auto" w:fill="auto"/>
            <w:vAlign w:val="center"/>
            <w:hideMark/>
          </w:tcPr>
          <w:p w14:paraId="7602DE0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0DA536"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p>
          <w:p w14:paraId="1187F8A3"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7A97CD3D" w14:textId="77777777" w:rsidTr="002134C8">
        <w:trPr>
          <w:trHeight w:val="300"/>
        </w:trPr>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2B6B2B60" w14:textId="77777777" w:rsidR="002A1FDC" w:rsidRPr="002A1FDC" w:rsidRDefault="002A1FDC" w:rsidP="002134C8">
            <w:pPr>
              <w:spacing w:after="0" w:line="360" w:lineRule="auto"/>
              <w:rPr>
                <w:rFonts w:ascii="Times New Roman" w:eastAsia="Times New Roman" w:hAnsi="Times New Roman" w:cs="Times New Roman"/>
                <w:lang w:eastAsia="pt-BR"/>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496BCBE7" w14:textId="77777777" w:rsidR="002A1FDC" w:rsidRPr="002A1FDC" w:rsidRDefault="002A1FDC" w:rsidP="002134C8">
            <w:pPr>
              <w:spacing w:after="0" w:line="360" w:lineRule="auto"/>
              <w:rPr>
                <w:rFonts w:ascii="Times New Roman" w:eastAsia="Times New Roman" w:hAnsi="Times New Roman" w:cs="Times New Roman"/>
                <w:lang w:eastAsia="pt-BR"/>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477A4871" w14:textId="77777777" w:rsidR="002A1FDC" w:rsidRPr="002A1FDC" w:rsidRDefault="002A1FDC" w:rsidP="002134C8">
            <w:pPr>
              <w:spacing w:after="0" w:line="360" w:lineRule="auto"/>
              <w:rPr>
                <w:rFonts w:ascii="Times New Roman" w:eastAsia="Times New Roman" w:hAnsi="Times New Roman" w:cs="Times New Roman"/>
                <w:lang w:eastAsia="pt-BR"/>
              </w:rPr>
            </w:pPr>
          </w:p>
        </w:tc>
        <w:tc>
          <w:tcPr>
            <w:tcW w:w="0" w:type="auto"/>
            <w:vMerge/>
            <w:tcBorders>
              <w:top w:val="single" w:sz="6" w:space="0" w:color="000000"/>
              <w:left w:val="single" w:sz="6" w:space="0" w:color="000000"/>
              <w:bottom w:val="single" w:sz="6" w:space="0" w:color="000000"/>
              <w:right w:val="nil"/>
            </w:tcBorders>
            <w:shd w:val="clear" w:color="auto" w:fill="auto"/>
            <w:vAlign w:val="center"/>
            <w:hideMark/>
          </w:tcPr>
          <w:p w14:paraId="3939E3A1" w14:textId="77777777" w:rsidR="002A1FDC" w:rsidRPr="002A1FDC" w:rsidRDefault="002A1FDC" w:rsidP="002134C8">
            <w:pPr>
              <w:spacing w:after="0" w:line="360" w:lineRule="auto"/>
              <w:rPr>
                <w:rFonts w:ascii="Times New Roman" w:eastAsia="Times New Roman" w:hAnsi="Times New Roman" w:cs="Times New Roman"/>
                <w:lang w:eastAsia="pt-BR"/>
              </w:rPr>
            </w:pP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CDE6363"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p>
        </w:tc>
      </w:tr>
      <w:tr w:rsidR="002A1FDC" w:rsidRPr="002A1FDC" w14:paraId="5BD81144"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2CA99C2A"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Nota Fiscal com Contingenciamento </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01D8CC9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752E058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01965D1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07D23E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40696F87" w14:textId="77777777" w:rsidTr="002134C8">
        <w:trPr>
          <w:trHeight w:val="300"/>
        </w:trPr>
        <w:tc>
          <w:tcPr>
            <w:tcW w:w="4501" w:type="dxa"/>
            <w:tcBorders>
              <w:top w:val="single" w:sz="6" w:space="0" w:color="000000"/>
              <w:left w:val="single" w:sz="6" w:space="0" w:color="000000"/>
              <w:bottom w:val="single" w:sz="6" w:space="0" w:color="000000"/>
              <w:right w:val="nil"/>
            </w:tcBorders>
            <w:shd w:val="clear" w:color="auto" w:fill="auto"/>
            <w:vAlign w:val="center"/>
            <w:hideMark/>
          </w:tcPr>
          <w:p w14:paraId="0B1B3EB3"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Retenção de Tributos  (Cessão de mão de obra)</w:t>
            </w:r>
          </w:p>
        </w:tc>
        <w:tc>
          <w:tcPr>
            <w:tcW w:w="693" w:type="dxa"/>
            <w:tcBorders>
              <w:top w:val="single" w:sz="6" w:space="0" w:color="000000"/>
              <w:left w:val="single" w:sz="6" w:space="0" w:color="000000"/>
              <w:bottom w:val="single" w:sz="6" w:space="0" w:color="000000"/>
              <w:right w:val="nil"/>
            </w:tcBorders>
            <w:shd w:val="clear" w:color="auto" w:fill="auto"/>
            <w:vAlign w:val="center"/>
            <w:hideMark/>
          </w:tcPr>
          <w:p w14:paraId="2F410DD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39" w:type="dxa"/>
            <w:tcBorders>
              <w:top w:val="single" w:sz="6" w:space="0" w:color="000000"/>
              <w:left w:val="single" w:sz="6" w:space="0" w:color="000000"/>
              <w:bottom w:val="single" w:sz="6" w:space="0" w:color="000000"/>
              <w:right w:val="nil"/>
            </w:tcBorders>
            <w:shd w:val="clear" w:color="auto" w:fill="auto"/>
            <w:vAlign w:val="center"/>
            <w:hideMark/>
          </w:tcPr>
          <w:p w14:paraId="6DBD403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45" w:type="dxa"/>
            <w:tcBorders>
              <w:top w:val="single" w:sz="6" w:space="0" w:color="000000"/>
              <w:left w:val="single" w:sz="6" w:space="0" w:color="000000"/>
              <w:bottom w:val="single" w:sz="6" w:space="0" w:color="000000"/>
              <w:right w:val="nil"/>
            </w:tcBorders>
            <w:shd w:val="clear" w:color="auto" w:fill="auto"/>
            <w:vAlign w:val="center"/>
            <w:hideMark/>
          </w:tcPr>
          <w:p w14:paraId="10550D3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317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E7E5D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bl>
    <w:p w14:paraId="27E862A4" w14:textId="77777777" w:rsidR="002A1FDC" w:rsidRPr="002A1FDC" w:rsidRDefault="002A1FDC" w:rsidP="002134C8">
      <w:pPr>
        <w:spacing w:after="0" w:line="36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 </w:t>
      </w:r>
    </w:p>
    <w:tbl>
      <w:tblPr>
        <w:tblW w:w="975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8"/>
        <w:gridCol w:w="1615"/>
        <w:gridCol w:w="6511"/>
      </w:tblGrid>
      <w:tr w:rsidR="002A1FDC" w:rsidRPr="002A1FDC" w14:paraId="045D02FA" w14:textId="77777777" w:rsidTr="002134C8">
        <w:trPr>
          <w:trHeight w:val="195"/>
        </w:trPr>
        <w:tc>
          <w:tcPr>
            <w:tcW w:w="9754"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91CE3D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RETENÇÕES/GLOSAS DOS DOCUMENTOS FISCAIS</w:t>
            </w:r>
            <w:r w:rsidRPr="002A1FDC">
              <w:rPr>
                <w:rFonts w:ascii="Times New Roman" w:eastAsia="Times New Roman" w:hAnsi="Times New Roman" w:cs="Times New Roman"/>
                <w:lang w:eastAsia="pt-BR"/>
              </w:rPr>
              <w:t> </w:t>
            </w:r>
          </w:p>
        </w:tc>
      </w:tr>
      <w:tr w:rsidR="002A1FDC" w:rsidRPr="002A1FDC" w14:paraId="04222861" w14:textId="77777777" w:rsidTr="002134C8">
        <w:trPr>
          <w:trHeight w:val="195"/>
        </w:trPr>
        <w:tc>
          <w:tcPr>
            <w:tcW w:w="9754" w:type="dxa"/>
            <w:gridSpan w:val="3"/>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47E4D1"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OBSERVAÇÃO</w:t>
            </w:r>
            <w:r w:rsidRPr="002A1FDC">
              <w:rPr>
                <w:rFonts w:ascii="Times New Roman" w:eastAsia="Times New Roman" w:hAnsi="Times New Roman" w:cs="Times New Roman"/>
                <w:lang w:eastAsia="pt-BR"/>
              </w:rPr>
              <w:t> </w:t>
            </w:r>
          </w:p>
        </w:tc>
      </w:tr>
      <w:tr w:rsidR="002A1FDC" w:rsidRPr="002A1FDC" w14:paraId="745243E9"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2D73CDD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color w:val="000000"/>
                <w:lang w:eastAsia="pt-BR"/>
              </w:rPr>
              <w:t>Valor Bruto</w:t>
            </w:r>
            <w:r w:rsidRPr="002A1FDC">
              <w:rPr>
                <w:rFonts w:ascii="Times New Roman" w:eastAsia="Times New Roman" w:hAnsi="Times New Roman" w:cs="Times New Roman"/>
                <w:color w:val="000000"/>
                <w:lang w:eastAsia="pt-BR"/>
              </w:rPr>
              <w:t>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4EAD226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color w:val="000000"/>
                <w:lang w:eastAsia="pt-BR"/>
              </w:rPr>
              <w:t>R$ xxxx</w:t>
            </w:r>
            <w:r w:rsidRPr="002A1FDC">
              <w:rPr>
                <w:rFonts w:ascii="Times New Roman" w:eastAsia="Times New Roman" w:hAnsi="Times New Roman" w:cs="Times New Roman"/>
                <w:color w:val="000000"/>
                <w:lang w:eastAsia="pt-BR"/>
              </w:rPr>
              <w:t> </w:t>
            </w: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30C9237" w14:textId="77777777" w:rsidR="002A1FDC" w:rsidRPr="002A1FDC" w:rsidRDefault="002A1FDC" w:rsidP="002134C8">
            <w:pPr>
              <w:spacing w:after="0" w:line="360" w:lineRule="auto"/>
              <w:ind w:right="-90"/>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2C629BEE"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13042C1F"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Imposto de Renda</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221D5916"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EF60D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5A6E67A9"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tcPr>
          <w:p w14:paraId="5E04B70D" w14:textId="77777777" w:rsidR="002A1FDC" w:rsidRPr="002A1FDC" w:rsidRDefault="002A1FDC" w:rsidP="002134C8">
            <w:pPr>
              <w:spacing w:after="0" w:line="360" w:lineRule="auto"/>
              <w:jc w:val="center"/>
              <w:textAlignment w:val="baseline"/>
              <w:rPr>
                <w:rFonts w:ascii="Times New Roman" w:eastAsia="Times New Roman" w:hAnsi="Times New Roman" w:cs="Times New Roman"/>
                <w:color w:val="000000"/>
                <w:lang w:eastAsia="pt-BR"/>
              </w:rPr>
            </w:pPr>
            <w:r w:rsidRPr="002A1FDC">
              <w:rPr>
                <w:rFonts w:ascii="Times New Roman" w:eastAsia="Times New Roman" w:hAnsi="Times New Roman" w:cs="Times New Roman"/>
                <w:color w:val="000000"/>
                <w:lang w:eastAsia="pt-BR"/>
              </w:rPr>
              <w:t>ISSQN</w:t>
            </w:r>
          </w:p>
        </w:tc>
        <w:tc>
          <w:tcPr>
            <w:tcW w:w="1615" w:type="dxa"/>
            <w:tcBorders>
              <w:top w:val="single" w:sz="6" w:space="0" w:color="000000"/>
              <w:left w:val="single" w:sz="6" w:space="0" w:color="000000"/>
              <w:bottom w:val="single" w:sz="6" w:space="0" w:color="000000"/>
              <w:right w:val="nil"/>
            </w:tcBorders>
            <w:shd w:val="clear" w:color="auto" w:fill="auto"/>
            <w:vAlign w:val="center"/>
          </w:tcPr>
          <w:p w14:paraId="75EF5366"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95F5C8C"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r>
      <w:tr w:rsidR="002A1FDC" w:rsidRPr="002A1FDC" w14:paraId="0240EDFE"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tcPr>
          <w:p w14:paraId="588BA186" w14:textId="77777777" w:rsidR="002A1FDC" w:rsidRPr="002A1FDC" w:rsidRDefault="002A1FDC" w:rsidP="002134C8">
            <w:pPr>
              <w:spacing w:after="0" w:line="360" w:lineRule="auto"/>
              <w:jc w:val="center"/>
              <w:textAlignment w:val="baseline"/>
              <w:rPr>
                <w:rFonts w:ascii="Times New Roman" w:eastAsia="Times New Roman" w:hAnsi="Times New Roman" w:cs="Times New Roman"/>
                <w:color w:val="000000"/>
                <w:lang w:eastAsia="pt-BR"/>
              </w:rPr>
            </w:pPr>
            <w:r w:rsidRPr="002A1FDC">
              <w:rPr>
                <w:rFonts w:ascii="Times New Roman" w:eastAsia="Times New Roman" w:hAnsi="Times New Roman" w:cs="Times New Roman"/>
                <w:color w:val="000000"/>
                <w:lang w:eastAsia="pt-BR"/>
              </w:rPr>
              <w:t>INSS</w:t>
            </w:r>
          </w:p>
        </w:tc>
        <w:tc>
          <w:tcPr>
            <w:tcW w:w="1615" w:type="dxa"/>
            <w:tcBorders>
              <w:top w:val="single" w:sz="6" w:space="0" w:color="000000"/>
              <w:left w:val="single" w:sz="6" w:space="0" w:color="000000"/>
              <w:bottom w:val="single" w:sz="6" w:space="0" w:color="000000"/>
              <w:right w:val="nil"/>
            </w:tcBorders>
            <w:shd w:val="clear" w:color="auto" w:fill="auto"/>
            <w:vAlign w:val="center"/>
          </w:tcPr>
          <w:p w14:paraId="7FC0776E"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B2AA6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r>
      <w:tr w:rsidR="002A1FDC" w:rsidRPr="002A1FDC" w14:paraId="51094075"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0FF6ED5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Contigenciamento</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0EFAC6D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AB207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FF0000"/>
                <w:lang w:eastAsia="pt-BR"/>
              </w:rPr>
              <w:t> </w:t>
            </w:r>
          </w:p>
        </w:tc>
      </w:tr>
      <w:tr w:rsidR="002A1FDC" w:rsidRPr="002A1FDC" w14:paraId="167FCD2F"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6AFAB06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Glosa</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2E4F435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D6BF9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6CE829FA"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3FEF3DB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Depósito judicial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581EA34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6B2E9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3F800C8F" w14:textId="77777777" w:rsidTr="002134C8">
        <w:trPr>
          <w:trHeight w:val="300"/>
        </w:trPr>
        <w:tc>
          <w:tcPr>
            <w:tcW w:w="1628" w:type="dxa"/>
            <w:tcBorders>
              <w:top w:val="single" w:sz="6" w:space="0" w:color="000000"/>
              <w:left w:val="single" w:sz="6" w:space="0" w:color="000000"/>
              <w:bottom w:val="single" w:sz="6" w:space="0" w:color="000000"/>
              <w:right w:val="nil"/>
            </w:tcBorders>
            <w:shd w:val="clear" w:color="auto" w:fill="auto"/>
            <w:hideMark/>
          </w:tcPr>
          <w:p w14:paraId="219F601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color w:val="000000"/>
                <w:lang w:eastAsia="pt-BR"/>
              </w:rPr>
              <w:t>Valor Líquido</w:t>
            </w:r>
            <w:r w:rsidRPr="002A1FDC">
              <w:rPr>
                <w:rFonts w:ascii="Times New Roman" w:eastAsia="Times New Roman" w:hAnsi="Times New Roman" w:cs="Times New Roman"/>
                <w:color w:val="000000"/>
                <w:lang w:eastAsia="pt-BR"/>
              </w:rPr>
              <w:t> </w:t>
            </w:r>
          </w:p>
        </w:tc>
        <w:tc>
          <w:tcPr>
            <w:tcW w:w="1615" w:type="dxa"/>
            <w:tcBorders>
              <w:top w:val="single" w:sz="6" w:space="0" w:color="000000"/>
              <w:left w:val="single" w:sz="6" w:space="0" w:color="000000"/>
              <w:bottom w:val="single" w:sz="6" w:space="0" w:color="000000"/>
              <w:right w:val="nil"/>
            </w:tcBorders>
            <w:shd w:val="clear" w:color="auto" w:fill="auto"/>
            <w:vAlign w:val="center"/>
            <w:hideMark/>
          </w:tcPr>
          <w:p w14:paraId="7A355CF1"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color w:val="000000"/>
                <w:lang w:eastAsia="pt-BR"/>
              </w:rPr>
              <w:t xml:space="preserve">R$ </w:t>
            </w:r>
          </w:p>
        </w:tc>
        <w:tc>
          <w:tcPr>
            <w:tcW w:w="651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C3B718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FF0000"/>
                <w:lang w:eastAsia="pt-BR"/>
              </w:rPr>
              <w:t> </w:t>
            </w:r>
          </w:p>
        </w:tc>
      </w:tr>
    </w:tbl>
    <w:p w14:paraId="2E6E97CD" w14:textId="77777777" w:rsidR="002A1FDC" w:rsidRPr="002A1FDC" w:rsidRDefault="002A1FDC" w:rsidP="002134C8">
      <w:pPr>
        <w:spacing w:after="0" w:line="360" w:lineRule="auto"/>
        <w:jc w:val="both"/>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 </w:t>
      </w:r>
    </w:p>
    <w:tbl>
      <w:tblPr>
        <w:tblW w:w="9782"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39"/>
        <w:gridCol w:w="642"/>
        <w:gridCol w:w="717"/>
        <w:gridCol w:w="600"/>
        <w:gridCol w:w="1443"/>
        <w:gridCol w:w="2141"/>
      </w:tblGrid>
      <w:tr w:rsidR="002A1FDC" w:rsidRPr="002A1FDC" w14:paraId="22C2DF5B" w14:textId="77777777" w:rsidTr="002134C8">
        <w:trPr>
          <w:trHeight w:val="195"/>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63C262BF"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color w:val="000000"/>
                <w:lang w:eastAsia="pt-BR"/>
              </w:rPr>
              <w:t> </w:t>
            </w:r>
            <w:r w:rsidRPr="002A1FDC">
              <w:rPr>
                <w:rFonts w:ascii="Times New Roman" w:eastAsia="Times New Roman" w:hAnsi="Times New Roman" w:cs="Times New Roman"/>
                <w:b/>
                <w:bCs/>
                <w:lang w:eastAsia="pt-BR"/>
              </w:rPr>
              <w:t>CERTIDÕES ANALISADAS</w:t>
            </w:r>
            <w:r w:rsidRPr="002A1FDC">
              <w:rPr>
                <w:rFonts w:ascii="Times New Roman" w:eastAsia="Times New Roman" w:hAnsi="Times New Roman" w:cs="Times New Roman"/>
                <w:lang w:eastAsia="pt-BR"/>
              </w:rPr>
              <w:t>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335319F8"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SIM</w:t>
            </w: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16181E1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NÃO</w:t>
            </w: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3647B19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NA</w:t>
            </w: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77741DF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VALIDADE</w:t>
            </w:r>
            <w:r w:rsidRPr="002A1FDC">
              <w:rPr>
                <w:rFonts w:ascii="Times New Roman" w:eastAsia="Times New Roman" w:hAnsi="Times New Roman" w:cs="Times New Roman"/>
                <w:lang w:eastAsia="pt-BR"/>
              </w:rPr>
              <w:t> </w:t>
            </w:r>
          </w:p>
        </w:tc>
        <w:tc>
          <w:tcPr>
            <w:tcW w:w="2141" w:type="dxa"/>
            <w:tcBorders>
              <w:top w:val="single" w:sz="6" w:space="0" w:color="000000"/>
              <w:left w:val="single" w:sz="6" w:space="0" w:color="000000"/>
              <w:bottom w:val="single" w:sz="6" w:space="0" w:color="000000"/>
              <w:right w:val="single" w:sz="6" w:space="0" w:color="000000"/>
            </w:tcBorders>
            <w:shd w:val="clear" w:color="auto" w:fill="auto"/>
            <w:hideMark/>
          </w:tcPr>
          <w:p w14:paraId="3CAF0E4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ANDAMENTO</w:t>
            </w:r>
            <w:r w:rsidRPr="002A1FDC">
              <w:rPr>
                <w:rFonts w:ascii="Times New Roman" w:eastAsia="Times New Roman" w:hAnsi="Times New Roman" w:cs="Times New Roman"/>
                <w:lang w:eastAsia="pt-BR"/>
              </w:rPr>
              <w:t> </w:t>
            </w:r>
          </w:p>
        </w:tc>
      </w:tr>
      <w:tr w:rsidR="002A1FDC" w:rsidRPr="002A1FDC" w14:paraId="62CFB31D" w14:textId="77777777" w:rsidTr="002134C8">
        <w:trPr>
          <w:trHeight w:val="21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28FF76AF"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Negativa Municipal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6B78DC2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16A1E5E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5BFDE24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vAlign w:val="center"/>
            <w:hideMark/>
          </w:tcPr>
          <w:p w14:paraId="35DF88D4"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90F33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r w:rsidR="002A1FDC" w:rsidRPr="002A1FDC" w14:paraId="5D64FD53"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55173E78"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Negativa  Estadual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77C460C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43C099D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4ED9A85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0F1BDB0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AAEC269"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0AEA0F3B"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tcPr>
          <w:p w14:paraId="0657486D"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Negativa Federal</w:t>
            </w:r>
          </w:p>
        </w:tc>
        <w:tc>
          <w:tcPr>
            <w:tcW w:w="642" w:type="dxa"/>
            <w:tcBorders>
              <w:top w:val="single" w:sz="6" w:space="0" w:color="000000"/>
              <w:left w:val="single" w:sz="6" w:space="0" w:color="000000"/>
              <w:bottom w:val="single" w:sz="6" w:space="0" w:color="000000"/>
              <w:right w:val="nil"/>
            </w:tcBorders>
            <w:shd w:val="clear" w:color="auto" w:fill="auto"/>
            <w:vAlign w:val="center"/>
          </w:tcPr>
          <w:p w14:paraId="5D8226F5"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717" w:type="dxa"/>
            <w:tcBorders>
              <w:top w:val="single" w:sz="6" w:space="0" w:color="000000"/>
              <w:left w:val="single" w:sz="6" w:space="0" w:color="000000"/>
              <w:bottom w:val="single" w:sz="6" w:space="0" w:color="000000"/>
              <w:right w:val="nil"/>
            </w:tcBorders>
            <w:shd w:val="clear" w:color="auto" w:fill="auto"/>
            <w:vAlign w:val="center"/>
          </w:tcPr>
          <w:p w14:paraId="651D6908"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600" w:type="dxa"/>
            <w:tcBorders>
              <w:top w:val="single" w:sz="6" w:space="0" w:color="000000"/>
              <w:left w:val="single" w:sz="6" w:space="0" w:color="000000"/>
              <w:bottom w:val="single" w:sz="6" w:space="0" w:color="000000"/>
              <w:right w:val="nil"/>
            </w:tcBorders>
            <w:shd w:val="clear" w:color="auto" w:fill="auto"/>
            <w:vAlign w:val="center"/>
          </w:tcPr>
          <w:p w14:paraId="3453448E"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1443" w:type="dxa"/>
            <w:tcBorders>
              <w:top w:val="single" w:sz="6" w:space="0" w:color="000000"/>
              <w:left w:val="single" w:sz="6" w:space="0" w:color="000000"/>
              <w:bottom w:val="single" w:sz="6" w:space="0" w:color="000000"/>
              <w:right w:val="nil"/>
            </w:tcBorders>
            <w:shd w:val="clear" w:color="auto" w:fill="auto"/>
          </w:tcPr>
          <w:p w14:paraId="7979BD98"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4E6B7165"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4CBB43B8"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5056EE40"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Negativa FGTS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31FEE05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19F17AAB"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5FFBBEC5"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57D284C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3D8244"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45060C27"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4721BB97"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Negativa Trabalhista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7426703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01ABB81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33C1F032"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32287D9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66E903"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0D83E318"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140D1BDF"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Dívida Ativa Estadual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55F2FC79"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65CC8C3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732C072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7B1B2F9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FDBE8C"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019A028E"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17ABC838"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Certidão de Falência, Concordata e Recuperação Judicial.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342CBE2C"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33886FCF"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1436192A"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vAlign w:val="center"/>
            <w:hideMark/>
          </w:tcPr>
          <w:p w14:paraId="7A70263D"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77E507" w14:textId="77777777" w:rsidR="002A1FDC" w:rsidRPr="002A1FDC" w:rsidRDefault="002A1FDC" w:rsidP="002134C8">
            <w:pPr>
              <w:spacing w:after="0" w:line="360" w:lineRule="auto"/>
              <w:rPr>
                <w:rFonts w:ascii="Times New Roman" w:eastAsia="Times New Roman" w:hAnsi="Times New Roman" w:cs="Times New Roman"/>
                <w:lang w:eastAsia="pt-BR"/>
              </w:rPr>
            </w:pPr>
          </w:p>
        </w:tc>
      </w:tr>
      <w:tr w:rsidR="002A1FDC" w:rsidRPr="002A1FDC" w14:paraId="23DCD911" w14:textId="77777777" w:rsidTr="002134C8">
        <w:trPr>
          <w:trHeight w:val="300"/>
        </w:trPr>
        <w:tc>
          <w:tcPr>
            <w:tcW w:w="4239" w:type="dxa"/>
            <w:tcBorders>
              <w:top w:val="single" w:sz="6" w:space="0" w:color="000000"/>
              <w:left w:val="single" w:sz="6" w:space="0" w:color="000000"/>
              <w:bottom w:val="single" w:sz="6" w:space="0" w:color="000000"/>
              <w:right w:val="nil"/>
            </w:tcBorders>
            <w:shd w:val="clear" w:color="auto" w:fill="auto"/>
            <w:vAlign w:val="center"/>
            <w:hideMark/>
          </w:tcPr>
          <w:p w14:paraId="0C60C03B" w14:textId="77777777"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Guia com Vencimento </w:t>
            </w:r>
          </w:p>
        </w:tc>
        <w:tc>
          <w:tcPr>
            <w:tcW w:w="642" w:type="dxa"/>
            <w:tcBorders>
              <w:top w:val="single" w:sz="6" w:space="0" w:color="000000"/>
              <w:left w:val="single" w:sz="6" w:space="0" w:color="000000"/>
              <w:bottom w:val="single" w:sz="6" w:space="0" w:color="000000"/>
              <w:right w:val="nil"/>
            </w:tcBorders>
            <w:shd w:val="clear" w:color="auto" w:fill="auto"/>
            <w:vAlign w:val="center"/>
            <w:hideMark/>
          </w:tcPr>
          <w:p w14:paraId="76BB4537"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717" w:type="dxa"/>
            <w:tcBorders>
              <w:top w:val="single" w:sz="6" w:space="0" w:color="000000"/>
              <w:left w:val="single" w:sz="6" w:space="0" w:color="000000"/>
              <w:bottom w:val="single" w:sz="6" w:space="0" w:color="000000"/>
              <w:right w:val="nil"/>
            </w:tcBorders>
            <w:shd w:val="clear" w:color="auto" w:fill="auto"/>
            <w:vAlign w:val="center"/>
            <w:hideMark/>
          </w:tcPr>
          <w:p w14:paraId="095B33A6"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600" w:type="dxa"/>
            <w:tcBorders>
              <w:top w:val="single" w:sz="6" w:space="0" w:color="000000"/>
              <w:left w:val="single" w:sz="6" w:space="0" w:color="000000"/>
              <w:bottom w:val="single" w:sz="6" w:space="0" w:color="000000"/>
              <w:right w:val="nil"/>
            </w:tcBorders>
            <w:shd w:val="clear" w:color="auto" w:fill="auto"/>
            <w:vAlign w:val="center"/>
            <w:hideMark/>
          </w:tcPr>
          <w:p w14:paraId="0AD92F50"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1443" w:type="dxa"/>
            <w:tcBorders>
              <w:top w:val="single" w:sz="6" w:space="0" w:color="000000"/>
              <w:left w:val="single" w:sz="6" w:space="0" w:color="000000"/>
              <w:bottom w:val="single" w:sz="6" w:space="0" w:color="000000"/>
              <w:right w:val="nil"/>
            </w:tcBorders>
            <w:shd w:val="clear" w:color="auto" w:fill="auto"/>
            <w:hideMark/>
          </w:tcPr>
          <w:p w14:paraId="48F8D8E5"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c>
          <w:tcPr>
            <w:tcW w:w="2141" w:type="dxa"/>
            <w:tcBorders>
              <w:top w:val="single" w:sz="6" w:space="0" w:color="000000"/>
              <w:left w:val="single" w:sz="6" w:space="0" w:color="000000"/>
              <w:bottom w:val="single" w:sz="6" w:space="0" w:color="000000"/>
              <w:right w:val="single" w:sz="6" w:space="0" w:color="000000"/>
            </w:tcBorders>
            <w:shd w:val="clear" w:color="auto" w:fill="auto"/>
            <w:hideMark/>
          </w:tcPr>
          <w:p w14:paraId="0DA591F3" w14:textId="77777777" w:rsidR="002A1FDC" w:rsidRPr="002A1FDC" w:rsidRDefault="002A1FDC" w:rsidP="002134C8">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tc>
      </w:tr>
    </w:tbl>
    <w:p w14:paraId="6F861718" w14:textId="77777777" w:rsidR="002134C8" w:rsidRDefault="002134C8" w:rsidP="002134C8">
      <w:pPr>
        <w:spacing w:after="0" w:line="360" w:lineRule="auto"/>
        <w:textAlignment w:val="baseline"/>
        <w:rPr>
          <w:rFonts w:ascii="Times New Roman" w:eastAsia="Times New Roman" w:hAnsi="Times New Roman" w:cs="Times New Roman"/>
          <w:lang w:eastAsia="pt-BR"/>
        </w:rPr>
      </w:pPr>
    </w:p>
    <w:p w14:paraId="51683C86" w14:textId="3B20FC50" w:rsidR="002A1FDC" w:rsidRPr="002A1FDC" w:rsidRDefault="002A1FDC" w:rsidP="002134C8">
      <w:pPr>
        <w:spacing w:after="0" w:line="36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Tendo em vista a verificação das Certidões de Regularidade Fiscal, bem como os demais requisitos previstos em termo, como condição para liquidação, entende-se que não há óbice para a realização do pagamento por esta Unidade Orçamentária. </w:t>
      </w:r>
    </w:p>
    <w:p w14:paraId="0A2350D0" w14:textId="4C297C9A" w:rsidR="002A1FDC" w:rsidRPr="002A1FDC" w:rsidRDefault="002A1FDC" w:rsidP="00E42922">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  </w:t>
      </w:r>
    </w:p>
    <w:p w14:paraId="07E002AC" w14:textId="77777777" w:rsidR="002A1FDC" w:rsidRPr="002A1FDC" w:rsidRDefault="002A1FDC" w:rsidP="002134C8">
      <w:pPr>
        <w:spacing w:after="0" w:line="240" w:lineRule="auto"/>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lang w:eastAsia="pt-BR"/>
        </w:rPr>
        <w:t>Cuiabá, XX/XX/202x </w:t>
      </w:r>
    </w:p>
    <w:p w14:paraId="4DA4CBEB" w14:textId="6E9E0D0A" w:rsidR="002A1FDC" w:rsidRPr="002A1FDC" w:rsidRDefault="002A1FDC" w:rsidP="00E42922">
      <w:pPr>
        <w:spacing w:after="0" w:line="360" w:lineRule="auto"/>
        <w:jc w:val="center"/>
        <w:textAlignment w:val="baseline"/>
        <w:rPr>
          <w:rFonts w:ascii="Times New Roman" w:eastAsia="Times New Roman" w:hAnsi="Times New Roman" w:cs="Times New Roman"/>
          <w:lang w:eastAsia="pt-BR"/>
        </w:rPr>
      </w:pPr>
      <w:r w:rsidRPr="002A1FDC">
        <w:rPr>
          <w:rFonts w:ascii="Times New Roman" w:eastAsia="Times New Roman" w:hAnsi="Times New Roman" w:cs="Times New Roman"/>
          <w:b/>
          <w:bCs/>
          <w:lang w:eastAsia="pt-BR"/>
        </w:rPr>
        <w:t>nome do servidor</w:t>
      </w:r>
      <w:r w:rsidR="4BB998AF" w:rsidRPr="39C26FE1">
        <w:rPr>
          <w:rFonts w:ascii="Times New Roman" w:eastAsia="Times New Roman" w:hAnsi="Times New Roman" w:cs="Times New Roman"/>
          <w:lang w:eastAsia="pt-BR"/>
        </w:rPr>
        <w:t>C</w:t>
      </w:r>
      <w:r w:rsidRPr="39C26FE1">
        <w:rPr>
          <w:rFonts w:ascii="Times New Roman" w:eastAsia="Times New Roman" w:hAnsi="Times New Roman" w:cs="Times New Roman"/>
          <w:lang w:eastAsia="pt-BR"/>
        </w:rPr>
        <w:t>argo</w:t>
      </w:r>
      <w:r w:rsidRPr="002A1FDC">
        <w:rPr>
          <w:rFonts w:ascii="Times New Roman" w:eastAsia="Times New Roman" w:hAnsi="Times New Roman" w:cs="Times New Roman"/>
          <w:lang w:eastAsia="pt-BR"/>
        </w:rPr>
        <w:t>/função </w:t>
      </w:r>
    </w:p>
    <w:p w14:paraId="0C877933" w14:textId="190F05D8" w:rsidR="00807C70" w:rsidRPr="000B4795" w:rsidRDefault="00807C70"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1" w:name="_Toc150530790"/>
      <w:r w:rsidRPr="000B4795">
        <w:rPr>
          <w:rFonts w:ascii="Times New Roman" w:eastAsia="Times New Roman" w:hAnsi="Times New Roman" w:cs="Times New Roman"/>
          <w:b/>
          <w:color w:val="000000" w:themeColor="text1"/>
          <w:sz w:val="24"/>
          <w:szCs w:val="24"/>
          <w:lang w:eastAsia="pt-BR"/>
        </w:rPr>
        <w:lastRenderedPageBreak/>
        <w:t xml:space="preserve">ANEXO </w:t>
      </w:r>
      <w:r w:rsidR="00B739FF" w:rsidRPr="000B4795">
        <w:rPr>
          <w:rFonts w:ascii="Times New Roman" w:eastAsia="Times New Roman" w:hAnsi="Times New Roman" w:cs="Times New Roman"/>
          <w:b/>
          <w:color w:val="000000" w:themeColor="text1"/>
          <w:sz w:val="24"/>
          <w:szCs w:val="24"/>
          <w:lang w:eastAsia="pt-BR"/>
        </w:rPr>
        <w:t>F</w:t>
      </w:r>
      <w:bookmarkEnd w:id="741"/>
    </w:p>
    <w:p w14:paraId="1C9DA282" w14:textId="77777777" w:rsidR="003106FD" w:rsidRPr="00E42922" w:rsidRDefault="003106FD"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2" w:name="_Toc150530791"/>
      <w:r w:rsidRPr="000B4795">
        <w:rPr>
          <w:rFonts w:ascii="Times New Roman" w:eastAsia="Times New Roman" w:hAnsi="Times New Roman" w:cs="Times New Roman"/>
          <w:b/>
          <w:color w:val="000000" w:themeColor="text1"/>
          <w:sz w:val="24"/>
          <w:szCs w:val="24"/>
          <w:lang w:eastAsia="pt-BR"/>
        </w:rPr>
        <w:t>Radar TCE</w:t>
      </w:r>
      <w:bookmarkEnd w:id="742"/>
      <w:r w:rsidRPr="00E42922">
        <w:rPr>
          <w:rFonts w:ascii="Times New Roman" w:eastAsia="Times New Roman" w:hAnsi="Times New Roman" w:cs="Times New Roman"/>
          <w:b/>
          <w:color w:val="000000" w:themeColor="text1"/>
          <w:sz w:val="24"/>
          <w:szCs w:val="24"/>
          <w:lang w:eastAsia="pt-BR"/>
        </w:rPr>
        <w:t> </w:t>
      </w:r>
    </w:p>
    <w:p w14:paraId="31A560F4" w14:textId="42E965EE" w:rsidR="004D6ADE" w:rsidRDefault="004D6ADE" w:rsidP="003106FD">
      <w:pPr>
        <w:pStyle w:val="paragraph"/>
        <w:spacing w:before="0" w:beforeAutospacing="0" w:after="0" w:afterAutospacing="0"/>
        <w:jc w:val="center"/>
        <w:textAlignment w:val="baseline"/>
        <w:rPr>
          <w:b/>
          <w:sz w:val="28"/>
          <w:szCs w:val="28"/>
        </w:rPr>
      </w:pPr>
    </w:p>
    <w:p w14:paraId="3A413BF6" w14:textId="662F4927" w:rsidR="00156613" w:rsidRDefault="00440BBB">
      <w:pPr>
        <w:rPr>
          <w:b/>
          <w:sz w:val="28"/>
          <w:szCs w:val="28"/>
        </w:rPr>
      </w:pPr>
      <w:r>
        <w:rPr>
          <w:noProof/>
          <w:lang w:eastAsia="pt-BR"/>
        </w:rPr>
        <w:drawing>
          <wp:inline distT="0" distB="0" distL="0" distR="0" wp14:anchorId="3D9E8F0A" wp14:editId="3F163D9A">
            <wp:extent cx="5610225" cy="58959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612130" cy="5897977"/>
                    </a:xfrm>
                    <a:prstGeom prst="rect">
                      <a:avLst/>
                    </a:prstGeom>
                  </pic:spPr>
                </pic:pic>
              </a:graphicData>
            </a:graphic>
          </wp:inline>
        </w:drawing>
      </w:r>
    </w:p>
    <w:p w14:paraId="53460E04" w14:textId="41949DD3" w:rsidR="00440BBB" w:rsidRDefault="00440BBB">
      <w:pPr>
        <w:rPr>
          <w:b/>
          <w:sz w:val="28"/>
          <w:szCs w:val="28"/>
        </w:rPr>
      </w:pPr>
      <w:r>
        <w:rPr>
          <w:noProof/>
          <w:lang w:eastAsia="pt-BR"/>
        </w:rPr>
        <w:lastRenderedPageBreak/>
        <w:drawing>
          <wp:inline distT="0" distB="0" distL="0" distR="0" wp14:anchorId="7D77707B" wp14:editId="706629B1">
            <wp:extent cx="5612130" cy="1325880"/>
            <wp:effectExtent l="0" t="0" r="7620" b="762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612130" cy="1325880"/>
                    </a:xfrm>
                    <a:prstGeom prst="rect">
                      <a:avLst/>
                    </a:prstGeom>
                  </pic:spPr>
                </pic:pic>
              </a:graphicData>
            </a:graphic>
          </wp:inline>
        </w:drawing>
      </w:r>
    </w:p>
    <w:p w14:paraId="176581DC" w14:textId="72FDA2D3" w:rsidR="00440BBB" w:rsidRDefault="00440BBB">
      <w:pPr>
        <w:rPr>
          <w:b/>
          <w:sz w:val="28"/>
          <w:szCs w:val="28"/>
        </w:rPr>
      </w:pPr>
      <w:r>
        <w:rPr>
          <w:noProof/>
          <w:lang w:eastAsia="pt-BR"/>
        </w:rPr>
        <w:drawing>
          <wp:inline distT="0" distB="0" distL="0" distR="0" wp14:anchorId="075C7E8E" wp14:editId="635F6DBD">
            <wp:extent cx="5612130" cy="1732280"/>
            <wp:effectExtent l="0" t="0" r="7620" b="127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612130" cy="1732280"/>
                    </a:xfrm>
                    <a:prstGeom prst="rect">
                      <a:avLst/>
                    </a:prstGeom>
                  </pic:spPr>
                </pic:pic>
              </a:graphicData>
            </a:graphic>
          </wp:inline>
        </w:drawing>
      </w:r>
    </w:p>
    <w:p w14:paraId="72FD267C" w14:textId="77777777" w:rsidR="00440BBB" w:rsidRDefault="00440BBB"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p>
    <w:p w14:paraId="74BA53E3" w14:textId="77777777" w:rsidR="00440BBB" w:rsidRDefault="00440BBB"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p>
    <w:p w14:paraId="5F01D84F" w14:textId="77777777" w:rsidR="00440BBB" w:rsidRDefault="00440BBB" w:rsidP="00440BBB">
      <w:pPr>
        <w:rPr>
          <w:lang w:eastAsia="pt-BR"/>
        </w:rPr>
      </w:pPr>
    </w:p>
    <w:p w14:paraId="64D427B6" w14:textId="77777777" w:rsidR="00440BBB" w:rsidRDefault="00440BBB" w:rsidP="00440BBB">
      <w:pPr>
        <w:rPr>
          <w:lang w:eastAsia="pt-BR"/>
        </w:rPr>
      </w:pPr>
    </w:p>
    <w:p w14:paraId="3A04693A" w14:textId="77777777" w:rsidR="00440BBB" w:rsidRDefault="00440BBB" w:rsidP="00440BBB">
      <w:pPr>
        <w:rPr>
          <w:lang w:eastAsia="pt-BR"/>
        </w:rPr>
      </w:pPr>
    </w:p>
    <w:p w14:paraId="5645B66D" w14:textId="77777777" w:rsidR="00440BBB" w:rsidRDefault="00440BBB" w:rsidP="00440BBB">
      <w:pPr>
        <w:rPr>
          <w:lang w:eastAsia="pt-BR"/>
        </w:rPr>
      </w:pPr>
    </w:p>
    <w:p w14:paraId="4B746411" w14:textId="77777777" w:rsidR="00440BBB" w:rsidRDefault="00440BBB" w:rsidP="00440BBB">
      <w:pPr>
        <w:rPr>
          <w:lang w:eastAsia="pt-BR"/>
        </w:rPr>
      </w:pPr>
    </w:p>
    <w:p w14:paraId="4B2FAC4D" w14:textId="77777777" w:rsidR="00440BBB" w:rsidRDefault="00440BBB" w:rsidP="00440BBB">
      <w:pPr>
        <w:rPr>
          <w:lang w:eastAsia="pt-BR"/>
        </w:rPr>
      </w:pPr>
    </w:p>
    <w:p w14:paraId="7EF1F4CA" w14:textId="77777777" w:rsidR="00440BBB" w:rsidRDefault="00440BBB" w:rsidP="00440BBB">
      <w:pPr>
        <w:rPr>
          <w:lang w:eastAsia="pt-BR"/>
        </w:rPr>
      </w:pPr>
    </w:p>
    <w:p w14:paraId="2348DC06" w14:textId="77777777" w:rsidR="00440BBB" w:rsidRDefault="00440BBB" w:rsidP="00440BBB">
      <w:pPr>
        <w:rPr>
          <w:lang w:eastAsia="pt-BR"/>
        </w:rPr>
      </w:pPr>
    </w:p>
    <w:p w14:paraId="3D2DA8B9" w14:textId="77777777" w:rsidR="00440BBB" w:rsidRDefault="00440BBB" w:rsidP="00440BBB">
      <w:pPr>
        <w:rPr>
          <w:lang w:eastAsia="pt-BR"/>
        </w:rPr>
      </w:pPr>
    </w:p>
    <w:p w14:paraId="1BAE932E" w14:textId="77777777" w:rsidR="00440BBB" w:rsidRDefault="00440BBB" w:rsidP="00440BBB">
      <w:pPr>
        <w:rPr>
          <w:lang w:eastAsia="pt-BR"/>
        </w:rPr>
      </w:pPr>
    </w:p>
    <w:p w14:paraId="13511A9D" w14:textId="77777777" w:rsidR="00440BBB" w:rsidRPr="00440BBB" w:rsidRDefault="00440BBB" w:rsidP="00440BBB">
      <w:pPr>
        <w:rPr>
          <w:lang w:eastAsia="pt-BR"/>
        </w:rPr>
      </w:pPr>
    </w:p>
    <w:p w14:paraId="2B311A96" w14:textId="77777777" w:rsidR="00440BBB" w:rsidRDefault="00440BBB"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p>
    <w:p w14:paraId="0D16C13F" w14:textId="2BDC9534" w:rsidR="00986959" w:rsidRPr="00807C70" w:rsidRDefault="002A1FDC"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3" w:name="_Toc150530792"/>
      <w:r w:rsidRPr="00807C70">
        <w:rPr>
          <w:rFonts w:ascii="Times New Roman" w:eastAsia="Times New Roman" w:hAnsi="Times New Roman" w:cs="Times New Roman"/>
          <w:b/>
          <w:color w:val="000000" w:themeColor="text1"/>
          <w:sz w:val="24"/>
          <w:szCs w:val="24"/>
          <w:lang w:eastAsia="pt-BR"/>
        </w:rPr>
        <w:t xml:space="preserve">ANEXO </w:t>
      </w:r>
      <w:r w:rsidR="00B739FF">
        <w:rPr>
          <w:rFonts w:ascii="Times New Roman" w:eastAsia="Times New Roman" w:hAnsi="Times New Roman" w:cs="Times New Roman"/>
          <w:b/>
          <w:color w:val="000000" w:themeColor="text1"/>
          <w:sz w:val="24"/>
          <w:szCs w:val="24"/>
          <w:lang w:eastAsia="pt-BR"/>
        </w:rPr>
        <w:t>G</w:t>
      </w:r>
      <w:bookmarkEnd w:id="743"/>
      <w:r w:rsidR="00986959" w:rsidRPr="00807C70">
        <w:rPr>
          <w:rFonts w:ascii="Times New Roman" w:eastAsia="Times New Roman" w:hAnsi="Times New Roman" w:cs="Times New Roman"/>
          <w:b/>
          <w:color w:val="000000" w:themeColor="text1"/>
          <w:sz w:val="24"/>
          <w:szCs w:val="24"/>
          <w:lang w:eastAsia="pt-BR"/>
        </w:rPr>
        <w:t xml:space="preserve"> </w:t>
      </w:r>
    </w:p>
    <w:p w14:paraId="1EEDC871" w14:textId="54EA0A6C" w:rsidR="002134C8" w:rsidRPr="00E42922" w:rsidRDefault="002134C8"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4" w:name="_Toc150530793"/>
      <w:r w:rsidRPr="00E42922">
        <w:rPr>
          <w:rFonts w:ascii="Times New Roman" w:eastAsia="Times New Roman" w:hAnsi="Times New Roman" w:cs="Times New Roman"/>
          <w:b/>
          <w:color w:val="000000" w:themeColor="text1"/>
          <w:sz w:val="24"/>
          <w:szCs w:val="24"/>
          <w:lang w:eastAsia="pt-BR"/>
        </w:rPr>
        <w:t>TERMO DE RECEBIMENTO PROVISÓRIO</w:t>
      </w:r>
      <w:bookmarkEnd w:id="744"/>
      <w:r w:rsidRPr="00E42922">
        <w:rPr>
          <w:rFonts w:ascii="Times New Roman" w:eastAsia="Times New Roman" w:hAnsi="Times New Roman" w:cs="Times New Roman"/>
          <w:b/>
          <w:color w:val="000000" w:themeColor="text1"/>
          <w:sz w:val="24"/>
          <w:szCs w:val="24"/>
          <w:lang w:eastAsia="pt-BR"/>
        </w:rPr>
        <w:t> </w:t>
      </w:r>
    </w:p>
    <w:p w14:paraId="232F5911" w14:textId="77777777" w:rsidR="002134C8" w:rsidRPr="00986959" w:rsidRDefault="002134C8" w:rsidP="002134C8">
      <w:pPr>
        <w:shd w:val="clear" w:color="auto" w:fill="FFFFFF"/>
        <w:spacing w:after="0" w:line="360" w:lineRule="auto"/>
        <w:ind w:left="780"/>
        <w:jc w:val="center"/>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color w:val="000000"/>
          <w:sz w:val="24"/>
          <w:szCs w:val="24"/>
          <w:lang w:eastAsia="pt-BR"/>
        </w:rPr>
        <w:t> </w:t>
      </w:r>
    </w:p>
    <w:p w14:paraId="6A7895A0" w14:textId="77777777" w:rsidR="002134C8" w:rsidRPr="00986959" w:rsidRDefault="002134C8" w:rsidP="002134C8">
      <w:pPr>
        <w:shd w:val="clear" w:color="auto" w:fill="FFFFFF"/>
        <w:spacing w:after="0" w:line="360" w:lineRule="auto"/>
        <w:ind w:firstLine="345"/>
        <w:jc w:val="both"/>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color w:val="000000"/>
          <w:sz w:val="24"/>
          <w:szCs w:val="24"/>
          <w:lang w:eastAsia="pt-BR"/>
        </w:rPr>
        <w:t> </w:t>
      </w:r>
      <w:r w:rsidRPr="00986959">
        <w:rPr>
          <w:rFonts w:ascii="Calibri" w:eastAsia="Times New Roman" w:hAnsi="Calibri" w:cs="Calibri"/>
          <w:color w:val="000000"/>
          <w:sz w:val="24"/>
          <w:szCs w:val="24"/>
          <w:lang w:eastAsia="pt-BR"/>
        </w:rPr>
        <w:t xml:space="preserve"> </w:t>
      </w:r>
      <w:r w:rsidRPr="00986959">
        <w:rPr>
          <w:rFonts w:ascii="Times New Roman" w:eastAsia="Times New Roman" w:hAnsi="Times New Roman" w:cs="Times New Roman"/>
          <w:sz w:val="24"/>
          <w:szCs w:val="24"/>
          <w:lang w:eastAsia="pt-BR"/>
        </w:rPr>
        <w:t xml:space="preserve">Certificamos que os serviços/produtos especificados no quadro abaixo foram recebidos pelo </w:t>
      </w:r>
      <w:r w:rsidRPr="00986959">
        <w:rPr>
          <w:rFonts w:ascii="Times New Roman" w:eastAsia="Times New Roman" w:hAnsi="Times New Roman" w:cs="Times New Roman"/>
          <w:b/>
          <w:bCs/>
          <w:smallCaps/>
          <w:sz w:val="24"/>
          <w:szCs w:val="24"/>
          <w:lang w:eastAsia="pt-BR"/>
        </w:rPr>
        <w:t>Tribunal de Justiça do Estado de Mato Grosso</w:t>
      </w:r>
      <w:r w:rsidRPr="00986959">
        <w:rPr>
          <w:rFonts w:ascii="Times New Roman" w:eastAsia="Times New Roman" w:hAnsi="Times New Roman" w:cs="Times New Roman"/>
          <w:b/>
          <w:bCs/>
          <w:sz w:val="24"/>
          <w:szCs w:val="24"/>
          <w:lang w:eastAsia="pt-BR"/>
        </w:rPr>
        <w:t>.</w:t>
      </w:r>
      <w:r w:rsidRPr="00986959">
        <w:rPr>
          <w:rFonts w:ascii="Times New Roman" w:eastAsia="Times New Roman" w:hAnsi="Times New Roman" w:cs="Times New Roman"/>
          <w:sz w:val="24"/>
          <w:szCs w:val="24"/>
          <w:lang w:eastAsia="pt-BR"/>
        </w:rPr>
        <w:t> </w:t>
      </w:r>
    </w:p>
    <w:tbl>
      <w:tblPr>
        <w:tblW w:w="88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
        <w:gridCol w:w="2413"/>
        <w:gridCol w:w="1759"/>
        <w:gridCol w:w="792"/>
        <w:gridCol w:w="1560"/>
        <w:gridCol w:w="1616"/>
      </w:tblGrid>
      <w:tr w:rsidR="002134C8" w:rsidRPr="00986959" w14:paraId="2E028FFA" w14:textId="77777777" w:rsidTr="00755B14">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10FAA9"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Item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6CEF93"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Descrição </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2FAD80"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i/>
                <w:iCs/>
                <w:sz w:val="24"/>
                <w:szCs w:val="24"/>
                <w:lang w:eastAsia="pt-BR"/>
              </w:rPr>
              <w:t>Part number/SKU</w:t>
            </w: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FCBD5"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Qtde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DB9D66"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Número da NF de Remessa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31FEA4"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Data de entrega no Tribunal </w:t>
            </w:r>
          </w:p>
        </w:tc>
      </w:tr>
      <w:tr w:rsidR="002134C8" w:rsidRPr="00986959" w14:paraId="1E10698F" w14:textId="77777777" w:rsidTr="00755B14">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5A3EB7"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24C49B"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259724C9"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6AE885"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670451"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1D74A2"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r w:rsidR="002134C8" w:rsidRPr="00986959" w14:paraId="527213DB" w14:textId="77777777" w:rsidTr="00755B14">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AE4C6B"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68AED"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50FC68DC"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4F93B0"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1C9FD" w14:textId="77777777" w:rsidR="002134C8" w:rsidRPr="00986959" w:rsidRDefault="002134C8" w:rsidP="00755B14">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0EBCE9" w14:textId="77777777" w:rsidR="002134C8" w:rsidRPr="00986959" w:rsidRDefault="002134C8" w:rsidP="00755B14">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bl>
    <w:p w14:paraId="7D7090E5" w14:textId="65518EA5" w:rsidR="002134C8" w:rsidRDefault="002134C8" w:rsidP="00807C70">
      <w:pPr>
        <w:shd w:val="clear" w:color="auto" w:fill="FFFFFF"/>
        <w:spacing w:after="0" w:line="360" w:lineRule="auto"/>
        <w:ind w:firstLine="345"/>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Certificamos, também, que os serviços/produtos foram executados/entregues conforme especificações técnicas previstas no termo de referência. </w:t>
      </w:r>
    </w:p>
    <w:p w14:paraId="451FD629" w14:textId="77777777" w:rsidR="00807C70" w:rsidRDefault="00807C70" w:rsidP="00807C70">
      <w:pPr>
        <w:shd w:val="clear" w:color="auto" w:fill="FFFFFF"/>
        <w:spacing w:after="0" w:line="360" w:lineRule="auto"/>
        <w:ind w:firstLine="345"/>
        <w:jc w:val="both"/>
        <w:textAlignment w:val="baseline"/>
        <w:rPr>
          <w:rFonts w:ascii="Times New Roman" w:eastAsia="Times New Roman" w:hAnsi="Times New Roman" w:cs="Times New Roman"/>
          <w:sz w:val="24"/>
          <w:szCs w:val="24"/>
          <w:lang w:eastAsia="pt-BR"/>
        </w:rPr>
      </w:pPr>
      <w:r w:rsidRPr="00807C70">
        <w:rPr>
          <w:rFonts w:ascii="Times New Roman" w:eastAsia="Times New Roman" w:hAnsi="Times New Roman" w:cs="Times New Roman"/>
          <w:sz w:val="24"/>
          <w:szCs w:val="24"/>
          <w:lang w:eastAsia="pt-BR"/>
        </w:rPr>
        <w:t>O objeto ora recebido provisoriamente não conclui o cumprimento da obrigação.</w:t>
      </w:r>
    </w:p>
    <w:p w14:paraId="6273A750" w14:textId="7167C054" w:rsidR="002134C8" w:rsidRDefault="002134C8" w:rsidP="00807C70">
      <w:pPr>
        <w:shd w:val="clear" w:color="auto" w:fill="FFFFFF"/>
        <w:spacing w:after="0" w:line="360" w:lineRule="auto"/>
        <w:ind w:firstLine="345"/>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O presente termo é firmado com as assinaturas dos fiscais técnicos (membros da Equipe de Fiscalização). </w:t>
      </w:r>
    </w:p>
    <w:p w14:paraId="09E6874D" w14:textId="77777777" w:rsidR="002134C8" w:rsidRPr="00986959" w:rsidRDefault="002134C8" w:rsidP="002134C8">
      <w:pPr>
        <w:shd w:val="clear" w:color="auto" w:fill="FFFFFF"/>
        <w:spacing w:after="0" w:line="360" w:lineRule="auto"/>
        <w:ind w:firstLine="345"/>
        <w:jc w:val="both"/>
        <w:textAlignment w:val="baseline"/>
        <w:rPr>
          <w:rFonts w:ascii="Segoe UI" w:eastAsia="Times New Roman" w:hAnsi="Segoe UI" w:cs="Segoe UI"/>
          <w:sz w:val="18"/>
          <w:szCs w:val="18"/>
          <w:lang w:eastAsia="pt-BR"/>
        </w:rPr>
      </w:pPr>
    </w:p>
    <w:p w14:paraId="6BE14347" w14:textId="77777777" w:rsidR="002134C8" w:rsidRPr="00986959" w:rsidRDefault="002134C8" w:rsidP="002134C8">
      <w:pPr>
        <w:shd w:val="clear" w:color="auto" w:fill="FFFFFF"/>
        <w:spacing w:after="0" w:line="240" w:lineRule="auto"/>
        <w:ind w:right="90" w:firstLine="345"/>
        <w:jc w:val="right"/>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sz w:val="24"/>
          <w:szCs w:val="24"/>
          <w:lang w:eastAsia="pt-BR"/>
        </w:rPr>
        <w:t>CUIABÁ, _____/______/_______.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3090"/>
        <w:gridCol w:w="2385"/>
      </w:tblGrid>
      <w:tr w:rsidR="002134C8" w:rsidRPr="00986959" w14:paraId="7005CBC9" w14:textId="77777777" w:rsidTr="00755B14">
        <w:trPr>
          <w:trHeight w:val="300"/>
        </w:trPr>
        <w:tc>
          <w:tcPr>
            <w:tcW w:w="8325" w:type="dxa"/>
            <w:gridSpan w:val="3"/>
            <w:tcBorders>
              <w:top w:val="nil"/>
              <w:left w:val="nil"/>
              <w:bottom w:val="nil"/>
              <w:right w:val="nil"/>
            </w:tcBorders>
            <w:shd w:val="clear" w:color="auto" w:fill="auto"/>
            <w:hideMark/>
          </w:tcPr>
          <w:p w14:paraId="3BDEDE60" w14:textId="77777777" w:rsidR="002134C8" w:rsidRPr="00986959" w:rsidRDefault="002134C8" w:rsidP="00755B14">
            <w:pPr>
              <w:spacing w:after="0" w:line="240" w:lineRule="auto"/>
              <w:ind w:left="720"/>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r w:rsidR="002134C8" w:rsidRPr="00986959" w14:paraId="77889903" w14:textId="77777777" w:rsidTr="00755B14">
        <w:trPr>
          <w:trHeight w:val="1800"/>
        </w:trPr>
        <w:tc>
          <w:tcPr>
            <w:tcW w:w="2850" w:type="dxa"/>
            <w:tcBorders>
              <w:top w:val="nil"/>
              <w:left w:val="nil"/>
              <w:bottom w:val="nil"/>
              <w:right w:val="nil"/>
            </w:tcBorders>
            <w:shd w:val="clear" w:color="auto" w:fill="FFFFFF"/>
            <w:vAlign w:val="bottom"/>
            <w:hideMark/>
          </w:tcPr>
          <w:p w14:paraId="2967BFBA"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0C331705"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1F06C321"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c>
          <w:tcPr>
            <w:tcW w:w="3090" w:type="dxa"/>
            <w:tcBorders>
              <w:top w:val="nil"/>
              <w:left w:val="single" w:sz="6" w:space="0" w:color="000000"/>
              <w:bottom w:val="nil"/>
              <w:right w:val="nil"/>
            </w:tcBorders>
            <w:shd w:val="clear" w:color="auto" w:fill="FFFFFF"/>
            <w:vAlign w:val="bottom"/>
            <w:hideMark/>
          </w:tcPr>
          <w:p w14:paraId="61789830"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6A73430D"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62E02CDA"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c>
          <w:tcPr>
            <w:tcW w:w="2370" w:type="dxa"/>
            <w:tcBorders>
              <w:top w:val="nil"/>
              <w:left w:val="single" w:sz="6" w:space="0" w:color="000000"/>
              <w:bottom w:val="nil"/>
              <w:right w:val="nil"/>
            </w:tcBorders>
            <w:shd w:val="clear" w:color="auto" w:fill="FFFFFF"/>
            <w:vAlign w:val="bottom"/>
            <w:hideMark/>
          </w:tcPr>
          <w:p w14:paraId="4D258CF3"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349D1361"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08FD468F" w14:textId="77777777" w:rsidR="002134C8" w:rsidRPr="00986959" w:rsidRDefault="002134C8" w:rsidP="00755B14">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r>
    </w:tbl>
    <w:p w14:paraId="45663FDA" w14:textId="77777777" w:rsidR="002134C8" w:rsidRDefault="002134C8" w:rsidP="002134C8">
      <w:pPr>
        <w:rPr>
          <w:lang w:eastAsia="pt-BR"/>
        </w:rPr>
      </w:pPr>
    </w:p>
    <w:p w14:paraId="7EAC6C87" w14:textId="77777777" w:rsidR="002134C8" w:rsidRDefault="002134C8" w:rsidP="002134C8">
      <w:pPr>
        <w:rPr>
          <w:lang w:eastAsia="pt-BR"/>
        </w:rPr>
      </w:pPr>
    </w:p>
    <w:p w14:paraId="37CC6B2F" w14:textId="77777777" w:rsidR="002134C8" w:rsidRDefault="002134C8" w:rsidP="002134C8">
      <w:pPr>
        <w:rPr>
          <w:lang w:eastAsia="pt-BR"/>
        </w:rPr>
      </w:pPr>
    </w:p>
    <w:p w14:paraId="3838B288" w14:textId="77777777" w:rsidR="002134C8" w:rsidRDefault="002134C8" w:rsidP="002134C8">
      <w:pPr>
        <w:rPr>
          <w:lang w:eastAsia="pt-BR"/>
        </w:rPr>
      </w:pPr>
    </w:p>
    <w:p w14:paraId="435722B9" w14:textId="439ECF2F" w:rsidR="7AB50366" w:rsidRDefault="7AB50366" w:rsidP="7AB50366">
      <w:pPr>
        <w:rPr>
          <w:lang w:eastAsia="pt-BR"/>
        </w:rPr>
      </w:pPr>
    </w:p>
    <w:p w14:paraId="2DD544AC" w14:textId="499E1EB6" w:rsidR="7AB50366" w:rsidRDefault="7AB50366" w:rsidP="7AB50366">
      <w:pPr>
        <w:rPr>
          <w:lang w:eastAsia="pt-BR"/>
        </w:rPr>
      </w:pPr>
    </w:p>
    <w:p w14:paraId="7404B86E" w14:textId="4122C2EE" w:rsidR="7AB50366" w:rsidRDefault="7AB50366" w:rsidP="7AB50366">
      <w:pPr>
        <w:rPr>
          <w:lang w:eastAsia="pt-BR"/>
        </w:rPr>
      </w:pPr>
    </w:p>
    <w:p w14:paraId="32ECDD59" w14:textId="77777777" w:rsidR="002134C8" w:rsidRDefault="002134C8" w:rsidP="002134C8">
      <w:pPr>
        <w:rPr>
          <w:lang w:eastAsia="pt-BR"/>
        </w:rPr>
      </w:pPr>
    </w:p>
    <w:p w14:paraId="55E2623B" w14:textId="77A5636E" w:rsidR="002134C8" w:rsidRPr="00807C70" w:rsidRDefault="002134C8"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5" w:name="_Toc150530794"/>
      <w:r w:rsidRPr="00807C70">
        <w:rPr>
          <w:rFonts w:ascii="Times New Roman" w:eastAsia="Times New Roman" w:hAnsi="Times New Roman" w:cs="Times New Roman"/>
          <w:b/>
          <w:color w:val="000000" w:themeColor="text1"/>
          <w:sz w:val="24"/>
          <w:szCs w:val="24"/>
          <w:lang w:eastAsia="pt-BR"/>
        </w:rPr>
        <w:t xml:space="preserve">ANEXO </w:t>
      </w:r>
      <w:r w:rsidR="00B739FF">
        <w:rPr>
          <w:rFonts w:ascii="Times New Roman" w:eastAsia="Times New Roman" w:hAnsi="Times New Roman" w:cs="Times New Roman"/>
          <w:b/>
          <w:color w:val="000000" w:themeColor="text1"/>
          <w:sz w:val="24"/>
          <w:szCs w:val="24"/>
          <w:lang w:eastAsia="pt-BR"/>
        </w:rPr>
        <w:t>H</w:t>
      </w:r>
      <w:bookmarkEnd w:id="745"/>
      <w:r w:rsidRPr="00807C70">
        <w:rPr>
          <w:rFonts w:ascii="Times New Roman" w:eastAsia="Times New Roman" w:hAnsi="Times New Roman" w:cs="Times New Roman"/>
          <w:b/>
          <w:color w:val="000000" w:themeColor="text1"/>
          <w:sz w:val="24"/>
          <w:szCs w:val="24"/>
          <w:lang w:eastAsia="pt-BR"/>
        </w:rPr>
        <w:t xml:space="preserve"> </w:t>
      </w:r>
    </w:p>
    <w:p w14:paraId="304C3F9C" w14:textId="517CC2F9" w:rsidR="00986959" w:rsidRPr="00E42922" w:rsidRDefault="00986959"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6" w:name="_Toc150530795"/>
      <w:r w:rsidRPr="00E42922">
        <w:rPr>
          <w:rFonts w:ascii="Times New Roman" w:eastAsia="Times New Roman" w:hAnsi="Times New Roman" w:cs="Times New Roman"/>
          <w:b/>
          <w:color w:val="000000" w:themeColor="text1"/>
          <w:sz w:val="24"/>
          <w:szCs w:val="24"/>
          <w:lang w:eastAsia="pt-BR"/>
        </w:rPr>
        <w:t>TERMO DE RECEBIMENTO DEFINITIVO</w:t>
      </w:r>
      <w:bookmarkEnd w:id="746"/>
      <w:r w:rsidRPr="00E42922">
        <w:rPr>
          <w:rFonts w:ascii="Times New Roman" w:eastAsia="Times New Roman" w:hAnsi="Times New Roman" w:cs="Times New Roman"/>
          <w:b/>
          <w:color w:val="000000" w:themeColor="text1"/>
          <w:sz w:val="24"/>
          <w:szCs w:val="24"/>
          <w:lang w:eastAsia="pt-BR"/>
        </w:rPr>
        <w:t> </w:t>
      </w:r>
    </w:p>
    <w:p w14:paraId="419A23A7" w14:textId="77777777" w:rsidR="00986959" w:rsidRPr="00986959" w:rsidRDefault="00986959" w:rsidP="00053B52">
      <w:pPr>
        <w:shd w:val="clear" w:color="auto" w:fill="FFFFFF"/>
        <w:spacing w:after="0" w:line="360" w:lineRule="auto"/>
        <w:ind w:left="780"/>
        <w:jc w:val="center"/>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color w:val="000000"/>
          <w:sz w:val="24"/>
          <w:szCs w:val="24"/>
          <w:lang w:eastAsia="pt-BR"/>
        </w:rPr>
        <w:t> </w:t>
      </w:r>
    </w:p>
    <w:p w14:paraId="7CCFC934" w14:textId="77777777" w:rsidR="00986959" w:rsidRPr="00986959" w:rsidRDefault="00986959" w:rsidP="00053B52">
      <w:pPr>
        <w:shd w:val="clear" w:color="auto" w:fill="FFFFFF"/>
        <w:spacing w:after="0" w:line="360" w:lineRule="auto"/>
        <w:ind w:firstLine="345"/>
        <w:jc w:val="both"/>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color w:val="000000"/>
          <w:sz w:val="24"/>
          <w:szCs w:val="24"/>
          <w:lang w:eastAsia="pt-BR"/>
        </w:rPr>
        <w:t> </w:t>
      </w:r>
      <w:r w:rsidRPr="00986959">
        <w:rPr>
          <w:rFonts w:ascii="Calibri" w:eastAsia="Times New Roman" w:hAnsi="Calibri" w:cs="Calibri"/>
          <w:color w:val="000000"/>
          <w:sz w:val="24"/>
          <w:szCs w:val="24"/>
          <w:lang w:eastAsia="pt-BR"/>
        </w:rPr>
        <w:t xml:space="preserve"> </w:t>
      </w:r>
      <w:r w:rsidRPr="00986959">
        <w:rPr>
          <w:rFonts w:ascii="Times New Roman" w:eastAsia="Times New Roman" w:hAnsi="Times New Roman" w:cs="Times New Roman"/>
          <w:sz w:val="24"/>
          <w:szCs w:val="24"/>
          <w:lang w:eastAsia="pt-BR"/>
        </w:rPr>
        <w:t xml:space="preserve">Certificamos que os serviços/produtos especificados no quadro abaixo foram recebidos pelo </w:t>
      </w:r>
      <w:r w:rsidRPr="00986959">
        <w:rPr>
          <w:rFonts w:ascii="Times New Roman" w:eastAsia="Times New Roman" w:hAnsi="Times New Roman" w:cs="Times New Roman"/>
          <w:b/>
          <w:bCs/>
          <w:smallCaps/>
          <w:sz w:val="24"/>
          <w:szCs w:val="24"/>
          <w:lang w:eastAsia="pt-BR"/>
        </w:rPr>
        <w:t>Tribunal de Justiça do Estado de Mato Grosso</w:t>
      </w:r>
      <w:r w:rsidRPr="00986959">
        <w:rPr>
          <w:rFonts w:ascii="Times New Roman" w:eastAsia="Times New Roman" w:hAnsi="Times New Roman" w:cs="Times New Roman"/>
          <w:b/>
          <w:bCs/>
          <w:sz w:val="24"/>
          <w:szCs w:val="24"/>
          <w:lang w:eastAsia="pt-BR"/>
        </w:rPr>
        <w:t>.</w:t>
      </w:r>
      <w:r w:rsidRPr="00986959">
        <w:rPr>
          <w:rFonts w:ascii="Times New Roman" w:eastAsia="Times New Roman" w:hAnsi="Times New Roman" w:cs="Times New Roman"/>
          <w:sz w:val="24"/>
          <w:szCs w:val="24"/>
          <w:lang w:eastAsia="pt-BR"/>
        </w:rPr>
        <w:t> </w:t>
      </w:r>
    </w:p>
    <w:tbl>
      <w:tblPr>
        <w:tblW w:w="88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4"/>
        <w:gridCol w:w="2413"/>
        <w:gridCol w:w="1759"/>
        <w:gridCol w:w="792"/>
        <w:gridCol w:w="1560"/>
        <w:gridCol w:w="1616"/>
      </w:tblGrid>
      <w:tr w:rsidR="00986959" w:rsidRPr="00986959" w14:paraId="766FAAD8" w14:textId="77777777" w:rsidTr="002134C8">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AB6150"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Item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446B34"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Descrição </w:t>
            </w:r>
          </w:p>
        </w:tc>
        <w:tc>
          <w:tcPr>
            <w:tcW w:w="1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DE6959"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i/>
                <w:iCs/>
                <w:sz w:val="24"/>
                <w:szCs w:val="24"/>
                <w:lang w:eastAsia="pt-BR"/>
              </w:rPr>
              <w:t>Part number/SKU</w:t>
            </w: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E535BB"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Qtde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DDA155"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Número da NF de Remessa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A93ADD"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Data de entrega no Tribunal </w:t>
            </w:r>
          </w:p>
        </w:tc>
      </w:tr>
      <w:tr w:rsidR="00986959" w:rsidRPr="00986959" w14:paraId="25F59BEC" w14:textId="77777777" w:rsidTr="002134C8">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536B0D"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7A3EC8"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129C278E"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0C8A6"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CDD213"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CA3204"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r w:rsidR="00986959" w:rsidRPr="00986959" w14:paraId="6A6D7D59" w14:textId="77777777" w:rsidTr="002134C8">
        <w:trPr>
          <w:trHeight w:val="300"/>
        </w:trPr>
        <w:tc>
          <w:tcPr>
            <w:tcW w:w="7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71D07C"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24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AD8D14"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759" w:type="dxa"/>
            <w:tcBorders>
              <w:top w:val="single" w:sz="6" w:space="0" w:color="auto"/>
              <w:left w:val="single" w:sz="6" w:space="0" w:color="auto"/>
              <w:bottom w:val="single" w:sz="6" w:space="0" w:color="auto"/>
              <w:right w:val="single" w:sz="6" w:space="0" w:color="auto"/>
            </w:tcBorders>
            <w:shd w:val="clear" w:color="auto" w:fill="auto"/>
            <w:hideMark/>
          </w:tcPr>
          <w:p w14:paraId="4A586566"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7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21E545"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D1135A" w14:textId="77777777" w:rsidR="00986959" w:rsidRPr="00986959" w:rsidRDefault="00986959" w:rsidP="00053B52">
            <w:pPr>
              <w:spacing w:after="0" w:line="360" w:lineRule="auto"/>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36E82D" w14:textId="77777777" w:rsidR="00986959" w:rsidRPr="00986959" w:rsidRDefault="00986959" w:rsidP="00053B52">
            <w:pPr>
              <w:spacing w:after="0" w:line="360" w:lineRule="auto"/>
              <w:jc w:val="center"/>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bl>
    <w:p w14:paraId="66F478BF" w14:textId="77777777" w:rsidR="00986959" w:rsidRPr="00986959" w:rsidRDefault="00986959" w:rsidP="00053B52">
      <w:pPr>
        <w:shd w:val="clear" w:color="auto" w:fill="FFFFFF"/>
        <w:spacing w:after="0" w:line="360" w:lineRule="auto"/>
        <w:ind w:firstLine="345"/>
        <w:jc w:val="both"/>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sz w:val="24"/>
          <w:szCs w:val="24"/>
          <w:lang w:eastAsia="pt-BR"/>
        </w:rPr>
        <w:t> </w:t>
      </w:r>
      <w:r w:rsidRPr="00986959">
        <w:rPr>
          <w:rFonts w:ascii="Calibri" w:eastAsia="Times New Roman" w:hAnsi="Calibri" w:cs="Calibri"/>
          <w:sz w:val="24"/>
          <w:szCs w:val="24"/>
          <w:lang w:eastAsia="pt-BR"/>
        </w:rPr>
        <w:t xml:space="preserve"> </w:t>
      </w:r>
      <w:r w:rsidRPr="00986959">
        <w:rPr>
          <w:rFonts w:ascii="Times New Roman" w:eastAsia="Times New Roman" w:hAnsi="Times New Roman" w:cs="Times New Roman"/>
          <w:sz w:val="24"/>
          <w:szCs w:val="24"/>
          <w:lang w:eastAsia="pt-BR"/>
        </w:rPr>
        <w:t>Certificamos, também, que os serviços/produtos foram executados/entregues conforme especificações técnicas previstas no termo de referência. </w:t>
      </w:r>
    </w:p>
    <w:p w14:paraId="268CEAF8" w14:textId="77777777" w:rsidR="00807C70" w:rsidRDefault="00986959" w:rsidP="00807C70">
      <w:pPr>
        <w:shd w:val="clear" w:color="auto" w:fill="FFFFFF"/>
        <w:spacing w:after="0" w:line="360" w:lineRule="auto"/>
        <w:ind w:firstLine="345"/>
        <w:jc w:val="both"/>
        <w:textAlignment w:val="baseline"/>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r w:rsidR="00807C70" w:rsidRPr="00986959">
        <w:rPr>
          <w:rFonts w:ascii="Times New Roman" w:eastAsia="Times New Roman" w:hAnsi="Times New Roman" w:cs="Times New Roman"/>
          <w:sz w:val="24"/>
          <w:szCs w:val="24"/>
          <w:lang w:eastAsia="pt-BR"/>
        </w:rPr>
        <w:t>O presente termo é firmado com as assinaturas dos fiscais técnicos (membros da Equipe de Fiscalização). </w:t>
      </w:r>
    </w:p>
    <w:p w14:paraId="09DCB370" w14:textId="232A3DAD" w:rsidR="00986959" w:rsidRDefault="00986959" w:rsidP="00053B52">
      <w:pPr>
        <w:shd w:val="clear" w:color="auto" w:fill="FFFFFF"/>
        <w:spacing w:after="0" w:line="360" w:lineRule="auto"/>
        <w:ind w:firstLine="345"/>
        <w:jc w:val="both"/>
        <w:textAlignment w:val="baseline"/>
        <w:rPr>
          <w:rFonts w:ascii="Times New Roman" w:eastAsia="Times New Roman" w:hAnsi="Times New Roman" w:cs="Times New Roman"/>
          <w:sz w:val="24"/>
          <w:szCs w:val="24"/>
          <w:lang w:eastAsia="pt-BR"/>
        </w:rPr>
      </w:pPr>
    </w:p>
    <w:p w14:paraId="1728B4D0" w14:textId="77777777" w:rsidR="00986959" w:rsidRPr="00986959" w:rsidRDefault="00986959" w:rsidP="00053B52">
      <w:pPr>
        <w:shd w:val="clear" w:color="auto" w:fill="FFFFFF"/>
        <w:spacing w:after="0" w:line="360" w:lineRule="auto"/>
        <w:ind w:firstLine="345"/>
        <w:jc w:val="both"/>
        <w:textAlignment w:val="baseline"/>
        <w:rPr>
          <w:rFonts w:ascii="Segoe UI" w:eastAsia="Times New Roman" w:hAnsi="Segoe UI" w:cs="Segoe UI"/>
          <w:sz w:val="18"/>
          <w:szCs w:val="18"/>
          <w:lang w:eastAsia="pt-BR"/>
        </w:rPr>
      </w:pPr>
    </w:p>
    <w:p w14:paraId="709B550A" w14:textId="77777777" w:rsidR="00986959" w:rsidRPr="00986959" w:rsidRDefault="00986959" w:rsidP="00986959">
      <w:pPr>
        <w:shd w:val="clear" w:color="auto" w:fill="FFFFFF"/>
        <w:spacing w:after="0" w:line="240" w:lineRule="auto"/>
        <w:ind w:right="90" w:firstLine="345"/>
        <w:jc w:val="right"/>
        <w:textAlignment w:val="baseline"/>
        <w:rPr>
          <w:rFonts w:ascii="Segoe UI" w:eastAsia="Times New Roman" w:hAnsi="Segoe UI" w:cs="Segoe UI"/>
          <w:sz w:val="18"/>
          <w:szCs w:val="18"/>
          <w:lang w:eastAsia="pt-BR"/>
        </w:rPr>
      </w:pPr>
      <w:r w:rsidRPr="00986959">
        <w:rPr>
          <w:rFonts w:ascii="Times New Roman" w:eastAsia="Times New Roman" w:hAnsi="Times New Roman" w:cs="Times New Roman"/>
          <w:sz w:val="24"/>
          <w:szCs w:val="24"/>
          <w:lang w:eastAsia="pt-BR"/>
        </w:rPr>
        <w:t>CUIABÁ, _____/______/_______.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0"/>
        <w:gridCol w:w="3090"/>
        <w:gridCol w:w="2385"/>
      </w:tblGrid>
      <w:tr w:rsidR="00986959" w:rsidRPr="00986959" w14:paraId="7ADA28FF" w14:textId="77777777" w:rsidTr="00986959">
        <w:trPr>
          <w:trHeight w:val="300"/>
        </w:trPr>
        <w:tc>
          <w:tcPr>
            <w:tcW w:w="8325" w:type="dxa"/>
            <w:gridSpan w:val="3"/>
            <w:tcBorders>
              <w:top w:val="nil"/>
              <w:left w:val="nil"/>
              <w:bottom w:val="nil"/>
              <w:right w:val="nil"/>
            </w:tcBorders>
            <w:shd w:val="clear" w:color="auto" w:fill="auto"/>
            <w:hideMark/>
          </w:tcPr>
          <w:p w14:paraId="12673AC1" w14:textId="77777777" w:rsidR="00986959" w:rsidRPr="00986959" w:rsidRDefault="00986959" w:rsidP="00986959">
            <w:pPr>
              <w:spacing w:after="0" w:line="240" w:lineRule="auto"/>
              <w:ind w:left="720"/>
              <w:textAlignment w:val="baseline"/>
              <w:divId w:val="1358773477"/>
              <w:rPr>
                <w:rFonts w:ascii="Times New Roman" w:eastAsia="Times New Roman" w:hAnsi="Times New Roman" w:cs="Times New Roman"/>
                <w:sz w:val="24"/>
                <w:szCs w:val="24"/>
                <w:lang w:eastAsia="pt-BR"/>
              </w:rPr>
            </w:pPr>
            <w:r w:rsidRPr="00986959">
              <w:rPr>
                <w:rFonts w:ascii="Times New Roman" w:eastAsia="Times New Roman" w:hAnsi="Times New Roman" w:cs="Times New Roman"/>
                <w:sz w:val="24"/>
                <w:szCs w:val="24"/>
                <w:lang w:eastAsia="pt-BR"/>
              </w:rPr>
              <w:t> </w:t>
            </w:r>
          </w:p>
        </w:tc>
      </w:tr>
      <w:tr w:rsidR="00986959" w:rsidRPr="00986959" w14:paraId="6973F167" w14:textId="77777777" w:rsidTr="00986959">
        <w:trPr>
          <w:trHeight w:val="1800"/>
        </w:trPr>
        <w:tc>
          <w:tcPr>
            <w:tcW w:w="2850" w:type="dxa"/>
            <w:tcBorders>
              <w:top w:val="nil"/>
              <w:left w:val="nil"/>
              <w:bottom w:val="nil"/>
              <w:right w:val="nil"/>
            </w:tcBorders>
            <w:shd w:val="clear" w:color="auto" w:fill="FFFFFF"/>
            <w:vAlign w:val="bottom"/>
            <w:hideMark/>
          </w:tcPr>
          <w:p w14:paraId="1AE0A6C2"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4549BF4B"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06C47B8D"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c>
          <w:tcPr>
            <w:tcW w:w="3090" w:type="dxa"/>
            <w:tcBorders>
              <w:top w:val="nil"/>
              <w:left w:val="single" w:sz="6" w:space="0" w:color="000000"/>
              <w:bottom w:val="nil"/>
              <w:right w:val="nil"/>
            </w:tcBorders>
            <w:shd w:val="clear" w:color="auto" w:fill="FFFFFF"/>
            <w:vAlign w:val="bottom"/>
            <w:hideMark/>
          </w:tcPr>
          <w:p w14:paraId="48A278DB"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40D2DC5F"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5250D8C8"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c>
          <w:tcPr>
            <w:tcW w:w="2370" w:type="dxa"/>
            <w:tcBorders>
              <w:top w:val="nil"/>
              <w:left w:val="single" w:sz="6" w:space="0" w:color="000000"/>
              <w:bottom w:val="nil"/>
              <w:right w:val="nil"/>
            </w:tcBorders>
            <w:shd w:val="clear" w:color="auto" w:fill="FFFFFF"/>
            <w:vAlign w:val="bottom"/>
            <w:hideMark/>
          </w:tcPr>
          <w:p w14:paraId="765C567A"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color w:val="000000" w:themeColor="text1"/>
                <w:sz w:val="24"/>
                <w:szCs w:val="24"/>
                <w:lang w:val="pt-PT" w:eastAsia="pt-BR"/>
              </w:rPr>
              <w:t>___________________</w:t>
            </w:r>
            <w:r w:rsidRPr="00986959">
              <w:rPr>
                <w:rFonts w:ascii="Times New Roman" w:eastAsia="Times New Roman" w:hAnsi="Times New Roman" w:cs="Times New Roman"/>
                <w:color w:val="000000" w:themeColor="text1"/>
                <w:sz w:val="24"/>
                <w:szCs w:val="24"/>
                <w:lang w:eastAsia="pt-BR"/>
              </w:rPr>
              <w:t> </w:t>
            </w:r>
          </w:p>
          <w:p w14:paraId="71D00476"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Nome</w:t>
            </w:r>
            <w:r w:rsidRPr="00986959">
              <w:rPr>
                <w:rFonts w:ascii="Times New Roman" w:eastAsia="Times New Roman" w:hAnsi="Times New Roman" w:cs="Times New Roman"/>
                <w:color w:val="000000" w:themeColor="text1"/>
                <w:sz w:val="24"/>
                <w:szCs w:val="24"/>
                <w:lang w:eastAsia="pt-BR"/>
              </w:rPr>
              <w:t> </w:t>
            </w:r>
          </w:p>
          <w:p w14:paraId="7844D90A" w14:textId="77777777" w:rsidR="00986959" w:rsidRPr="00986959" w:rsidRDefault="00986959" w:rsidP="00986959">
            <w:pPr>
              <w:spacing w:after="0" w:line="240" w:lineRule="auto"/>
              <w:jc w:val="center"/>
              <w:textAlignment w:val="baseline"/>
              <w:rPr>
                <w:rFonts w:ascii="Times New Roman" w:eastAsia="Times New Roman" w:hAnsi="Times New Roman" w:cs="Times New Roman"/>
                <w:color w:val="000000" w:themeColor="text1"/>
                <w:sz w:val="24"/>
                <w:szCs w:val="24"/>
                <w:lang w:eastAsia="pt-BR"/>
              </w:rPr>
            </w:pPr>
            <w:r w:rsidRPr="00986959">
              <w:rPr>
                <w:rFonts w:ascii="Times New Roman" w:eastAsia="Times New Roman" w:hAnsi="Times New Roman" w:cs="Times New Roman"/>
                <w:b/>
                <w:bCs/>
                <w:i/>
                <w:iCs/>
                <w:color w:val="000000" w:themeColor="text1"/>
                <w:sz w:val="24"/>
                <w:szCs w:val="24"/>
                <w:lang w:eastAsia="pt-BR"/>
              </w:rPr>
              <w:t>Matricula </w:t>
            </w:r>
            <w:r w:rsidRPr="00986959">
              <w:rPr>
                <w:rFonts w:ascii="Times New Roman" w:eastAsia="Times New Roman" w:hAnsi="Times New Roman" w:cs="Times New Roman"/>
                <w:color w:val="000000" w:themeColor="text1"/>
                <w:sz w:val="24"/>
                <w:szCs w:val="24"/>
                <w:lang w:eastAsia="pt-BR"/>
              </w:rPr>
              <w:t> </w:t>
            </w:r>
          </w:p>
        </w:tc>
      </w:tr>
    </w:tbl>
    <w:p w14:paraId="2C6BD880" w14:textId="77777777" w:rsidR="00986959" w:rsidRPr="00986959" w:rsidRDefault="00986959" w:rsidP="00986959">
      <w:pPr>
        <w:spacing w:after="0" w:line="240" w:lineRule="auto"/>
        <w:textAlignment w:val="baseline"/>
        <w:rPr>
          <w:rFonts w:ascii="Segoe UI" w:eastAsia="Times New Roman" w:hAnsi="Segoe UI" w:cs="Segoe UI"/>
          <w:color w:val="000000" w:themeColor="text1"/>
          <w:sz w:val="18"/>
          <w:szCs w:val="18"/>
          <w:lang w:eastAsia="pt-BR"/>
        </w:rPr>
      </w:pPr>
      <w:r w:rsidRPr="00986959">
        <w:rPr>
          <w:rFonts w:ascii="Calibri" w:eastAsia="Times New Roman" w:hAnsi="Calibri" w:cs="Calibri"/>
          <w:color w:val="000000" w:themeColor="text1"/>
          <w:lang w:eastAsia="pt-BR"/>
        </w:rPr>
        <w:t> </w:t>
      </w:r>
    </w:p>
    <w:p w14:paraId="5561E1DE" w14:textId="77777777" w:rsidR="00986959" w:rsidRPr="00986959" w:rsidRDefault="00986959" w:rsidP="00986959">
      <w:pPr>
        <w:spacing w:after="0" w:line="240" w:lineRule="auto"/>
        <w:ind w:firstLine="345"/>
        <w:jc w:val="center"/>
        <w:textAlignment w:val="baseline"/>
        <w:rPr>
          <w:rFonts w:ascii="Segoe UI" w:eastAsia="Times New Roman" w:hAnsi="Segoe UI" w:cs="Segoe UI"/>
          <w:color w:val="000000" w:themeColor="text1"/>
          <w:sz w:val="18"/>
          <w:szCs w:val="18"/>
          <w:lang w:eastAsia="pt-BR"/>
        </w:rPr>
      </w:pPr>
      <w:r w:rsidRPr="00986959">
        <w:rPr>
          <w:rFonts w:ascii="Times New Roman" w:eastAsia="Times New Roman" w:hAnsi="Times New Roman" w:cs="Times New Roman"/>
          <w:color w:val="000000" w:themeColor="text1"/>
          <w:sz w:val="28"/>
          <w:szCs w:val="28"/>
          <w:lang w:eastAsia="pt-BR"/>
        </w:rPr>
        <w:t> </w:t>
      </w:r>
    </w:p>
    <w:p w14:paraId="34959D4B" w14:textId="77777777" w:rsidR="00EE5C70" w:rsidRDefault="00EE5C70" w:rsidP="003106FD">
      <w:pPr>
        <w:pStyle w:val="paragraph"/>
        <w:spacing w:before="0" w:beforeAutospacing="0" w:after="0" w:afterAutospacing="0"/>
        <w:jc w:val="center"/>
        <w:textAlignment w:val="baseline"/>
        <w:rPr>
          <w:b/>
          <w:sz w:val="28"/>
          <w:szCs w:val="28"/>
        </w:rPr>
      </w:pPr>
    </w:p>
    <w:p w14:paraId="4D902D69" w14:textId="77777777" w:rsidR="006E28C4" w:rsidRDefault="006E28C4" w:rsidP="003106FD">
      <w:pPr>
        <w:pStyle w:val="paragraph"/>
        <w:spacing w:before="0" w:beforeAutospacing="0" w:after="0" w:afterAutospacing="0"/>
        <w:jc w:val="center"/>
        <w:textAlignment w:val="baseline"/>
        <w:rPr>
          <w:b/>
          <w:sz w:val="28"/>
          <w:szCs w:val="28"/>
        </w:rPr>
      </w:pPr>
    </w:p>
    <w:p w14:paraId="2F2AF787" w14:textId="77777777" w:rsidR="006E28C4" w:rsidRDefault="006E28C4" w:rsidP="003106FD">
      <w:pPr>
        <w:pStyle w:val="paragraph"/>
        <w:spacing w:before="0" w:beforeAutospacing="0" w:after="0" w:afterAutospacing="0"/>
        <w:jc w:val="center"/>
        <w:textAlignment w:val="baseline"/>
        <w:rPr>
          <w:b/>
          <w:sz w:val="28"/>
          <w:szCs w:val="28"/>
        </w:rPr>
      </w:pPr>
    </w:p>
    <w:p w14:paraId="1E66BC7A" w14:textId="77777777" w:rsidR="006E28C4" w:rsidRDefault="006E28C4" w:rsidP="003106FD">
      <w:pPr>
        <w:pStyle w:val="paragraph"/>
        <w:spacing w:before="0" w:beforeAutospacing="0" w:after="0" w:afterAutospacing="0"/>
        <w:jc w:val="center"/>
        <w:textAlignment w:val="baseline"/>
        <w:rPr>
          <w:b/>
          <w:sz w:val="28"/>
          <w:szCs w:val="28"/>
        </w:rPr>
      </w:pPr>
    </w:p>
    <w:p w14:paraId="66596444" w14:textId="77777777" w:rsidR="006E28C4" w:rsidRDefault="006E28C4" w:rsidP="003106FD">
      <w:pPr>
        <w:pStyle w:val="paragraph"/>
        <w:spacing w:before="0" w:beforeAutospacing="0" w:after="0" w:afterAutospacing="0"/>
        <w:jc w:val="center"/>
        <w:textAlignment w:val="baseline"/>
        <w:rPr>
          <w:b/>
          <w:sz w:val="28"/>
          <w:szCs w:val="28"/>
        </w:rPr>
      </w:pPr>
    </w:p>
    <w:p w14:paraId="0E687DA4" w14:textId="77777777" w:rsidR="006E28C4" w:rsidRDefault="006E28C4" w:rsidP="003106FD">
      <w:pPr>
        <w:pStyle w:val="paragraph"/>
        <w:spacing w:before="0" w:beforeAutospacing="0" w:after="0" w:afterAutospacing="0"/>
        <w:jc w:val="center"/>
        <w:textAlignment w:val="baseline"/>
        <w:rPr>
          <w:b/>
          <w:sz w:val="28"/>
          <w:szCs w:val="28"/>
        </w:rPr>
      </w:pPr>
    </w:p>
    <w:p w14:paraId="59A8B67F" w14:textId="77777777" w:rsidR="006E28C4" w:rsidRDefault="006E28C4" w:rsidP="003106FD">
      <w:pPr>
        <w:pStyle w:val="paragraph"/>
        <w:spacing w:before="0" w:beforeAutospacing="0" w:after="0" w:afterAutospacing="0"/>
        <w:jc w:val="center"/>
        <w:textAlignment w:val="baseline"/>
        <w:rPr>
          <w:b/>
          <w:sz w:val="28"/>
          <w:szCs w:val="28"/>
        </w:rPr>
      </w:pPr>
    </w:p>
    <w:p w14:paraId="386E0FA3" w14:textId="77777777" w:rsidR="006E28C4" w:rsidRDefault="006E28C4" w:rsidP="003106FD">
      <w:pPr>
        <w:pStyle w:val="paragraph"/>
        <w:spacing w:before="0" w:beforeAutospacing="0" w:after="0" w:afterAutospacing="0"/>
        <w:jc w:val="center"/>
        <w:textAlignment w:val="baseline"/>
        <w:rPr>
          <w:b/>
          <w:sz w:val="28"/>
          <w:szCs w:val="28"/>
        </w:rPr>
      </w:pPr>
    </w:p>
    <w:p w14:paraId="715AB076" w14:textId="77777777" w:rsidR="006E28C4" w:rsidRDefault="006E28C4" w:rsidP="003106FD">
      <w:pPr>
        <w:pStyle w:val="paragraph"/>
        <w:spacing w:before="0" w:beforeAutospacing="0" w:after="0" w:afterAutospacing="0"/>
        <w:jc w:val="center"/>
        <w:textAlignment w:val="baseline"/>
        <w:rPr>
          <w:b/>
          <w:sz w:val="28"/>
          <w:szCs w:val="28"/>
        </w:rPr>
      </w:pPr>
    </w:p>
    <w:p w14:paraId="44AA0603" w14:textId="19090AFB" w:rsidR="006E28C4" w:rsidRPr="00807C70" w:rsidRDefault="006E28C4"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7" w:name="_Toc150530796"/>
      <w:r w:rsidRPr="00807C70">
        <w:rPr>
          <w:rFonts w:ascii="Times New Roman" w:eastAsia="Times New Roman" w:hAnsi="Times New Roman" w:cs="Times New Roman"/>
          <w:b/>
          <w:color w:val="000000" w:themeColor="text1"/>
          <w:sz w:val="24"/>
          <w:szCs w:val="24"/>
          <w:lang w:eastAsia="pt-BR"/>
        </w:rPr>
        <w:t xml:space="preserve">ANEXO </w:t>
      </w:r>
      <w:r w:rsidR="00801ECC">
        <w:rPr>
          <w:rFonts w:ascii="Times New Roman" w:eastAsia="Times New Roman" w:hAnsi="Times New Roman" w:cs="Times New Roman"/>
          <w:b/>
          <w:color w:val="000000" w:themeColor="text1"/>
          <w:sz w:val="24"/>
          <w:szCs w:val="24"/>
          <w:lang w:eastAsia="pt-BR"/>
        </w:rPr>
        <w:t>I</w:t>
      </w:r>
      <w:bookmarkEnd w:id="747"/>
      <w:r w:rsidRPr="00807C70">
        <w:rPr>
          <w:rFonts w:ascii="Times New Roman" w:eastAsia="Times New Roman" w:hAnsi="Times New Roman" w:cs="Times New Roman"/>
          <w:b/>
          <w:color w:val="000000" w:themeColor="text1"/>
          <w:sz w:val="24"/>
          <w:szCs w:val="24"/>
          <w:lang w:eastAsia="pt-BR"/>
        </w:rPr>
        <w:t xml:space="preserve"> </w:t>
      </w:r>
    </w:p>
    <w:p w14:paraId="5122FAAD" w14:textId="35369A95" w:rsidR="006E28C4" w:rsidRPr="00E42922" w:rsidRDefault="006E28C4" w:rsidP="00E42922">
      <w:pPr>
        <w:pStyle w:val="Ttulo1"/>
        <w:numPr>
          <w:ilvl w:val="0"/>
          <w:numId w:val="0"/>
        </w:numPr>
        <w:jc w:val="center"/>
        <w:rPr>
          <w:rFonts w:ascii="Times New Roman" w:eastAsia="Times New Roman" w:hAnsi="Times New Roman" w:cs="Times New Roman"/>
          <w:b/>
          <w:color w:val="000000" w:themeColor="text1"/>
          <w:sz w:val="24"/>
          <w:szCs w:val="24"/>
          <w:lang w:eastAsia="pt-BR"/>
        </w:rPr>
      </w:pPr>
      <w:bookmarkStart w:id="748" w:name="_Toc150530797"/>
      <w:r w:rsidRPr="031874A9">
        <w:rPr>
          <w:rFonts w:ascii="Times New Roman" w:eastAsia="Times New Roman" w:hAnsi="Times New Roman" w:cs="Times New Roman"/>
          <w:b/>
          <w:bCs/>
          <w:color w:val="000000" w:themeColor="text1"/>
          <w:sz w:val="24"/>
          <w:szCs w:val="24"/>
          <w:lang w:eastAsia="pt-BR"/>
        </w:rPr>
        <w:t>ESPECIFICAÇÕES TÉCNICAS DA SOLUÇÃO</w:t>
      </w:r>
      <w:bookmarkEnd w:id="748"/>
      <w:r w:rsidRPr="031874A9">
        <w:rPr>
          <w:rFonts w:ascii="Times New Roman" w:eastAsia="Times New Roman" w:hAnsi="Times New Roman" w:cs="Times New Roman"/>
          <w:b/>
          <w:bCs/>
          <w:color w:val="000000" w:themeColor="text1"/>
          <w:sz w:val="24"/>
          <w:szCs w:val="24"/>
          <w:lang w:eastAsia="pt-BR"/>
        </w:rPr>
        <w:t xml:space="preserve"> </w:t>
      </w:r>
    </w:p>
    <w:p w14:paraId="3BAA954F" w14:textId="77777777" w:rsidR="006E28C4" w:rsidRDefault="006E28C4" w:rsidP="006E28C4">
      <w:pPr>
        <w:spacing w:after="0" w:line="360" w:lineRule="auto"/>
        <w:jc w:val="center"/>
        <w:textAlignment w:val="baseline"/>
        <w:rPr>
          <w:rFonts w:ascii="Times New Roman" w:eastAsia="Times New Roman" w:hAnsi="Times New Roman" w:cs="Times New Roman"/>
          <w:b/>
          <w:bCs/>
          <w:color w:val="0F243E"/>
          <w:sz w:val="24"/>
          <w:szCs w:val="24"/>
          <w:lang w:eastAsia="pt-BR"/>
        </w:rPr>
      </w:pPr>
    </w:p>
    <w:p w14:paraId="10157939" w14:textId="38B9625E"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 xml:space="preserve">As subscrições deverão incluir serviços de atualização de versões do software e </w:t>
      </w:r>
      <w:r w:rsidRPr="006E28C4">
        <w:rPr>
          <w:rFonts w:ascii="Times New Roman" w:hAnsi="Times New Roman" w:cs="Times New Roman"/>
          <w:sz w:val="24"/>
          <w:szCs w:val="24"/>
        </w:rPr>
        <w:t>suporte técnico, os quais deverão ser prestados por um período de 24 (vinte e quatro) meses, a partir da</w:t>
      </w:r>
      <w:r w:rsidRPr="002675BC">
        <w:rPr>
          <w:rFonts w:ascii="Times New Roman" w:hAnsi="Times New Roman" w:cs="Times New Roman"/>
          <w:sz w:val="24"/>
          <w:szCs w:val="24"/>
        </w:rPr>
        <w:t xml:space="preserve"> data de início de vigência do Contrato que vier a ser firmado entre as partes;</w:t>
      </w:r>
    </w:p>
    <w:p w14:paraId="22D83EB9"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A atualização dos produtos deve fornecer upgrades para novas versões (ou patches) publicadas durante o período de contratação da subscrição;</w:t>
      </w:r>
    </w:p>
    <w:p w14:paraId="5CEB0FD4" w14:textId="3D0A58EA" w:rsidR="006E28C4"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A necessidade de suporte técnico será formalizada pela CONTRATANTE à CONTRATADA por meio d</w:t>
      </w:r>
      <w:r>
        <w:rPr>
          <w:rFonts w:ascii="Times New Roman" w:hAnsi="Times New Roman" w:cs="Times New Roman"/>
          <w:sz w:val="24"/>
          <w:szCs w:val="24"/>
        </w:rPr>
        <w:t xml:space="preserve">a abertura de chamados </w:t>
      </w:r>
      <w:r w:rsidRPr="00C91F76">
        <w:rPr>
          <w:rFonts w:ascii="Times New Roman" w:hAnsi="Times New Roman" w:cs="Times New Roman"/>
          <w:sz w:val="24"/>
          <w:szCs w:val="24"/>
        </w:rPr>
        <w:t xml:space="preserve">técnicos, consoante item </w:t>
      </w:r>
      <w:r w:rsidR="00C91F76" w:rsidRPr="00C91F76">
        <w:rPr>
          <w:rFonts w:ascii="Times New Roman" w:hAnsi="Times New Roman" w:cs="Times New Roman"/>
          <w:sz w:val="24"/>
          <w:szCs w:val="24"/>
        </w:rPr>
        <w:t>5.5</w:t>
      </w:r>
      <w:r w:rsidRPr="00C91F76">
        <w:rPr>
          <w:rFonts w:ascii="Times New Roman" w:hAnsi="Times New Roman" w:cs="Times New Roman"/>
          <w:sz w:val="24"/>
          <w:szCs w:val="24"/>
        </w:rPr>
        <w:t xml:space="preserve"> do Termo de Referência. Assim, como devem ser respeitados os Indicadores de Instrumento de Medição de Resultados – IRM, consoante </w:t>
      </w:r>
      <w:r w:rsidR="00C91F76" w:rsidRPr="00C91F76">
        <w:rPr>
          <w:rFonts w:ascii="Times New Roman" w:hAnsi="Times New Roman" w:cs="Times New Roman"/>
          <w:sz w:val="24"/>
          <w:szCs w:val="24"/>
        </w:rPr>
        <w:t>5.6</w:t>
      </w:r>
      <w:r w:rsidRPr="00C91F76">
        <w:rPr>
          <w:rFonts w:ascii="Times New Roman" w:hAnsi="Times New Roman" w:cs="Times New Roman"/>
          <w:sz w:val="24"/>
          <w:szCs w:val="24"/>
        </w:rPr>
        <w:t xml:space="preserve"> do Termo de Referência.</w:t>
      </w:r>
    </w:p>
    <w:p w14:paraId="40CB22F0" w14:textId="77777777" w:rsidR="006E28C4" w:rsidRDefault="006E28C4" w:rsidP="006E28C4">
      <w:pPr>
        <w:spacing w:line="360" w:lineRule="auto"/>
        <w:ind w:firstLine="1134"/>
        <w:jc w:val="both"/>
        <w:rPr>
          <w:rFonts w:ascii="Times New Roman" w:hAnsi="Times New Roman" w:cs="Times New Roman"/>
          <w:sz w:val="24"/>
          <w:szCs w:val="24"/>
        </w:rPr>
      </w:pPr>
      <w:r>
        <w:rPr>
          <w:rFonts w:ascii="Times New Roman" w:hAnsi="Times New Roman" w:cs="Times New Roman"/>
          <w:sz w:val="24"/>
          <w:szCs w:val="24"/>
        </w:rPr>
        <w:t>Abaixo as subscrições e seus respectivos Part Numbers:</w:t>
      </w:r>
    </w:p>
    <w:tbl>
      <w:tblPr>
        <w:tblW w:w="8931" w:type="dxa"/>
        <w:jc w:val="center"/>
        <w:tblCellMar>
          <w:left w:w="70" w:type="dxa"/>
          <w:right w:w="70" w:type="dxa"/>
        </w:tblCellMar>
        <w:tblLook w:val="04A0" w:firstRow="1" w:lastRow="0" w:firstColumn="1" w:lastColumn="0" w:noHBand="0" w:noVBand="1"/>
      </w:tblPr>
      <w:tblGrid>
        <w:gridCol w:w="852"/>
        <w:gridCol w:w="1275"/>
        <w:gridCol w:w="6804"/>
      </w:tblGrid>
      <w:tr w:rsidR="006E28C4" w:rsidRPr="0069622C" w14:paraId="2B901B1C" w14:textId="77777777" w:rsidTr="00801ECC">
        <w:trPr>
          <w:trHeight w:val="300"/>
          <w:jc w:val="center"/>
        </w:trPr>
        <w:tc>
          <w:tcPr>
            <w:tcW w:w="852" w:type="dxa"/>
            <w:tcBorders>
              <w:top w:val="single" w:sz="4" w:space="0" w:color="auto"/>
              <w:left w:val="single" w:sz="4" w:space="0" w:color="auto"/>
              <w:bottom w:val="single" w:sz="4" w:space="0" w:color="auto"/>
              <w:right w:val="single" w:sz="4" w:space="0" w:color="auto"/>
            </w:tcBorders>
            <w:shd w:val="clear" w:color="auto" w:fill="548235"/>
          </w:tcPr>
          <w:p w14:paraId="4C0832BE" w14:textId="77777777" w:rsidR="006E28C4" w:rsidRPr="0069622C" w:rsidRDefault="006E28C4" w:rsidP="00801ECC">
            <w:pPr>
              <w:spacing w:line="240" w:lineRule="auto"/>
              <w:jc w:val="center"/>
              <w:rPr>
                <w:rFonts w:ascii="Arial" w:eastAsia="Times New Roman" w:hAnsi="Arial" w:cs="Arial"/>
                <w:b/>
                <w:bCs/>
                <w:color w:val="FFFFFF"/>
              </w:rPr>
            </w:pPr>
          </w:p>
        </w:tc>
        <w:tc>
          <w:tcPr>
            <w:tcW w:w="8079" w:type="dxa"/>
            <w:gridSpan w:val="2"/>
            <w:tcBorders>
              <w:top w:val="single" w:sz="4" w:space="0" w:color="auto"/>
              <w:left w:val="single" w:sz="4" w:space="0" w:color="auto"/>
              <w:bottom w:val="single" w:sz="4" w:space="0" w:color="auto"/>
              <w:right w:val="single" w:sz="4" w:space="0" w:color="auto"/>
            </w:tcBorders>
            <w:shd w:val="clear" w:color="auto" w:fill="548235"/>
            <w:noWrap/>
            <w:vAlign w:val="center"/>
            <w:hideMark/>
          </w:tcPr>
          <w:p w14:paraId="718F8FE4" w14:textId="77777777" w:rsidR="006E28C4" w:rsidRPr="0069622C" w:rsidRDefault="006E28C4" w:rsidP="00801ECC">
            <w:pPr>
              <w:spacing w:line="240" w:lineRule="auto"/>
              <w:jc w:val="center"/>
              <w:rPr>
                <w:rFonts w:ascii="Arial,Times New Roman" w:eastAsia="Arial,Times New Roman" w:hAnsi="Arial,Times New Roman" w:cs="Arial,Times New Roman"/>
                <w:b/>
                <w:bCs/>
                <w:color w:val="FFFFFF" w:themeColor="background1"/>
              </w:rPr>
            </w:pPr>
            <w:r w:rsidRPr="336B3D26">
              <w:rPr>
                <w:rFonts w:ascii="Arial,Times New Roman" w:eastAsia="Arial,Times New Roman" w:hAnsi="Arial,Times New Roman" w:cs="Arial,Times New Roman"/>
                <w:b/>
                <w:bCs/>
                <w:color w:val="FFFFFF" w:themeColor="background1"/>
              </w:rPr>
              <w:t>Subscrições nova contratação</w:t>
            </w:r>
          </w:p>
        </w:tc>
      </w:tr>
      <w:tr w:rsidR="006E28C4" w:rsidRPr="0069622C" w14:paraId="71B1710F" w14:textId="77777777" w:rsidTr="00801ECC">
        <w:trPr>
          <w:trHeight w:val="600"/>
          <w:jc w:val="center"/>
        </w:trPr>
        <w:tc>
          <w:tcPr>
            <w:tcW w:w="852" w:type="dxa"/>
            <w:tcBorders>
              <w:top w:val="nil"/>
              <w:left w:val="single" w:sz="4" w:space="0" w:color="auto"/>
              <w:bottom w:val="single" w:sz="4" w:space="0" w:color="auto"/>
              <w:right w:val="single" w:sz="4" w:space="0" w:color="auto"/>
            </w:tcBorders>
            <w:shd w:val="clear" w:color="auto" w:fill="E2F0D9"/>
          </w:tcPr>
          <w:p w14:paraId="526CCF9F" w14:textId="77777777" w:rsidR="006E28C4" w:rsidRDefault="006E28C4" w:rsidP="00801ECC">
            <w:pPr>
              <w:spacing w:line="240" w:lineRule="auto"/>
              <w:jc w:val="center"/>
              <w:rPr>
                <w:rFonts w:ascii="Arial" w:eastAsia="Times New Roman" w:hAnsi="Arial" w:cs="Arial"/>
                <w:b/>
                <w:bCs/>
                <w:color w:val="000000"/>
              </w:rPr>
            </w:pPr>
          </w:p>
          <w:p w14:paraId="3365E76C" w14:textId="77777777" w:rsidR="006E28C4" w:rsidRPr="0069622C" w:rsidRDefault="006E28C4" w:rsidP="00801ECC">
            <w:pPr>
              <w:spacing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ITEM</w:t>
            </w:r>
          </w:p>
        </w:tc>
        <w:tc>
          <w:tcPr>
            <w:tcW w:w="1275" w:type="dxa"/>
            <w:tcBorders>
              <w:top w:val="nil"/>
              <w:left w:val="single" w:sz="4" w:space="0" w:color="auto"/>
              <w:bottom w:val="single" w:sz="4" w:space="0" w:color="auto"/>
              <w:right w:val="single" w:sz="4" w:space="0" w:color="auto"/>
            </w:tcBorders>
            <w:shd w:val="clear" w:color="auto" w:fill="E2F0D9"/>
            <w:noWrap/>
            <w:vAlign w:val="center"/>
            <w:hideMark/>
          </w:tcPr>
          <w:p w14:paraId="676BD9D9" w14:textId="77777777" w:rsidR="006E28C4" w:rsidRPr="0069622C" w:rsidRDefault="006E28C4" w:rsidP="00801ECC">
            <w:pPr>
              <w:spacing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SKU</w:t>
            </w:r>
          </w:p>
        </w:tc>
        <w:tc>
          <w:tcPr>
            <w:tcW w:w="6804" w:type="dxa"/>
            <w:tcBorders>
              <w:top w:val="nil"/>
              <w:left w:val="nil"/>
              <w:bottom w:val="single" w:sz="4" w:space="0" w:color="auto"/>
              <w:right w:val="single" w:sz="4" w:space="0" w:color="auto"/>
            </w:tcBorders>
            <w:shd w:val="clear" w:color="auto" w:fill="E2F0D9"/>
            <w:noWrap/>
            <w:vAlign w:val="center"/>
            <w:hideMark/>
          </w:tcPr>
          <w:p w14:paraId="2F913BD7" w14:textId="77777777" w:rsidR="006E28C4" w:rsidRPr="0069622C" w:rsidRDefault="006E28C4" w:rsidP="00801ECC">
            <w:pPr>
              <w:spacing w:line="240" w:lineRule="auto"/>
              <w:jc w:val="center"/>
              <w:rPr>
                <w:rFonts w:ascii="Arial,Times New Roman" w:eastAsia="Arial,Times New Roman" w:hAnsi="Arial,Times New Roman" w:cs="Arial,Times New Roman"/>
                <w:b/>
                <w:bCs/>
                <w:color w:val="000000" w:themeColor="text1"/>
              </w:rPr>
            </w:pPr>
            <w:r w:rsidRPr="336B3D26">
              <w:rPr>
                <w:rFonts w:ascii="Arial,Times New Roman" w:eastAsia="Arial,Times New Roman" w:hAnsi="Arial,Times New Roman" w:cs="Arial,Times New Roman"/>
                <w:b/>
                <w:bCs/>
                <w:color w:val="000000" w:themeColor="text1"/>
              </w:rPr>
              <w:t>Descrição</w:t>
            </w:r>
          </w:p>
        </w:tc>
      </w:tr>
      <w:tr w:rsidR="006E28C4" w:rsidRPr="00B24E92" w14:paraId="03BA6BD4" w14:textId="77777777" w:rsidTr="00801ECC">
        <w:trPr>
          <w:trHeight w:val="306"/>
          <w:jc w:val="center"/>
        </w:trPr>
        <w:tc>
          <w:tcPr>
            <w:tcW w:w="852" w:type="dxa"/>
            <w:tcBorders>
              <w:top w:val="nil"/>
              <w:left w:val="single" w:sz="4" w:space="0" w:color="auto"/>
              <w:bottom w:val="single" w:sz="4" w:space="0" w:color="auto"/>
              <w:right w:val="single" w:sz="4" w:space="0" w:color="auto"/>
            </w:tcBorders>
          </w:tcPr>
          <w:p w14:paraId="3F4B3101"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1</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2A3C436" w14:textId="77777777" w:rsidR="006E28C4" w:rsidRPr="00DA5261"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RH00006</w:t>
            </w:r>
          </w:p>
        </w:tc>
        <w:tc>
          <w:tcPr>
            <w:tcW w:w="6804" w:type="dxa"/>
            <w:tcBorders>
              <w:top w:val="nil"/>
              <w:left w:val="nil"/>
              <w:bottom w:val="single" w:sz="4" w:space="0" w:color="auto"/>
              <w:right w:val="single" w:sz="4" w:space="0" w:color="auto"/>
            </w:tcBorders>
            <w:shd w:val="clear" w:color="auto" w:fill="auto"/>
            <w:vAlign w:val="center"/>
          </w:tcPr>
          <w:p w14:paraId="1FAB2515"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Enterprise Linux for Virtual Datacenters with Smart Management, Premium</w:t>
            </w:r>
          </w:p>
        </w:tc>
      </w:tr>
      <w:tr w:rsidR="006E28C4" w:rsidRPr="00B24E92" w14:paraId="1ED63FF1" w14:textId="77777777" w:rsidTr="00801ECC">
        <w:trPr>
          <w:trHeight w:val="285"/>
          <w:jc w:val="center"/>
        </w:trPr>
        <w:tc>
          <w:tcPr>
            <w:tcW w:w="852" w:type="dxa"/>
            <w:tcBorders>
              <w:top w:val="nil"/>
              <w:left w:val="single" w:sz="4" w:space="0" w:color="auto"/>
              <w:bottom w:val="single" w:sz="4" w:space="0" w:color="auto"/>
              <w:right w:val="single" w:sz="4" w:space="0" w:color="auto"/>
            </w:tcBorders>
          </w:tcPr>
          <w:p w14:paraId="21C74549"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2</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4B9CDDE" w14:textId="77777777" w:rsidR="006E28C4" w:rsidRPr="00DA5261"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MW00276</w:t>
            </w:r>
          </w:p>
        </w:tc>
        <w:tc>
          <w:tcPr>
            <w:tcW w:w="6804" w:type="dxa"/>
            <w:tcBorders>
              <w:top w:val="nil"/>
              <w:left w:val="nil"/>
              <w:bottom w:val="single" w:sz="4" w:space="0" w:color="auto"/>
              <w:right w:val="single" w:sz="4" w:space="0" w:color="auto"/>
            </w:tcBorders>
            <w:shd w:val="clear" w:color="auto" w:fill="auto"/>
            <w:vAlign w:val="center"/>
          </w:tcPr>
          <w:p w14:paraId="171BC160"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(64 Cores or 128 vCPUs)</w:t>
            </w:r>
          </w:p>
        </w:tc>
      </w:tr>
      <w:tr w:rsidR="006E28C4" w:rsidRPr="00B24E92" w14:paraId="5DAAC72A" w14:textId="77777777" w:rsidTr="00801ECC">
        <w:trPr>
          <w:trHeight w:val="285"/>
          <w:jc w:val="center"/>
        </w:trPr>
        <w:tc>
          <w:tcPr>
            <w:tcW w:w="852" w:type="dxa"/>
            <w:tcBorders>
              <w:top w:val="nil"/>
              <w:left w:val="single" w:sz="4" w:space="0" w:color="auto"/>
              <w:bottom w:val="single" w:sz="4" w:space="0" w:color="auto"/>
              <w:right w:val="single" w:sz="4" w:space="0" w:color="auto"/>
            </w:tcBorders>
          </w:tcPr>
          <w:p w14:paraId="1C5FBFA5"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3</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047CE2C" w14:textId="77777777" w:rsidR="006E28C4" w:rsidRPr="00DA5261"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MW00277</w:t>
            </w:r>
          </w:p>
        </w:tc>
        <w:tc>
          <w:tcPr>
            <w:tcW w:w="6804" w:type="dxa"/>
            <w:tcBorders>
              <w:top w:val="nil"/>
              <w:left w:val="nil"/>
              <w:bottom w:val="single" w:sz="4" w:space="0" w:color="auto"/>
              <w:right w:val="single" w:sz="4" w:space="0" w:color="auto"/>
            </w:tcBorders>
            <w:shd w:val="clear" w:color="auto" w:fill="auto"/>
            <w:vAlign w:val="center"/>
          </w:tcPr>
          <w:p w14:paraId="7DBD2E6B"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Runtimes, Premium (2 Cores or 4 vCPUs)</w:t>
            </w:r>
          </w:p>
        </w:tc>
      </w:tr>
      <w:tr w:rsidR="006E28C4" w:rsidRPr="00B24E92" w14:paraId="4EA7DE01" w14:textId="77777777" w:rsidTr="00801ECC">
        <w:trPr>
          <w:trHeight w:val="285"/>
          <w:jc w:val="center"/>
        </w:trPr>
        <w:tc>
          <w:tcPr>
            <w:tcW w:w="852" w:type="dxa"/>
            <w:tcBorders>
              <w:top w:val="nil"/>
              <w:left w:val="single" w:sz="4" w:space="0" w:color="auto"/>
              <w:bottom w:val="single" w:sz="4" w:space="0" w:color="auto"/>
              <w:right w:val="single" w:sz="4" w:space="0" w:color="auto"/>
            </w:tcBorders>
          </w:tcPr>
          <w:p w14:paraId="7BA77FAE"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4</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3DA25DA" w14:textId="77777777" w:rsidR="006E28C4" w:rsidRPr="00DA5261"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MCT2735</w:t>
            </w:r>
          </w:p>
        </w:tc>
        <w:tc>
          <w:tcPr>
            <w:tcW w:w="6804" w:type="dxa"/>
            <w:tcBorders>
              <w:top w:val="nil"/>
              <w:left w:val="nil"/>
              <w:bottom w:val="single" w:sz="4" w:space="0" w:color="auto"/>
              <w:right w:val="single" w:sz="4" w:space="0" w:color="auto"/>
            </w:tcBorders>
            <w:shd w:val="clear" w:color="auto" w:fill="auto"/>
            <w:vAlign w:val="center"/>
          </w:tcPr>
          <w:p w14:paraId="42EB0EE9"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w:t>
            </w:r>
          </w:p>
        </w:tc>
      </w:tr>
      <w:tr w:rsidR="006E28C4" w:rsidRPr="00B24E92" w14:paraId="454D1C46" w14:textId="77777777" w:rsidTr="00801ECC">
        <w:trPr>
          <w:trHeight w:val="381"/>
          <w:jc w:val="center"/>
        </w:trPr>
        <w:tc>
          <w:tcPr>
            <w:tcW w:w="852" w:type="dxa"/>
            <w:tcBorders>
              <w:top w:val="nil"/>
              <w:left w:val="single" w:sz="4" w:space="0" w:color="auto"/>
              <w:bottom w:val="single" w:sz="4" w:space="0" w:color="auto"/>
              <w:right w:val="single" w:sz="4" w:space="0" w:color="auto"/>
            </w:tcBorders>
          </w:tcPr>
          <w:p w14:paraId="18FCB2A5"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5</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15E1518" w14:textId="77777777" w:rsidR="006E28C4" w:rsidRPr="00DA5261"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DA5261">
              <w:rPr>
                <w:rFonts w:ascii="Arial2,Arial,Times New Roman" w:eastAsia="Arial2,Arial,Times New Roman" w:hAnsi="Arial2,Arial,Times New Roman" w:cs="Arial2,Arial,Times New Roman"/>
                <w:color w:val="000000" w:themeColor="text1"/>
              </w:rPr>
              <w:t>MW01615</w:t>
            </w:r>
          </w:p>
        </w:tc>
        <w:tc>
          <w:tcPr>
            <w:tcW w:w="6804" w:type="dxa"/>
            <w:tcBorders>
              <w:top w:val="nil"/>
              <w:left w:val="nil"/>
              <w:bottom w:val="single" w:sz="4" w:space="0" w:color="auto"/>
              <w:right w:val="single" w:sz="4" w:space="0" w:color="auto"/>
            </w:tcBorders>
            <w:shd w:val="clear" w:color="auto" w:fill="auto"/>
            <w:vAlign w:val="center"/>
          </w:tcPr>
          <w:p w14:paraId="015C198E"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OpenShift Container Platform, Premium (2 Cores or 4 vCPUs, for Windows)</w:t>
            </w:r>
          </w:p>
        </w:tc>
      </w:tr>
      <w:tr w:rsidR="006E28C4" w:rsidRPr="00B24E92" w14:paraId="6033462D" w14:textId="77777777" w:rsidTr="00801ECC">
        <w:trPr>
          <w:trHeight w:val="405"/>
          <w:jc w:val="center"/>
        </w:trPr>
        <w:tc>
          <w:tcPr>
            <w:tcW w:w="852" w:type="dxa"/>
            <w:tcBorders>
              <w:top w:val="nil"/>
              <w:left w:val="single" w:sz="4" w:space="0" w:color="auto"/>
              <w:bottom w:val="single" w:sz="4" w:space="0" w:color="auto"/>
              <w:right w:val="single" w:sz="4" w:space="0" w:color="auto"/>
            </w:tcBorders>
          </w:tcPr>
          <w:p w14:paraId="3A429268"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6</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6F77115"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MCT3691</w:t>
            </w:r>
          </w:p>
        </w:tc>
        <w:tc>
          <w:tcPr>
            <w:tcW w:w="6804" w:type="dxa"/>
            <w:tcBorders>
              <w:top w:val="nil"/>
              <w:left w:val="nil"/>
              <w:bottom w:val="single" w:sz="4" w:space="0" w:color="auto"/>
              <w:right w:val="single" w:sz="4" w:space="0" w:color="auto"/>
            </w:tcBorders>
            <w:shd w:val="clear" w:color="auto" w:fill="auto"/>
            <w:vAlign w:val="center"/>
          </w:tcPr>
          <w:p w14:paraId="7DB9E92C"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Red Hat Ansible Automation, Standard (100 Managed Nodes)</w:t>
            </w:r>
          </w:p>
        </w:tc>
      </w:tr>
      <w:tr w:rsidR="006E28C4" w:rsidRPr="00B24E92" w14:paraId="2478D772" w14:textId="77777777" w:rsidTr="00801ECC">
        <w:trPr>
          <w:trHeight w:val="421"/>
          <w:jc w:val="center"/>
        </w:trPr>
        <w:tc>
          <w:tcPr>
            <w:tcW w:w="852" w:type="dxa"/>
            <w:tcBorders>
              <w:top w:val="single" w:sz="4" w:space="0" w:color="auto"/>
              <w:left w:val="single" w:sz="4" w:space="0" w:color="auto"/>
              <w:bottom w:val="single" w:sz="4" w:space="0" w:color="auto"/>
              <w:right w:val="single" w:sz="4" w:space="0" w:color="auto"/>
            </w:tcBorders>
          </w:tcPr>
          <w:p w14:paraId="2A181CAB"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08A4F"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MCT3325</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6796EFC2" w14:textId="77777777" w:rsidR="006E28C4" w:rsidRPr="005045D3" w:rsidRDefault="006E28C4" w:rsidP="00801ECC">
            <w:pPr>
              <w:spacing w:line="240" w:lineRule="auto"/>
              <w:jc w:val="center"/>
              <w:rPr>
                <w:rFonts w:ascii="Times New Roman" w:eastAsia="Times New Roman" w:hAnsi="Times New Roman" w:cs="Times New Roman"/>
                <w:color w:val="000000" w:themeColor="text1"/>
                <w:lang w:val="en-US"/>
              </w:rPr>
            </w:pPr>
            <w:r w:rsidRPr="005045D3">
              <w:rPr>
                <w:rFonts w:ascii="Arial2,Arial,Times New Roman" w:eastAsia="Arial2,Arial,Times New Roman" w:hAnsi="Arial2,Arial,Times New Roman" w:cs="Arial2,Arial,Times New Roman"/>
                <w:color w:val="000000" w:themeColor="text1"/>
                <w:lang w:val="en-US"/>
              </w:rPr>
              <w:t>Technical Account Management Services for Red Hat OpenShift Container Platform</w:t>
            </w:r>
          </w:p>
        </w:tc>
      </w:tr>
      <w:tr w:rsidR="006E28C4" w:rsidRPr="0069622C" w14:paraId="7CD0FBA4" w14:textId="77777777" w:rsidTr="00801ECC">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4AEDEE74" w14:textId="77777777" w:rsidR="006E28C4"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t>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1C144" w14:textId="77777777" w:rsidR="006E28C4" w:rsidRPr="0069622C"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GPS-X</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03C0217A" w14:textId="77777777" w:rsidR="006E28C4" w:rsidRPr="0069622C" w:rsidRDefault="006E28C4" w:rsidP="00801ECC">
            <w:pPr>
              <w:spacing w:line="240" w:lineRule="auto"/>
              <w:jc w:val="center"/>
              <w:rPr>
                <w:rFonts w:ascii="Times New Roman" w:eastAsia="Times New Roman" w:hAnsi="Times New Roman" w:cs="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 da Fabricante</w:t>
            </w:r>
          </w:p>
        </w:tc>
      </w:tr>
      <w:tr w:rsidR="006E28C4" w:rsidRPr="0069622C" w14:paraId="366C5923" w14:textId="77777777" w:rsidTr="00801ECC">
        <w:trPr>
          <w:trHeight w:val="292"/>
          <w:jc w:val="center"/>
        </w:trPr>
        <w:tc>
          <w:tcPr>
            <w:tcW w:w="852" w:type="dxa"/>
            <w:tcBorders>
              <w:top w:val="single" w:sz="4" w:space="0" w:color="auto"/>
              <w:left w:val="single" w:sz="4" w:space="0" w:color="auto"/>
              <w:bottom w:val="single" w:sz="4" w:space="0" w:color="auto"/>
              <w:right w:val="single" w:sz="4" w:space="0" w:color="auto"/>
            </w:tcBorders>
          </w:tcPr>
          <w:p w14:paraId="7852B6DD" w14:textId="77777777" w:rsidR="006E28C4" w:rsidRPr="0C27D8FF"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Pr>
                <w:rFonts w:ascii="Arial2,Arial,Times New Roman" w:eastAsia="Arial2,Arial,Times New Roman" w:hAnsi="Arial2,Arial,Times New Roman" w:cs="Arial2,Arial,Times New Roman"/>
                <w:color w:val="000000" w:themeColor="text1"/>
              </w:rPr>
              <w:lastRenderedPageBreak/>
              <w:t>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3E38E5" w14:textId="77777777" w:rsidR="006E28C4" w:rsidRPr="336B3D26" w:rsidRDefault="006E28C4" w:rsidP="00801ECC">
            <w:pPr>
              <w:spacing w:line="240" w:lineRule="auto"/>
              <w:jc w:val="center"/>
              <w:rPr>
                <w:rFonts w:ascii="Arial2,Arial,Times New Roman" w:eastAsia="Arial2,Arial,Times New Roman" w:hAnsi="Arial2,Arial,Times New Roman" w:cs="Arial2,Arial,Times New Roman"/>
                <w:color w:val="000000" w:themeColor="text1"/>
              </w:rPr>
            </w:pPr>
            <w:r w:rsidRPr="002B3376">
              <w:rPr>
                <w:rFonts w:ascii="Arial2,Arial,Times New Roman" w:eastAsia="Arial2,Arial,Times New Roman" w:hAnsi="Arial2,Arial,Times New Roman" w:cs="Arial2,Arial,Times New Roman"/>
                <w:color w:val="000000" w:themeColor="text1"/>
              </w:rPr>
              <w:t>Consulting</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26195F5E" w14:textId="77777777" w:rsidR="006E28C4" w:rsidRPr="0C27D8FF" w:rsidRDefault="006E28C4" w:rsidP="00801ECC">
            <w:pPr>
              <w:spacing w:line="240" w:lineRule="auto"/>
              <w:jc w:val="center"/>
              <w:rPr>
                <w:rFonts w:ascii="Times New Roman" w:eastAsia="Times New Roman" w:hAnsi="Times New Roman" w:cs="Times New Roman"/>
                <w:color w:val="000000" w:themeColor="text1"/>
              </w:rPr>
            </w:pPr>
            <w:r w:rsidRPr="002B3376">
              <w:rPr>
                <w:rFonts w:ascii="Arial2,Arial,Times New Roman" w:eastAsia="Arial2,Arial,Times New Roman" w:hAnsi="Arial2,Arial,Times New Roman" w:cs="Arial2,Arial,Times New Roman"/>
                <w:color w:val="000000" w:themeColor="text1"/>
              </w:rPr>
              <w:t>Serviço Especializado em produtos da plataforma Red Hat</w:t>
            </w:r>
          </w:p>
        </w:tc>
      </w:tr>
    </w:tbl>
    <w:p w14:paraId="75A47232" w14:textId="77777777" w:rsidR="006E28C4" w:rsidRDefault="006E28C4" w:rsidP="006E28C4">
      <w:pPr>
        <w:spacing w:line="360" w:lineRule="auto"/>
        <w:ind w:firstLine="1134"/>
        <w:jc w:val="both"/>
        <w:rPr>
          <w:rFonts w:ascii="Times New Roman" w:hAnsi="Times New Roman" w:cs="Times New Roman"/>
          <w:sz w:val="24"/>
          <w:szCs w:val="24"/>
        </w:rPr>
      </w:pPr>
    </w:p>
    <w:p w14:paraId="587FBBF2" w14:textId="77777777" w:rsidR="006E28C4" w:rsidRDefault="006E28C4" w:rsidP="006E28C4">
      <w:pPr>
        <w:spacing w:line="360" w:lineRule="auto"/>
        <w:jc w:val="center"/>
        <w:rPr>
          <w:rFonts w:ascii="Times New Roman" w:hAnsi="Times New Roman" w:cs="Times New Roman"/>
          <w:b/>
          <w:sz w:val="24"/>
          <w:szCs w:val="24"/>
        </w:rPr>
      </w:pPr>
      <w:r w:rsidRPr="002675BC">
        <w:rPr>
          <w:rFonts w:ascii="Times New Roman" w:hAnsi="Times New Roman" w:cs="Times New Roman"/>
          <w:b/>
          <w:sz w:val="24"/>
          <w:szCs w:val="24"/>
        </w:rPr>
        <w:t xml:space="preserve">Condições e Definições das Regras </w:t>
      </w:r>
      <w:r>
        <w:rPr>
          <w:rFonts w:ascii="Times New Roman" w:hAnsi="Times New Roman" w:cs="Times New Roman"/>
          <w:b/>
          <w:sz w:val="24"/>
          <w:szCs w:val="24"/>
        </w:rPr>
        <w:t xml:space="preserve">do Serviço Especializado </w:t>
      </w:r>
      <w:r w:rsidRPr="00502605">
        <w:rPr>
          <w:rFonts w:ascii="Times New Roman" w:hAnsi="Times New Roman" w:cs="Times New Roman"/>
          <w:b/>
          <w:sz w:val="24"/>
          <w:szCs w:val="24"/>
        </w:rPr>
        <w:t>em produtos da Plataforma Red Hat</w:t>
      </w:r>
    </w:p>
    <w:p w14:paraId="1451DDAB"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O serviço especializado será demandado através de Ordens de Serviço (OS) prevendo o quantitativo de horas a serem consumidos, o período de execução e a descrição dos serviços a serem executados.</w:t>
      </w:r>
    </w:p>
    <w:p w14:paraId="23B1A4B1"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Cada item de ordem de serviço deverá possuir um entregável, tangível</w:t>
      </w:r>
      <w:r>
        <w:rPr>
          <w:rFonts w:ascii="Times New Roman" w:hAnsi="Times New Roman" w:cs="Times New Roman"/>
          <w:sz w:val="24"/>
          <w:szCs w:val="24"/>
        </w:rPr>
        <w:t xml:space="preserve"> </w:t>
      </w:r>
      <w:r w:rsidRPr="002675BC">
        <w:rPr>
          <w:rFonts w:ascii="Times New Roman" w:hAnsi="Times New Roman" w:cs="Times New Roman"/>
          <w:sz w:val="24"/>
          <w:szCs w:val="24"/>
        </w:rPr>
        <w:t>de forma que o pagamento seja realizado apenas quando atestado a entrega do produto em questão.</w:t>
      </w:r>
    </w:p>
    <w:p w14:paraId="7107DD49"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O pagamento deverá ser realizado de acordo com as horas previstas e vinculadas ao item da OS. Qualquer alteração na quantidade de horas deverá ser justificada e previamente aprovada pela CONTRATANTE.</w:t>
      </w:r>
    </w:p>
    <w:p w14:paraId="55C12231"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A quantidade de horas definida</w:t>
      </w:r>
      <w:r>
        <w:rPr>
          <w:rFonts w:ascii="Times New Roman" w:hAnsi="Times New Roman" w:cs="Times New Roman"/>
          <w:sz w:val="24"/>
          <w:szCs w:val="24"/>
        </w:rPr>
        <w:t>s</w:t>
      </w:r>
      <w:r w:rsidRPr="002675BC">
        <w:rPr>
          <w:rFonts w:ascii="Times New Roman" w:hAnsi="Times New Roman" w:cs="Times New Roman"/>
          <w:sz w:val="24"/>
          <w:szCs w:val="24"/>
        </w:rPr>
        <w:t xml:space="preserve"> na tabela de subscrições de produtos de software acima reflete uma previsão de aquisição, não implicando, por conseguinte, em obrigatoriedade de consumi</w:t>
      </w:r>
      <w:r>
        <w:rPr>
          <w:rFonts w:ascii="Times New Roman" w:hAnsi="Times New Roman" w:cs="Times New Roman"/>
          <w:sz w:val="24"/>
          <w:szCs w:val="24"/>
        </w:rPr>
        <w:t>r</w:t>
      </w:r>
      <w:r w:rsidRPr="002675BC">
        <w:rPr>
          <w:rFonts w:ascii="Times New Roman" w:hAnsi="Times New Roman" w:cs="Times New Roman"/>
          <w:sz w:val="24"/>
          <w:szCs w:val="24"/>
        </w:rPr>
        <w:t xml:space="preserve"> todo o quantitativo de horas de serviço especializado pela Administração Pública, durante a vigência do Registro de </w:t>
      </w:r>
      <w:r w:rsidRPr="00045952">
        <w:rPr>
          <w:rFonts w:ascii="Times New Roman" w:hAnsi="Times New Roman" w:cs="Times New Roman"/>
          <w:sz w:val="24"/>
          <w:szCs w:val="24"/>
        </w:rPr>
        <w:t xml:space="preserve">Preços/Contrato, </w:t>
      </w:r>
      <w:r w:rsidRPr="002675BC">
        <w:rPr>
          <w:rFonts w:ascii="Times New Roman" w:hAnsi="Times New Roman" w:cs="Times New Roman"/>
          <w:sz w:val="24"/>
          <w:szCs w:val="24"/>
        </w:rPr>
        <w:t>servindo apenas como referencial para a elaboração das propostas dos licitantes.</w:t>
      </w:r>
    </w:p>
    <w:p w14:paraId="6D49A88F"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2675BC">
        <w:rPr>
          <w:rFonts w:ascii="Times New Roman" w:hAnsi="Times New Roman" w:cs="Times New Roman"/>
          <w:sz w:val="24"/>
          <w:szCs w:val="24"/>
        </w:rPr>
        <w:t xml:space="preserve">Para cada entregável, será permitida inclusão de horas para gerenciamento do projeto e liderança técnica, não ultrapassando 30% (trinta por cento) da quantidade total de horas </w:t>
      </w:r>
      <w:r>
        <w:rPr>
          <w:rFonts w:ascii="Times New Roman" w:hAnsi="Times New Roman" w:cs="Times New Roman"/>
          <w:sz w:val="24"/>
          <w:szCs w:val="24"/>
        </w:rPr>
        <w:t>dele</w:t>
      </w:r>
      <w:r w:rsidRPr="002675BC">
        <w:rPr>
          <w:rFonts w:ascii="Times New Roman" w:hAnsi="Times New Roman" w:cs="Times New Roman"/>
          <w:sz w:val="24"/>
          <w:szCs w:val="24"/>
        </w:rPr>
        <w:t>.</w:t>
      </w:r>
    </w:p>
    <w:p w14:paraId="3DD47255" w14:textId="77777777" w:rsidR="006E28C4" w:rsidRPr="00FF4DE4" w:rsidRDefault="006E28C4" w:rsidP="006E28C4">
      <w:pPr>
        <w:spacing w:line="360" w:lineRule="auto"/>
        <w:ind w:firstLine="1134"/>
        <w:jc w:val="both"/>
        <w:rPr>
          <w:rFonts w:ascii="Times New Roman" w:hAnsi="Times New Roman" w:cs="Times New Roman"/>
          <w:sz w:val="24"/>
          <w:szCs w:val="24"/>
        </w:rPr>
      </w:pPr>
      <w:r w:rsidRPr="00FF4DE4">
        <w:rPr>
          <w:rFonts w:ascii="Times New Roman" w:hAnsi="Times New Roman" w:cs="Times New Roman"/>
          <w:sz w:val="24"/>
          <w:szCs w:val="24"/>
        </w:rPr>
        <w:t>As atividades definidas dentro do serviço especializado seguem as metodologias de projetos, como o RUP e PMBOOK. Abaixo temos um detalhamento dessas metodologias a serem desempenhadas:</w:t>
      </w:r>
    </w:p>
    <w:p w14:paraId="1A32EE70" w14:textId="77777777" w:rsidR="006E28C4" w:rsidRPr="00FE7E8E" w:rsidRDefault="006E28C4" w:rsidP="006E28C4">
      <w:pPr>
        <w:spacing w:line="360" w:lineRule="auto"/>
        <w:ind w:firstLine="1134"/>
        <w:jc w:val="both"/>
        <w:rPr>
          <w:rFonts w:ascii="Times New Roman" w:hAnsi="Times New Roman" w:cs="Times New Roman"/>
          <w:sz w:val="24"/>
          <w:szCs w:val="24"/>
        </w:rPr>
      </w:pPr>
      <w:r w:rsidRPr="00FE7E8E">
        <w:rPr>
          <w:rFonts w:ascii="Times New Roman" w:hAnsi="Times New Roman" w:cs="Times New Roman"/>
          <w:sz w:val="24"/>
          <w:szCs w:val="24"/>
        </w:rPr>
        <w:t xml:space="preserve">a) Implementação: Execução das implantações, adaptações código, criação de infraestrutura, etc. </w:t>
      </w:r>
    </w:p>
    <w:p w14:paraId="2EF20413" w14:textId="77777777" w:rsidR="006E28C4" w:rsidRPr="00FE7E8E" w:rsidRDefault="006E28C4" w:rsidP="006E28C4">
      <w:pPr>
        <w:spacing w:line="360" w:lineRule="auto"/>
        <w:ind w:firstLine="1134"/>
        <w:jc w:val="both"/>
        <w:rPr>
          <w:rFonts w:ascii="Times New Roman" w:hAnsi="Times New Roman" w:cs="Times New Roman"/>
          <w:sz w:val="24"/>
          <w:szCs w:val="24"/>
        </w:rPr>
      </w:pPr>
      <w:r w:rsidRPr="00FE7E8E">
        <w:rPr>
          <w:rFonts w:ascii="Times New Roman" w:hAnsi="Times New Roman" w:cs="Times New Roman"/>
          <w:sz w:val="24"/>
          <w:szCs w:val="24"/>
        </w:rPr>
        <w:lastRenderedPageBreak/>
        <w:t>b) Arquitetura: definição da arquitetura lógica e física do projeto, garantindo a qualidade durante a implantação e o atendimento de todos os requisitos funcionais e não funcionais. Outro termo utilizado para este perfil no mercado é o “Líder Técnico”.</w:t>
      </w:r>
    </w:p>
    <w:p w14:paraId="15930806" w14:textId="77777777" w:rsidR="006E28C4" w:rsidRPr="002675BC" w:rsidRDefault="006E28C4" w:rsidP="006E28C4">
      <w:pPr>
        <w:spacing w:line="360" w:lineRule="auto"/>
        <w:ind w:firstLine="1134"/>
        <w:jc w:val="both"/>
        <w:rPr>
          <w:rFonts w:ascii="Times New Roman" w:hAnsi="Times New Roman" w:cs="Times New Roman"/>
          <w:sz w:val="24"/>
          <w:szCs w:val="24"/>
        </w:rPr>
      </w:pPr>
      <w:r w:rsidRPr="00FE7E8E">
        <w:rPr>
          <w:rFonts w:ascii="Times New Roman" w:hAnsi="Times New Roman" w:cs="Times New Roman"/>
          <w:sz w:val="24"/>
          <w:szCs w:val="24"/>
        </w:rPr>
        <w:t>c) Gerenciamento de projetos: gerenciamento do projeto propriamente dito, considerando controle de prazos, esforço, elaboração - de relatórios de posicionamento executivo, indicadores do projeto e qualquer outra métrica prevista no PMBOOK. O objetivo de todas estas atividades é a garantia de qualidade do projeto no que tange prazos e esforço.</w:t>
      </w:r>
    </w:p>
    <w:p w14:paraId="44A78DB8" w14:textId="77777777" w:rsidR="006E28C4" w:rsidRPr="006E28C4" w:rsidRDefault="006E28C4" w:rsidP="006E28C4">
      <w:pPr>
        <w:spacing w:line="360" w:lineRule="auto"/>
        <w:ind w:firstLine="1134"/>
        <w:jc w:val="both"/>
        <w:rPr>
          <w:rFonts w:ascii="Times New Roman" w:hAnsi="Times New Roman" w:cs="Times New Roman"/>
          <w:sz w:val="24"/>
          <w:szCs w:val="24"/>
        </w:rPr>
      </w:pPr>
      <w:r w:rsidRPr="006E28C4">
        <w:rPr>
          <w:rFonts w:ascii="Times New Roman" w:hAnsi="Times New Roman" w:cs="Times New Roman"/>
          <w:sz w:val="24"/>
          <w:szCs w:val="24"/>
        </w:rPr>
        <w:t>O serviço especializado para o Item 08 – Serviço Especializado em produtos da plataforma Red Hat da Fabricante</w:t>
      </w:r>
    </w:p>
    <w:p w14:paraId="46B2FA2D" w14:textId="77777777" w:rsidR="006E28C4" w:rsidRPr="00590F07" w:rsidRDefault="006E28C4" w:rsidP="006E28C4">
      <w:pPr>
        <w:jc w:val="both"/>
        <w:rPr>
          <w:rFonts w:ascii="Times New Roman" w:hAnsi="Times New Roman" w:cs="Times New Roman"/>
          <w:sz w:val="24"/>
          <w:szCs w:val="24"/>
          <w:u w:val="single"/>
        </w:rPr>
      </w:pPr>
      <w:bookmarkStart w:id="749" w:name="_Hlk144461146"/>
      <w:r w:rsidRPr="006E28C4">
        <w:rPr>
          <w:rFonts w:ascii="Times New Roman" w:hAnsi="Times New Roman" w:cs="Times New Roman"/>
          <w:sz w:val="24"/>
          <w:szCs w:val="24"/>
          <w:u w:val="single"/>
        </w:rPr>
        <w:t xml:space="preserve">Serviço especializado em produtos das plataformas Red Hat Enterprise Linux for Virtual Datacenters; Red Hat Runtimes; Red Hat OpenShift Container Platform, for Red Hat OpenShift Container Platform Windows, incluindo o </w:t>
      </w:r>
      <w:r w:rsidRPr="006E28C4">
        <w:rPr>
          <w:rFonts w:ascii="Times New Roman" w:hAnsi="Times New Roman" w:cs="Times New Roman"/>
          <w:b/>
          <w:bCs/>
          <w:sz w:val="24"/>
          <w:szCs w:val="24"/>
          <w:u w:val="single"/>
        </w:rPr>
        <w:t>Red Hat Satellite e Red Hat Insight</w:t>
      </w:r>
      <w:r w:rsidRPr="006E28C4">
        <w:rPr>
          <w:rFonts w:ascii="Times New Roman" w:hAnsi="Times New Roman" w:cs="Times New Roman"/>
          <w:sz w:val="24"/>
          <w:szCs w:val="24"/>
          <w:u w:val="single"/>
        </w:rPr>
        <w:t xml:space="preserve">  contemplando, dentre outras, as seguintes atividades:</w:t>
      </w:r>
    </w:p>
    <w:p w14:paraId="5B3474AD"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01. Deverá ser disponibilizada equipe do próprio fabricante, para execução das seguintes atividades:</w:t>
      </w:r>
    </w:p>
    <w:p w14:paraId="066CF302"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02. Desenho de arquitetura e recomendações da melhor forma de implementação dos produtos;</w:t>
      </w:r>
    </w:p>
    <w:p w14:paraId="1CB34542"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03. Intermediação com engenharia e suporte para implantação das soluções;</w:t>
      </w:r>
    </w:p>
    <w:p w14:paraId="2474AAED"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04. Migrações e customizações de aplicações para funcionamento com os produtos adquiridos;</w:t>
      </w:r>
    </w:p>
    <w:p w14:paraId="2ACE178C"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05. Apoio e implementação das soluções adquiridas;</w:t>
      </w:r>
    </w:p>
    <w:p w14:paraId="3F6A1A58"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06. Liderança técnica e apoio para resolução de problemas complexos;</w:t>
      </w:r>
    </w:p>
    <w:p w14:paraId="64817C8E"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07. Desenho de arquitetura e apoio para implementação de Microsserviços complexos;</w:t>
      </w:r>
    </w:p>
    <w:p w14:paraId="56944494"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08. Desenho de arquitetura e apoio para customizações das esteiras DevOps.</w:t>
      </w:r>
    </w:p>
    <w:p w14:paraId="1117B850" w14:textId="77777777" w:rsidR="006E28C4" w:rsidRPr="00590F07" w:rsidRDefault="006E28C4" w:rsidP="006E28C4">
      <w:pPr>
        <w:jc w:val="both"/>
        <w:rPr>
          <w:rFonts w:ascii="Times New Roman" w:hAnsi="Times New Roman" w:cs="Times New Roman"/>
          <w:sz w:val="24"/>
          <w:szCs w:val="24"/>
        </w:rPr>
      </w:pPr>
    </w:p>
    <w:p w14:paraId="560680AB"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No caso do Fabricante contempla também as atividades previstas no Item 09 – Serviço Especializado em produtos da plataforma Red Hat,  prestados pela Contratada.</w:t>
      </w:r>
    </w:p>
    <w:bookmarkEnd w:id="749"/>
    <w:p w14:paraId="09D834B6" w14:textId="77777777" w:rsidR="006E28C4" w:rsidRPr="006E28C4" w:rsidRDefault="006E28C4" w:rsidP="006E28C4">
      <w:pPr>
        <w:spacing w:line="360" w:lineRule="auto"/>
        <w:ind w:firstLine="1134"/>
        <w:jc w:val="both"/>
        <w:rPr>
          <w:rFonts w:ascii="Times New Roman" w:hAnsi="Times New Roman" w:cs="Times New Roman"/>
          <w:sz w:val="24"/>
          <w:szCs w:val="24"/>
        </w:rPr>
      </w:pPr>
      <w:r w:rsidRPr="006E28C4">
        <w:rPr>
          <w:rFonts w:ascii="Times New Roman" w:hAnsi="Times New Roman" w:cs="Times New Roman"/>
          <w:sz w:val="24"/>
          <w:szCs w:val="24"/>
        </w:rPr>
        <w:t>O serviço especializado para o Item 09 – Serviço Especializado em produtos da plataforma Red Hat:</w:t>
      </w:r>
    </w:p>
    <w:p w14:paraId="0AE0F79F" w14:textId="77777777" w:rsidR="006E28C4" w:rsidRPr="00590F07" w:rsidRDefault="006E28C4" w:rsidP="006E28C4">
      <w:pPr>
        <w:jc w:val="both"/>
        <w:rPr>
          <w:rFonts w:ascii="Times New Roman" w:hAnsi="Times New Roman" w:cs="Times New Roman"/>
          <w:sz w:val="24"/>
          <w:szCs w:val="24"/>
        </w:rPr>
      </w:pPr>
      <w:r w:rsidRPr="006E28C4">
        <w:rPr>
          <w:rFonts w:ascii="Times New Roman" w:hAnsi="Times New Roman" w:cs="Times New Roman"/>
          <w:sz w:val="24"/>
          <w:szCs w:val="24"/>
          <w:u w:val="single"/>
        </w:rPr>
        <w:lastRenderedPageBreak/>
        <w:t>Serviço especializado em produtos das plataformas Red Hat Enterprise Linux for Virtual Datacenters; Red Hat Runtimes; Red Hat OpenShift Container Platform e for Red Hat OpenShift Container Platform Windows, contemplando, dentre outras, as seguintes atividades:</w:t>
      </w:r>
    </w:p>
    <w:p w14:paraId="73884395"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 xml:space="preserve">1. Desenvolvimento de rotinas de integração de aplicações, sejam tais integrações com ambiente interno ou externo do </w:t>
      </w:r>
      <w:r>
        <w:rPr>
          <w:rFonts w:ascii="Times New Roman" w:hAnsi="Times New Roman" w:cs="Times New Roman"/>
          <w:sz w:val="24"/>
          <w:szCs w:val="24"/>
        </w:rPr>
        <w:t>TJMT</w:t>
      </w:r>
      <w:r w:rsidRPr="00590F07">
        <w:rPr>
          <w:rFonts w:ascii="Times New Roman" w:hAnsi="Times New Roman" w:cs="Times New Roman"/>
          <w:sz w:val="24"/>
          <w:szCs w:val="24"/>
        </w:rPr>
        <w:t>;</w:t>
      </w:r>
    </w:p>
    <w:p w14:paraId="4D95AD81"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2. Configuração de serviços no gerenciador de APIs para exposição de serviços;</w:t>
      </w:r>
    </w:p>
    <w:p w14:paraId="022E09CE"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3. Transferência de conhecimentos relacionados ao desenvolvimento, implantação e manutenção de aplicações em ambiente Red Hat;</w:t>
      </w:r>
    </w:p>
    <w:p w14:paraId="3B3AD271"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4. Orientar na utilização dos softwares Red Hat instalados e na utilização das melhores práticas e orientações dos fabricantes - mentoring;</w:t>
      </w:r>
    </w:p>
    <w:p w14:paraId="5AA81224"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 xml:space="preserve">5. Apoiar na instalação, reinstalação e atualização de novas versões de soluções Red Hat, instalados no </w:t>
      </w:r>
      <w:r>
        <w:rPr>
          <w:rFonts w:ascii="Times New Roman" w:hAnsi="Times New Roman" w:cs="Times New Roman"/>
          <w:sz w:val="24"/>
          <w:szCs w:val="24"/>
        </w:rPr>
        <w:t>TJMT</w:t>
      </w:r>
      <w:r w:rsidRPr="00590F07">
        <w:rPr>
          <w:rFonts w:ascii="Times New Roman" w:hAnsi="Times New Roman" w:cs="Times New Roman"/>
          <w:sz w:val="24"/>
          <w:szCs w:val="24"/>
        </w:rPr>
        <w:t>, minimizando impactos;</w:t>
      </w:r>
    </w:p>
    <w:p w14:paraId="7CCCDECB"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 xml:space="preserve">6. Orientar no levantamento de informações que possibilite a identificação de novas necessidades, detectadas no ambiente do </w:t>
      </w:r>
      <w:r>
        <w:rPr>
          <w:rFonts w:ascii="Times New Roman" w:hAnsi="Times New Roman" w:cs="Times New Roman"/>
          <w:sz w:val="24"/>
          <w:szCs w:val="24"/>
        </w:rPr>
        <w:t>TJMT</w:t>
      </w:r>
      <w:r w:rsidRPr="00590F07">
        <w:rPr>
          <w:rFonts w:ascii="Times New Roman" w:hAnsi="Times New Roman" w:cs="Times New Roman"/>
          <w:sz w:val="24"/>
          <w:szCs w:val="24"/>
        </w:rPr>
        <w:t>;</w:t>
      </w:r>
    </w:p>
    <w:p w14:paraId="5A8C0B47"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7. Diagnosticar o bom funcionamento das soluções instaladas, garantindo a máxima utilização dos recursos oferecidos;</w:t>
      </w:r>
    </w:p>
    <w:p w14:paraId="4999949C"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8. Identificar e elaborar proposição de melhoria em performance, desempenho e confiabilidade em ambientes com soluções Red Hat incluindo realização de testes de carga e</w:t>
      </w:r>
      <w:r>
        <w:rPr>
          <w:rFonts w:ascii="Times New Roman" w:hAnsi="Times New Roman" w:cs="Times New Roman"/>
          <w:sz w:val="24"/>
          <w:szCs w:val="24"/>
        </w:rPr>
        <w:t xml:space="preserve"> </w:t>
      </w:r>
      <w:r w:rsidRPr="00590F07">
        <w:rPr>
          <w:rFonts w:ascii="Times New Roman" w:hAnsi="Times New Roman" w:cs="Times New Roman"/>
          <w:sz w:val="24"/>
          <w:szCs w:val="24"/>
        </w:rPr>
        <w:t>performance;</w:t>
      </w:r>
    </w:p>
    <w:p w14:paraId="23E6FB24"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9. Definir metodologia, elaborar relatórios, projetos e acompanhar a configuração e utilização de solução de alta disponibilidade, repassando aos técnicos da TI as melhores</w:t>
      </w:r>
    </w:p>
    <w:p w14:paraId="6F3D5F14"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práticas para uso das plataformas técnicas, as melhores práticas para uso das plataformas Red Hat, quanto a parametrização e configuração dos componentes e ferramentas</w:t>
      </w:r>
      <w:r>
        <w:rPr>
          <w:rFonts w:ascii="Times New Roman" w:hAnsi="Times New Roman" w:cs="Times New Roman"/>
          <w:sz w:val="24"/>
          <w:szCs w:val="24"/>
        </w:rPr>
        <w:t xml:space="preserve"> </w:t>
      </w:r>
      <w:r w:rsidRPr="00590F07">
        <w:rPr>
          <w:rFonts w:ascii="Times New Roman" w:hAnsi="Times New Roman" w:cs="Times New Roman"/>
          <w:sz w:val="24"/>
          <w:szCs w:val="24"/>
        </w:rPr>
        <w:t>utilizadas no</w:t>
      </w:r>
      <w:r>
        <w:rPr>
          <w:rFonts w:ascii="Times New Roman" w:hAnsi="Times New Roman" w:cs="Times New Roman"/>
          <w:sz w:val="24"/>
          <w:szCs w:val="24"/>
        </w:rPr>
        <w:t xml:space="preserve"> TJMT;</w:t>
      </w:r>
    </w:p>
    <w:p w14:paraId="20757BA7"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10. Esclarecer dúvidas e orienta</w:t>
      </w:r>
      <w:r>
        <w:rPr>
          <w:rFonts w:ascii="Times New Roman" w:hAnsi="Times New Roman" w:cs="Times New Roman"/>
          <w:sz w:val="24"/>
          <w:szCs w:val="24"/>
        </w:rPr>
        <w:t>r</w:t>
      </w:r>
      <w:r w:rsidRPr="00590F07">
        <w:rPr>
          <w:rFonts w:ascii="Times New Roman" w:hAnsi="Times New Roman" w:cs="Times New Roman"/>
          <w:sz w:val="24"/>
          <w:szCs w:val="24"/>
        </w:rPr>
        <w:t xml:space="preserve"> os técnicos de TI </w:t>
      </w:r>
      <w:r>
        <w:rPr>
          <w:rFonts w:ascii="Times New Roman" w:hAnsi="Times New Roman" w:cs="Times New Roman"/>
          <w:sz w:val="24"/>
          <w:szCs w:val="24"/>
        </w:rPr>
        <w:t xml:space="preserve">da </w:t>
      </w:r>
      <w:r w:rsidRPr="00590F07">
        <w:rPr>
          <w:rFonts w:ascii="Times New Roman" w:hAnsi="Times New Roman" w:cs="Times New Roman"/>
          <w:sz w:val="24"/>
          <w:szCs w:val="24"/>
        </w:rPr>
        <w:t xml:space="preserve">integração das soluções Red Hat, abrangendo as diversas plataformas existentes no ambiente computacional do </w:t>
      </w:r>
      <w:r>
        <w:rPr>
          <w:rFonts w:ascii="Times New Roman" w:hAnsi="Times New Roman" w:cs="Times New Roman"/>
          <w:sz w:val="24"/>
          <w:szCs w:val="24"/>
        </w:rPr>
        <w:t>TJMT</w:t>
      </w:r>
      <w:r w:rsidRPr="00590F07">
        <w:rPr>
          <w:rFonts w:ascii="Times New Roman" w:hAnsi="Times New Roman" w:cs="Times New Roman"/>
          <w:sz w:val="24"/>
          <w:szCs w:val="24"/>
        </w:rPr>
        <w:t>;</w:t>
      </w:r>
    </w:p>
    <w:p w14:paraId="56157309" w14:textId="77777777" w:rsidR="006E28C4" w:rsidRPr="00590F07" w:rsidRDefault="006E28C4" w:rsidP="006E28C4">
      <w:pPr>
        <w:jc w:val="both"/>
        <w:rPr>
          <w:rFonts w:ascii="Times New Roman" w:hAnsi="Times New Roman" w:cs="Times New Roman"/>
          <w:sz w:val="24"/>
          <w:szCs w:val="24"/>
        </w:rPr>
      </w:pPr>
      <w:r w:rsidRPr="00590F07">
        <w:rPr>
          <w:rFonts w:ascii="Times New Roman" w:hAnsi="Times New Roman" w:cs="Times New Roman"/>
          <w:sz w:val="24"/>
          <w:szCs w:val="24"/>
        </w:rPr>
        <w:t>11. Apoiar no planejamento, na execução e na avaliação das mudanças no ambiente;</w:t>
      </w:r>
    </w:p>
    <w:p w14:paraId="3F308D50" w14:textId="75F37C62" w:rsidR="006E28C4" w:rsidRPr="003106FD" w:rsidRDefault="006E28C4" w:rsidP="006E28C4">
      <w:pPr>
        <w:jc w:val="both"/>
        <w:rPr>
          <w:b/>
          <w:sz w:val="28"/>
          <w:szCs w:val="28"/>
        </w:rPr>
      </w:pPr>
      <w:r w:rsidRPr="00590F07">
        <w:rPr>
          <w:rFonts w:ascii="Times New Roman" w:hAnsi="Times New Roman" w:cs="Times New Roman"/>
          <w:sz w:val="24"/>
          <w:szCs w:val="24"/>
        </w:rPr>
        <w:t>12. Apoiar no planejamento, na execução e na avaliação das atualizações de versões e aplicação de patches da ferramenta</w:t>
      </w:r>
      <w:r>
        <w:rPr>
          <w:rFonts w:ascii="Times New Roman" w:hAnsi="Times New Roman" w:cs="Times New Roman"/>
          <w:sz w:val="24"/>
          <w:szCs w:val="24"/>
        </w:rPr>
        <w:t>.</w:t>
      </w:r>
    </w:p>
    <w:sectPr w:rsidR="006E28C4" w:rsidRPr="003106FD" w:rsidSect="00156613">
      <w:pgSz w:w="12240" w:h="15840"/>
      <w:pgMar w:top="1134" w:right="1701" w:bottom="1134" w:left="1701" w:header="720" w:footer="720"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17DB7" w14:textId="77777777" w:rsidR="00752573" w:rsidRDefault="00752573" w:rsidP="000870D3">
      <w:pPr>
        <w:spacing w:after="0" w:line="240" w:lineRule="auto"/>
      </w:pPr>
      <w:r>
        <w:separator/>
      </w:r>
    </w:p>
  </w:endnote>
  <w:endnote w:type="continuationSeparator" w:id="0">
    <w:p w14:paraId="4AFA7499" w14:textId="77777777" w:rsidR="00752573" w:rsidRDefault="00752573" w:rsidP="000870D3">
      <w:pPr>
        <w:spacing w:after="0" w:line="240" w:lineRule="auto"/>
      </w:pPr>
      <w:r>
        <w:continuationSeparator/>
      </w:r>
    </w:p>
  </w:endnote>
  <w:endnote w:type="continuationNotice" w:id="1">
    <w:p w14:paraId="19317CEF" w14:textId="77777777" w:rsidR="00752573" w:rsidRDefault="007525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rial,Times New Roman">
    <w:altName w:val="Times New Roman"/>
    <w:panose1 w:val="00000000000000000000"/>
    <w:charset w:val="00"/>
    <w:family w:val="roman"/>
    <w:notTrueType/>
    <w:pitch w:val="default"/>
  </w:font>
  <w:font w:name="Arial2,Arial,Times New Roman">
    <w:altName w:val="Times New Roman"/>
    <w:panose1 w:val="00000000000000000000"/>
    <w:charset w:val="00"/>
    <w:family w:val="roman"/>
    <w:notTrueType/>
    <w:pitch w:val="default"/>
  </w:font>
  <w:font w:name="Times New Roman,">
    <w:altName w:val="Times New Roman"/>
    <w:panose1 w:val="00000000000000000000"/>
    <w:charset w:val="00"/>
    <w:family w:val="roman"/>
    <w:notTrueType/>
    <w:pitch w:val="default"/>
  </w:font>
  <w:font w:name="Times New Roman,Calibri">
    <w:altName w:val="Times New Roman"/>
    <w:panose1 w:val="00000000000000000000"/>
    <w:charset w:val="00"/>
    <w:family w:val="roman"/>
    <w:notTrueType/>
    <w:pitch w:val="default"/>
  </w:font>
  <w:font w:name="Times New Roman,GothamHTF-Book">
    <w:altName w:val="Times New Roman"/>
    <w:panose1 w:val="00000000000000000000"/>
    <w:charset w:val="00"/>
    <w:family w:val="roman"/>
    <w:notTrueType/>
    <w:pitch w:val="default"/>
  </w:font>
  <w:font w:name="Times,Calib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539701"/>
      <w:docPartObj>
        <w:docPartGallery w:val="Page Numbers (Bottom of Page)"/>
        <w:docPartUnique/>
      </w:docPartObj>
    </w:sdtPr>
    <w:sdtEndPr/>
    <w:sdtContent>
      <w:p w14:paraId="1C08D912" w14:textId="77777777" w:rsidR="001B48F3" w:rsidRDefault="001B48F3" w:rsidP="006C2D37">
        <w:pPr>
          <w:pStyle w:val="Rodap"/>
          <w:jc w:val="right"/>
        </w:pPr>
        <w:r>
          <w:fldChar w:fldCharType="begin"/>
        </w:r>
        <w:r>
          <w:instrText>PAGE   \* MERGEFORMAT</w:instrText>
        </w:r>
        <w:r>
          <w:fldChar w:fldCharType="separate"/>
        </w:r>
        <w:r w:rsidR="00E81FC9">
          <w:rPr>
            <w:noProof/>
          </w:rPr>
          <w:t>3</w:t>
        </w:r>
        <w:r>
          <w:fldChar w:fldCharType="end"/>
        </w:r>
      </w:p>
    </w:sdtContent>
  </w:sdt>
  <w:p w14:paraId="67797776" w14:textId="67E1FCD9" w:rsidR="001B48F3" w:rsidRDefault="00752573" w:rsidP="006C2D37">
    <w:pPr>
      <w:pStyle w:val="Rodap"/>
    </w:pPr>
    <w:sdt>
      <w:sdtPr>
        <w:alias w:val="Título"/>
        <w:tag w:val=""/>
        <w:id w:val="1628667524"/>
        <w:showingPlcHdr/>
        <w:dataBinding w:prefixMappings="xmlns:ns0='http://purl.org/dc/elements/1.1/' xmlns:ns1='http://schemas.openxmlformats.org/package/2006/metadata/core-properties' " w:xpath="/ns1:coreProperties[1]/ns0:title[1]" w:storeItemID="{6C3C8BC8-F283-45AE-878A-BAB7291924A1}"/>
        <w:text/>
      </w:sdtPr>
      <w:sdtEndPr/>
      <w:sdtContent>
        <w:r w:rsidR="001B48F3">
          <w:t xml:space="preserve">     </w:t>
        </w:r>
      </w:sdtContent>
    </w:sdt>
    <w:r w:rsidR="001B48F3">
      <w:t xml:space="preserve">  </w:t>
    </w:r>
    <w:sdt>
      <w:sdtPr>
        <w:rPr>
          <w:sz w:val="16"/>
          <w:lang w:eastAsia="pt-BR"/>
        </w:rPr>
        <w:alias w:val="Assunto"/>
        <w:tag w:val=""/>
        <w:id w:val="-639883900"/>
        <w:dataBinding w:prefixMappings="xmlns:ns0='http://purl.org/dc/elements/1.1/' xmlns:ns1='http://schemas.openxmlformats.org/package/2006/metadata/core-properties' " w:xpath="/ns1:coreProperties[1]/ns0:subject[1]" w:storeItemID="{6C3C8BC8-F283-45AE-878A-BAB7291924A1}"/>
        <w:text/>
      </w:sdtPr>
      <w:sdtEndPr/>
      <w:sdtContent>
        <w:r w:rsidR="001B48F3" w:rsidRPr="0062194F">
          <w:rPr>
            <w:sz w:val="16"/>
            <w:lang w:eastAsia="pt-BR"/>
          </w:rPr>
          <w:t>Registro de preços para contratação de subscrições e serviço espe</w:t>
        </w:r>
        <w:r w:rsidR="001B48F3">
          <w:rPr>
            <w:sz w:val="16"/>
            <w:lang w:eastAsia="pt-BR"/>
          </w:rPr>
          <w:t>cializado na Plataforma Red Hat</w:t>
        </w:r>
      </w:sdtContent>
    </w:sdt>
  </w:p>
  <w:p w14:paraId="5A7E0CF2" w14:textId="77777777" w:rsidR="001B48F3" w:rsidRDefault="001B48F3">
    <w:pPr>
      <w:pStyle w:val="Rodap"/>
    </w:pPr>
  </w:p>
  <w:p w14:paraId="60FA6563" w14:textId="77777777" w:rsidR="001B48F3" w:rsidRDefault="001B48F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05AA2" w14:textId="77777777" w:rsidR="00752573" w:rsidRDefault="00752573" w:rsidP="000870D3">
      <w:pPr>
        <w:spacing w:after="0" w:line="240" w:lineRule="auto"/>
      </w:pPr>
      <w:r>
        <w:separator/>
      </w:r>
    </w:p>
  </w:footnote>
  <w:footnote w:type="continuationSeparator" w:id="0">
    <w:p w14:paraId="2ACF502F" w14:textId="77777777" w:rsidR="00752573" w:rsidRDefault="00752573" w:rsidP="000870D3">
      <w:pPr>
        <w:spacing w:after="0" w:line="240" w:lineRule="auto"/>
      </w:pPr>
      <w:r>
        <w:continuationSeparator/>
      </w:r>
    </w:p>
  </w:footnote>
  <w:footnote w:type="continuationNotice" w:id="1">
    <w:p w14:paraId="3DF83F1F" w14:textId="77777777" w:rsidR="00752573" w:rsidRDefault="0075257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78579" w14:textId="77777777" w:rsidR="001B48F3" w:rsidRPr="008205B9" w:rsidRDefault="001B48F3" w:rsidP="00052AE9">
    <w:pPr>
      <w:pStyle w:val="Rodap"/>
      <w:spacing w:line="276" w:lineRule="auto"/>
      <w:ind w:left="1701"/>
      <w:rPr>
        <w:rFonts w:ascii="Arial" w:eastAsia="Arial" w:hAnsi="Arial" w:cs="Arial"/>
        <w:b/>
        <w:bCs/>
        <w:sz w:val="18"/>
        <w:szCs w:val="18"/>
      </w:rPr>
    </w:pPr>
    <w:r>
      <w:rPr>
        <w:noProof/>
        <w:lang w:eastAsia="pt-BR"/>
      </w:rPr>
      <w:drawing>
        <wp:anchor distT="0" distB="0" distL="114300" distR="114300" simplePos="0" relativeHeight="251657216" behindDoc="0" locked="0" layoutInCell="1" allowOverlap="1" wp14:anchorId="433FD967" wp14:editId="3309A7D3">
          <wp:simplePos x="0" y="0"/>
          <wp:positionH relativeFrom="column">
            <wp:posOffset>128270</wp:posOffset>
          </wp:positionH>
          <wp:positionV relativeFrom="paragraph">
            <wp:posOffset>-78740</wp:posOffset>
          </wp:positionV>
          <wp:extent cx="733425" cy="638175"/>
          <wp:effectExtent l="0" t="0" r="9525" b="9525"/>
          <wp:wrapNone/>
          <wp:docPr id="1" name="Imagem 1" descr="brasao_final-simplificad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33425" cy="6381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3161E908">
      <w:rPr>
        <w:rFonts w:ascii="Arial" w:eastAsia="Arial" w:hAnsi="Arial" w:cs="Arial"/>
        <w:b/>
        <w:bCs/>
        <w:sz w:val="18"/>
        <w:szCs w:val="18"/>
      </w:rPr>
      <w:t>Tribunal de Justiça de Mato Grosso</w:t>
    </w:r>
  </w:p>
  <w:p w14:paraId="2E7440D9" w14:textId="77777777" w:rsidR="001B48F3" w:rsidRPr="008205B9" w:rsidRDefault="001B48F3" w:rsidP="00052AE9">
    <w:pPr>
      <w:pStyle w:val="Rodap"/>
      <w:spacing w:line="276" w:lineRule="auto"/>
      <w:ind w:left="1701"/>
      <w:rPr>
        <w:rFonts w:ascii="Arial" w:eastAsia="Arial" w:hAnsi="Arial" w:cs="Arial"/>
        <w:b/>
        <w:bCs/>
        <w:sz w:val="18"/>
        <w:szCs w:val="18"/>
      </w:rPr>
    </w:pPr>
    <w:r w:rsidRPr="330CC1B0">
      <w:rPr>
        <w:rFonts w:ascii="Arial" w:eastAsia="Arial" w:hAnsi="Arial" w:cs="Arial"/>
        <w:b/>
        <w:bCs/>
        <w:sz w:val="18"/>
        <w:szCs w:val="18"/>
      </w:rPr>
      <w:t>Coordenadoria de Tecnologia da Informação</w:t>
    </w:r>
  </w:p>
  <w:p w14:paraId="30D7A335" w14:textId="6FD81F3E" w:rsidR="001B48F3" w:rsidRDefault="001B48F3" w:rsidP="00052AE9">
    <w:pPr>
      <w:pStyle w:val="Rodap"/>
      <w:spacing w:line="276" w:lineRule="auto"/>
      <w:ind w:left="1701"/>
      <w:rPr>
        <w:rFonts w:ascii="Arial" w:eastAsia="Arial" w:hAnsi="Arial" w:cs="Arial"/>
        <w:b/>
        <w:bCs/>
        <w:sz w:val="18"/>
        <w:szCs w:val="18"/>
      </w:rPr>
    </w:pPr>
    <w:r w:rsidRPr="330CC1B0">
      <w:rPr>
        <w:rFonts w:ascii="Arial" w:eastAsia="Arial" w:hAnsi="Arial" w:cs="Arial"/>
        <w:b/>
        <w:bCs/>
        <w:sz w:val="18"/>
        <w:szCs w:val="18"/>
      </w:rPr>
      <w:t xml:space="preserve">Departamento de </w:t>
    </w:r>
    <w:r>
      <w:rPr>
        <w:rFonts w:ascii="Arial" w:eastAsia="Arial" w:hAnsi="Arial" w:cs="Arial"/>
        <w:b/>
        <w:bCs/>
        <w:sz w:val="18"/>
        <w:szCs w:val="18"/>
      </w:rPr>
      <w:t>Conectividade</w:t>
    </w:r>
  </w:p>
  <w:p w14:paraId="7BD58BA2" w14:textId="77777777" w:rsidR="001B48F3" w:rsidRDefault="001B48F3" w:rsidP="006C2D37">
    <w:pPr>
      <w:pStyle w:val="Rodap"/>
      <w:pBdr>
        <w:bottom w:val="single" w:sz="12" w:space="1" w:color="auto"/>
      </w:pBdr>
      <w:spacing w:line="276" w:lineRule="auto"/>
      <w:ind w:firstLine="1701"/>
      <w:rPr>
        <w:rFonts w:ascii="Arial" w:hAnsi="Arial" w:cs="Arial"/>
        <w:b/>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58921"/>
    <w:multiLevelType w:val="multilevel"/>
    <w:tmpl w:val="E300211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05042181"/>
    <w:multiLevelType w:val="hybridMultilevel"/>
    <w:tmpl w:val="25B637BC"/>
    <w:lvl w:ilvl="0" w:tplc="04160017">
      <w:start w:val="1"/>
      <w:numFmt w:val="lowerLetter"/>
      <w:lvlText w:val="%1)"/>
      <w:lvlJc w:val="left"/>
      <w:pPr>
        <w:ind w:left="1710" w:hanging="360"/>
      </w:pPr>
    </w:lvl>
    <w:lvl w:ilvl="1" w:tplc="04160019" w:tentative="1">
      <w:start w:val="1"/>
      <w:numFmt w:val="lowerLetter"/>
      <w:lvlText w:val="%2."/>
      <w:lvlJc w:val="left"/>
      <w:pPr>
        <w:ind w:left="2430" w:hanging="360"/>
      </w:pPr>
    </w:lvl>
    <w:lvl w:ilvl="2" w:tplc="0416001B" w:tentative="1">
      <w:start w:val="1"/>
      <w:numFmt w:val="lowerRoman"/>
      <w:lvlText w:val="%3."/>
      <w:lvlJc w:val="right"/>
      <w:pPr>
        <w:ind w:left="3150" w:hanging="180"/>
      </w:pPr>
    </w:lvl>
    <w:lvl w:ilvl="3" w:tplc="0416000F" w:tentative="1">
      <w:start w:val="1"/>
      <w:numFmt w:val="decimal"/>
      <w:lvlText w:val="%4."/>
      <w:lvlJc w:val="left"/>
      <w:pPr>
        <w:ind w:left="3870" w:hanging="360"/>
      </w:pPr>
    </w:lvl>
    <w:lvl w:ilvl="4" w:tplc="04160019" w:tentative="1">
      <w:start w:val="1"/>
      <w:numFmt w:val="lowerLetter"/>
      <w:lvlText w:val="%5."/>
      <w:lvlJc w:val="left"/>
      <w:pPr>
        <w:ind w:left="4590" w:hanging="360"/>
      </w:pPr>
    </w:lvl>
    <w:lvl w:ilvl="5" w:tplc="0416001B" w:tentative="1">
      <w:start w:val="1"/>
      <w:numFmt w:val="lowerRoman"/>
      <w:lvlText w:val="%6."/>
      <w:lvlJc w:val="right"/>
      <w:pPr>
        <w:ind w:left="5310" w:hanging="180"/>
      </w:pPr>
    </w:lvl>
    <w:lvl w:ilvl="6" w:tplc="0416000F" w:tentative="1">
      <w:start w:val="1"/>
      <w:numFmt w:val="decimal"/>
      <w:lvlText w:val="%7."/>
      <w:lvlJc w:val="left"/>
      <w:pPr>
        <w:ind w:left="6030" w:hanging="360"/>
      </w:pPr>
    </w:lvl>
    <w:lvl w:ilvl="7" w:tplc="04160019" w:tentative="1">
      <w:start w:val="1"/>
      <w:numFmt w:val="lowerLetter"/>
      <w:lvlText w:val="%8."/>
      <w:lvlJc w:val="left"/>
      <w:pPr>
        <w:ind w:left="6750" w:hanging="360"/>
      </w:pPr>
    </w:lvl>
    <w:lvl w:ilvl="8" w:tplc="0416001B" w:tentative="1">
      <w:start w:val="1"/>
      <w:numFmt w:val="lowerRoman"/>
      <w:lvlText w:val="%9."/>
      <w:lvlJc w:val="right"/>
      <w:pPr>
        <w:ind w:left="7470" w:hanging="180"/>
      </w:pPr>
    </w:lvl>
  </w:abstractNum>
  <w:abstractNum w:abstractNumId="2" w15:restartNumberingAfterBreak="0">
    <w:nsid w:val="07754518"/>
    <w:multiLevelType w:val="hybridMultilevel"/>
    <w:tmpl w:val="FAC029C4"/>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 w15:restartNumberingAfterBreak="0">
    <w:nsid w:val="0E9C270F"/>
    <w:multiLevelType w:val="multilevel"/>
    <w:tmpl w:val="24A401F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8B5CF4"/>
    <w:multiLevelType w:val="multilevel"/>
    <w:tmpl w:val="77CA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0F7C32"/>
    <w:multiLevelType w:val="hybridMultilevel"/>
    <w:tmpl w:val="384644EA"/>
    <w:lvl w:ilvl="0" w:tplc="0416000B">
      <w:start w:val="1"/>
      <w:numFmt w:val="bullet"/>
      <w:lvlText w:val=""/>
      <w:lvlJc w:val="left"/>
      <w:pPr>
        <w:ind w:left="3002" w:hanging="360"/>
      </w:pPr>
      <w:rPr>
        <w:rFonts w:ascii="Wingdings" w:hAnsi="Wingdings" w:hint="default"/>
      </w:rPr>
    </w:lvl>
    <w:lvl w:ilvl="1" w:tplc="04160003" w:tentative="1">
      <w:start w:val="1"/>
      <w:numFmt w:val="bullet"/>
      <w:lvlText w:val="o"/>
      <w:lvlJc w:val="left"/>
      <w:pPr>
        <w:ind w:left="3722" w:hanging="360"/>
      </w:pPr>
      <w:rPr>
        <w:rFonts w:ascii="Courier New" w:hAnsi="Courier New" w:cs="Courier New" w:hint="default"/>
      </w:rPr>
    </w:lvl>
    <w:lvl w:ilvl="2" w:tplc="04160005" w:tentative="1">
      <w:start w:val="1"/>
      <w:numFmt w:val="bullet"/>
      <w:lvlText w:val=""/>
      <w:lvlJc w:val="left"/>
      <w:pPr>
        <w:ind w:left="4442" w:hanging="360"/>
      </w:pPr>
      <w:rPr>
        <w:rFonts w:ascii="Wingdings" w:hAnsi="Wingdings" w:hint="default"/>
      </w:rPr>
    </w:lvl>
    <w:lvl w:ilvl="3" w:tplc="04160001" w:tentative="1">
      <w:start w:val="1"/>
      <w:numFmt w:val="bullet"/>
      <w:lvlText w:val=""/>
      <w:lvlJc w:val="left"/>
      <w:pPr>
        <w:ind w:left="5162" w:hanging="360"/>
      </w:pPr>
      <w:rPr>
        <w:rFonts w:ascii="Symbol" w:hAnsi="Symbol" w:hint="default"/>
      </w:rPr>
    </w:lvl>
    <w:lvl w:ilvl="4" w:tplc="04160003" w:tentative="1">
      <w:start w:val="1"/>
      <w:numFmt w:val="bullet"/>
      <w:lvlText w:val="o"/>
      <w:lvlJc w:val="left"/>
      <w:pPr>
        <w:ind w:left="5882" w:hanging="360"/>
      </w:pPr>
      <w:rPr>
        <w:rFonts w:ascii="Courier New" w:hAnsi="Courier New" w:cs="Courier New" w:hint="default"/>
      </w:rPr>
    </w:lvl>
    <w:lvl w:ilvl="5" w:tplc="04160005" w:tentative="1">
      <w:start w:val="1"/>
      <w:numFmt w:val="bullet"/>
      <w:lvlText w:val=""/>
      <w:lvlJc w:val="left"/>
      <w:pPr>
        <w:ind w:left="6602" w:hanging="360"/>
      </w:pPr>
      <w:rPr>
        <w:rFonts w:ascii="Wingdings" w:hAnsi="Wingdings" w:hint="default"/>
      </w:rPr>
    </w:lvl>
    <w:lvl w:ilvl="6" w:tplc="04160001" w:tentative="1">
      <w:start w:val="1"/>
      <w:numFmt w:val="bullet"/>
      <w:lvlText w:val=""/>
      <w:lvlJc w:val="left"/>
      <w:pPr>
        <w:ind w:left="7322" w:hanging="360"/>
      </w:pPr>
      <w:rPr>
        <w:rFonts w:ascii="Symbol" w:hAnsi="Symbol" w:hint="default"/>
      </w:rPr>
    </w:lvl>
    <w:lvl w:ilvl="7" w:tplc="04160003" w:tentative="1">
      <w:start w:val="1"/>
      <w:numFmt w:val="bullet"/>
      <w:lvlText w:val="o"/>
      <w:lvlJc w:val="left"/>
      <w:pPr>
        <w:ind w:left="8042" w:hanging="360"/>
      </w:pPr>
      <w:rPr>
        <w:rFonts w:ascii="Courier New" w:hAnsi="Courier New" w:cs="Courier New" w:hint="default"/>
      </w:rPr>
    </w:lvl>
    <w:lvl w:ilvl="8" w:tplc="04160005" w:tentative="1">
      <w:start w:val="1"/>
      <w:numFmt w:val="bullet"/>
      <w:lvlText w:val=""/>
      <w:lvlJc w:val="left"/>
      <w:pPr>
        <w:ind w:left="8762" w:hanging="360"/>
      </w:pPr>
      <w:rPr>
        <w:rFonts w:ascii="Wingdings" w:hAnsi="Wingdings" w:hint="default"/>
      </w:rPr>
    </w:lvl>
  </w:abstractNum>
  <w:abstractNum w:abstractNumId="6" w15:restartNumberingAfterBreak="0">
    <w:nsid w:val="27A47905"/>
    <w:multiLevelType w:val="hybridMultilevel"/>
    <w:tmpl w:val="273216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6964B4D"/>
    <w:multiLevelType w:val="hybridMultilevel"/>
    <w:tmpl w:val="B09CC4FA"/>
    <w:lvl w:ilvl="0" w:tplc="A9ACC09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E370F0"/>
    <w:multiLevelType w:val="hybridMultilevel"/>
    <w:tmpl w:val="CB5626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3D5E7C3E"/>
    <w:multiLevelType w:val="hybridMultilevel"/>
    <w:tmpl w:val="5E44C9B8"/>
    <w:lvl w:ilvl="0" w:tplc="0416000B">
      <w:start w:val="1"/>
      <w:numFmt w:val="bullet"/>
      <w:lvlText w:val=""/>
      <w:lvlJc w:val="left"/>
      <w:pPr>
        <w:ind w:left="3002" w:hanging="360"/>
      </w:pPr>
      <w:rPr>
        <w:rFonts w:ascii="Wingdings" w:hAnsi="Wingdings" w:hint="default"/>
      </w:rPr>
    </w:lvl>
    <w:lvl w:ilvl="1" w:tplc="04160003" w:tentative="1">
      <w:start w:val="1"/>
      <w:numFmt w:val="bullet"/>
      <w:lvlText w:val="o"/>
      <w:lvlJc w:val="left"/>
      <w:pPr>
        <w:ind w:left="3722" w:hanging="360"/>
      </w:pPr>
      <w:rPr>
        <w:rFonts w:ascii="Courier New" w:hAnsi="Courier New" w:cs="Courier New" w:hint="default"/>
      </w:rPr>
    </w:lvl>
    <w:lvl w:ilvl="2" w:tplc="04160005" w:tentative="1">
      <w:start w:val="1"/>
      <w:numFmt w:val="bullet"/>
      <w:lvlText w:val=""/>
      <w:lvlJc w:val="left"/>
      <w:pPr>
        <w:ind w:left="4442" w:hanging="360"/>
      </w:pPr>
      <w:rPr>
        <w:rFonts w:ascii="Wingdings" w:hAnsi="Wingdings" w:hint="default"/>
      </w:rPr>
    </w:lvl>
    <w:lvl w:ilvl="3" w:tplc="04160001" w:tentative="1">
      <w:start w:val="1"/>
      <w:numFmt w:val="bullet"/>
      <w:lvlText w:val=""/>
      <w:lvlJc w:val="left"/>
      <w:pPr>
        <w:ind w:left="5162" w:hanging="360"/>
      </w:pPr>
      <w:rPr>
        <w:rFonts w:ascii="Symbol" w:hAnsi="Symbol" w:hint="default"/>
      </w:rPr>
    </w:lvl>
    <w:lvl w:ilvl="4" w:tplc="04160003" w:tentative="1">
      <w:start w:val="1"/>
      <w:numFmt w:val="bullet"/>
      <w:lvlText w:val="o"/>
      <w:lvlJc w:val="left"/>
      <w:pPr>
        <w:ind w:left="5882" w:hanging="360"/>
      </w:pPr>
      <w:rPr>
        <w:rFonts w:ascii="Courier New" w:hAnsi="Courier New" w:cs="Courier New" w:hint="default"/>
      </w:rPr>
    </w:lvl>
    <w:lvl w:ilvl="5" w:tplc="04160005" w:tentative="1">
      <w:start w:val="1"/>
      <w:numFmt w:val="bullet"/>
      <w:lvlText w:val=""/>
      <w:lvlJc w:val="left"/>
      <w:pPr>
        <w:ind w:left="6602" w:hanging="360"/>
      </w:pPr>
      <w:rPr>
        <w:rFonts w:ascii="Wingdings" w:hAnsi="Wingdings" w:hint="default"/>
      </w:rPr>
    </w:lvl>
    <w:lvl w:ilvl="6" w:tplc="04160001" w:tentative="1">
      <w:start w:val="1"/>
      <w:numFmt w:val="bullet"/>
      <w:lvlText w:val=""/>
      <w:lvlJc w:val="left"/>
      <w:pPr>
        <w:ind w:left="7322" w:hanging="360"/>
      </w:pPr>
      <w:rPr>
        <w:rFonts w:ascii="Symbol" w:hAnsi="Symbol" w:hint="default"/>
      </w:rPr>
    </w:lvl>
    <w:lvl w:ilvl="7" w:tplc="04160003" w:tentative="1">
      <w:start w:val="1"/>
      <w:numFmt w:val="bullet"/>
      <w:lvlText w:val="o"/>
      <w:lvlJc w:val="left"/>
      <w:pPr>
        <w:ind w:left="8042" w:hanging="360"/>
      </w:pPr>
      <w:rPr>
        <w:rFonts w:ascii="Courier New" w:hAnsi="Courier New" w:cs="Courier New" w:hint="default"/>
      </w:rPr>
    </w:lvl>
    <w:lvl w:ilvl="8" w:tplc="04160005" w:tentative="1">
      <w:start w:val="1"/>
      <w:numFmt w:val="bullet"/>
      <w:lvlText w:val=""/>
      <w:lvlJc w:val="left"/>
      <w:pPr>
        <w:ind w:left="8762" w:hanging="360"/>
      </w:pPr>
      <w:rPr>
        <w:rFonts w:ascii="Wingdings" w:hAnsi="Wingdings" w:hint="default"/>
      </w:rPr>
    </w:lvl>
  </w:abstractNum>
  <w:abstractNum w:abstractNumId="10" w15:restartNumberingAfterBreak="0">
    <w:nsid w:val="3F6B3455"/>
    <w:multiLevelType w:val="hybridMultilevel"/>
    <w:tmpl w:val="E2C8A992"/>
    <w:lvl w:ilvl="0" w:tplc="04160001">
      <w:start w:val="1"/>
      <w:numFmt w:val="bullet"/>
      <w:lvlText w:val=""/>
      <w:lvlJc w:val="left"/>
      <w:pPr>
        <w:ind w:left="2847" w:hanging="360"/>
      </w:pPr>
      <w:rPr>
        <w:rFonts w:ascii="Symbol" w:hAnsi="Symbo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1" w15:restartNumberingAfterBreak="0">
    <w:nsid w:val="4B746F87"/>
    <w:multiLevelType w:val="hybridMultilevel"/>
    <w:tmpl w:val="D1AC34E4"/>
    <w:lvl w:ilvl="0" w:tplc="74CC45C0">
      <w:start w:val="1"/>
      <w:numFmt w:val="lowerLetter"/>
      <w:lvlText w:val="%1)"/>
      <w:lvlJc w:val="left"/>
      <w:pPr>
        <w:ind w:left="1434" w:hanging="360"/>
      </w:pPr>
      <w:rPr>
        <w:b w:val="0"/>
        <w:strike w:val="0"/>
      </w:rPr>
    </w:lvl>
    <w:lvl w:ilvl="1" w:tplc="04160019" w:tentative="1">
      <w:start w:val="1"/>
      <w:numFmt w:val="lowerLetter"/>
      <w:lvlText w:val="%2."/>
      <w:lvlJc w:val="left"/>
      <w:pPr>
        <w:ind w:left="2154" w:hanging="360"/>
      </w:pPr>
    </w:lvl>
    <w:lvl w:ilvl="2" w:tplc="0416001B" w:tentative="1">
      <w:start w:val="1"/>
      <w:numFmt w:val="lowerRoman"/>
      <w:lvlText w:val="%3."/>
      <w:lvlJc w:val="right"/>
      <w:pPr>
        <w:ind w:left="2874" w:hanging="180"/>
      </w:pPr>
    </w:lvl>
    <w:lvl w:ilvl="3" w:tplc="0416000F" w:tentative="1">
      <w:start w:val="1"/>
      <w:numFmt w:val="decimal"/>
      <w:lvlText w:val="%4."/>
      <w:lvlJc w:val="left"/>
      <w:pPr>
        <w:ind w:left="3594" w:hanging="360"/>
      </w:pPr>
    </w:lvl>
    <w:lvl w:ilvl="4" w:tplc="04160019" w:tentative="1">
      <w:start w:val="1"/>
      <w:numFmt w:val="lowerLetter"/>
      <w:lvlText w:val="%5."/>
      <w:lvlJc w:val="left"/>
      <w:pPr>
        <w:ind w:left="4314" w:hanging="360"/>
      </w:pPr>
    </w:lvl>
    <w:lvl w:ilvl="5" w:tplc="0416001B" w:tentative="1">
      <w:start w:val="1"/>
      <w:numFmt w:val="lowerRoman"/>
      <w:lvlText w:val="%6."/>
      <w:lvlJc w:val="right"/>
      <w:pPr>
        <w:ind w:left="5034" w:hanging="180"/>
      </w:pPr>
    </w:lvl>
    <w:lvl w:ilvl="6" w:tplc="0416000F" w:tentative="1">
      <w:start w:val="1"/>
      <w:numFmt w:val="decimal"/>
      <w:lvlText w:val="%7."/>
      <w:lvlJc w:val="left"/>
      <w:pPr>
        <w:ind w:left="5754" w:hanging="360"/>
      </w:pPr>
    </w:lvl>
    <w:lvl w:ilvl="7" w:tplc="04160019" w:tentative="1">
      <w:start w:val="1"/>
      <w:numFmt w:val="lowerLetter"/>
      <w:lvlText w:val="%8."/>
      <w:lvlJc w:val="left"/>
      <w:pPr>
        <w:ind w:left="6474" w:hanging="360"/>
      </w:pPr>
    </w:lvl>
    <w:lvl w:ilvl="8" w:tplc="0416001B" w:tentative="1">
      <w:start w:val="1"/>
      <w:numFmt w:val="lowerRoman"/>
      <w:lvlText w:val="%9."/>
      <w:lvlJc w:val="right"/>
      <w:pPr>
        <w:ind w:left="7194" w:hanging="180"/>
      </w:pPr>
    </w:lvl>
  </w:abstractNum>
  <w:abstractNum w:abstractNumId="12" w15:restartNumberingAfterBreak="0">
    <w:nsid w:val="53D02819"/>
    <w:multiLevelType w:val="hybridMultilevel"/>
    <w:tmpl w:val="E340B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18D1F2A"/>
    <w:multiLevelType w:val="multilevel"/>
    <w:tmpl w:val="7F6496FC"/>
    <w:lvl w:ilvl="0">
      <w:start w:val="1"/>
      <w:numFmt w:val="decimal"/>
      <w:pStyle w:val="Ttulo1"/>
      <w:lvlText w:val="%1"/>
      <w:lvlJc w:val="left"/>
      <w:pPr>
        <w:ind w:left="432" w:hanging="432"/>
      </w:pPr>
      <w:rPr>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718" w:hanging="576"/>
      </w:pPr>
      <w:rPr>
        <w:b/>
        <w:i w:val="0"/>
        <w:color w:val="000000" w:themeColor="text1"/>
        <w:sz w:val="24"/>
        <w:szCs w:val="24"/>
      </w:rPr>
    </w:lvl>
    <w:lvl w:ilvl="2">
      <w:start w:val="1"/>
      <w:numFmt w:val="decimal"/>
      <w:pStyle w:val="Ttulo3"/>
      <w:lvlText w:val="%1.%2.%3"/>
      <w:lvlJc w:val="left"/>
      <w:pPr>
        <w:ind w:left="6958" w:hanging="720"/>
      </w:pPr>
      <w:rPr>
        <w:rFonts w:ascii="Times New Roman" w:hAnsi="Times New Roman" w:cs="Times New Roman" w:hint="default"/>
        <w:b/>
        <w:bCs w:val="0"/>
        <w:i w:val="0"/>
        <w:iCs w:val="0"/>
        <w:caps w:val="0"/>
        <w:smallCaps w:val="0"/>
        <w:strike w:val="0"/>
        <w:dstrike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2282" w:hanging="864"/>
      </w:pPr>
      <w:rPr>
        <w:rFonts w:ascii="Times New Roman" w:hAnsi="Times New Roman" w:cs="Times New Roman" w:hint="default"/>
        <w:b/>
        <w:i w:val="0"/>
        <w:strike w:val="0"/>
        <w:color w:val="auto"/>
        <w:sz w:val="24"/>
        <w:szCs w:val="24"/>
      </w:rPr>
    </w:lvl>
    <w:lvl w:ilvl="4">
      <w:start w:val="1"/>
      <w:numFmt w:val="decimal"/>
      <w:pStyle w:val="Ttulo5"/>
      <w:lvlText w:val="%1.%2.%3.%4.%5"/>
      <w:lvlJc w:val="left"/>
      <w:pPr>
        <w:ind w:left="1008" w:hanging="1008"/>
      </w:pPr>
      <w:rPr>
        <w:rFonts w:ascii="Times New Roman" w:hAnsi="Times New Roman" w:cs="Times New Roman" w:hint="default"/>
        <w:b/>
        <w:color w:val="000000" w:themeColor="text1"/>
        <w:sz w:val="24"/>
        <w:szCs w:val="24"/>
      </w:rPr>
    </w:lvl>
    <w:lvl w:ilvl="5">
      <w:start w:val="1"/>
      <w:numFmt w:val="decimal"/>
      <w:pStyle w:val="Ttulo6"/>
      <w:lvlText w:val="%1.%2.%3.%4.%5"/>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71DF4880"/>
    <w:multiLevelType w:val="hybridMultilevel"/>
    <w:tmpl w:val="30A456B2"/>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798C4957"/>
    <w:multiLevelType w:val="hybridMultilevel"/>
    <w:tmpl w:val="E850E976"/>
    <w:lvl w:ilvl="0" w:tplc="ECD66696">
      <w:start w:val="1"/>
      <w:numFmt w:val="decimal"/>
      <w:lvlText w:val="%1."/>
      <w:lvlJc w:val="left"/>
      <w:pPr>
        <w:ind w:left="720" w:hanging="360"/>
      </w:pPr>
      <w:rPr>
        <w:strike w:val="0"/>
        <w:color w:val="000000" w:themeColor="text1"/>
      </w:rPr>
    </w:lvl>
    <w:lvl w:ilvl="1" w:tplc="7E865DBC">
      <w:start w:val="1"/>
      <w:numFmt w:val="lowerLetter"/>
      <w:lvlText w:val="%2."/>
      <w:lvlJc w:val="left"/>
      <w:pPr>
        <w:ind w:left="1440" w:hanging="360"/>
      </w:pPr>
    </w:lvl>
    <w:lvl w:ilvl="2" w:tplc="734232F8">
      <w:start w:val="1"/>
      <w:numFmt w:val="lowerRoman"/>
      <w:lvlText w:val="%3."/>
      <w:lvlJc w:val="right"/>
      <w:pPr>
        <w:ind w:left="2160" w:hanging="180"/>
      </w:pPr>
    </w:lvl>
    <w:lvl w:ilvl="3" w:tplc="A26A43EE">
      <w:start w:val="1"/>
      <w:numFmt w:val="decimal"/>
      <w:lvlText w:val="%4."/>
      <w:lvlJc w:val="left"/>
      <w:pPr>
        <w:ind w:left="2880" w:hanging="360"/>
      </w:pPr>
    </w:lvl>
    <w:lvl w:ilvl="4" w:tplc="9376AE90">
      <w:start w:val="1"/>
      <w:numFmt w:val="lowerLetter"/>
      <w:lvlText w:val="%5."/>
      <w:lvlJc w:val="left"/>
      <w:pPr>
        <w:ind w:left="3600" w:hanging="360"/>
      </w:pPr>
    </w:lvl>
    <w:lvl w:ilvl="5" w:tplc="613A5DA2">
      <w:start w:val="1"/>
      <w:numFmt w:val="lowerRoman"/>
      <w:lvlText w:val="%6."/>
      <w:lvlJc w:val="right"/>
      <w:pPr>
        <w:ind w:left="4320" w:hanging="180"/>
      </w:pPr>
    </w:lvl>
    <w:lvl w:ilvl="6" w:tplc="A8A07754">
      <w:start w:val="1"/>
      <w:numFmt w:val="decimal"/>
      <w:lvlText w:val="%7."/>
      <w:lvlJc w:val="left"/>
      <w:pPr>
        <w:ind w:left="5040" w:hanging="360"/>
      </w:pPr>
    </w:lvl>
    <w:lvl w:ilvl="7" w:tplc="5DBA1358">
      <w:start w:val="1"/>
      <w:numFmt w:val="lowerLetter"/>
      <w:lvlText w:val="%8."/>
      <w:lvlJc w:val="left"/>
      <w:pPr>
        <w:ind w:left="5760" w:hanging="360"/>
      </w:pPr>
    </w:lvl>
    <w:lvl w:ilvl="8" w:tplc="7402DCA2">
      <w:start w:val="1"/>
      <w:numFmt w:val="lowerRoman"/>
      <w:lvlText w:val="%9."/>
      <w:lvlJc w:val="right"/>
      <w:pPr>
        <w:ind w:left="6480" w:hanging="180"/>
      </w:pPr>
    </w:lvl>
  </w:abstractNum>
  <w:abstractNum w:abstractNumId="16" w15:restartNumberingAfterBreak="0">
    <w:nsid w:val="7FD8438A"/>
    <w:multiLevelType w:val="multilevel"/>
    <w:tmpl w:val="34A63BFE"/>
    <w:lvl w:ilvl="0">
      <w:start w:val="1"/>
      <w:numFmt w:val="decimal"/>
      <w:lvlText w:val="%1"/>
      <w:lvlJc w:val="left"/>
      <w:pPr>
        <w:ind w:left="2062"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0" w:firstLine="0"/>
      </w:pPr>
      <w:rPr>
        <w:rFonts w:ascii="Times New Roman" w:eastAsia="Calibri" w:hAnsi="Times New Roman" w:cs="Times New Roman" w:hint="default"/>
        <w:b/>
        <w:bCs/>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0" w:firstLine="0"/>
      </w:pPr>
      <w:rPr>
        <w:rFonts w:ascii="Times New Roman" w:eastAsia="Calibri" w:hAnsi="Times New Roman" w:cs="Times New Roman" w:hint="default"/>
        <w:b/>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3669"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1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3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5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7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390" w:firstLine="0"/>
      </w:pPr>
      <w:rPr>
        <w:rFonts w:ascii="Calibri" w:eastAsia="Calibri" w:hAnsi="Calibri" w:cs="Calibri" w:hint="default"/>
        <w:b w:val="0"/>
        <w:i w:val="0"/>
        <w:strike w:val="0"/>
        <w:dstrike w:val="0"/>
        <w:color w:val="000000"/>
        <w:sz w:val="22"/>
        <w:szCs w:val="22"/>
        <w:u w:val="none" w:color="000000"/>
        <w:effect w:val="none"/>
        <w:bdr w:val="none" w:sz="0" w:space="0" w:color="auto" w:frame="1"/>
        <w:vertAlign w:val="baseline"/>
      </w:rPr>
    </w:lvl>
  </w:abstractNum>
  <w:num w:numId="1">
    <w:abstractNumId w:val="0"/>
  </w:num>
  <w:num w:numId="2">
    <w:abstractNumId w:val="15"/>
  </w:num>
  <w:num w:numId="3">
    <w:abstractNumId w:val="13"/>
  </w:num>
  <w:num w:numId="4">
    <w:abstractNumId w:val="4"/>
  </w:num>
  <w:num w:numId="5">
    <w:abstractNumId w:val="1"/>
  </w:num>
  <w:num w:numId="6">
    <w:abstractNumId w:val="8"/>
  </w:num>
  <w:num w:numId="7">
    <w:abstractNumId w:val="11"/>
  </w:num>
  <w:num w:numId="8">
    <w:abstractNumId w:val="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num>
  <w:num w:numId="12">
    <w:abstractNumId w:val="3"/>
  </w:num>
  <w:num w:numId="13">
    <w:abstractNumId w:val="13"/>
  </w:num>
  <w:num w:numId="14">
    <w:abstractNumId w:val="12"/>
  </w:num>
  <w:num w:numId="15">
    <w:abstractNumId w:val="7"/>
  </w:num>
  <w:num w:numId="16">
    <w:abstractNumId w:val="14"/>
  </w:num>
  <w:num w:numId="17">
    <w:abstractNumId w:val="10"/>
  </w:num>
  <w:num w:numId="18">
    <w:abstractNumId w:val="2"/>
  </w:num>
  <w:num w:numId="19">
    <w:abstractNumId w:val="5"/>
  </w:num>
  <w:num w:numId="20">
    <w:abstractNumId w:val="9"/>
  </w:num>
  <w:num w:numId="21">
    <w:abstractNumId w:val="13"/>
  </w:num>
  <w:num w:numId="22">
    <w:abstractNumId w:val="13"/>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3"/>
  </w:num>
  <w:num w:numId="26">
    <w:abstractNumId w:val="13"/>
  </w:num>
  <w:num w:numId="27">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A85"/>
    <w:rsid w:val="00000544"/>
    <w:rsid w:val="0000056E"/>
    <w:rsid w:val="00000BF9"/>
    <w:rsid w:val="00001DDB"/>
    <w:rsid w:val="00002C7D"/>
    <w:rsid w:val="00005789"/>
    <w:rsid w:val="000057FD"/>
    <w:rsid w:val="0001066D"/>
    <w:rsid w:val="00014981"/>
    <w:rsid w:val="00023D43"/>
    <w:rsid w:val="000245FC"/>
    <w:rsid w:val="0002585A"/>
    <w:rsid w:val="00030883"/>
    <w:rsid w:val="00031701"/>
    <w:rsid w:val="000324BD"/>
    <w:rsid w:val="00033D54"/>
    <w:rsid w:val="00034BD2"/>
    <w:rsid w:val="00035202"/>
    <w:rsid w:val="00040E28"/>
    <w:rsid w:val="00041699"/>
    <w:rsid w:val="000417BA"/>
    <w:rsid w:val="000423E8"/>
    <w:rsid w:val="00046CB8"/>
    <w:rsid w:val="00047ACE"/>
    <w:rsid w:val="00047DD8"/>
    <w:rsid w:val="00051065"/>
    <w:rsid w:val="00052AE9"/>
    <w:rsid w:val="00053744"/>
    <w:rsid w:val="00053B52"/>
    <w:rsid w:val="00053B9C"/>
    <w:rsid w:val="00053FE5"/>
    <w:rsid w:val="00055682"/>
    <w:rsid w:val="00056E3A"/>
    <w:rsid w:val="00057435"/>
    <w:rsid w:val="0005744B"/>
    <w:rsid w:val="0006034D"/>
    <w:rsid w:val="00061DA8"/>
    <w:rsid w:val="00062401"/>
    <w:rsid w:val="000659A9"/>
    <w:rsid w:val="000679B0"/>
    <w:rsid w:val="000715C4"/>
    <w:rsid w:val="00073D7B"/>
    <w:rsid w:val="00075122"/>
    <w:rsid w:val="00075606"/>
    <w:rsid w:val="00075907"/>
    <w:rsid w:val="00075B58"/>
    <w:rsid w:val="00076566"/>
    <w:rsid w:val="00082E39"/>
    <w:rsid w:val="000839ED"/>
    <w:rsid w:val="00083AE8"/>
    <w:rsid w:val="000857AE"/>
    <w:rsid w:val="0008689C"/>
    <w:rsid w:val="000870D3"/>
    <w:rsid w:val="00091349"/>
    <w:rsid w:val="00091AC6"/>
    <w:rsid w:val="00092C99"/>
    <w:rsid w:val="00094D39"/>
    <w:rsid w:val="0009562E"/>
    <w:rsid w:val="0009783A"/>
    <w:rsid w:val="000A16EB"/>
    <w:rsid w:val="000A3F7D"/>
    <w:rsid w:val="000A508C"/>
    <w:rsid w:val="000A607E"/>
    <w:rsid w:val="000A6154"/>
    <w:rsid w:val="000A777A"/>
    <w:rsid w:val="000B08E9"/>
    <w:rsid w:val="000B19D4"/>
    <w:rsid w:val="000B21FE"/>
    <w:rsid w:val="000B371A"/>
    <w:rsid w:val="000B4795"/>
    <w:rsid w:val="000B4EC4"/>
    <w:rsid w:val="000B75CA"/>
    <w:rsid w:val="000B7A20"/>
    <w:rsid w:val="000C1DA6"/>
    <w:rsid w:val="000C28AD"/>
    <w:rsid w:val="000C32A3"/>
    <w:rsid w:val="000C53CF"/>
    <w:rsid w:val="000C6DC8"/>
    <w:rsid w:val="000CC386"/>
    <w:rsid w:val="000D0721"/>
    <w:rsid w:val="000D074B"/>
    <w:rsid w:val="000D2CEA"/>
    <w:rsid w:val="000D2E2B"/>
    <w:rsid w:val="000D2E2C"/>
    <w:rsid w:val="000D55E9"/>
    <w:rsid w:val="000D67E6"/>
    <w:rsid w:val="000D742C"/>
    <w:rsid w:val="000D7B50"/>
    <w:rsid w:val="000E2484"/>
    <w:rsid w:val="000E28CD"/>
    <w:rsid w:val="000E4E26"/>
    <w:rsid w:val="000E79B2"/>
    <w:rsid w:val="000F0474"/>
    <w:rsid w:val="000F1958"/>
    <w:rsid w:val="000F599E"/>
    <w:rsid w:val="000F6B5E"/>
    <w:rsid w:val="000F7492"/>
    <w:rsid w:val="00101EFE"/>
    <w:rsid w:val="00103049"/>
    <w:rsid w:val="0010729A"/>
    <w:rsid w:val="00110CDC"/>
    <w:rsid w:val="00114831"/>
    <w:rsid w:val="00114887"/>
    <w:rsid w:val="001208B7"/>
    <w:rsid w:val="00122EB0"/>
    <w:rsid w:val="00124EA3"/>
    <w:rsid w:val="00125CD6"/>
    <w:rsid w:val="00127007"/>
    <w:rsid w:val="001304B8"/>
    <w:rsid w:val="00131517"/>
    <w:rsid w:val="0013266A"/>
    <w:rsid w:val="0013374C"/>
    <w:rsid w:val="00135B43"/>
    <w:rsid w:val="0013745F"/>
    <w:rsid w:val="00137CB1"/>
    <w:rsid w:val="00141205"/>
    <w:rsid w:val="001436BA"/>
    <w:rsid w:val="0014663F"/>
    <w:rsid w:val="00150BAD"/>
    <w:rsid w:val="00151A7F"/>
    <w:rsid w:val="00152EA1"/>
    <w:rsid w:val="00153341"/>
    <w:rsid w:val="00156613"/>
    <w:rsid w:val="0016158B"/>
    <w:rsid w:val="001665E3"/>
    <w:rsid w:val="00167D3C"/>
    <w:rsid w:val="00167DAF"/>
    <w:rsid w:val="00173929"/>
    <w:rsid w:val="00175FD4"/>
    <w:rsid w:val="0017685B"/>
    <w:rsid w:val="001778A5"/>
    <w:rsid w:val="00177F35"/>
    <w:rsid w:val="00180AEA"/>
    <w:rsid w:val="00180F3D"/>
    <w:rsid w:val="00184460"/>
    <w:rsid w:val="0018678C"/>
    <w:rsid w:val="00191209"/>
    <w:rsid w:val="00191EE3"/>
    <w:rsid w:val="00197394"/>
    <w:rsid w:val="001A230E"/>
    <w:rsid w:val="001A2750"/>
    <w:rsid w:val="001A2AB1"/>
    <w:rsid w:val="001A5101"/>
    <w:rsid w:val="001A6B0A"/>
    <w:rsid w:val="001A6F2A"/>
    <w:rsid w:val="001B2F62"/>
    <w:rsid w:val="001B30A6"/>
    <w:rsid w:val="001B321F"/>
    <w:rsid w:val="001B48F3"/>
    <w:rsid w:val="001B4BB9"/>
    <w:rsid w:val="001B64C2"/>
    <w:rsid w:val="001B69B4"/>
    <w:rsid w:val="001C00F4"/>
    <w:rsid w:val="001C118C"/>
    <w:rsid w:val="001C7BD4"/>
    <w:rsid w:val="001D044E"/>
    <w:rsid w:val="001D048F"/>
    <w:rsid w:val="001D39B5"/>
    <w:rsid w:val="001D592D"/>
    <w:rsid w:val="001D6F5B"/>
    <w:rsid w:val="001D7A67"/>
    <w:rsid w:val="001D7CE6"/>
    <w:rsid w:val="001E10AB"/>
    <w:rsid w:val="001E14A6"/>
    <w:rsid w:val="001E4D08"/>
    <w:rsid w:val="001E6968"/>
    <w:rsid w:val="001E7071"/>
    <w:rsid w:val="001E730A"/>
    <w:rsid w:val="001F2136"/>
    <w:rsid w:val="001F403B"/>
    <w:rsid w:val="001F58B3"/>
    <w:rsid w:val="001F6E42"/>
    <w:rsid w:val="001F794A"/>
    <w:rsid w:val="00201ADD"/>
    <w:rsid w:val="00205CF1"/>
    <w:rsid w:val="00207A0A"/>
    <w:rsid w:val="00207AF0"/>
    <w:rsid w:val="002134C8"/>
    <w:rsid w:val="00215890"/>
    <w:rsid w:val="00215907"/>
    <w:rsid w:val="00215BC6"/>
    <w:rsid w:val="0021647F"/>
    <w:rsid w:val="00221299"/>
    <w:rsid w:val="00221C27"/>
    <w:rsid w:val="00223075"/>
    <w:rsid w:val="00224498"/>
    <w:rsid w:val="00225FE6"/>
    <w:rsid w:val="0022BC04"/>
    <w:rsid w:val="002303D2"/>
    <w:rsid w:val="00230D8D"/>
    <w:rsid w:val="0023220F"/>
    <w:rsid w:val="002334DA"/>
    <w:rsid w:val="00234322"/>
    <w:rsid w:val="00234934"/>
    <w:rsid w:val="00235303"/>
    <w:rsid w:val="0023536F"/>
    <w:rsid w:val="002407E0"/>
    <w:rsid w:val="002411EE"/>
    <w:rsid w:val="002426A4"/>
    <w:rsid w:val="00244715"/>
    <w:rsid w:val="002461C2"/>
    <w:rsid w:val="0024E568"/>
    <w:rsid w:val="00251B8F"/>
    <w:rsid w:val="00251BD3"/>
    <w:rsid w:val="00251EC9"/>
    <w:rsid w:val="00252BE1"/>
    <w:rsid w:val="002536EE"/>
    <w:rsid w:val="00253D58"/>
    <w:rsid w:val="00253EAE"/>
    <w:rsid w:val="00256D1F"/>
    <w:rsid w:val="00257050"/>
    <w:rsid w:val="00257695"/>
    <w:rsid w:val="002634B5"/>
    <w:rsid w:val="002664AF"/>
    <w:rsid w:val="00271F11"/>
    <w:rsid w:val="002730C0"/>
    <w:rsid w:val="00273B38"/>
    <w:rsid w:val="002812B6"/>
    <w:rsid w:val="002824B4"/>
    <w:rsid w:val="00286109"/>
    <w:rsid w:val="00290E73"/>
    <w:rsid w:val="002940BD"/>
    <w:rsid w:val="00296646"/>
    <w:rsid w:val="0029712A"/>
    <w:rsid w:val="002A0F7F"/>
    <w:rsid w:val="002A1FDC"/>
    <w:rsid w:val="002A20D6"/>
    <w:rsid w:val="002A388C"/>
    <w:rsid w:val="002A41EC"/>
    <w:rsid w:val="002A55F1"/>
    <w:rsid w:val="002A59A1"/>
    <w:rsid w:val="002B1081"/>
    <w:rsid w:val="002B1F09"/>
    <w:rsid w:val="002B243E"/>
    <w:rsid w:val="002B58BE"/>
    <w:rsid w:val="002C0E4A"/>
    <w:rsid w:val="002C2010"/>
    <w:rsid w:val="002C30E7"/>
    <w:rsid w:val="002C4F7A"/>
    <w:rsid w:val="002C7E79"/>
    <w:rsid w:val="002D131A"/>
    <w:rsid w:val="002D17F1"/>
    <w:rsid w:val="002D23BB"/>
    <w:rsid w:val="002D4609"/>
    <w:rsid w:val="002E072E"/>
    <w:rsid w:val="002E0C7B"/>
    <w:rsid w:val="002E4300"/>
    <w:rsid w:val="002E49B8"/>
    <w:rsid w:val="002E4AE0"/>
    <w:rsid w:val="002E4BFA"/>
    <w:rsid w:val="002E5687"/>
    <w:rsid w:val="002E5BFF"/>
    <w:rsid w:val="002E5E11"/>
    <w:rsid w:val="002E6A7C"/>
    <w:rsid w:val="002F0B7F"/>
    <w:rsid w:val="002F1283"/>
    <w:rsid w:val="002F14A5"/>
    <w:rsid w:val="002F1831"/>
    <w:rsid w:val="002F2269"/>
    <w:rsid w:val="002F4002"/>
    <w:rsid w:val="002F4D1A"/>
    <w:rsid w:val="002F6D61"/>
    <w:rsid w:val="002F7C64"/>
    <w:rsid w:val="00301C43"/>
    <w:rsid w:val="003021FF"/>
    <w:rsid w:val="003026DC"/>
    <w:rsid w:val="0030406C"/>
    <w:rsid w:val="003106FD"/>
    <w:rsid w:val="00313294"/>
    <w:rsid w:val="00313560"/>
    <w:rsid w:val="00321AE4"/>
    <w:rsid w:val="00323AF0"/>
    <w:rsid w:val="003260E3"/>
    <w:rsid w:val="0032679E"/>
    <w:rsid w:val="0032E8D8"/>
    <w:rsid w:val="00332BC1"/>
    <w:rsid w:val="00333565"/>
    <w:rsid w:val="0033590B"/>
    <w:rsid w:val="003359B3"/>
    <w:rsid w:val="003362A8"/>
    <w:rsid w:val="003378C8"/>
    <w:rsid w:val="003407BE"/>
    <w:rsid w:val="00342B88"/>
    <w:rsid w:val="00343E8F"/>
    <w:rsid w:val="0034478A"/>
    <w:rsid w:val="00345484"/>
    <w:rsid w:val="003459F8"/>
    <w:rsid w:val="0034740D"/>
    <w:rsid w:val="003535ED"/>
    <w:rsid w:val="003571B4"/>
    <w:rsid w:val="003612D9"/>
    <w:rsid w:val="0036212A"/>
    <w:rsid w:val="00363983"/>
    <w:rsid w:val="00363E63"/>
    <w:rsid w:val="00367E43"/>
    <w:rsid w:val="00367F12"/>
    <w:rsid w:val="00370DD5"/>
    <w:rsid w:val="00372023"/>
    <w:rsid w:val="00375C72"/>
    <w:rsid w:val="0037601B"/>
    <w:rsid w:val="003770EA"/>
    <w:rsid w:val="00380FC7"/>
    <w:rsid w:val="0038101B"/>
    <w:rsid w:val="00381FB4"/>
    <w:rsid w:val="00382884"/>
    <w:rsid w:val="00383A40"/>
    <w:rsid w:val="003869F5"/>
    <w:rsid w:val="00392BA8"/>
    <w:rsid w:val="00392E58"/>
    <w:rsid w:val="003930F4"/>
    <w:rsid w:val="00393784"/>
    <w:rsid w:val="00394884"/>
    <w:rsid w:val="00395E41"/>
    <w:rsid w:val="00396739"/>
    <w:rsid w:val="00396E83"/>
    <w:rsid w:val="00397198"/>
    <w:rsid w:val="0039781E"/>
    <w:rsid w:val="00397D1D"/>
    <w:rsid w:val="003A1C9F"/>
    <w:rsid w:val="003A2137"/>
    <w:rsid w:val="003A3B6E"/>
    <w:rsid w:val="003A4BD3"/>
    <w:rsid w:val="003A571B"/>
    <w:rsid w:val="003B03F2"/>
    <w:rsid w:val="003B5EBE"/>
    <w:rsid w:val="003C0642"/>
    <w:rsid w:val="003C23E8"/>
    <w:rsid w:val="003C2C9E"/>
    <w:rsid w:val="003C2F5D"/>
    <w:rsid w:val="003C3E9A"/>
    <w:rsid w:val="003C5E1B"/>
    <w:rsid w:val="003C6127"/>
    <w:rsid w:val="003C77BC"/>
    <w:rsid w:val="003D38C6"/>
    <w:rsid w:val="003D4460"/>
    <w:rsid w:val="003D5182"/>
    <w:rsid w:val="003D61D4"/>
    <w:rsid w:val="003E0001"/>
    <w:rsid w:val="003E01A8"/>
    <w:rsid w:val="003E0B1E"/>
    <w:rsid w:val="003E1AB3"/>
    <w:rsid w:val="003E2346"/>
    <w:rsid w:val="003E2425"/>
    <w:rsid w:val="003E282C"/>
    <w:rsid w:val="003E31E1"/>
    <w:rsid w:val="003E31F8"/>
    <w:rsid w:val="003E42B7"/>
    <w:rsid w:val="003E5092"/>
    <w:rsid w:val="003E6AC2"/>
    <w:rsid w:val="003F02B9"/>
    <w:rsid w:val="003F113F"/>
    <w:rsid w:val="003F6B30"/>
    <w:rsid w:val="003F76B3"/>
    <w:rsid w:val="003F7709"/>
    <w:rsid w:val="004019F4"/>
    <w:rsid w:val="00403D44"/>
    <w:rsid w:val="00407E9B"/>
    <w:rsid w:val="00410C79"/>
    <w:rsid w:val="00411736"/>
    <w:rsid w:val="00412128"/>
    <w:rsid w:val="00412721"/>
    <w:rsid w:val="004163DD"/>
    <w:rsid w:val="00420176"/>
    <w:rsid w:val="004201C8"/>
    <w:rsid w:val="00421150"/>
    <w:rsid w:val="00421480"/>
    <w:rsid w:val="00423A03"/>
    <w:rsid w:val="00426FB0"/>
    <w:rsid w:val="0042743C"/>
    <w:rsid w:val="0042797C"/>
    <w:rsid w:val="004300C4"/>
    <w:rsid w:val="0043069C"/>
    <w:rsid w:val="00430B56"/>
    <w:rsid w:val="0043139C"/>
    <w:rsid w:val="00431B0D"/>
    <w:rsid w:val="004375F8"/>
    <w:rsid w:val="00440BBB"/>
    <w:rsid w:val="00441022"/>
    <w:rsid w:val="00441C2B"/>
    <w:rsid w:val="00442287"/>
    <w:rsid w:val="00444A5A"/>
    <w:rsid w:val="00446959"/>
    <w:rsid w:val="0044E5B2"/>
    <w:rsid w:val="004523B1"/>
    <w:rsid w:val="00452D4B"/>
    <w:rsid w:val="0045370A"/>
    <w:rsid w:val="004539DC"/>
    <w:rsid w:val="0045451E"/>
    <w:rsid w:val="00454E8F"/>
    <w:rsid w:val="004557FD"/>
    <w:rsid w:val="00455AF2"/>
    <w:rsid w:val="00457C23"/>
    <w:rsid w:val="004609BD"/>
    <w:rsid w:val="004623F9"/>
    <w:rsid w:val="0046383F"/>
    <w:rsid w:val="004651AD"/>
    <w:rsid w:val="0046B9FC"/>
    <w:rsid w:val="0047202F"/>
    <w:rsid w:val="0047307D"/>
    <w:rsid w:val="0047379F"/>
    <w:rsid w:val="00474232"/>
    <w:rsid w:val="00474ACC"/>
    <w:rsid w:val="00474E06"/>
    <w:rsid w:val="00474F09"/>
    <w:rsid w:val="00475F59"/>
    <w:rsid w:val="00483F55"/>
    <w:rsid w:val="00486DF6"/>
    <w:rsid w:val="004872A2"/>
    <w:rsid w:val="00487FDA"/>
    <w:rsid w:val="00491021"/>
    <w:rsid w:val="004935FA"/>
    <w:rsid w:val="004949A4"/>
    <w:rsid w:val="00494A53"/>
    <w:rsid w:val="004A14A1"/>
    <w:rsid w:val="004A2186"/>
    <w:rsid w:val="004A7AD9"/>
    <w:rsid w:val="004B2AD6"/>
    <w:rsid w:val="004B2FDE"/>
    <w:rsid w:val="004B68DD"/>
    <w:rsid w:val="004B75D6"/>
    <w:rsid w:val="004B7E80"/>
    <w:rsid w:val="004C1E28"/>
    <w:rsid w:val="004C20AF"/>
    <w:rsid w:val="004C2DE8"/>
    <w:rsid w:val="004C3B29"/>
    <w:rsid w:val="004C7718"/>
    <w:rsid w:val="004C7B14"/>
    <w:rsid w:val="004C9EAF"/>
    <w:rsid w:val="004D00FF"/>
    <w:rsid w:val="004D06D3"/>
    <w:rsid w:val="004D0950"/>
    <w:rsid w:val="004D1274"/>
    <w:rsid w:val="004D4626"/>
    <w:rsid w:val="004D65FB"/>
    <w:rsid w:val="004D67EE"/>
    <w:rsid w:val="004D6ADE"/>
    <w:rsid w:val="004D749B"/>
    <w:rsid w:val="004E0C1E"/>
    <w:rsid w:val="004E1FAA"/>
    <w:rsid w:val="004E282A"/>
    <w:rsid w:val="004E3FA6"/>
    <w:rsid w:val="004E6A06"/>
    <w:rsid w:val="004E6F1F"/>
    <w:rsid w:val="004E79BF"/>
    <w:rsid w:val="004F0F54"/>
    <w:rsid w:val="004F115B"/>
    <w:rsid w:val="004F146F"/>
    <w:rsid w:val="004F1D4D"/>
    <w:rsid w:val="004F2393"/>
    <w:rsid w:val="004F47C6"/>
    <w:rsid w:val="0050113E"/>
    <w:rsid w:val="00505FC9"/>
    <w:rsid w:val="00506C62"/>
    <w:rsid w:val="00507B96"/>
    <w:rsid w:val="00511B30"/>
    <w:rsid w:val="00512290"/>
    <w:rsid w:val="005132EE"/>
    <w:rsid w:val="00514043"/>
    <w:rsid w:val="005148DB"/>
    <w:rsid w:val="005162EF"/>
    <w:rsid w:val="00516458"/>
    <w:rsid w:val="00517CD2"/>
    <w:rsid w:val="00523265"/>
    <w:rsid w:val="00523AAC"/>
    <w:rsid w:val="00526045"/>
    <w:rsid w:val="0053054F"/>
    <w:rsid w:val="005305BD"/>
    <w:rsid w:val="00534B65"/>
    <w:rsid w:val="00534B92"/>
    <w:rsid w:val="00534C8A"/>
    <w:rsid w:val="00535924"/>
    <w:rsid w:val="00542A20"/>
    <w:rsid w:val="00543AB3"/>
    <w:rsid w:val="00545A4C"/>
    <w:rsid w:val="00550420"/>
    <w:rsid w:val="00552B1D"/>
    <w:rsid w:val="005553C1"/>
    <w:rsid w:val="00557F29"/>
    <w:rsid w:val="005616B8"/>
    <w:rsid w:val="00565658"/>
    <w:rsid w:val="00566564"/>
    <w:rsid w:val="00567791"/>
    <w:rsid w:val="00570119"/>
    <w:rsid w:val="005704DD"/>
    <w:rsid w:val="0058124D"/>
    <w:rsid w:val="00584319"/>
    <w:rsid w:val="00586BC4"/>
    <w:rsid w:val="005929B2"/>
    <w:rsid w:val="0059693F"/>
    <w:rsid w:val="00597642"/>
    <w:rsid w:val="0059794E"/>
    <w:rsid w:val="005A0726"/>
    <w:rsid w:val="005A12AF"/>
    <w:rsid w:val="005A1348"/>
    <w:rsid w:val="005A391B"/>
    <w:rsid w:val="005A4198"/>
    <w:rsid w:val="005A5CEF"/>
    <w:rsid w:val="005B1125"/>
    <w:rsid w:val="005B1E9D"/>
    <w:rsid w:val="005B4301"/>
    <w:rsid w:val="005B46A0"/>
    <w:rsid w:val="005B4EFF"/>
    <w:rsid w:val="005B7212"/>
    <w:rsid w:val="005B758D"/>
    <w:rsid w:val="005B7766"/>
    <w:rsid w:val="005C3802"/>
    <w:rsid w:val="005C6130"/>
    <w:rsid w:val="005C660D"/>
    <w:rsid w:val="005C7B20"/>
    <w:rsid w:val="005D0C52"/>
    <w:rsid w:val="005D1966"/>
    <w:rsid w:val="005D5050"/>
    <w:rsid w:val="005D5C02"/>
    <w:rsid w:val="005D76C6"/>
    <w:rsid w:val="005D79AD"/>
    <w:rsid w:val="005D7A5D"/>
    <w:rsid w:val="005E0962"/>
    <w:rsid w:val="005E1573"/>
    <w:rsid w:val="005E29BD"/>
    <w:rsid w:val="005E5A5D"/>
    <w:rsid w:val="005E694A"/>
    <w:rsid w:val="005E7252"/>
    <w:rsid w:val="005F017F"/>
    <w:rsid w:val="005F1435"/>
    <w:rsid w:val="005F40D9"/>
    <w:rsid w:val="005F4523"/>
    <w:rsid w:val="005F7119"/>
    <w:rsid w:val="005F7A86"/>
    <w:rsid w:val="00600821"/>
    <w:rsid w:val="00601E08"/>
    <w:rsid w:val="00602F7D"/>
    <w:rsid w:val="00603CB7"/>
    <w:rsid w:val="006049F2"/>
    <w:rsid w:val="00604B79"/>
    <w:rsid w:val="00605348"/>
    <w:rsid w:val="00605EDC"/>
    <w:rsid w:val="00606668"/>
    <w:rsid w:val="006069D5"/>
    <w:rsid w:val="00606B82"/>
    <w:rsid w:val="00606E10"/>
    <w:rsid w:val="0060706E"/>
    <w:rsid w:val="006075FE"/>
    <w:rsid w:val="006079A9"/>
    <w:rsid w:val="00610E1E"/>
    <w:rsid w:val="0061422C"/>
    <w:rsid w:val="006146B8"/>
    <w:rsid w:val="00615350"/>
    <w:rsid w:val="00615615"/>
    <w:rsid w:val="00615641"/>
    <w:rsid w:val="00615B8D"/>
    <w:rsid w:val="00615F32"/>
    <w:rsid w:val="00617188"/>
    <w:rsid w:val="00617E0F"/>
    <w:rsid w:val="0062030C"/>
    <w:rsid w:val="0062114C"/>
    <w:rsid w:val="006213A4"/>
    <w:rsid w:val="0062194F"/>
    <w:rsid w:val="00626925"/>
    <w:rsid w:val="00627B83"/>
    <w:rsid w:val="00630988"/>
    <w:rsid w:val="00633591"/>
    <w:rsid w:val="00634331"/>
    <w:rsid w:val="00635C3D"/>
    <w:rsid w:val="00641140"/>
    <w:rsid w:val="006423DA"/>
    <w:rsid w:val="0064295D"/>
    <w:rsid w:val="00643752"/>
    <w:rsid w:val="006444EF"/>
    <w:rsid w:val="0064BB9B"/>
    <w:rsid w:val="0065236C"/>
    <w:rsid w:val="006535C2"/>
    <w:rsid w:val="00656940"/>
    <w:rsid w:val="006573CB"/>
    <w:rsid w:val="006574A3"/>
    <w:rsid w:val="00657A55"/>
    <w:rsid w:val="00661B79"/>
    <w:rsid w:val="006625B9"/>
    <w:rsid w:val="006633D4"/>
    <w:rsid w:val="0066485F"/>
    <w:rsid w:val="00665256"/>
    <w:rsid w:val="00665419"/>
    <w:rsid w:val="0066725D"/>
    <w:rsid w:val="00671E43"/>
    <w:rsid w:val="006747B3"/>
    <w:rsid w:val="00676380"/>
    <w:rsid w:val="00680569"/>
    <w:rsid w:val="006829E2"/>
    <w:rsid w:val="006855EB"/>
    <w:rsid w:val="0069012C"/>
    <w:rsid w:val="0069142C"/>
    <w:rsid w:val="00691A88"/>
    <w:rsid w:val="006935EF"/>
    <w:rsid w:val="006954FE"/>
    <w:rsid w:val="00695AF7"/>
    <w:rsid w:val="00695BA0"/>
    <w:rsid w:val="00696630"/>
    <w:rsid w:val="00697159"/>
    <w:rsid w:val="00697667"/>
    <w:rsid w:val="006A054E"/>
    <w:rsid w:val="006A2332"/>
    <w:rsid w:val="006A32B5"/>
    <w:rsid w:val="006A3536"/>
    <w:rsid w:val="006A5587"/>
    <w:rsid w:val="006A6456"/>
    <w:rsid w:val="006A7697"/>
    <w:rsid w:val="006B28F3"/>
    <w:rsid w:val="006B42D5"/>
    <w:rsid w:val="006B79C9"/>
    <w:rsid w:val="006C2384"/>
    <w:rsid w:val="006C2D37"/>
    <w:rsid w:val="006C2F0E"/>
    <w:rsid w:val="006C3265"/>
    <w:rsid w:val="006C35DB"/>
    <w:rsid w:val="006C5392"/>
    <w:rsid w:val="006C76BC"/>
    <w:rsid w:val="006D10C4"/>
    <w:rsid w:val="006D18E8"/>
    <w:rsid w:val="006D1E1A"/>
    <w:rsid w:val="006D2829"/>
    <w:rsid w:val="006D670B"/>
    <w:rsid w:val="006E0FFC"/>
    <w:rsid w:val="006E1997"/>
    <w:rsid w:val="006E28C4"/>
    <w:rsid w:val="006E4A03"/>
    <w:rsid w:val="006E51F8"/>
    <w:rsid w:val="006E60CF"/>
    <w:rsid w:val="006E6617"/>
    <w:rsid w:val="006E6C17"/>
    <w:rsid w:val="006E7638"/>
    <w:rsid w:val="006ED594"/>
    <w:rsid w:val="006F01D7"/>
    <w:rsid w:val="006F1DAF"/>
    <w:rsid w:val="006F63A7"/>
    <w:rsid w:val="007013EA"/>
    <w:rsid w:val="0070188E"/>
    <w:rsid w:val="00702F78"/>
    <w:rsid w:val="007032E7"/>
    <w:rsid w:val="00705319"/>
    <w:rsid w:val="007060EB"/>
    <w:rsid w:val="00706865"/>
    <w:rsid w:val="00707359"/>
    <w:rsid w:val="00707CDF"/>
    <w:rsid w:val="00711D62"/>
    <w:rsid w:val="007128ED"/>
    <w:rsid w:val="007157BC"/>
    <w:rsid w:val="00717645"/>
    <w:rsid w:val="0071B69F"/>
    <w:rsid w:val="00721CAE"/>
    <w:rsid w:val="00724DB4"/>
    <w:rsid w:val="007332E7"/>
    <w:rsid w:val="00740929"/>
    <w:rsid w:val="00741281"/>
    <w:rsid w:val="00742F26"/>
    <w:rsid w:val="007434C7"/>
    <w:rsid w:val="00745821"/>
    <w:rsid w:val="00745BAE"/>
    <w:rsid w:val="00746F17"/>
    <w:rsid w:val="00752573"/>
    <w:rsid w:val="0075315E"/>
    <w:rsid w:val="00753487"/>
    <w:rsid w:val="00754A76"/>
    <w:rsid w:val="00755AB8"/>
    <w:rsid w:val="00755B14"/>
    <w:rsid w:val="0075743D"/>
    <w:rsid w:val="00757B6E"/>
    <w:rsid w:val="00757D2B"/>
    <w:rsid w:val="007601AC"/>
    <w:rsid w:val="0076157B"/>
    <w:rsid w:val="007616B6"/>
    <w:rsid w:val="007622DD"/>
    <w:rsid w:val="0076385B"/>
    <w:rsid w:val="007642EC"/>
    <w:rsid w:val="007674EE"/>
    <w:rsid w:val="007713BB"/>
    <w:rsid w:val="00775EC8"/>
    <w:rsid w:val="007769FB"/>
    <w:rsid w:val="00777522"/>
    <w:rsid w:val="00780A21"/>
    <w:rsid w:val="00783B4E"/>
    <w:rsid w:val="00783BA5"/>
    <w:rsid w:val="00784BF0"/>
    <w:rsid w:val="007853EE"/>
    <w:rsid w:val="00786139"/>
    <w:rsid w:val="007868D5"/>
    <w:rsid w:val="007879F3"/>
    <w:rsid w:val="007901AD"/>
    <w:rsid w:val="007906FC"/>
    <w:rsid w:val="00793F48"/>
    <w:rsid w:val="00794F04"/>
    <w:rsid w:val="00795A38"/>
    <w:rsid w:val="00795AAA"/>
    <w:rsid w:val="007964E0"/>
    <w:rsid w:val="00797AF2"/>
    <w:rsid w:val="007A387C"/>
    <w:rsid w:val="007A3A8E"/>
    <w:rsid w:val="007A4AC7"/>
    <w:rsid w:val="007A5D40"/>
    <w:rsid w:val="007A6370"/>
    <w:rsid w:val="007B26E6"/>
    <w:rsid w:val="007B2AD0"/>
    <w:rsid w:val="007B47E6"/>
    <w:rsid w:val="007B508C"/>
    <w:rsid w:val="007C03E2"/>
    <w:rsid w:val="007C045A"/>
    <w:rsid w:val="007C1530"/>
    <w:rsid w:val="007C3251"/>
    <w:rsid w:val="007C4E8A"/>
    <w:rsid w:val="007C5B63"/>
    <w:rsid w:val="007C7BF7"/>
    <w:rsid w:val="007D2BB4"/>
    <w:rsid w:val="007D5307"/>
    <w:rsid w:val="007E6216"/>
    <w:rsid w:val="007E7FD6"/>
    <w:rsid w:val="007F0C01"/>
    <w:rsid w:val="007F11ED"/>
    <w:rsid w:val="007F2F85"/>
    <w:rsid w:val="007F4751"/>
    <w:rsid w:val="007F4A05"/>
    <w:rsid w:val="007F5383"/>
    <w:rsid w:val="007F5D99"/>
    <w:rsid w:val="007F6821"/>
    <w:rsid w:val="008005F2"/>
    <w:rsid w:val="00801ECC"/>
    <w:rsid w:val="008021A3"/>
    <w:rsid w:val="008026FD"/>
    <w:rsid w:val="00803A7E"/>
    <w:rsid w:val="00804697"/>
    <w:rsid w:val="00807C70"/>
    <w:rsid w:val="00810010"/>
    <w:rsid w:val="00810B29"/>
    <w:rsid w:val="0081288B"/>
    <w:rsid w:val="00815A1B"/>
    <w:rsid w:val="008165E6"/>
    <w:rsid w:val="00817017"/>
    <w:rsid w:val="00820241"/>
    <w:rsid w:val="00822F48"/>
    <w:rsid w:val="00824B37"/>
    <w:rsid w:val="00830A85"/>
    <w:rsid w:val="0083170A"/>
    <w:rsid w:val="00832F69"/>
    <w:rsid w:val="00834271"/>
    <w:rsid w:val="00834620"/>
    <w:rsid w:val="008359DE"/>
    <w:rsid w:val="008370B3"/>
    <w:rsid w:val="00843550"/>
    <w:rsid w:val="00843CB9"/>
    <w:rsid w:val="00844997"/>
    <w:rsid w:val="00852C9E"/>
    <w:rsid w:val="0085702B"/>
    <w:rsid w:val="008602B9"/>
    <w:rsid w:val="00860F31"/>
    <w:rsid w:val="00862408"/>
    <w:rsid w:val="00863317"/>
    <w:rsid w:val="008634E8"/>
    <w:rsid w:val="00863DCB"/>
    <w:rsid w:val="00865831"/>
    <w:rsid w:val="00865CCC"/>
    <w:rsid w:val="00866955"/>
    <w:rsid w:val="00870746"/>
    <w:rsid w:val="00870941"/>
    <w:rsid w:val="00870C12"/>
    <w:rsid w:val="00873ACF"/>
    <w:rsid w:val="00875E25"/>
    <w:rsid w:val="00880BC7"/>
    <w:rsid w:val="00884CA5"/>
    <w:rsid w:val="00885659"/>
    <w:rsid w:val="00886F1E"/>
    <w:rsid w:val="00887F21"/>
    <w:rsid w:val="00893098"/>
    <w:rsid w:val="0089575E"/>
    <w:rsid w:val="00897E22"/>
    <w:rsid w:val="008A146B"/>
    <w:rsid w:val="008A1AB4"/>
    <w:rsid w:val="008A2EAE"/>
    <w:rsid w:val="008A48A4"/>
    <w:rsid w:val="008A6B39"/>
    <w:rsid w:val="008A7380"/>
    <w:rsid w:val="008B1C84"/>
    <w:rsid w:val="008B2233"/>
    <w:rsid w:val="008B30D4"/>
    <w:rsid w:val="008BA0B5"/>
    <w:rsid w:val="008C1801"/>
    <w:rsid w:val="008C40AF"/>
    <w:rsid w:val="008C4674"/>
    <w:rsid w:val="008C4F16"/>
    <w:rsid w:val="008C67D9"/>
    <w:rsid w:val="008C75DD"/>
    <w:rsid w:val="008D0E9A"/>
    <w:rsid w:val="008D107A"/>
    <w:rsid w:val="008D17D3"/>
    <w:rsid w:val="008D1DF4"/>
    <w:rsid w:val="008D207F"/>
    <w:rsid w:val="008D2F5E"/>
    <w:rsid w:val="008D39CF"/>
    <w:rsid w:val="008D4962"/>
    <w:rsid w:val="008D4A96"/>
    <w:rsid w:val="008D594A"/>
    <w:rsid w:val="008D5C09"/>
    <w:rsid w:val="008D7842"/>
    <w:rsid w:val="008D7BEF"/>
    <w:rsid w:val="008D7D4A"/>
    <w:rsid w:val="008E0072"/>
    <w:rsid w:val="008E2041"/>
    <w:rsid w:val="008E244F"/>
    <w:rsid w:val="008E25F8"/>
    <w:rsid w:val="008E406B"/>
    <w:rsid w:val="008E41EA"/>
    <w:rsid w:val="008E6B6E"/>
    <w:rsid w:val="008E6D18"/>
    <w:rsid w:val="008F01DB"/>
    <w:rsid w:val="008F114A"/>
    <w:rsid w:val="008F743E"/>
    <w:rsid w:val="00906BAC"/>
    <w:rsid w:val="00906EFB"/>
    <w:rsid w:val="009100F3"/>
    <w:rsid w:val="0091048D"/>
    <w:rsid w:val="00910A49"/>
    <w:rsid w:val="00911F3A"/>
    <w:rsid w:val="0091243E"/>
    <w:rsid w:val="00912A2D"/>
    <w:rsid w:val="00912ABF"/>
    <w:rsid w:val="00913331"/>
    <w:rsid w:val="00920640"/>
    <w:rsid w:val="00924AA3"/>
    <w:rsid w:val="00925B37"/>
    <w:rsid w:val="009262A2"/>
    <w:rsid w:val="009302EB"/>
    <w:rsid w:val="0093178F"/>
    <w:rsid w:val="00931BC5"/>
    <w:rsid w:val="00933B39"/>
    <w:rsid w:val="00933B3E"/>
    <w:rsid w:val="00933DDE"/>
    <w:rsid w:val="00935093"/>
    <w:rsid w:val="0093756D"/>
    <w:rsid w:val="00940C96"/>
    <w:rsid w:val="00941170"/>
    <w:rsid w:val="0094123C"/>
    <w:rsid w:val="00941270"/>
    <w:rsid w:val="00942187"/>
    <w:rsid w:val="00942DFA"/>
    <w:rsid w:val="0094314F"/>
    <w:rsid w:val="0094362E"/>
    <w:rsid w:val="009436A5"/>
    <w:rsid w:val="00943FDE"/>
    <w:rsid w:val="00945519"/>
    <w:rsid w:val="00947132"/>
    <w:rsid w:val="009528C5"/>
    <w:rsid w:val="00952C8C"/>
    <w:rsid w:val="00952E94"/>
    <w:rsid w:val="0095392E"/>
    <w:rsid w:val="00954413"/>
    <w:rsid w:val="00955EDC"/>
    <w:rsid w:val="00956968"/>
    <w:rsid w:val="0095777F"/>
    <w:rsid w:val="009578B1"/>
    <w:rsid w:val="00961118"/>
    <w:rsid w:val="00963AC3"/>
    <w:rsid w:val="00963DFC"/>
    <w:rsid w:val="00967E90"/>
    <w:rsid w:val="00967F06"/>
    <w:rsid w:val="00970854"/>
    <w:rsid w:val="00971EFD"/>
    <w:rsid w:val="00972B47"/>
    <w:rsid w:val="00973659"/>
    <w:rsid w:val="00976179"/>
    <w:rsid w:val="00981145"/>
    <w:rsid w:val="00986959"/>
    <w:rsid w:val="00992DFD"/>
    <w:rsid w:val="00992EA2"/>
    <w:rsid w:val="00994604"/>
    <w:rsid w:val="00994C2E"/>
    <w:rsid w:val="0099689C"/>
    <w:rsid w:val="009A208D"/>
    <w:rsid w:val="009A23A8"/>
    <w:rsid w:val="009A3276"/>
    <w:rsid w:val="009A3C99"/>
    <w:rsid w:val="009A45E9"/>
    <w:rsid w:val="009A55CE"/>
    <w:rsid w:val="009A57F8"/>
    <w:rsid w:val="009A6516"/>
    <w:rsid w:val="009A77DD"/>
    <w:rsid w:val="009A89DE"/>
    <w:rsid w:val="009B0061"/>
    <w:rsid w:val="009B14EE"/>
    <w:rsid w:val="009B2A96"/>
    <w:rsid w:val="009B471A"/>
    <w:rsid w:val="009B5B0A"/>
    <w:rsid w:val="009B6435"/>
    <w:rsid w:val="009C0C19"/>
    <w:rsid w:val="009C1BFC"/>
    <w:rsid w:val="009C2DDA"/>
    <w:rsid w:val="009C4D43"/>
    <w:rsid w:val="009C4DF8"/>
    <w:rsid w:val="009C623B"/>
    <w:rsid w:val="009C73F2"/>
    <w:rsid w:val="009D0296"/>
    <w:rsid w:val="009D121D"/>
    <w:rsid w:val="009D2D01"/>
    <w:rsid w:val="009D37F2"/>
    <w:rsid w:val="009D4397"/>
    <w:rsid w:val="009D52E9"/>
    <w:rsid w:val="009D5D7C"/>
    <w:rsid w:val="009D6137"/>
    <w:rsid w:val="009D678A"/>
    <w:rsid w:val="009D7626"/>
    <w:rsid w:val="009D7BA9"/>
    <w:rsid w:val="009E0CAA"/>
    <w:rsid w:val="009E1BF4"/>
    <w:rsid w:val="009E5D0B"/>
    <w:rsid w:val="009E5E8F"/>
    <w:rsid w:val="009E7115"/>
    <w:rsid w:val="009E798A"/>
    <w:rsid w:val="009F0656"/>
    <w:rsid w:val="009F1E6B"/>
    <w:rsid w:val="009F4A23"/>
    <w:rsid w:val="00A00F5E"/>
    <w:rsid w:val="00A01694"/>
    <w:rsid w:val="00A048F2"/>
    <w:rsid w:val="00A04FE2"/>
    <w:rsid w:val="00A05305"/>
    <w:rsid w:val="00A0797E"/>
    <w:rsid w:val="00A10F64"/>
    <w:rsid w:val="00A149A6"/>
    <w:rsid w:val="00A15324"/>
    <w:rsid w:val="00A24423"/>
    <w:rsid w:val="00A2456C"/>
    <w:rsid w:val="00A271AA"/>
    <w:rsid w:val="00A27ED7"/>
    <w:rsid w:val="00A31B89"/>
    <w:rsid w:val="00A31E6E"/>
    <w:rsid w:val="00A33507"/>
    <w:rsid w:val="00A33C3F"/>
    <w:rsid w:val="00A34AAD"/>
    <w:rsid w:val="00A35BA8"/>
    <w:rsid w:val="00A421A9"/>
    <w:rsid w:val="00A44808"/>
    <w:rsid w:val="00A45D28"/>
    <w:rsid w:val="00A470D7"/>
    <w:rsid w:val="00A47565"/>
    <w:rsid w:val="00A52200"/>
    <w:rsid w:val="00A54F6E"/>
    <w:rsid w:val="00A54FB1"/>
    <w:rsid w:val="00A5620F"/>
    <w:rsid w:val="00A62ACD"/>
    <w:rsid w:val="00A62B28"/>
    <w:rsid w:val="00A63412"/>
    <w:rsid w:val="00A648D3"/>
    <w:rsid w:val="00A67F77"/>
    <w:rsid w:val="00A70675"/>
    <w:rsid w:val="00A7092D"/>
    <w:rsid w:val="00A70ED6"/>
    <w:rsid w:val="00A72B6D"/>
    <w:rsid w:val="00A7683F"/>
    <w:rsid w:val="00A7684E"/>
    <w:rsid w:val="00A768AB"/>
    <w:rsid w:val="00A769D5"/>
    <w:rsid w:val="00A811C3"/>
    <w:rsid w:val="00A8357C"/>
    <w:rsid w:val="00A86DA1"/>
    <w:rsid w:val="00A87356"/>
    <w:rsid w:val="00A8788A"/>
    <w:rsid w:val="00A90C87"/>
    <w:rsid w:val="00A92855"/>
    <w:rsid w:val="00A9352B"/>
    <w:rsid w:val="00AA2C9C"/>
    <w:rsid w:val="00AA4C04"/>
    <w:rsid w:val="00AA61A0"/>
    <w:rsid w:val="00AB2752"/>
    <w:rsid w:val="00AB44F7"/>
    <w:rsid w:val="00AB4F28"/>
    <w:rsid w:val="00AB6E2C"/>
    <w:rsid w:val="00AB7C52"/>
    <w:rsid w:val="00AC0446"/>
    <w:rsid w:val="00AC2EA1"/>
    <w:rsid w:val="00AC35A6"/>
    <w:rsid w:val="00AC3662"/>
    <w:rsid w:val="00AC372D"/>
    <w:rsid w:val="00AC3BEB"/>
    <w:rsid w:val="00AC5EC2"/>
    <w:rsid w:val="00AC5EEA"/>
    <w:rsid w:val="00AD0998"/>
    <w:rsid w:val="00AD0A8E"/>
    <w:rsid w:val="00AD61DB"/>
    <w:rsid w:val="00AD62D7"/>
    <w:rsid w:val="00AD7FA4"/>
    <w:rsid w:val="00AE0A13"/>
    <w:rsid w:val="00AE0BB3"/>
    <w:rsid w:val="00AE103C"/>
    <w:rsid w:val="00AE3D26"/>
    <w:rsid w:val="00AE3E2A"/>
    <w:rsid w:val="00AE4645"/>
    <w:rsid w:val="00AE49E4"/>
    <w:rsid w:val="00AE4B4A"/>
    <w:rsid w:val="00AE5494"/>
    <w:rsid w:val="00AE6D8E"/>
    <w:rsid w:val="00AF1718"/>
    <w:rsid w:val="00AF1F20"/>
    <w:rsid w:val="00AF2333"/>
    <w:rsid w:val="00AF3C1A"/>
    <w:rsid w:val="00AF432C"/>
    <w:rsid w:val="00AF5187"/>
    <w:rsid w:val="00AF688E"/>
    <w:rsid w:val="00AF6A0D"/>
    <w:rsid w:val="00AF7A04"/>
    <w:rsid w:val="00B0071E"/>
    <w:rsid w:val="00B04D05"/>
    <w:rsid w:val="00B10A03"/>
    <w:rsid w:val="00B132C9"/>
    <w:rsid w:val="00B13ADE"/>
    <w:rsid w:val="00B14391"/>
    <w:rsid w:val="00B15A1C"/>
    <w:rsid w:val="00B16A94"/>
    <w:rsid w:val="00B17CCE"/>
    <w:rsid w:val="00B218BF"/>
    <w:rsid w:val="00B226AC"/>
    <w:rsid w:val="00B2325B"/>
    <w:rsid w:val="00B23C50"/>
    <w:rsid w:val="00B24E92"/>
    <w:rsid w:val="00B25ECC"/>
    <w:rsid w:val="00B32EB7"/>
    <w:rsid w:val="00B330D4"/>
    <w:rsid w:val="00B3438E"/>
    <w:rsid w:val="00B34564"/>
    <w:rsid w:val="00B41E8B"/>
    <w:rsid w:val="00B41F79"/>
    <w:rsid w:val="00B43849"/>
    <w:rsid w:val="00B466FD"/>
    <w:rsid w:val="00B4726E"/>
    <w:rsid w:val="00B47308"/>
    <w:rsid w:val="00B51A54"/>
    <w:rsid w:val="00B520F9"/>
    <w:rsid w:val="00B5247A"/>
    <w:rsid w:val="00B56448"/>
    <w:rsid w:val="00B57AA5"/>
    <w:rsid w:val="00B604E0"/>
    <w:rsid w:val="00B618DC"/>
    <w:rsid w:val="00B626DB"/>
    <w:rsid w:val="00B63D7E"/>
    <w:rsid w:val="00B63E63"/>
    <w:rsid w:val="00B65087"/>
    <w:rsid w:val="00B650B0"/>
    <w:rsid w:val="00B659B9"/>
    <w:rsid w:val="00B65D4B"/>
    <w:rsid w:val="00B739FF"/>
    <w:rsid w:val="00B802E5"/>
    <w:rsid w:val="00B82D6D"/>
    <w:rsid w:val="00B84928"/>
    <w:rsid w:val="00B85D3B"/>
    <w:rsid w:val="00B92EAD"/>
    <w:rsid w:val="00B9555F"/>
    <w:rsid w:val="00B95D8E"/>
    <w:rsid w:val="00BA1FF7"/>
    <w:rsid w:val="00BA3F2A"/>
    <w:rsid w:val="00BA406A"/>
    <w:rsid w:val="00BA686B"/>
    <w:rsid w:val="00BA7539"/>
    <w:rsid w:val="00BB106D"/>
    <w:rsid w:val="00BB2C1F"/>
    <w:rsid w:val="00BB2D35"/>
    <w:rsid w:val="00BB6874"/>
    <w:rsid w:val="00BB70E7"/>
    <w:rsid w:val="00BC0603"/>
    <w:rsid w:val="00BC06C2"/>
    <w:rsid w:val="00BC0A02"/>
    <w:rsid w:val="00BC0EE0"/>
    <w:rsid w:val="00BC1A6D"/>
    <w:rsid w:val="00BC295C"/>
    <w:rsid w:val="00BC2F68"/>
    <w:rsid w:val="00BD1A49"/>
    <w:rsid w:val="00BD3AB5"/>
    <w:rsid w:val="00BD7C6B"/>
    <w:rsid w:val="00BE051A"/>
    <w:rsid w:val="00BE0BE4"/>
    <w:rsid w:val="00BE2E0F"/>
    <w:rsid w:val="00BE3895"/>
    <w:rsid w:val="00BE57E9"/>
    <w:rsid w:val="00BE5893"/>
    <w:rsid w:val="00BE7F64"/>
    <w:rsid w:val="00BF04EB"/>
    <w:rsid w:val="00BF3262"/>
    <w:rsid w:val="00BF65FA"/>
    <w:rsid w:val="00C002BD"/>
    <w:rsid w:val="00C011E9"/>
    <w:rsid w:val="00C0126A"/>
    <w:rsid w:val="00C012B8"/>
    <w:rsid w:val="00C01E0A"/>
    <w:rsid w:val="00C02DC9"/>
    <w:rsid w:val="00C03CF7"/>
    <w:rsid w:val="00C05591"/>
    <w:rsid w:val="00C063D2"/>
    <w:rsid w:val="00C07B7C"/>
    <w:rsid w:val="00C11F02"/>
    <w:rsid w:val="00C123BA"/>
    <w:rsid w:val="00C12C7A"/>
    <w:rsid w:val="00C14376"/>
    <w:rsid w:val="00C1545A"/>
    <w:rsid w:val="00C17091"/>
    <w:rsid w:val="00C20203"/>
    <w:rsid w:val="00C2266C"/>
    <w:rsid w:val="00C239D6"/>
    <w:rsid w:val="00C24519"/>
    <w:rsid w:val="00C26A44"/>
    <w:rsid w:val="00C27462"/>
    <w:rsid w:val="00C27A59"/>
    <w:rsid w:val="00C30775"/>
    <w:rsid w:val="00C30CCF"/>
    <w:rsid w:val="00C34030"/>
    <w:rsid w:val="00C40E7C"/>
    <w:rsid w:val="00C4332F"/>
    <w:rsid w:val="00C43F98"/>
    <w:rsid w:val="00C49B62"/>
    <w:rsid w:val="00C50260"/>
    <w:rsid w:val="00C54BB1"/>
    <w:rsid w:val="00C553C0"/>
    <w:rsid w:val="00C56C83"/>
    <w:rsid w:val="00C62F19"/>
    <w:rsid w:val="00C634CD"/>
    <w:rsid w:val="00C6441A"/>
    <w:rsid w:val="00C64CA2"/>
    <w:rsid w:val="00C73E53"/>
    <w:rsid w:val="00C74A4E"/>
    <w:rsid w:val="00C75347"/>
    <w:rsid w:val="00C7567B"/>
    <w:rsid w:val="00C75E2D"/>
    <w:rsid w:val="00C76745"/>
    <w:rsid w:val="00C76CE9"/>
    <w:rsid w:val="00C771C9"/>
    <w:rsid w:val="00C8208D"/>
    <w:rsid w:val="00C835C2"/>
    <w:rsid w:val="00C85F65"/>
    <w:rsid w:val="00C86140"/>
    <w:rsid w:val="00C868E6"/>
    <w:rsid w:val="00C901E3"/>
    <w:rsid w:val="00C91F76"/>
    <w:rsid w:val="00C92EBC"/>
    <w:rsid w:val="00C94669"/>
    <w:rsid w:val="00C95A7A"/>
    <w:rsid w:val="00C9666A"/>
    <w:rsid w:val="00CA1D19"/>
    <w:rsid w:val="00CA558C"/>
    <w:rsid w:val="00CA59D6"/>
    <w:rsid w:val="00CA5F13"/>
    <w:rsid w:val="00CA5F3C"/>
    <w:rsid w:val="00CA6649"/>
    <w:rsid w:val="00CA76FC"/>
    <w:rsid w:val="00CA7CAD"/>
    <w:rsid w:val="00CB3074"/>
    <w:rsid w:val="00CB4E5C"/>
    <w:rsid w:val="00CC0BFB"/>
    <w:rsid w:val="00CC1251"/>
    <w:rsid w:val="00CC20F6"/>
    <w:rsid w:val="00CC6FD4"/>
    <w:rsid w:val="00CD0FEE"/>
    <w:rsid w:val="00CD2A41"/>
    <w:rsid w:val="00CD5B6C"/>
    <w:rsid w:val="00CE018B"/>
    <w:rsid w:val="00CE4DFF"/>
    <w:rsid w:val="00CE6115"/>
    <w:rsid w:val="00CE6B40"/>
    <w:rsid w:val="00CE7125"/>
    <w:rsid w:val="00CE7395"/>
    <w:rsid w:val="00CF68EC"/>
    <w:rsid w:val="00CF7C8C"/>
    <w:rsid w:val="00D02C35"/>
    <w:rsid w:val="00D07230"/>
    <w:rsid w:val="00D12396"/>
    <w:rsid w:val="00D14C5E"/>
    <w:rsid w:val="00D1529C"/>
    <w:rsid w:val="00D15E5E"/>
    <w:rsid w:val="00D16C4A"/>
    <w:rsid w:val="00D23D99"/>
    <w:rsid w:val="00D26A56"/>
    <w:rsid w:val="00D26A9A"/>
    <w:rsid w:val="00D31D9D"/>
    <w:rsid w:val="00D33602"/>
    <w:rsid w:val="00D3411C"/>
    <w:rsid w:val="00D352A2"/>
    <w:rsid w:val="00D357BA"/>
    <w:rsid w:val="00D35EEC"/>
    <w:rsid w:val="00D4515E"/>
    <w:rsid w:val="00D47C7C"/>
    <w:rsid w:val="00D50A2E"/>
    <w:rsid w:val="00D51A62"/>
    <w:rsid w:val="00D56A31"/>
    <w:rsid w:val="00D577EE"/>
    <w:rsid w:val="00D61BE0"/>
    <w:rsid w:val="00D64239"/>
    <w:rsid w:val="00D64DA1"/>
    <w:rsid w:val="00D65CE7"/>
    <w:rsid w:val="00D70970"/>
    <w:rsid w:val="00D71C6B"/>
    <w:rsid w:val="00D71D15"/>
    <w:rsid w:val="00D824D7"/>
    <w:rsid w:val="00D86A8E"/>
    <w:rsid w:val="00D90870"/>
    <w:rsid w:val="00D91E2A"/>
    <w:rsid w:val="00D92775"/>
    <w:rsid w:val="00D92F2A"/>
    <w:rsid w:val="00D93C56"/>
    <w:rsid w:val="00D9494C"/>
    <w:rsid w:val="00DA32DB"/>
    <w:rsid w:val="00DA4904"/>
    <w:rsid w:val="00DA62C0"/>
    <w:rsid w:val="00DA6486"/>
    <w:rsid w:val="00DB2564"/>
    <w:rsid w:val="00DB2D05"/>
    <w:rsid w:val="00DB3897"/>
    <w:rsid w:val="00DB6DE0"/>
    <w:rsid w:val="00DB7405"/>
    <w:rsid w:val="00DC06C0"/>
    <w:rsid w:val="00DC11A1"/>
    <w:rsid w:val="00DC4353"/>
    <w:rsid w:val="00DC58F6"/>
    <w:rsid w:val="00DD2B45"/>
    <w:rsid w:val="00DD3352"/>
    <w:rsid w:val="00DD401D"/>
    <w:rsid w:val="00DD49A2"/>
    <w:rsid w:val="00DD5293"/>
    <w:rsid w:val="00DD5386"/>
    <w:rsid w:val="00DD6412"/>
    <w:rsid w:val="00DD6615"/>
    <w:rsid w:val="00DD7F41"/>
    <w:rsid w:val="00DE240D"/>
    <w:rsid w:val="00DE51B5"/>
    <w:rsid w:val="00DE61BF"/>
    <w:rsid w:val="00DE7A45"/>
    <w:rsid w:val="00DF0158"/>
    <w:rsid w:val="00DF0E38"/>
    <w:rsid w:val="00DF3A46"/>
    <w:rsid w:val="00DF74A5"/>
    <w:rsid w:val="00DF7C82"/>
    <w:rsid w:val="00E004C8"/>
    <w:rsid w:val="00E00DDD"/>
    <w:rsid w:val="00E01E2F"/>
    <w:rsid w:val="00E01FE2"/>
    <w:rsid w:val="00E02DF3"/>
    <w:rsid w:val="00E02F4F"/>
    <w:rsid w:val="00E057C7"/>
    <w:rsid w:val="00E06DF9"/>
    <w:rsid w:val="00E0703F"/>
    <w:rsid w:val="00E07558"/>
    <w:rsid w:val="00E07E68"/>
    <w:rsid w:val="00E10624"/>
    <w:rsid w:val="00E1134E"/>
    <w:rsid w:val="00E13CF4"/>
    <w:rsid w:val="00E15C53"/>
    <w:rsid w:val="00E15F82"/>
    <w:rsid w:val="00E17ADC"/>
    <w:rsid w:val="00E200FA"/>
    <w:rsid w:val="00E215AB"/>
    <w:rsid w:val="00E24D6B"/>
    <w:rsid w:val="00E262BD"/>
    <w:rsid w:val="00E3045E"/>
    <w:rsid w:val="00E30653"/>
    <w:rsid w:val="00E31B92"/>
    <w:rsid w:val="00E3256B"/>
    <w:rsid w:val="00E3419A"/>
    <w:rsid w:val="00E34970"/>
    <w:rsid w:val="00E34C38"/>
    <w:rsid w:val="00E35E2D"/>
    <w:rsid w:val="00E3679E"/>
    <w:rsid w:val="00E37A1E"/>
    <w:rsid w:val="00E427FB"/>
    <w:rsid w:val="00E42922"/>
    <w:rsid w:val="00E4364A"/>
    <w:rsid w:val="00E43726"/>
    <w:rsid w:val="00E43E2C"/>
    <w:rsid w:val="00E47DF1"/>
    <w:rsid w:val="00E525F7"/>
    <w:rsid w:val="00E52EF3"/>
    <w:rsid w:val="00E5374E"/>
    <w:rsid w:val="00E54C2C"/>
    <w:rsid w:val="00E559A5"/>
    <w:rsid w:val="00E619DD"/>
    <w:rsid w:val="00E62EEC"/>
    <w:rsid w:val="00E635AA"/>
    <w:rsid w:val="00E64F2B"/>
    <w:rsid w:val="00E65153"/>
    <w:rsid w:val="00E65903"/>
    <w:rsid w:val="00E6742F"/>
    <w:rsid w:val="00E70DC1"/>
    <w:rsid w:val="00E73AA1"/>
    <w:rsid w:val="00E75904"/>
    <w:rsid w:val="00E7594B"/>
    <w:rsid w:val="00E778E3"/>
    <w:rsid w:val="00E800DA"/>
    <w:rsid w:val="00E81A01"/>
    <w:rsid w:val="00E81FC9"/>
    <w:rsid w:val="00E846A8"/>
    <w:rsid w:val="00E84A53"/>
    <w:rsid w:val="00E85713"/>
    <w:rsid w:val="00E85A4D"/>
    <w:rsid w:val="00E86065"/>
    <w:rsid w:val="00E861D8"/>
    <w:rsid w:val="00E86BD5"/>
    <w:rsid w:val="00E923B6"/>
    <w:rsid w:val="00E926F1"/>
    <w:rsid w:val="00E93186"/>
    <w:rsid w:val="00E94A36"/>
    <w:rsid w:val="00E97599"/>
    <w:rsid w:val="00E97978"/>
    <w:rsid w:val="00EA10B5"/>
    <w:rsid w:val="00EA24D9"/>
    <w:rsid w:val="00EA2750"/>
    <w:rsid w:val="00EA3426"/>
    <w:rsid w:val="00EA3A1A"/>
    <w:rsid w:val="00EA78A0"/>
    <w:rsid w:val="00EA7FF2"/>
    <w:rsid w:val="00EB1AE6"/>
    <w:rsid w:val="00EB7976"/>
    <w:rsid w:val="00EC0193"/>
    <w:rsid w:val="00EC160F"/>
    <w:rsid w:val="00EC1B38"/>
    <w:rsid w:val="00EC36DD"/>
    <w:rsid w:val="00EC4CA8"/>
    <w:rsid w:val="00EC4E3C"/>
    <w:rsid w:val="00EC5EE4"/>
    <w:rsid w:val="00ED03ED"/>
    <w:rsid w:val="00ED1BAB"/>
    <w:rsid w:val="00EE4534"/>
    <w:rsid w:val="00EE5C70"/>
    <w:rsid w:val="00EE646D"/>
    <w:rsid w:val="00EEF839"/>
    <w:rsid w:val="00EF0F86"/>
    <w:rsid w:val="00EF1B17"/>
    <w:rsid w:val="00EF53A8"/>
    <w:rsid w:val="00EF53C5"/>
    <w:rsid w:val="00EF68B6"/>
    <w:rsid w:val="00EF7A34"/>
    <w:rsid w:val="00EF7AEF"/>
    <w:rsid w:val="00EF7C93"/>
    <w:rsid w:val="00F01EEE"/>
    <w:rsid w:val="00F032D7"/>
    <w:rsid w:val="00F05703"/>
    <w:rsid w:val="00F057C0"/>
    <w:rsid w:val="00F105C4"/>
    <w:rsid w:val="00F106B4"/>
    <w:rsid w:val="00F14501"/>
    <w:rsid w:val="00F16037"/>
    <w:rsid w:val="00F2016E"/>
    <w:rsid w:val="00F20FCC"/>
    <w:rsid w:val="00F252CF"/>
    <w:rsid w:val="00F25D33"/>
    <w:rsid w:val="00F265CF"/>
    <w:rsid w:val="00F274D4"/>
    <w:rsid w:val="00F276C9"/>
    <w:rsid w:val="00F3060A"/>
    <w:rsid w:val="00F30882"/>
    <w:rsid w:val="00F30E91"/>
    <w:rsid w:val="00F31D3A"/>
    <w:rsid w:val="00F31FD5"/>
    <w:rsid w:val="00F327BC"/>
    <w:rsid w:val="00F32B46"/>
    <w:rsid w:val="00F33896"/>
    <w:rsid w:val="00F3687D"/>
    <w:rsid w:val="00F417A8"/>
    <w:rsid w:val="00F419F0"/>
    <w:rsid w:val="00F42185"/>
    <w:rsid w:val="00F42877"/>
    <w:rsid w:val="00F430D4"/>
    <w:rsid w:val="00F434F8"/>
    <w:rsid w:val="00F467FB"/>
    <w:rsid w:val="00F46D00"/>
    <w:rsid w:val="00F4797B"/>
    <w:rsid w:val="00F47F86"/>
    <w:rsid w:val="00F50B37"/>
    <w:rsid w:val="00F50BF5"/>
    <w:rsid w:val="00F52786"/>
    <w:rsid w:val="00F54DAE"/>
    <w:rsid w:val="00F56DBD"/>
    <w:rsid w:val="00F570EA"/>
    <w:rsid w:val="00F57927"/>
    <w:rsid w:val="00F62257"/>
    <w:rsid w:val="00F624DF"/>
    <w:rsid w:val="00F6542B"/>
    <w:rsid w:val="00F65CFB"/>
    <w:rsid w:val="00F66486"/>
    <w:rsid w:val="00F70BB0"/>
    <w:rsid w:val="00F74BCE"/>
    <w:rsid w:val="00F75A57"/>
    <w:rsid w:val="00F75C14"/>
    <w:rsid w:val="00F800FF"/>
    <w:rsid w:val="00F82DE1"/>
    <w:rsid w:val="00F856D8"/>
    <w:rsid w:val="00F86B67"/>
    <w:rsid w:val="00F903AA"/>
    <w:rsid w:val="00F90A85"/>
    <w:rsid w:val="00F96422"/>
    <w:rsid w:val="00F975CD"/>
    <w:rsid w:val="00FA0E97"/>
    <w:rsid w:val="00FA1071"/>
    <w:rsid w:val="00FA3F5C"/>
    <w:rsid w:val="00FA41E0"/>
    <w:rsid w:val="00FB0E37"/>
    <w:rsid w:val="00FB16D7"/>
    <w:rsid w:val="00FB32D6"/>
    <w:rsid w:val="00FB52B4"/>
    <w:rsid w:val="00FB66CC"/>
    <w:rsid w:val="00FC3EBA"/>
    <w:rsid w:val="00FC3ECB"/>
    <w:rsid w:val="00FC4FAC"/>
    <w:rsid w:val="00FC5085"/>
    <w:rsid w:val="00FD03EB"/>
    <w:rsid w:val="00FD2CEB"/>
    <w:rsid w:val="00FD3988"/>
    <w:rsid w:val="00FD6896"/>
    <w:rsid w:val="00FE093E"/>
    <w:rsid w:val="00FE12B7"/>
    <w:rsid w:val="00FE531C"/>
    <w:rsid w:val="00FF095C"/>
    <w:rsid w:val="00FF1E52"/>
    <w:rsid w:val="00FF2166"/>
    <w:rsid w:val="00FF5BF4"/>
    <w:rsid w:val="00FF6A85"/>
    <w:rsid w:val="00FF7F0C"/>
    <w:rsid w:val="0118A896"/>
    <w:rsid w:val="0135D773"/>
    <w:rsid w:val="013E6F92"/>
    <w:rsid w:val="013E781C"/>
    <w:rsid w:val="015F92A2"/>
    <w:rsid w:val="0165BF16"/>
    <w:rsid w:val="01818D55"/>
    <w:rsid w:val="018212A2"/>
    <w:rsid w:val="0183C2E2"/>
    <w:rsid w:val="019321DE"/>
    <w:rsid w:val="019C417F"/>
    <w:rsid w:val="01A0EB6B"/>
    <w:rsid w:val="01A8094A"/>
    <w:rsid w:val="01CBFEDE"/>
    <w:rsid w:val="01CC2401"/>
    <w:rsid w:val="01D7DABE"/>
    <w:rsid w:val="01DD3E93"/>
    <w:rsid w:val="01E8D73D"/>
    <w:rsid w:val="01ECDB5C"/>
    <w:rsid w:val="01F07934"/>
    <w:rsid w:val="0200A5FF"/>
    <w:rsid w:val="0207EF24"/>
    <w:rsid w:val="02198FE4"/>
    <w:rsid w:val="022BC2FF"/>
    <w:rsid w:val="02344978"/>
    <w:rsid w:val="023727A1"/>
    <w:rsid w:val="02383567"/>
    <w:rsid w:val="02407585"/>
    <w:rsid w:val="0251A028"/>
    <w:rsid w:val="0255F6AC"/>
    <w:rsid w:val="025A0B8D"/>
    <w:rsid w:val="025F2599"/>
    <w:rsid w:val="025F65AD"/>
    <w:rsid w:val="02606FEA"/>
    <w:rsid w:val="02625246"/>
    <w:rsid w:val="02631A55"/>
    <w:rsid w:val="0283C5EC"/>
    <w:rsid w:val="0295131E"/>
    <w:rsid w:val="029836FE"/>
    <w:rsid w:val="029A6ADA"/>
    <w:rsid w:val="02C0D1E7"/>
    <w:rsid w:val="02CD0A11"/>
    <w:rsid w:val="02DADBD5"/>
    <w:rsid w:val="02DE9A7E"/>
    <w:rsid w:val="02E083E8"/>
    <w:rsid w:val="02E62636"/>
    <w:rsid w:val="02F58AFC"/>
    <w:rsid w:val="03134A1F"/>
    <w:rsid w:val="03153A9F"/>
    <w:rsid w:val="03178553"/>
    <w:rsid w:val="031874A9"/>
    <w:rsid w:val="03191457"/>
    <w:rsid w:val="031C6920"/>
    <w:rsid w:val="03314823"/>
    <w:rsid w:val="033DB35E"/>
    <w:rsid w:val="0343D9AB"/>
    <w:rsid w:val="0370DFD3"/>
    <w:rsid w:val="037180B6"/>
    <w:rsid w:val="039296B6"/>
    <w:rsid w:val="03A19C4A"/>
    <w:rsid w:val="03A26AF0"/>
    <w:rsid w:val="03A96454"/>
    <w:rsid w:val="03B3D95F"/>
    <w:rsid w:val="03C7544D"/>
    <w:rsid w:val="03D93DCC"/>
    <w:rsid w:val="03E3E39A"/>
    <w:rsid w:val="03E83F27"/>
    <w:rsid w:val="04011D2E"/>
    <w:rsid w:val="040EED7A"/>
    <w:rsid w:val="0419247B"/>
    <w:rsid w:val="04276CF7"/>
    <w:rsid w:val="04311191"/>
    <w:rsid w:val="0437C2F2"/>
    <w:rsid w:val="0445F0B9"/>
    <w:rsid w:val="0448DE0D"/>
    <w:rsid w:val="046AC39F"/>
    <w:rsid w:val="0479C130"/>
    <w:rsid w:val="047B9BD1"/>
    <w:rsid w:val="048A1B05"/>
    <w:rsid w:val="0491598C"/>
    <w:rsid w:val="0491A798"/>
    <w:rsid w:val="0493AEE7"/>
    <w:rsid w:val="04953168"/>
    <w:rsid w:val="049E107A"/>
    <w:rsid w:val="04ADF79F"/>
    <w:rsid w:val="04B855DA"/>
    <w:rsid w:val="04C74C62"/>
    <w:rsid w:val="04DDE20C"/>
    <w:rsid w:val="04E75FB9"/>
    <w:rsid w:val="04F06A70"/>
    <w:rsid w:val="0501DA76"/>
    <w:rsid w:val="050352F9"/>
    <w:rsid w:val="05044ACC"/>
    <w:rsid w:val="050F70B3"/>
    <w:rsid w:val="051960EF"/>
    <w:rsid w:val="05248AD3"/>
    <w:rsid w:val="052BE759"/>
    <w:rsid w:val="05366932"/>
    <w:rsid w:val="0536AC0E"/>
    <w:rsid w:val="0538AD49"/>
    <w:rsid w:val="05427F05"/>
    <w:rsid w:val="054A79F6"/>
    <w:rsid w:val="0558FD3D"/>
    <w:rsid w:val="057C129E"/>
    <w:rsid w:val="05845541"/>
    <w:rsid w:val="05888919"/>
    <w:rsid w:val="05892380"/>
    <w:rsid w:val="058DF721"/>
    <w:rsid w:val="05927480"/>
    <w:rsid w:val="05BBDAB0"/>
    <w:rsid w:val="05D7D778"/>
    <w:rsid w:val="05D89F68"/>
    <w:rsid w:val="05E85E3B"/>
    <w:rsid w:val="05E9AFFA"/>
    <w:rsid w:val="05ED1939"/>
    <w:rsid w:val="05FF2664"/>
    <w:rsid w:val="060C577E"/>
    <w:rsid w:val="060F48B9"/>
    <w:rsid w:val="061429F4"/>
    <w:rsid w:val="061D3472"/>
    <w:rsid w:val="061D8E24"/>
    <w:rsid w:val="061DC300"/>
    <w:rsid w:val="06416767"/>
    <w:rsid w:val="064C55D3"/>
    <w:rsid w:val="06553D80"/>
    <w:rsid w:val="0663BAAB"/>
    <w:rsid w:val="066595CC"/>
    <w:rsid w:val="0674D20F"/>
    <w:rsid w:val="067EE215"/>
    <w:rsid w:val="06800271"/>
    <w:rsid w:val="0691EF54"/>
    <w:rsid w:val="069426EC"/>
    <w:rsid w:val="06ABE512"/>
    <w:rsid w:val="06B2A19A"/>
    <w:rsid w:val="06B40656"/>
    <w:rsid w:val="06B5C504"/>
    <w:rsid w:val="06B8440E"/>
    <w:rsid w:val="06B9438A"/>
    <w:rsid w:val="06BAEEC5"/>
    <w:rsid w:val="06D75CAC"/>
    <w:rsid w:val="06D84D03"/>
    <w:rsid w:val="06D93D0C"/>
    <w:rsid w:val="06F777C3"/>
    <w:rsid w:val="0700A54C"/>
    <w:rsid w:val="0715114D"/>
    <w:rsid w:val="071D9B76"/>
    <w:rsid w:val="0735968A"/>
    <w:rsid w:val="073E1E72"/>
    <w:rsid w:val="074E8A68"/>
    <w:rsid w:val="074F9018"/>
    <w:rsid w:val="076292FE"/>
    <w:rsid w:val="0762F5E6"/>
    <w:rsid w:val="0763099E"/>
    <w:rsid w:val="07640A9F"/>
    <w:rsid w:val="07716D58"/>
    <w:rsid w:val="07729921"/>
    <w:rsid w:val="07893C04"/>
    <w:rsid w:val="07997B58"/>
    <w:rsid w:val="079B92A7"/>
    <w:rsid w:val="079D9556"/>
    <w:rsid w:val="079EFFC7"/>
    <w:rsid w:val="07A2FBD9"/>
    <w:rsid w:val="07A8BBBD"/>
    <w:rsid w:val="07C3A584"/>
    <w:rsid w:val="07CD0E7A"/>
    <w:rsid w:val="07D3525C"/>
    <w:rsid w:val="07D39C7C"/>
    <w:rsid w:val="07DB70D5"/>
    <w:rsid w:val="07E86F49"/>
    <w:rsid w:val="07EBA58F"/>
    <w:rsid w:val="07F91900"/>
    <w:rsid w:val="0804A238"/>
    <w:rsid w:val="0805E49F"/>
    <w:rsid w:val="08122001"/>
    <w:rsid w:val="0813B33E"/>
    <w:rsid w:val="08211DBB"/>
    <w:rsid w:val="082CF47B"/>
    <w:rsid w:val="083E4A91"/>
    <w:rsid w:val="084A0F2A"/>
    <w:rsid w:val="084FFF57"/>
    <w:rsid w:val="085E6E8E"/>
    <w:rsid w:val="0864F057"/>
    <w:rsid w:val="0867F8C7"/>
    <w:rsid w:val="086E49F7"/>
    <w:rsid w:val="0878399A"/>
    <w:rsid w:val="08819CBE"/>
    <w:rsid w:val="0882BD7E"/>
    <w:rsid w:val="088688B9"/>
    <w:rsid w:val="088D2718"/>
    <w:rsid w:val="08B739DF"/>
    <w:rsid w:val="08C583D3"/>
    <w:rsid w:val="08D56E8A"/>
    <w:rsid w:val="08D61AAF"/>
    <w:rsid w:val="08DD88BD"/>
    <w:rsid w:val="08DEBBF4"/>
    <w:rsid w:val="08DF209B"/>
    <w:rsid w:val="08E093BE"/>
    <w:rsid w:val="08E78891"/>
    <w:rsid w:val="08E9D133"/>
    <w:rsid w:val="08ED6583"/>
    <w:rsid w:val="08F1AAB8"/>
    <w:rsid w:val="08F2C824"/>
    <w:rsid w:val="08F4BF47"/>
    <w:rsid w:val="08FED9FF"/>
    <w:rsid w:val="090966D3"/>
    <w:rsid w:val="090DCB76"/>
    <w:rsid w:val="0914D563"/>
    <w:rsid w:val="09178757"/>
    <w:rsid w:val="0927F300"/>
    <w:rsid w:val="092A1ABB"/>
    <w:rsid w:val="09305A33"/>
    <w:rsid w:val="09313D8A"/>
    <w:rsid w:val="09324871"/>
    <w:rsid w:val="0932E628"/>
    <w:rsid w:val="0939735E"/>
    <w:rsid w:val="093FE406"/>
    <w:rsid w:val="0949F96F"/>
    <w:rsid w:val="095A8E46"/>
    <w:rsid w:val="09656C64"/>
    <w:rsid w:val="0972FE50"/>
    <w:rsid w:val="097D6D34"/>
    <w:rsid w:val="09879F33"/>
    <w:rsid w:val="098E6D39"/>
    <w:rsid w:val="098FA6EF"/>
    <w:rsid w:val="0990F42F"/>
    <w:rsid w:val="09ACD351"/>
    <w:rsid w:val="09B63DA1"/>
    <w:rsid w:val="09BB9B27"/>
    <w:rsid w:val="09BBA20E"/>
    <w:rsid w:val="09BC4D48"/>
    <w:rsid w:val="09C2B1E6"/>
    <w:rsid w:val="09CEEFDA"/>
    <w:rsid w:val="09D65793"/>
    <w:rsid w:val="09DBEFC0"/>
    <w:rsid w:val="09E0E8F6"/>
    <w:rsid w:val="09E7E1B5"/>
    <w:rsid w:val="0A0A8FB5"/>
    <w:rsid w:val="0A41C35E"/>
    <w:rsid w:val="0A718E73"/>
    <w:rsid w:val="0A8A912C"/>
    <w:rsid w:val="0ABAD7D5"/>
    <w:rsid w:val="0AC447D3"/>
    <w:rsid w:val="0AC508EF"/>
    <w:rsid w:val="0AD33811"/>
    <w:rsid w:val="0AEBE627"/>
    <w:rsid w:val="0B372BCE"/>
    <w:rsid w:val="0B3B954C"/>
    <w:rsid w:val="0B492DA8"/>
    <w:rsid w:val="0B49F5C7"/>
    <w:rsid w:val="0B623DC5"/>
    <w:rsid w:val="0B78A6AB"/>
    <w:rsid w:val="0B84C727"/>
    <w:rsid w:val="0B93ACC9"/>
    <w:rsid w:val="0B9CE049"/>
    <w:rsid w:val="0BAFA56E"/>
    <w:rsid w:val="0BBDC7BA"/>
    <w:rsid w:val="0BC15914"/>
    <w:rsid w:val="0BD92884"/>
    <w:rsid w:val="0C0A02C5"/>
    <w:rsid w:val="0C105472"/>
    <w:rsid w:val="0C244C6E"/>
    <w:rsid w:val="0C367AC1"/>
    <w:rsid w:val="0C3FC921"/>
    <w:rsid w:val="0C60DC07"/>
    <w:rsid w:val="0C68C636"/>
    <w:rsid w:val="0C71D0C4"/>
    <w:rsid w:val="0C7A4B60"/>
    <w:rsid w:val="0C7E8BB9"/>
    <w:rsid w:val="0C819A31"/>
    <w:rsid w:val="0C86B5C1"/>
    <w:rsid w:val="0C8E474D"/>
    <w:rsid w:val="0CA0CF32"/>
    <w:rsid w:val="0CA5D674"/>
    <w:rsid w:val="0CB52ED4"/>
    <w:rsid w:val="0CC5C8C7"/>
    <w:rsid w:val="0CCB74D1"/>
    <w:rsid w:val="0CD572E2"/>
    <w:rsid w:val="0CF2B3B7"/>
    <w:rsid w:val="0CF5E95E"/>
    <w:rsid w:val="0CFA0C9C"/>
    <w:rsid w:val="0CFB77D9"/>
    <w:rsid w:val="0D031D21"/>
    <w:rsid w:val="0D0E9E3B"/>
    <w:rsid w:val="0D1D804D"/>
    <w:rsid w:val="0D209788"/>
    <w:rsid w:val="0D27D45C"/>
    <w:rsid w:val="0D2F9CB8"/>
    <w:rsid w:val="0D4BEC05"/>
    <w:rsid w:val="0D5CE591"/>
    <w:rsid w:val="0D5D014D"/>
    <w:rsid w:val="0D6C7766"/>
    <w:rsid w:val="0D7174E2"/>
    <w:rsid w:val="0D726898"/>
    <w:rsid w:val="0D75FA42"/>
    <w:rsid w:val="0D791F61"/>
    <w:rsid w:val="0D7DFF9E"/>
    <w:rsid w:val="0D7E9C89"/>
    <w:rsid w:val="0D87BEC3"/>
    <w:rsid w:val="0D89BBF1"/>
    <w:rsid w:val="0D8EDB44"/>
    <w:rsid w:val="0D91CB33"/>
    <w:rsid w:val="0D9D8835"/>
    <w:rsid w:val="0DA0C196"/>
    <w:rsid w:val="0DA32291"/>
    <w:rsid w:val="0DA8BB5C"/>
    <w:rsid w:val="0DB66B4E"/>
    <w:rsid w:val="0DC0BF29"/>
    <w:rsid w:val="0DCA5D9C"/>
    <w:rsid w:val="0DD24B22"/>
    <w:rsid w:val="0DE3EB20"/>
    <w:rsid w:val="0DE5D639"/>
    <w:rsid w:val="0DF4CD66"/>
    <w:rsid w:val="0E000869"/>
    <w:rsid w:val="0E13C237"/>
    <w:rsid w:val="0E201C9D"/>
    <w:rsid w:val="0E359CD2"/>
    <w:rsid w:val="0E3D714D"/>
    <w:rsid w:val="0E415AD2"/>
    <w:rsid w:val="0E5D4C6A"/>
    <w:rsid w:val="0E69386E"/>
    <w:rsid w:val="0E6EB64C"/>
    <w:rsid w:val="0E703E07"/>
    <w:rsid w:val="0E74680D"/>
    <w:rsid w:val="0E7B982A"/>
    <w:rsid w:val="0E87BDF5"/>
    <w:rsid w:val="0E91378D"/>
    <w:rsid w:val="0E95492A"/>
    <w:rsid w:val="0E9B055E"/>
    <w:rsid w:val="0EAB2D12"/>
    <w:rsid w:val="0EAD7564"/>
    <w:rsid w:val="0EB29E96"/>
    <w:rsid w:val="0EB97F99"/>
    <w:rsid w:val="0EC4556F"/>
    <w:rsid w:val="0EC934A9"/>
    <w:rsid w:val="0EDA10B8"/>
    <w:rsid w:val="0EDC5CC4"/>
    <w:rsid w:val="0EE78E1F"/>
    <w:rsid w:val="0EFCF7FD"/>
    <w:rsid w:val="0F0F5C7F"/>
    <w:rsid w:val="0F62BCF6"/>
    <w:rsid w:val="0F662DFD"/>
    <w:rsid w:val="0F69B684"/>
    <w:rsid w:val="0F7B19D1"/>
    <w:rsid w:val="0F7FEBE1"/>
    <w:rsid w:val="0F85B1D9"/>
    <w:rsid w:val="0F9EF005"/>
    <w:rsid w:val="0FE81ABA"/>
    <w:rsid w:val="0FE854A0"/>
    <w:rsid w:val="0FE8F4EF"/>
    <w:rsid w:val="0FFE2E77"/>
    <w:rsid w:val="100D2794"/>
    <w:rsid w:val="100E78D8"/>
    <w:rsid w:val="102A4A39"/>
    <w:rsid w:val="10364283"/>
    <w:rsid w:val="103C7952"/>
    <w:rsid w:val="104169AD"/>
    <w:rsid w:val="10532D46"/>
    <w:rsid w:val="106025D0"/>
    <w:rsid w:val="1064A2C1"/>
    <w:rsid w:val="1067B4F4"/>
    <w:rsid w:val="10683E85"/>
    <w:rsid w:val="1069321E"/>
    <w:rsid w:val="1079F081"/>
    <w:rsid w:val="107F6BE7"/>
    <w:rsid w:val="107F96DA"/>
    <w:rsid w:val="10929D29"/>
    <w:rsid w:val="10A67C76"/>
    <w:rsid w:val="10AF298A"/>
    <w:rsid w:val="10B82156"/>
    <w:rsid w:val="10BA9151"/>
    <w:rsid w:val="10BB70B9"/>
    <w:rsid w:val="10BF09EA"/>
    <w:rsid w:val="10C16BFE"/>
    <w:rsid w:val="10C711E9"/>
    <w:rsid w:val="10C8C15D"/>
    <w:rsid w:val="10CB5197"/>
    <w:rsid w:val="10EBF3A6"/>
    <w:rsid w:val="111FEDBE"/>
    <w:rsid w:val="11235595"/>
    <w:rsid w:val="113E47D0"/>
    <w:rsid w:val="114186F0"/>
    <w:rsid w:val="11500D77"/>
    <w:rsid w:val="1150D1B2"/>
    <w:rsid w:val="115C096A"/>
    <w:rsid w:val="11B73886"/>
    <w:rsid w:val="11C062DA"/>
    <w:rsid w:val="11C8247A"/>
    <w:rsid w:val="11DE3BFE"/>
    <w:rsid w:val="11E707B2"/>
    <w:rsid w:val="11E9B2DC"/>
    <w:rsid w:val="11F15914"/>
    <w:rsid w:val="11F45012"/>
    <w:rsid w:val="12054B3B"/>
    <w:rsid w:val="120D7BC3"/>
    <w:rsid w:val="121578FB"/>
    <w:rsid w:val="121B9963"/>
    <w:rsid w:val="123DCBC5"/>
    <w:rsid w:val="124C2DB5"/>
    <w:rsid w:val="124F2368"/>
    <w:rsid w:val="1264A8AF"/>
    <w:rsid w:val="12702B24"/>
    <w:rsid w:val="12A5CC62"/>
    <w:rsid w:val="12AD9C60"/>
    <w:rsid w:val="12BBF179"/>
    <w:rsid w:val="12BE4921"/>
    <w:rsid w:val="12C1BDBC"/>
    <w:rsid w:val="12CED6DB"/>
    <w:rsid w:val="12D36076"/>
    <w:rsid w:val="12D8A3CC"/>
    <w:rsid w:val="12DCAC52"/>
    <w:rsid w:val="12E3089C"/>
    <w:rsid w:val="12EB67C2"/>
    <w:rsid w:val="12EF8592"/>
    <w:rsid w:val="12FEE592"/>
    <w:rsid w:val="1302153D"/>
    <w:rsid w:val="13091807"/>
    <w:rsid w:val="1326B40E"/>
    <w:rsid w:val="132A115D"/>
    <w:rsid w:val="132AB424"/>
    <w:rsid w:val="133755BF"/>
    <w:rsid w:val="13380059"/>
    <w:rsid w:val="133B4AE5"/>
    <w:rsid w:val="133F8768"/>
    <w:rsid w:val="135994F7"/>
    <w:rsid w:val="1367B8D3"/>
    <w:rsid w:val="137712D6"/>
    <w:rsid w:val="13828ADD"/>
    <w:rsid w:val="139AA94E"/>
    <w:rsid w:val="139F9D21"/>
    <w:rsid w:val="13BA1B40"/>
    <w:rsid w:val="13BDC871"/>
    <w:rsid w:val="13C3D57B"/>
    <w:rsid w:val="13CC0428"/>
    <w:rsid w:val="13CCD51E"/>
    <w:rsid w:val="13CFF408"/>
    <w:rsid w:val="13DD124F"/>
    <w:rsid w:val="13E32B0B"/>
    <w:rsid w:val="13F0A81C"/>
    <w:rsid w:val="13F89CB8"/>
    <w:rsid w:val="1408694B"/>
    <w:rsid w:val="14151E68"/>
    <w:rsid w:val="144D448A"/>
    <w:rsid w:val="14572026"/>
    <w:rsid w:val="14606B4B"/>
    <w:rsid w:val="146696F3"/>
    <w:rsid w:val="14763942"/>
    <w:rsid w:val="147C0263"/>
    <w:rsid w:val="149C1AD2"/>
    <w:rsid w:val="149E6EE4"/>
    <w:rsid w:val="14A2D4B0"/>
    <w:rsid w:val="14C4E5B7"/>
    <w:rsid w:val="14CA68EF"/>
    <w:rsid w:val="14D922D9"/>
    <w:rsid w:val="14DF67C1"/>
    <w:rsid w:val="14EA1136"/>
    <w:rsid w:val="14FE987A"/>
    <w:rsid w:val="1507F0D0"/>
    <w:rsid w:val="151B768B"/>
    <w:rsid w:val="15276884"/>
    <w:rsid w:val="152C2600"/>
    <w:rsid w:val="152C817F"/>
    <w:rsid w:val="152F25FC"/>
    <w:rsid w:val="153042FE"/>
    <w:rsid w:val="153045A9"/>
    <w:rsid w:val="15403A23"/>
    <w:rsid w:val="1541F4FB"/>
    <w:rsid w:val="154398CC"/>
    <w:rsid w:val="154ECF19"/>
    <w:rsid w:val="155E76A9"/>
    <w:rsid w:val="15B7BBE9"/>
    <w:rsid w:val="15BC0BC5"/>
    <w:rsid w:val="15BCF7E7"/>
    <w:rsid w:val="15C9E9EE"/>
    <w:rsid w:val="15D26D98"/>
    <w:rsid w:val="15DD5D07"/>
    <w:rsid w:val="15DD6D24"/>
    <w:rsid w:val="15F1FC75"/>
    <w:rsid w:val="1622C20E"/>
    <w:rsid w:val="162E7190"/>
    <w:rsid w:val="164460F1"/>
    <w:rsid w:val="164E9425"/>
    <w:rsid w:val="16511DC2"/>
    <w:rsid w:val="16647988"/>
    <w:rsid w:val="16654E62"/>
    <w:rsid w:val="166DAC6D"/>
    <w:rsid w:val="168A2302"/>
    <w:rsid w:val="16900D4F"/>
    <w:rsid w:val="169F5995"/>
    <w:rsid w:val="16AC840D"/>
    <w:rsid w:val="16B0E145"/>
    <w:rsid w:val="16B0EF15"/>
    <w:rsid w:val="16B3B19C"/>
    <w:rsid w:val="16B9E1BD"/>
    <w:rsid w:val="16C32551"/>
    <w:rsid w:val="16C5AF60"/>
    <w:rsid w:val="16F87E26"/>
    <w:rsid w:val="16FFB89A"/>
    <w:rsid w:val="17003B68"/>
    <w:rsid w:val="17101818"/>
    <w:rsid w:val="171B738A"/>
    <w:rsid w:val="1733229D"/>
    <w:rsid w:val="173A7217"/>
    <w:rsid w:val="175638DC"/>
    <w:rsid w:val="17664601"/>
    <w:rsid w:val="176A74DC"/>
    <w:rsid w:val="1774BB6B"/>
    <w:rsid w:val="1782B511"/>
    <w:rsid w:val="17857821"/>
    <w:rsid w:val="1786FC8C"/>
    <w:rsid w:val="1798BA04"/>
    <w:rsid w:val="17A014FD"/>
    <w:rsid w:val="17A0B2D2"/>
    <w:rsid w:val="17A1DA51"/>
    <w:rsid w:val="17BA7F73"/>
    <w:rsid w:val="17CDBF11"/>
    <w:rsid w:val="17CED578"/>
    <w:rsid w:val="17ED6CA3"/>
    <w:rsid w:val="17F928C5"/>
    <w:rsid w:val="17FD3139"/>
    <w:rsid w:val="18016F4E"/>
    <w:rsid w:val="180BC27E"/>
    <w:rsid w:val="1811410E"/>
    <w:rsid w:val="1812B600"/>
    <w:rsid w:val="182A0C5F"/>
    <w:rsid w:val="183189B0"/>
    <w:rsid w:val="183266C6"/>
    <w:rsid w:val="1846A80B"/>
    <w:rsid w:val="18470D0E"/>
    <w:rsid w:val="1854A399"/>
    <w:rsid w:val="185BC0DA"/>
    <w:rsid w:val="18619354"/>
    <w:rsid w:val="18639196"/>
    <w:rsid w:val="1868FA09"/>
    <w:rsid w:val="18735CBC"/>
    <w:rsid w:val="18841695"/>
    <w:rsid w:val="189B2573"/>
    <w:rsid w:val="18A4D7AA"/>
    <w:rsid w:val="18AA61FB"/>
    <w:rsid w:val="18B76DE8"/>
    <w:rsid w:val="18BEC88F"/>
    <w:rsid w:val="18C81A78"/>
    <w:rsid w:val="18D365F3"/>
    <w:rsid w:val="18D7DA2C"/>
    <w:rsid w:val="18DE882D"/>
    <w:rsid w:val="18E736FD"/>
    <w:rsid w:val="18E8C002"/>
    <w:rsid w:val="18EB6DCB"/>
    <w:rsid w:val="18EE4273"/>
    <w:rsid w:val="18F02C05"/>
    <w:rsid w:val="18F4B139"/>
    <w:rsid w:val="18F7058B"/>
    <w:rsid w:val="18FC8395"/>
    <w:rsid w:val="1905D7D6"/>
    <w:rsid w:val="19063CFF"/>
    <w:rsid w:val="1912F0C4"/>
    <w:rsid w:val="1916EB1B"/>
    <w:rsid w:val="191720DE"/>
    <w:rsid w:val="191AE9AD"/>
    <w:rsid w:val="19216B85"/>
    <w:rsid w:val="194A665C"/>
    <w:rsid w:val="19583C2C"/>
    <w:rsid w:val="196A0749"/>
    <w:rsid w:val="19858F2A"/>
    <w:rsid w:val="1987327D"/>
    <w:rsid w:val="198D340D"/>
    <w:rsid w:val="199D72C5"/>
    <w:rsid w:val="19B20907"/>
    <w:rsid w:val="19BB1EE1"/>
    <w:rsid w:val="19BC347E"/>
    <w:rsid w:val="19C3AF56"/>
    <w:rsid w:val="19D2099D"/>
    <w:rsid w:val="19E6399A"/>
    <w:rsid w:val="19F00F14"/>
    <w:rsid w:val="1A0CC05B"/>
    <w:rsid w:val="1A1EF2C6"/>
    <w:rsid w:val="1A268BB2"/>
    <w:rsid w:val="1A3609AC"/>
    <w:rsid w:val="1A4D6AA6"/>
    <w:rsid w:val="1A533E49"/>
    <w:rsid w:val="1A567B46"/>
    <w:rsid w:val="1A58D926"/>
    <w:rsid w:val="1A58EA7C"/>
    <w:rsid w:val="1A5EA635"/>
    <w:rsid w:val="1A67FA68"/>
    <w:rsid w:val="1A714DFC"/>
    <w:rsid w:val="1A768677"/>
    <w:rsid w:val="1A93C204"/>
    <w:rsid w:val="1AA0EA10"/>
    <w:rsid w:val="1AB0CE2A"/>
    <w:rsid w:val="1AC052B6"/>
    <w:rsid w:val="1ACDBFE9"/>
    <w:rsid w:val="1ACFE26B"/>
    <w:rsid w:val="1ADFB549"/>
    <w:rsid w:val="1AF47CE0"/>
    <w:rsid w:val="1B098172"/>
    <w:rsid w:val="1B1989F6"/>
    <w:rsid w:val="1B2D2E2B"/>
    <w:rsid w:val="1B31F37E"/>
    <w:rsid w:val="1B37F9E5"/>
    <w:rsid w:val="1B4737F7"/>
    <w:rsid w:val="1B47C709"/>
    <w:rsid w:val="1B4BD823"/>
    <w:rsid w:val="1B55442E"/>
    <w:rsid w:val="1B5804DF"/>
    <w:rsid w:val="1B5DA759"/>
    <w:rsid w:val="1B6A894B"/>
    <w:rsid w:val="1B6C4CD9"/>
    <w:rsid w:val="1B6DCF18"/>
    <w:rsid w:val="1B78F52A"/>
    <w:rsid w:val="1B7F3634"/>
    <w:rsid w:val="1B84AF96"/>
    <w:rsid w:val="1B86EE1F"/>
    <w:rsid w:val="1B937D48"/>
    <w:rsid w:val="1BAB72E5"/>
    <w:rsid w:val="1BB45F17"/>
    <w:rsid w:val="1BBBF693"/>
    <w:rsid w:val="1BC7E453"/>
    <w:rsid w:val="1BCA60DE"/>
    <w:rsid w:val="1BD9E79E"/>
    <w:rsid w:val="1BDB1522"/>
    <w:rsid w:val="1BDB9BB5"/>
    <w:rsid w:val="1BE05AEE"/>
    <w:rsid w:val="1BE6AFB6"/>
    <w:rsid w:val="1C01777C"/>
    <w:rsid w:val="1C20C9BC"/>
    <w:rsid w:val="1C28AA32"/>
    <w:rsid w:val="1C3D4CC7"/>
    <w:rsid w:val="1C4706D8"/>
    <w:rsid w:val="1C50902C"/>
    <w:rsid w:val="1C568C2F"/>
    <w:rsid w:val="1C726E4C"/>
    <w:rsid w:val="1C729933"/>
    <w:rsid w:val="1C76FE74"/>
    <w:rsid w:val="1C85A920"/>
    <w:rsid w:val="1C88221F"/>
    <w:rsid w:val="1C88D3B9"/>
    <w:rsid w:val="1C9FDEE9"/>
    <w:rsid w:val="1CB1D789"/>
    <w:rsid w:val="1CB2DD47"/>
    <w:rsid w:val="1CBB47CA"/>
    <w:rsid w:val="1CCFF79C"/>
    <w:rsid w:val="1CDADB9A"/>
    <w:rsid w:val="1CEB00B3"/>
    <w:rsid w:val="1CF40ED2"/>
    <w:rsid w:val="1CF9C69F"/>
    <w:rsid w:val="1D028563"/>
    <w:rsid w:val="1D127554"/>
    <w:rsid w:val="1D149C42"/>
    <w:rsid w:val="1D1E0F88"/>
    <w:rsid w:val="1D3A8E77"/>
    <w:rsid w:val="1D725891"/>
    <w:rsid w:val="1D76183C"/>
    <w:rsid w:val="1D84B58C"/>
    <w:rsid w:val="1D8CA0FA"/>
    <w:rsid w:val="1DACDE8A"/>
    <w:rsid w:val="1DBBE7D3"/>
    <w:rsid w:val="1DC2270B"/>
    <w:rsid w:val="1DC98CEB"/>
    <w:rsid w:val="1DD4BCF9"/>
    <w:rsid w:val="1DD6EC79"/>
    <w:rsid w:val="1DE7729B"/>
    <w:rsid w:val="1DF34388"/>
    <w:rsid w:val="1DFA8B95"/>
    <w:rsid w:val="1E055E96"/>
    <w:rsid w:val="1E0E3EAD"/>
    <w:rsid w:val="1E162C33"/>
    <w:rsid w:val="1E30BA04"/>
    <w:rsid w:val="1E33401F"/>
    <w:rsid w:val="1E3E16FC"/>
    <w:rsid w:val="1E5FD313"/>
    <w:rsid w:val="1E61753F"/>
    <w:rsid w:val="1E6928AE"/>
    <w:rsid w:val="1E6D0990"/>
    <w:rsid w:val="1E7072EB"/>
    <w:rsid w:val="1E77A052"/>
    <w:rsid w:val="1E7AD864"/>
    <w:rsid w:val="1E829539"/>
    <w:rsid w:val="1E8311A5"/>
    <w:rsid w:val="1E888346"/>
    <w:rsid w:val="1EAF6AD9"/>
    <w:rsid w:val="1EC87FEC"/>
    <w:rsid w:val="1ECAA5E6"/>
    <w:rsid w:val="1EDA5EF1"/>
    <w:rsid w:val="1EDA8F53"/>
    <w:rsid w:val="1EDC0B27"/>
    <w:rsid w:val="1EE11BD4"/>
    <w:rsid w:val="1EE1D561"/>
    <w:rsid w:val="1F0201A0"/>
    <w:rsid w:val="1F12824A"/>
    <w:rsid w:val="1F24F61D"/>
    <w:rsid w:val="1F286C2B"/>
    <w:rsid w:val="1F2C118D"/>
    <w:rsid w:val="1F2DF353"/>
    <w:rsid w:val="1F493004"/>
    <w:rsid w:val="1F55F917"/>
    <w:rsid w:val="1F635E68"/>
    <w:rsid w:val="1F6A19BB"/>
    <w:rsid w:val="1F714BD0"/>
    <w:rsid w:val="1F7175E4"/>
    <w:rsid w:val="1F742E8F"/>
    <w:rsid w:val="1F86D572"/>
    <w:rsid w:val="1F8941C9"/>
    <w:rsid w:val="1F895326"/>
    <w:rsid w:val="1F8A2B31"/>
    <w:rsid w:val="1F9520A8"/>
    <w:rsid w:val="1F952620"/>
    <w:rsid w:val="1F975AD6"/>
    <w:rsid w:val="1F98A2A1"/>
    <w:rsid w:val="1F98AE42"/>
    <w:rsid w:val="1F9A67E4"/>
    <w:rsid w:val="1FA1DAD3"/>
    <w:rsid w:val="1FA20089"/>
    <w:rsid w:val="1FA3F6FD"/>
    <w:rsid w:val="1FAD79AC"/>
    <w:rsid w:val="1FB3F8F4"/>
    <w:rsid w:val="1FB91CEA"/>
    <w:rsid w:val="1FC4F03B"/>
    <w:rsid w:val="1FD3E0B7"/>
    <w:rsid w:val="1FD9E75D"/>
    <w:rsid w:val="1FE16A85"/>
    <w:rsid w:val="1FE23D57"/>
    <w:rsid w:val="1FF1C62F"/>
    <w:rsid w:val="1FF81D58"/>
    <w:rsid w:val="20014EFE"/>
    <w:rsid w:val="20125E3A"/>
    <w:rsid w:val="20201A2F"/>
    <w:rsid w:val="203265BE"/>
    <w:rsid w:val="2047FB45"/>
    <w:rsid w:val="204BDB02"/>
    <w:rsid w:val="204C664D"/>
    <w:rsid w:val="2051B3B8"/>
    <w:rsid w:val="2070BF68"/>
    <w:rsid w:val="2083231C"/>
    <w:rsid w:val="20991AA4"/>
    <w:rsid w:val="20A9E6B2"/>
    <w:rsid w:val="20BD282D"/>
    <w:rsid w:val="20CD5445"/>
    <w:rsid w:val="20D3FC45"/>
    <w:rsid w:val="20DD23B1"/>
    <w:rsid w:val="20EFAD9D"/>
    <w:rsid w:val="210BB245"/>
    <w:rsid w:val="2118E080"/>
    <w:rsid w:val="2123D6FB"/>
    <w:rsid w:val="212BC792"/>
    <w:rsid w:val="21374F16"/>
    <w:rsid w:val="213BE0C9"/>
    <w:rsid w:val="213C86F9"/>
    <w:rsid w:val="2154FCE5"/>
    <w:rsid w:val="2161DB07"/>
    <w:rsid w:val="216D7E06"/>
    <w:rsid w:val="21754364"/>
    <w:rsid w:val="217D3AE6"/>
    <w:rsid w:val="218544B3"/>
    <w:rsid w:val="2186DC35"/>
    <w:rsid w:val="21AC3565"/>
    <w:rsid w:val="21BFB54B"/>
    <w:rsid w:val="21C74663"/>
    <w:rsid w:val="21D7976B"/>
    <w:rsid w:val="21DB79EA"/>
    <w:rsid w:val="21DC734F"/>
    <w:rsid w:val="21E03AB6"/>
    <w:rsid w:val="21ED8419"/>
    <w:rsid w:val="21F14B7F"/>
    <w:rsid w:val="21F6AE5F"/>
    <w:rsid w:val="220873AE"/>
    <w:rsid w:val="2220E381"/>
    <w:rsid w:val="22280119"/>
    <w:rsid w:val="223554D7"/>
    <w:rsid w:val="223EE035"/>
    <w:rsid w:val="2259BD46"/>
    <w:rsid w:val="2286FA2D"/>
    <w:rsid w:val="22879909"/>
    <w:rsid w:val="228A16F5"/>
    <w:rsid w:val="229077B0"/>
    <w:rsid w:val="2290CF75"/>
    <w:rsid w:val="22A7C460"/>
    <w:rsid w:val="22CD1BF5"/>
    <w:rsid w:val="22D7FADB"/>
    <w:rsid w:val="22F90FC3"/>
    <w:rsid w:val="230593F2"/>
    <w:rsid w:val="230CE5E0"/>
    <w:rsid w:val="231E3A13"/>
    <w:rsid w:val="231E5BD8"/>
    <w:rsid w:val="232AE8CA"/>
    <w:rsid w:val="232E2206"/>
    <w:rsid w:val="233FFF06"/>
    <w:rsid w:val="23424027"/>
    <w:rsid w:val="2349FEFC"/>
    <w:rsid w:val="234B958F"/>
    <w:rsid w:val="23521321"/>
    <w:rsid w:val="235FC386"/>
    <w:rsid w:val="23654E41"/>
    <w:rsid w:val="23659502"/>
    <w:rsid w:val="236ADEB2"/>
    <w:rsid w:val="23707516"/>
    <w:rsid w:val="237BC8DA"/>
    <w:rsid w:val="238208C6"/>
    <w:rsid w:val="238E81B5"/>
    <w:rsid w:val="239198A2"/>
    <w:rsid w:val="23ADEA5C"/>
    <w:rsid w:val="23B11E7D"/>
    <w:rsid w:val="23BDF89E"/>
    <w:rsid w:val="23C6CABB"/>
    <w:rsid w:val="23C6D5F1"/>
    <w:rsid w:val="23D2CCED"/>
    <w:rsid w:val="23D8B0E8"/>
    <w:rsid w:val="23D8F7AA"/>
    <w:rsid w:val="23E742FC"/>
    <w:rsid w:val="23E8DF96"/>
    <w:rsid w:val="24054B12"/>
    <w:rsid w:val="241219FC"/>
    <w:rsid w:val="24140DC1"/>
    <w:rsid w:val="241644DE"/>
    <w:rsid w:val="241904F9"/>
    <w:rsid w:val="24216376"/>
    <w:rsid w:val="24357A5A"/>
    <w:rsid w:val="2441FFC9"/>
    <w:rsid w:val="245999C7"/>
    <w:rsid w:val="2459DDAE"/>
    <w:rsid w:val="245E0BEF"/>
    <w:rsid w:val="246C2895"/>
    <w:rsid w:val="246DD55A"/>
    <w:rsid w:val="24774A1B"/>
    <w:rsid w:val="2479CA76"/>
    <w:rsid w:val="247BFB69"/>
    <w:rsid w:val="248DCD08"/>
    <w:rsid w:val="2497B160"/>
    <w:rsid w:val="24A8E81A"/>
    <w:rsid w:val="24A98DDE"/>
    <w:rsid w:val="24A9BBB7"/>
    <w:rsid w:val="24C63C84"/>
    <w:rsid w:val="24C82B63"/>
    <w:rsid w:val="24CD72C3"/>
    <w:rsid w:val="24D08D40"/>
    <w:rsid w:val="24D32433"/>
    <w:rsid w:val="24E2B3B1"/>
    <w:rsid w:val="24E9FA18"/>
    <w:rsid w:val="24EC7E40"/>
    <w:rsid w:val="24FCBD54"/>
    <w:rsid w:val="250D9748"/>
    <w:rsid w:val="251DD927"/>
    <w:rsid w:val="2526EC79"/>
    <w:rsid w:val="252CF859"/>
    <w:rsid w:val="253464CC"/>
    <w:rsid w:val="25408984"/>
    <w:rsid w:val="2549BABD"/>
    <w:rsid w:val="2554C73F"/>
    <w:rsid w:val="2555788D"/>
    <w:rsid w:val="255E8713"/>
    <w:rsid w:val="2565F350"/>
    <w:rsid w:val="25795C8D"/>
    <w:rsid w:val="2581BA76"/>
    <w:rsid w:val="25849A79"/>
    <w:rsid w:val="25915E08"/>
    <w:rsid w:val="259CC448"/>
    <w:rsid w:val="259D33B3"/>
    <w:rsid w:val="25B3C099"/>
    <w:rsid w:val="25B4D55A"/>
    <w:rsid w:val="25D00199"/>
    <w:rsid w:val="25D17E0E"/>
    <w:rsid w:val="25D29B2A"/>
    <w:rsid w:val="25D7F7D8"/>
    <w:rsid w:val="25DD686E"/>
    <w:rsid w:val="25E8B0C7"/>
    <w:rsid w:val="25F18ADC"/>
    <w:rsid w:val="25FF6BAB"/>
    <w:rsid w:val="2602871A"/>
    <w:rsid w:val="260A7B4C"/>
    <w:rsid w:val="260CB63C"/>
    <w:rsid w:val="260D86B6"/>
    <w:rsid w:val="260D973D"/>
    <w:rsid w:val="261262F5"/>
    <w:rsid w:val="2613B825"/>
    <w:rsid w:val="2620D4DC"/>
    <w:rsid w:val="262DA426"/>
    <w:rsid w:val="265F19C5"/>
    <w:rsid w:val="2661BAC6"/>
    <w:rsid w:val="26661896"/>
    <w:rsid w:val="26797AFE"/>
    <w:rsid w:val="26A33037"/>
    <w:rsid w:val="26B3A733"/>
    <w:rsid w:val="26B80BBE"/>
    <w:rsid w:val="26C0EC20"/>
    <w:rsid w:val="26C93964"/>
    <w:rsid w:val="26DC56BE"/>
    <w:rsid w:val="26F0CB6D"/>
    <w:rsid w:val="26F5B924"/>
    <w:rsid w:val="26F6252C"/>
    <w:rsid w:val="26FE3F4C"/>
    <w:rsid w:val="2701A848"/>
    <w:rsid w:val="27056E3C"/>
    <w:rsid w:val="2722DBE2"/>
    <w:rsid w:val="27247D4B"/>
    <w:rsid w:val="273C2CD5"/>
    <w:rsid w:val="27664BFF"/>
    <w:rsid w:val="276D4AC3"/>
    <w:rsid w:val="276E9BBF"/>
    <w:rsid w:val="27753527"/>
    <w:rsid w:val="27798D6C"/>
    <w:rsid w:val="2779E0DC"/>
    <w:rsid w:val="277B13B0"/>
    <w:rsid w:val="27843444"/>
    <w:rsid w:val="27953D16"/>
    <w:rsid w:val="279FDDA6"/>
    <w:rsid w:val="27A6B1CD"/>
    <w:rsid w:val="27B9FBAD"/>
    <w:rsid w:val="27BFC120"/>
    <w:rsid w:val="27C1D0EF"/>
    <w:rsid w:val="27C5D878"/>
    <w:rsid w:val="27CE20F9"/>
    <w:rsid w:val="27E7505A"/>
    <w:rsid w:val="27F29D0D"/>
    <w:rsid w:val="28019329"/>
    <w:rsid w:val="281A97C9"/>
    <w:rsid w:val="28219ADA"/>
    <w:rsid w:val="283E5C92"/>
    <w:rsid w:val="285579E9"/>
    <w:rsid w:val="285B935E"/>
    <w:rsid w:val="28617FE0"/>
    <w:rsid w:val="2878D536"/>
    <w:rsid w:val="2895CA28"/>
    <w:rsid w:val="28A760E7"/>
    <w:rsid w:val="28AC0614"/>
    <w:rsid w:val="28B22F9F"/>
    <w:rsid w:val="28B777D7"/>
    <w:rsid w:val="28B934A9"/>
    <w:rsid w:val="28C3BFF1"/>
    <w:rsid w:val="28C6826C"/>
    <w:rsid w:val="28DC6275"/>
    <w:rsid w:val="28E1BAE0"/>
    <w:rsid w:val="28EAA2E8"/>
    <w:rsid w:val="28F6F2B6"/>
    <w:rsid w:val="28F8C766"/>
    <w:rsid w:val="290B4D33"/>
    <w:rsid w:val="29108B4B"/>
    <w:rsid w:val="2911F936"/>
    <w:rsid w:val="292004A5"/>
    <w:rsid w:val="29200571"/>
    <w:rsid w:val="29243602"/>
    <w:rsid w:val="2924568D"/>
    <w:rsid w:val="2924E1D0"/>
    <w:rsid w:val="2936DDD7"/>
    <w:rsid w:val="294789F0"/>
    <w:rsid w:val="2968082E"/>
    <w:rsid w:val="2982B6DE"/>
    <w:rsid w:val="29AC0837"/>
    <w:rsid w:val="29AF7ADB"/>
    <w:rsid w:val="29BD1703"/>
    <w:rsid w:val="29C8FD1F"/>
    <w:rsid w:val="29D8B1E9"/>
    <w:rsid w:val="29E6E2E8"/>
    <w:rsid w:val="29EC93CC"/>
    <w:rsid w:val="29F8BF48"/>
    <w:rsid w:val="29FA5D9C"/>
    <w:rsid w:val="2A0BF109"/>
    <w:rsid w:val="2A0C389B"/>
    <w:rsid w:val="2A2253D1"/>
    <w:rsid w:val="2A2487AD"/>
    <w:rsid w:val="2A2F8D60"/>
    <w:rsid w:val="2A3F03F5"/>
    <w:rsid w:val="2A405A8F"/>
    <w:rsid w:val="2A660495"/>
    <w:rsid w:val="2A7A2CBB"/>
    <w:rsid w:val="2A8080BF"/>
    <w:rsid w:val="2A8D6803"/>
    <w:rsid w:val="2A8E765D"/>
    <w:rsid w:val="2A9497C7"/>
    <w:rsid w:val="2A994E59"/>
    <w:rsid w:val="2AA890F2"/>
    <w:rsid w:val="2AB22774"/>
    <w:rsid w:val="2AC6C181"/>
    <w:rsid w:val="2AD04054"/>
    <w:rsid w:val="2AD1C953"/>
    <w:rsid w:val="2AD2AE38"/>
    <w:rsid w:val="2AD39756"/>
    <w:rsid w:val="2AE060DA"/>
    <w:rsid w:val="2AE764F6"/>
    <w:rsid w:val="2AF5FF1B"/>
    <w:rsid w:val="2AF7C676"/>
    <w:rsid w:val="2B048434"/>
    <w:rsid w:val="2B05EA12"/>
    <w:rsid w:val="2B1EE616"/>
    <w:rsid w:val="2B285DBB"/>
    <w:rsid w:val="2B52B090"/>
    <w:rsid w:val="2B533F42"/>
    <w:rsid w:val="2B593B9C"/>
    <w:rsid w:val="2B5C9782"/>
    <w:rsid w:val="2B6F8967"/>
    <w:rsid w:val="2B7C516A"/>
    <w:rsid w:val="2B7FBE71"/>
    <w:rsid w:val="2B8B32E1"/>
    <w:rsid w:val="2B93DC92"/>
    <w:rsid w:val="2B9EF62A"/>
    <w:rsid w:val="2BA01B4B"/>
    <w:rsid w:val="2BACB1F2"/>
    <w:rsid w:val="2BC31E73"/>
    <w:rsid w:val="2BC7BAEC"/>
    <w:rsid w:val="2BCE7D9C"/>
    <w:rsid w:val="2BD44A92"/>
    <w:rsid w:val="2BD8BA23"/>
    <w:rsid w:val="2BD9F9F0"/>
    <w:rsid w:val="2BE220D2"/>
    <w:rsid w:val="2BE67DC9"/>
    <w:rsid w:val="2BFD5FAD"/>
    <w:rsid w:val="2C0EAD83"/>
    <w:rsid w:val="2C0FAB34"/>
    <w:rsid w:val="2C2B1F83"/>
    <w:rsid w:val="2C3D5430"/>
    <w:rsid w:val="2C499188"/>
    <w:rsid w:val="2C64C442"/>
    <w:rsid w:val="2C6689A2"/>
    <w:rsid w:val="2C69B38A"/>
    <w:rsid w:val="2C6A4C68"/>
    <w:rsid w:val="2C7FE24C"/>
    <w:rsid w:val="2C889216"/>
    <w:rsid w:val="2C8B35F2"/>
    <w:rsid w:val="2C9396D7"/>
    <w:rsid w:val="2CB8AFC2"/>
    <w:rsid w:val="2CBF5496"/>
    <w:rsid w:val="2CD9B896"/>
    <w:rsid w:val="2CEDE75D"/>
    <w:rsid w:val="2D044173"/>
    <w:rsid w:val="2D0A7183"/>
    <w:rsid w:val="2D0E345A"/>
    <w:rsid w:val="2D0FE499"/>
    <w:rsid w:val="2D11C0F8"/>
    <w:rsid w:val="2D14EA87"/>
    <w:rsid w:val="2D26990D"/>
    <w:rsid w:val="2D2FACF3"/>
    <w:rsid w:val="2D336FB9"/>
    <w:rsid w:val="2D3E4C84"/>
    <w:rsid w:val="2D4352D7"/>
    <w:rsid w:val="2D494F4A"/>
    <w:rsid w:val="2D5DBA32"/>
    <w:rsid w:val="2D6393ED"/>
    <w:rsid w:val="2D6477CB"/>
    <w:rsid w:val="2D69C87D"/>
    <w:rsid w:val="2D74A4D8"/>
    <w:rsid w:val="2D9304FB"/>
    <w:rsid w:val="2DA1ABFC"/>
    <w:rsid w:val="2DB4B355"/>
    <w:rsid w:val="2DE6119D"/>
    <w:rsid w:val="2DEE3BE2"/>
    <w:rsid w:val="2DF28B62"/>
    <w:rsid w:val="2DFDBBFD"/>
    <w:rsid w:val="2E02A562"/>
    <w:rsid w:val="2E0E909F"/>
    <w:rsid w:val="2E10587C"/>
    <w:rsid w:val="2E10F3D7"/>
    <w:rsid w:val="2E1E2C61"/>
    <w:rsid w:val="2E20CEB5"/>
    <w:rsid w:val="2E2238EC"/>
    <w:rsid w:val="2E2B8D05"/>
    <w:rsid w:val="2E2E05A6"/>
    <w:rsid w:val="2E3C451D"/>
    <w:rsid w:val="2E3DD3BA"/>
    <w:rsid w:val="2E521B21"/>
    <w:rsid w:val="2E582681"/>
    <w:rsid w:val="2E6F9799"/>
    <w:rsid w:val="2E781562"/>
    <w:rsid w:val="2E797BBD"/>
    <w:rsid w:val="2E7EE16A"/>
    <w:rsid w:val="2E89B7BE"/>
    <w:rsid w:val="2E8F825D"/>
    <w:rsid w:val="2E9197AC"/>
    <w:rsid w:val="2E93162D"/>
    <w:rsid w:val="2EB039A9"/>
    <w:rsid w:val="2EC7B186"/>
    <w:rsid w:val="2EE27BAC"/>
    <w:rsid w:val="2EF7F216"/>
    <w:rsid w:val="2EFFBD10"/>
    <w:rsid w:val="2F057CD1"/>
    <w:rsid w:val="2F0C7F1A"/>
    <w:rsid w:val="2F0EBF34"/>
    <w:rsid w:val="2F155BE2"/>
    <w:rsid w:val="2F2B215F"/>
    <w:rsid w:val="2F325699"/>
    <w:rsid w:val="2F47C8B0"/>
    <w:rsid w:val="2F58CE2A"/>
    <w:rsid w:val="2F724A23"/>
    <w:rsid w:val="2F75764D"/>
    <w:rsid w:val="2FA15DE6"/>
    <w:rsid w:val="2FAFCADD"/>
    <w:rsid w:val="2FB479B8"/>
    <w:rsid w:val="2FB5C34A"/>
    <w:rsid w:val="2FB761A2"/>
    <w:rsid w:val="2FBC0BF1"/>
    <w:rsid w:val="2FC23A1A"/>
    <w:rsid w:val="2FCB5825"/>
    <w:rsid w:val="2FCF9909"/>
    <w:rsid w:val="2FD3A8CC"/>
    <w:rsid w:val="2FDC2914"/>
    <w:rsid w:val="2FDD2DC1"/>
    <w:rsid w:val="2FE255EA"/>
    <w:rsid w:val="3012336F"/>
    <w:rsid w:val="3012DAE4"/>
    <w:rsid w:val="301B5EE7"/>
    <w:rsid w:val="3020158C"/>
    <w:rsid w:val="302A314B"/>
    <w:rsid w:val="3037DA10"/>
    <w:rsid w:val="3053E5B4"/>
    <w:rsid w:val="305F064F"/>
    <w:rsid w:val="306BD24E"/>
    <w:rsid w:val="306CAF6A"/>
    <w:rsid w:val="30743BAB"/>
    <w:rsid w:val="30834EAF"/>
    <w:rsid w:val="30908101"/>
    <w:rsid w:val="3093C277"/>
    <w:rsid w:val="30967564"/>
    <w:rsid w:val="30A0DEA8"/>
    <w:rsid w:val="30B12C43"/>
    <w:rsid w:val="30B5B905"/>
    <w:rsid w:val="30BCDEA8"/>
    <w:rsid w:val="30C29D52"/>
    <w:rsid w:val="30F3B3D1"/>
    <w:rsid w:val="30F856BE"/>
    <w:rsid w:val="30FEF4C7"/>
    <w:rsid w:val="31006153"/>
    <w:rsid w:val="3105EC82"/>
    <w:rsid w:val="310AD24D"/>
    <w:rsid w:val="3119EB58"/>
    <w:rsid w:val="311C3670"/>
    <w:rsid w:val="3123FC50"/>
    <w:rsid w:val="31476F5E"/>
    <w:rsid w:val="314C2D51"/>
    <w:rsid w:val="315D2FF1"/>
    <w:rsid w:val="315E7111"/>
    <w:rsid w:val="317FE12E"/>
    <w:rsid w:val="3199AF67"/>
    <w:rsid w:val="31A5EE39"/>
    <w:rsid w:val="31AB5557"/>
    <w:rsid w:val="31B1A1FA"/>
    <w:rsid w:val="31B57459"/>
    <w:rsid w:val="31BAB7DC"/>
    <w:rsid w:val="31C07F90"/>
    <w:rsid w:val="31D947E3"/>
    <w:rsid w:val="321BA286"/>
    <w:rsid w:val="321C41F5"/>
    <w:rsid w:val="322C0CCA"/>
    <w:rsid w:val="322F92D8"/>
    <w:rsid w:val="32510E16"/>
    <w:rsid w:val="3260DF2B"/>
    <w:rsid w:val="32613C67"/>
    <w:rsid w:val="327419E9"/>
    <w:rsid w:val="32820DB1"/>
    <w:rsid w:val="329A8DDE"/>
    <w:rsid w:val="32A299BB"/>
    <w:rsid w:val="32BFCCB1"/>
    <w:rsid w:val="32CCFCC4"/>
    <w:rsid w:val="32D0ABBA"/>
    <w:rsid w:val="32D94E7E"/>
    <w:rsid w:val="32DEADB4"/>
    <w:rsid w:val="32E245E2"/>
    <w:rsid w:val="32FCDD4F"/>
    <w:rsid w:val="32FF660E"/>
    <w:rsid w:val="3304AFD5"/>
    <w:rsid w:val="330958FD"/>
    <w:rsid w:val="330B0AD2"/>
    <w:rsid w:val="331CEFDE"/>
    <w:rsid w:val="3332135F"/>
    <w:rsid w:val="3339AA2F"/>
    <w:rsid w:val="333E6140"/>
    <w:rsid w:val="3345207D"/>
    <w:rsid w:val="33471309"/>
    <w:rsid w:val="3347548F"/>
    <w:rsid w:val="334DA94C"/>
    <w:rsid w:val="336D06B3"/>
    <w:rsid w:val="336E01C5"/>
    <w:rsid w:val="3377A592"/>
    <w:rsid w:val="3377C920"/>
    <w:rsid w:val="337F7E10"/>
    <w:rsid w:val="3387A27C"/>
    <w:rsid w:val="33891F37"/>
    <w:rsid w:val="33896103"/>
    <w:rsid w:val="338A9859"/>
    <w:rsid w:val="33937612"/>
    <w:rsid w:val="33AAC9EC"/>
    <w:rsid w:val="33AB7BCA"/>
    <w:rsid w:val="33B761BB"/>
    <w:rsid w:val="33C13359"/>
    <w:rsid w:val="33C70972"/>
    <w:rsid w:val="33DA5BB6"/>
    <w:rsid w:val="33E04FFB"/>
    <w:rsid w:val="33E736CA"/>
    <w:rsid w:val="33F151AD"/>
    <w:rsid w:val="3403165A"/>
    <w:rsid w:val="341DDE12"/>
    <w:rsid w:val="342912A7"/>
    <w:rsid w:val="343764AC"/>
    <w:rsid w:val="34383653"/>
    <w:rsid w:val="34486515"/>
    <w:rsid w:val="344C234B"/>
    <w:rsid w:val="344C49CD"/>
    <w:rsid w:val="344F6A1C"/>
    <w:rsid w:val="34536001"/>
    <w:rsid w:val="345465C5"/>
    <w:rsid w:val="3454ABDD"/>
    <w:rsid w:val="3468CD25"/>
    <w:rsid w:val="346AC0BD"/>
    <w:rsid w:val="346DC44D"/>
    <w:rsid w:val="34845451"/>
    <w:rsid w:val="348C4EE8"/>
    <w:rsid w:val="3491CAF0"/>
    <w:rsid w:val="3495F841"/>
    <w:rsid w:val="34A12FCA"/>
    <w:rsid w:val="34A32EA5"/>
    <w:rsid w:val="34C7DF5B"/>
    <w:rsid w:val="34D9CF92"/>
    <w:rsid w:val="34DEB63C"/>
    <w:rsid w:val="34E03824"/>
    <w:rsid w:val="34EDCAD4"/>
    <w:rsid w:val="34F96262"/>
    <w:rsid w:val="34FB2812"/>
    <w:rsid w:val="35001DE2"/>
    <w:rsid w:val="35034150"/>
    <w:rsid w:val="3509905B"/>
    <w:rsid w:val="3520B4D1"/>
    <w:rsid w:val="354D6A28"/>
    <w:rsid w:val="354FC44D"/>
    <w:rsid w:val="3557F35C"/>
    <w:rsid w:val="356DD650"/>
    <w:rsid w:val="356E962C"/>
    <w:rsid w:val="357D0CEB"/>
    <w:rsid w:val="357F5C67"/>
    <w:rsid w:val="35980F8F"/>
    <w:rsid w:val="359E16E0"/>
    <w:rsid w:val="35ADAE86"/>
    <w:rsid w:val="35AF376C"/>
    <w:rsid w:val="35B43061"/>
    <w:rsid w:val="35B8715E"/>
    <w:rsid w:val="35BC0BED"/>
    <w:rsid w:val="35BCCC09"/>
    <w:rsid w:val="35C2DEDB"/>
    <w:rsid w:val="35D54639"/>
    <w:rsid w:val="35E32871"/>
    <w:rsid w:val="3607E147"/>
    <w:rsid w:val="361F7F1A"/>
    <w:rsid w:val="3623AA80"/>
    <w:rsid w:val="362AC8BE"/>
    <w:rsid w:val="363E98CB"/>
    <w:rsid w:val="3641CF86"/>
    <w:rsid w:val="3656C728"/>
    <w:rsid w:val="366BAAAC"/>
    <w:rsid w:val="366C26EB"/>
    <w:rsid w:val="366E1AB2"/>
    <w:rsid w:val="367DB46B"/>
    <w:rsid w:val="369417A2"/>
    <w:rsid w:val="36A98B31"/>
    <w:rsid w:val="36C217E9"/>
    <w:rsid w:val="36CB16D4"/>
    <w:rsid w:val="36D04A5F"/>
    <w:rsid w:val="36D87AC4"/>
    <w:rsid w:val="36E76390"/>
    <w:rsid w:val="36EBBDC5"/>
    <w:rsid w:val="36F41D36"/>
    <w:rsid w:val="36FD441C"/>
    <w:rsid w:val="370258E8"/>
    <w:rsid w:val="371ACF34"/>
    <w:rsid w:val="371CAC42"/>
    <w:rsid w:val="3723AF92"/>
    <w:rsid w:val="37281C3C"/>
    <w:rsid w:val="37316A2D"/>
    <w:rsid w:val="3733747E"/>
    <w:rsid w:val="3733DFF0"/>
    <w:rsid w:val="37365556"/>
    <w:rsid w:val="3736D89C"/>
    <w:rsid w:val="3737B641"/>
    <w:rsid w:val="37435114"/>
    <w:rsid w:val="3746F1D2"/>
    <w:rsid w:val="376F1893"/>
    <w:rsid w:val="3772E6B0"/>
    <w:rsid w:val="3781C5BF"/>
    <w:rsid w:val="3787458A"/>
    <w:rsid w:val="37898657"/>
    <w:rsid w:val="378FB136"/>
    <w:rsid w:val="37A55AA4"/>
    <w:rsid w:val="37AC8B02"/>
    <w:rsid w:val="37AF7BF3"/>
    <w:rsid w:val="37B1B9D4"/>
    <w:rsid w:val="37B5A72B"/>
    <w:rsid w:val="37BF0012"/>
    <w:rsid w:val="37CB3F91"/>
    <w:rsid w:val="37DEE3EC"/>
    <w:rsid w:val="37E5199C"/>
    <w:rsid w:val="37E791A7"/>
    <w:rsid w:val="381377EC"/>
    <w:rsid w:val="3815538E"/>
    <w:rsid w:val="38176C74"/>
    <w:rsid w:val="382248D2"/>
    <w:rsid w:val="38298CC6"/>
    <w:rsid w:val="38328399"/>
    <w:rsid w:val="383AB53D"/>
    <w:rsid w:val="38425695"/>
    <w:rsid w:val="38428B6B"/>
    <w:rsid w:val="384B91C7"/>
    <w:rsid w:val="38580C6D"/>
    <w:rsid w:val="3866E993"/>
    <w:rsid w:val="3866F752"/>
    <w:rsid w:val="386CF5FF"/>
    <w:rsid w:val="3876711F"/>
    <w:rsid w:val="389892A3"/>
    <w:rsid w:val="38A5A36B"/>
    <w:rsid w:val="38B984BD"/>
    <w:rsid w:val="38C709D2"/>
    <w:rsid w:val="38D66BC0"/>
    <w:rsid w:val="38F2F106"/>
    <w:rsid w:val="39099BBB"/>
    <w:rsid w:val="390B5629"/>
    <w:rsid w:val="391E0CE5"/>
    <w:rsid w:val="392315EB"/>
    <w:rsid w:val="393D2163"/>
    <w:rsid w:val="3958B76F"/>
    <w:rsid w:val="3960DF08"/>
    <w:rsid w:val="39626768"/>
    <w:rsid w:val="3965FC72"/>
    <w:rsid w:val="39700FD3"/>
    <w:rsid w:val="398B68DB"/>
    <w:rsid w:val="39932D73"/>
    <w:rsid w:val="39A053B0"/>
    <w:rsid w:val="39A4B8FC"/>
    <w:rsid w:val="39BAA959"/>
    <w:rsid w:val="39BDC392"/>
    <w:rsid w:val="39C26FE1"/>
    <w:rsid w:val="39D38F05"/>
    <w:rsid w:val="39EB51FE"/>
    <w:rsid w:val="3A092A22"/>
    <w:rsid w:val="3A124180"/>
    <w:rsid w:val="3A19758D"/>
    <w:rsid w:val="3A1D2D54"/>
    <w:rsid w:val="3A2EEE55"/>
    <w:rsid w:val="3A30A2C2"/>
    <w:rsid w:val="3A352A58"/>
    <w:rsid w:val="3A354FC4"/>
    <w:rsid w:val="3A360C9E"/>
    <w:rsid w:val="3A3CA358"/>
    <w:rsid w:val="3A55C688"/>
    <w:rsid w:val="3A79B1AD"/>
    <w:rsid w:val="3A7F3973"/>
    <w:rsid w:val="3A8D1F96"/>
    <w:rsid w:val="3AA03EF4"/>
    <w:rsid w:val="3AA20009"/>
    <w:rsid w:val="3AAD4797"/>
    <w:rsid w:val="3ABF2F0C"/>
    <w:rsid w:val="3AC751F8"/>
    <w:rsid w:val="3AD1C6CB"/>
    <w:rsid w:val="3AD792CB"/>
    <w:rsid w:val="3AEAB83A"/>
    <w:rsid w:val="3AF14267"/>
    <w:rsid w:val="3AF19886"/>
    <w:rsid w:val="3AFA1EDD"/>
    <w:rsid w:val="3B06D972"/>
    <w:rsid w:val="3B0A1927"/>
    <w:rsid w:val="3B18298D"/>
    <w:rsid w:val="3B3AA7F8"/>
    <w:rsid w:val="3B3DA90A"/>
    <w:rsid w:val="3B40EF09"/>
    <w:rsid w:val="3B4717D8"/>
    <w:rsid w:val="3B4CF450"/>
    <w:rsid w:val="3B52AD88"/>
    <w:rsid w:val="3B55F8AD"/>
    <w:rsid w:val="3B5AB7ED"/>
    <w:rsid w:val="3B629895"/>
    <w:rsid w:val="3B6A20D8"/>
    <w:rsid w:val="3B734343"/>
    <w:rsid w:val="3B793F7B"/>
    <w:rsid w:val="3B79DFCC"/>
    <w:rsid w:val="3B7CD1C9"/>
    <w:rsid w:val="3B9C2A12"/>
    <w:rsid w:val="3B9E87F7"/>
    <w:rsid w:val="3BAE4D29"/>
    <w:rsid w:val="3BB1EDE4"/>
    <w:rsid w:val="3BB30225"/>
    <w:rsid w:val="3BB351FC"/>
    <w:rsid w:val="3BB9632D"/>
    <w:rsid w:val="3BC7F587"/>
    <w:rsid w:val="3BC86A8E"/>
    <w:rsid w:val="3BD5541C"/>
    <w:rsid w:val="3BFB4F09"/>
    <w:rsid w:val="3C0FB644"/>
    <w:rsid w:val="3C2D6AF2"/>
    <w:rsid w:val="3C35C8BA"/>
    <w:rsid w:val="3C39384B"/>
    <w:rsid w:val="3C4C7E24"/>
    <w:rsid w:val="3C4E9308"/>
    <w:rsid w:val="3C513754"/>
    <w:rsid w:val="3C552DE1"/>
    <w:rsid w:val="3C58AAA2"/>
    <w:rsid w:val="3C592055"/>
    <w:rsid w:val="3C6C5AC8"/>
    <w:rsid w:val="3C6FC39C"/>
    <w:rsid w:val="3C76F3FA"/>
    <w:rsid w:val="3C8D7AA7"/>
    <w:rsid w:val="3CA71016"/>
    <w:rsid w:val="3CB0F9E5"/>
    <w:rsid w:val="3CC0D495"/>
    <w:rsid w:val="3CCAF723"/>
    <w:rsid w:val="3CDEA30C"/>
    <w:rsid w:val="3CE053B1"/>
    <w:rsid w:val="3CE66621"/>
    <w:rsid w:val="3CFB9D07"/>
    <w:rsid w:val="3D03B4CF"/>
    <w:rsid w:val="3D1FAD79"/>
    <w:rsid w:val="3D350DEA"/>
    <w:rsid w:val="3D3511E5"/>
    <w:rsid w:val="3D3D75FD"/>
    <w:rsid w:val="3D4D8AEA"/>
    <w:rsid w:val="3D4E9649"/>
    <w:rsid w:val="3D51E098"/>
    <w:rsid w:val="3D5673C6"/>
    <w:rsid w:val="3D6D869A"/>
    <w:rsid w:val="3D6FDFF4"/>
    <w:rsid w:val="3D71A4EB"/>
    <w:rsid w:val="3D72F284"/>
    <w:rsid w:val="3D88379D"/>
    <w:rsid w:val="3D899470"/>
    <w:rsid w:val="3DA9E0A8"/>
    <w:rsid w:val="3DC40E4D"/>
    <w:rsid w:val="3DE03E3D"/>
    <w:rsid w:val="3DE0661A"/>
    <w:rsid w:val="3DE66F83"/>
    <w:rsid w:val="3DEF6B35"/>
    <w:rsid w:val="3DF36241"/>
    <w:rsid w:val="3E015A4F"/>
    <w:rsid w:val="3E0CE833"/>
    <w:rsid w:val="3E0FF00D"/>
    <w:rsid w:val="3E1B6883"/>
    <w:rsid w:val="3E20E15F"/>
    <w:rsid w:val="3E21ADDE"/>
    <w:rsid w:val="3E234057"/>
    <w:rsid w:val="3E271E59"/>
    <w:rsid w:val="3E293948"/>
    <w:rsid w:val="3E549032"/>
    <w:rsid w:val="3E5773BC"/>
    <w:rsid w:val="3E5FFDA4"/>
    <w:rsid w:val="3E6B48E4"/>
    <w:rsid w:val="3E6FE5AF"/>
    <w:rsid w:val="3E70F113"/>
    <w:rsid w:val="3E714087"/>
    <w:rsid w:val="3E762AC7"/>
    <w:rsid w:val="3E82C73C"/>
    <w:rsid w:val="3E8D3C0A"/>
    <w:rsid w:val="3EA95D9D"/>
    <w:rsid w:val="3EB69C2F"/>
    <w:rsid w:val="3EBD564E"/>
    <w:rsid w:val="3EC80B87"/>
    <w:rsid w:val="3EC89197"/>
    <w:rsid w:val="3EEF5116"/>
    <w:rsid w:val="3EF9DA3B"/>
    <w:rsid w:val="3F0CF4DE"/>
    <w:rsid w:val="3F169BD0"/>
    <w:rsid w:val="3F18221B"/>
    <w:rsid w:val="3F42769F"/>
    <w:rsid w:val="3F4F3BA7"/>
    <w:rsid w:val="3F6006A4"/>
    <w:rsid w:val="3F898844"/>
    <w:rsid w:val="3F8FAB56"/>
    <w:rsid w:val="3FAED096"/>
    <w:rsid w:val="3FB18203"/>
    <w:rsid w:val="3FBFFE7A"/>
    <w:rsid w:val="3FCD844A"/>
    <w:rsid w:val="3FCFBF36"/>
    <w:rsid w:val="3FD72DF7"/>
    <w:rsid w:val="3FD97B2F"/>
    <w:rsid w:val="3FDD273F"/>
    <w:rsid w:val="3FEB3128"/>
    <w:rsid w:val="4019348D"/>
    <w:rsid w:val="4039CF13"/>
    <w:rsid w:val="403D8605"/>
    <w:rsid w:val="40534110"/>
    <w:rsid w:val="40567257"/>
    <w:rsid w:val="405D4D80"/>
    <w:rsid w:val="406205BC"/>
    <w:rsid w:val="40630E05"/>
    <w:rsid w:val="40654DAD"/>
    <w:rsid w:val="4067A23F"/>
    <w:rsid w:val="406CBB4F"/>
    <w:rsid w:val="407516BF"/>
    <w:rsid w:val="4079DDD7"/>
    <w:rsid w:val="407A1069"/>
    <w:rsid w:val="407F8FA4"/>
    <w:rsid w:val="408BD908"/>
    <w:rsid w:val="408D58B5"/>
    <w:rsid w:val="40946921"/>
    <w:rsid w:val="409C791F"/>
    <w:rsid w:val="409F2129"/>
    <w:rsid w:val="40A05B87"/>
    <w:rsid w:val="40AABB22"/>
    <w:rsid w:val="40B733EC"/>
    <w:rsid w:val="40C53B01"/>
    <w:rsid w:val="40CF87DC"/>
    <w:rsid w:val="40D9C554"/>
    <w:rsid w:val="40DA4F83"/>
    <w:rsid w:val="40F0567C"/>
    <w:rsid w:val="40F2D78D"/>
    <w:rsid w:val="40F8ABDE"/>
    <w:rsid w:val="41013FA5"/>
    <w:rsid w:val="4107C5C3"/>
    <w:rsid w:val="41080D32"/>
    <w:rsid w:val="4121475E"/>
    <w:rsid w:val="4139FB99"/>
    <w:rsid w:val="41473AE7"/>
    <w:rsid w:val="4157A617"/>
    <w:rsid w:val="4184AEDA"/>
    <w:rsid w:val="41941DDB"/>
    <w:rsid w:val="41AE2791"/>
    <w:rsid w:val="41B2665C"/>
    <w:rsid w:val="41BAB6EE"/>
    <w:rsid w:val="41C5A10F"/>
    <w:rsid w:val="41CF58A2"/>
    <w:rsid w:val="41D1A05C"/>
    <w:rsid w:val="41D491BA"/>
    <w:rsid w:val="41D899F8"/>
    <w:rsid w:val="4204EB69"/>
    <w:rsid w:val="421908E6"/>
    <w:rsid w:val="421D5365"/>
    <w:rsid w:val="42443981"/>
    <w:rsid w:val="4251937E"/>
    <w:rsid w:val="425581FB"/>
    <w:rsid w:val="4268F575"/>
    <w:rsid w:val="4270EEB7"/>
    <w:rsid w:val="427C3085"/>
    <w:rsid w:val="427D172E"/>
    <w:rsid w:val="427DD848"/>
    <w:rsid w:val="42928D7F"/>
    <w:rsid w:val="42AA1999"/>
    <w:rsid w:val="42B7A7C3"/>
    <w:rsid w:val="42CD73BC"/>
    <w:rsid w:val="42DAB419"/>
    <w:rsid w:val="42E2A4B0"/>
    <w:rsid w:val="43020A6A"/>
    <w:rsid w:val="430D7FA3"/>
    <w:rsid w:val="431DF147"/>
    <w:rsid w:val="43232E60"/>
    <w:rsid w:val="43255489"/>
    <w:rsid w:val="4325F238"/>
    <w:rsid w:val="432E8DD2"/>
    <w:rsid w:val="433DE5AE"/>
    <w:rsid w:val="434DB5F9"/>
    <w:rsid w:val="43514D83"/>
    <w:rsid w:val="435425EF"/>
    <w:rsid w:val="4359ACE9"/>
    <w:rsid w:val="436C2683"/>
    <w:rsid w:val="436EAD67"/>
    <w:rsid w:val="43818765"/>
    <w:rsid w:val="4399BC4C"/>
    <w:rsid w:val="43A4581B"/>
    <w:rsid w:val="43BAD5C2"/>
    <w:rsid w:val="43BDBB24"/>
    <w:rsid w:val="43BF96AE"/>
    <w:rsid w:val="43C17AC4"/>
    <w:rsid w:val="43CBC77A"/>
    <w:rsid w:val="43CBE93F"/>
    <w:rsid w:val="43CD1823"/>
    <w:rsid w:val="43D4877F"/>
    <w:rsid w:val="43DFCAD7"/>
    <w:rsid w:val="43E10D5A"/>
    <w:rsid w:val="43E25BE4"/>
    <w:rsid w:val="43E39E42"/>
    <w:rsid w:val="43EBF34C"/>
    <w:rsid w:val="43EF1BBD"/>
    <w:rsid w:val="43EFE14D"/>
    <w:rsid w:val="43F5571E"/>
    <w:rsid w:val="4410BCE6"/>
    <w:rsid w:val="44134DAC"/>
    <w:rsid w:val="44155986"/>
    <w:rsid w:val="441A0BEA"/>
    <w:rsid w:val="441B889E"/>
    <w:rsid w:val="442DB36D"/>
    <w:rsid w:val="4439B87A"/>
    <w:rsid w:val="443B79FA"/>
    <w:rsid w:val="443CF941"/>
    <w:rsid w:val="443D5483"/>
    <w:rsid w:val="44577267"/>
    <w:rsid w:val="445CF967"/>
    <w:rsid w:val="4461133E"/>
    <w:rsid w:val="44790105"/>
    <w:rsid w:val="4479AE62"/>
    <w:rsid w:val="4499EBC8"/>
    <w:rsid w:val="44A28A59"/>
    <w:rsid w:val="44BB2E80"/>
    <w:rsid w:val="44CDAD8D"/>
    <w:rsid w:val="44DA70D5"/>
    <w:rsid w:val="44F595A8"/>
    <w:rsid w:val="44FA0121"/>
    <w:rsid w:val="44FFD3C9"/>
    <w:rsid w:val="45120741"/>
    <w:rsid w:val="4521380F"/>
    <w:rsid w:val="452B2667"/>
    <w:rsid w:val="45316DD2"/>
    <w:rsid w:val="453669BA"/>
    <w:rsid w:val="453DA3FD"/>
    <w:rsid w:val="454B61B4"/>
    <w:rsid w:val="4563C4D5"/>
    <w:rsid w:val="456D61AE"/>
    <w:rsid w:val="457E7700"/>
    <w:rsid w:val="4597BBA4"/>
    <w:rsid w:val="459C1208"/>
    <w:rsid w:val="45A45A2A"/>
    <w:rsid w:val="45BA9BDC"/>
    <w:rsid w:val="45C28892"/>
    <w:rsid w:val="45C2DD91"/>
    <w:rsid w:val="45E3BCCC"/>
    <w:rsid w:val="45FE8A4B"/>
    <w:rsid w:val="460288A5"/>
    <w:rsid w:val="46083599"/>
    <w:rsid w:val="460B92F4"/>
    <w:rsid w:val="460C3A42"/>
    <w:rsid w:val="46181537"/>
    <w:rsid w:val="462B2760"/>
    <w:rsid w:val="463DBF7B"/>
    <w:rsid w:val="464AC11A"/>
    <w:rsid w:val="4651CAF8"/>
    <w:rsid w:val="465C49D3"/>
    <w:rsid w:val="4671C0F8"/>
    <w:rsid w:val="469BDB30"/>
    <w:rsid w:val="469E1C0E"/>
    <w:rsid w:val="46A61209"/>
    <w:rsid w:val="46A64E29"/>
    <w:rsid w:val="46B15795"/>
    <w:rsid w:val="46C49784"/>
    <w:rsid w:val="46D53BCF"/>
    <w:rsid w:val="46DAF20D"/>
    <w:rsid w:val="46ED05E2"/>
    <w:rsid w:val="46EFD535"/>
    <w:rsid w:val="46F0ED63"/>
    <w:rsid w:val="46F210CE"/>
    <w:rsid w:val="470B9EE1"/>
    <w:rsid w:val="47174940"/>
    <w:rsid w:val="472323F4"/>
    <w:rsid w:val="4749E211"/>
    <w:rsid w:val="474F66E0"/>
    <w:rsid w:val="4764DD4A"/>
    <w:rsid w:val="4778FC31"/>
    <w:rsid w:val="4783D667"/>
    <w:rsid w:val="4785C3BE"/>
    <w:rsid w:val="479E821C"/>
    <w:rsid w:val="47A80551"/>
    <w:rsid w:val="47AE253C"/>
    <w:rsid w:val="47B0A1C7"/>
    <w:rsid w:val="47B6F5FC"/>
    <w:rsid w:val="47B92329"/>
    <w:rsid w:val="47BB252E"/>
    <w:rsid w:val="47C0FF08"/>
    <w:rsid w:val="47CF65C7"/>
    <w:rsid w:val="47E62D66"/>
    <w:rsid w:val="47EC217A"/>
    <w:rsid w:val="47ECB803"/>
    <w:rsid w:val="48037FC3"/>
    <w:rsid w:val="48100E8B"/>
    <w:rsid w:val="481D463E"/>
    <w:rsid w:val="482888A6"/>
    <w:rsid w:val="485171C9"/>
    <w:rsid w:val="485E79A3"/>
    <w:rsid w:val="4861385D"/>
    <w:rsid w:val="487F3820"/>
    <w:rsid w:val="4885CEC9"/>
    <w:rsid w:val="488C9B7D"/>
    <w:rsid w:val="488FA479"/>
    <w:rsid w:val="4893BF21"/>
    <w:rsid w:val="48943E85"/>
    <w:rsid w:val="489AE0E8"/>
    <w:rsid w:val="48A7C651"/>
    <w:rsid w:val="48AC57C0"/>
    <w:rsid w:val="48B829E2"/>
    <w:rsid w:val="48E03832"/>
    <w:rsid w:val="48E2106C"/>
    <w:rsid w:val="48E7504E"/>
    <w:rsid w:val="48EAEC40"/>
    <w:rsid w:val="48EB1FF7"/>
    <w:rsid w:val="48F3107E"/>
    <w:rsid w:val="48F68F2A"/>
    <w:rsid w:val="4908B27F"/>
    <w:rsid w:val="4913C401"/>
    <w:rsid w:val="49188D22"/>
    <w:rsid w:val="4922333F"/>
    <w:rsid w:val="49354793"/>
    <w:rsid w:val="49470BD8"/>
    <w:rsid w:val="495105AF"/>
    <w:rsid w:val="4956BA8E"/>
    <w:rsid w:val="495FB5C8"/>
    <w:rsid w:val="4970E9A2"/>
    <w:rsid w:val="49803489"/>
    <w:rsid w:val="498239A9"/>
    <w:rsid w:val="4985266E"/>
    <w:rsid w:val="4993B564"/>
    <w:rsid w:val="49A31128"/>
    <w:rsid w:val="49A72300"/>
    <w:rsid w:val="49ABB90E"/>
    <w:rsid w:val="49C9F73F"/>
    <w:rsid w:val="49DB8C4B"/>
    <w:rsid w:val="49E9B1D9"/>
    <w:rsid w:val="49EC40AB"/>
    <w:rsid w:val="49EED0E6"/>
    <w:rsid w:val="49EF40E3"/>
    <w:rsid w:val="4A03A14D"/>
    <w:rsid w:val="4A150D63"/>
    <w:rsid w:val="4A16B3D7"/>
    <w:rsid w:val="4A1C412F"/>
    <w:rsid w:val="4A20C8E6"/>
    <w:rsid w:val="4A37B6F5"/>
    <w:rsid w:val="4A3C8117"/>
    <w:rsid w:val="4A41E2DB"/>
    <w:rsid w:val="4A4D3650"/>
    <w:rsid w:val="4A56A159"/>
    <w:rsid w:val="4A5F2F07"/>
    <w:rsid w:val="4A66B2BA"/>
    <w:rsid w:val="4A6AA46A"/>
    <w:rsid w:val="4A6D23B7"/>
    <w:rsid w:val="4A6D65D3"/>
    <w:rsid w:val="4A77E960"/>
    <w:rsid w:val="4A7A6DE1"/>
    <w:rsid w:val="4A819FBF"/>
    <w:rsid w:val="4A9E2622"/>
    <w:rsid w:val="4AA28294"/>
    <w:rsid w:val="4AB9136D"/>
    <w:rsid w:val="4AB93CD6"/>
    <w:rsid w:val="4ABD28C5"/>
    <w:rsid w:val="4ACC3AEB"/>
    <w:rsid w:val="4ACDD1AC"/>
    <w:rsid w:val="4AE10260"/>
    <w:rsid w:val="4AEB4B5B"/>
    <w:rsid w:val="4AEEFD56"/>
    <w:rsid w:val="4AF7622B"/>
    <w:rsid w:val="4B11B086"/>
    <w:rsid w:val="4B1402FF"/>
    <w:rsid w:val="4B16B5F5"/>
    <w:rsid w:val="4B1AA9C2"/>
    <w:rsid w:val="4B29E5F5"/>
    <w:rsid w:val="4B2E0B59"/>
    <w:rsid w:val="4B309E0F"/>
    <w:rsid w:val="4B31E3FD"/>
    <w:rsid w:val="4B43CD44"/>
    <w:rsid w:val="4B45A603"/>
    <w:rsid w:val="4B54135A"/>
    <w:rsid w:val="4B651F55"/>
    <w:rsid w:val="4B6653C7"/>
    <w:rsid w:val="4B67B126"/>
    <w:rsid w:val="4B72BEAA"/>
    <w:rsid w:val="4B72DD0F"/>
    <w:rsid w:val="4B8A4988"/>
    <w:rsid w:val="4B96024E"/>
    <w:rsid w:val="4BA1A490"/>
    <w:rsid w:val="4BA5B079"/>
    <w:rsid w:val="4BA7DD05"/>
    <w:rsid w:val="4BB4ABC1"/>
    <w:rsid w:val="4BB998AF"/>
    <w:rsid w:val="4BBE2530"/>
    <w:rsid w:val="4BE33BE4"/>
    <w:rsid w:val="4BF92FEE"/>
    <w:rsid w:val="4BFEA8A0"/>
    <w:rsid w:val="4C0B23EB"/>
    <w:rsid w:val="4C0D0F04"/>
    <w:rsid w:val="4C11296E"/>
    <w:rsid w:val="4C15E7B7"/>
    <w:rsid w:val="4C197B85"/>
    <w:rsid w:val="4C1D7472"/>
    <w:rsid w:val="4C2432A4"/>
    <w:rsid w:val="4C2C8547"/>
    <w:rsid w:val="4C2DBB62"/>
    <w:rsid w:val="4C30CA94"/>
    <w:rsid w:val="4C40F319"/>
    <w:rsid w:val="4C43DC6C"/>
    <w:rsid w:val="4C497506"/>
    <w:rsid w:val="4C529142"/>
    <w:rsid w:val="4C596246"/>
    <w:rsid w:val="4C69FDDB"/>
    <w:rsid w:val="4C733CBA"/>
    <w:rsid w:val="4C75CBDA"/>
    <w:rsid w:val="4C79A51B"/>
    <w:rsid w:val="4C7CF859"/>
    <w:rsid w:val="4C7FA9C9"/>
    <w:rsid w:val="4C825D05"/>
    <w:rsid w:val="4C8E3819"/>
    <w:rsid w:val="4C9052F2"/>
    <w:rsid w:val="4C9263FC"/>
    <w:rsid w:val="4CA1EABC"/>
    <w:rsid w:val="4CA775D7"/>
    <w:rsid w:val="4CBF0436"/>
    <w:rsid w:val="4CC4BE53"/>
    <w:rsid w:val="4CD1653B"/>
    <w:rsid w:val="4CE6144A"/>
    <w:rsid w:val="4CE8CCDA"/>
    <w:rsid w:val="4CEEC358"/>
    <w:rsid w:val="4CF8871E"/>
    <w:rsid w:val="4CF891C4"/>
    <w:rsid w:val="4CF98752"/>
    <w:rsid w:val="4CFE16C4"/>
    <w:rsid w:val="4CFE9DDC"/>
    <w:rsid w:val="4D08FF65"/>
    <w:rsid w:val="4D2C2D2E"/>
    <w:rsid w:val="4D347DB2"/>
    <w:rsid w:val="4D428EF9"/>
    <w:rsid w:val="4D6AB7A6"/>
    <w:rsid w:val="4D711AA6"/>
    <w:rsid w:val="4D831B3C"/>
    <w:rsid w:val="4D90D31A"/>
    <w:rsid w:val="4D928E0A"/>
    <w:rsid w:val="4D98A2AD"/>
    <w:rsid w:val="4D9E7401"/>
    <w:rsid w:val="4DA95298"/>
    <w:rsid w:val="4DAFA65B"/>
    <w:rsid w:val="4DB0FD81"/>
    <w:rsid w:val="4DB5AB10"/>
    <w:rsid w:val="4DBAE10A"/>
    <w:rsid w:val="4DCF39AA"/>
    <w:rsid w:val="4DDBA12A"/>
    <w:rsid w:val="4DE8A1D9"/>
    <w:rsid w:val="4DF91838"/>
    <w:rsid w:val="4DFD1D4A"/>
    <w:rsid w:val="4DFE796B"/>
    <w:rsid w:val="4E455001"/>
    <w:rsid w:val="4E54D0EF"/>
    <w:rsid w:val="4E68398B"/>
    <w:rsid w:val="4E75937E"/>
    <w:rsid w:val="4E75C32A"/>
    <w:rsid w:val="4E931A4E"/>
    <w:rsid w:val="4E9F28BE"/>
    <w:rsid w:val="4EA49730"/>
    <w:rsid w:val="4ED28325"/>
    <w:rsid w:val="4EE08816"/>
    <w:rsid w:val="4F047154"/>
    <w:rsid w:val="4F0B719B"/>
    <w:rsid w:val="4F181222"/>
    <w:rsid w:val="4F202701"/>
    <w:rsid w:val="4F29CF75"/>
    <w:rsid w:val="4F2F6280"/>
    <w:rsid w:val="4F364962"/>
    <w:rsid w:val="4F3A2091"/>
    <w:rsid w:val="4F41D9AE"/>
    <w:rsid w:val="4F4C2BC0"/>
    <w:rsid w:val="4F620721"/>
    <w:rsid w:val="4F628EEE"/>
    <w:rsid w:val="4F65D8C7"/>
    <w:rsid w:val="4F720D18"/>
    <w:rsid w:val="4F7A4610"/>
    <w:rsid w:val="4FAC0138"/>
    <w:rsid w:val="4FB47383"/>
    <w:rsid w:val="4FC141E6"/>
    <w:rsid w:val="4FCBF71D"/>
    <w:rsid w:val="4FDC9E6F"/>
    <w:rsid w:val="4FDE33BD"/>
    <w:rsid w:val="4FFD1C86"/>
    <w:rsid w:val="50240299"/>
    <w:rsid w:val="50327A89"/>
    <w:rsid w:val="503D41C5"/>
    <w:rsid w:val="503E8E0C"/>
    <w:rsid w:val="50498E13"/>
    <w:rsid w:val="504D08AC"/>
    <w:rsid w:val="5079FF57"/>
    <w:rsid w:val="507F13FD"/>
    <w:rsid w:val="50812FA2"/>
    <w:rsid w:val="5090C325"/>
    <w:rsid w:val="509E73EA"/>
    <w:rsid w:val="50BB4B26"/>
    <w:rsid w:val="50BF57B1"/>
    <w:rsid w:val="50CC01B0"/>
    <w:rsid w:val="50CF0288"/>
    <w:rsid w:val="50D55D97"/>
    <w:rsid w:val="50DBB284"/>
    <w:rsid w:val="50DE49CB"/>
    <w:rsid w:val="50E912CD"/>
    <w:rsid w:val="50F6BDD8"/>
    <w:rsid w:val="50F8AF3C"/>
    <w:rsid w:val="50F9FA93"/>
    <w:rsid w:val="5106C588"/>
    <w:rsid w:val="5123EAD3"/>
    <w:rsid w:val="51289FBD"/>
    <w:rsid w:val="512CD369"/>
    <w:rsid w:val="51405BF2"/>
    <w:rsid w:val="5143AC64"/>
    <w:rsid w:val="514E225E"/>
    <w:rsid w:val="5150697C"/>
    <w:rsid w:val="515F4673"/>
    <w:rsid w:val="5177E57C"/>
    <w:rsid w:val="5179D76D"/>
    <w:rsid w:val="518FA88C"/>
    <w:rsid w:val="51935CE0"/>
    <w:rsid w:val="519CF6CA"/>
    <w:rsid w:val="51B0405D"/>
    <w:rsid w:val="51C1DD1F"/>
    <w:rsid w:val="51CBDCD9"/>
    <w:rsid w:val="51D91102"/>
    <w:rsid w:val="51DBD866"/>
    <w:rsid w:val="51DF5A18"/>
    <w:rsid w:val="51EA4193"/>
    <w:rsid w:val="520DC1D6"/>
    <w:rsid w:val="521212E9"/>
    <w:rsid w:val="5223E5B7"/>
    <w:rsid w:val="522D1330"/>
    <w:rsid w:val="524384C1"/>
    <w:rsid w:val="524712F4"/>
    <w:rsid w:val="525AC1EA"/>
    <w:rsid w:val="5270C316"/>
    <w:rsid w:val="52787C25"/>
    <w:rsid w:val="5279CCB4"/>
    <w:rsid w:val="527B9D37"/>
    <w:rsid w:val="527BFD7B"/>
    <w:rsid w:val="527FBB64"/>
    <w:rsid w:val="528589C5"/>
    <w:rsid w:val="52A7E922"/>
    <w:rsid w:val="52BA8E8B"/>
    <w:rsid w:val="52C3EF01"/>
    <w:rsid w:val="52C90E81"/>
    <w:rsid w:val="52D76C9F"/>
    <w:rsid w:val="52EDD759"/>
    <w:rsid w:val="52F0D7E3"/>
    <w:rsid w:val="52F62F10"/>
    <w:rsid w:val="52FD44D0"/>
    <w:rsid w:val="5301016B"/>
    <w:rsid w:val="5309BF34"/>
    <w:rsid w:val="530BEBCB"/>
    <w:rsid w:val="53167425"/>
    <w:rsid w:val="531C99C2"/>
    <w:rsid w:val="53224ED1"/>
    <w:rsid w:val="532B78ED"/>
    <w:rsid w:val="533956CC"/>
    <w:rsid w:val="53422B44"/>
    <w:rsid w:val="534EB233"/>
    <w:rsid w:val="53529F0E"/>
    <w:rsid w:val="535A06F8"/>
    <w:rsid w:val="535E1350"/>
    <w:rsid w:val="536DDEFC"/>
    <w:rsid w:val="5372676D"/>
    <w:rsid w:val="53761785"/>
    <w:rsid w:val="5376BF1A"/>
    <w:rsid w:val="5379596B"/>
    <w:rsid w:val="537ECBAB"/>
    <w:rsid w:val="53A2F6CF"/>
    <w:rsid w:val="53AA2F40"/>
    <w:rsid w:val="53BECD1A"/>
    <w:rsid w:val="53C34E61"/>
    <w:rsid w:val="53D1FDAB"/>
    <w:rsid w:val="53D90C4E"/>
    <w:rsid w:val="53DF5522"/>
    <w:rsid w:val="53E88EEA"/>
    <w:rsid w:val="53ED7AED"/>
    <w:rsid w:val="53EE43AF"/>
    <w:rsid w:val="53F1F410"/>
    <w:rsid w:val="54006D34"/>
    <w:rsid w:val="540D2D5E"/>
    <w:rsid w:val="5420F298"/>
    <w:rsid w:val="542AF707"/>
    <w:rsid w:val="542F72E7"/>
    <w:rsid w:val="5430A11E"/>
    <w:rsid w:val="544F6175"/>
    <w:rsid w:val="545431BB"/>
    <w:rsid w:val="5469E8A9"/>
    <w:rsid w:val="5472609F"/>
    <w:rsid w:val="547D6153"/>
    <w:rsid w:val="547D86C6"/>
    <w:rsid w:val="54924336"/>
    <w:rsid w:val="54BC039E"/>
    <w:rsid w:val="54C8BAA9"/>
    <w:rsid w:val="54CA08D6"/>
    <w:rsid w:val="54D3382C"/>
    <w:rsid w:val="54E008C7"/>
    <w:rsid w:val="54E38335"/>
    <w:rsid w:val="54EC5496"/>
    <w:rsid w:val="54EFB444"/>
    <w:rsid w:val="550139F4"/>
    <w:rsid w:val="550AB0CE"/>
    <w:rsid w:val="553AB027"/>
    <w:rsid w:val="554494AC"/>
    <w:rsid w:val="554A8968"/>
    <w:rsid w:val="55625DCC"/>
    <w:rsid w:val="55637B8D"/>
    <w:rsid w:val="5569CA89"/>
    <w:rsid w:val="556D8B6B"/>
    <w:rsid w:val="556F3371"/>
    <w:rsid w:val="55776283"/>
    <w:rsid w:val="557FBD94"/>
    <w:rsid w:val="55A98F98"/>
    <w:rsid w:val="55C897F5"/>
    <w:rsid w:val="55E5449F"/>
    <w:rsid w:val="55FF2B50"/>
    <w:rsid w:val="5602C5A1"/>
    <w:rsid w:val="56038FE7"/>
    <w:rsid w:val="560DE355"/>
    <w:rsid w:val="560E1AAA"/>
    <w:rsid w:val="56132A77"/>
    <w:rsid w:val="5615DB7F"/>
    <w:rsid w:val="562868BB"/>
    <w:rsid w:val="562BA28D"/>
    <w:rsid w:val="5632B796"/>
    <w:rsid w:val="56670C88"/>
    <w:rsid w:val="5676034A"/>
    <w:rsid w:val="569149D6"/>
    <w:rsid w:val="5697EC47"/>
    <w:rsid w:val="569B8403"/>
    <w:rsid w:val="56B00287"/>
    <w:rsid w:val="56BD7D3C"/>
    <w:rsid w:val="56C06D79"/>
    <w:rsid w:val="56C8EB04"/>
    <w:rsid w:val="56D145C7"/>
    <w:rsid w:val="56D3723A"/>
    <w:rsid w:val="56D55AD1"/>
    <w:rsid w:val="56E315FB"/>
    <w:rsid w:val="56E444E8"/>
    <w:rsid w:val="56EA48D0"/>
    <w:rsid w:val="56EE9B6A"/>
    <w:rsid w:val="56FA2783"/>
    <w:rsid w:val="57153706"/>
    <w:rsid w:val="571B720A"/>
    <w:rsid w:val="5720D24B"/>
    <w:rsid w:val="57293855"/>
    <w:rsid w:val="572C1F47"/>
    <w:rsid w:val="5731F8B4"/>
    <w:rsid w:val="57323137"/>
    <w:rsid w:val="573E440C"/>
    <w:rsid w:val="57413AE4"/>
    <w:rsid w:val="5758753B"/>
    <w:rsid w:val="575FB782"/>
    <w:rsid w:val="5769B6FB"/>
    <w:rsid w:val="576E7875"/>
    <w:rsid w:val="5775FC3B"/>
    <w:rsid w:val="577CA7E4"/>
    <w:rsid w:val="577DAC48"/>
    <w:rsid w:val="57939511"/>
    <w:rsid w:val="579803D7"/>
    <w:rsid w:val="57A9B56B"/>
    <w:rsid w:val="57AFE64F"/>
    <w:rsid w:val="57B91F22"/>
    <w:rsid w:val="57BE3CA8"/>
    <w:rsid w:val="57BFFE45"/>
    <w:rsid w:val="57C722AE"/>
    <w:rsid w:val="57C772EE"/>
    <w:rsid w:val="57D384D0"/>
    <w:rsid w:val="57E2B80D"/>
    <w:rsid w:val="580255F9"/>
    <w:rsid w:val="5819B17E"/>
    <w:rsid w:val="581BEB5F"/>
    <w:rsid w:val="582505F4"/>
    <w:rsid w:val="5825F292"/>
    <w:rsid w:val="58286562"/>
    <w:rsid w:val="582D7B6F"/>
    <w:rsid w:val="58429C3C"/>
    <w:rsid w:val="5845B635"/>
    <w:rsid w:val="58587ABE"/>
    <w:rsid w:val="5864BB65"/>
    <w:rsid w:val="586F2273"/>
    <w:rsid w:val="5872CD09"/>
    <w:rsid w:val="58779D17"/>
    <w:rsid w:val="5877BAE2"/>
    <w:rsid w:val="5879F2E3"/>
    <w:rsid w:val="589B1C4F"/>
    <w:rsid w:val="58A46AAF"/>
    <w:rsid w:val="58A65343"/>
    <w:rsid w:val="58B14A12"/>
    <w:rsid w:val="58B80BF9"/>
    <w:rsid w:val="58C5E239"/>
    <w:rsid w:val="58DA146D"/>
    <w:rsid w:val="58DD2BA8"/>
    <w:rsid w:val="58DEE44E"/>
    <w:rsid w:val="58E4147B"/>
    <w:rsid w:val="58F2CAB7"/>
    <w:rsid w:val="58F55E9B"/>
    <w:rsid w:val="58FBAD00"/>
    <w:rsid w:val="58FE646F"/>
    <w:rsid w:val="593F7D53"/>
    <w:rsid w:val="5943E443"/>
    <w:rsid w:val="59443142"/>
    <w:rsid w:val="595EB848"/>
    <w:rsid w:val="5962F30F"/>
    <w:rsid w:val="596A5858"/>
    <w:rsid w:val="5986D3D0"/>
    <w:rsid w:val="598983D0"/>
    <w:rsid w:val="599A9726"/>
    <w:rsid w:val="599D1F7F"/>
    <w:rsid w:val="599FED30"/>
    <w:rsid w:val="59A029D4"/>
    <w:rsid w:val="59A0F7A1"/>
    <w:rsid w:val="59AD289C"/>
    <w:rsid w:val="59CFAA76"/>
    <w:rsid w:val="59D4ECBE"/>
    <w:rsid w:val="59DBDF71"/>
    <w:rsid w:val="59F03C00"/>
    <w:rsid w:val="59F326E0"/>
    <w:rsid w:val="59F32E53"/>
    <w:rsid w:val="59F80E3B"/>
    <w:rsid w:val="5A035D00"/>
    <w:rsid w:val="5A2AD20E"/>
    <w:rsid w:val="5A32DD81"/>
    <w:rsid w:val="5A34A9E4"/>
    <w:rsid w:val="5A3D9112"/>
    <w:rsid w:val="5A41C40F"/>
    <w:rsid w:val="5A46713C"/>
    <w:rsid w:val="5A47B43C"/>
    <w:rsid w:val="5A4B46D3"/>
    <w:rsid w:val="5A5C0095"/>
    <w:rsid w:val="5A622D6C"/>
    <w:rsid w:val="5A6B50F9"/>
    <w:rsid w:val="5A6B873B"/>
    <w:rsid w:val="5A730A17"/>
    <w:rsid w:val="5A764C72"/>
    <w:rsid w:val="5A7FC6E2"/>
    <w:rsid w:val="5A801D75"/>
    <w:rsid w:val="5A82D21A"/>
    <w:rsid w:val="5A9F2FDD"/>
    <w:rsid w:val="5AB13193"/>
    <w:rsid w:val="5ABA8D52"/>
    <w:rsid w:val="5AD04C95"/>
    <w:rsid w:val="5B0329AB"/>
    <w:rsid w:val="5B104E06"/>
    <w:rsid w:val="5B1639AF"/>
    <w:rsid w:val="5B168A2E"/>
    <w:rsid w:val="5B170543"/>
    <w:rsid w:val="5B19F947"/>
    <w:rsid w:val="5B39CE90"/>
    <w:rsid w:val="5B43351F"/>
    <w:rsid w:val="5B586CEA"/>
    <w:rsid w:val="5B5EDFF6"/>
    <w:rsid w:val="5B6E9D6F"/>
    <w:rsid w:val="5B7E1928"/>
    <w:rsid w:val="5B82939D"/>
    <w:rsid w:val="5B8F0575"/>
    <w:rsid w:val="5B9A1B1C"/>
    <w:rsid w:val="5B9A937B"/>
    <w:rsid w:val="5B9BE6C1"/>
    <w:rsid w:val="5BA10755"/>
    <w:rsid w:val="5BAFA782"/>
    <w:rsid w:val="5BBCF94B"/>
    <w:rsid w:val="5BC32393"/>
    <w:rsid w:val="5BE3C468"/>
    <w:rsid w:val="5BF1D0B3"/>
    <w:rsid w:val="5BF9D6A9"/>
    <w:rsid w:val="5BFD42C0"/>
    <w:rsid w:val="5C06C9A7"/>
    <w:rsid w:val="5C144244"/>
    <w:rsid w:val="5C1B4B38"/>
    <w:rsid w:val="5C2B19FA"/>
    <w:rsid w:val="5C2E2F06"/>
    <w:rsid w:val="5C2F7CFA"/>
    <w:rsid w:val="5C4C571B"/>
    <w:rsid w:val="5C66F948"/>
    <w:rsid w:val="5C77A6F9"/>
    <w:rsid w:val="5C7E2F16"/>
    <w:rsid w:val="5C86570E"/>
    <w:rsid w:val="5C9AE411"/>
    <w:rsid w:val="5CA1F91A"/>
    <w:rsid w:val="5CA417FF"/>
    <w:rsid w:val="5CA78202"/>
    <w:rsid w:val="5CAD57A7"/>
    <w:rsid w:val="5CB1FDCE"/>
    <w:rsid w:val="5CB7A53C"/>
    <w:rsid w:val="5CBDBBC5"/>
    <w:rsid w:val="5CBFA449"/>
    <w:rsid w:val="5CF7BB88"/>
    <w:rsid w:val="5D04EC91"/>
    <w:rsid w:val="5D1C8583"/>
    <w:rsid w:val="5D45DAD1"/>
    <w:rsid w:val="5D4835CE"/>
    <w:rsid w:val="5D508A9B"/>
    <w:rsid w:val="5D5F0C26"/>
    <w:rsid w:val="5D5FDD3C"/>
    <w:rsid w:val="5D747956"/>
    <w:rsid w:val="5D754300"/>
    <w:rsid w:val="5D77E0C6"/>
    <w:rsid w:val="5D7A2B6A"/>
    <w:rsid w:val="5D83C500"/>
    <w:rsid w:val="5D84BB35"/>
    <w:rsid w:val="5DA2D381"/>
    <w:rsid w:val="5DA965B2"/>
    <w:rsid w:val="5DB9810F"/>
    <w:rsid w:val="5DC652F9"/>
    <w:rsid w:val="5DC81149"/>
    <w:rsid w:val="5DC9AF59"/>
    <w:rsid w:val="5DDE8C30"/>
    <w:rsid w:val="5DE17507"/>
    <w:rsid w:val="5DF5FBB9"/>
    <w:rsid w:val="5DF8BA45"/>
    <w:rsid w:val="5E078535"/>
    <w:rsid w:val="5E1218ED"/>
    <w:rsid w:val="5E1A1D2C"/>
    <w:rsid w:val="5E33341E"/>
    <w:rsid w:val="5E33E49C"/>
    <w:rsid w:val="5E35AE82"/>
    <w:rsid w:val="5E36B472"/>
    <w:rsid w:val="5E3BF8C1"/>
    <w:rsid w:val="5E4AB5C5"/>
    <w:rsid w:val="5E4ADD40"/>
    <w:rsid w:val="5E4B0509"/>
    <w:rsid w:val="5E4E0B2D"/>
    <w:rsid w:val="5E55211E"/>
    <w:rsid w:val="5E79FC8A"/>
    <w:rsid w:val="5E805272"/>
    <w:rsid w:val="5E883653"/>
    <w:rsid w:val="5EB17733"/>
    <w:rsid w:val="5EC8E630"/>
    <w:rsid w:val="5ECEE4CA"/>
    <w:rsid w:val="5EDB7A50"/>
    <w:rsid w:val="5EFF2CDE"/>
    <w:rsid w:val="5F094E88"/>
    <w:rsid w:val="5F0957B8"/>
    <w:rsid w:val="5F13CA7C"/>
    <w:rsid w:val="5F1C42A9"/>
    <w:rsid w:val="5F265743"/>
    <w:rsid w:val="5F2AECEF"/>
    <w:rsid w:val="5F3291A6"/>
    <w:rsid w:val="5F3F8C7D"/>
    <w:rsid w:val="5F4A8162"/>
    <w:rsid w:val="5F787DF5"/>
    <w:rsid w:val="5F7B7A52"/>
    <w:rsid w:val="5F7F1590"/>
    <w:rsid w:val="5FC91B9B"/>
    <w:rsid w:val="5FE54E5B"/>
    <w:rsid w:val="6001CC6D"/>
    <w:rsid w:val="60084166"/>
    <w:rsid w:val="601BD736"/>
    <w:rsid w:val="60209783"/>
    <w:rsid w:val="60475032"/>
    <w:rsid w:val="60475CF9"/>
    <w:rsid w:val="6070CFE4"/>
    <w:rsid w:val="60753012"/>
    <w:rsid w:val="607FB2DE"/>
    <w:rsid w:val="60921285"/>
    <w:rsid w:val="6094C903"/>
    <w:rsid w:val="60BA9044"/>
    <w:rsid w:val="60C3930F"/>
    <w:rsid w:val="60D3FFED"/>
    <w:rsid w:val="60F275A4"/>
    <w:rsid w:val="61056566"/>
    <w:rsid w:val="610DB732"/>
    <w:rsid w:val="613B6527"/>
    <w:rsid w:val="6140B007"/>
    <w:rsid w:val="6174B08E"/>
    <w:rsid w:val="61779926"/>
    <w:rsid w:val="6179A497"/>
    <w:rsid w:val="6188D105"/>
    <w:rsid w:val="618B991B"/>
    <w:rsid w:val="6193F798"/>
    <w:rsid w:val="61A1E925"/>
    <w:rsid w:val="61AAF028"/>
    <w:rsid w:val="61B5FD6A"/>
    <w:rsid w:val="61C5AF27"/>
    <w:rsid w:val="61CC4E09"/>
    <w:rsid w:val="61CC61DF"/>
    <w:rsid w:val="61E67781"/>
    <w:rsid w:val="61ECDD72"/>
    <w:rsid w:val="61F31A74"/>
    <w:rsid w:val="622C3ACF"/>
    <w:rsid w:val="622EF764"/>
    <w:rsid w:val="622F1200"/>
    <w:rsid w:val="62341743"/>
    <w:rsid w:val="624558A8"/>
    <w:rsid w:val="62500F02"/>
    <w:rsid w:val="6260214F"/>
    <w:rsid w:val="626B2CF8"/>
    <w:rsid w:val="62734855"/>
    <w:rsid w:val="62793675"/>
    <w:rsid w:val="6284DEF5"/>
    <w:rsid w:val="6287B023"/>
    <w:rsid w:val="62943DBE"/>
    <w:rsid w:val="629610DF"/>
    <w:rsid w:val="629B23C5"/>
    <w:rsid w:val="62DB6652"/>
    <w:rsid w:val="62E4D576"/>
    <w:rsid w:val="62E5BD14"/>
    <w:rsid w:val="62E7089C"/>
    <w:rsid w:val="62EA496C"/>
    <w:rsid w:val="630A2595"/>
    <w:rsid w:val="631745C9"/>
    <w:rsid w:val="632E9AC5"/>
    <w:rsid w:val="633514F4"/>
    <w:rsid w:val="63357DAD"/>
    <w:rsid w:val="6339D199"/>
    <w:rsid w:val="633B4594"/>
    <w:rsid w:val="634D6DAD"/>
    <w:rsid w:val="634E7946"/>
    <w:rsid w:val="63612665"/>
    <w:rsid w:val="63637ECF"/>
    <w:rsid w:val="63683AD7"/>
    <w:rsid w:val="637489FE"/>
    <w:rsid w:val="63749667"/>
    <w:rsid w:val="63784659"/>
    <w:rsid w:val="637EF0F4"/>
    <w:rsid w:val="638247E2"/>
    <w:rsid w:val="63831BE7"/>
    <w:rsid w:val="6387E6B1"/>
    <w:rsid w:val="638A6DE2"/>
    <w:rsid w:val="63903477"/>
    <w:rsid w:val="63B89FF6"/>
    <w:rsid w:val="63C4E8AB"/>
    <w:rsid w:val="63CED582"/>
    <w:rsid w:val="63D9A4FF"/>
    <w:rsid w:val="63FA5DC8"/>
    <w:rsid w:val="640D638E"/>
    <w:rsid w:val="641690FE"/>
    <w:rsid w:val="641A8A80"/>
    <w:rsid w:val="642525EF"/>
    <w:rsid w:val="6434A557"/>
    <w:rsid w:val="64434CF7"/>
    <w:rsid w:val="6447B101"/>
    <w:rsid w:val="645C7CC5"/>
    <w:rsid w:val="645EA3F3"/>
    <w:rsid w:val="6468F3FE"/>
    <w:rsid w:val="646A18C3"/>
    <w:rsid w:val="64785192"/>
    <w:rsid w:val="647CDBFD"/>
    <w:rsid w:val="6482C54B"/>
    <w:rsid w:val="64842619"/>
    <w:rsid w:val="64846E45"/>
    <w:rsid w:val="64A0DF33"/>
    <w:rsid w:val="64A20B54"/>
    <w:rsid w:val="64AB8170"/>
    <w:rsid w:val="64C6F8A0"/>
    <w:rsid w:val="64E626D3"/>
    <w:rsid w:val="64E64905"/>
    <w:rsid w:val="64F24459"/>
    <w:rsid w:val="64F2FEEF"/>
    <w:rsid w:val="65020515"/>
    <w:rsid w:val="65131986"/>
    <w:rsid w:val="65197826"/>
    <w:rsid w:val="65232580"/>
    <w:rsid w:val="6532229A"/>
    <w:rsid w:val="653C1D1E"/>
    <w:rsid w:val="65407ED1"/>
    <w:rsid w:val="6557C25A"/>
    <w:rsid w:val="656B5C4A"/>
    <w:rsid w:val="656C4546"/>
    <w:rsid w:val="657F8886"/>
    <w:rsid w:val="65864932"/>
    <w:rsid w:val="65951906"/>
    <w:rsid w:val="65AA6025"/>
    <w:rsid w:val="65DA7C79"/>
    <w:rsid w:val="65F5012C"/>
    <w:rsid w:val="660E2F22"/>
    <w:rsid w:val="66133741"/>
    <w:rsid w:val="661A18EE"/>
    <w:rsid w:val="6624DC9B"/>
    <w:rsid w:val="66330D15"/>
    <w:rsid w:val="663BF4F8"/>
    <w:rsid w:val="6641C657"/>
    <w:rsid w:val="66529488"/>
    <w:rsid w:val="6652C8AE"/>
    <w:rsid w:val="666D569C"/>
    <w:rsid w:val="66719958"/>
    <w:rsid w:val="66850E6F"/>
    <w:rsid w:val="669B1F91"/>
    <w:rsid w:val="66B62F6D"/>
    <w:rsid w:val="66DDEC91"/>
    <w:rsid w:val="66EB4CE2"/>
    <w:rsid w:val="66ED5B72"/>
    <w:rsid w:val="66F27BED"/>
    <w:rsid w:val="66FDB0A3"/>
    <w:rsid w:val="67019E81"/>
    <w:rsid w:val="670C438B"/>
    <w:rsid w:val="670CA3D2"/>
    <w:rsid w:val="67138F82"/>
    <w:rsid w:val="671C60ED"/>
    <w:rsid w:val="671CADE3"/>
    <w:rsid w:val="67221993"/>
    <w:rsid w:val="672DBC61"/>
    <w:rsid w:val="6734C75D"/>
    <w:rsid w:val="674F9944"/>
    <w:rsid w:val="67523FF0"/>
    <w:rsid w:val="6755D0F1"/>
    <w:rsid w:val="675B09ED"/>
    <w:rsid w:val="676A63A7"/>
    <w:rsid w:val="677244D1"/>
    <w:rsid w:val="677F51C3"/>
    <w:rsid w:val="67931C50"/>
    <w:rsid w:val="679553B6"/>
    <w:rsid w:val="679E76A7"/>
    <w:rsid w:val="67A90255"/>
    <w:rsid w:val="67C9831D"/>
    <w:rsid w:val="67CAEE50"/>
    <w:rsid w:val="67CDA6D3"/>
    <w:rsid w:val="67D466A6"/>
    <w:rsid w:val="67D6F485"/>
    <w:rsid w:val="67E1EC37"/>
    <w:rsid w:val="67E7BE27"/>
    <w:rsid w:val="68128378"/>
    <w:rsid w:val="681748A5"/>
    <w:rsid w:val="6826D673"/>
    <w:rsid w:val="6845B5DE"/>
    <w:rsid w:val="68524944"/>
    <w:rsid w:val="685373D6"/>
    <w:rsid w:val="686C80A1"/>
    <w:rsid w:val="6875148B"/>
    <w:rsid w:val="68919E38"/>
    <w:rsid w:val="6894C70D"/>
    <w:rsid w:val="689FAC8D"/>
    <w:rsid w:val="68AAD10D"/>
    <w:rsid w:val="68B8314E"/>
    <w:rsid w:val="68C2B548"/>
    <w:rsid w:val="68C529DF"/>
    <w:rsid w:val="68D94A34"/>
    <w:rsid w:val="68DAA3A8"/>
    <w:rsid w:val="68DC7A98"/>
    <w:rsid w:val="68E242A8"/>
    <w:rsid w:val="68EB79D8"/>
    <w:rsid w:val="68FCF152"/>
    <w:rsid w:val="69045F35"/>
    <w:rsid w:val="69115DC0"/>
    <w:rsid w:val="691DDB55"/>
    <w:rsid w:val="691E0089"/>
    <w:rsid w:val="692A0E74"/>
    <w:rsid w:val="694C24EC"/>
    <w:rsid w:val="6956440E"/>
    <w:rsid w:val="69665795"/>
    <w:rsid w:val="697309FF"/>
    <w:rsid w:val="697768D0"/>
    <w:rsid w:val="69796719"/>
    <w:rsid w:val="698183D4"/>
    <w:rsid w:val="69843017"/>
    <w:rsid w:val="69979293"/>
    <w:rsid w:val="69DFF1E2"/>
    <w:rsid w:val="69E36A6F"/>
    <w:rsid w:val="69ED09E4"/>
    <w:rsid w:val="69F224AD"/>
    <w:rsid w:val="69FF7F5D"/>
    <w:rsid w:val="6A0260B6"/>
    <w:rsid w:val="6A0683BE"/>
    <w:rsid w:val="6A084EE7"/>
    <w:rsid w:val="6A0BC1AB"/>
    <w:rsid w:val="6A0D4A6D"/>
    <w:rsid w:val="6A1418D6"/>
    <w:rsid w:val="6A17068D"/>
    <w:rsid w:val="6A1CF267"/>
    <w:rsid w:val="6A2EA65C"/>
    <w:rsid w:val="6A443068"/>
    <w:rsid w:val="6A4A6F65"/>
    <w:rsid w:val="6A4C8870"/>
    <w:rsid w:val="6A546DEB"/>
    <w:rsid w:val="6A5D1B6B"/>
    <w:rsid w:val="6A666801"/>
    <w:rsid w:val="6A6BEBAF"/>
    <w:rsid w:val="6A6CF465"/>
    <w:rsid w:val="6A6FFA3A"/>
    <w:rsid w:val="6A7DD148"/>
    <w:rsid w:val="6AAF957A"/>
    <w:rsid w:val="6AB01A86"/>
    <w:rsid w:val="6AB29EF2"/>
    <w:rsid w:val="6ABA18F3"/>
    <w:rsid w:val="6ABB8D1D"/>
    <w:rsid w:val="6AC2F753"/>
    <w:rsid w:val="6AC879AF"/>
    <w:rsid w:val="6AD61769"/>
    <w:rsid w:val="6AD89EA2"/>
    <w:rsid w:val="6ADEB0A4"/>
    <w:rsid w:val="6B1366B5"/>
    <w:rsid w:val="6B15BF88"/>
    <w:rsid w:val="6B1B707F"/>
    <w:rsid w:val="6B1E0513"/>
    <w:rsid w:val="6B30DE6F"/>
    <w:rsid w:val="6B4EA7BF"/>
    <w:rsid w:val="6B6A4329"/>
    <w:rsid w:val="6B796962"/>
    <w:rsid w:val="6B7FA27B"/>
    <w:rsid w:val="6B8CB7AF"/>
    <w:rsid w:val="6B9FAF6D"/>
    <w:rsid w:val="6BBEFADB"/>
    <w:rsid w:val="6BC4435C"/>
    <w:rsid w:val="6BC44A43"/>
    <w:rsid w:val="6BC56791"/>
    <w:rsid w:val="6BD1B1CB"/>
    <w:rsid w:val="6BDB0A9B"/>
    <w:rsid w:val="6BDE047D"/>
    <w:rsid w:val="6BE6791B"/>
    <w:rsid w:val="6BEC4572"/>
    <w:rsid w:val="6BFC8645"/>
    <w:rsid w:val="6C0052ED"/>
    <w:rsid w:val="6C0A7EA9"/>
    <w:rsid w:val="6C0CFC3B"/>
    <w:rsid w:val="6C36490F"/>
    <w:rsid w:val="6C365C7F"/>
    <w:rsid w:val="6C3EB700"/>
    <w:rsid w:val="6C3FB73C"/>
    <w:rsid w:val="6C419C65"/>
    <w:rsid w:val="6C455CF4"/>
    <w:rsid w:val="6C4F8E08"/>
    <w:rsid w:val="6C4FBADE"/>
    <w:rsid w:val="6C5A633A"/>
    <w:rsid w:val="6C68C1B7"/>
    <w:rsid w:val="6C6BA0F8"/>
    <w:rsid w:val="6CA9B38F"/>
    <w:rsid w:val="6CAD5AD4"/>
    <w:rsid w:val="6CAFC97E"/>
    <w:rsid w:val="6CC7107B"/>
    <w:rsid w:val="6CD33FEE"/>
    <w:rsid w:val="6CD778F9"/>
    <w:rsid w:val="6CE4C831"/>
    <w:rsid w:val="6CE5F22E"/>
    <w:rsid w:val="6CE9EDE5"/>
    <w:rsid w:val="6CEE1329"/>
    <w:rsid w:val="6D001EA9"/>
    <w:rsid w:val="6D260869"/>
    <w:rsid w:val="6D3A0178"/>
    <w:rsid w:val="6D3A12E5"/>
    <w:rsid w:val="6D482575"/>
    <w:rsid w:val="6D4B8627"/>
    <w:rsid w:val="6D549546"/>
    <w:rsid w:val="6D54B9EB"/>
    <w:rsid w:val="6D65E67B"/>
    <w:rsid w:val="6D65FF46"/>
    <w:rsid w:val="6D6DE4D1"/>
    <w:rsid w:val="6D7EBD63"/>
    <w:rsid w:val="6D80DF0C"/>
    <w:rsid w:val="6D83591D"/>
    <w:rsid w:val="6D97CEF5"/>
    <w:rsid w:val="6DC93FFE"/>
    <w:rsid w:val="6DCCBC3A"/>
    <w:rsid w:val="6DE3BB1F"/>
    <w:rsid w:val="6DEBEE88"/>
    <w:rsid w:val="6DED9B1A"/>
    <w:rsid w:val="6DF05EAD"/>
    <w:rsid w:val="6E0AFF1C"/>
    <w:rsid w:val="6E0DB82B"/>
    <w:rsid w:val="6E120777"/>
    <w:rsid w:val="6E24839F"/>
    <w:rsid w:val="6E2ECF5C"/>
    <w:rsid w:val="6E343D37"/>
    <w:rsid w:val="6E3BCC9A"/>
    <w:rsid w:val="6E4E923F"/>
    <w:rsid w:val="6E5558EB"/>
    <w:rsid w:val="6E56ED29"/>
    <w:rsid w:val="6E629007"/>
    <w:rsid w:val="6E6A503D"/>
    <w:rsid w:val="6E77C603"/>
    <w:rsid w:val="6E7AC814"/>
    <w:rsid w:val="6E7BC41F"/>
    <w:rsid w:val="6EA20F91"/>
    <w:rsid w:val="6EA6C3D6"/>
    <w:rsid w:val="6EB1210B"/>
    <w:rsid w:val="6EB36305"/>
    <w:rsid w:val="6EB8A751"/>
    <w:rsid w:val="6EB93A50"/>
    <w:rsid w:val="6EBA3D3E"/>
    <w:rsid w:val="6EBB81A3"/>
    <w:rsid w:val="6EBDD709"/>
    <w:rsid w:val="6EC489B6"/>
    <w:rsid w:val="6ECE92DA"/>
    <w:rsid w:val="6ED84784"/>
    <w:rsid w:val="6ED9EE14"/>
    <w:rsid w:val="6EE789F9"/>
    <w:rsid w:val="6EEB516D"/>
    <w:rsid w:val="6EF644B1"/>
    <w:rsid w:val="6F03772C"/>
    <w:rsid w:val="6F12AB5D"/>
    <w:rsid w:val="6F17E57E"/>
    <w:rsid w:val="6F1C57A6"/>
    <w:rsid w:val="6F272292"/>
    <w:rsid w:val="6F2E5B07"/>
    <w:rsid w:val="6F3EFA49"/>
    <w:rsid w:val="6F436244"/>
    <w:rsid w:val="6F4EE10A"/>
    <w:rsid w:val="6F4EFE0E"/>
    <w:rsid w:val="6F5EE720"/>
    <w:rsid w:val="6F602AE8"/>
    <w:rsid w:val="6F64B7E5"/>
    <w:rsid w:val="6F66B7C5"/>
    <w:rsid w:val="6F717FE8"/>
    <w:rsid w:val="6F78DE86"/>
    <w:rsid w:val="6F7B26B1"/>
    <w:rsid w:val="6F7BACDF"/>
    <w:rsid w:val="6F8A6B0E"/>
    <w:rsid w:val="6F960A36"/>
    <w:rsid w:val="6FA44345"/>
    <w:rsid w:val="6FA9888C"/>
    <w:rsid w:val="6FADADF4"/>
    <w:rsid w:val="6FB707FA"/>
    <w:rsid w:val="6FC21485"/>
    <w:rsid w:val="6FC617F2"/>
    <w:rsid w:val="6FC93B57"/>
    <w:rsid w:val="6FCC4600"/>
    <w:rsid w:val="6FCF4036"/>
    <w:rsid w:val="6FD79CFB"/>
    <w:rsid w:val="6FF7795C"/>
    <w:rsid w:val="6FF82C78"/>
    <w:rsid w:val="7014141D"/>
    <w:rsid w:val="701D92F0"/>
    <w:rsid w:val="702E6842"/>
    <w:rsid w:val="70391085"/>
    <w:rsid w:val="7042CB3B"/>
    <w:rsid w:val="7042DB15"/>
    <w:rsid w:val="7044D8FC"/>
    <w:rsid w:val="704761F4"/>
    <w:rsid w:val="704B55C0"/>
    <w:rsid w:val="704FCA7F"/>
    <w:rsid w:val="70532223"/>
    <w:rsid w:val="7060FF2B"/>
    <w:rsid w:val="706AE52C"/>
    <w:rsid w:val="706CA179"/>
    <w:rsid w:val="70703A30"/>
    <w:rsid w:val="7073E0D1"/>
    <w:rsid w:val="707B17C7"/>
    <w:rsid w:val="70902270"/>
    <w:rsid w:val="70917196"/>
    <w:rsid w:val="709982F7"/>
    <w:rsid w:val="709D8434"/>
    <w:rsid w:val="70BF1159"/>
    <w:rsid w:val="70C11DD6"/>
    <w:rsid w:val="70D51C40"/>
    <w:rsid w:val="70DACCC5"/>
    <w:rsid w:val="70DC0E08"/>
    <w:rsid w:val="70DF3B9B"/>
    <w:rsid w:val="70E69302"/>
    <w:rsid w:val="70ED2680"/>
    <w:rsid w:val="70F02296"/>
    <w:rsid w:val="70FF200D"/>
    <w:rsid w:val="70FF327D"/>
    <w:rsid w:val="710764A2"/>
    <w:rsid w:val="7107F965"/>
    <w:rsid w:val="710917DF"/>
    <w:rsid w:val="710D0BAC"/>
    <w:rsid w:val="710D99F7"/>
    <w:rsid w:val="710E6302"/>
    <w:rsid w:val="710EABE5"/>
    <w:rsid w:val="71150D88"/>
    <w:rsid w:val="711DAB83"/>
    <w:rsid w:val="7134F29D"/>
    <w:rsid w:val="71574CD9"/>
    <w:rsid w:val="716776CB"/>
    <w:rsid w:val="716F9C9B"/>
    <w:rsid w:val="71B9A674"/>
    <w:rsid w:val="71C4B1EF"/>
    <w:rsid w:val="71D85895"/>
    <w:rsid w:val="71E40503"/>
    <w:rsid w:val="71E6C0FD"/>
    <w:rsid w:val="71F18C04"/>
    <w:rsid w:val="71F766D7"/>
    <w:rsid w:val="71F807C4"/>
    <w:rsid w:val="7206025E"/>
    <w:rsid w:val="72246341"/>
    <w:rsid w:val="72329C5B"/>
    <w:rsid w:val="723EBAE2"/>
    <w:rsid w:val="7244F179"/>
    <w:rsid w:val="724D4069"/>
    <w:rsid w:val="7261568E"/>
    <w:rsid w:val="7263D732"/>
    <w:rsid w:val="7266D8FD"/>
    <w:rsid w:val="726BC135"/>
    <w:rsid w:val="72727555"/>
    <w:rsid w:val="727959CE"/>
    <w:rsid w:val="727F2387"/>
    <w:rsid w:val="7294CD2D"/>
    <w:rsid w:val="7297D41A"/>
    <w:rsid w:val="72BA626B"/>
    <w:rsid w:val="72BF2867"/>
    <w:rsid w:val="72D4AC66"/>
    <w:rsid w:val="72DF5B78"/>
    <w:rsid w:val="72E05797"/>
    <w:rsid w:val="72E3B087"/>
    <w:rsid w:val="72ED7C74"/>
    <w:rsid w:val="7303A15A"/>
    <w:rsid w:val="73198B25"/>
    <w:rsid w:val="73210F95"/>
    <w:rsid w:val="732AC97A"/>
    <w:rsid w:val="732D79DB"/>
    <w:rsid w:val="7332BCF5"/>
    <w:rsid w:val="7363F616"/>
    <w:rsid w:val="737676D6"/>
    <w:rsid w:val="73838AF9"/>
    <w:rsid w:val="73877E73"/>
    <w:rsid w:val="7393D825"/>
    <w:rsid w:val="73B5069F"/>
    <w:rsid w:val="73B91D0D"/>
    <w:rsid w:val="73BF3D14"/>
    <w:rsid w:val="73D5505E"/>
    <w:rsid w:val="73E442FE"/>
    <w:rsid w:val="73E96063"/>
    <w:rsid w:val="73F66F54"/>
    <w:rsid w:val="73F8BE98"/>
    <w:rsid w:val="740417E3"/>
    <w:rsid w:val="740D3349"/>
    <w:rsid w:val="7420E334"/>
    <w:rsid w:val="74225872"/>
    <w:rsid w:val="74244198"/>
    <w:rsid w:val="74267FE8"/>
    <w:rsid w:val="74274254"/>
    <w:rsid w:val="744544B2"/>
    <w:rsid w:val="7457BCA7"/>
    <w:rsid w:val="745A80DC"/>
    <w:rsid w:val="745E683B"/>
    <w:rsid w:val="7465804C"/>
    <w:rsid w:val="746AE901"/>
    <w:rsid w:val="746C7E95"/>
    <w:rsid w:val="747BC5AC"/>
    <w:rsid w:val="7483F918"/>
    <w:rsid w:val="748D09AA"/>
    <w:rsid w:val="7492E288"/>
    <w:rsid w:val="74956950"/>
    <w:rsid w:val="74A234E2"/>
    <w:rsid w:val="74C5968E"/>
    <w:rsid w:val="74CB4320"/>
    <w:rsid w:val="74CDB5AF"/>
    <w:rsid w:val="74D20FEC"/>
    <w:rsid w:val="74D50185"/>
    <w:rsid w:val="74E10F5D"/>
    <w:rsid w:val="74E51767"/>
    <w:rsid w:val="74E55EE3"/>
    <w:rsid w:val="74E8933B"/>
    <w:rsid w:val="7504A111"/>
    <w:rsid w:val="7511B1BE"/>
    <w:rsid w:val="7525272C"/>
    <w:rsid w:val="752652DD"/>
    <w:rsid w:val="752C8DB6"/>
    <w:rsid w:val="75338C9C"/>
    <w:rsid w:val="7537016E"/>
    <w:rsid w:val="7568D5CE"/>
    <w:rsid w:val="7572366D"/>
    <w:rsid w:val="75822485"/>
    <w:rsid w:val="7599D8C8"/>
    <w:rsid w:val="759A05E6"/>
    <w:rsid w:val="759C0535"/>
    <w:rsid w:val="75A3735B"/>
    <w:rsid w:val="75A64A24"/>
    <w:rsid w:val="75B83E35"/>
    <w:rsid w:val="75BC8890"/>
    <w:rsid w:val="75CF9CD3"/>
    <w:rsid w:val="75D6F959"/>
    <w:rsid w:val="75E28199"/>
    <w:rsid w:val="75E59443"/>
    <w:rsid w:val="75EED45A"/>
    <w:rsid w:val="75F00D90"/>
    <w:rsid w:val="75F9F430"/>
    <w:rsid w:val="7614BB5C"/>
    <w:rsid w:val="7625DD7F"/>
    <w:rsid w:val="762F0DBE"/>
    <w:rsid w:val="762F7142"/>
    <w:rsid w:val="76386BDC"/>
    <w:rsid w:val="76394B17"/>
    <w:rsid w:val="7651338F"/>
    <w:rsid w:val="7659705D"/>
    <w:rsid w:val="7677855E"/>
    <w:rsid w:val="7685E535"/>
    <w:rsid w:val="769B3239"/>
    <w:rsid w:val="76B37CDC"/>
    <w:rsid w:val="76C05B35"/>
    <w:rsid w:val="76C263A7"/>
    <w:rsid w:val="76CC3E1B"/>
    <w:rsid w:val="76CFAFC4"/>
    <w:rsid w:val="76DB4F21"/>
    <w:rsid w:val="76DC9FAE"/>
    <w:rsid w:val="76E52209"/>
    <w:rsid w:val="76E8EF2F"/>
    <w:rsid w:val="76F37A55"/>
    <w:rsid w:val="7703E4B7"/>
    <w:rsid w:val="770FC44E"/>
    <w:rsid w:val="773850AA"/>
    <w:rsid w:val="774091CD"/>
    <w:rsid w:val="77619D58"/>
    <w:rsid w:val="7764C76E"/>
    <w:rsid w:val="77749EA2"/>
    <w:rsid w:val="7779F6C9"/>
    <w:rsid w:val="777D34EB"/>
    <w:rsid w:val="777D383D"/>
    <w:rsid w:val="77809767"/>
    <w:rsid w:val="779744FA"/>
    <w:rsid w:val="779C38C5"/>
    <w:rsid w:val="779CA48A"/>
    <w:rsid w:val="77A0776A"/>
    <w:rsid w:val="77A8854A"/>
    <w:rsid w:val="77AE6D3F"/>
    <w:rsid w:val="77B08BBD"/>
    <w:rsid w:val="77B0BE32"/>
    <w:rsid w:val="77C29CEA"/>
    <w:rsid w:val="77C3DAE9"/>
    <w:rsid w:val="77C77ECE"/>
    <w:rsid w:val="77C7DC0D"/>
    <w:rsid w:val="77D5FB9B"/>
    <w:rsid w:val="77DED5B5"/>
    <w:rsid w:val="77E312D4"/>
    <w:rsid w:val="77EC2BA3"/>
    <w:rsid w:val="77EE9B19"/>
    <w:rsid w:val="77EF060A"/>
    <w:rsid w:val="77F06A52"/>
    <w:rsid w:val="78110577"/>
    <w:rsid w:val="7813FD74"/>
    <w:rsid w:val="781D47AE"/>
    <w:rsid w:val="781FC6A2"/>
    <w:rsid w:val="7832BC85"/>
    <w:rsid w:val="783E44F4"/>
    <w:rsid w:val="784EAFE6"/>
    <w:rsid w:val="7876B8A2"/>
    <w:rsid w:val="787CC376"/>
    <w:rsid w:val="7888EA01"/>
    <w:rsid w:val="78917024"/>
    <w:rsid w:val="7891ACC8"/>
    <w:rsid w:val="789E3361"/>
    <w:rsid w:val="78A27788"/>
    <w:rsid w:val="78AEF7B1"/>
    <w:rsid w:val="78B3B4F7"/>
    <w:rsid w:val="78BB8032"/>
    <w:rsid w:val="78BC9C62"/>
    <w:rsid w:val="78C6F098"/>
    <w:rsid w:val="78CCB8AB"/>
    <w:rsid w:val="78D6A579"/>
    <w:rsid w:val="78EB1643"/>
    <w:rsid w:val="78EE8BA3"/>
    <w:rsid w:val="79007FA8"/>
    <w:rsid w:val="79074128"/>
    <w:rsid w:val="790B5CC2"/>
    <w:rsid w:val="7910F204"/>
    <w:rsid w:val="792EDE42"/>
    <w:rsid w:val="7946043F"/>
    <w:rsid w:val="79481791"/>
    <w:rsid w:val="7953E0AA"/>
    <w:rsid w:val="7956EA10"/>
    <w:rsid w:val="79782425"/>
    <w:rsid w:val="7978FE4A"/>
    <w:rsid w:val="797C6B7E"/>
    <w:rsid w:val="7990ACD2"/>
    <w:rsid w:val="7994475A"/>
    <w:rsid w:val="7995CF1B"/>
    <w:rsid w:val="799CBCB8"/>
    <w:rsid w:val="79AFFAFB"/>
    <w:rsid w:val="79B093C7"/>
    <w:rsid w:val="79B91587"/>
    <w:rsid w:val="79CF6DF2"/>
    <w:rsid w:val="79E0F697"/>
    <w:rsid w:val="79E7181F"/>
    <w:rsid w:val="79EFF658"/>
    <w:rsid w:val="79F56095"/>
    <w:rsid w:val="79F59419"/>
    <w:rsid w:val="7A019A4E"/>
    <w:rsid w:val="7A0AD790"/>
    <w:rsid w:val="7A0C43C8"/>
    <w:rsid w:val="7A104AC0"/>
    <w:rsid w:val="7A17B917"/>
    <w:rsid w:val="7A1F7CFE"/>
    <w:rsid w:val="7A1FA1E7"/>
    <w:rsid w:val="7A2C7749"/>
    <w:rsid w:val="7A3A20E9"/>
    <w:rsid w:val="7A4A4950"/>
    <w:rsid w:val="7A555E04"/>
    <w:rsid w:val="7A585F10"/>
    <w:rsid w:val="7A5B2F13"/>
    <w:rsid w:val="7A6404D9"/>
    <w:rsid w:val="7A6AED63"/>
    <w:rsid w:val="7A6F69C8"/>
    <w:rsid w:val="7A755EB1"/>
    <w:rsid w:val="7A79E695"/>
    <w:rsid w:val="7A826C99"/>
    <w:rsid w:val="7A99B30D"/>
    <w:rsid w:val="7AA30DF6"/>
    <w:rsid w:val="7AB50366"/>
    <w:rsid w:val="7ABD987B"/>
    <w:rsid w:val="7AC39CAD"/>
    <w:rsid w:val="7AC3F615"/>
    <w:rsid w:val="7AFA5F26"/>
    <w:rsid w:val="7B09262B"/>
    <w:rsid w:val="7B0DF7B0"/>
    <w:rsid w:val="7B165478"/>
    <w:rsid w:val="7B1A4FA2"/>
    <w:rsid w:val="7B29B197"/>
    <w:rsid w:val="7B3C2EBD"/>
    <w:rsid w:val="7B4430D5"/>
    <w:rsid w:val="7B46E6FB"/>
    <w:rsid w:val="7B55AA11"/>
    <w:rsid w:val="7B57FB1C"/>
    <w:rsid w:val="7B5999EC"/>
    <w:rsid w:val="7B5D6885"/>
    <w:rsid w:val="7B75FE01"/>
    <w:rsid w:val="7B7E6107"/>
    <w:rsid w:val="7B896569"/>
    <w:rsid w:val="7B8BBD90"/>
    <w:rsid w:val="7B9F1C80"/>
    <w:rsid w:val="7BA32ED7"/>
    <w:rsid w:val="7BA34CDB"/>
    <w:rsid w:val="7BA7E0A6"/>
    <w:rsid w:val="7BB1E6B4"/>
    <w:rsid w:val="7BC55037"/>
    <w:rsid w:val="7BC7FE33"/>
    <w:rsid w:val="7BD4E591"/>
    <w:rsid w:val="7BD89312"/>
    <w:rsid w:val="7BF12E65"/>
    <w:rsid w:val="7C03F791"/>
    <w:rsid w:val="7C081E32"/>
    <w:rsid w:val="7C0AB978"/>
    <w:rsid w:val="7C0E7C3E"/>
    <w:rsid w:val="7C22B705"/>
    <w:rsid w:val="7C30208E"/>
    <w:rsid w:val="7C68C081"/>
    <w:rsid w:val="7C6BBD17"/>
    <w:rsid w:val="7C76AF31"/>
    <w:rsid w:val="7C8AFADE"/>
    <w:rsid w:val="7C94446E"/>
    <w:rsid w:val="7CAEC4D1"/>
    <w:rsid w:val="7CB5D2BB"/>
    <w:rsid w:val="7CB798CC"/>
    <w:rsid w:val="7CCC4222"/>
    <w:rsid w:val="7CCE7CB6"/>
    <w:rsid w:val="7CE09070"/>
    <w:rsid w:val="7CE5096F"/>
    <w:rsid w:val="7CEB146A"/>
    <w:rsid w:val="7CEBB17E"/>
    <w:rsid w:val="7CED44A5"/>
    <w:rsid w:val="7CEFD00B"/>
    <w:rsid w:val="7CF38B3F"/>
    <w:rsid w:val="7CFD8AE4"/>
    <w:rsid w:val="7D04EEA9"/>
    <w:rsid w:val="7D0EA8E4"/>
    <w:rsid w:val="7D1326B9"/>
    <w:rsid w:val="7D1ADB6F"/>
    <w:rsid w:val="7D1ADF9F"/>
    <w:rsid w:val="7D216AD4"/>
    <w:rsid w:val="7D2D34DB"/>
    <w:rsid w:val="7D2EA320"/>
    <w:rsid w:val="7D4AB39B"/>
    <w:rsid w:val="7D53D738"/>
    <w:rsid w:val="7D57BB0F"/>
    <w:rsid w:val="7D585610"/>
    <w:rsid w:val="7D5AA44D"/>
    <w:rsid w:val="7D6B3F65"/>
    <w:rsid w:val="7D6E2F06"/>
    <w:rsid w:val="7D7A00B1"/>
    <w:rsid w:val="7D7A631B"/>
    <w:rsid w:val="7D80A1E6"/>
    <w:rsid w:val="7D851140"/>
    <w:rsid w:val="7D871C14"/>
    <w:rsid w:val="7D8CFEC6"/>
    <w:rsid w:val="7D8E7B90"/>
    <w:rsid w:val="7D9321D8"/>
    <w:rsid w:val="7DAA4B9D"/>
    <w:rsid w:val="7DAB5360"/>
    <w:rsid w:val="7DBA38A8"/>
    <w:rsid w:val="7DBC0BA1"/>
    <w:rsid w:val="7DC50CF7"/>
    <w:rsid w:val="7DC9CD51"/>
    <w:rsid w:val="7DCA4A0A"/>
    <w:rsid w:val="7DECE60A"/>
    <w:rsid w:val="7DF68ED4"/>
    <w:rsid w:val="7DF852DC"/>
    <w:rsid w:val="7DFEC067"/>
    <w:rsid w:val="7DFF97A5"/>
    <w:rsid w:val="7E062FB0"/>
    <w:rsid w:val="7E06D83F"/>
    <w:rsid w:val="7E11C363"/>
    <w:rsid w:val="7E3508A5"/>
    <w:rsid w:val="7E35185B"/>
    <w:rsid w:val="7E38BEFF"/>
    <w:rsid w:val="7E438E72"/>
    <w:rsid w:val="7E46F130"/>
    <w:rsid w:val="7E662D89"/>
    <w:rsid w:val="7E6E1898"/>
    <w:rsid w:val="7E717807"/>
    <w:rsid w:val="7E81BB8E"/>
    <w:rsid w:val="7E96C05B"/>
    <w:rsid w:val="7E9ED32B"/>
    <w:rsid w:val="7EA377E0"/>
    <w:rsid w:val="7EAE7BCD"/>
    <w:rsid w:val="7EC23C1B"/>
    <w:rsid w:val="7EC2456D"/>
    <w:rsid w:val="7ECEF163"/>
    <w:rsid w:val="7EE1D90D"/>
    <w:rsid w:val="7EFB7DC9"/>
    <w:rsid w:val="7F0EF69C"/>
    <w:rsid w:val="7F10DB3F"/>
    <w:rsid w:val="7F16BD79"/>
    <w:rsid w:val="7F28CF27"/>
    <w:rsid w:val="7F31D059"/>
    <w:rsid w:val="7F3644EC"/>
    <w:rsid w:val="7F3A5C06"/>
    <w:rsid w:val="7F3B9853"/>
    <w:rsid w:val="7F480975"/>
    <w:rsid w:val="7F633900"/>
    <w:rsid w:val="7F697B37"/>
    <w:rsid w:val="7F6F676F"/>
    <w:rsid w:val="7F7F89AA"/>
    <w:rsid w:val="7F82C0F6"/>
    <w:rsid w:val="7F83C67B"/>
    <w:rsid w:val="7F92003E"/>
    <w:rsid w:val="7F9B6806"/>
    <w:rsid w:val="7FBA3860"/>
    <w:rsid w:val="7FC22DDF"/>
    <w:rsid w:val="7FDAB7D5"/>
    <w:rsid w:val="7FF2E533"/>
    <w:rsid w:val="7FF645C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0F0CD"/>
  <w15:docId w15:val="{0B98AB03-FD2D-4C32-8CEE-0F437E06B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F54"/>
  </w:style>
  <w:style w:type="paragraph" w:styleId="Ttulo1">
    <w:name w:val="heading 1"/>
    <w:basedOn w:val="Normal"/>
    <w:next w:val="Normal"/>
    <w:link w:val="Ttulo1Char"/>
    <w:uiPriority w:val="9"/>
    <w:qFormat/>
    <w:rsid w:val="00A421A9"/>
    <w:pPr>
      <w:keepNext/>
      <w:keepLines/>
      <w:numPr>
        <w:numId w:val="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A421A9"/>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083AE8"/>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083AE8"/>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083AE8"/>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083AE8"/>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083AE8"/>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083AE8"/>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083AE8"/>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421A9"/>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rsid w:val="00A421A9"/>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rsid w:val="00083AE8"/>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rsid w:val="00083AE8"/>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rsid w:val="00083AE8"/>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rsid w:val="00083AE8"/>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083AE8"/>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083AE8"/>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083AE8"/>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830A8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830A85"/>
  </w:style>
  <w:style w:type="character" w:customStyle="1" w:styleId="eop">
    <w:name w:val="eop"/>
    <w:basedOn w:val="Fontepargpadro"/>
    <w:rsid w:val="00830A85"/>
  </w:style>
  <w:style w:type="character" w:customStyle="1" w:styleId="findhit">
    <w:name w:val="findhit"/>
    <w:basedOn w:val="Fontepargpadro"/>
    <w:rsid w:val="00E35E2D"/>
  </w:style>
  <w:style w:type="paragraph" w:styleId="PargrafodaLista">
    <w:name w:val="List Paragraph"/>
    <w:aliases w:val="DOCs_Paragrafo-1,List I Paragraph,SheParágrafo da Lista,™Item Lista,Texto,Marcadores PDTI"/>
    <w:basedOn w:val="Normal"/>
    <w:link w:val="PargrafodaListaChar"/>
    <w:uiPriority w:val="34"/>
    <w:qFormat/>
    <w:rsid w:val="00EF0F86"/>
    <w:pPr>
      <w:ind w:left="720"/>
      <w:contextualSpacing/>
    </w:pPr>
  </w:style>
  <w:style w:type="character" w:customStyle="1" w:styleId="PargrafodaListaChar">
    <w:name w:val="Parágrafo da Lista Char"/>
    <w:aliases w:val="DOCs_Paragrafo-1 Char,List I Paragraph Char,SheParágrafo da Lista Char,™Item Lista Char,Texto Char,Marcadores PDTI Char"/>
    <w:link w:val="PargrafodaLista"/>
    <w:uiPriority w:val="34"/>
    <w:qFormat/>
    <w:rsid w:val="00EF0F86"/>
  </w:style>
  <w:style w:type="paragraph" w:customStyle="1" w:styleId="Standard">
    <w:name w:val="Standard"/>
    <w:rsid w:val="00EF0F8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Cabealho">
    <w:name w:val="header"/>
    <w:aliases w:val="hd,he,foote,Heading 1a"/>
    <w:basedOn w:val="Normal"/>
    <w:link w:val="CabealhoChar"/>
    <w:uiPriority w:val="99"/>
    <w:unhideWhenUsed/>
    <w:rsid w:val="00D1529C"/>
    <w:pPr>
      <w:tabs>
        <w:tab w:val="center" w:pos="4252"/>
        <w:tab w:val="right" w:pos="8504"/>
      </w:tabs>
      <w:spacing w:after="0" w:line="240" w:lineRule="auto"/>
    </w:pPr>
  </w:style>
  <w:style w:type="character" w:customStyle="1" w:styleId="CabealhoChar">
    <w:name w:val="Cabeçalho Char"/>
    <w:aliases w:val="hd Char,he Char,foote Char,Heading 1a Char"/>
    <w:basedOn w:val="Fontepargpadro"/>
    <w:link w:val="Cabealho"/>
    <w:uiPriority w:val="99"/>
    <w:qFormat/>
    <w:rsid w:val="00D1529C"/>
  </w:style>
  <w:style w:type="character" w:customStyle="1" w:styleId="contentcontrolboundarysink">
    <w:name w:val="contentcontrolboundarysink"/>
    <w:basedOn w:val="Fontepargpadro"/>
    <w:rsid w:val="006829E2"/>
  </w:style>
  <w:style w:type="character" w:customStyle="1" w:styleId="tabchar">
    <w:name w:val="tabchar"/>
    <w:basedOn w:val="Fontepargpadro"/>
    <w:rsid w:val="00E926F1"/>
  </w:style>
  <w:style w:type="paragraph" w:styleId="SemEspaamento">
    <w:name w:val="No Spacing"/>
    <w:uiPriority w:val="1"/>
    <w:qFormat/>
    <w:rsid w:val="00A421A9"/>
    <w:pPr>
      <w:spacing w:after="0" w:line="240" w:lineRule="auto"/>
    </w:pPr>
  </w:style>
  <w:style w:type="paragraph" w:styleId="Ttulo">
    <w:name w:val="Title"/>
    <w:basedOn w:val="Normal"/>
    <w:next w:val="Normal"/>
    <w:link w:val="TtuloChar"/>
    <w:uiPriority w:val="99"/>
    <w:qFormat/>
    <w:rsid w:val="00A421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A421A9"/>
    <w:rPr>
      <w:rFonts w:asciiTheme="majorHAnsi" w:eastAsiaTheme="majorEastAsia" w:hAnsiTheme="majorHAnsi" w:cstheme="majorBidi"/>
      <w:spacing w:val="-10"/>
      <w:kern w:val="28"/>
      <w:sz w:val="56"/>
      <w:szCs w:val="56"/>
    </w:rPr>
  </w:style>
  <w:style w:type="paragraph" w:styleId="CabealhodoSumrio">
    <w:name w:val="TOC Heading"/>
    <w:basedOn w:val="Ttulo1"/>
    <w:next w:val="Normal"/>
    <w:uiPriority w:val="39"/>
    <w:unhideWhenUsed/>
    <w:qFormat/>
    <w:rsid w:val="00E262BD"/>
    <w:pPr>
      <w:outlineLvl w:val="9"/>
    </w:pPr>
    <w:rPr>
      <w:lang w:eastAsia="pt-BR"/>
    </w:rPr>
  </w:style>
  <w:style w:type="paragraph" w:styleId="Sumrio1">
    <w:name w:val="toc 1"/>
    <w:basedOn w:val="Normal"/>
    <w:next w:val="Normal"/>
    <w:autoRedefine/>
    <w:uiPriority w:val="39"/>
    <w:unhideWhenUsed/>
    <w:rsid w:val="00B84928"/>
    <w:pPr>
      <w:spacing w:after="100"/>
    </w:pPr>
  </w:style>
  <w:style w:type="paragraph" w:styleId="Sumrio2">
    <w:name w:val="toc 2"/>
    <w:basedOn w:val="Normal"/>
    <w:next w:val="Normal"/>
    <w:autoRedefine/>
    <w:uiPriority w:val="39"/>
    <w:unhideWhenUsed/>
    <w:rsid w:val="00420176"/>
    <w:pPr>
      <w:tabs>
        <w:tab w:val="left" w:pos="880"/>
        <w:tab w:val="right" w:leader="dot" w:pos="8828"/>
      </w:tabs>
      <w:spacing w:after="100"/>
      <w:ind w:left="284"/>
      <w:jc w:val="both"/>
    </w:pPr>
    <w:rPr>
      <w:rFonts w:ascii="Times New Roman" w:eastAsia="Times New Roman" w:hAnsi="Times New Roman" w:cs="Times New Roman"/>
      <w:i/>
      <w:noProof/>
      <w:lang w:eastAsia="pt-BR"/>
    </w:rPr>
  </w:style>
  <w:style w:type="paragraph" w:styleId="Sumrio3">
    <w:name w:val="toc 3"/>
    <w:basedOn w:val="Normal"/>
    <w:next w:val="Normal"/>
    <w:autoRedefine/>
    <w:uiPriority w:val="39"/>
    <w:unhideWhenUsed/>
    <w:rsid w:val="00B84928"/>
    <w:pPr>
      <w:spacing w:after="100"/>
      <w:ind w:left="440"/>
    </w:pPr>
  </w:style>
  <w:style w:type="character" w:styleId="Hyperlink">
    <w:name w:val="Hyperlink"/>
    <w:basedOn w:val="Fontepargpadro"/>
    <w:uiPriority w:val="99"/>
    <w:unhideWhenUsed/>
    <w:rsid w:val="00B84928"/>
    <w:rPr>
      <w:color w:val="0563C1" w:themeColor="hyperlink"/>
      <w:u w:val="single"/>
    </w:rPr>
  </w:style>
  <w:style w:type="table" w:styleId="Tabelacomgrade">
    <w:name w:val="Table Grid"/>
    <w:basedOn w:val="Tabela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2303D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3D2"/>
    <w:rPr>
      <w:rFonts w:ascii="Tahoma" w:hAnsi="Tahoma" w:cs="Tahoma"/>
      <w:sz w:val="16"/>
      <w:szCs w:val="16"/>
    </w:rPr>
  </w:style>
  <w:style w:type="paragraph" w:styleId="Rodap">
    <w:name w:val="footer"/>
    <w:basedOn w:val="Normal"/>
    <w:link w:val="RodapChar"/>
    <w:uiPriority w:val="99"/>
    <w:unhideWhenUsed/>
    <w:rsid w:val="000870D3"/>
    <w:pPr>
      <w:tabs>
        <w:tab w:val="center" w:pos="4252"/>
        <w:tab w:val="right" w:pos="8504"/>
      </w:tabs>
      <w:spacing w:after="0" w:line="240" w:lineRule="auto"/>
    </w:pPr>
  </w:style>
  <w:style w:type="character" w:customStyle="1" w:styleId="RodapChar">
    <w:name w:val="Rodapé Char"/>
    <w:basedOn w:val="Fontepargpadro"/>
    <w:link w:val="Rodap"/>
    <w:uiPriority w:val="99"/>
    <w:rsid w:val="000870D3"/>
  </w:style>
  <w:style w:type="paragraph" w:styleId="CitaoIntensa">
    <w:name w:val="Intense Quote"/>
    <w:basedOn w:val="Normal"/>
    <w:next w:val="Normal"/>
    <w:link w:val="CitaoIntensaChar"/>
    <w:uiPriority w:val="30"/>
    <w:qFormat/>
    <w:rsid w:val="002634B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oIntensaChar">
    <w:name w:val="Citação Intensa Char"/>
    <w:basedOn w:val="Fontepargpadro"/>
    <w:link w:val="CitaoIntensa"/>
    <w:uiPriority w:val="30"/>
    <w:rsid w:val="002634B5"/>
    <w:rPr>
      <w:i/>
      <w:iCs/>
      <w:color w:val="5B9BD5" w:themeColor="accent1"/>
    </w:rPr>
  </w:style>
  <w:style w:type="paragraph" w:styleId="Sumrio4">
    <w:name w:val="toc 4"/>
    <w:basedOn w:val="Normal"/>
    <w:next w:val="Normal"/>
    <w:autoRedefine/>
    <w:uiPriority w:val="39"/>
    <w:unhideWhenUsed/>
    <w:rsid w:val="008A7380"/>
    <w:pPr>
      <w:spacing w:after="100"/>
      <w:ind w:left="660"/>
    </w:pPr>
    <w:rPr>
      <w:rFonts w:eastAsiaTheme="minorEastAsia"/>
      <w:lang w:eastAsia="pt-BR"/>
    </w:rPr>
  </w:style>
  <w:style w:type="paragraph" w:styleId="Sumrio5">
    <w:name w:val="toc 5"/>
    <w:basedOn w:val="Normal"/>
    <w:next w:val="Normal"/>
    <w:autoRedefine/>
    <w:uiPriority w:val="39"/>
    <w:unhideWhenUsed/>
    <w:rsid w:val="008A7380"/>
    <w:pPr>
      <w:spacing w:after="100"/>
      <w:ind w:left="880"/>
    </w:pPr>
    <w:rPr>
      <w:rFonts w:eastAsiaTheme="minorEastAsia"/>
      <w:lang w:eastAsia="pt-BR"/>
    </w:rPr>
  </w:style>
  <w:style w:type="paragraph" w:styleId="Sumrio6">
    <w:name w:val="toc 6"/>
    <w:basedOn w:val="Normal"/>
    <w:next w:val="Normal"/>
    <w:autoRedefine/>
    <w:uiPriority w:val="39"/>
    <w:unhideWhenUsed/>
    <w:rsid w:val="008A7380"/>
    <w:pPr>
      <w:spacing w:after="100"/>
      <w:ind w:left="1100"/>
    </w:pPr>
    <w:rPr>
      <w:rFonts w:eastAsiaTheme="minorEastAsia"/>
      <w:lang w:eastAsia="pt-BR"/>
    </w:rPr>
  </w:style>
  <w:style w:type="paragraph" w:styleId="Sumrio7">
    <w:name w:val="toc 7"/>
    <w:basedOn w:val="Normal"/>
    <w:next w:val="Normal"/>
    <w:autoRedefine/>
    <w:uiPriority w:val="39"/>
    <w:unhideWhenUsed/>
    <w:rsid w:val="008A7380"/>
    <w:pPr>
      <w:spacing w:after="100"/>
      <w:ind w:left="1320"/>
    </w:pPr>
    <w:rPr>
      <w:rFonts w:eastAsiaTheme="minorEastAsia"/>
      <w:lang w:eastAsia="pt-BR"/>
    </w:rPr>
  </w:style>
  <w:style w:type="paragraph" w:styleId="Sumrio8">
    <w:name w:val="toc 8"/>
    <w:basedOn w:val="Normal"/>
    <w:next w:val="Normal"/>
    <w:autoRedefine/>
    <w:uiPriority w:val="39"/>
    <w:unhideWhenUsed/>
    <w:rsid w:val="008A7380"/>
    <w:pPr>
      <w:spacing w:after="100"/>
      <w:ind w:left="1540"/>
    </w:pPr>
    <w:rPr>
      <w:rFonts w:eastAsiaTheme="minorEastAsia"/>
      <w:lang w:eastAsia="pt-BR"/>
    </w:rPr>
  </w:style>
  <w:style w:type="paragraph" w:styleId="Sumrio9">
    <w:name w:val="toc 9"/>
    <w:basedOn w:val="Normal"/>
    <w:next w:val="Normal"/>
    <w:autoRedefine/>
    <w:uiPriority w:val="39"/>
    <w:unhideWhenUsed/>
    <w:rsid w:val="008A7380"/>
    <w:pPr>
      <w:spacing w:after="100"/>
      <w:ind w:left="1760"/>
    </w:pPr>
    <w:rPr>
      <w:rFonts w:eastAsiaTheme="minorEastAsia"/>
      <w:lang w:eastAsia="pt-BR"/>
    </w:rPr>
  </w:style>
  <w:style w:type="paragraph" w:styleId="Corpodetexto">
    <w:name w:val="Body Text"/>
    <w:basedOn w:val="Normal"/>
    <w:link w:val="CorpodetextoChar"/>
    <w:uiPriority w:val="99"/>
    <w:semiHidden/>
    <w:unhideWhenUsed/>
    <w:rsid w:val="00D26A9A"/>
    <w:pPr>
      <w:spacing w:after="120"/>
    </w:pPr>
  </w:style>
  <w:style w:type="character" w:customStyle="1" w:styleId="CorpodetextoChar">
    <w:name w:val="Corpo de texto Char"/>
    <w:basedOn w:val="Fontepargpadro"/>
    <w:link w:val="Corpodetexto"/>
    <w:uiPriority w:val="99"/>
    <w:semiHidden/>
    <w:rsid w:val="00D26A9A"/>
  </w:style>
  <w:style w:type="paragraph" w:styleId="Primeirorecuodecorpodetexto">
    <w:name w:val="Body Text First Indent"/>
    <w:basedOn w:val="Corpodetexto"/>
    <w:link w:val="PrimeirorecuodecorpodetextoChar"/>
    <w:uiPriority w:val="99"/>
    <w:unhideWhenUsed/>
    <w:qFormat/>
    <w:rsid w:val="00D26A9A"/>
    <w:pPr>
      <w:spacing w:after="200" w:line="276" w:lineRule="auto"/>
      <w:ind w:firstLine="357"/>
      <w:jc w:val="both"/>
    </w:pPr>
    <w:rPr>
      <w:lang w:eastAsia="pt-BR"/>
    </w:rPr>
  </w:style>
  <w:style w:type="character" w:customStyle="1" w:styleId="PrimeirorecuodecorpodetextoChar">
    <w:name w:val="Primeiro recuo de corpo de texto Char"/>
    <w:basedOn w:val="CorpodetextoChar"/>
    <w:link w:val="Primeirorecuodecorpodetexto"/>
    <w:uiPriority w:val="99"/>
    <w:rsid w:val="00D26A9A"/>
    <w:rPr>
      <w:lang w:eastAsia="pt-BR"/>
    </w:rPr>
  </w:style>
  <w:style w:type="table" w:customStyle="1" w:styleId="TableGrid0">
    <w:name w:val="Table Grid0"/>
    <w:rsid w:val="00444A5A"/>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452D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370B3"/>
    <w:pPr>
      <w:autoSpaceDE w:val="0"/>
      <w:autoSpaceDN w:val="0"/>
      <w:adjustRightInd w:val="0"/>
      <w:spacing w:after="0" w:line="240" w:lineRule="auto"/>
    </w:pPr>
    <w:rPr>
      <w:rFonts w:ascii="Calibri" w:hAnsi="Calibri" w:cs="Calibri"/>
      <w:color w:val="000000"/>
      <w:sz w:val="24"/>
      <w:szCs w:val="24"/>
    </w:rPr>
  </w:style>
  <w:style w:type="character" w:styleId="Refdecomentrio">
    <w:name w:val="annotation reference"/>
    <w:basedOn w:val="Fontepargpadro"/>
    <w:uiPriority w:val="99"/>
    <w:semiHidden/>
    <w:unhideWhenUsed/>
    <w:rsid w:val="00A769D5"/>
    <w:rPr>
      <w:sz w:val="16"/>
      <w:szCs w:val="16"/>
    </w:rPr>
  </w:style>
  <w:style w:type="paragraph" w:styleId="Textodecomentrio">
    <w:name w:val="annotation text"/>
    <w:basedOn w:val="Normal"/>
    <w:link w:val="TextodecomentrioChar"/>
    <w:uiPriority w:val="99"/>
    <w:unhideWhenUsed/>
    <w:rsid w:val="00A769D5"/>
    <w:pPr>
      <w:spacing w:line="240" w:lineRule="auto"/>
    </w:pPr>
    <w:rPr>
      <w:sz w:val="20"/>
      <w:szCs w:val="20"/>
    </w:rPr>
  </w:style>
  <w:style w:type="character" w:customStyle="1" w:styleId="TextodecomentrioChar">
    <w:name w:val="Texto de comentário Char"/>
    <w:basedOn w:val="Fontepargpadro"/>
    <w:link w:val="Textodecomentrio"/>
    <w:uiPriority w:val="99"/>
    <w:rsid w:val="00A769D5"/>
    <w:rPr>
      <w:sz w:val="20"/>
      <w:szCs w:val="20"/>
    </w:rPr>
  </w:style>
  <w:style w:type="paragraph" w:styleId="Assuntodocomentrio">
    <w:name w:val="annotation subject"/>
    <w:basedOn w:val="Textodecomentrio"/>
    <w:next w:val="Textodecomentrio"/>
    <w:link w:val="AssuntodocomentrioChar"/>
    <w:uiPriority w:val="99"/>
    <w:semiHidden/>
    <w:unhideWhenUsed/>
    <w:rsid w:val="00A769D5"/>
    <w:rPr>
      <w:b/>
      <w:bCs/>
    </w:rPr>
  </w:style>
  <w:style w:type="character" w:customStyle="1" w:styleId="AssuntodocomentrioChar">
    <w:name w:val="Assunto do comentário Char"/>
    <w:basedOn w:val="TextodecomentrioChar"/>
    <w:link w:val="Assuntodocomentrio"/>
    <w:uiPriority w:val="99"/>
    <w:semiHidden/>
    <w:rsid w:val="00A769D5"/>
    <w:rPr>
      <w:b/>
      <w:bCs/>
      <w:sz w:val="20"/>
      <w:szCs w:val="20"/>
    </w:rPr>
  </w:style>
  <w:style w:type="character" w:customStyle="1" w:styleId="MenoPendente1">
    <w:name w:val="Menção Pendente1"/>
    <w:basedOn w:val="Fontepargpadro"/>
    <w:uiPriority w:val="99"/>
    <w:semiHidden/>
    <w:unhideWhenUsed/>
    <w:rsid w:val="0069012C"/>
    <w:rPr>
      <w:color w:val="605E5C"/>
      <w:shd w:val="clear" w:color="auto" w:fill="E1DFDD"/>
    </w:rPr>
  </w:style>
  <w:style w:type="paragraph" w:customStyle="1" w:styleId="TableParagraph">
    <w:name w:val="Table Paragraph"/>
    <w:basedOn w:val="Normal"/>
    <w:uiPriority w:val="1"/>
    <w:qFormat/>
    <w:rsid w:val="5C06C9A7"/>
    <w:pPr>
      <w:widowControl w:val="0"/>
      <w:spacing w:after="0"/>
    </w:pPr>
    <w:rPr>
      <w:rFonts w:ascii="Arial" w:eastAsia="Arial" w:hAnsi="Arial" w:cs="Arial"/>
      <w:lang w:val="en-US"/>
    </w:rPr>
  </w:style>
  <w:style w:type="character" w:customStyle="1" w:styleId="scxw182555312">
    <w:name w:val="scxw182555312"/>
    <w:basedOn w:val="Fontepargpadro"/>
    <w:rsid w:val="00A62B28"/>
  </w:style>
  <w:style w:type="character" w:styleId="HiperlinkVisitado">
    <w:name w:val="FollowedHyperlink"/>
    <w:basedOn w:val="Fontepargpadro"/>
    <w:uiPriority w:val="99"/>
    <w:semiHidden/>
    <w:unhideWhenUsed/>
    <w:rsid w:val="00CE6B40"/>
    <w:rPr>
      <w:color w:val="954F72" w:themeColor="followedHyperlink"/>
      <w:u w:val="single"/>
    </w:rPr>
  </w:style>
  <w:style w:type="table" w:customStyle="1" w:styleId="NormalTable0">
    <w:name w:val="Normal Table0"/>
    <w:uiPriority w:val="2"/>
    <w:semiHidden/>
    <w:unhideWhenUsed/>
    <w:qFormat/>
    <w:rsid w:val="007642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5132E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tion1">
    <w:name w:val="Mention1"/>
    <w:basedOn w:val="Fontepargpadro"/>
    <w:uiPriority w:val="99"/>
    <w:unhideWhenUsed/>
    <w:rsid w:val="00880BC7"/>
    <w:rPr>
      <w:color w:val="2B579A"/>
      <w:shd w:val="clear" w:color="auto" w:fill="E1DFDD"/>
    </w:rPr>
  </w:style>
  <w:style w:type="paragraph" w:styleId="Subttulo">
    <w:name w:val="Subtitle"/>
    <w:basedOn w:val="Normal"/>
    <w:next w:val="Normal"/>
    <w:link w:val="SubttuloChar"/>
    <w:uiPriority w:val="11"/>
    <w:qFormat/>
    <w:rsid w:val="00C27462"/>
    <w:pPr>
      <w:numPr>
        <w:ilvl w:val="1"/>
      </w:numPr>
      <w:spacing w:after="0" w:line="276" w:lineRule="auto"/>
    </w:pPr>
    <w:rPr>
      <w:rFonts w:asciiTheme="majorHAnsi" w:eastAsiaTheme="majorEastAsia" w:hAnsiTheme="majorHAnsi" w:cstheme="majorBidi"/>
      <w:i/>
      <w:iCs/>
      <w:color w:val="5B9BD5" w:themeColor="accent1"/>
      <w:spacing w:val="15"/>
      <w:sz w:val="24"/>
      <w:szCs w:val="24"/>
      <w:lang w:eastAsia="pt-BR"/>
    </w:rPr>
  </w:style>
  <w:style w:type="character" w:customStyle="1" w:styleId="SubttuloChar">
    <w:name w:val="Subtítulo Char"/>
    <w:basedOn w:val="Fontepargpadro"/>
    <w:link w:val="Subttulo"/>
    <w:uiPriority w:val="11"/>
    <w:rsid w:val="00C27462"/>
    <w:rPr>
      <w:rFonts w:asciiTheme="majorHAnsi" w:eastAsiaTheme="majorEastAsia" w:hAnsiTheme="majorHAnsi" w:cstheme="majorBidi"/>
      <w:i/>
      <w:iCs/>
      <w:color w:val="5B9BD5" w:themeColor="accent1"/>
      <w:spacing w:val="15"/>
      <w:sz w:val="24"/>
      <w:szCs w:val="24"/>
      <w:lang w:eastAsia="pt-BR"/>
    </w:rPr>
  </w:style>
  <w:style w:type="paragraph" w:customStyle="1" w:styleId="Estilo6">
    <w:name w:val="Estilo6"/>
    <w:basedOn w:val="Ttulo2"/>
    <w:link w:val="Estilo6Char"/>
    <w:qFormat/>
    <w:rsid w:val="00C27462"/>
    <w:pPr>
      <w:keepLines w:val="0"/>
      <w:numPr>
        <w:ilvl w:val="0"/>
        <w:numId w:val="0"/>
      </w:numPr>
      <w:spacing w:before="0" w:line="360" w:lineRule="auto"/>
      <w:jc w:val="center"/>
    </w:pPr>
    <w:rPr>
      <w:rFonts w:ascii="Arial" w:eastAsia="Times New Roman" w:hAnsi="Arial" w:cs="Arial"/>
      <w:b/>
      <w:bCs/>
      <w:color w:val="auto"/>
      <w:sz w:val="24"/>
      <w:szCs w:val="24"/>
      <w:lang w:eastAsia="pt-BR"/>
    </w:rPr>
  </w:style>
  <w:style w:type="character" w:customStyle="1" w:styleId="Estilo6Char">
    <w:name w:val="Estilo6 Char"/>
    <w:link w:val="Estilo6"/>
    <w:rsid w:val="00C27462"/>
    <w:rPr>
      <w:rFonts w:ascii="Arial" w:eastAsia="Times New Roman" w:hAnsi="Arial" w:cs="Arial"/>
      <w:b/>
      <w:bCs/>
      <w:sz w:val="24"/>
      <w:szCs w:val="24"/>
      <w:lang w:eastAsia="pt-BR"/>
    </w:rPr>
  </w:style>
  <w:style w:type="table" w:customStyle="1" w:styleId="NormalTable2">
    <w:name w:val="Normal Table2"/>
    <w:uiPriority w:val="2"/>
    <w:semiHidden/>
    <w:unhideWhenUsed/>
    <w:qFormat/>
    <w:rsid w:val="006E28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Forte">
    <w:name w:val="Strong"/>
    <w:basedOn w:val="Fontepargpadro"/>
    <w:uiPriority w:val="22"/>
    <w:qFormat/>
    <w:rsid w:val="000A16EB"/>
    <w:rPr>
      <w:b/>
      <w:bCs/>
    </w:rPr>
  </w:style>
  <w:style w:type="character" w:customStyle="1" w:styleId="UnresolvedMention">
    <w:name w:val="Unresolved Mention"/>
    <w:basedOn w:val="Fontepargpadro"/>
    <w:uiPriority w:val="99"/>
    <w:semiHidden/>
    <w:unhideWhenUsed/>
    <w:rsid w:val="00630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609">
      <w:bodyDiv w:val="1"/>
      <w:marLeft w:val="0"/>
      <w:marRight w:val="0"/>
      <w:marTop w:val="0"/>
      <w:marBottom w:val="0"/>
      <w:divBdr>
        <w:top w:val="none" w:sz="0" w:space="0" w:color="auto"/>
        <w:left w:val="none" w:sz="0" w:space="0" w:color="auto"/>
        <w:bottom w:val="none" w:sz="0" w:space="0" w:color="auto"/>
        <w:right w:val="none" w:sz="0" w:space="0" w:color="auto"/>
      </w:divBdr>
      <w:divsChild>
        <w:div w:id="89400194">
          <w:marLeft w:val="0"/>
          <w:marRight w:val="0"/>
          <w:marTop w:val="0"/>
          <w:marBottom w:val="0"/>
          <w:divBdr>
            <w:top w:val="none" w:sz="0" w:space="0" w:color="auto"/>
            <w:left w:val="none" w:sz="0" w:space="0" w:color="auto"/>
            <w:bottom w:val="none" w:sz="0" w:space="0" w:color="auto"/>
            <w:right w:val="none" w:sz="0" w:space="0" w:color="auto"/>
          </w:divBdr>
        </w:div>
        <w:div w:id="890504135">
          <w:marLeft w:val="0"/>
          <w:marRight w:val="0"/>
          <w:marTop w:val="0"/>
          <w:marBottom w:val="0"/>
          <w:divBdr>
            <w:top w:val="none" w:sz="0" w:space="0" w:color="auto"/>
            <w:left w:val="none" w:sz="0" w:space="0" w:color="auto"/>
            <w:bottom w:val="none" w:sz="0" w:space="0" w:color="auto"/>
            <w:right w:val="none" w:sz="0" w:space="0" w:color="auto"/>
          </w:divBdr>
        </w:div>
        <w:div w:id="906186603">
          <w:marLeft w:val="0"/>
          <w:marRight w:val="0"/>
          <w:marTop w:val="0"/>
          <w:marBottom w:val="0"/>
          <w:divBdr>
            <w:top w:val="none" w:sz="0" w:space="0" w:color="auto"/>
            <w:left w:val="none" w:sz="0" w:space="0" w:color="auto"/>
            <w:bottom w:val="none" w:sz="0" w:space="0" w:color="auto"/>
            <w:right w:val="none" w:sz="0" w:space="0" w:color="auto"/>
          </w:divBdr>
        </w:div>
        <w:div w:id="1193303401">
          <w:marLeft w:val="0"/>
          <w:marRight w:val="0"/>
          <w:marTop w:val="0"/>
          <w:marBottom w:val="0"/>
          <w:divBdr>
            <w:top w:val="none" w:sz="0" w:space="0" w:color="auto"/>
            <w:left w:val="none" w:sz="0" w:space="0" w:color="auto"/>
            <w:bottom w:val="none" w:sz="0" w:space="0" w:color="auto"/>
            <w:right w:val="none" w:sz="0" w:space="0" w:color="auto"/>
          </w:divBdr>
          <w:divsChild>
            <w:div w:id="2078091342">
              <w:marLeft w:val="-75"/>
              <w:marRight w:val="0"/>
              <w:marTop w:val="30"/>
              <w:marBottom w:val="30"/>
              <w:divBdr>
                <w:top w:val="none" w:sz="0" w:space="0" w:color="auto"/>
                <w:left w:val="none" w:sz="0" w:space="0" w:color="auto"/>
                <w:bottom w:val="none" w:sz="0" w:space="0" w:color="auto"/>
                <w:right w:val="none" w:sz="0" w:space="0" w:color="auto"/>
              </w:divBdr>
              <w:divsChild>
                <w:div w:id="67726598">
                  <w:marLeft w:val="0"/>
                  <w:marRight w:val="0"/>
                  <w:marTop w:val="0"/>
                  <w:marBottom w:val="0"/>
                  <w:divBdr>
                    <w:top w:val="none" w:sz="0" w:space="0" w:color="auto"/>
                    <w:left w:val="none" w:sz="0" w:space="0" w:color="auto"/>
                    <w:bottom w:val="none" w:sz="0" w:space="0" w:color="auto"/>
                    <w:right w:val="none" w:sz="0" w:space="0" w:color="auto"/>
                  </w:divBdr>
                  <w:divsChild>
                    <w:div w:id="901983792">
                      <w:marLeft w:val="0"/>
                      <w:marRight w:val="0"/>
                      <w:marTop w:val="0"/>
                      <w:marBottom w:val="0"/>
                      <w:divBdr>
                        <w:top w:val="none" w:sz="0" w:space="0" w:color="auto"/>
                        <w:left w:val="none" w:sz="0" w:space="0" w:color="auto"/>
                        <w:bottom w:val="none" w:sz="0" w:space="0" w:color="auto"/>
                        <w:right w:val="none" w:sz="0" w:space="0" w:color="auto"/>
                      </w:divBdr>
                    </w:div>
                  </w:divsChild>
                </w:div>
                <w:div w:id="101924543">
                  <w:marLeft w:val="0"/>
                  <w:marRight w:val="0"/>
                  <w:marTop w:val="0"/>
                  <w:marBottom w:val="0"/>
                  <w:divBdr>
                    <w:top w:val="none" w:sz="0" w:space="0" w:color="auto"/>
                    <w:left w:val="none" w:sz="0" w:space="0" w:color="auto"/>
                    <w:bottom w:val="none" w:sz="0" w:space="0" w:color="auto"/>
                    <w:right w:val="none" w:sz="0" w:space="0" w:color="auto"/>
                  </w:divBdr>
                  <w:divsChild>
                    <w:div w:id="1593199114">
                      <w:marLeft w:val="0"/>
                      <w:marRight w:val="0"/>
                      <w:marTop w:val="0"/>
                      <w:marBottom w:val="0"/>
                      <w:divBdr>
                        <w:top w:val="none" w:sz="0" w:space="0" w:color="auto"/>
                        <w:left w:val="none" w:sz="0" w:space="0" w:color="auto"/>
                        <w:bottom w:val="none" w:sz="0" w:space="0" w:color="auto"/>
                        <w:right w:val="none" w:sz="0" w:space="0" w:color="auto"/>
                      </w:divBdr>
                    </w:div>
                  </w:divsChild>
                </w:div>
                <w:div w:id="142236830">
                  <w:marLeft w:val="0"/>
                  <w:marRight w:val="0"/>
                  <w:marTop w:val="0"/>
                  <w:marBottom w:val="0"/>
                  <w:divBdr>
                    <w:top w:val="none" w:sz="0" w:space="0" w:color="auto"/>
                    <w:left w:val="none" w:sz="0" w:space="0" w:color="auto"/>
                    <w:bottom w:val="none" w:sz="0" w:space="0" w:color="auto"/>
                    <w:right w:val="none" w:sz="0" w:space="0" w:color="auto"/>
                  </w:divBdr>
                  <w:divsChild>
                    <w:div w:id="158542214">
                      <w:marLeft w:val="0"/>
                      <w:marRight w:val="0"/>
                      <w:marTop w:val="0"/>
                      <w:marBottom w:val="0"/>
                      <w:divBdr>
                        <w:top w:val="none" w:sz="0" w:space="0" w:color="auto"/>
                        <w:left w:val="none" w:sz="0" w:space="0" w:color="auto"/>
                        <w:bottom w:val="none" w:sz="0" w:space="0" w:color="auto"/>
                        <w:right w:val="none" w:sz="0" w:space="0" w:color="auto"/>
                      </w:divBdr>
                    </w:div>
                  </w:divsChild>
                </w:div>
                <w:div w:id="143471975">
                  <w:marLeft w:val="0"/>
                  <w:marRight w:val="0"/>
                  <w:marTop w:val="0"/>
                  <w:marBottom w:val="0"/>
                  <w:divBdr>
                    <w:top w:val="none" w:sz="0" w:space="0" w:color="auto"/>
                    <w:left w:val="none" w:sz="0" w:space="0" w:color="auto"/>
                    <w:bottom w:val="none" w:sz="0" w:space="0" w:color="auto"/>
                    <w:right w:val="none" w:sz="0" w:space="0" w:color="auto"/>
                  </w:divBdr>
                  <w:divsChild>
                    <w:div w:id="2039890535">
                      <w:marLeft w:val="0"/>
                      <w:marRight w:val="0"/>
                      <w:marTop w:val="0"/>
                      <w:marBottom w:val="0"/>
                      <w:divBdr>
                        <w:top w:val="none" w:sz="0" w:space="0" w:color="auto"/>
                        <w:left w:val="none" w:sz="0" w:space="0" w:color="auto"/>
                        <w:bottom w:val="none" w:sz="0" w:space="0" w:color="auto"/>
                        <w:right w:val="none" w:sz="0" w:space="0" w:color="auto"/>
                      </w:divBdr>
                    </w:div>
                  </w:divsChild>
                </w:div>
                <w:div w:id="375155648">
                  <w:marLeft w:val="0"/>
                  <w:marRight w:val="0"/>
                  <w:marTop w:val="0"/>
                  <w:marBottom w:val="0"/>
                  <w:divBdr>
                    <w:top w:val="none" w:sz="0" w:space="0" w:color="auto"/>
                    <w:left w:val="none" w:sz="0" w:space="0" w:color="auto"/>
                    <w:bottom w:val="none" w:sz="0" w:space="0" w:color="auto"/>
                    <w:right w:val="none" w:sz="0" w:space="0" w:color="auto"/>
                  </w:divBdr>
                  <w:divsChild>
                    <w:div w:id="365451351">
                      <w:marLeft w:val="0"/>
                      <w:marRight w:val="0"/>
                      <w:marTop w:val="0"/>
                      <w:marBottom w:val="0"/>
                      <w:divBdr>
                        <w:top w:val="none" w:sz="0" w:space="0" w:color="auto"/>
                        <w:left w:val="none" w:sz="0" w:space="0" w:color="auto"/>
                        <w:bottom w:val="none" w:sz="0" w:space="0" w:color="auto"/>
                        <w:right w:val="none" w:sz="0" w:space="0" w:color="auto"/>
                      </w:divBdr>
                    </w:div>
                  </w:divsChild>
                </w:div>
                <w:div w:id="453865760">
                  <w:marLeft w:val="0"/>
                  <w:marRight w:val="0"/>
                  <w:marTop w:val="0"/>
                  <w:marBottom w:val="0"/>
                  <w:divBdr>
                    <w:top w:val="none" w:sz="0" w:space="0" w:color="auto"/>
                    <w:left w:val="none" w:sz="0" w:space="0" w:color="auto"/>
                    <w:bottom w:val="none" w:sz="0" w:space="0" w:color="auto"/>
                    <w:right w:val="none" w:sz="0" w:space="0" w:color="auto"/>
                  </w:divBdr>
                  <w:divsChild>
                    <w:div w:id="1739522305">
                      <w:marLeft w:val="0"/>
                      <w:marRight w:val="0"/>
                      <w:marTop w:val="0"/>
                      <w:marBottom w:val="0"/>
                      <w:divBdr>
                        <w:top w:val="none" w:sz="0" w:space="0" w:color="auto"/>
                        <w:left w:val="none" w:sz="0" w:space="0" w:color="auto"/>
                        <w:bottom w:val="none" w:sz="0" w:space="0" w:color="auto"/>
                        <w:right w:val="none" w:sz="0" w:space="0" w:color="auto"/>
                      </w:divBdr>
                    </w:div>
                  </w:divsChild>
                </w:div>
                <w:div w:id="527723173">
                  <w:marLeft w:val="0"/>
                  <w:marRight w:val="0"/>
                  <w:marTop w:val="0"/>
                  <w:marBottom w:val="0"/>
                  <w:divBdr>
                    <w:top w:val="none" w:sz="0" w:space="0" w:color="auto"/>
                    <w:left w:val="none" w:sz="0" w:space="0" w:color="auto"/>
                    <w:bottom w:val="none" w:sz="0" w:space="0" w:color="auto"/>
                    <w:right w:val="none" w:sz="0" w:space="0" w:color="auto"/>
                  </w:divBdr>
                  <w:divsChild>
                    <w:div w:id="1392075033">
                      <w:marLeft w:val="0"/>
                      <w:marRight w:val="0"/>
                      <w:marTop w:val="0"/>
                      <w:marBottom w:val="0"/>
                      <w:divBdr>
                        <w:top w:val="none" w:sz="0" w:space="0" w:color="auto"/>
                        <w:left w:val="none" w:sz="0" w:space="0" w:color="auto"/>
                        <w:bottom w:val="none" w:sz="0" w:space="0" w:color="auto"/>
                        <w:right w:val="none" w:sz="0" w:space="0" w:color="auto"/>
                      </w:divBdr>
                    </w:div>
                  </w:divsChild>
                </w:div>
                <w:div w:id="538053086">
                  <w:marLeft w:val="0"/>
                  <w:marRight w:val="0"/>
                  <w:marTop w:val="0"/>
                  <w:marBottom w:val="0"/>
                  <w:divBdr>
                    <w:top w:val="none" w:sz="0" w:space="0" w:color="auto"/>
                    <w:left w:val="none" w:sz="0" w:space="0" w:color="auto"/>
                    <w:bottom w:val="none" w:sz="0" w:space="0" w:color="auto"/>
                    <w:right w:val="none" w:sz="0" w:space="0" w:color="auto"/>
                  </w:divBdr>
                  <w:divsChild>
                    <w:div w:id="414398128">
                      <w:marLeft w:val="0"/>
                      <w:marRight w:val="0"/>
                      <w:marTop w:val="0"/>
                      <w:marBottom w:val="0"/>
                      <w:divBdr>
                        <w:top w:val="none" w:sz="0" w:space="0" w:color="auto"/>
                        <w:left w:val="none" w:sz="0" w:space="0" w:color="auto"/>
                        <w:bottom w:val="none" w:sz="0" w:space="0" w:color="auto"/>
                        <w:right w:val="none" w:sz="0" w:space="0" w:color="auto"/>
                      </w:divBdr>
                    </w:div>
                  </w:divsChild>
                </w:div>
                <w:div w:id="692417724">
                  <w:marLeft w:val="0"/>
                  <w:marRight w:val="0"/>
                  <w:marTop w:val="0"/>
                  <w:marBottom w:val="0"/>
                  <w:divBdr>
                    <w:top w:val="none" w:sz="0" w:space="0" w:color="auto"/>
                    <w:left w:val="none" w:sz="0" w:space="0" w:color="auto"/>
                    <w:bottom w:val="none" w:sz="0" w:space="0" w:color="auto"/>
                    <w:right w:val="none" w:sz="0" w:space="0" w:color="auto"/>
                  </w:divBdr>
                  <w:divsChild>
                    <w:div w:id="1834757004">
                      <w:marLeft w:val="0"/>
                      <w:marRight w:val="0"/>
                      <w:marTop w:val="0"/>
                      <w:marBottom w:val="0"/>
                      <w:divBdr>
                        <w:top w:val="none" w:sz="0" w:space="0" w:color="auto"/>
                        <w:left w:val="none" w:sz="0" w:space="0" w:color="auto"/>
                        <w:bottom w:val="none" w:sz="0" w:space="0" w:color="auto"/>
                        <w:right w:val="none" w:sz="0" w:space="0" w:color="auto"/>
                      </w:divBdr>
                    </w:div>
                  </w:divsChild>
                </w:div>
                <w:div w:id="773867708">
                  <w:marLeft w:val="0"/>
                  <w:marRight w:val="0"/>
                  <w:marTop w:val="0"/>
                  <w:marBottom w:val="0"/>
                  <w:divBdr>
                    <w:top w:val="none" w:sz="0" w:space="0" w:color="auto"/>
                    <w:left w:val="none" w:sz="0" w:space="0" w:color="auto"/>
                    <w:bottom w:val="none" w:sz="0" w:space="0" w:color="auto"/>
                    <w:right w:val="none" w:sz="0" w:space="0" w:color="auto"/>
                  </w:divBdr>
                  <w:divsChild>
                    <w:div w:id="1338267622">
                      <w:marLeft w:val="0"/>
                      <w:marRight w:val="0"/>
                      <w:marTop w:val="0"/>
                      <w:marBottom w:val="0"/>
                      <w:divBdr>
                        <w:top w:val="none" w:sz="0" w:space="0" w:color="auto"/>
                        <w:left w:val="none" w:sz="0" w:space="0" w:color="auto"/>
                        <w:bottom w:val="none" w:sz="0" w:space="0" w:color="auto"/>
                        <w:right w:val="none" w:sz="0" w:space="0" w:color="auto"/>
                      </w:divBdr>
                    </w:div>
                  </w:divsChild>
                </w:div>
                <w:div w:id="1005747682">
                  <w:marLeft w:val="0"/>
                  <w:marRight w:val="0"/>
                  <w:marTop w:val="0"/>
                  <w:marBottom w:val="0"/>
                  <w:divBdr>
                    <w:top w:val="none" w:sz="0" w:space="0" w:color="auto"/>
                    <w:left w:val="none" w:sz="0" w:space="0" w:color="auto"/>
                    <w:bottom w:val="none" w:sz="0" w:space="0" w:color="auto"/>
                    <w:right w:val="none" w:sz="0" w:space="0" w:color="auto"/>
                  </w:divBdr>
                  <w:divsChild>
                    <w:div w:id="321003557">
                      <w:marLeft w:val="0"/>
                      <w:marRight w:val="0"/>
                      <w:marTop w:val="0"/>
                      <w:marBottom w:val="0"/>
                      <w:divBdr>
                        <w:top w:val="none" w:sz="0" w:space="0" w:color="auto"/>
                        <w:left w:val="none" w:sz="0" w:space="0" w:color="auto"/>
                        <w:bottom w:val="none" w:sz="0" w:space="0" w:color="auto"/>
                        <w:right w:val="none" w:sz="0" w:space="0" w:color="auto"/>
                      </w:divBdr>
                    </w:div>
                  </w:divsChild>
                </w:div>
                <w:div w:id="1345133037">
                  <w:marLeft w:val="0"/>
                  <w:marRight w:val="0"/>
                  <w:marTop w:val="0"/>
                  <w:marBottom w:val="0"/>
                  <w:divBdr>
                    <w:top w:val="none" w:sz="0" w:space="0" w:color="auto"/>
                    <w:left w:val="none" w:sz="0" w:space="0" w:color="auto"/>
                    <w:bottom w:val="none" w:sz="0" w:space="0" w:color="auto"/>
                    <w:right w:val="none" w:sz="0" w:space="0" w:color="auto"/>
                  </w:divBdr>
                  <w:divsChild>
                    <w:div w:id="338898792">
                      <w:marLeft w:val="0"/>
                      <w:marRight w:val="0"/>
                      <w:marTop w:val="0"/>
                      <w:marBottom w:val="0"/>
                      <w:divBdr>
                        <w:top w:val="none" w:sz="0" w:space="0" w:color="auto"/>
                        <w:left w:val="none" w:sz="0" w:space="0" w:color="auto"/>
                        <w:bottom w:val="none" w:sz="0" w:space="0" w:color="auto"/>
                        <w:right w:val="none" w:sz="0" w:space="0" w:color="auto"/>
                      </w:divBdr>
                    </w:div>
                  </w:divsChild>
                </w:div>
                <w:div w:id="1350452733">
                  <w:marLeft w:val="0"/>
                  <w:marRight w:val="0"/>
                  <w:marTop w:val="0"/>
                  <w:marBottom w:val="0"/>
                  <w:divBdr>
                    <w:top w:val="none" w:sz="0" w:space="0" w:color="auto"/>
                    <w:left w:val="none" w:sz="0" w:space="0" w:color="auto"/>
                    <w:bottom w:val="none" w:sz="0" w:space="0" w:color="auto"/>
                    <w:right w:val="none" w:sz="0" w:space="0" w:color="auto"/>
                  </w:divBdr>
                  <w:divsChild>
                    <w:div w:id="1798640019">
                      <w:marLeft w:val="0"/>
                      <w:marRight w:val="0"/>
                      <w:marTop w:val="0"/>
                      <w:marBottom w:val="0"/>
                      <w:divBdr>
                        <w:top w:val="none" w:sz="0" w:space="0" w:color="auto"/>
                        <w:left w:val="none" w:sz="0" w:space="0" w:color="auto"/>
                        <w:bottom w:val="none" w:sz="0" w:space="0" w:color="auto"/>
                        <w:right w:val="none" w:sz="0" w:space="0" w:color="auto"/>
                      </w:divBdr>
                    </w:div>
                  </w:divsChild>
                </w:div>
                <w:div w:id="1360200611">
                  <w:marLeft w:val="0"/>
                  <w:marRight w:val="0"/>
                  <w:marTop w:val="0"/>
                  <w:marBottom w:val="0"/>
                  <w:divBdr>
                    <w:top w:val="none" w:sz="0" w:space="0" w:color="auto"/>
                    <w:left w:val="none" w:sz="0" w:space="0" w:color="auto"/>
                    <w:bottom w:val="none" w:sz="0" w:space="0" w:color="auto"/>
                    <w:right w:val="none" w:sz="0" w:space="0" w:color="auto"/>
                  </w:divBdr>
                  <w:divsChild>
                    <w:div w:id="99766740">
                      <w:marLeft w:val="0"/>
                      <w:marRight w:val="0"/>
                      <w:marTop w:val="0"/>
                      <w:marBottom w:val="0"/>
                      <w:divBdr>
                        <w:top w:val="none" w:sz="0" w:space="0" w:color="auto"/>
                        <w:left w:val="none" w:sz="0" w:space="0" w:color="auto"/>
                        <w:bottom w:val="none" w:sz="0" w:space="0" w:color="auto"/>
                        <w:right w:val="none" w:sz="0" w:space="0" w:color="auto"/>
                      </w:divBdr>
                    </w:div>
                  </w:divsChild>
                </w:div>
                <w:div w:id="1702171116">
                  <w:marLeft w:val="0"/>
                  <w:marRight w:val="0"/>
                  <w:marTop w:val="0"/>
                  <w:marBottom w:val="0"/>
                  <w:divBdr>
                    <w:top w:val="none" w:sz="0" w:space="0" w:color="auto"/>
                    <w:left w:val="none" w:sz="0" w:space="0" w:color="auto"/>
                    <w:bottom w:val="none" w:sz="0" w:space="0" w:color="auto"/>
                    <w:right w:val="none" w:sz="0" w:space="0" w:color="auto"/>
                  </w:divBdr>
                  <w:divsChild>
                    <w:div w:id="2062288195">
                      <w:marLeft w:val="0"/>
                      <w:marRight w:val="0"/>
                      <w:marTop w:val="0"/>
                      <w:marBottom w:val="0"/>
                      <w:divBdr>
                        <w:top w:val="none" w:sz="0" w:space="0" w:color="auto"/>
                        <w:left w:val="none" w:sz="0" w:space="0" w:color="auto"/>
                        <w:bottom w:val="none" w:sz="0" w:space="0" w:color="auto"/>
                        <w:right w:val="none" w:sz="0" w:space="0" w:color="auto"/>
                      </w:divBdr>
                    </w:div>
                  </w:divsChild>
                </w:div>
                <w:div w:id="1868373264">
                  <w:marLeft w:val="0"/>
                  <w:marRight w:val="0"/>
                  <w:marTop w:val="0"/>
                  <w:marBottom w:val="0"/>
                  <w:divBdr>
                    <w:top w:val="none" w:sz="0" w:space="0" w:color="auto"/>
                    <w:left w:val="none" w:sz="0" w:space="0" w:color="auto"/>
                    <w:bottom w:val="none" w:sz="0" w:space="0" w:color="auto"/>
                    <w:right w:val="none" w:sz="0" w:space="0" w:color="auto"/>
                  </w:divBdr>
                  <w:divsChild>
                    <w:div w:id="619532220">
                      <w:marLeft w:val="0"/>
                      <w:marRight w:val="0"/>
                      <w:marTop w:val="0"/>
                      <w:marBottom w:val="0"/>
                      <w:divBdr>
                        <w:top w:val="none" w:sz="0" w:space="0" w:color="auto"/>
                        <w:left w:val="none" w:sz="0" w:space="0" w:color="auto"/>
                        <w:bottom w:val="none" w:sz="0" w:space="0" w:color="auto"/>
                        <w:right w:val="none" w:sz="0" w:space="0" w:color="auto"/>
                      </w:divBdr>
                    </w:div>
                  </w:divsChild>
                </w:div>
                <w:div w:id="2136368972">
                  <w:marLeft w:val="0"/>
                  <w:marRight w:val="0"/>
                  <w:marTop w:val="0"/>
                  <w:marBottom w:val="0"/>
                  <w:divBdr>
                    <w:top w:val="none" w:sz="0" w:space="0" w:color="auto"/>
                    <w:left w:val="none" w:sz="0" w:space="0" w:color="auto"/>
                    <w:bottom w:val="none" w:sz="0" w:space="0" w:color="auto"/>
                    <w:right w:val="none" w:sz="0" w:space="0" w:color="auto"/>
                  </w:divBdr>
                  <w:divsChild>
                    <w:div w:id="15617133">
                      <w:marLeft w:val="0"/>
                      <w:marRight w:val="0"/>
                      <w:marTop w:val="0"/>
                      <w:marBottom w:val="0"/>
                      <w:divBdr>
                        <w:top w:val="none" w:sz="0" w:space="0" w:color="auto"/>
                        <w:left w:val="none" w:sz="0" w:space="0" w:color="auto"/>
                        <w:bottom w:val="none" w:sz="0" w:space="0" w:color="auto"/>
                        <w:right w:val="none" w:sz="0" w:space="0" w:color="auto"/>
                      </w:divBdr>
                    </w:div>
                  </w:divsChild>
                </w:div>
                <w:div w:id="2143380854">
                  <w:marLeft w:val="0"/>
                  <w:marRight w:val="0"/>
                  <w:marTop w:val="0"/>
                  <w:marBottom w:val="0"/>
                  <w:divBdr>
                    <w:top w:val="none" w:sz="0" w:space="0" w:color="auto"/>
                    <w:left w:val="none" w:sz="0" w:space="0" w:color="auto"/>
                    <w:bottom w:val="none" w:sz="0" w:space="0" w:color="auto"/>
                    <w:right w:val="none" w:sz="0" w:space="0" w:color="auto"/>
                  </w:divBdr>
                  <w:divsChild>
                    <w:div w:id="8974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014531">
          <w:marLeft w:val="0"/>
          <w:marRight w:val="0"/>
          <w:marTop w:val="0"/>
          <w:marBottom w:val="0"/>
          <w:divBdr>
            <w:top w:val="none" w:sz="0" w:space="0" w:color="auto"/>
            <w:left w:val="none" w:sz="0" w:space="0" w:color="auto"/>
            <w:bottom w:val="none" w:sz="0" w:space="0" w:color="auto"/>
            <w:right w:val="none" w:sz="0" w:space="0" w:color="auto"/>
          </w:divBdr>
        </w:div>
        <w:div w:id="1280062983">
          <w:marLeft w:val="0"/>
          <w:marRight w:val="0"/>
          <w:marTop w:val="0"/>
          <w:marBottom w:val="0"/>
          <w:divBdr>
            <w:top w:val="none" w:sz="0" w:space="0" w:color="auto"/>
            <w:left w:val="none" w:sz="0" w:space="0" w:color="auto"/>
            <w:bottom w:val="none" w:sz="0" w:space="0" w:color="auto"/>
            <w:right w:val="none" w:sz="0" w:space="0" w:color="auto"/>
          </w:divBdr>
        </w:div>
        <w:div w:id="1416978185">
          <w:marLeft w:val="0"/>
          <w:marRight w:val="0"/>
          <w:marTop w:val="0"/>
          <w:marBottom w:val="0"/>
          <w:divBdr>
            <w:top w:val="none" w:sz="0" w:space="0" w:color="auto"/>
            <w:left w:val="none" w:sz="0" w:space="0" w:color="auto"/>
            <w:bottom w:val="none" w:sz="0" w:space="0" w:color="auto"/>
            <w:right w:val="none" w:sz="0" w:space="0" w:color="auto"/>
          </w:divBdr>
          <w:divsChild>
            <w:div w:id="1138646785">
              <w:marLeft w:val="-75"/>
              <w:marRight w:val="0"/>
              <w:marTop w:val="30"/>
              <w:marBottom w:val="30"/>
              <w:divBdr>
                <w:top w:val="none" w:sz="0" w:space="0" w:color="auto"/>
                <w:left w:val="none" w:sz="0" w:space="0" w:color="auto"/>
                <w:bottom w:val="none" w:sz="0" w:space="0" w:color="auto"/>
                <w:right w:val="none" w:sz="0" w:space="0" w:color="auto"/>
              </w:divBdr>
              <w:divsChild>
                <w:div w:id="154107110">
                  <w:marLeft w:val="0"/>
                  <w:marRight w:val="0"/>
                  <w:marTop w:val="0"/>
                  <w:marBottom w:val="0"/>
                  <w:divBdr>
                    <w:top w:val="none" w:sz="0" w:space="0" w:color="auto"/>
                    <w:left w:val="none" w:sz="0" w:space="0" w:color="auto"/>
                    <w:bottom w:val="none" w:sz="0" w:space="0" w:color="auto"/>
                    <w:right w:val="none" w:sz="0" w:space="0" w:color="auto"/>
                  </w:divBdr>
                  <w:divsChild>
                    <w:div w:id="270478385">
                      <w:marLeft w:val="0"/>
                      <w:marRight w:val="0"/>
                      <w:marTop w:val="0"/>
                      <w:marBottom w:val="0"/>
                      <w:divBdr>
                        <w:top w:val="none" w:sz="0" w:space="0" w:color="auto"/>
                        <w:left w:val="none" w:sz="0" w:space="0" w:color="auto"/>
                        <w:bottom w:val="none" w:sz="0" w:space="0" w:color="auto"/>
                        <w:right w:val="none" w:sz="0" w:space="0" w:color="auto"/>
                      </w:divBdr>
                    </w:div>
                    <w:div w:id="569465646">
                      <w:marLeft w:val="0"/>
                      <w:marRight w:val="0"/>
                      <w:marTop w:val="0"/>
                      <w:marBottom w:val="0"/>
                      <w:divBdr>
                        <w:top w:val="none" w:sz="0" w:space="0" w:color="auto"/>
                        <w:left w:val="none" w:sz="0" w:space="0" w:color="auto"/>
                        <w:bottom w:val="none" w:sz="0" w:space="0" w:color="auto"/>
                        <w:right w:val="none" w:sz="0" w:space="0" w:color="auto"/>
                      </w:divBdr>
                    </w:div>
                    <w:div w:id="1594120679">
                      <w:marLeft w:val="0"/>
                      <w:marRight w:val="0"/>
                      <w:marTop w:val="0"/>
                      <w:marBottom w:val="0"/>
                      <w:divBdr>
                        <w:top w:val="none" w:sz="0" w:space="0" w:color="auto"/>
                        <w:left w:val="none" w:sz="0" w:space="0" w:color="auto"/>
                        <w:bottom w:val="none" w:sz="0" w:space="0" w:color="auto"/>
                        <w:right w:val="none" w:sz="0" w:space="0" w:color="auto"/>
                      </w:divBdr>
                    </w:div>
                  </w:divsChild>
                </w:div>
                <w:div w:id="841314673">
                  <w:marLeft w:val="0"/>
                  <w:marRight w:val="0"/>
                  <w:marTop w:val="0"/>
                  <w:marBottom w:val="0"/>
                  <w:divBdr>
                    <w:top w:val="none" w:sz="0" w:space="0" w:color="auto"/>
                    <w:left w:val="none" w:sz="0" w:space="0" w:color="auto"/>
                    <w:bottom w:val="none" w:sz="0" w:space="0" w:color="auto"/>
                    <w:right w:val="none" w:sz="0" w:space="0" w:color="auto"/>
                  </w:divBdr>
                  <w:divsChild>
                    <w:div w:id="132068829">
                      <w:marLeft w:val="0"/>
                      <w:marRight w:val="0"/>
                      <w:marTop w:val="0"/>
                      <w:marBottom w:val="0"/>
                      <w:divBdr>
                        <w:top w:val="none" w:sz="0" w:space="0" w:color="auto"/>
                        <w:left w:val="none" w:sz="0" w:space="0" w:color="auto"/>
                        <w:bottom w:val="none" w:sz="0" w:space="0" w:color="auto"/>
                        <w:right w:val="none" w:sz="0" w:space="0" w:color="auto"/>
                      </w:divBdr>
                    </w:div>
                    <w:div w:id="1907493845">
                      <w:marLeft w:val="0"/>
                      <w:marRight w:val="0"/>
                      <w:marTop w:val="0"/>
                      <w:marBottom w:val="0"/>
                      <w:divBdr>
                        <w:top w:val="none" w:sz="0" w:space="0" w:color="auto"/>
                        <w:left w:val="none" w:sz="0" w:space="0" w:color="auto"/>
                        <w:bottom w:val="none" w:sz="0" w:space="0" w:color="auto"/>
                        <w:right w:val="none" w:sz="0" w:space="0" w:color="auto"/>
                      </w:divBdr>
                    </w:div>
                    <w:div w:id="2026709846">
                      <w:marLeft w:val="0"/>
                      <w:marRight w:val="0"/>
                      <w:marTop w:val="0"/>
                      <w:marBottom w:val="0"/>
                      <w:divBdr>
                        <w:top w:val="none" w:sz="0" w:space="0" w:color="auto"/>
                        <w:left w:val="none" w:sz="0" w:space="0" w:color="auto"/>
                        <w:bottom w:val="none" w:sz="0" w:space="0" w:color="auto"/>
                        <w:right w:val="none" w:sz="0" w:space="0" w:color="auto"/>
                      </w:divBdr>
                    </w:div>
                  </w:divsChild>
                </w:div>
                <w:div w:id="1170759511">
                  <w:marLeft w:val="0"/>
                  <w:marRight w:val="0"/>
                  <w:marTop w:val="0"/>
                  <w:marBottom w:val="0"/>
                  <w:divBdr>
                    <w:top w:val="none" w:sz="0" w:space="0" w:color="auto"/>
                    <w:left w:val="none" w:sz="0" w:space="0" w:color="auto"/>
                    <w:bottom w:val="none" w:sz="0" w:space="0" w:color="auto"/>
                    <w:right w:val="none" w:sz="0" w:space="0" w:color="auto"/>
                  </w:divBdr>
                  <w:divsChild>
                    <w:div w:id="1358773477">
                      <w:marLeft w:val="0"/>
                      <w:marRight w:val="0"/>
                      <w:marTop w:val="0"/>
                      <w:marBottom w:val="0"/>
                      <w:divBdr>
                        <w:top w:val="none" w:sz="0" w:space="0" w:color="auto"/>
                        <w:left w:val="none" w:sz="0" w:space="0" w:color="auto"/>
                        <w:bottom w:val="none" w:sz="0" w:space="0" w:color="auto"/>
                        <w:right w:val="none" w:sz="0" w:space="0" w:color="auto"/>
                      </w:divBdr>
                    </w:div>
                  </w:divsChild>
                </w:div>
                <w:div w:id="1203206612">
                  <w:marLeft w:val="0"/>
                  <w:marRight w:val="0"/>
                  <w:marTop w:val="0"/>
                  <w:marBottom w:val="0"/>
                  <w:divBdr>
                    <w:top w:val="none" w:sz="0" w:space="0" w:color="auto"/>
                    <w:left w:val="none" w:sz="0" w:space="0" w:color="auto"/>
                    <w:bottom w:val="none" w:sz="0" w:space="0" w:color="auto"/>
                    <w:right w:val="none" w:sz="0" w:space="0" w:color="auto"/>
                  </w:divBdr>
                  <w:divsChild>
                    <w:div w:id="50007134">
                      <w:marLeft w:val="0"/>
                      <w:marRight w:val="0"/>
                      <w:marTop w:val="0"/>
                      <w:marBottom w:val="0"/>
                      <w:divBdr>
                        <w:top w:val="none" w:sz="0" w:space="0" w:color="auto"/>
                        <w:left w:val="none" w:sz="0" w:space="0" w:color="auto"/>
                        <w:bottom w:val="none" w:sz="0" w:space="0" w:color="auto"/>
                        <w:right w:val="none" w:sz="0" w:space="0" w:color="auto"/>
                      </w:divBdr>
                    </w:div>
                    <w:div w:id="777993564">
                      <w:marLeft w:val="0"/>
                      <w:marRight w:val="0"/>
                      <w:marTop w:val="0"/>
                      <w:marBottom w:val="0"/>
                      <w:divBdr>
                        <w:top w:val="none" w:sz="0" w:space="0" w:color="auto"/>
                        <w:left w:val="none" w:sz="0" w:space="0" w:color="auto"/>
                        <w:bottom w:val="none" w:sz="0" w:space="0" w:color="auto"/>
                        <w:right w:val="none" w:sz="0" w:space="0" w:color="auto"/>
                      </w:divBdr>
                    </w:div>
                    <w:div w:id="20217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80102">
          <w:marLeft w:val="0"/>
          <w:marRight w:val="0"/>
          <w:marTop w:val="0"/>
          <w:marBottom w:val="0"/>
          <w:divBdr>
            <w:top w:val="none" w:sz="0" w:space="0" w:color="auto"/>
            <w:left w:val="none" w:sz="0" w:space="0" w:color="auto"/>
            <w:bottom w:val="none" w:sz="0" w:space="0" w:color="auto"/>
            <w:right w:val="none" w:sz="0" w:space="0" w:color="auto"/>
          </w:divBdr>
        </w:div>
        <w:div w:id="1660306177">
          <w:marLeft w:val="0"/>
          <w:marRight w:val="0"/>
          <w:marTop w:val="0"/>
          <w:marBottom w:val="0"/>
          <w:divBdr>
            <w:top w:val="none" w:sz="0" w:space="0" w:color="auto"/>
            <w:left w:val="none" w:sz="0" w:space="0" w:color="auto"/>
            <w:bottom w:val="none" w:sz="0" w:space="0" w:color="auto"/>
            <w:right w:val="none" w:sz="0" w:space="0" w:color="auto"/>
          </w:divBdr>
        </w:div>
        <w:div w:id="1815872353">
          <w:marLeft w:val="0"/>
          <w:marRight w:val="0"/>
          <w:marTop w:val="0"/>
          <w:marBottom w:val="0"/>
          <w:divBdr>
            <w:top w:val="none" w:sz="0" w:space="0" w:color="auto"/>
            <w:left w:val="none" w:sz="0" w:space="0" w:color="auto"/>
            <w:bottom w:val="none" w:sz="0" w:space="0" w:color="auto"/>
            <w:right w:val="none" w:sz="0" w:space="0" w:color="auto"/>
          </w:divBdr>
        </w:div>
        <w:div w:id="1831677418">
          <w:marLeft w:val="0"/>
          <w:marRight w:val="0"/>
          <w:marTop w:val="0"/>
          <w:marBottom w:val="0"/>
          <w:divBdr>
            <w:top w:val="none" w:sz="0" w:space="0" w:color="auto"/>
            <w:left w:val="none" w:sz="0" w:space="0" w:color="auto"/>
            <w:bottom w:val="none" w:sz="0" w:space="0" w:color="auto"/>
            <w:right w:val="none" w:sz="0" w:space="0" w:color="auto"/>
          </w:divBdr>
        </w:div>
        <w:div w:id="1972205322">
          <w:marLeft w:val="0"/>
          <w:marRight w:val="0"/>
          <w:marTop w:val="0"/>
          <w:marBottom w:val="0"/>
          <w:divBdr>
            <w:top w:val="none" w:sz="0" w:space="0" w:color="auto"/>
            <w:left w:val="none" w:sz="0" w:space="0" w:color="auto"/>
            <w:bottom w:val="none" w:sz="0" w:space="0" w:color="auto"/>
            <w:right w:val="none" w:sz="0" w:space="0" w:color="auto"/>
          </w:divBdr>
        </w:div>
        <w:div w:id="2088110620">
          <w:marLeft w:val="0"/>
          <w:marRight w:val="0"/>
          <w:marTop w:val="0"/>
          <w:marBottom w:val="0"/>
          <w:divBdr>
            <w:top w:val="none" w:sz="0" w:space="0" w:color="auto"/>
            <w:left w:val="none" w:sz="0" w:space="0" w:color="auto"/>
            <w:bottom w:val="none" w:sz="0" w:space="0" w:color="auto"/>
            <w:right w:val="none" w:sz="0" w:space="0" w:color="auto"/>
          </w:divBdr>
        </w:div>
      </w:divsChild>
    </w:div>
    <w:div w:id="7828165">
      <w:bodyDiv w:val="1"/>
      <w:marLeft w:val="0"/>
      <w:marRight w:val="0"/>
      <w:marTop w:val="0"/>
      <w:marBottom w:val="0"/>
      <w:divBdr>
        <w:top w:val="none" w:sz="0" w:space="0" w:color="auto"/>
        <w:left w:val="none" w:sz="0" w:space="0" w:color="auto"/>
        <w:bottom w:val="none" w:sz="0" w:space="0" w:color="auto"/>
        <w:right w:val="none" w:sz="0" w:space="0" w:color="auto"/>
      </w:divBdr>
      <w:divsChild>
        <w:div w:id="372777812">
          <w:marLeft w:val="0"/>
          <w:marRight w:val="0"/>
          <w:marTop w:val="0"/>
          <w:marBottom w:val="0"/>
          <w:divBdr>
            <w:top w:val="none" w:sz="0" w:space="0" w:color="auto"/>
            <w:left w:val="none" w:sz="0" w:space="0" w:color="auto"/>
            <w:bottom w:val="none" w:sz="0" w:space="0" w:color="auto"/>
            <w:right w:val="none" w:sz="0" w:space="0" w:color="auto"/>
          </w:divBdr>
        </w:div>
        <w:div w:id="634524344">
          <w:marLeft w:val="0"/>
          <w:marRight w:val="0"/>
          <w:marTop w:val="0"/>
          <w:marBottom w:val="0"/>
          <w:divBdr>
            <w:top w:val="none" w:sz="0" w:space="0" w:color="auto"/>
            <w:left w:val="none" w:sz="0" w:space="0" w:color="auto"/>
            <w:bottom w:val="none" w:sz="0" w:space="0" w:color="auto"/>
            <w:right w:val="none" w:sz="0" w:space="0" w:color="auto"/>
          </w:divBdr>
        </w:div>
        <w:div w:id="849372102">
          <w:marLeft w:val="0"/>
          <w:marRight w:val="0"/>
          <w:marTop w:val="0"/>
          <w:marBottom w:val="0"/>
          <w:divBdr>
            <w:top w:val="none" w:sz="0" w:space="0" w:color="auto"/>
            <w:left w:val="none" w:sz="0" w:space="0" w:color="auto"/>
            <w:bottom w:val="none" w:sz="0" w:space="0" w:color="auto"/>
            <w:right w:val="none" w:sz="0" w:space="0" w:color="auto"/>
          </w:divBdr>
          <w:divsChild>
            <w:div w:id="913517412">
              <w:marLeft w:val="-75"/>
              <w:marRight w:val="0"/>
              <w:marTop w:val="30"/>
              <w:marBottom w:val="30"/>
              <w:divBdr>
                <w:top w:val="none" w:sz="0" w:space="0" w:color="auto"/>
                <w:left w:val="none" w:sz="0" w:space="0" w:color="auto"/>
                <w:bottom w:val="none" w:sz="0" w:space="0" w:color="auto"/>
                <w:right w:val="none" w:sz="0" w:space="0" w:color="auto"/>
              </w:divBdr>
              <w:divsChild>
                <w:div w:id="85081136">
                  <w:marLeft w:val="0"/>
                  <w:marRight w:val="0"/>
                  <w:marTop w:val="0"/>
                  <w:marBottom w:val="0"/>
                  <w:divBdr>
                    <w:top w:val="none" w:sz="0" w:space="0" w:color="auto"/>
                    <w:left w:val="none" w:sz="0" w:space="0" w:color="auto"/>
                    <w:bottom w:val="none" w:sz="0" w:space="0" w:color="auto"/>
                    <w:right w:val="none" w:sz="0" w:space="0" w:color="auto"/>
                  </w:divBdr>
                  <w:divsChild>
                    <w:div w:id="19742184">
                      <w:marLeft w:val="0"/>
                      <w:marRight w:val="0"/>
                      <w:marTop w:val="0"/>
                      <w:marBottom w:val="0"/>
                      <w:divBdr>
                        <w:top w:val="none" w:sz="0" w:space="0" w:color="auto"/>
                        <w:left w:val="none" w:sz="0" w:space="0" w:color="auto"/>
                        <w:bottom w:val="none" w:sz="0" w:space="0" w:color="auto"/>
                        <w:right w:val="none" w:sz="0" w:space="0" w:color="auto"/>
                      </w:divBdr>
                    </w:div>
                  </w:divsChild>
                </w:div>
                <w:div w:id="122233515">
                  <w:marLeft w:val="0"/>
                  <w:marRight w:val="0"/>
                  <w:marTop w:val="0"/>
                  <w:marBottom w:val="0"/>
                  <w:divBdr>
                    <w:top w:val="none" w:sz="0" w:space="0" w:color="auto"/>
                    <w:left w:val="none" w:sz="0" w:space="0" w:color="auto"/>
                    <w:bottom w:val="none" w:sz="0" w:space="0" w:color="auto"/>
                    <w:right w:val="none" w:sz="0" w:space="0" w:color="auto"/>
                  </w:divBdr>
                  <w:divsChild>
                    <w:div w:id="1767655226">
                      <w:marLeft w:val="0"/>
                      <w:marRight w:val="0"/>
                      <w:marTop w:val="0"/>
                      <w:marBottom w:val="0"/>
                      <w:divBdr>
                        <w:top w:val="none" w:sz="0" w:space="0" w:color="auto"/>
                        <w:left w:val="none" w:sz="0" w:space="0" w:color="auto"/>
                        <w:bottom w:val="none" w:sz="0" w:space="0" w:color="auto"/>
                        <w:right w:val="none" w:sz="0" w:space="0" w:color="auto"/>
                      </w:divBdr>
                    </w:div>
                  </w:divsChild>
                </w:div>
                <w:div w:id="986397216">
                  <w:marLeft w:val="0"/>
                  <w:marRight w:val="0"/>
                  <w:marTop w:val="0"/>
                  <w:marBottom w:val="0"/>
                  <w:divBdr>
                    <w:top w:val="none" w:sz="0" w:space="0" w:color="auto"/>
                    <w:left w:val="none" w:sz="0" w:space="0" w:color="auto"/>
                    <w:bottom w:val="none" w:sz="0" w:space="0" w:color="auto"/>
                    <w:right w:val="none" w:sz="0" w:space="0" w:color="auto"/>
                  </w:divBdr>
                  <w:divsChild>
                    <w:div w:id="431512934">
                      <w:marLeft w:val="0"/>
                      <w:marRight w:val="0"/>
                      <w:marTop w:val="0"/>
                      <w:marBottom w:val="0"/>
                      <w:divBdr>
                        <w:top w:val="none" w:sz="0" w:space="0" w:color="auto"/>
                        <w:left w:val="none" w:sz="0" w:space="0" w:color="auto"/>
                        <w:bottom w:val="none" w:sz="0" w:space="0" w:color="auto"/>
                        <w:right w:val="none" w:sz="0" w:space="0" w:color="auto"/>
                      </w:divBdr>
                    </w:div>
                  </w:divsChild>
                </w:div>
                <w:div w:id="1000043627">
                  <w:marLeft w:val="0"/>
                  <w:marRight w:val="0"/>
                  <w:marTop w:val="0"/>
                  <w:marBottom w:val="0"/>
                  <w:divBdr>
                    <w:top w:val="none" w:sz="0" w:space="0" w:color="auto"/>
                    <w:left w:val="none" w:sz="0" w:space="0" w:color="auto"/>
                    <w:bottom w:val="none" w:sz="0" w:space="0" w:color="auto"/>
                    <w:right w:val="none" w:sz="0" w:space="0" w:color="auto"/>
                  </w:divBdr>
                  <w:divsChild>
                    <w:div w:id="1792505892">
                      <w:marLeft w:val="0"/>
                      <w:marRight w:val="0"/>
                      <w:marTop w:val="0"/>
                      <w:marBottom w:val="0"/>
                      <w:divBdr>
                        <w:top w:val="none" w:sz="0" w:space="0" w:color="auto"/>
                        <w:left w:val="none" w:sz="0" w:space="0" w:color="auto"/>
                        <w:bottom w:val="none" w:sz="0" w:space="0" w:color="auto"/>
                        <w:right w:val="none" w:sz="0" w:space="0" w:color="auto"/>
                      </w:divBdr>
                    </w:div>
                  </w:divsChild>
                </w:div>
                <w:div w:id="1024863795">
                  <w:marLeft w:val="0"/>
                  <w:marRight w:val="0"/>
                  <w:marTop w:val="0"/>
                  <w:marBottom w:val="0"/>
                  <w:divBdr>
                    <w:top w:val="none" w:sz="0" w:space="0" w:color="auto"/>
                    <w:left w:val="none" w:sz="0" w:space="0" w:color="auto"/>
                    <w:bottom w:val="none" w:sz="0" w:space="0" w:color="auto"/>
                    <w:right w:val="none" w:sz="0" w:space="0" w:color="auto"/>
                  </w:divBdr>
                  <w:divsChild>
                    <w:div w:id="727337857">
                      <w:marLeft w:val="0"/>
                      <w:marRight w:val="0"/>
                      <w:marTop w:val="0"/>
                      <w:marBottom w:val="0"/>
                      <w:divBdr>
                        <w:top w:val="none" w:sz="0" w:space="0" w:color="auto"/>
                        <w:left w:val="none" w:sz="0" w:space="0" w:color="auto"/>
                        <w:bottom w:val="none" w:sz="0" w:space="0" w:color="auto"/>
                        <w:right w:val="none" w:sz="0" w:space="0" w:color="auto"/>
                      </w:divBdr>
                    </w:div>
                  </w:divsChild>
                </w:div>
                <w:div w:id="1216433218">
                  <w:marLeft w:val="0"/>
                  <w:marRight w:val="0"/>
                  <w:marTop w:val="0"/>
                  <w:marBottom w:val="0"/>
                  <w:divBdr>
                    <w:top w:val="none" w:sz="0" w:space="0" w:color="auto"/>
                    <w:left w:val="none" w:sz="0" w:space="0" w:color="auto"/>
                    <w:bottom w:val="none" w:sz="0" w:space="0" w:color="auto"/>
                    <w:right w:val="none" w:sz="0" w:space="0" w:color="auto"/>
                  </w:divBdr>
                  <w:divsChild>
                    <w:div w:id="663047619">
                      <w:marLeft w:val="0"/>
                      <w:marRight w:val="0"/>
                      <w:marTop w:val="0"/>
                      <w:marBottom w:val="0"/>
                      <w:divBdr>
                        <w:top w:val="none" w:sz="0" w:space="0" w:color="auto"/>
                        <w:left w:val="none" w:sz="0" w:space="0" w:color="auto"/>
                        <w:bottom w:val="none" w:sz="0" w:space="0" w:color="auto"/>
                        <w:right w:val="none" w:sz="0" w:space="0" w:color="auto"/>
                      </w:divBdr>
                    </w:div>
                  </w:divsChild>
                </w:div>
                <w:div w:id="1660688193">
                  <w:marLeft w:val="0"/>
                  <w:marRight w:val="0"/>
                  <w:marTop w:val="0"/>
                  <w:marBottom w:val="0"/>
                  <w:divBdr>
                    <w:top w:val="none" w:sz="0" w:space="0" w:color="auto"/>
                    <w:left w:val="none" w:sz="0" w:space="0" w:color="auto"/>
                    <w:bottom w:val="none" w:sz="0" w:space="0" w:color="auto"/>
                    <w:right w:val="none" w:sz="0" w:space="0" w:color="auto"/>
                  </w:divBdr>
                  <w:divsChild>
                    <w:div w:id="1664435477">
                      <w:marLeft w:val="0"/>
                      <w:marRight w:val="0"/>
                      <w:marTop w:val="0"/>
                      <w:marBottom w:val="0"/>
                      <w:divBdr>
                        <w:top w:val="none" w:sz="0" w:space="0" w:color="auto"/>
                        <w:left w:val="none" w:sz="0" w:space="0" w:color="auto"/>
                        <w:bottom w:val="none" w:sz="0" w:space="0" w:color="auto"/>
                        <w:right w:val="none" w:sz="0" w:space="0" w:color="auto"/>
                      </w:divBdr>
                    </w:div>
                  </w:divsChild>
                </w:div>
                <w:div w:id="1662925246">
                  <w:marLeft w:val="0"/>
                  <w:marRight w:val="0"/>
                  <w:marTop w:val="0"/>
                  <w:marBottom w:val="0"/>
                  <w:divBdr>
                    <w:top w:val="none" w:sz="0" w:space="0" w:color="auto"/>
                    <w:left w:val="none" w:sz="0" w:space="0" w:color="auto"/>
                    <w:bottom w:val="none" w:sz="0" w:space="0" w:color="auto"/>
                    <w:right w:val="none" w:sz="0" w:space="0" w:color="auto"/>
                  </w:divBdr>
                  <w:divsChild>
                    <w:div w:id="1112551520">
                      <w:marLeft w:val="0"/>
                      <w:marRight w:val="0"/>
                      <w:marTop w:val="0"/>
                      <w:marBottom w:val="0"/>
                      <w:divBdr>
                        <w:top w:val="none" w:sz="0" w:space="0" w:color="auto"/>
                        <w:left w:val="none" w:sz="0" w:space="0" w:color="auto"/>
                        <w:bottom w:val="none" w:sz="0" w:space="0" w:color="auto"/>
                        <w:right w:val="none" w:sz="0" w:space="0" w:color="auto"/>
                      </w:divBdr>
                    </w:div>
                  </w:divsChild>
                </w:div>
                <w:div w:id="1788156995">
                  <w:marLeft w:val="0"/>
                  <w:marRight w:val="0"/>
                  <w:marTop w:val="0"/>
                  <w:marBottom w:val="0"/>
                  <w:divBdr>
                    <w:top w:val="none" w:sz="0" w:space="0" w:color="auto"/>
                    <w:left w:val="none" w:sz="0" w:space="0" w:color="auto"/>
                    <w:bottom w:val="none" w:sz="0" w:space="0" w:color="auto"/>
                    <w:right w:val="none" w:sz="0" w:space="0" w:color="auto"/>
                  </w:divBdr>
                  <w:divsChild>
                    <w:div w:id="437917754">
                      <w:marLeft w:val="0"/>
                      <w:marRight w:val="0"/>
                      <w:marTop w:val="0"/>
                      <w:marBottom w:val="0"/>
                      <w:divBdr>
                        <w:top w:val="none" w:sz="0" w:space="0" w:color="auto"/>
                        <w:left w:val="none" w:sz="0" w:space="0" w:color="auto"/>
                        <w:bottom w:val="none" w:sz="0" w:space="0" w:color="auto"/>
                        <w:right w:val="none" w:sz="0" w:space="0" w:color="auto"/>
                      </w:divBdr>
                    </w:div>
                  </w:divsChild>
                </w:div>
                <w:div w:id="1900361478">
                  <w:marLeft w:val="0"/>
                  <w:marRight w:val="0"/>
                  <w:marTop w:val="0"/>
                  <w:marBottom w:val="0"/>
                  <w:divBdr>
                    <w:top w:val="none" w:sz="0" w:space="0" w:color="auto"/>
                    <w:left w:val="none" w:sz="0" w:space="0" w:color="auto"/>
                    <w:bottom w:val="none" w:sz="0" w:space="0" w:color="auto"/>
                    <w:right w:val="none" w:sz="0" w:space="0" w:color="auto"/>
                  </w:divBdr>
                  <w:divsChild>
                    <w:div w:id="67326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439454">
          <w:marLeft w:val="0"/>
          <w:marRight w:val="0"/>
          <w:marTop w:val="0"/>
          <w:marBottom w:val="0"/>
          <w:divBdr>
            <w:top w:val="none" w:sz="0" w:space="0" w:color="auto"/>
            <w:left w:val="none" w:sz="0" w:space="0" w:color="auto"/>
            <w:bottom w:val="none" w:sz="0" w:space="0" w:color="auto"/>
            <w:right w:val="none" w:sz="0" w:space="0" w:color="auto"/>
          </w:divBdr>
          <w:divsChild>
            <w:div w:id="936406702">
              <w:marLeft w:val="-75"/>
              <w:marRight w:val="0"/>
              <w:marTop w:val="30"/>
              <w:marBottom w:val="30"/>
              <w:divBdr>
                <w:top w:val="none" w:sz="0" w:space="0" w:color="auto"/>
                <w:left w:val="none" w:sz="0" w:space="0" w:color="auto"/>
                <w:bottom w:val="none" w:sz="0" w:space="0" w:color="auto"/>
                <w:right w:val="none" w:sz="0" w:space="0" w:color="auto"/>
              </w:divBdr>
              <w:divsChild>
                <w:div w:id="50927789">
                  <w:marLeft w:val="0"/>
                  <w:marRight w:val="0"/>
                  <w:marTop w:val="0"/>
                  <w:marBottom w:val="0"/>
                  <w:divBdr>
                    <w:top w:val="none" w:sz="0" w:space="0" w:color="auto"/>
                    <w:left w:val="none" w:sz="0" w:space="0" w:color="auto"/>
                    <w:bottom w:val="none" w:sz="0" w:space="0" w:color="auto"/>
                    <w:right w:val="none" w:sz="0" w:space="0" w:color="auto"/>
                  </w:divBdr>
                  <w:divsChild>
                    <w:div w:id="1054428052">
                      <w:marLeft w:val="0"/>
                      <w:marRight w:val="0"/>
                      <w:marTop w:val="0"/>
                      <w:marBottom w:val="0"/>
                      <w:divBdr>
                        <w:top w:val="none" w:sz="0" w:space="0" w:color="auto"/>
                        <w:left w:val="none" w:sz="0" w:space="0" w:color="auto"/>
                        <w:bottom w:val="none" w:sz="0" w:space="0" w:color="auto"/>
                        <w:right w:val="none" w:sz="0" w:space="0" w:color="auto"/>
                      </w:divBdr>
                    </w:div>
                  </w:divsChild>
                </w:div>
                <w:div w:id="70978278">
                  <w:marLeft w:val="0"/>
                  <w:marRight w:val="0"/>
                  <w:marTop w:val="0"/>
                  <w:marBottom w:val="0"/>
                  <w:divBdr>
                    <w:top w:val="none" w:sz="0" w:space="0" w:color="auto"/>
                    <w:left w:val="none" w:sz="0" w:space="0" w:color="auto"/>
                    <w:bottom w:val="none" w:sz="0" w:space="0" w:color="auto"/>
                    <w:right w:val="none" w:sz="0" w:space="0" w:color="auto"/>
                  </w:divBdr>
                  <w:divsChild>
                    <w:div w:id="1897929526">
                      <w:marLeft w:val="0"/>
                      <w:marRight w:val="0"/>
                      <w:marTop w:val="0"/>
                      <w:marBottom w:val="0"/>
                      <w:divBdr>
                        <w:top w:val="none" w:sz="0" w:space="0" w:color="auto"/>
                        <w:left w:val="none" w:sz="0" w:space="0" w:color="auto"/>
                        <w:bottom w:val="none" w:sz="0" w:space="0" w:color="auto"/>
                        <w:right w:val="none" w:sz="0" w:space="0" w:color="auto"/>
                      </w:divBdr>
                    </w:div>
                  </w:divsChild>
                </w:div>
                <w:div w:id="190144707">
                  <w:marLeft w:val="0"/>
                  <w:marRight w:val="0"/>
                  <w:marTop w:val="0"/>
                  <w:marBottom w:val="0"/>
                  <w:divBdr>
                    <w:top w:val="none" w:sz="0" w:space="0" w:color="auto"/>
                    <w:left w:val="none" w:sz="0" w:space="0" w:color="auto"/>
                    <w:bottom w:val="none" w:sz="0" w:space="0" w:color="auto"/>
                    <w:right w:val="none" w:sz="0" w:space="0" w:color="auto"/>
                  </w:divBdr>
                  <w:divsChild>
                    <w:div w:id="1831210495">
                      <w:marLeft w:val="0"/>
                      <w:marRight w:val="0"/>
                      <w:marTop w:val="0"/>
                      <w:marBottom w:val="0"/>
                      <w:divBdr>
                        <w:top w:val="none" w:sz="0" w:space="0" w:color="auto"/>
                        <w:left w:val="none" w:sz="0" w:space="0" w:color="auto"/>
                        <w:bottom w:val="none" w:sz="0" w:space="0" w:color="auto"/>
                        <w:right w:val="none" w:sz="0" w:space="0" w:color="auto"/>
                      </w:divBdr>
                    </w:div>
                  </w:divsChild>
                </w:div>
                <w:div w:id="222837449">
                  <w:marLeft w:val="0"/>
                  <w:marRight w:val="0"/>
                  <w:marTop w:val="0"/>
                  <w:marBottom w:val="0"/>
                  <w:divBdr>
                    <w:top w:val="none" w:sz="0" w:space="0" w:color="auto"/>
                    <w:left w:val="none" w:sz="0" w:space="0" w:color="auto"/>
                    <w:bottom w:val="none" w:sz="0" w:space="0" w:color="auto"/>
                    <w:right w:val="none" w:sz="0" w:space="0" w:color="auto"/>
                  </w:divBdr>
                  <w:divsChild>
                    <w:div w:id="349528244">
                      <w:marLeft w:val="0"/>
                      <w:marRight w:val="0"/>
                      <w:marTop w:val="0"/>
                      <w:marBottom w:val="0"/>
                      <w:divBdr>
                        <w:top w:val="none" w:sz="0" w:space="0" w:color="auto"/>
                        <w:left w:val="none" w:sz="0" w:space="0" w:color="auto"/>
                        <w:bottom w:val="none" w:sz="0" w:space="0" w:color="auto"/>
                        <w:right w:val="none" w:sz="0" w:space="0" w:color="auto"/>
                      </w:divBdr>
                    </w:div>
                  </w:divsChild>
                </w:div>
                <w:div w:id="367343757">
                  <w:marLeft w:val="0"/>
                  <w:marRight w:val="0"/>
                  <w:marTop w:val="0"/>
                  <w:marBottom w:val="0"/>
                  <w:divBdr>
                    <w:top w:val="none" w:sz="0" w:space="0" w:color="auto"/>
                    <w:left w:val="none" w:sz="0" w:space="0" w:color="auto"/>
                    <w:bottom w:val="none" w:sz="0" w:space="0" w:color="auto"/>
                    <w:right w:val="none" w:sz="0" w:space="0" w:color="auto"/>
                  </w:divBdr>
                  <w:divsChild>
                    <w:div w:id="542526266">
                      <w:marLeft w:val="0"/>
                      <w:marRight w:val="0"/>
                      <w:marTop w:val="0"/>
                      <w:marBottom w:val="0"/>
                      <w:divBdr>
                        <w:top w:val="none" w:sz="0" w:space="0" w:color="auto"/>
                        <w:left w:val="none" w:sz="0" w:space="0" w:color="auto"/>
                        <w:bottom w:val="none" w:sz="0" w:space="0" w:color="auto"/>
                        <w:right w:val="none" w:sz="0" w:space="0" w:color="auto"/>
                      </w:divBdr>
                    </w:div>
                  </w:divsChild>
                </w:div>
                <w:div w:id="415253973">
                  <w:marLeft w:val="0"/>
                  <w:marRight w:val="0"/>
                  <w:marTop w:val="0"/>
                  <w:marBottom w:val="0"/>
                  <w:divBdr>
                    <w:top w:val="none" w:sz="0" w:space="0" w:color="auto"/>
                    <w:left w:val="none" w:sz="0" w:space="0" w:color="auto"/>
                    <w:bottom w:val="none" w:sz="0" w:space="0" w:color="auto"/>
                    <w:right w:val="none" w:sz="0" w:space="0" w:color="auto"/>
                  </w:divBdr>
                  <w:divsChild>
                    <w:div w:id="1945645307">
                      <w:marLeft w:val="0"/>
                      <w:marRight w:val="0"/>
                      <w:marTop w:val="0"/>
                      <w:marBottom w:val="0"/>
                      <w:divBdr>
                        <w:top w:val="none" w:sz="0" w:space="0" w:color="auto"/>
                        <w:left w:val="none" w:sz="0" w:space="0" w:color="auto"/>
                        <w:bottom w:val="none" w:sz="0" w:space="0" w:color="auto"/>
                        <w:right w:val="none" w:sz="0" w:space="0" w:color="auto"/>
                      </w:divBdr>
                    </w:div>
                  </w:divsChild>
                </w:div>
                <w:div w:id="746078008">
                  <w:marLeft w:val="0"/>
                  <w:marRight w:val="0"/>
                  <w:marTop w:val="0"/>
                  <w:marBottom w:val="0"/>
                  <w:divBdr>
                    <w:top w:val="none" w:sz="0" w:space="0" w:color="auto"/>
                    <w:left w:val="none" w:sz="0" w:space="0" w:color="auto"/>
                    <w:bottom w:val="none" w:sz="0" w:space="0" w:color="auto"/>
                    <w:right w:val="none" w:sz="0" w:space="0" w:color="auto"/>
                  </w:divBdr>
                  <w:divsChild>
                    <w:div w:id="1155804441">
                      <w:marLeft w:val="0"/>
                      <w:marRight w:val="0"/>
                      <w:marTop w:val="0"/>
                      <w:marBottom w:val="0"/>
                      <w:divBdr>
                        <w:top w:val="none" w:sz="0" w:space="0" w:color="auto"/>
                        <w:left w:val="none" w:sz="0" w:space="0" w:color="auto"/>
                        <w:bottom w:val="none" w:sz="0" w:space="0" w:color="auto"/>
                        <w:right w:val="none" w:sz="0" w:space="0" w:color="auto"/>
                      </w:divBdr>
                    </w:div>
                  </w:divsChild>
                </w:div>
                <w:div w:id="1931113032">
                  <w:marLeft w:val="0"/>
                  <w:marRight w:val="0"/>
                  <w:marTop w:val="0"/>
                  <w:marBottom w:val="0"/>
                  <w:divBdr>
                    <w:top w:val="none" w:sz="0" w:space="0" w:color="auto"/>
                    <w:left w:val="none" w:sz="0" w:space="0" w:color="auto"/>
                    <w:bottom w:val="none" w:sz="0" w:space="0" w:color="auto"/>
                    <w:right w:val="none" w:sz="0" w:space="0" w:color="auto"/>
                  </w:divBdr>
                  <w:divsChild>
                    <w:div w:id="95106014">
                      <w:marLeft w:val="0"/>
                      <w:marRight w:val="0"/>
                      <w:marTop w:val="0"/>
                      <w:marBottom w:val="0"/>
                      <w:divBdr>
                        <w:top w:val="none" w:sz="0" w:space="0" w:color="auto"/>
                        <w:left w:val="none" w:sz="0" w:space="0" w:color="auto"/>
                        <w:bottom w:val="none" w:sz="0" w:space="0" w:color="auto"/>
                        <w:right w:val="none" w:sz="0" w:space="0" w:color="auto"/>
                      </w:divBdr>
                    </w:div>
                  </w:divsChild>
                </w:div>
                <w:div w:id="1955626189">
                  <w:marLeft w:val="0"/>
                  <w:marRight w:val="0"/>
                  <w:marTop w:val="0"/>
                  <w:marBottom w:val="0"/>
                  <w:divBdr>
                    <w:top w:val="none" w:sz="0" w:space="0" w:color="auto"/>
                    <w:left w:val="none" w:sz="0" w:space="0" w:color="auto"/>
                    <w:bottom w:val="none" w:sz="0" w:space="0" w:color="auto"/>
                    <w:right w:val="none" w:sz="0" w:space="0" w:color="auto"/>
                  </w:divBdr>
                  <w:divsChild>
                    <w:div w:id="794175690">
                      <w:marLeft w:val="0"/>
                      <w:marRight w:val="0"/>
                      <w:marTop w:val="0"/>
                      <w:marBottom w:val="0"/>
                      <w:divBdr>
                        <w:top w:val="none" w:sz="0" w:space="0" w:color="auto"/>
                        <w:left w:val="none" w:sz="0" w:space="0" w:color="auto"/>
                        <w:bottom w:val="none" w:sz="0" w:space="0" w:color="auto"/>
                        <w:right w:val="none" w:sz="0" w:space="0" w:color="auto"/>
                      </w:divBdr>
                    </w:div>
                  </w:divsChild>
                </w:div>
                <w:div w:id="2004116105">
                  <w:marLeft w:val="0"/>
                  <w:marRight w:val="0"/>
                  <w:marTop w:val="0"/>
                  <w:marBottom w:val="0"/>
                  <w:divBdr>
                    <w:top w:val="none" w:sz="0" w:space="0" w:color="auto"/>
                    <w:left w:val="none" w:sz="0" w:space="0" w:color="auto"/>
                    <w:bottom w:val="none" w:sz="0" w:space="0" w:color="auto"/>
                    <w:right w:val="none" w:sz="0" w:space="0" w:color="auto"/>
                  </w:divBdr>
                  <w:divsChild>
                    <w:div w:id="458228579">
                      <w:marLeft w:val="0"/>
                      <w:marRight w:val="0"/>
                      <w:marTop w:val="0"/>
                      <w:marBottom w:val="0"/>
                      <w:divBdr>
                        <w:top w:val="none" w:sz="0" w:space="0" w:color="auto"/>
                        <w:left w:val="none" w:sz="0" w:space="0" w:color="auto"/>
                        <w:bottom w:val="none" w:sz="0" w:space="0" w:color="auto"/>
                        <w:right w:val="none" w:sz="0" w:space="0" w:color="auto"/>
                      </w:divBdr>
                    </w:div>
                    <w:div w:id="15880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83757">
          <w:marLeft w:val="0"/>
          <w:marRight w:val="0"/>
          <w:marTop w:val="0"/>
          <w:marBottom w:val="0"/>
          <w:divBdr>
            <w:top w:val="none" w:sz="0" w:space="0" w:color="auto"/>
            <w:left w:val="none" w:sz="0" w:space="0" w:color="auto"/>
            <w:bottom w:val="none" w:sz="0" w:space="0" w:color="auto"/>
            <w:right w:val="none" w:sz="0" w:space="0" w:color="auto"/>
          </w:divBdr>
        </w:div>
        <w:div w:id="898370654">
          <w:marLeft w:val="0"/>
          <w:marRight w:val="0"/>
          <w:marTop w:val="0"/>
          <w:marBottom w:val="0"/>
          <w:divBdr>
            <w:top w:val="none" w:sz="0" w:space="0" w:color="auto"/>
            <w:left w:val="none" w:sz="0" w:space="0" w:color="auto"/>
            <w:bottom w:val="none" w:sz="0" w:space="0" w:color="auto"/>
            <w:right w:val="none" w:sz="0" w:space="0" w:color="auto"/>
          </w:divBdr>
        </w:div>
        <w:div w:id="1006445530">
          <w:marLeft w:val="0"/>
          <w:marRight w:val="0"/>
          <w:marTop w:val="0"/>
          <w:marBottom w:val="0"/>
          <w:divBdr>
            <w:top w:val="none" w:sz="0" w:space="0" w:color="auto"/>
            <w:left w:val="none" w:sz="0" w:space="0" w:color="auto"/>
            <w:bottom w:val="none" w:sz="0" w:space="0" w:color="auto"/>
            <w:right w:val="none" w:sz="0" w:space="0" w:color="auto"/>
          </w:divBdr>
        </w:div>
        <w:div w:id="1070345610">
          <w:marLeft w:val="0"/>
          <w:marRight w:val="0"/>
          <w:marTop w:val="0"/>
          <w:marBottom w:val="0"/>
          <w:divBdr>
            <w:top w:val="none" w:sz="0" w:space="0" w:color="auto"/>
            <w:left w:val="none" w:sz="0" w:space="0" w:color="auto"/>
            <w:bottom w:val="none" w:sz="0" w:space="0" w:color="auto"/>
            <w:right w:val="none" w:sz="0" w:space="0" w:color="auto"/>
          </w:divBdr>
        </w:div>
        <w:div w:id="1096049761">
          <w:marLeft w:val="0"/>
          <w:marRight w:val="0"/>
          <w:marTop w:val="0"/>
          <w:marBottom w:val="0"/>
          <w:divBdr>
            <w:top w:val="none" w:sz="0" w:space="0" w:color="auto"/>
            <w:left w:val="none" w:sz="0" w:space="0" w:color="auto"/>
            <w:bottom w:val="none" w:sz="0" w:space="0" w:color="auto"/>
            <w:right w:val="none" w:sz="0" w:space="0" w:color="auto"/>
          </w:divBdr>
          <w:divsChild>
            <w:div w:id="594360986">
              <w:marLeft w:val="-75"/>
              <w:marRight w:val="0"/>
              <w:marTop w:val="30"/>
              <w:marBottom w:val="30"/>
              <w:divBdr>
                <w:top w:val="none" w:sz="0" w:space="0" w:color="auto"/>
                <w:left w:val="none" w:sz="0" w:space="0" w:color="auto"/>
                <w:bottom w:val="none" w:sz="0" w:space="0" w:color="auto"/>
                <w:right w:val="none" w:sz="0" w:space="0" w:color="auto"/>
              </w:divBdr>
              <w:divsChild>
                <w:div w:id="181169074">
                  <w:marLeft w:val="0"/>
                  <w:marRight w:val="0"/>
                  <w:marTop w:val="0"/>
                  <w:marBottom w:val="0"/>
                  <w:divBdr>
                    <w:top w:val="none" w:sz="0" w:space="0" w:color="auto"/>
                    <w:left w:val="none" w:sz="0" w:space="0" w:color="auto"/>
                    <w:bottom w:val="none" w:sz="0" w:space="0" w:color="auto"/>
                    <w:right w:val="none" w:sz="0" w:space="0" w:color="auto"/>
                  </w:divBdr>
                  <w:divsChild>
                    <w:div w:id="198130192">
                      <w:marLeft w:val="0"/>
                      <w:marRight w:val="0"/>
                      <w:marTop w:val="0"/>
                      <w:marBottom w:val="0"/>
                      <w:divBdr>
                        <w:top w:val="none" w:sz="0" w:space="0" w:color="auto"/>
                        <w:left w:val="none" w:sz="0" w:space="0" w:color="auto"/>
                        <w:bottom w:val="none" w:sz="0" w:space="0" w:color="auto"/>
                        <w:right w:val="none" w:sz="0" w:space="0" w:color="auto"/>
                      </w:divBdr>
                    </w:div>
                  </w:divsChild>
                </w:div>
                <w:div w:id="483395364">
                  <w:marLeft w:val="0"/>
                  <w:marRight w:val="0"/>
                  <w:marTop w:val="0"/>
                  <w:marBottom w:val="0"/>
                  <w:divBdr>
                    <w:top w:val="none" w:sz="0" w:space="0" w:color="auto"/>
                    <w:left w:val="none" w:sz="0" w:space="0" w:color="auto"/>
                    <w:bottom w:val="none" w:sz="0" w:space="0" w:color="auto"/>
                    <w:right w:val="none" w:sz="0" w:space="0" w:color="auto"/>
                  </w:divBdr>
                  <w:divsChild>
                    <w:div w:id="1350177297">
                      <w:marLeft w:val="0"/>
                      <w:marRight w:val="0"/>
                      <w:marTop w:val="0"/>
                      <w:marBottom w:val="0"/>
                      <w:divBdr>
                        <w:top w:val="none" w:sz="0" w:space="0" w:color="auto"/>
                        <w:left w:val="none" w:sz="0" w:space="0" w:color="auto"/>
                        <w:bottom w:val="none" w:sz="0" w:space="0" w:color="auto"/>
                        <w:right w:val="none" w:sz="0" w:space="0" w:color="auto"/>
                      </w:divBdr>
                    </w:div>
                  </w:divsChild>
                </w:div>
                <w:div w:id="805245629">
                  <w:marLeft w:val="0"/>
                  <w:marRight w:val="0"/>
                  <w:marTop w:val="0"/>
                  <w:marBottom w:val="0"/>
                  <w:divBdr>
                    <w:top w:val="none" w:sz="0" w:space="0" w:color="auto"/>
                    <w:left w:val="none" w:sz="0" w:space="0" w:color="auto"/>
                    <w:bottom w:val="none" w:sz="0" w:space="0" w:color="auto"/>
                    <w:right w:val="none" w:sz="0" w:space="0" w:color="auto"/>
                  </w:divBdr>
                  <w:divsChild>
                    <w:div w:id="735976167">
                      <w:marLeft w:val="0"/>
                      <w:marRight w:val="0"/>
                      <w:marTop w:val="0"/>
                      <w:marBottom w:val="0"/>
                      <w:divBdr>
                        <w:top w:val="none" w:sz="0" w:space="0" w:color="auto"/>
                        <w:left w:val="none" w:sz="0" w:space="0" w:color="auto"/>
                        <w:bottom w:val="none" w:sz="0" w:space="0" w:color="auto"/>
                        <w:right w:val="none" w:sz="0" w:space="0" w:color="auto"/>
                      </w:divBdr>
                    </w:div>
                  </w:divsChild>
                </w:div>
                <w:div w:id="1190221844">
                  <w:marLeft w:val="0"/>
                  <w:marRight w:val="0"/>
                  <w:marTop w:val="0"/>
                  <w:marBottom w:val="0"/>
                  <w:divBdr>
                    <w:top w:val="none" w:sz="0" w:space="0" w:color="auto"/>
                    <w:left w:val="none" w:sz="0" w:space="0" w:color="auto"/>
                    <w:bottom w:val="none" w:sz="0" w:space="0" w:color="auto"/>
                    <w:right w:val="none" w:sz="0" w:space="0" w:color="auto"/>
                  </w:divBdr>
                  <w:divsChild>
                    <w:div w:id="383481796">
                      <w:marLeft w:val="0"/>
                      <w:marRight w:val="0"/>
                      <w:marTop w:val="0"/>
                      <w:marBottom w:val="0"/>
                      <w:divBdr>
                        <w:top w:val="none" w:sz="0" w:space="0" w:color="auto"/>
                        <w:left w:val="none" w:sz="0" w:space="0" w:color="auto"/>
                        <w:bottom w:val="none" w:sz="0" w:space="0" w:color="auto"/>
                        <w:right w:val="none" w:sz="0" w:space="0" w:color="auto"/>
                      </w:divBdr>
                    </w:div>
                  </w:divsChild>
                </w:div>
                <w:div w:id="1230533416">
                  <w:marLeft w:val="0"/>
                  <w:marRight w:val="0"/>
                  <w:marTop w:val="0"/>
                  <w:marBottom w:val="0"/>
                  <w:divBdr>
                    <w:top w:val="none" w:sz="0" w:space="0" w:color="auto"/>
                    <w:left w:val="none" w:sz="0" w:space="0" w:color="auto"/>
                    <w:bottom w:val="none" w:sz="0" w:space="0" w:color="auto"/>
                    <w:right w:val="none" w:sz="0" w:space="0" w:color="auto"/>
                  </w:divBdr>
                  <w:divsChild>
                    <w:div w:id="597064955">
                      <w:marLeft w:val="0"/>
                      <w:marRight w:val="0"/>
                      <w:marTop w:val="0"/>
                      <w:marBottom w:val="0"/>
                      <w:divBdr>
                        <w:top w:val="none" w:sz="0" w:space="0" w:color="auto"/>
                        <w:left w:val="none" w:sz="0" w:space="0" w:color="auto"/>
                        <w:bottom w:val="none" w:sz="0" w:space="0" w:color="auto"/>
                        <w:right w:val="none" w:sz="0" w:space="0" w:color="auto"/>
                      </w:divBdr>
                    </w:div>
                  </w:divsChild>
                </w:div>
                <w:div w:id="1256591021">
                  <w:marLeft w:val="0"/>
                  <w:marRight w:val="0"/>
                  <w:marTop w:val="0"/>
                  <w:marBottom w:val="0"/>
                  <w:divBdr>
                    <w:top w:val="none" w:sz="0" w:space="0" w:color="auto"/>
                    <w:left w:val="none" w:sz="0" w:space="0" w:color="auto"/>
                    <w:bottom w:val="none" w:sz="0" w:space="0" w:color="auto"/>
                    <w:right w:val="none" w:sz="0" w:space="0" w:color="auto"/>
                  </w:divBdr>
                  <w:divsChild>
                    <w:div w:id="1335301891">
                      <w:marLeft w:val="0"/>
                      <w:marRight w:val="0"/>
                      <w:marTop w:val="0"/>
                      <w:marBottom w:val="0"/>
                      <w:divBdr>
                        <w:top w:val="none" w:sz="0" w:space="0" w:color="auto"/>
                        <w:left w:val="none" w:sz="0" w:space="0" w:color="auto"/>
                        <w:bottom w:val="none" w:sz="0" w:space="0" w:color="auto"/>
                        <w:right w:val="none" w:sz="0" w:space="0" w:color="auto"/>
                      </w:divBdr>
                    </w:div>
                  </w:divsChild>
                </w:div>
                <w:div w:id="1551728120">
                  <w:marLeft w:val="0"/>
                  <w:marRight w:val="0"/>
                  <w:marTop w:val="0"/>
                  <w:marBottom w:val="0"/>
                  <w:divBdr>
                    <w:top w:val="none" w:sz="0" w:space="0" w:color="auto"/>
                    <w:left w:val="none" w:sz="0" w:space="0" w:color="auto"/>
                    <w:bottom w:val="none" w:sz="0" w:space="0" w:color="auto"/>
                    <w:right w:val="none" w:sz="0" w:space="0" w:color="auto"/>
                  </w:divBdr>
                  <w:divsChild>
                    <w:div w:id="1564368958">
                      <w:marLeft w:val="0"/>
                      <w:marRight w:val="0"/>
                      <w:marTop w:val="0"/>
                      <w:marBottom w:val="0"/>
                      <w:divBdr>
                        <w:top w:val="none" w:sz="0" w:space="0" w:color="auto"/>
                        <w:left w:val="none" w:sz="0" w:space="0" w:color="auto"/>
                        <w:bottom w:val="none" w:sz="0" w:space="0" w:color="auto"/>
                        <w:right w:val="none" w:sz="0" w:space="0" w:color="auto"/>
                      </w:divBdr>
                    </w:div>
                  </w:divsChild>
                </w:div>
                <w:div w:id="1583829378">
                  <w:marLeft w:val="0"/>
                  <w:marRight w:val="0"/>
                  <w:marTop w:val="0"/>
                  <w:marBottom w:val="0"/>
                  <w:divBdr>
                    <w:top w:val="none" w:sz="0" w:space="0" w:color="auto"/>
                    <w:left w:val="none" w:sz="0" w:space="0" w:color="auto"/>
                    <w:bottom w:val="none" w:sz="0" w:space="0" w:color="auto"/>
                    <w:right w:val="none" w:sz="0" w:space="0" w:color="auto"/>
                  </w:divBdr>
                  <w:divsChild>
                    <w:div w:id="19939258">
                      <w:marLeft w:val="0"/>
                      <w:marRight w:val="0"/>
                      <w:marTop w:val="0"/>
                      <w:marBottom w:val="0"/>
                      <w:divBdr>
                        <w:top w:val="none" w:sz="0" w:space="0" w:color="auto"/>
                        <w:left w:val="none" w:sz="0" w:space="0" w:color="auto"/>
                        <w:bottom w:val="none" w:sz="0" w:space="0" w:color="auto"/>
                        <w:right w:val="none" w:sz="0" w:space="0" w:color="auto"/>
                      </w:divBdr>
                    </w:div>
                  </w:divsChild>
                </w:div>
                <w:div w:id="1720397205">
                  <w:marLeft w:val="0"/>
                  <w:marRight w:val="0"/>
                  <w:marTop w:val="0"/>
                  <w:marBottom w:val="0"/>
                  <w:divBdr>
                    <w:top w:val="none" w:sz="0" w:space="0" w:color="auto"/>
                    <w:left w:val="none" w:sz="0" w:space="0" w:color="auto"/>
                    <w:bottom w:val="none" w:sz="0" w:space="0" w:color="auto"/>
                    <w:right w:val="none" w:sz="0" w:space="0" w:color="auto"/>
                  </w:divBdr>
                  <w:divsChild>
                    <w:div w:id="1897349731">
                      <w:marLeft w:val="0"/>
                      <w:marRight w:val="0"/>
                      <w:marTop w:val="0"/>
                      <w:marBottom w:val="0"/>
                      <w:divBdr>
                        <w:top w:val="none" w:sz="0" w:space="0" w:color="auto"/>
                        <w:left w:val="none" w:sz="0" w:space="0" w:color="auto"/>
                        <w:bottom w:val="none" w:sz="0" w:space="0" w:color="auto"/>
                        <w:right w:val="none" w:sz="0" w:space="0" w:color="auto"/>
                      </w:divBdr>
                    </w:div>
                  </w:divsChild>
                </w:div>
                <w:div w:id="2031030147">
                  <w:marLeft w:val="0"/>
                  <w:marRight w:val="0"/>
                  <w:marTop w:val="0"/>
                  <w:marBottom w:val="0"/>
                  <w:divBdr>
                    <w:top w:val="none" w:sz="0" w:space="0" w:color="auto"/>
                    <w:left w:val="none" w:sz="0" w:space="0" w:color="auto"/>
                    <w:bottom w:val="none" w:sz="0" w:space="0" w:color="auto"/>
                    <w:right w:val="none" w:sz="0" w:space="0" w:color="auto"/>
                  </w:divBdr>
                  <w:divsChild>
                    <w:div w:id="3588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92450">
          <w:marLeft w:val="0"/>
          <w:marRight w:val="0"/>
          <w:marTop w:val="0"/>
          <w:marBottom w:val="0"/>
          <w:divBdr>
            <w:top w:val="none" w:sz="0" w:space="0" w:color="auto"/>
            <w:left w:val="none" w:sz="0" w:space="0" w:color="auto"/>
            <w:bottom w:val="none" w:sz="0" w:space="0" w:color="auto"/>
            <w:right w:val="none" w:sz="0" w:space="0" w:color="auto"/>
          </w:divBdr>
        </w:div>
        <w:div w:id="1279991151">
          <w:marLeft w:val="0"/>
          <w:marRight w:val="0"/>
          <w:marTop w:val="0"/>
          <w:marBottom w:val="0"/>
          <w:divBdr>
            <w:top w:val="none" w:sz="0" w:space="0" w:color="auto"/>
            <w:left w:val="none" w:sz="0" w:space="0" w:color="auto"/>
            <w:bottom w:val="none" w:sz="0" w:space="0" w:color="auto"/>
            <w:right w:val="none" w:sz="0" w:space="0" w:color="auto"/>
          </w:divBdr>
          <w:divsChild>
            <w:div w:id="1036930846">
              <w:marLeft w:val="-75"/>
              <w:marRight w:val="0"/>
              <w:marTop w:val="30"/>
              <w:marBottom w:val="30"/>
              <w:divBdr>
                <w:top w:val="none" w:sz="0" w:space="0" w:color="auto"/>
                <w:left w:val="none" w:sz="0" w:space="0" w:color="auto"/>
                <w:bottom w:val="none" w:sz="0" w:space="0" w:color="auto"/>
                <w:right w:val="none" w:sz="0" w:space="0" w:color="auto"/>
              </w:divBdr>
              <w:divsChild>
                <w:div w:id="329674576">
                  <w:marLeft w:val="0"/>
                  <w:marRight w:val="0"/>
                  <w:marTop w:val="0"/>
                  <w:marBottom w:val="0"/>
                  <w:divBdr>
                    <w:top w:val="none" w:sz="0" w:space="0" w:color="auto"/>
                    <w:left w:val="none" w:sz="0" w:space="0" w:color="auto"/>
                    <w:bottom w:val="none" w:sz="0" w:space="0" w:color="auto"/>
                    <w:right w:val="none" w:sz="0" w:space="0" w:color="auto"/>
                  </w:divBdr>
                  <w:divsChild>
                    <w:div w:id="80177103">
                      <w:marLeft w:val="0"/>
                      <w:marRight w:val="0"/>
                      <w:marTop w:val="0"/>
                      <w:marBottom w:val="0"/>
                      <w:divBdr>
                        <w:top w:val="none" w:sz="0" w:space="0" w:color="auto"/>
                        <w:left w:val="none" w:sz="0" w:space="0" w:color="auto"/>
                        <w:bottom w:val="none" w:sz="0" w:space="0" w:color="auto"/>
                        <w:right w:val="none" w:sz="0" w:space="0" w:color="auto"/>
                      </w:divBdr>
                    </w:div>
                  </w:divsChild>
                </w:div>
                <w:div w:id="610670016">
                  <w:marLeft w:val="0"/>
                  <w:marRight w:val="0"/>
                  <w:marTop w:val="0"/>
                  <w:marBottom w:val="0"/>
                  <w:divBdr>
                    <w:top w:val="none" w:sz="0" w:space="0" w:color="auto"/>
                    <w:left w:val="none" w:sz="0" w:space="0" w:color="auto"/>
                    <w:bottom w:val="none" w:sz="0" w:space="0" w:color="auto"/>
                    <w:right w:val="none" w:sz="0" w:space="0" w:color="auto"/>
                  </w:divBdr>
                  <w:divsChild>
                    <w:div w:id="1644584614">
                      <w:marLeft w:val="0"/>
                      <w:marRight w:val="0"/>
                      <w:marTop w:val="0"/>
                      <w:marBottom w:val="0"/>
                      <w:divBdr>
                        <w:top w:val="none" w:sz="0" w:space="0" w:color="auto"/>
                        <w:left w:val="none" w:sz="0" w:space="0" w:color="auto"/>
                        <w:bottom w:val="none" w:sz="0" w:space="0" w:color="auto"/>
                        <w:right w:val="none" w:sz="0" w:space="0" w:color="auto"/>
                      </w:divBdr>
                    </w:div>
                  </w:divsChild>
                </w:div>
                <w:div w:id="697510431">
                  <w:marLeft w:val="0"/>
                  <w:marRight w:val="0"/>
                  <w:marTop w:val="0"/>
                  <w:marBottom w:val="0"/>
                  <w:divBdr>
                    <w:top w:val="none" w:sz="0" w:space="0" w:color="auto"/>
                    <w:left w:val="none" w:sz="0" w:space="0" w:color="auto"/>
                    <w:bottom w:val="none" w:sz="0" w:space="0" w:color="auto"/>
                    <w:right w:val="none" w:sz="0" w:space="0" w:color="auto"/>
                  </w:divBdr>
                  <w:divsChild>
                    <w:div w:id="1624070041">
                      <w:marLeft w:val="0"/>
                      <w:marRight w:val="0"/>
                      <w:marTop w:val="0"/>
                      <w:marBottom w:val="0"/>
                      <w:divBdr>
                        <w:top w:val="none" w:sz="0" w:space="0" w:color="auto"/>
                        <w:left w:val="none" w:sz="0" w:space="0" w:color="auto"/>
                        <w:bottom w:val="none" w:sz="0" w:space="0" w:color="auto"/>
                        <w:right w:val="none" w:sz="0" w:space="0" w:color="auto"/>
                      </w:divBdr>
                    </w:div>
                  </w:divsChild>
                </w:div>
                <w:div w:id="738866862">
                  <w:marLeft w:val="0"/>
                  <w:marRight w:val="0"/>
                  <w:marTop w:val="0"/>
                  <w:marBottom w:val="0"/>
                  <w:divBdr>
                    <w:top w:val="none" w:sz="0" w:space="0" w:color="auto"/>
                    <w:left w:val="none" w:sz="0" w:space="0" w:color="auto"/>
                    <w:bottom w:val="none" w:sz="0" w:space="0" w:color="auto"/>
                    <w:right w:val="none" w:sz="0" w:space="0" w:color="auto"/>
                  </w:divBdr>
                  <w:divsChild>
                    <w:div w:id="1145664398">
                      <w:marLeft w:val="0"/>
                      <w:marRight w:val="0"/>
                      <w:marTop w:val="0"/>
                      <w:marBottom w:val="0"/>
                      <w:divBdr>
                        <w:top w:val="none" w:sz="0" w:space="0" w:color="auto"/>
                        <w:left w:val="none" w:sz="0" w:space="0" w:color="auto"/>
                        <w:bottom w:val="none" w:sz="0" w:space="0" w:color="auto"/>
                        <w:right w:val="none" w:sz="0" w:space="0" w:color="auto"/>
                      </w:divBdr>
                    </w:div>
                  </w:divsChild>
                </w:div>
                <w:div w:id="1183398034">
                  <w:marLeft w:val="0"/>
                  <w:marRight w:val="0"/>
                  <w:marTop w:val="0"/>
                  <w:marBottom w:val="0"/>
                  <w:divBdr>
                    <w:top w:val="none" w:sz="0" w:space="0" w:color="auto"/>
                    <w:left w:val="none" w:sz="0" w:space="0" w:color="auto"/>
                    <w:bottom w:val="none" w:sz="0" w:space="0" w:color="auto"/>
                    <w:right w:val="none" w:sz="0" w:space="0" w:color="auto"/>
                  </w:divBdr>
                  <w:divsChild>
                    <w:div w:id="1558276325">
                      <w:marLeft w:val="0"/>
                      <w:marRight w:val="0"/>
                      <w:marTop w:val="0"/>
                      <w:marBottom w:val="0"/>
                      <w:divBdr>
                        <w:top w:val="none" w:sz="0" w:space="0" w:color="auto"/>
                        <w:left w:val="none" w:sz="0" w:space="0" w:color="auto"/>
                        <w:bottom w:val="none" w:sz="0" w:space="0" w:color="auto"/>
                        <w:right w:val="none" w:sz="0" w:space="0" w:color="auto"/>
                      </w:divBdr>
                    </w:div>
                  </w:divsChild>
                </w:div>
                <w:div w:id="1690721856">
                  <w:marLeft w:val="0"/>
                  <w:marRight w:val="0"/>
                  <w:marTop w:val="0"/>
                  <w:marBottom w:val="0"/>
                  <w:divBdr>
                    <w:top w:val="none" w:sz="0" w:space="0" w:color="auto"/>
                    <w:left w:val="none" w:sz="0" w:space="0" w:color="auto"/>
                    <w:bottom w:val="none" w:sz="0" w:space="0" w:color="auto"/>
                    <w:right w:val="none" w:sz="0" w:space="0" w:color="auto"/>
                  </w:divBdr>
                  <w:divsChild>
                    <w:div w:id="1077674040">
                      <w:marLeft w:val="0"/>
                      <w:marRight w:val="0"/>
                      <w:marTop w:val="0"/>
                      <w:marBottom w:val="0"/>
                      <w:divBdr>
                        <w:top w:val="none" w:sz="0" w:space="0" w:color="auto"/>
                        <w:left w:val="none" w:sz="0" w:space="0" w:color="auto"/>
                        <w:bottom w:val="none" w:sz="0" w:space="0" w:color="auto"/>
                        <w:right w:val="none" w:sz="0" w:space="0" w:color="auto"/>
                      </w:divBdr>
                    </w:div>
                  </w:divsChild>
                </w:div>
                <w:div w:id="1721704951">
                  <w:marLeft w:val="0"/>
                  <w:marRight w:val="0"/>
                  <w:marTop w:val="0"/>
                  <w:marBottom w:val="0"/>
                  <w:divBdr>
                    <w:top w:val="none" w:sz="0" w:space="0" w:color="auto"/>
                    <w:left w:val="none" w:sz="0" w:space="0" w:color="auto"/>
                    <w:bottom w:val="none" w:sz="0" w:space="0" w:color="auto"/>
                    <w:right w:val="none" w:sz="0" w:space="0" w:color="auto"/>
                  </w:divBdr>
                  <w:divsChild>
                    <w:div w:id="1473518870">
                      <w:marLeft w:val="0"/>
                      <w:marRight w:val="0"/>
                      <w:marTop w:val="0"/>
                      <w:marBottom w:val="0"/>
                      <w:divBdr>
                        <w:top w:val="none" w:sz="0" w:space="0" w:color="auto"/>
                        <w:left w:val="none" w:sz="0" w:space="0" w:color="auto"/>
                        <w:bottom w:val="none" w:sz="0" w:space="0" w:color="auto"/>
                        <w:right w:val="none" w:sz="0" w:space="0" w:color="auto"/>
                      </w:divBdr>
                    </w:div>
                  </w:divsChild>
                </w:div>
                <w:div w:id="1767922379">
                  <w:marLeft w:val="0"/>
                  <w:marRight w:val="0"/>
                  <w:marTop w:val="0"/>
                  <w:marBottom w:val="0"/>
                  <w:divBdr>
                    <w:top w:val="none" w:sz="0" w:space="0" w:color="auto"/>
                    <w:left w:val="none" w:sz="0" w:space="0" w:color="auto"/>
                    <w:bottom w:val="none" w:sz="0" w:space="0" w:color="auto"/>
                    <w:right w:val="none" w:sz="0" w:space="0" w:color="auto"/>
                  </w:divBdr>
                  <w:divsChild>
                    <w:div w:id="332296303">
                      <w:marLeft w:val="0"/>
                      <w:marRight w:val="0"/>
                      <w:marTop w:val="0"/>
                      <w:marBottom w:val="0"/>
                      <w:divBdr>
                        <w:top w:val="none" w:sz="0" w:space="0" w:color="auto"/>
                        <w:left w:val="none" w:sz="0" w:space="0" w:color="auto"/>
                        <w:bottom w:val="none" w:sz="0" w:space="0" w:color="auto"/>
                        <w:right w:val="none" w:sz="0" w:space="0" w:color="auto"/>
                      </w:divBdr>
                    </w:div>
                  </w:divsChild>
                </w:div>
                <w:div w:id="1946227412">
                  <w:marLeft w:val="0"/>
                  <w:marRight w:val="0"/>
                  <w:marTop w:val="0"/>
                  <w:marBottom w:val="0"/>
                  <w:divBdr>
                    <w:top w:val="none" w:sz="0" w:space="0" w:color="auto"/>
                    <w:left w:val="none" w:sz="0" w:space="0" w:color="auto"/>
                    <w:bottom w:val="none" w:sz="0" w:space="0" w:color="auto"/>
                    <w:right w:val="none" w:sz="0" w:space="0" w:color="auto"/>
                  </w:divBdr>
                  <w:divsChild>
                    <w:div w:id="1922643084">
                      <w:marLeft w:val="0"/>
                      <w:marRight w:val="0"/>
                      <w:marTop w:val="0"/>
                      <w:marBottom w:val="0"/>
                      <w:divBdr>
                        <w:top w:val="none" w:sz="0" w:space="0" w:color="auto"/>
                        <w:left w:val="none" w:sz="0" w:space="0" w:color="auto"/>
                        <w:bottom w:val="none" w:sz="0" w:space="0" w:color="auto"/>
                        <w:right w:val="none" w:sz="0" w:space="0" w:color="auto"/>
                      </w:divBdr>
                    </w:div>
                  </w:divsChild>
                </w:div>
                <w:div w:id="2119517968">
                  <w:marLeft w:val="0"/>
                  <w:marRight w:val="0"/>
                  <w:marTop w:val="0"/>
                  <w:marBottom w:val="0"/>
                  <w:divBdr>
                    <w:top w:val="none" w:sz="0" w:space="0" w:color="auto"/>
                    <w:left w:val="none" w:sz="0" w:space="0" w:color="auto"/>
                    <w:bottom w:val="none" w:sz="0" w:space="0" w:color="auto"/>
                    <w:right w:val="none" w:sz="0" w:space="0" w:color="auto"/>
                  </w:divBdr>
                  <w:divsChild>
                    <w:div w:id="8041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798036">
          <w:marLeft w:val="0"/>
          <w:marRight w:val="0"/>
          <w:marTop w:val="0"/>
          <w:marBottom w:val="0"/>
          <w:divBdr>
            <w:top w:val="none" w:sz="0" w:space="0" w:color="auto"/>
            <w:left w:val="none" w:sz="0" w:space="0" w:color="auto"/>
            <w:bottom w:val="none" w:sz="0" w:space="0" w:color="auto"/>
            <w:right w:val="none" w:sz="0" w:space="0" w:color="auto"/>
          </w:divBdr>
          <w:divsChild>
            <w:div w:id="1404915373">
              <w:marLeft w:val="-75"/>
              <w:marRight w:val="0"/>
              <w:marTop w:val="30"/>
              <w:marBottom w:val="30"/>
              <w:divBdr>
                <w:top w:val="none" w:sz="0" w:space="0" w:color="auto"/>
                <w:left w:val="none" w:sz="0" w:space="0" w:color="auto"/>
                <w:bottom w:val="none" w:sz="0" w:space="0" w:color="auto"/>
                <w:right w:val="none" w:sz="0" w:space="0" w:color="auto"/>
              </w:divBdr>
              <w:divsChild>
                <w:div w:id="203832020">
                  <w:marLeft w:val="0"/>
                  <w:marRight w:val="0"/>
                  <w:marTop w:val="0"/>
                  <w:marBottom w:val="0"/>
                  <w:divBdr>
                    <w:top w:val="none" w:sz="0" w:space="0" w:color="auto"/>
                    <w:left w:val="none" w:sz="0" w:space="0" w:color="auto"/>
                    <w:bottom w:val="none" w:sz="0" w:space="0" w:color="auto"/>
                    <w:right w:val="none" w:sz="0" w:space="0" w:color="auto"/>
                  </w:divBdr>
                  <w:divsChild>
                    <w:div w:id="1505053548">
                      <w:marLeft w:val="0"/>
                      <w:marRight w:val="0"/>
                      <w:marTop w:val="0"/>
                      <w:marBottom w:val="0"/>
                      <w:divBdr>
                        <w:top w:val="none" w:sz="0" w:space="0" w:color="auto"/>
                        <w:left w:val="none" w:sz="0" w:space="0" w:color="auto"/>
                        <w:bottom w:val="none" w:sz="0" w:space="0" w:color="auto"/>
                        <w:right w:val="none" w:sz="0" w:space="0" w:color="auto"/>
                      </w:divBdr>
                    </w:div>
                  </w:divsChild>
                </w:div>
                <w:div w:id="259065285">
                  <w:marLeft w:val="0"/>
                  <w:marRight w:val="0"/>
                  <w:marTop w:val="0"/>
                  <w:marBottom w:val="0"/>
                  <w:divBdr>
                    <w:top w:val="none" w:sz="0" w:space="0" w:color="auto"/>
                    <w:left w:val="none" w:sz="0" w:space="0" w:color="auto"/>
                    <w:bottom w:val="none" w:sz="0" w:space="0" w:color="auto"/>
                    <w:right w:val="none" w:sz="0" w:space="0" w:color="auto"/>
                  </w:divBdr>
                  <w:divsChild>
                    <w:div w:id="467745846">
                      <w:marLeft w:val="0"/>
                      <w:marRight w:val="0"/>
                      <w:marTop w:val="0"/>
                      <w:marBottom w:val="0"/>
                      <w:divBdr>
                        <w:top w:val="none" w:sz="0" w:space="0" w:color="auto"/>
                        <w:left w:val="none" w:sz="0" w:space="0" w:color="auto"/>
                        <w:bottom w:val="none" w:sz="0" w:space="0" w:color="auto"/>
                        <w:right w:val="none" w:sz="0" w:space="0" w:color="auto"/>
                      </w:divBdr>
                    </w:div>
                  </w:divsChild>
                </w:div>
                <w:div w:id="324751515">
                  <w:marLeft w:val="0"/>
                  <w:marRight w:val="0"/>
                  <w:marTop w:val="0"/>
                  <w:marBottom w:val="0"/>
                  <w:divBdr>
                    <w:top w:val="none" w:sz="0" w:space="0" w:color="auto"/>
                    <w:left w:val="none" w:sz="0" w:space="0" w:color="auto"/>
                    <w:bottom w:val="none" w:sz="0" w:space="0" w:color="auto"/>
                    <w:right w:val="none" w:sz="0" w:space="0" w:color="auto"/>
                  </w:divBdr>
                  <w:divsChild>
                    <w:div w:id="1995261517">
                      <w:marLeft w:val="0"/>
                      <w:marRight w:val="0"/>
                      <w:marTop w:val="0"/>
                      <w:marBottom w:val="0"/>
                      <w:divBdr>
                        <w:top w:val="none" w:sz="0" w:space="0" w:color="auto"/>
                        <w:left w:val="none" w:sz="0" w:space="0" w:color="auto"/>
                        <w:bottom w:val="none" w:sz="0" w:space="0" w:color="auto"/>
                        <w:right w:val="none" w:sz="0" w:space="0" w:color="auto"/>
                      </w:divBdr>
                    </w:div>
                  </w:divsChild>
                </w:div>
                <w:div w:id="434523252">
                  <w:marLeft w:val="0"/>
                  <w:marRight w:val="0"/>
                  <w:marTop w:val="0"/>
                  <w:marBottom w:val="0"/>
                  <w:divBdr>
                    <w:top w:val="none" w:sz="0" w:space="0" w:color="auto"/>
                    <w:left w:val="none" w:sz="0" w:space="0" w:color="auto"/>
                    <w:bottom w:val="none" w:sz="0" w:space="0" w:color="auto"/>
                    <w:right w:val="none" w:sz="0" w:space="0" w:color="auto"/>
                  </w:divBdr>
                  <w:divsChild>
                    <w:div w:id="1331592618">
                      <w:marLeft w:val="0"/>
                      <w:marRight w:val="0"/>
                      <w:marTop w:val="0"/>
                      <w:marBottom w:val="0"/>
                      <w:divBdr>
                        <w:top w:val="none" w:sz="0" w:space="0" w:color="auto"/>
                        <w:left w:val="none" w:sz="0" w:space="0" w:color="auto"/>
                        <w:bottom w:val="none" w:sz="0" w:space="0" w:color="auto"/>
                        <w:right w:val="none" w:sz="0" w:space="0" w:color="auto"/>
                      </w:divBdr>
                    </w:div>
                  </w:divsChild>
                </w:div>
                <w:div w:id="652029668">
                  <w:marLeft w:val="0"/>
                  <w:marRight w:val="0"/>
                  <w:marTop w:val="0"/>
                  <w:marBottom w:val="0"/>
                  <w:divBdr>
                    <w:top w:val="none" w:sz="0" w:space="0" w:color="auto"/>
                    <w:left w:val="none" w:sz="0" w:space="0" w:color="auto"/>
                    <w:bottom w:val="none" w:sz="0" w:space="0" w:color="auto"/>
                    <w:right w:val="none" w:sz="0" w:space="0" w:color="auto"/>
                  </w:divBdr>
                  <w:divsChild>
                    <w:div w:id="775058184">
                      <w:marLeft w:val="0"/>
                      <w:marRight w:val="0"/>
                      <w:marTop w:val="0"/>
                      <w:marBottom w:val="0"/>
                      <w:divBdr>
                        <w:top w:val="none" w:sz="0" w:space="0" w:color="auto"/>
                        <w:left w:val="none" w:sz="0" w:space="0" w:color="auto"/>
                        <w:bottom w:val="none" w:sz="0" w:space="0" w:color="auto"/>
                        <w:right w:val="none" w:sz="0" w:space="0" w:color="auto"/>
                      </w:divBdr>
                    </w:div>
                  </w:divsChild>
                </w:div>
                <w:div w:id="1681422205">
                  <w:marLeft w:val="0"/>
                  <w:marRight w:val="0"/>
                  <w:marTop w:val="0"/>
                  <w:marBottom w:val="0"/>
                  <w:divBdr>
                    <w:top w:val="none" w:sz="0" w:space="0" w:color="auto"/>
                    <w:left w:val="none" w:sz="0" w:space="0" w:color="auto"/>
                    <w:bottom w:val="none" w:sz="0" w:space="0" w:color="auto"/>
                    <w:right w:val="none" w:sz="0" w:space="0" w:color="auto"/>
                  </w:divBdr>
                  <w:divsChild>
                    <w:div w:id="1302422127">
                      <w:marLeft w:val="0"/>
                      <w:marRight w:val="0"/>
                      <w:marTop w:val="0"/>
                      <w:marBottom w:val="0"/>
                      <w:divBdr>
                        <w:top w:val="none" w:sz="0" w:space="0" w:color="auto"/>
                        <w:left w:val="none" w:sz="0" w:space="0" w:color="auto"/>
                        <w:bottom w:val="none" w:sz="0" w:space="0" w:color="auto"/>
                        <w:right w:val="none" w:sz="0" w:space="0" w:color="auto"/>
                      </w:divBdr>
                    </w:div>
                  </w:divsChild>
                </w:div>
                <w:div w:id="1712992505">
                  <w:marLeft w:val="0"/>
                  <w:marRight w:val="0"/>
                  <w:marTop w:val="0"/>
                  <w:marBottom w:val="0"/>
                  <w:divBdr>
                    <w:top w:val="none" w:sz="0" w:space="0" w:color="auto"/>
                    <w:left w:val="none" w:sz="0" w:space="0" w:color="auto"/>
                    <w:bottom w:val="none" w:sz="0" w:space="0" w:color="auto"/>
                    <w:right w:val="none" w:sz="0" w:space="0" w:color="auto"/>
                  </w:divBdr>
                  <w:divsChild>
                    <w:div w:id="308751272">
                      <w:marLeft w:val="0"/>
                      <w:marRight w:val="0"/>
                      <w:marTop w:val="0"/>
                      <w:marBottom w:val="0"/>
                      <w:divBdr>
                        <w:top w:val="none" w:sz="0" w:space="0" w:color="auto"/>
                        <w:left w:val="none" w:sz="0" w:space="0" w:color="auto"/>
                        <w:bottom w:val="none" w:sz="0" w:space="0" w:color="auto"/>
                        <w:right w:val="none" w:sz="0" w:space="0" w:color="auto"/>
                      </w:divBdr>
                    </w:div>
                  </w:divsChild>
                </w:div>
                <w:div w:id="1753816744">
                  <w:marLeft w:val="0"/>
                  <w:marRight w:val="0"/>
                  <w:marTop w:val="0"/>
                  <w:marBottom w:val="0"/>
                  <w:divBdr>
                    <w:top w:val="none" w:sz="0" w:space="0" w:color="auto"/>
                    <w:left w:val="none" w:sz="0" w:space="0" w:color="auto"/>
                    <w:bottom w:val="none" w:sz="0" w:space="0" w:color="auto"/>
                    <w:right w:val="none" w:sz="0" w:space="0" w:color="auto"/>
                  </w:divBdr>
                  <w:divsChild>
                    <w:div w:id="1849099027">
                      <w:marLeft w:val="0"/>
                      <w:marRight w:val="0"/>
                      <w:marTop w:val="0"/>
                      <w:marBottom w:val="0"/>
                      <w:divBdr>
                        <w:top w:val="none" w:sz="0" w:space="0" w:color="auto"/>
                        <w:left w:val="none" w:sz="0" w:space="0" w:color="auto"/>
                        <w:bottom w:val="none" w:sz="0" w:space="0" w:color="auto"/>
                        <w:right w:val="none" w:sz="0" w:space="0" w:color="auto"/>
                      </w:divBdr>
                    </w:div>
                  </w:divsChild>
                </w:div>
                <w:div w:id="1935089350">
                  <w:marLeft w:val="0"/>
                  <w:marRight w:val="0"/>
                  <w:marTop w:val="0"/>
                  <w:marBottom w:val="0"/>
                  <w:divBdr>
                    <w:top w:val="none" w:sz="0" w:space="0" w:color="auto"/>
                    <w:left w:val="none" w:sz="0" w:space="0" w:color="auto"/>
                    <w:bottom w:val="none" w:sz="0" w:space="0" w:color="auto"/>
                    <w:right w:val="none" w:sz="0" w:space="0" w:color="auto"/>
                  </w:divBdr>
                  <w:divsChild>
                    <w:div w:id="721752695">
                      <w:marLeft w:val="0"/>
                      <w:marRight w:val="0"/>
                      <w:marTop w:val="0"/>
                      <w:marBottom w:val="0"/>
                      <w:divBdr>
                        <w:top w:val="none" w:sz="0" w:space="0" w:color="auto"/>
                        <w:left w:val="none" w:sz="0" w:space="0" w:color="auto"/>
                        <w:bottom w:val="none" w:sz="0" w:space="0" w:color="auto"/>
                        <w:right w:val="none" w:sz="0" w:space="0" w:color="auto"/>
                      </w:divBdr>
                    </w:div>
                  </w:divsChild>
                </w:div>
                <w:div w:id="1986350991">
                  <w:marLeft w:val="0"/>
                  <w:marRight w:val="0"/>
                  <w:marTop w:val="0"/>
                  <w:marBottom w:val="0"/>
                  <w:divBdr>
                    <w:top w:val="none" w:sz="0" w:space="0" w:color="auto"/>
                    <w:left w:val="none" w:sz="0" w:space="0" w:color="auto"/>
                    <w:bottom w:val="none" w:sz="0" w:space="0" w:color="auto"/>
                    <w:right w:val="none" w:sz="0" w:space="0" w:color="auto"/>
                  </w:divBdr>
                  <w:divsChild>
                    <w:div w:id="153546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85895">
          <w:marLeft w:val="0"/>
          <w:marRight w:val="0"/>
          <w:marTop w:val="0"/>
          <w:marBottom w:val="0"/>
          <w:divBdr>
            <w:top w:val="none" w:sz="0" w:space="0" w:color="auto"/>
            <w:left w:val="none" w:sz="0" w:space="0" w:color="auto"/>
            <w:bottom w:val="none" w:sz="0" w:space="0" w:color="auto"/>
            <w:right w:val="none" w:sz="0" w:space="0" w:color="auto"/>
          </w:divBdr>
          <w:divsChild>
            <w:div w:id="1933316423">
              <w:marLeft w:val="-75"/>
              <w:marRight w:val="0"/>
              <w:marTop w:val="30"/>
              <w:marBottom w:val="30"/>
              <w:divBdr>
                <w:top w:val="none" w:sz="0" w:space="0" w:color="auto"/>
                <w:left w:val="none" w:sz="0" w:space="0" w:color="auto"/>
                <w:bottom w:val="none" w:sz="0" w:space="0" w:color="auto"/>
                <w:right w:val="none" w:sz="0" w:space="0" w:color="auto"/>
              </w:divBdr>
              <w:divsChild>
                <w:div w:id="50006963">
                  <w:marLeft w:val="0"/>
                  <w:marRight w:val="0"/>
                  <w:marTop w:val="0"/>
                  <w:marBottom w:val="0"/>
                  <w:divBdr>
                    <w:top w:val="none" w:sz="0" w:space="0" w:color="auto"/>
                    <w:left w:val="none" w:sz="0" w:space="0" w:color="auto"/>
                    <w:bottom w:val="none" w:sz="0" w:space="0" w:color="auto"/>
                    <w:right w:val="none" w:sz="0" w:space="0" w:color="auto"/>
                  </w:divBdr>
                  <w:divsChild>
                    <w:div w:id="374474586">
                      <w:marLeft w:val="0"/>
                      <w:marRight w:val="0"/>
                      <w:marTop w:val="0"/>
                      <w:marBottom w:val="0"/>
                      <w:divBdr>
                        <w:top w:val="none" w:sz="0" w:space="0" w:color="auto"/>
                        <w:left w:val="none" w:sz="0" w:space="0" w:color="auto"/>
                        <w:bottom w:val="none" w:sz="0" w:space="0" w:color="auto"/>
                        <w:right w:val="none" w:sz="0" w:space="0" w:color="auto"/>
                      </w:divBdr>
                    </w:div>
                  </w:divsChild>
                </w:div>
                <w:div w:id="73281483">
                  <w:marLeft w:val="0"/>
                  <w:marRight w:val="0"/>
                  <w:marTop w:val="0"/>
                  <w:marBottom w:val="0"/>
                  <w:divBdr>
                    <w:top w:val="none" w:sz="0" w:space="0" w:color="auto"/>
                    <w:left w:val="none" w:sz="0" w:space="0" w:color="auto"/>
                    <w:bottom w:val="none" w:sz="0" w:space="0" w:color="auto"/>
                    <w:right w:val="none" w:sz="0" w:space="0" w:color="auto"/>
                  </w:divBdr>
                  <w:divsChild>
                    <w:div w:id="1388795970">
                      <w:marLeft w:val="0"/>
                      <w:marRight w:val="0"/>
                      <w:marTop w:val="0"/>
                      <w:marBottom w:val="0"/>
                      <w:divBdr>
                        <w:top w:val="none" w:sz="0" w:space="0" w:color="auto"/>
                        <w:left w:val="none" w:sz="0" w:space="0" w:color="auto"/>
                        <w:bottom w:val="none" w:sz="0" w:space="0" w:color="auto"/>
                        <w:right w:val="none" w:sz="0" w:space="0" w:color="auto"/>
                      </w:divBdr>
                    </w:div>
                  </w:divsChild>
                </w:div>
                <w:div w:id="221646600">
                  <w:marLeft w:val="0"/>
                  <w:marRight w:val="0"/>
                  <w:marTop w:val="0"/>
                  <w:marBottom w:val="0"/>
                  <w:divBdr>
                    <w:top w:val="none" w:sz="0" w:space="0" w:color="auto"/>
                    <w:left w:val="none" w:sz="0" w:space="0" w:color="auto"/>
                    <w:bottom w:val="none" w:sz="0" w:space="0" w:color="auto"/>
                    <w:right w:val="none" w:sz="0" w:space="0" w:color="auto"/>
                  </w:divBdr>
                  <w:divsChild>
                    <w:div w:id="154340089">
                      <w:marLeft w:val="0"/>
                      <w:marRight w:val="0"/>
                      <w:marTop w:val="0"/>
                      <w:marBottom w:val="0"/>
                      <w:divBdr>
                        <w:top w:val="none" w:sz="0" w:space="0" w:color="auto"/>
                        <w:left w:val="none" w:sz="0" w:space="0" w:color="auto"/>
                        <w:bottom w:val="none" w:sz="0" w:space="0" w:color="auto"/>
                        <w:right w:val="none" w:sz="0" w:space="0" w:color="auto"/>
                      </w:divBdr>
                    </w:div>
                  </w:divsChild>
                </w:div>
                <w:div w:id="377780750">
                  <w:marLeft w:val="0"/>
                  <w:marRight w:val="0"/>
                  <w:marTop w:val="0"/>
                  <w:marBottom w:val="0"/>
                  <w:divBdr>
                    <w:top w:val="none" w:sz="0" w:space="0" w:color="auto"/>
                    <w:left w:val="none" w:sz="0" w:space="0" w:color="auto"/>
                    <w:bottom w:val="none" w:sz="0" w:space="0" w:color="auto"/>
                    <w:right w:val="none" w:sz="0" w:space="0" w:color="auto"/>
                  </w:divBdr>
                  <w:divsChild>
                    <w:div w:id="2136556966">
                      <w:marLeft w:val="0"/>
                      <w:marRight w:val="0"/>
                      <w:marTop w:val="0"/>
                      <w:marBottom w:val="0"/>
                      <w:divBdr>
                        <w:top w:val="none" w:sz="0" w:space="0" w:color="auto"/>
                        <w:left w:val="none" w:sz="0" w:space="0" w:color="auto"/>
                        <w:bottom w:val="none" w:sz="0" w:space="0" w:color="auto"/>
                        <w:right w:val="none" w:sz="0" w:space="0" w:color="auto"/>
                      </w:divBdr>
                    </w:div>
                  </w:divsChild>
                </w:div>
                <w:div w:id="538010658">
                  <w:marLeft w:val="0"/>
                  <w:marRight w:val="0"/>
                  <w:marTop w:val="0"/>
                  <w:marBottom w:val="0"/>
                  <w:divBdr>
                    <w:top w:val="none" w:sz="0" w:space="0" w:color="auto"/>
                    <w:left w:val="none" w:sz="0" w:space="0" w:color="auto"/>
                    <w:bottom w:val="none" w:sz="0" w:space="0" w:color="auto"/>
                    <w:right w:val="none" w:sz="0" w:space="0" w:color="auto"/>
                  </w:divBdr>
                  <w:divsChild>
                    <w:div w:id="1784228747">
                      <w:marLeft w:val="0"/>
                      <w:marRight w:val="0"/>
                      <w:marTop w:val="0"/>
                      <w:marBottom w:val="0"/>
                      <w:divBdr>
                        <w:top w:val="none" w:sz="0" w:space="0" w:color="auto"/>
                        <w:left w:val="none" w:sz="0" w:space="0" w:color="auto"/>
                        <w:bottom w:val="none" w:sz="0" w:space="0" w:color="auto"/>
                        <w:right w:val="none" w:sz="0" w:space="0" w:color="auto"/>
                      </w:divBdr>
                    </w:div>
                    <w:div w:id="2131586110">
                      <w:marLeft w:val="0"/>
                      <w:marRight w:val="0"/>
                      <w:marTop w:val="0"/>
                      <w:marBottom w:val="0"/>
                      <w:divBdr>
                        <w:top w:val="none" w:sz="0" w:space="0" w:color="auto"/>
                        <w:left w:val="none" w:sz="0" w:space="0" w:color="auto"/>
                        <w:bottom w:val="none" w:sz="0" w:space="0" w:color="auto"/>
                        <w:right w:val="none" w:sz="0" w:space="0" w:color="auto"/>
                      </w:divBdr>
                    </w:div>
                  </w:divsChild>
                </w:div>
                <w:div w:id="604925668">
                  <w:marLeft w:val="0"/>
                  <w:marRight w:val="0"/>
                  <w:marTop w:val="0"/>
                  <w:marBottom w:val="0"/>
                  <w:divBdr>
                    <w:top w:val="none" w:sz="0" w:space="0" w:color="auto"/>
                    <w:left w:val="none" w:sz="0" w:space="0" w:color="auto"/>
                    <w:bottom w:val="none" w:sz="0" w:space="0" w:color="auto"/>
                    <w:right w:val="none" w:sz="0" w:space="0" w:color="auto"/>
                  </w:divBdr>
                  <w:divsChild>
                    <w:div w:id="1434936204">
                      <w:marLeft w:val="0"/>
                      <w:marRight w:val="0"/>
                      <w:marTop w:val="0"/>
                      <w:marBottom w:val="0"/>
                      <w:divBdr>
                        <w:top w:val="none" w:sz="0" w:space="0" w:color="auto"/>
                        <w:left w:val="none" w:sz="0" w:space="0" w:color="auto"/>
                        <w:bottom w:val="none" w:sz="0" w:space="0" w:color="auto"/>
                        <w:right w:val="none" w:sz="0" w:space="0" w:color="auto"/>
                      </w:divBdr>
                    </w:div>
                  </w:divsChild>
                </w:div>
                <w:div w:id="810444933">
                  <w:marLeft w:val="0"/>
                  <w:marRight w:val="0"/>
                  <w:marTop w:val="0"/>
                  <w:marBottom w:val="0"/>
                  <w:divBdr>
                    <w:top w:val="none" w:sz="0" w:space="0" w:color="auto"/>
                    <w:left w:val="none" w:sz="0" w:space="0" w:color="auto"/>
                    <w:bottom w:val="none" w:sz="0" w:space="0" w:color="auto"/>
                    <w:right w:val="none" w:sz="0" w:space="0" w:color="auto"/>
                  </w:divBdr>
                  <w:divsChild>
                    <w:div w:id="219481556">
                      <w:marLeft w:val="0"/>
                      <w:marRight w:val="0"/>
                      <w:marTop w:val="0"/>
                      <w:marBottom w:val="0"/>
                      <w:divBdr>
                        <w:top w:val="none" w:sz="0" w:space="0" w:color="auto"/>
                        <w:left w:val="none" w:sz="0" w:space="0" w:color="auto"/>
                        <w:bottom w:val="none" w:sz="0" w:space="0" w:color="auto"/>
                        <w:right w:val="none" w:sz="0" w:space="0" w:color="auto"/>
                      </w:divBdr>
                    </w:div>
                  </w:divsChild>
                </w:div>
                <w:div w:id="1462768418">
                  <w:marLeft w:val="0"/>
                  <w:marRight w:val="0"/>
                  <w:marTop w:val="0"/>
                  <w:marBottom w:val="0"/>
                  <w:divBdr>
                    <w:top w:val="none" w:sz="0" w:space="0" w:color="auto"/>
                    <w:left w:val="none" w:sz="0" w:space="0" w:color="auto"/>
                    <w:bottom w:val="none" w:sz="0" w:space="0" w:color="auto"/>
                    <w:right w:val="none" w:sz="0" w:space="0" w:color="auto"/>
                  </w:divBdr>
                  <w:divsChild>
                    <w:div w:id="814680300">
                      <w:marLeft w:val="0"/>
                      <w:marRight w:val="0"/>
                      <w:marTop w:val="0"/>
                      <w:marBottom w:val="0"/>
                      <w:divBdr>
                        <w:top w:val="none" w:sz="0" w:space="0" w:color="auto"/>
                        <w:left w:val="none" w:sz="0" w:space="0" w:color="auto"/>
                        <w:bottom w:val="none" w:sz="0" w:space="0" w:color="auto"/>
                        <w:right w:val="none" w:sz="0" w:space="0" w:color="auto"/>
                      </w:divBdr>
                    </w:div>
                  </w:divsChild>
                </w:div>
                <w:div w:id="1644116015">
                  <w:marLeft w:val="0"/>
                  <w:marRight w:val="0"/>
                  <w:marTop w:val="0"/>
                  <w:marBottom w:val="0"/>
                  <w:divBdr>
                    <w:top w:val="none" w:sz="0" w:space="0" w:color="auto"/>
                    <w:left w:val="none" w:sz="0" w:space="0" w:color="auto"/>
                    <w:bottom w:val="none" w:sz="0" w:space="0" w:color="auto"/>
                    <w:right w:val="none" w:sz="0" w:space="0" w:color="auto"/>
                  </w:divBdr>
                  <w:divsChild>
                    <w:div w:id="83957519">
                      <w:marLeft w:val="0"/>
                      <w:marRight w:val="0"/>
                      <w:marTop w:val="0"/>
                      <w:marBottom w:val="0"/>
                      <w:divBdr>
                        <w:top w:val="none" w:sz="0" w:space="0" w:color="auto"/>
                        <w:left w:val="none" w:sz="0" w:space="0" w:color="auto"/>
                        <w:bottom w:val="none" w:sz="0" w:space="0" w:color="auto"/>
                        <w:right w:val="none" w:sz="0" w:space="0" w:color="auto"/>
                      </w:divBdr>
                    </w:div>
                    <w:div w:id="406194986">
                      <w:marLeft w:val="0"/>
                      <w:marRight w:val="0"/>
                      <w:marTop w:val="0"/>
                      <w:marBottom w:val="0"/>
                      <w:divBdr>
                        <w:top w:val="none" w:sz="0" w:space="0" w:color="auto"/>
                        <w:left w:val="none" w:sz="0" w:space="0" w:color="auto"/>
                        <w:bottom w:val="none" w:sz="0" w:space="0" w:color="auto"/>
                        <w:right w:val="none" w:sz="0" w:space="0" w:color="auto"/>
                      </w:divBdr>
                    </w:div>
                  </w:divsChild>
                </w:div>
                <w:div w:id="1947153925">
                  <w:marLeft w:val="0"/>
                  <w:marRight w:val="0"/>
                  <w:marTop w:val="0"/>
                  <w:marBottom w:val="0"/>
                  <w:divBdr>
                    <w:top w:val="none" w:sz="0" w:space="0" w:color="auto"/>
                    <w:left w:val="none" w:sz="0" w:space="0" w:color="auto"/>
                    <w:bottom w:val="none" w:sz="0" w:space="0" w:color="auto"/>
                    <w:right w:val="none" w:sz="0" w:space="0" w:color="auto"/>
                  </w:divBdr>
                  <w:divsChild>
                    <w:div w:id="32663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79019">
          <w:marLeft w:val="0"/>
          <w:marRight w:val="0"/>
          <w:marTop w:val="0"/>
          <w:marBottom w:val="0"/>
          <w:divBdr>
            <w:top w:val="none" w:sz="0" w:space="0" w:color="auto"/>
            <w:left w:val="none" w:sz="0" w:space="0" w:color="auto"/>
            <w:bottom w:val="none" w:sz="0" w:space="0" w:color="auto"/>
            <w:right w:val="none" w:sz="0" w:space="0" w:color="auto"/>
          </w:divBdr>
        </w:div>
        <w:div w:id="1493595609">
          <w:marLeft w:val="0"/>
          <w:marRight w:val="0"/>
          <w:marTop w:val="0"/>
          <w:marBottom w:val="0"/>
          <w:divBdr>
            <w:top w:val="none" w:sz="0" w:space="0" w:color="auto"/>
            <w:left w:val="none" w:sz="0" w:space="0" w:color="auto"/>
            <w:bottom w:val="none" w:sz="0" w:space="0" w:color="auto"/>
            <w:right w:val="none" w:sz="0" w:space="0" w:color="auto"/>
          </w:divBdr>
        </w:div>
        <w:div w:id="1698194475">
          <w:marLeft w:val="0"/>
          <w:marRight w:val="0"/>
          <w:marTop w:val="0"/>
          <w:marBottom w:val="0"/>
          <w:divBdr>
            <w:top w:val="none" w:sz="0" w:space="0" w:color="auto"/>
            <w:left w:val="none" w:sz="0" w:space="0" w:color="auto"/>
            <w:bottom w:val="none" w:sz="0" w:space="0" w:color="auto"/>
            <w:right w:val="none" w:sz="0" w:space="0" w:color="auto"/>
          </w:divBdr>
        </w:div>
        <w:div w:id="1863006080">
          <w:marLeft w:val="0"/>
          <w:marRight w:val="0"/>
          <w:marTop w:val="0"/>
          <w:marBottom w:val="0"/>
          <w:divBdr>
            <w:top w:val="none" w:sz="0" w:space="0" w:color="auto"/>
            <w:left w:val="none" w:sz="0" w:space="0" w:color="auto"/>
            <w:bottom w:val="none" w:sz="0" w:space="0" w:color="auto"/>
            <w:right w:val="none" w:sz="0" w:space="0" w:color="auto"/>
          </w:divBdr>
        </w:div>
        <w:div w:id="1896812882">
          <w:marLeft w:val="0"/>
          <w:marRight w:val="0"/>
          <w:marTop w:val="0"/>
          <w:marBottom w:val="0"/>
          <w:divBdr>
            <w:top w:val="none" w:sz="0" w:space="0" w:color="auto"/>
            <w:left w:val="none" w:sz="0" w:space="0" w:color="auto"/>
            <w:bottom w:val="none" w:sz="0" w:space="0" w:color="auto"/>
            <w:right w:val="none" w:sz="0" w:space="0" w:color="auto"/>
          </w:divBdr>
        </w:div>
        <w:div w:id="2048219304">
          <w:marLeft w:val="0"/>
          <w:marRight w:val="0"/>
          <w:marTop w:val="0"/>
          <w:marBottom w:val="0"/>
          <w:divBdr>
            <w:top w:val="none" w:sz="0" w:space="0" w:color="auto"/>
            <w:left w:val="none" w:sz="0" w:space="0" w:color="auto"/>
            <w:bottom w:val="none" w:sz="0" w:space="0" w:color="auto"/>
            <w:right w:val="none" w:sz="0" w:space="0" w:color="auto"/>
          </w:divBdr>
        </w:div>
        <w:div w:id="2096591632">
          <w:marLeft w:val="0"/>
          <w:marRight w:val="0"/>
          <w:marTop w:val="0"/>
          <w:marBottom w:val="0"/>
          <w:divBdr>
            <w:top w:val="none" w:sz="0" w:space="0" w:color="auto"/>
            <w:left w:val="none" w:sz="0" w:space="0" w:color="auto"/>
            <w:bottom w:val="none" w:sz="0" w:space="0" w:color="auto"/>
            <w:right w:val="none" w:sz="0" w:space="0" w:color="auto"/>
          </w:divBdr>
        </w:div>
      </w:divsChild>
    </w:div>
    <w:div w:id="16273299">
      <w:bodyDiv w:val="1"/>
      <w:marLeft w:val="0"/>
      <w:marRight w:val="0"/>
      <w:marTop w:val="0"/>
      <w:marBottom w:val="0"/>
      <w:divBdr>
        <w:top w:val="none" w:sz="0" w:space="0" w:color="auto"/>
        <w:left w:val="none" w:sz="0" w:space="0" w:color="auto"/>
        <w:bottom w:val="none" w:sz="0" w:space="0" w:color="auto"/>
        <w:right w:val="none" w:sz="0" w:space="0" w:color="auto"/>
      </w:divBdr>
      <w:divsChild>
        <w:div w:id="23140332">
          <w:marLeft w:val="0"/>
          <w:marRight w:val="0"/>
          <w:marTop w:val="0"/>
          <w:marBottom w:val="0"/>
          <w:divBdr>
            <w:top w:val="none" w:sz="0" w:space="0" w:color="auto"/>
            <w:left w:val="none" w:sz="0" w:space="0" w:color="auto"/>
            <w:bottom w:val="none" w:sz="0" w:space="0" w:color="auto"/>
            <w:right w:val="none" w:sz="0" w:space="0" w:color="auto"/>
          </w:divBdr>
          <w:divsChild>
            <w:div w:id="1430082979">
              <w:marLeft w:val="0"/>
              <w:marRight w:val="0"/>
              <w:marTop w:val="0"/>
              <w:marBottom w:val="0"/>
              <w:divBdr>
                <w:top w:val="none" w:sz="0" w:space="0" w:color="auto"/>
                <w:left w:val="none" w:sz="0" w:space="0" w:color="auto"/>
                <w:bottom w:val="none" w:sz="0" w:space="0" w:color="auto"/>
                <w:right w:val="none" w:sz="0" w:space="0" w:color="auto"/>
              </w:divBdr>
            </w:div>
          </w:divsChild>
        </w:div>
        <w:div w:id="61611363">
          <w:marLeft w:val="0"/>
          <w:marRight w:val="0"/>
          <w:marTop w:val="0"/>
          <w:marBottom w:val="0"/>
          <w:divBdr>
            <w:top w:val="none" w:sz="0" w:space="0" w:color="auto"/>
            <w:left w:val="none" w:sz="0" w:space="0" w:color="auto"/>
            <w:bottom w:val="none" w:sz="0" w:space="0" w:color="auto"/>
            <w:right w:val="none" w:sz="0" w:space="0" w:color="auto"/>
          </w:divBdr>
          <w:divsChild>
            <w:div w:id="1901092537">
              <w:marLeft w:val="0"/>
              <w:marRight w:val="0"/>
              <w:marTop w:val="0"/>
              <w:marBottom w:val="0"/>
              <w:divBdr>
                <w:top w:val="none" w:sz="0" w:space="0" w:color="auto"/>
                <w:left w:val="none" w:sz="0" w:space="0" w:color="auto"/>
                <w:bottom w:val="none" w:sz="0" w:space="0" w:color="auto"/>
                <w:right w:val="none" w:sz="0" w:space="0" w:color="auto"/>
              </w:divBdr>
            </w:div>
          </w:divsChild>
        </w:div>
        <w:div w:id="103114879">
          <w:marLeft w:val="0"/>
          <w:marRight w:val="0"/>
          <w:marTop w:val="0"/>
          <w:marBottom w:val="0"/>
          <w:divBdr>
            <w:top w:val="none" w:sz="0" w:space="0" w:color="auto"/>
            <w:left w:val="none" w:sz="0" w:space="0" w:color="auto"/>
            <w:bottom w:val="none" w:sz="0" w:space="0" w:color="auto"/>
            <w:right w:val="none" w:sz="0" w:space="0" w:color="auto"/>
          </w:divBdr>
          <w:divsChild>
            <w:div w:id="1461458055">
              <w:marLeft w:val="0"/>
              <w:marRight w:val="0"/>
              <w:marTop w:val="0"/>
              <w:marBottom w:val="0"/>
              <w:divBdr>
                <w:top w:val="none" w:sz="0" w:space="0" w:color="auto"/>
                <w:left w:val="none" w:sz="0" w:space="0" w:color="auto"/>
                <w:bottom w:val="none" w:sz="0" w:space="0" w:color="auto"/>
                <w:right w:val="none" w:sz="0" w:space="0" w:color="auto"/>
              </w:divBdr>
            </w:div>
          </w:divsChild>
        </w:div>
        <w:div w:id="205262457">
          <w:marLeft w:val="0"/>
          <w:marRight w:val="0"/>
          <w:marTop w:val="0"/>
          <w:marBottom w:val="0"/>
          <w:divBdr>
            <w:top w:val="none" w:sz="0" w:space="0" w:color="auto"/>
            <w:left w:val="none" w:sz="0" w:space="0" w:color="auto"/>
            <w:bottom w:val="none" w:sz="0" w:space="0" w:color="auto"/>
            <w:right w:val="none" w:sz="0" w:space="0" w:color="auto"/>
          </w:divBdr>
          <w:divsChild>
            <w:div w:id="1956520159">
              <w:marLeft w:val="0"/>
              <w:marRight w:val="0"/>
              <w:marTop w:val="0"/>
              <w:marBottom w:val="0"/>
              <w:divBdr>
                <w:top w:val="none" w:sz="0" w:space="0" w:color="auto"/>
                <w:left w:val="none" w:sz="0" w:space="0" w:color="auto"/>
                <w:bottom w:val="none" w:sz="0" w:space="0" w:color="auto"/>
                <w:right w:val="none" w:sz="0" w:space="0" w:color="auto"/>
              </w:divBdr>
            </w:div>
          </w:divsChild>
        </w:div>
        <w:div w:id="441192217">
          <w:marLeft w:val="0"/>
          <w:marRight w:val="0"/>
          <w:marTop w:val="0"/>
          <w:marBottom w:val="0"/>
          <w:divBdr>
            <w:top w:val="none" w:sz="0" w:space="0" w:color="auto"/>
            <w:left w:val="none" w:sz="0" w:space="0" w:color="auto"/>
            <w:bottom w:val="none" w:sz="0" w:space="0" w:color="auto"/>
            <w:right w:val="none" w:sz="0" w:space="0" w:color="auto"/>
          </w:divBdr>
          <w:divsChild>
            <w:div w:id="870803815">
              <w:marLeft w:val="0"/>
              <w:marRight w:val="0"/>
              <w:marTop w:val="0"/>
              <w:marBottom w:val="0"/>
              <w:divBdr>
                <w:top w:val="none" w:sz="0" w:space="0" w:color="auto"/>
                <w:left w:val="none" w:sz="0" w:space="0" w:color="auto"/>
                <w:bottom w:val="none" w:sz="0" w:space="0" w:color="auto"/>
                <w:right w:val="none" w:sz="0" w:space="0" w:color="auto"/>
              </w:divBdr>
            </w:div>
            <w:div w:id="893347988">
              <w:marLeft w:val="0"/>
              <w:marRight w:val="0"/>
              <w:marTop w:val="0"/>
              <w:marBottom w:val="0"/>
              <w:divBdr>
                <w:top w:val="none" w:sz="0" w:space="0" w:color="auto"/>
                <w:left w:val="none" w:sz="0" w:space="0" w:color="auto"/>
                <w:bottom w:val="none" w:sz="0" w:space="0" w:color="auto"/>
                <w:right w:val="none" w:sz="0" w:space="0" w:color="auto"/>
              </w:divBdr>
            </w:div>
          </w:divsChild>
        </w:div>
        <w:div w:id="480467612">
          <w:marLeft w:val="0"/>
          <w:marRight w:val="0"/>
          <w:marTop w:val="0"/>
          <w:marBottom w:val="0"/>
          <w:divBdr>
            <w:top w:val="none" w:sz="0" w:space="0" w:color="auto"/>
            <w:left w:val="none" w:sz="0" w:space="0" w:color="auto"/>
            <w:bottom w:val="none" w:sz="0" w:space="0" w:color="auto"/>
            <w:right w:val="none" w:sz="0" w:space="0" w:color="auto"/>
          </w:divBdr>
          <w:divsChild>
            <w:div w:id="2105371766">
              <w:marLeft w:val="0"/>
              <w:marRight w:val="0"/>
              <w:marTop w:val="0"/>
              <w:marBottom w:val="0"/>
              <w:divBdr>
                <w:top w:val="none" w:sz="0" w:space="0" w:color="auto"/>
                <w:left w:val="none" w:sz="0" w:space="0" w:color="auto"/>
                <w:bottom w:val="none" w:sz="0" w:space="0" w:color="auto"/>
                <w:right w:val="none" w:sz="0" w:space="0" w:color="auto"/>
              </w:divBdr>
            </w:div>
          </w:divsChild>
        </w:div>
        <w:div w:id="578633672">
          <w:marLeft w:val="0"/>
          <w:marRight w:val="0"/>
          <w:marTop w:val="0"/>
          <w:marBottom w:val="0"/>
          <w:divBdr>
            <w:top w:val="none" w:sz="0" w:space="0" w:color="auto"/>
            <w:left w:val="none" w:sz="0" w:space="0" w:color="auto"/>
            <w:bottom w:val="none" w:sz="0" w:space="0" w:color="auto"/>
            <w:right w:val="none" w:sz="0" w:space="0" w:color="auto"/>
          </w:divBdr>
          <w:divsChild>
            <w:div w:id="235360146">
              <w:marLeft w:val="0"/>
              <w:marRight w:val="0"/>
              <w:marTop w:val="0"/>
              <w:marBottom w:val="0"/>
              <w:divBdr>
                <w:top w:val="none" w:sz="0" w:space="0" w:color="auto"/>
                <w:left w:val="none" w:sz="0" w:space="0" w:color="auto"/>
                <w:bottom w:val="none" w:sz="0" w:space="0" w:color="auto"/>
                <w:right w:val="none" w:sz="0" w:space="0" w:color="auto"/>
              </w:divBdr>
            </w:div>
          </w:divsChild>
        </w:div>
        <w:div w:id="613024560">
          <w:marLeft w:val="0"/>
          <w:marRight w:val="0"/>
          <w:marTop w:val="0"/>
          <w:marBottom w:val="0"/>
          <w:divBdr>
            <w:top w:val="none" w:sz="0" w:space="0" w:color="auto"/>
            <w:left w:val="none" w:sz="0" w:space="0" w:color="auto"/>
            <w:bottom w:val="none" w:sz="0" w:space="0" w:color="auto"/>
            <w:right w:val="none" w:sz="0" w:space="0" w:color="auto"/>
          </w:divBdr>
          <w:divsChild>
            <w:div w:id="1497726929">
              <w:marLeft w:val="0"/>
              <w:marRight w:val="0"/>
              <w:marTop w:val="0"/>
              <w:marBottom w:val="0"/>
              <w:divBdr>
                <w:top w:val="none" w:sz="0" w:space="0" w:color="auto"/>
                <w:left w:val="none" w:sz="0" w:space="0" w:color="auto"/>
                <w:bottom w:val="none" w:sz="0" w:space="0" w:color="auto"/>
                <w:right w:val="none" w:sz="0" w:space="0" w:color="auto"/>
              </w:divBdr>
            </w:div>
            <w:div w:id="1937981964">
              <w:marLeft w:val="0"/>
              <w:marRight w:val="0"/>
              <w:marTop w:val="0"/>
              <w:marBottom w:val="0"/>
              <w:divBdr>
                <w:top w:val="none" w:sz="0" w:space="0" w:color="auto"/>
                <w:left w:val="none" w:sz="0" w:space="0" w:color="auto"/>
                <w:bottom w:val="none" w:sz="0" w:space="0" w:color="auto"/>
                <w:right w:val="none" w:sz="0" w:space="0" w:color="auto"/>
              </w:divBdr>
            </w:div>
          </w:divsChild>
        </w:div>
        <w:div w:id="680472738">
          <w:marLeft w:val="0"/>
          <w:marRight w:val="0"/>
          <w:marTop w:val="0"/>
          <w:marBottom w:val="0"/>
          <w:divBdr>
            <w:top w:val="none" w:sz="0" w:space="0" w:color="auto"/>
            <w:left w:val="none" w:sz="0" w:space="0" w:color="auto"/>
            <w:bottom w:val="none" w:sz="0" w:space="0" w:color="auto"/>
            <w:right w:val="none" w:sz="0" w:space="0" w:color="auto"/>
          </w:divBdr>
          <w:divsChild>
            <w:div w:id="1929121247">
              <w:marLeft w:val="0"/>
              <w:marRight w:val="0"/>
              <w:marTop w:val="0"/>
              <w:marBottom w:val="0"/>
              <w:divBdr>
                <w:top w:val="none" w:sz="0" w:space="0" w:color="auto"/>
                <w:left w:val="none" w:sz="0" w:space="0" w:color="auto"/>
                <w:bottom w:val="none" w:sz="0" w:space="0" w:color="auto"/>
                <w:right w:val="none" w:sz="0" w:space="0" w:color="auto"/>
              </w:divBdr>
            </w:div>
          </w:divsChild>
        </w:div>
        <w:div w:id="813523234">
          <w:marLeft w:val="0"/>
          <w:marRight w:val="0"/>
          <w:marTop w:val="0"/>
          <w:marBottom w:val="0"/>
          <w:divBdr>
            <w:top w:val="none" w:sz="0" w:space="0" w:color="auto"/>
            <w:left w:val="none" w:sz="0" w:space="0" w:color="auto"/>
            <w:bottom w:val="none" w:sz="0" w:space="0" w:color="auto"/>
            <w:right w:val="none" w:sz="0" w:space="0" w:color="auto"/>
          </w:divBdr>
          <w:divsChild>
            <w:div w:id="1761442696">
              <w:marLeft w:val="0"/>
              <w:marRight w:val="0"/>
              <w:marTop w:val="0"/>
              <w:marBottom w:val="0"/>
              <w:divBdr>
                <w:top w:val="none" w:sz="0" w:space="0" w:color="auto"/>
                <w:left w:val="none" w:sz="0" w:space="0" w:color="auto"/>
                <w:bottom w:val="none" w:sz="0" w:space="0" w:color="auto"/>
                <w:right w:val="none" w:sz="0" w:space="0" w:color="auto"/>
              </w:divBdr>
            </w:div>
          </w:divsChild>
        </w:div>
        <w:div w:id="865828037">
          <w:marLeft w:val="0"/>
          <w:marRight w:val="0"/>
          <w:marTop w:val="0"/>
          <w:marBottom w:val="0"/>
          <w:divBdr>
            <w:top w:val="none" w:sz="0" w:space="0" w:color="auto"/>
            <w:left w:val="none" w:sz="0" w:space="0" w:color="auto"/>
            <w:bottom w:val="none" w:sz="0" w:space="0" w:color="auto"/>
            <w:right w:val="none" w:sz="0" w:space="0" w:color="auto"/>
          </w:divBdr>
          <w:divsChild>
            <w:div w:id="1054544201">
              <w:marLeft w:val="0"/>
              <w:marRight w:val="0"/>
              <w:marTop w:val="0"/>
              <w:marBottom w:val="0"/>
              <w:divBdr>
                <w:top w:val="none" w:sz="0" w:space="0" w:color="auto"/>
                <w:left w:val="none" w:sz="0" w:space="0" w:color="auto"/>
                <w:bottom w:val="none" w:sz="0" w:space="0" w:color="auto"/>
                <w:right w:val="none" w:sz="0" w:space="0" w:color="auto"/>
              </w:divBdr>
            </w:div>
          </w:divsChild>
        </w:div>
        <w:div w:id="892353482">
          <w:marLeft w:val="0"/>
          <w:marRight w:val="0"/>
          <w:marTop w:val="0"/>
          <w:marBottom w:val="0"/>
          <w:divBdr>
            <w:top w:val="none" w:sz="0" w:space="0" w:color="auto"/>
            <w:left w:val="none" w:sz="0" w:space="0" w:color="auto"/>
            <w:bottom w:val="none" w:sz="0" w:space="0" w:color="auto"/>
            <w:right w:val="none" w:sz="0" w:space="0" w:color="auto"/>
          </w:divBdr>
          <w:divsChild>
            <w:div w:id="612858476">
              <w:marLeft w:val="0"/>
              <w:marRight w:val="0"/>
              <w:marTop w:val="0"/>
              <w:marBottom w:val="0"/>
              <w:divBdr>
                <w:top w:val="none" w:sz="0" w:space="0" w:color="auto"/>
                <w:left w:val="none" w:sz="0" w:space="0" w:color="auto"/>
                <w:bottom w:val="none" w:sz="0" w:space="0" w:color="auto"/>
                <w:right w:val="none" w:sz="0" w:space="0" w:color="auto"/>
              </w:divBdr>
            </w:div>
            <w:div w:id="1386831312">
              <w:marLeft w:val="0"/>
              <w:marRight w:val="0"/>
              <w:marTop w:val="0"/>
              <w:marBottom w:val="0"/>
              <w:divBdr>
                <w:top w:val="none" w:sz="0" w:space="0" w:color="auto"/>
                <w:left w:val="none" w:sz="0" w:space="0" w:color="auto"/>
                <w:bottom w:val="none" w:sz="0" w:space="0" w:color="auto"/>
                <w:right w:val="none" w:sz="0" w:space="0" w:color="auto"/>
              </w:divBdr>
            </w:div>
          </w:divsChild>
        </w:div>
        <w:div w:id="1047411449">
          <w:marLeft w:val="0"/>
          <w:marRight w:val="0"/>
          <w:marTop w:val="0"/>
          <w:marBottom w:val="0"/>
          <w:divBdr>
            <w:top w:val="none" w:sz="0" w:space="0" w:color="auto"/>
            <w:left w:val="none" w:sz="0" w:space="0" w:color="auto"/>
            <w:bottom w:val="none" w:sz="0" w:space="0" w:color="auto"/>
            <w:right w:val="none" w:sz="0" w:space="0" w:color="auto"/>
          </w:divBdr>
          <w:divsChild>
            <w:div w:id="972371817">
              <w:marLeft w:val="0"/>
              <w:marRight w:val="0"/>
              <w:marTop w:val="0"/>
              <w:marBottom w:val="0"/>
              <w:divBdr>
                <w:top w:val="none" w:sz="0" w:space="0" w:color="auto"/>
                <w:left w:val="none" w:sz="0" w:space="0" w:color="auto"/>
                <w:bottom w:val="none" w:sz="0" w:space="0" w:color="auto"/>
                <w:right w:val="none" w:sz="0" w:space="0" w:color="auto"/>
              </w:divBdr>
            </w:div>
          </w:divsChild>
        </w:div>
        <w:div w:id="1372415211">
          <w:marLeft w:val="0"/>
          <w:marRight w:val="0"/>
          <w:marTop w:val="0"/>
          <w:marBottom w:val="0"/>
          <w:divBdr>
            <w:top w:val="none" w:sz="0" w:space="0" w:color="auto"/>
            <w:left w:val="none" w:sz="0" w:space="0" w:color="auto"/>
            <w:bottom w:val="none" w:sz="0" w:space="0" w:color="auto"/>
            <w:right w:val="none" w:sz="0" w:space="0" w:color="auto"/>
          </w:divBdr>
          <w:divsChild>
            <w:div w:id="1921208825">
              <w:marLeft w:val="0"/>
              <w:marRight w:val="0"/>
              <w:marTop w:val="0"/>
              <w:marBottom w:val="0"/>
              <w:divBdr>
                <w:top w:val="none" w:sz="0" w:space="0" w:color="auto"/>
                <w:left w:val="none" w:sz="0" w:space="0" w:color="auto"/>
                <w:bottom w:val="none" w:sz="0" w:space="0" w:color="auto"/>
                <w:right w:val="none" w:sz="0" w:space="0" w:color="auto"/>
              </w:divBdr>
            </w:div>
          </w:divsChild>
        </w:div>
        <w:div w:id="1411386201">
          <w:marLeft w:val="0"/>
          <w:marRight w:val="0"/>
          <w:marTop w:val="0"/>
          <w:marBottom w:val="0"/>
          <w:divBdr>
            <w:top w:val="none" w:sz="0" w:space="0" w:color="auto"/>
            <w:left w:val="none" w:sz="0" w:space="0" w:color="auto"/>
            <w:bottom w:val="none" w:sz="0" w:space="0" w:color="auto"/>
            <w:right w:val="none" w:sz="0" w:space="0" w:color="auto"/>
          </w:divBdr>
          <w:divsChild>
            <w:div w:id="472721433">
              <w:marLeft w:val="0"/>
              <w:marRight w:val="0"/>
              <w:marTop w:val="0"/>
              <w:marBottom w:val="0"/>
              <w:divBdr>
                <w:top w:val="none" w:sz="0" w:space="0" w:color="auto"/>
                <w:left w:val="none" w:sz="0" w:space="0" w:color="auto"/>
                <w:bottom w:val="none" w:sz="0" w:space="0" w:color="auto"/>
                <w:right w:val="none" w:sz="0" w:space="0" w:color="auto"/>
              </w:divBdr>
            </w:div>
          </w:divsChild>
        </w:div>
        <w:div w:id="1492402496">
          <w:marLeft w:val="0"/>
          <w:marRight w:val="0"/>
          <w:marTop w:val="0"/>
          <w:marBottom w:val="0"/>
          <w:divBdr>
            <w:top w:val="none" w:sz="0" w:space="0" w:color="auto"/>
            <w:left w:val="none" w:sz="0" w:space="0" w:color="auto"/>
            <w:bottom w:val="none" w:sz="0" w:space="0" w:color="auto"/>
            <w:right w:val="none" w:sz="0" w:space="0" w:color="auto"/>
          </w:divBdr>
          <w:divsChild>
            <w:div w:id="1469742745">
              <w:marLeft w:val="0"/>
              <w:marRight w:val="0"/>
              <w:marTop w:val="0"/>
              <w:marBottom w:val="0"/>
              <w:divBdr>
                <w:top w:val="none" w:sz="0" w:space="0" w:color="auto"/>
                <w:left w:val="none" w:sz="0" w:space="0" w:color="auto"/>
                <w:bottom w:val="none" w:sz="0" w:space="0" w:color="auto"/>
                <w:right w:val="none" w:sz="0" w:space="0" w:color="auto"/>
              </w:divBdr>
            </w:div>
          </w:divsChild>
        </w:div>
        <w:div w:id="1502817872">
          <w:marLeft w:val="0"/>
          <w:marRight w:val="0"/>
          <w:marTop w:val="0"/>
          <w:marBottom w:val="0"/>
          <w:divBdr>
            <w:top w:val="none" w:sz="0" w:space="0" w:color="auto"/>
            <w:left w:val="none" w:sz="0" w:space="0" w:color="auto"/>
            <w:bottom w:val="none" w:sz="0" w:space="0" w:color="auto"/>
            <w:right w:val="none" w:sz="0" w:space="0" w:color="auto"/>
          </w:divBdr>
          <w:divsChild>
            <w:div w:id="1088382942">
              <w:marLeft w:val="0"/>
              <w:marRight w:val="0"/>
              <w:marTop w:val="0"/>
              <w:marBottom w:val="0"/>
              <w:divBdr>
                <w:top w:val="none" w:sz="0" w:space="0" w:color="auto"/>
                <w:left w:val="none" w:sz="0" w:space="0" w:color="auto"/>
                <w:bottom w:val="none" w:sz="0" w:space="0" w:color="auto"/>
                <w:right w:val="none" w:sz="0" w:space="0" w:color="auto"/>
              </w:divBdr>
            </w:div>
          </w:divsChild>
        </w:div>
        <w:div w:id="1536850138">
          <w:marLeft w:val="0"/>
          <w:marRight w:val="0"/>
          <w:marTop w:val="0"/>
          <w:marBottom w:val="0"/>
          <w:divBdr>
            <w:top w:val="none" w:sz="0" w:space="0" w:color="auto"/>
            <w:left w:val="none" w:sz="0" w:space="0" w:color="auto"/>
            <w:bottom w:val="none" w:sz="0" w:space="0" w:color="auto"/>
            <w:right w:val="none" w:sz="0" w:space="0" w:color="auto"/>
          </w:divBdr>
          <w:divsChild>
            <w:div w:id="1243905288">
              <w:marLeft w:val="0"/>
              <w:marRight w:val="0"/>
              <w:marTop w:val="0"/>
              <w:marBottom w:val="0"/>
              <w:divBdr>
                <w:top w:val="none" w:sz="0" w:space="0" w:color="auto"/>
                <w:left w:val="none" w:sz="0" w:space="0" w:color="auto"/>
                <w:bottom w:val="none" w:sz="0" w:space="0" w:color="auto"/>
                <w:right w:val="none" w:sz="0" w:space="0" w:color="auto"/>
              </w:divBdr>
            </w:div>
          </w:divsChild>
        </w:div>
        <w:div w:id="1551070830">
          <w:marLeft w:val="0"/>
          <w:marRight w:val="0"/>
          <w:marTop w:val="0"/>
          <w:marBottom w:val="0"/>
          <w:divBdr>
            <w:top w:val="none" w:sz="0" w:space="0" w:color="auto"/>
            <w:left w:val="none" w:sz="0" w:space="0" w:color="auto"/>
            <w:bottom w:val="none" w:sz="0" w:space="0" w:color="auto"/>
            <w:right w:val="none" w:sz="0" w:space="0" w:color="auto"/>
          </w:divBdr>
          <w:divsChild>
            <w:div w:id="943416850">
              <w:marLeft w:val="0"/>
              <w:marRight w:val="0"/>
              <w:marTop w:val="0"/>
              <w:marBottom w:val="0"/>
              <w:divBdr>
                <w:top w:val="none" w:sz="0" w:space="0" w:color="auto"/>
                <w:left w:val="none" w:sz="0" w:space="0" w:color="auto"/>
                <w:bottom w:val="none" w:sz="0" w:space="0" w:color="auto"/>
                <w:right w:val="none" w:sz="0" w:space="0" w:color="auto"/>
              </w:divBdr>
            </w:div>
          </w:divsChild>
        </w:div>
        <w:div w:id="1590305606">
          <w:marLeft w:val="0"/>
          <w:marRight w:val="0"/>
          <w:marTop w:val="0"/>
          <w:marBottom w:val="0"/>
          <w:divBdr>
            <w:top w:val="none" w:sz="0" w:space="0" w:color="auto"/>
            <w:left w:val="none" w:sz="0" w:space="0" w:color="auto"/>
            <w:bottom w:val="none" w:sz="0" w:space="0" w:color="auto"/>
            <w:right w:val="none" w:sz="0" w:space="0" w:color="auto"/>
          </w:divBdr>
          <w:divsChild>
            <w:div w:id="1502504229">
              <w:marLeft w:val="0"/>
              <w:marRight w:val="0"/>
              <w:marTop w:val="0"/>
              <w:marBottom w:val="0"/>
              <w:divBdr>
                <w:top w:val="none" w:sz="0" w:space="0" w:color="auto"/>
                <w:left w:val="none" w:sz="0" w:space="0" w:color="auto"/>
                <w:bottom w:val="none" w:sz="0" w:space="0" w:color="auto"/>
                <w:right w:val="none" w:sz="0" w:space="0" w:color="auto"/>
              </w:divBdr>
            </w:div>
          </w:divsChild>
        </w:div>
        <w:div w:id="1652952008">
          <w:marLeft w:val="0"/>
          <w:marRight w:val="0"/>
          <w:marTop w:val="0"/>
          <w:marBottom w:val="0"/>
          <w:divBdr>
            <w:top w:val="none" w:sz="0" w:space="0" w:color="auto"/>
            <w:left w:val="none" w:sz="0" w:space="0" w:color="auto"/>
            <w:bottom w:val="none" w:sz="0" w:space="0" w:color="auto"/>
            <w:right w:val="none" w:sz="0" w:space="0" w:color="auto"/>
          </w:divBdr>
          <w:divsChild>
            <w:div w:id="1210336176">
              <w:marLeft w:val="0"/>
              <w:marRight w:val="0"/>
              <w:marTop w:val="0"/>
              <w:marBottom w:val="0"/>
              <w:divBdr>
                <w:top w:val="none" w:sz="0" w:space="0" w:color="auto"/>
                <w:left w:val="none" w:sz="0" w:space="0" w:color="auto"/>
                <w:bottom w:val="none" w:sz="0" w:space="0" w:color="auto"/>
                <w:right w:val="none" w:sz="0" w:space="0" w:color="auto"/>
              </w:divBdr>
            </w:div>
          </w:divsChild>
        </w:div>
        <w:div w:id="1683122038">
          <w:marLeft w:val="0"/>
          <w:marRight w:val="0"/>
          <w:marTop w:val="0"/>
          <w:marBottom w:val="0"/>
          <w:divBdr>
            <w:top w:val="none" w:sz="0" w:space="0" w:color="auto"/>
            <w:left w:val="none" w:sz="0" w:space="0" w:color="auto"/>
            <w:bottom w:val="none" w:sz="0" w:space="0" w:color="auto"/>
            <w:right w:val="none" w:sz="0" w:space="0" w:color="auto"/>
          </w:divBdr>
          <w:divsChild>
            <w:div w:id="1442797346">
              <w:marLeft w:val="0"/>
              <w:marRight w:val="0"/>
              <w:marTop w:val="0"/>
              <w:marBottom w:val="0"/>
              <w:divBdr>
                <w:top w:val="none" w:sz="0" w:space="0" w:color="auto"/>
                <w:left w:val="none" w:sz="0" w:space="0" w:color="auto"/>
                <w:bottom w:val="none" w:sz="0" w:space="0" w:color="auto"/>
                <w:right w:val="none" w:sz="0" w:space="0" w:color="auto"/>
              </w:divBdr>
            </w:div>
          </w:divsChild>
        </w:div>
        <w:div w:id="1823430010">
          <w:marLeft w:val="0"/>
          <w:marRight w:val="0"/>
          <w:marTop w:val="0"/>
          <w:marBottom w:val="0"/>
          <w:divBdr>
            <w:top w:val="none" w:sz="0" w:space="0" w:color="auto"/>
            <w:left w:val="none" w:sz="0" w:space="0" w:color="auto"/>
            <w:bottom w:val="none" w:sz="0" w:space="0" w:color="auto"/>
            <w:right w:val="none" w:sz="0" w:space="0" w:color="auto"/>
          </w:divBdr>
          <w:divsChild>
            <w:div w:id="1356345247">
              <w:marLeft w:val="0"/>
              <w:marRight w:val="0"/>
              <w:marTop w:val="0"/>
              <w:marBottom w:val="0"/>
              <w:divBdr>
                <w:top w:val="none" w:sz="0" w:space="0" w:color="auto"/>
                <w:left w:val="none" w:sz="0" w:space="0" w:color="auto"/>
                <w:bottom w:val="none" w:sz="0" w:space="0" w:color="auto"/>
                <w:right w:val="none" w:sz="0" w:space="0" w:color="auto"/>
              </w:divBdr>
            </w:div>
          </w:divsChild>
        </w:div>
        <w:div w:id="1921941265">
          <w:marLeft w:val="0"/>
          <w:marRight w:val="0"/>
          <w:marTop w:val="0"/>
          <w:marBottom w:val="0"/>
          <w:divBdr>
            <w:top w:val="none" w:sz="0" w:space="0" w:color="auto"/>
            <w:left w:val="none" w:sz="0" w:space="0" w:color="auto"/>
            <w:bottom w:val="none" w:sz="0" w:space="0" w:color="auto"/>
            <w:right w:val="none" w:sz="0" w:space="0" w:color="auto"/>
          </w:divBdr>
          <w:divsChild>
            <w:div w:id="1258906874">
              <w:marLeft w:val="0"/>
              <w:marRight w:val="0"/>
              <w:marTop w:val="0"/>
              <w:marBottom w:val="0"/>
              <w:divBdr>
                <w:top w:val="none" w:sz="0" w:space="0" w:color="auto"/>
                <w:left w:val="none" w:sz="0" w:space="0" w:color="auto"/>
                <w:bottom w:val="none" w:sz="0" w:space="0" w:color="auto"/>
                <w:right w:val="none" w:sz="0" w:space="0" w:color="auto"/>
              </w:divBdr>
            </w:div>
          </w:divsChild>
        </w:div>
        <w:div w:id="2012635821">
          <w:marLeft w:val="0"/>
          <w:marRight w:val="0"/>
          <w:marTop w:val="0"/>
          <w:marBottom w:val="0"/>
          <w:divBdr>
            <w:top w:val="none" w:sz="0" w:space="0" w:color="auto"/>
            <w:left w:val="none" w:sz="0" w:space="0" w:color="auto"/>
            <w:bottom w:val="none" w:sz="0" w:space="0" w:color="auto"/>
            <w:right w:val="none" w:sz="0" w:space="0" w:color="auto"/>
          </w:divBdr>
          <w:divsChild>
            <w:div w:id="151994239">
              <w:marLeft w:val="0"/>
              <w:marRight w:val="0"/>
              <w:marTop w:val="0"/>
              <w:marBottom w:val="0"/>
              <w:divBdr>
                <w:top w:val="none" w:sz="0" w:space="0" w:color="auto"/>
                <w:left w:val="none" w:sz="0" w:space="0" w:color="auto"/>
                <w:bottom w:val="none" w:sz="0" w:space="0" w:color="auto"/>
                <w:right w:val="none" w:sz="0" w:space="0" w:color="auto"/>
              </w:divBdr>
            </w:div>
            <w:div w:id="202933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265">
      <w:bodyDiv w:val="1"/>
      <w:marLeft w:val="0"/>
      <w:marRight w:val="0"/>
      <w:marTop w:val="0"/>
      <w:marBottom w:val="0"/>
      <w:divBdr>
        <w:top w:val="none" w:sz="0" w:space="0" w:color="auto"/>
        <w:left w:val="none" w:sz="0" w:space="0" w:color="auto"/>
        <w:bottom w:val="none" w:sz="0" w:space="0" w:color="auto"/>
        <w:right w:val="none" w:sz="0" w:space="0" w:color="auto"/>
      </w:divBdr>
      <w:divsChild>
        <w:div w:id="45186600">
          <w:marLeft w:val="0"/>
          <w:marRight w:val="0"/>
          <w:marTop w:val="0"/>
          <w:marBottom w:val="0"/>
          <w:divBdr>
            <w:top w:val="none" w:sz="0" w:space="0" w:color="auto"/>
            <w:left w:val="none" w:sz="0" w:space="0" w:color="auto"/>
            <w:bottom w:val="none" w:sz="0" w:space="0" w:color="auto"/>
            <w:right w:val="none" w:sz="0" w:space="0" w:color="auto"/>
          </w:divBdr>
        </w:div>
        <w:div w:id="1999839604">
          <w:marLeft w:val="0"/>
          <w:marRight w:val="0"/>
          <w:marTop w:val="0"/>
          <w:marBottom w:val="0"/>
          <w:divBdr>
            <w:top w:val="none" w:sz="0" w:space="0" w:color="auto"/>
            <w:left w:val="none" w:sz="0" w:space="0" w:color="auto"/>
            <w:bottom w:val="none" w:sz="0" w:space="0" w:color="auto"/>
            <w:right w:val="none" w:sz="0" w:space="0" w:color="auto"/>
          </w:divBdr>
        </w:div>
      </w:divsChild>
    </w:div>
    <w:div w:id="43917280">
      <w:bodyDiv w:val="1"/>
      <w:marLeft w:val="0"/>
      <w:marRight w:val="0"/>
      <w:marTop w:val="0"/>
      <w:marBottom w:val="0"/>
      <w:divBdr>
        <w:top w:val="none" w:sz="0" w:space="0" w:color="auto"/>
        <w:left w:val="none" w:sz="0" w:space="0" w:color="auto"/>
        <w:bottom w:val="none" w:sz="0" w:space="0" w:color="auto"/>
        <w:right w:val="none" w:sz="0" w:space="0" w:color="auto"/>
      </w:divBdr>
      <w:divsChild>
        <w:div w:id="364595846">
          <w:marLeft w:val="0"/>
          <w:marRight w:val="0"/>
          <w:marTop w:val="0"/>
          <w:marBottom w:val="0"/>
          <w:divBdr>
            <w:top w:val="none" w:sz="0" w:space="0" w:color="auto"/>
            <w:left w:val="none" w:sz="0" w:space="0" w:color="auto"/>
            <w:bottom w:val="none" w:sz="0" w:space="0" w:color="auto"/>
            <w:right w:val="none" w:sz="0" w:space="0" w:color="auto"/>
          </w:divBdr>
        </w:div>
        <w:div w:id="697968420">
          <w:marLeft w:val="0"/>
          <w:marRight w:val="0"/>
          <w:marTop w:val="0"/>
          <w:marBottom w:val="0"/>
          <w:divBdr>
            <w:top w:val="none" w:sz="0" w:space="0" w:color="auto"/>
            <w:left w:val="none" w:sz="0" w:space="0" w:color="auto"/>
            <w:bottom w:val="none" w:sz="0" w:space="0" w:color="auto"/>
            <w:right w:val="none" w:sz="0" w:space="0" w:color="auto"/>
          </w:divBdr>
        </w:div>
      </w:divsChild>
    </w:div>
    <w:div w:id="73550238">
      <w:bodyDiv w:val="1"/>
      <w:marLeft w:val="0"/>
      <w:marRight w:val="0"/>
      <w:marTop w:val="0"/>
      <w:marBottom w:val="0"/>
      <w:divBdr>
        <w:top w:val="none" w:sz="0" w:space="0" w:color="auto"/>
        <w:left w:val="none" w:sz="0" w:space="0" w:color="auto"/>
        <w:bottom w:val="none" w:sz="0" w:space="0" w:color="auto"/>
        <w:right w:val="none" w:sz="0" w:space="0" w:color="auto"/>
      </w:divBdr>
      <w:divsChild>
        <w:div w:id="52702487">
          <w:marLeft w:val="0"/>
          <w:marRight w:val="0"/>
          <w:marTop w:val="0"/>
          <w:marBottom w:val="0"/>
          <w:divBdr>
            <w:top w:val="none" w:sz="0" w:space="0" w:color="auto"/>
            <w:left w:val="none" w:sz="0" w:space="0" w:color="auto"/>
            <w:bottom w:val="none" w:sz="0" w:space="0" w:color="auto"/>
            <w:right w:val="none" w:sz="0" w:space="0" w:color="auto"/>
          </w:divBdr>
          <w:divsChild>
            <w:div w:id="1157186778">
              <w:marLeft w:val="0"/>
              <w:marRight w:val="0"/>
              <w:marTop w:val="0"/>
              <w:marBottom w:val="0"/>
              <w:divBdr>
                <w:top w:val="none" w:sz="0" w:space="0" w:color="auto"/>
                <w:left w:val="none" w:sz="0" w:space="0" w:color="auto"/>
                <w:bottom w:val="none" w:sz="0" w:space="0" w:color="auto"/>
                <w:right w:val="none" w:sz="0" w:space="0" w:color="auto"/>
              </w:divBdr>
            </w:div>
          </w:divsChild>
        </w:div>
        <w:div w:id="73597788">
          <w:marLeft w:val="0"/>
          <w:marRight w:val="0"/>
          <w:marTop w:val="0"/>
          <w:marBottom w:val="0"/>
          <w:divBdr>
            <w:top w:val="none" w:sz="0" w:space="0" w:color="auto"/>
            <w:left w:val="none" w:sz="0" w:space="0" w:color="auto"/>
            <w:bottom w:val="none" w:sz="0" w:space="0" w:color="auto"/>
            <w:right w:val="none" w:sz="0" w:space="0" w:color="auto"/>
          </w:divBdr>
          <w:divsChild>
            <w:div w:id="1334257900">
              <w:marLeft w:val="0"/>
              <w:marRight w:val="0"/>
              <w:marTop w:val="0"/>
              <w:marBottom w:val="0"/>
              <w:divBdr>
                <w:top w:val="none" w:sz="0" w:space="0" w:color="auto"/>
                <w:left w:val="none" w:sz="0" w:space="0" w:color="auto"/>
                <w:bottom w:val="none" w:sz="0" w:space="0" w:color="auto"/>
                <w:right w:val="none" w:sz="0" w:space="0" w:color="auto"/>
              </w:divBdr>
            </w:div>
          </w:divsChild>
        </w:div>
        <w:div w:id="140004862">
          <w:marLeft w:val="0"/>
          <w:marRight w:val="0"/>
          <w:marTop w:val="0"/>
          <w:marBottom w:val="0"/>
          <w:divBdr>
            <w:top w:val="none" w:sz="0" w:space="0" w:color="auto"/>
            <w:left w:val="none" w:sz="0" w:space="0" w:color="auto"/>
            <w:bottom w:val="none" w:sz="0" w:space="0" w:color="auto"/>
            <w:right w:val="none" w:sz="0" w:space="0" w:color="auto"/>
          </w:divBdr>
          <w:divsChild>
            <w:div w:id="1717048652">
              <w:marLeft w:val="0"/>
              <w:marRight w:val="0"/>
              <w:marTop w:val="0"/>
              <w:marBottom w:val="0"/>
              <w:divBdr>
                <w:top w:val="none" w:sz="0" w:space="0" w:color="auto"/>
                <w:left w:val="none" w:sz="0" w:space="0" w:color="auto"/>
                <w:bottom w:val="none" w:sz="0" w:space="0" w:color="auto"/>
                <w:right w:val="none" w:sz="0" w:space="0" w:color="auto"/>
              </w:divBdr>
            </w:div>
          </w:divsChild>
        </w:div>
        <w:div w:id="167402236">
          <w:marLeft w:val="0"/>
          <w:marRight w:val="0"/>
          <w:marTop w:val="0"/>
          <w:marBottom w:val="0"/>
          <w:divBdr>
            <w:top w:val="none" w:sz="0" w:space="0" w:color="auto"/>
            <w:left w:val="none" w:sz="0" w:space="0" w:color="auto"/>
            <w:bottom w:val="none" w:sz="0" w:space="0" w:color="auto"/>
            <w:right w:val="none" w:sz="0" w:space="0" w:color="auto"/>
          </w:divBdr>
          <w:divsChild>
            <w:div w:id="1066105638">
              <w:marLeft w:val="0"/>
              <w:marRight w:val="0"/>
              <w:marTop w:val="0"/>
              <w:marBottom w:val="0"/>
              <w:divBdr>
                <w:top w:val="none" w:sz="0" w:space="0" w:color="auto"/>
                <w:left w:val="none" w:sz="0" w:space="0" w:color="auto"/>
                <w:bottom w:val="none" w:sz="0" w:space="0" w:color="auto"/>
                <w:right w:val="none" w:sz="0" w:space="0" w:color="auto"/>
              </w:divBdr>
            </w:div>
          </w:divsChild>
        </w:div>
        <w:div w:id="201092006">
          <w:marLeft w:val="0"/>
          <w:marRight w:val="0"/>
          <w:marTop w:val="0"/>
          <w:marBottom w:val="0"/>
          <w:divBdr>
            <w:top w:val="none" w:sz="0" w:space="0" w:color="auto"/>
            <w:left w:val="none" w:sz="0" w:space="0" w:color="auto"/>
            <w:bottom w:val="none" w:sz="0" w:space="0" w:color="auto"/>
            <w:right w:val="none" w:sz="0" w:space="0" w:color="auto"/>
          </w:divBdr>
          <w:divsChild>
            <w:div w:id="641614893">
              <w:marLeft w:val="0"/>
              <w:marRight w:val="0"/>
              <w:marTop w:val="0"/>
              <w:marBottom w:val="0"/>
              <w:divBdr>
                <w:top w:val="none" w:sz="0" w:space="0" w:color="auto"/>
                <w:left w:val="none" w:sz="0" w:space="0" w:color="auto"/>
                <w:bottom w:val="none" w:sz="0" w:space="0" w:color="auto"/>
                <w:right w:val="none" w:sz="0" w:space="0" w:color="auto"/>
              </w:divBdr>
            </w:div>
            <w:div w:id="2096628086">
              <w:marLeft w:val="0"/>
              <w:marRight w:val="0"/>
              <w:marTop w:val="0"/>
              <w:marBottom w:val="0"/>
              <w:divBdr>
                <w:top w:val="none" w:sz="0" w:space="0" w:color="auto"/>
                <w:left w:val="none" w:sz="0" w:space="0" w:color="auto"/>
                <w:bottom w:val="none" w:sz="0" w:space="0" w:color="auto"/>
                <w:right w:val="none" w:sz="0" w:space="0" w:color="auto"/>
              </w:divBdr>
            </w:div>
          </w:divsChild>
        </w:div>
        <w:div w:id="203759319">
          <w:marLeft w:val="0"/>
          <w:marRight w:val="0"/>
          <w:marTop w:val="0"/>
          <w:marBottom w:val="0"/>
          <w:divBdr>
            <w:top w:val="none" w:sz="0" w:space="0" w:color="auto"/>
            <w:left w:val="none" w:sz="0" w:space="0" w:color="auto"/>
            <w:bottom w:val="none" w:sz="0" w:space="0" w:color="auto"/>
            <w:right w:val="none" w:sz="0" w:space="0" w:color="auto"/>
          </w:divBdr>
          <w:divsChild>
            <w:div w:id="1743479482">
              <w:marLeft w:val="0"/>
              <w:marRight w:val="0"/>
              <w:marTop w:val="0"/>
              <w:marBottom w:val="0"/>
              <w:divBdr>
                <w:top w:val="none" w:sz="0" w:space="0" w:color="auto"/>
                <w:left w:val="none" w:sz="0" w:space="0" w:color="auto"/>
                <w:bottom w:val="none" w:sz="0" w:space="0" w:color="auto"/>
                <w:right w:val="none" w:sz="0" w:space="0" w:color="auto"/>
              </w:divBdr>
            </w:div>
          </w:divsChild>
        </w:div>
        <w:div w:id="223375230">
          <w:marLeft w:val="0"/>
          <w:marRight w:val="0"/>
          <w:marTop w:val="0"/>
          <w:marBottom w:val="0"/>
          <w:divBdr>
            <w:top w:val="none" w:sz="0" w:space="0" w:color="auto"/>
            <w:left w:val="none" w:sz="0" w:space="0" w:color="auto"/>
            <w:bottom w:val="none" w:sz="0" w:space="0" w:color="auto"/>
            <w:right w:val="none" w:sz="0" w:space="0" w:color="auto"/>
          </w:divBdr>
          <w:divsChild>
            <w:div w:id="960955840">
              <w:marLeft w:val="0"/>
              <w:marRight w:val="0"/>
              <w:marTop w:val="0"/>
              <w:marBottom w:val="0"/>
              <w:divBdr>
                <w:top w:val="none" w:sz="0" w:space="0" w:color="auto"/>
                <w:left w:val="none" w:sz="0" w:space="0" w:color="auto"/>
                <w:bottom w:val="none" w:sz="0" w:space="0" w:color="auto"/>
                <w:right w:val="none" w:sz="0" w:space="0" w:color="auto"/>
              </w:divBdr>
            </w:div>
          </w:divsChild>
        </w:div>
        <w:div w:id="295570809">
          <w:marLeft w:val="0"/>
          <w:marRight w:val="0"/>
          <w:marTop w:val="0"/>
          <w:marBottom w:val="0"/>
          <w:divBdr>
            <w:top w:val="none" w:sz="0" w:space="0" w:color="auto"/>
            <w:left w:val="none" w:sz="0" w:space="0" w:color="auto"/>
            <w:bottom w:val="none" w:sz="0" w:space="0" w:color="auto"/>
            <w:right w:val="none" w:sz="0" w:space="0" w:color="auto"/>
          </w:divBdr>
          <w:divsChild>
            <w:div w:id="1876892287">
              <w:marLeft w:val="0"/>
              <w:marRight w:val="0"/>
              <w:marTop w:val="0"/>
              <w:marBottom w:val="0"/>
              <w:divBdr>
                <w:top w:val="none" w:sz="0" w:space="0" w:color="auto"/>
                <w:left w:val="none" w:sz="0" w:space="0" w:color="auto"/>
                <w:bottom w:val="none" w:sz="0" w:space="0" w:color="auto"/>
                <w:right w:val="none" w:sz="0" w:space="0" w:color="auto"/>
              </w:divBdr>
            </w:div>
          </w:divsChild>
        </w:div>
        <w:div w:id="354236444">
          <w:marLeft w:val="0"/>
          <w:marRight w:val="0"/>
          <w:marTop w:val="0"/>
          <w:marBottom w:val="0"/>
          <w:divBdr>
            <w:top w:val="none" w:sz="0" w:space="0" w:color="auto"/>
            <w:left w:val="none" w:sz="0" w:space="0" w:color="auto"/>
            <w:bottom w:val="none" w:sz="0" w:space="0" w:color="auto"/>
            <w:right w:val="none" w:sz="0" w:space="0" w:color="auto"/>
          </w:divBdr>
          <w:divsChild>
            <w:div w:id="1060328388">
              <w:marLeft w:val="0"/>
              <w:marRight w:val="0"/>
              <w:marTop w:val="0"/>
              <w:marBottom w:val="0"/>
              <w:divBdr>
                <w:top w:val="none" w:sz="0" w:space="0" w:color="auto"/>
                <w:left w:val="none" w:sz="0" w:space="0" w:color="auto"/>
                <w:bottom w:val="none" w:sz="0" w:space="0" w:color="auto"/>
                <w:right w:val="none" w:sz="0" w:space="0" w:color="auto"/>
              </w:divBdr>
            </w:div>
          </w:divsChild>
        </w:div>
        <w:div w:id="512106787">
          <w:marLeft w:val="0"/>
          <w:marRight w:val="0"/>
          <w:marTop w:val="0"/>
          <w:marBottom w:val="0"/>
          <w:divBdr>
            <w:top w:val="none" w:sz="0" w:space="0" w:color="auto"/>
            <w:left w:val="none" w:sz="0" w:space="0" w:color="auto"/>
            <w:bottom w:val="none" w:sz="0" w:space="0" w:color="auto"/>
            <w:right w:val="none" w:sz="0" w:space="0" w:color="auto"/>
          </w:divBdr>
          <w:divsChild>
            <w:div w:id="204294670">
              <w:marLeft w:val="0"/>
              <w:marRight w:val="0"/>
              <w:marTop w:val="0"/>
              <w:marBottom w:val="0"/>
              <w:divBdr>
                <w:top w:val="none" w:sz="0" w:space="0" w:color="auto"/>
                <w:left w:val="none" w:sz="0" w:space="0" w:color="auto"/>
                <w:bottom w:val="none" w:sz="0" w:space="0" w:color="auto"/>
                <w:right w:val="none" w:sz="0" w:space="0" w:color="auto"/>
              </w:divBdr>
            </w:div>
          </w:divsChild>
        </w:div>
        <w:div w:id="546258713">
          <w:marLeft w:val="0"/>
          <w:marRight w:val="0"/>
          <w:marTop w:val="0"/>
          <w:marBottom w:val="0"/>
          <w:divBdr>
            <w:top w:val="none" w:sz="0" w:space="0" w:color="auto"/>
            <w:left w:val="none" w:sz="0" w:space="0" w:color="auto"/>
            <w:bottom w:val="none" w:sz="0" w:space="0" w:color="auto"/>
            <w:right w:val="none" w:sz="0" w:space="0" w:color="auto"/>
          </w:divBdr>
          <w:divsChild>
            <w:div w:id="398211847">
              <w:marLeft w:val="0"/>
              <w:marRight w:val="0"/>
              <w:marTop w:val="0"/>
              <w:marBottom w:val="0"/>
              <w:divBdr>
                <w:top w:val="none" w:sz="0" w:space="0" w:color="auto"/>
                <w:left w:val="none" w:sz="0" w:space="0" w:color="auto"/>
                <w:bottom w:val="none" w:sz="0" w:space="0" w:color="auto"/>
                <w:right w:val="none" w:sz="0" w:space="0" w:color="auto"/>
              </w:divBdr>
            </w:div>
          </w:divsChild>
        </w:div>
        <w:div w:id="587421593">
          <w:marLeft w:val="0"/>
          <w:marRight w:val="0"/>
          <w:marTop w:val="0"/>
          <w:marBottom w:val="0"/>
          <w:divBdr>
            <w:top w:val="none" w:sz="0" w:space="0" w:color="auto"/>
            <w:left w:val="none" w:sz="0" w:space="0" w:color="auto"/>
            <w:bottom w:val="none" w:sz="0" w:space="0" w:color="auto"/>
            <w:right w:val="none" w:sz="0" w:space="0" w:color="auto"/>
          </w:divBdr>
          <w:divsChild>
            <w:div w:id="602688528">
              <w:marLeft w:val="0"/>
              <w:marRight w:val="0"/>
              <w:marTop w:val="0"/>
              <w:marBottom w:val="0"/>
              <w:divBdr>
                <w:top w:val="none" w:sz="0" w:space="0" w:color="auto"/>
                <w:left w:val="none" w:sz="0" w:space="0" w:color="auto"/>
                <w:bottom w:val="none" w:sz="0" w:space="0" w:color="auto"/>
                <w:right w:val="none" w:sz="0" w:space="0" w:color="auto"/>
              </w:divBdr>
            </w:div>
          </w:divsChild>
        </w:div>
        <w:div w:id="617419386">
          <w:marLeft w:val="0"/>
          <w:marRight w:val="0"/>
          <w:marTop w:val="0"/>
          <w:marBottom w:val="0"/>
          <w:divBdr>
            <w:top w:val="none" w:sz="0" w:space="0" w:color="auto"/>
            <w:left w:val="none" w:sz="0" w:space="0" w:color="auto"/>
            <w:bottom w:val="none" w:sz="0" w:space="0" w:color="auto"/>
            <w:right w:val="none" w:sz="0" w:space="0" w:color="auto"/>
          </w:divBdr>
          <w:divsChild>
            <w:div w:id="174806677">
              <w:marLeft w:val="0"/>
              <w:marRight w:val="0"/>
              <w:marTop w:val="0"/>
              <w:marBottom w:val="0"/>
              <w:divBdr>
                <w:top w:val="none" w:sz="0" w:space="0" w:color="auto"/>
                <w:left w:val="none" w:sz="0" w:space="0" w:color="auto"/>
                <w:bottom w:val="none" w:sz="0" w:space="0" w:color="auto"/>
                <w:right w:val="none" w:sz="0" w:space="0" w:color="auto"/>
              </w:divBdr>
            </w:div>
          </w:divsChild>
        </w:div>
        <w:div w:id="617419768">
          <w:marLeft w:val="0"/>
          <w:marRight w:val="0"/>
          <w:marTop w:val="0"/>
          <w:marBottom w:val="0"/>
          <w:divBdr>
            <w:top w:val="none" w:sz="0" w:space="0" w:color="auto"/>
            <w:left w:val="none" w:sz="0" w:space="0" w:color="auto"/>
            <w:bottom w:val="none" w:sz="0" w:space="0" w:color="auto"/>
            <w:right w:val="none" w:sz="0" w:space="0" w:color="auto"/>
          </w:divBdr>
          <w:divsChild>
            <w:div w:id="55052684">
              <w:marLeft w:val="0"/>
              <w:marRight w:val="0"/>
              <w:marTop w:val="0"/>
              <w:marBottom w:val="0"/>
              <w:divBdr>
                <w:top w:val="none" w:sz="0" w:space="0" w:color="auto"/>
                <w:left w:val="none" w:sz="0" w:space="0" w:color="auto"/>
                <w:bottom w:val="none" w:sz="0" w:space="0" w:color="auto"/>
                <w:right w:val="none" w:sz="0" w:space="0" w:color="auto"/>
              </w:divBdr>
            </w:div>
            <w:div w:id="842162473">
              <w:marLeft w:val="0"/>
              <w:marRight w:val="0"/>
              <w:marTop w:val="0"/>
              <w:marBottom w:val="0"/>
              <w:divBdr>
                <w:top w:val="none" w:sz="0" w:space="0" w:color="auto"/>
                <w:left w:val="none" w:sz="0" w:space="0" w:color="auto"/>
                <w:bottom w:val="none" w:sz="0" w:space="0" w:color="auto"/>
                <w:right w:val="none" w:sz="0" w:space="0" w:color="auto"/>
              </w:divBdr>
            </w:div>
            <w:div w:id="1250582022">
              <w:marLeft w:val="0"/>
              <w:marRight w:val="0"/>
              <w:marTop w:val="0"/>
              <w:marBottom w:val="0"/>
              <w:divBdr>
                <w:top w:val="none" w:sz="0" w:space="0" w:color="auto"/>
                <w:left w:val="none" w:sz="0" w:space="0" w:color="auto"/>
                <w:bottom w:val="none" w:sz="0" w:space="0" w:color="auto"/>
                <w:right w:val="none" w:sz="0" w:space="0" w:color="auto"/>
              </w:divBdr>
            </w:div>
          </w:divsChild>
        </w:div>
        <w:div w:id="620459593">
          <w:marLeft w:val="0"/>
          <w:marRight w:val="0"/>
          <w:marTop w:val="0"/>
          <w:marBottom w:val="0"/>
          <w:divBdr>
            <w:top w:val="none" w:sz="0" w:space="0" w:color="auto"/>
            <w:left w:val="none" w:sz="0" w:space="0" w:color="auto"/>
            <w:bottom w:val="none" w:sz="0" w:space="0" w:color="auto"/>
            <w:right w:val="none" w:sz="0" w:space="0" w:color="auto"/>
          </w:divBdr>
          <w:divsChild>
            <w:div w:id="1270547874">
              <w:marLeft w:val="0"/>
              <w:marRight w:val="0"/>
              <w:marTop w:val="0"/>
              <w:marBottom w:val="0"/>
              <w:divBdr>
                <w:top w:val="none" w:sz="0" w:space="0" w:color="auto"/>
                <w:left w:val="none" w:sz="0" w:space="0" w:color="auto"/>
                <w:bottom w:val="none" w:sz="0" w:space="0" w:color="auto"/>
                <w:right w:val="none" w:sz="0" w:space="0" w:color="auto"/>
              </w:divBdr>
            </w:div>
          </w:divsChild>
        </w:div>
        <w:div w:id="649216618">
          <w:marLeft w:val="0"/>
          <w:marRight w:val="0"/>
          <w:marTop w:val="0"/>
          <w:marBottom w:val="0"/>
          <w:divBdr>
            <w:top w:val="none" w:sz="0" w:space="0" w:color="auto"/>
            <w:left w:val="none" w:sz="0" w:space="0" w:color="auto"/>
            <w:bottom w:val="none" w:sz="0" w:space="0" w:color="auto"/>
            <w:right w:val="none" w:sz="0" w:space="0" w:color="auto"/>
          </w:divBdr>
          <w:divsChild>
            <w:div w:id="262761133">
              <w:marLeft w:val="0"/>
              <w:marRight w:val="0"/>
              <w:marTop w:val="0"/>
              <w:marBottom w:val="0"/>
              <w:divBdr>
                <w:top w:val="none" w:sz="0" w:space="0" w:color="auto"/>
                <w:left w:val="none" w:sz="0" w:space="0" w:color="auto"/>
                <w:bottom w:val="none" w:sz="0" w:space="0" w:color="auto"/>
                <w:right w:val="none" w:sz="0" w:space="0" w:color="auto"/>
              </w:divBdr>
            </w:div>
          </w:divsChild>
        </w:div>
        <w:div w:id="797145634">
          <w:marLeft w:val="0"/>
          <w:marRight w:val="0"/>
          <w:marTop w:val="0"/>
          <w:marBottom w:val="0"/>
          <w:divBdr>
            <w:top w:val="none" w:sz="0" w:space="0" w:color="auto"/>
            <w:left w:val="none" w:sz="0" w:space="0" w:color="auto"/>
            <w:bottom w:val="none" w:sz="0" w:space="0" w:color="auto"/>
            <w:right w:val="none" w:sz="0" w:space="0" w:color="auto"/>
          </w:divBdr>
          <w:divsChild>
            <w:div w:id="324014346">
              <w:marLeft w:val="0"/>
              <w:marRight w:val="0"/>
              <w:marTop w:val="0"/>
              <w:marBottom w:val="0"/>
              <w:divBdr>
                <w:top w:val="none" w:sz="0" w:space="0" w:color="auto"/>
                <w:left w:val="none" w:sz="0" w:space="0" w:color="auto"/>
                <w:bottom w:val="none" w:sz="0" w:space="0" w:color="auto"/>
                <w:right w:val="none" w:sz="0" w:space="0" w:color="auto"/>
              </w:divBdr>
            </w:div>
          </w:divsChild>
        </w:div>
        <w:div w:id="824199664">
          <w:marLeft w:val="0"/>
          <w:marRight w:val="0"/>
          <w:marTop w:val="0"/>
          <w:marBottom w:val="0"/>
          <w:divBdr>
            <w:top w:val="none" w:sz="0" w:space="0" w:color="auto"/>
            <w:left w:val="none" w:sz="0" w:space="0" w:color="auto"/>
            <w:bottom w:val="none" w:sz="0" w:space="0" w:color="auto"/>
            <w:right w:val="none" w:sz="0" w:space="0" w:color="auto"/>
          </w:divBdr>
          <w:divsChild>
            <w:div w:id="2047245308">
              <w:marLeft w:val="0"/>
              <w:marRight w:val="0"/>
              <w:marTop w:val="0"/>
              <w:marBottom w:val="0"/>
              <w:divBdr>
                <w:top w:val="none" w:sz="0" w:space="0" w:color="auto"/>
                <w:left w:val="none" w:sz="0" w:space="0" w:color="auto"/>
                <w:bottom w:val="none" w:sz="0" w:space="0" w:color="auto"/>
                <w:right w:val="none" w:sz="0" w:space="0" w:color="auto"/>
              </w:divBdr>
            </w:div>
          </w:divsChild>
        </w:div>
        <w:div w:id="852500753">
          <w:marLeft w:val="0"/>
          <w:marRight w:val="0"/>
          <w:marTop w:val="0"/>
          <w:marBottom w:val="0"/>
          <w:divBdr>
            <w:top w:val="none" w:sz="0" w:space="0" w:color="auto"/>
            <w:left w:val="none" w:sz="0" w:space="0" w:color="auto"/>
            <w:bottom w:val="none" w:sz="0" w:space="0" w:color="auto"/>
            <w:right w:val="none" w:sz="0" w:space="0" w:color="auto"/>
          </w:divBdr>
          <w:divsChild>
            <w:div w:id="1534801114">
              <w:marLeft w:val="0"/>
              <w:marRight w:val="0"/>
              <w:marTop w:val="0"/>
              <w:marBottom w:val="0"/>
              <w:divBdr>
                <w:top w:val="none" w:sz="0" w:space="0" w:color="auto"/>
                <w:left w:val="none" w:sz="0" w:space="0" w:color="auto"/>
                <w:bottom w:val="none" w:sz="0" w:space="0" w:color="auto"/>
                <w:right w:val="none" w:sz="0" w:space="0" w:color="auto"/>
              </w:divBdr>
            </w:div>
          </w:divsChild>
        </w:div>
        <w:div w:id="928780220">
          <w:marLeft w:val="0"/>
          <w:marRight w:val="0"/>
          <w:marTop w:val="0"/>
          <w:marBottom w:val="0"/>
          <w:divBdr>
            <w:top w:val="none" w:sz="0" w:space="0" w:color="auto"/>
            <w:left w:val="none" w:sz="0" w:space="0" w:color="auto"/>
            <w:bottom w:val="none" w:sz="0" w:space="0" w:color="auto"/>
            <w:right w:val="none" w:sz="0" w:space="0" w:color="auto"/>
          </w:divBdr>
          <w:divsChild>
            <w:div w:id="414859613">
              <w:marLeft w:val="0"/>
              <w:marRight w:val="0"/>
              <w:marTop w:val="0"/>
              <w:marBottom w:val="0"/>
              <w:divBdr>
                <w:top w:val="none" w:sz="0" w:space="0" w:color="auto"/>
                <w:left w:val="none" w:sz="0" w:space="0" w:color="auto"/>
                <w:bottom w:val="none" w:sz="0" w:space="0" w:color="auto"/>
                <w:right w:val="none" w:sz="0" w:space="0" w:color="auto"/>
              </w:divBdr>
            </w:div>
          </w:divsChild>
        </w:div>
        <w:div w:id="1024596485">
          <w:marLeft w:val="0"/>
          <w:marRight w:val="0"/>
          <w:marTop w:val="0"/>
          <w:marBottom w:val="0"/>
          <w:divBdr>
            <w:top w:val="none" w:sz="0" w:space="0" w:color="auto"/>
            <w:left w:val="none" w:sz="0" w:space="0" w:color="auto"/>
            <w:bottom w:val="none" w:sz="0" w:space="0" w:color="auto"/>
            <w:right w:val="none" w:sz="0" w:space="0" w:color="auto"/>
          </w:divBdr>
          <w:divsChild>
            <w:div w:id="1417827255">
              <w:marLeft w:val="0"/>
              <w:marRight w:val="0"/>
              <w:marTop w:val="0"/>
              <w:marBottom w:val="0"/>
              <w:divBdr>
                <w:top w:val="none" w:sz="0" w:space="0" w:color="auto"/>
                <w:left w:val="none" w:sz="0" w:space="0" w:color="auto"/>
                <w:bottom w:val="none" w:sz="0" w:space="0" w:color="auto"/>
                <w:right w:val="none" w:sz="0" w:space="0" w:color="auto"/>
              </w:divBdr>
            </w:div>
          </w:divsChild>
        </w:div>
        <w:div w:id="1040469413">
          <w:marLeft w:val="0"/>
          <w:marRight w:val="0"/>
          <w:marTop w:val="0"/>
          <w:marBottom w:val="0"/>
          <w:divBdr>
            <w:top w:val="none" w:sz="0" w:space="0" w:color="auto"/>
            <w:left w:val="none" w:sz="0" w:space="0" w:color="auto"/>
            <w:bottom w:val="none" w:sz="0" w:space="0" w:color="auto"/>
            <w:right w:val="none" w:sz="0" w:space="0" w:color="auto"/>
          </w:divBdr>
          <w:divsChild>
            <w:div w:id="595866165">
              <w:marLeft w:val="0"/>
              <w:marRight w:val="0"/>
              <w:marTop w:val="0"/>
              <w:marBottom w:val="0"/>
              <w:divBdr>
                <w:top w:val="none" w:sz="0" w:space="0" w:color="auto"/>
                <w:left w:val="none" w:sz="0" w:space="0" w:color="auto"/>
                <w:bottom w:val="none" w:sz="0" w:space="0" w:color="auto"/>
                <w:right w:val="none" w:sz="0" w:space="0" w:color="auto"/>
              </w:divBdr>
            </w:div>
          </w:divsChild>
        </w:div>
        <w:div w:id="1097211299">
          <w:marLeft w:val="0"/>
          <w:marRight w:val="0"/>
          <w:marTop w:val="0"/>
          <w:marBottom w:val="0"/>
          <w:divBdr>
            <w:top w:val="none" w:sz="0" w:space="0" w:color="auto"/>
            <w:left w:val="none" w:sz="0" w:space="0" w:color="auto"/>
            <w:bottom w:val="none" w:sz="0" w:space="0" w:color="auto"/>
            <w:right w:val="none" w:sz="0" w:space="0" w:color="auto"/>
          </w:divBdr>
          <w:divsChild>
            <w:div w:id="554973637">
              <w:marLeft w:val="0"/>
              <w:marRight w:val="0"/>
              <w:marTop w:val="0"/>
              <w:marBottom w:val="0"/>
              <w:divBdr>
                <w:top w:val="none" w:sz="0" w:space="0" w:color="auto"/>
                <w:left w:val="none" w:sz="0" w:space="0" w:color="auto"/>
                <w:bottom w:val="none" w:sz="0" w:space="0" w:color="auto"/>
                <w:right w:val="none" w:sz="0" w:space="0" w:color="auto"/>
              </w:divBdr>
            </w:div>
          </w:divsChild>
        </w:div>
        <w:div w:id="1108700278">
          <w:marLeft w:val="0"/>
          <w:marRight w:val="0"/>
          <w:marTop w:val="0"/>
          <w:marBottom w:val="0"/>
          <w:divBdr>
            <w:top w:val="none" w:sz="0" w:space="0" w:color="auto"/>
            <w:left w:val="none" w:sz="0" w:space="0" w:color="auto"/>
            <w:bottom w:val="none" w:sz="0" w:space="0" w:color="auto"/>
            <w:right w:val="none" w:sz="0" w:space="0" w:color="auto"/>
          </w:divBdr>
          <w:divsChild>
            <w:div w:id="1207793687">
              <w:marLeft w:val="0"/>
              <w:marRight w:val="0"/>
              <w:marTop w:val="0"/>
              <w:marBottom w:val="0"/>
              <w:divBdr>
                <w:top w:val="none" w:sz="0" w:space="0" w:color="auto"/>
                <w:left w:val="none" w:sz="0" w:space="0" w:color="auto"/>
                <w:bottom w:val="none" w:sz="0" w:space="0" w:color="auto"/>
                <w:right w:val="none" w:sz="0" w:space="0" w:color="auto"/>
              </w:divBdr>
            </w:div>
          </w:divsChild>
        </w:div>
        <w:div w:id="1108937066">
          <w:marLeft w:val="0"/>
          <w:marRight w:val="0"/>
          <w:marTop w:val="0"/>
          <w:marBottom w:val="0"/>
          <w:divBdr>
            <w:top w:val="none" w:sz="0" w:space="0" w:color="auto"/>
            <w:left w:val="none" w:sz="0" w:space="0" w:color="auto"/>
            <w:bottom w:val="none" w:sz="0" w:space="0" w:color="auto"/>
            <w:right w:val="none" w:sz="0" w:space="0" w:color="auto"/>
          </w:divBdr>
          <w:divsChild>
            <w:div w:id="1592079232">
              <w:marLeft w:val="0"/>
              <w:marRight w:val="0"/>
              <w:marTop w:val="0"/>
              <w:marBottom w:val="0"/>
              <w:divBdr>
                <w:top w:val="none" w:sz="0" w:space="0" w:color="auto"/>
                <w:left w:val="none" w:sz="0" w:space="0" w:color="auto"/>
                <w:bottom w:val="none" w:sz="0" w:space="0" w:color="auto"/>
                <w:right w:val="none" w:sz="0" w:space="0" w:color="auto"/>
              </w:divBdr>
            </w:div>
          </w:divsChild>
        </w:div>
        <w:div w:id="1195657671">
          <w:marLeft w:val="0"/>
          <w:marRight w:val="0"/>
          <w:marTop w:val="0"/>
          <w:marBottom w:val="0"/>
          <w:divBdr>
            <w:top w:val="none" w:sz="0" w:space="0" w:color="auto"/>
            <w:left w:val="none" w:sz="0" w:space="0" w:color="auto"/>
            <w:bottom w:val="none" w:sz="0" w:space="0" w:color="auto"/>
            <w:right w:val="none" w:sz="0" w:space="0" w:color="auto"/>
          </w:divBdr>
          <w:divsChild>
            <w:div w:id="565343275">
              <w:marLeft w:val="0"/>
              <w:marRight w:val="0"/>
              <w:marTop w:val="0"/>
              <w:marBottom w:val="0"/>
              <w:divBdr>
                <w:top w:val="none" w:sz="0" w:space="0" w:color="auto"/>
                <w:left w:val="none" w:sz="0" w:space="0" w:color="auto"/>
                <w:bottom w:val="none" w:sz="0" w:space="0" w:color="auto"/>
                <w:right w:val="none" w:sz="0" w:space="0" w:color="auto"/>
              </w:divBdr>
            </w:div>
          </w:divsChild>
        </w:div>
        <w:div w:id="1248803740">
          <w:marLeft w:val="0"/>
          <w:marRight w:val="0"/>
          <w:marTop w:val="0"/>
          <w:marBottom w:val="0"/>
          <w:divBdr>
            <w:top w:val="none" w:sz="0" w:space="0" w:color="auto"/>
            <w:left w:val="none" w:sz="0" w:space="0" w:color="auto"/>
            <w:bottom w:val="none" w:sz="0" w:space="0" w:color="auto"/>
            <w:right w:val="none" w:sz="0" w:space="0" w:color="auto"/>
          </w:divBdr>
          <w:divsChild>
            <w:div w:id="214240906">
              <w:marLeft w:val="0"/>
              <w:marRight w:val="0"/>
              <w:marTop w:val="0"/>
              <w:marBottom w:val="0"/>
              <w:divBdr>
                <w:top w:val="none" w:sz="0" w:space="0" w:color="auto"/>
                <w:left w:val="none" w:sz="0" w:space="0" w:color="auto"/>
                <w:bottom w:val="none" w:sz="0" w:space="0" w:color="auto"/>
                <w:right w:val="none" w:sz="0" w:space="0" w:color="auto"/>
              </w:divBdr>
            </w:div>
          </w:divsChild>
        </w:div>
        <w:div w:id="1489978779">
          <w:marLeft w:val="0"/>
          <w:marRight w:val="0"/>
          <w:marTop w:val="0"/>
          <w:marBottom w:val="0"/>
          <w:divBdr>
            <w:top w:val="none" w:sz="0" w:space="0" w:color="auto"/>
            <w:left w:val="none" w:sz="0" w:space="0" w:color="auto"/>
            <w:bottom w:val="none" w:sz="0" w:space="0" w:color="auto"/>
            <w:right w:val="none" w:sz="0" w:space="0" w:color="auto"/>
          </w:divBdr>
          <w:divsChild>
            <w:div w:id="186674624">
              <w:marLeft w:val="0"/>
              <w:marRight w:val="0"/>
              <w:marTop w:val="0"/>
              <w:marBottom w:val="0"/>
              <w:divBdr>
                <w:top w:val="none" w:sz="0" w:space="0" w:color="auto"/>
                <w:left w:val="none" w:sz="0" w:space="0" w:color="auto"/>
                <w:bottom w:val="none" w:sz="0" w:space="0" w:color="auto"/>
                <w:right w:val="none" w:sz="0" w:space="0" w:color="auto"/>
              </w:divBdr>
            </w:div>
            <w:div w:id="337469372">
              <w:marLeft w:val="0"/>
              <w:marRight w:val="0"/>
              <w:marTop w:val="0"/>
              <w:marBottom w:val="0"/>
              <w:divBdr>
                <w:top w:val="none" w:sz="0" w:space="0" w:color="auto"/>
                <w:left w:val="none" w:sz="0" w:space="0" w:color="auto"/>
                <w:bottom w:val="none" w:sz="0" w:space="0" w:color="auto"/>
                <w:right w:val="none" w:sz="0" w:space="0" w:color="auto"/>
              </w:divBdr>
            </w:div>
          </w:divsChild>
        </w:div>
        <w:div w:id="1546065506">
          <w:marLeft w:val="0"/>
          <w:marRight w:val="0"/>
          <w:marTop w:val="0"/>
          <w:marBottom w:val="0"/>
          <w:divBdr>
            <w:top w:val="none" w:sz="0" w:space="0" w:color="auto"/>
            <w:left w:val="none" w:sz="0" w:space="0" w:color="auto"/>
            <w:bottom w:val="none" w:sz="0" w:space="0" w:color="auto"/>
            <w:right w:val="none" w:sz="0" w:space="0" w:color="auto"/>
          </w:divBdr>
          <w:divsChild>
            <w:div w:id="422189937">
              <w:marLeft w:val="0"/>
              <w:marRight w:val="0"/>
              <w:marTop w:val="0"/>
              <w:marBottom w:val="0"/>
              <w:divBdr>
                <w:top w:val="none" w:sz="0" w:space="0" w:color="auto"/>
                <w:left w:val="none" w:sz="0" w:space="0" w:color="auto"/>
                <w:bottom w:val="none" w:sz="0" w:space="0" w:color="auto"/>
                <w:right w:val="none" w:sz="0" w:space="0" w:color="auto"/>
              </w:divBdr>
            </w:div>
          </w:divsChild>
        </w:div>
        <w:div w:id="1573734276">
          <w:marLeft w:val="0"/>
          <w:marRight w:val="0"/>
          <w:marTop w:val="0"/>
          <w:marBottom w:val="0"/>
          <w:divBdr>
            <w:top w:val="none" w:sz="0" w:space="0" w:color="auto"/>
            <w:left w:val="none" w:sz="0" w:space="0" w:color="auto"/>
            <w:bottom w:val="none" w:sz="0" w:space="0" w:color="auto"/>
            <w:right w:val="none" w:sz="0" w:space="0" w:color="auto"/>
          </w:divBdr>
          <w:divsChild>
            <w:div w:id="1222522366">
              <w:marLeft w:val="0"/>
              <w:marRight w:val="0"/>
              <w:marTop w:val="0"/>
              <w:marBottom w:val="0"/>
              <w:divBdr>
                <w:top w:val="none" w:sz="0" w:space="0" w:color="auto"/>
                <w:left w:val="none" w:sz="0" w:space="0" w:color="auto"/>
                <w:bottom w:val="none" w:sz="0" w:space="0" w:color="auto"/>
                <w:right w:val="none" w:sz="0" w:space="0" w:color="auto"/>
              </w:divBdr>
            </w:div>
          </w:divsChild>
        </w:div>
        <w:div w:id="1582258377">
          <w:marLeft w:val="0"/>
          <w:marRight w:val="0"/>
          <w:marTop w:val="0"/>
          <w:marBottom w:val="0"/>
          <w:divBdr>
            <w:top w:val="none" w:sz="0" w:space="0" w:color="auto"/>
            <w:left w:val="none" w:sz="0" w:space="0" w:color="auto"/>
            <w:bottom w:val="none" w:sz="0" w:space="0" w:color="auto"/>
            <w:right w:val="none" w:sz="0" w:space="0" w:color="auto"/>
          </w:divBdr>
          <w:divsChild>
            <w:div w:id="35129537">
              <w:marLeft w:val="0"/>
              <w:marRight w:val="0"/>
              <w:marTop w:val="0"/>
              <w:marBottom w:val="0"/>
              <w:divBdr>
                <w:top w:val="none" w:sz="0" w:space="0" w:color="auto"/>
                <w:left w:val="none" w:sz="0" w:space="0" w:color="auto"/>
                <w:bottom w:val="none" w:sz="0" w:space="0" w:color="auto"/>
                <w:right w:val="none" w:sz="0" w:space="0" w:color="auto"/>
              </w:divBdr>
            </w:div>
          </w:divsChild>
        </w:div>
        <w:div w:id="1597636668">
          <w:marLeft w:val="0"/>
          <w:marRight w:val="0"/>
          <w:marTop w:val="0"/>
          <w:marBottom w:val="0"/>
          <w:divBdr>
            <w:top w:val="none" w:sz="0" w:space="0" w:color="auto"/>
            <w:left w:val="none" w:sz="0" w:space="0" w:color="auto"/>
            <w:bottom w:val="none" w:sz="0" w:space="0" w:color="auto"/>
            <w:right w:val="none" w:sz="0" w:space="0" w:color="auto"/>
          </w:divBdr>
          <w:divsChild>
            <w:div w:id="158421941">
              <w:marLeft w:val="0"/>
              <w:marRight w:val="0"/>
              <w:marTop w:val="0"/>
              <w:marBottom w:val="0"/>
              <w:divBdr>
                <w:top w:val="none" w:sz="0" w:space="0" w:color="auto"/>
                <w:left w:val="none" w:sz="0" w:space="0" w:color="auto"/>
                <w:bottom w:val="none" w:sz="0" w:space="0" w:color="auto"/>
                <w:right w:val="none" w:sz="0" w:space="0" w:color="auto"/>
              </w:divBdr>
            </w:div>
          </w:divsChild>
        </w:div>
        <w:div w:id="1621453835">
          <w:marLeft w:val="0"/>
          <w:marRight w:val="0"/>
          <w:marTop w:val="0"/>
          <w:marBottom w:val="0"/>
          <w:divBdr>
            <w:top w:val="none" w:sz="0" w:space="0" w:color="auto"/>
            <w:left w:val="none" w:sz="0" w:space="0" w:color="auto"/>
            <w:bottom w:val="none" w:sz="0" w:space="0" w:color="auto"/>
            <w:right w:val="none" w:sz="0" w:space="0" w:color="auto"/>
          </w:divBdr>
          <w:divsChild>
            <w:div w:id="479274813">
              <w:marLeft w:val="0"/>
              <w:marRight w:val="0"/>
              <w:marTop w:val="0"/>
              <w:marBottom w:val="0"/>
              <w:divBdr>
                <w:top w:val="none" w:sz="0" w:space="0" w:color="auto"/>
                <w:left w:val="none" w:sz="0" w:space="0" w:color="auto"/>
                <w:bottom w:val="none" w:sz="0" w:space="0" w:color="auto"/>
                <w:right w:val="none" w:sz="0" w:space="0" w:color="auto"/>
              </w:divBdr>
            </w:div>
          </w:divsChild>
        </w:div>
        <w:div w:id="1650405854">
          <w:marLeft w:val="0"/>
          <w:marRight w:val="0"/>
          <w:marTop w:val="0"/>
          <w:marBottom w:val="0"/>
          <w:divBdr>
            <w:top w:val="none" w:sz="0" w:space="0" w:color="auto"/>
            <w:left w:val="none" w:sz="0" w:space="0" w:color="auto"/>
            <w:bottom w:val="none" w:sz="0" w:space="0" w:color="auto"/>
            <w:right w:val="none" w:sz="0" w:space="0" w:color="auto"/>
          </w:divBdr>
          <w:divsChild>
            <w:div w:id="1155295582">
              <w:marLeft w:val="0"/>
              <w:marRight w:val="0"/>
              <w:marTop w:val="0"/>
              <w:marBottom w:val="0"/>
              <w:divBdr>
                <w:top w:val="none" w:sz="0" w:space="0" w:color="auto"/>
                <w:left w:val="none" w:sz="0" w:space="0" w:color="auto"/>
                <w:bottom w:val="none" w:sz="0" w:space="0" w:color="auto"/>
                <w:right w:val="none" w:sz="0" w:space="0" w:color="auto"/>
              </w:divBdr>
            </w:div>
          </w:divsChild>
        </w:div>
        <w:div w:id="1686714644">
          <w:marLeft w:val="0"/>
          <w:marRight w:val="0"/>
          <w:marTop w:val="0"/>
          <w:marBottom w:val="0"/>
          <w:divBdr>
            <w:top w:val="none" w:sz="0" w:space="0" w:color="auto"/>
            <w:left w:val="none" w:sz="0" w:space="0" w:color="auto"/>
            <w:bottom w:val="none" w:sz="0" w:space="0" w:color="auto"/>
            <w:right w:val="none" w:sz="0" w:space="0" w:color="auto"/>
          </w:divBdr>
          <w:divsChild>
            <w:div w:id="134182346">
              <w:marLeft w:val="0"/>
              <w:marRight w:val="0"/>
              <w:marTop w:val="0"/>
              <w:marBottom w:val="0"/>
              <w:divBdr>
                <w:top w:val="none" w:sz="0" w:space="0" w:color="auto"/>
                <w:left w:val="none" w:sz="0" w:space="0" w:color="auto"/>
                <w:bottom w:val="none" w:sz="0" w:space="0" w:color="auto"/>
                <w:right w:val="none" w:sz="0" w:space="0" w:color="auto"/>
              </w:divBdr>
            </w:div>
          </w:divsChild>
        </w:div>
        <w:div w:id="1777021999">
          <w:marLeft w:val="0"/>
          <w:marRight w:val="0"/>
          <w:marTop w:val="0"/>
          <w:marBottom w:val="0"/>
          <w:divBdr>
            <w:top w:val="none" w:sz="0" w:space="0" w:color="auto"/>
            <w:left w:val="none" w:sz="0" w:space="0" w:color="auto"/>
            <w:bottom w:val="none" w:sz="0" w:space="0" w:color="auto"/>
            <w:right w:val="none" w:sz="0" w:space="0" w:color="auto"/>
          </w:divBdr>
          <w:divsChild>
            <w:div w:id="471287038">
              <w:marLeft w:val="0"/>
              <w:marRight w:val="0"/>
              <w:marTop w:val="0"/>
              <w:marBottom w:val="0"/>
              <w:divBdr>
                <w:top w:val="none" w:sz="0" w:space="0" w:color="auto"/>
                <w:left w:val="none" w:sz="0" w:space="0" w:color="auto"/>
                <w:bottom w:val="none" w:sz="0" w:space="0" w:color="auto"/>
                <w:right w:val="none" w:sz="0" w:space="0" w:color="auto"/>
              </w:divBdr>
            </w:div>
          </w:divsChild>
        </w:div>
        <w:div w:id="1942565654">
          <w:marLeft w:val="0"/>
          <w:marRight w:val="0"/>
          <w:marTop w:val="0"/>
          <w:marBottom w:val="0"/>
          <w:divBdr>
            <w:top w:val="none" w:sz="0" w:space="0" w:color="auto"/>
            <w:left w:val="none" w:sz="0" w:space="0" w:color="auto"/>
            <w:bottom w:val="none" w:sz="0" w:space="0" w:color="auto"/>
            <w:right w:val="none" w:sz="0" w:space="0" w:color="auto"/>
          </w:divBdr>
          <w:divsChild>
            <w:div w:id="1104374884">
              <w:marLeft w:val="0"/>
              <w:marRight w:val="0"/>
              <w:marTop w:val="0"/>
              <w:marBottom w:val="0"/>
              <w:divBdr>
                <w:top w:val="none" w:sz="0" w:space="0" w:color="auto"/>
                <w:left w:val="none" w:sz="0" w:space="0" w:color="auto"/>
                <w:bottom w:val="none" w:sz="0" w:space="0" w:color="auto"/>
                <w:right w:val="none" w:sz="0" w:space="0" w:color="auto"/>
              </w:divBdr>
            </w:div>
            <w:div w:id="1261450949">
              <w:marLeft w:val="0"/>
              <w:marRight w:val="0"/>
              <w:marTop w:val="0"/>
              <w:marBottom w:val="0"/>
              <w:divBdr>
                <w:top w:val="none" w:sz="0" w:space="0" w:color="auto"/>
                <w:left w:val="none" w:sz="0" w:space="0" w:color="auto"/>
                <w:bottom w:val="none" w:sz="0" w:space="0" w:color="auto"/>
                <w:right w:val="none" w:sz="0" w:space="0" w:color="auto"/>
              </w:divBdr>
            </w:div>
          </w:divsChild>
        </w:div>
        <w:div w:id="1979601567">
          <w:marLeft w:val="0"/>
          <w:marRight w:val="0"/>
          <w:marTop w:val="0"/>
          <w:marBottom w:val="0"/>
          <w:divBdr>
            <w:top w:val="none" w:sz="0" w:space="0" w:color="auto"/>
            <w:left w:val="none" w:sz="0" w:space="0" w:color="auto"/>
            <w:bottom w:val="none" w:sz="0" w:space="0" w:color="auto"/>
            <w:right w:val="none" w:sz="0" w:space="0" w:color="auto"/>
          </w:divBdr>
          <w:divsChild>
            <w:div w:id="375281951">
              <w:marLeft w:val="0"/>
              <w:marRight w:val="0"/>
              <w:marTop w:val="0"/>
              <w:marBottom w:val="0"/>
              <w:divBdr>
                <w:top w:val="none" w:sz="0" w:space="0" w:color="auto"/>
                <w:left w:val="none" w:sz="0" w:space="0" w:color="auto"/>
                <w:bottom w:val="none" w:sz="0" w:space="0" w:color="auto"/>
                <w:right w:val="none" w:sz="0" w:space="0" w:color="auto"/>
              </w:divBdr>
            </w:div>
            <w:div w:id="454521670">
              <w:marLeft w:val="0"/>
              <w:marRight w:val="0"/>
              <w:marTop w:val="0"/>
              <w:marBottom w:val="0"/>
              <w:divBdr>
                <w:top w:val="none" w:sz="0" w:space="0" w:color="auto"/>
                <w:left w:val="none" w:sz="0" w:space="0" w:color="auto"/>
                <w:bottom w:val="none" w:sz="0" w:space="0" w:color="auto"/>
                <w:right w:val="none" w:sz="0" w:space="0" w:color="auto"/>
              </w:divBdr>
            </w:div>
          </w:divsChild>
        </w:div>
        <w:div w:id="2031830956">
          <w:marLeft w:val="0"/>
          <w:marRight w:val="0"/>
          <w:marTop w:val="0"/>
          <w:marBottom w:val="0"/>
          <w:divBdr>
            <w:top w:val="none" w:sz="0" w:space="0" w:color="auto"/>
            <w:left w:val="none" w:sz="0" w:space="0" w:color="auto"/>
            <w:bottom w:val="none" w:sz="0" w:space="0" w:color="auto"/>
            <w:right w:val="none" w:sz="0" w:space="0" w:color="auto"/>
          </w:divBdr>
          <w:divsChild>
            <w:div w:id="649024548">
              <w:marLeft w:val="0"/>
              <w:marRight w:val="0"/>
              <w:marTop w:val="0"/>
              <w:marBottom w:val="0"/>
              <w:divBdr>
                <w:top w:val="none" w:sz="0" w:space="0" w:color="auto"/>
                <w:left w:val="none" w:sz="0" w:space="0" w:color="auto"/>
                <w:bottom w:val="none" w:sz="0" w:space="0" w:color="auto"/>
                <w:right w:val="none" w:sz="0" w:space="0" w:color="auto"/>
              </w:divBdr>
            </w:div>
          </w:divsChild>
        </w:div>
        <w:div w:id="2041777527">
          <w:marLeft w:val="0"/>
          <w:marRight w:val="0"/>
          <w:marTop w:val="0"/>
          <w:marBottom w:val="0"/>
          <w:divBdr>
            <w:top w:val="none" w:sz="0" w:space="0" w:color="auto"/>
            <w:left w:val="none" w:sz="0" w:space="0" w:color="auto"/>
            <w:bottom w:val="none" w:sz="0" w:space="0" w:color="auto"/>
            <w:right w:val="none" w:sz="0" w:space="0" w:color="auto"/>
          </w:divBdr>
          <w:divsChild>
            <w:div w:id="410392187">
              <w:marLeft w:val="0"/>
              <w:marRight w:val="0"/>
              <w:marTop w:val="0"/>
              <w:marBottom w:val="0"/>
              <w:divBdr>
                <w:top w:val="none" w:sz="0" w:space="0" w:color="auto"/>
                <w:left w:val="none" w:sz="0" w:space="0" w:color="auto"/>
                <w:bottom w:val="none" w:sz="0" w:space="0" w:color="auto"/>
                <w:right w:val="none" w:sz="0" w:space="0" w:color="auto"/>
              </w:divBdr>
            </w:div>
          </w:divsChild>
        </w:div>
        <w:div w:id="2056855757">
          <w:marLeft w:val="0"/>
          <w:marRight w:val="0"/>
          <w:marTop w:val="0"/>
          <w:marBottom w:val="0"/>
          <w:divBdr>
            <w:top w:val="none" w:sz="0" w:space="0" w:color="auto"/>
            <w:left w:val="none" w:sz="0" w:space="0" w:color="auto"/>
            <w:bottom w:val="none" w:sz="0" w:space="0" w:color="auto"/>
            <w:right w:val="none" w:sz="0" w:space="0" w:color="auto"/>
          </w:divBdr>
          <w:divsChild>
            <w:div w:id="522786067">
              <w:marLeft w:val="0"/>
              <w:marRight w:val="0"/>
              <w:marTop w:val="0"/>
              <w:marBottom w:val="0"/>
              <w:divBdr>
                <w:top w:val="none" w:sz="0" w:space="0" w:color="auto"/>
                <w:left w:val="none" w:sz="0" w:space="0" w:color="auto"/>
                <w:bottom w:val="none" w:sz="0" w:space="0" w:color="auto"/>
                <w:right w:val="none" w:sz="0" w:space="0" w:color="auto"/>
              </w:divBdr>
            </w:div>
          </w:divsChild>
        </w:div>
        <w:div w:id="2098398994">
          <w:marLeft w:val="0"/>
          <w:marRight w:val="0"/>
          <w:marTop w:val="0"/>
          <w:marBottom w:val="0"/>
          <w:divBdr>
            <w:top w:val="none" w:sz="0" w:space="0" w:color="auto"/>
            <w:left w:val="none" w:sz="0" w:space="0" w:color="auto"/>
            <w:bottom w:val="none" w:sz="0" w:space="0" w:color="auto"/>
            <w:right w:val="none" w:sz="0" w:space="0" w:color="auto"/>
          </w:divBdr>
          <w:divsChild>
            <w:div w:id="1080520148">
              <w:marLeft w:val="0"/>
              <w:marRight w:val="0"/>
              <w:marTop w:val="0"/>
              <w:marBottom w:val="0"/>
              <w:divBdr>
                <w:top w:val="none" w:sz="0" w:space="0" w:color="auto"/>
                <w:left w:val="none" w:sz="0" w:space="0" w:color="auto"/>
                <w:bottom w:val="none" w:sz="0" w:space="0" w:color="auto"/>
                <w:right w:val="none" w:sz="0" w:space="0" w:color="auto"/>
              </w:divBdr>
            </w:div>
            <w:div w:id="1851798246">
              <w:marLeft w:val="0"/>
              <w:marRight w:val="0"/>
              <w:marTop w:val="0"/>
              <w:marBottom w:val="0"/>
              <w:divBdr>
                <w:top w:val="none" w:sz="0" w:space="0" w:color="auto"/>
                <w:left w:val="none" w:sz="0" w:space="0" w:color="auto"/>
                <w:bottom w:val="none" w:sz="0" w:space="0" w:color="auto"/>
                <w:right w:val="none" w:sz="0" w:space="0" w:color="auto"/>
              </w:divBdr>
            </w:div>
          </w:divsChild>
        </w:div>
        <w:div w:id="2107770430">
          <w:marLeft w:val="0"/>
          <w:marRight w:val="0"/>
          <w:marTop w:val="0"/>
          <w:marBottom w:val="0"/>
          <w:divBdr>
            <w:top w:val="none" w:sz="0" w:space="0" w:color="auto"/>
            <w:left w:val="none" w:sz="0" w:space="0" w:color="auto"/>
            <w:bottom w:val="none" w:sz="0" w:space="0" w:color="auto"/>
            <w:right w:val="none" w:sz="0" w:space="0" w:color="auto"/>
          </w:divBdr>
          <w:divsChild>
            <w:div w:id="62526852">
              <w:marLeft w:val="0"/>
              <w:marRight w:val="0"/>
              <w:marTop w:val="0"/>
              <w:marBottom w:val="0"/>
              <w:divBdr>
                <w:top w:val="none" w:sz="0" w:space="0" w:color="auto"/>
                <w:left w:val="none" w:sz="0" w:space="0" w:color="auto"/>
                <w:bottom w:val="none" w:sz="0" w:space="0" w:color="auto"/>
                <w:right w:val="none" w:sz="0" w:space="0" w:color="auto"/>
              </w:divBdr>
            </w:div>
            <w:div w:id="152810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8073">
      <w:bodyDiv w:val="1"/>
      <w:marLeft w:val="0"/>
      <w:marRight w:val="0"/>
      <w:marTop w:val="0"/>
      <w:marBottom w:val="0"/>
      <w:divBdr>
        <w:top w:val="none" w:sz="0" w:space="0" w:color="auto"/>
        <w:left w:val="none" w:sz="0" w:space="0" w:color="auto"/>
        <w:bottom w:val="none" w:sz="0" w:space="0" w:color="auto"/>
        <w:right w:val="none" w:sz="0" w:space="0" w:color="auto"/>
      </w:divBdr>
      <w:divsChild>
        <w:div w:id="149753220">
          <w:marLeft w:val="0"/>
          <w:marRight w:val="0"/>
          <w:marTop w:val="0"/>
          <w:marBottom w:val="0"/>
          <w:divBdr>
            <w:top w:val="none" w:sz="0" w:space="0" w:color="auto"/>
            <w:left w:val="none" w:sz="0" w:space="0" w:color="auto"/>
            <w:bottom w:val="none" w:sz="0" w:space="0" w:color="auto"/>
            <w:right w:val="none" w:sz="0" w:space="0" w:color="auto"/>
          </w:divBdr>
          <w:divsChild>
            <w:div w:id="80226093">
              <w:marLeft w:val="0"/>
              <w:marRight w:val="0"/>
              <w:marTop w:val="0"/>
              <w:marBottom w:val="0"/>
              <w:divBdr>
                <w:top w:val="none" w:sz="0" w:space="0" w:color="auto"/>
                <w:left w:val="none" w:sz="0" w:space="0" w:color="auto"/>
                <w:bottom w:val="none" w:sz="0" w:space="0" w:color="auto"/>
                <w:right w:val="none" w:sz="0" w:space="0" w:color="auto"/>
              </w:divBdr>
            </w:div>
            <w:div w:id="1703479483">
              <w:marLeft w:val="0"/>
              <w:marRight w:val="0"/>
              <w:marTop w:val="0"/>
              <w:marBottom w:val="0"/>
              <w:divBdr>
                <w:top w:val="none" w:sz="0" w:space="0" w:color="auto"/>
                <w:left w:val="none" w:sz="0" w:space="0" w:color="auto"/>
                <w:bottom w:val="none" w:sz="0" w:space="0" w:color="auto"/>
                <w:right w:val="none" w:sz="0" w:space="0" w:color="auto"/>
              </w:divBdr>
            </w:div>
          </w:divsChild>
        </w:div>
        <w:div w:id="668295776">
          <w:marLeft w:val="0"/>
          <w:marRight w:val="0"/>
          <w:marTop w:val="0"/>
          <w:marBottom w:val="0"/>
          <w:divBdr>
            <w:top w:val="none" w:sz="0" w:space="0" w:color="auto"/>
            <w:left w:val="none" w:sz="0" w:space="0" w:color="auto"/>
            <w:bottom w:val="none" w:sz="0" w:space="0" w:color="auto"/>
            <w:right w:val="none" w:sz="0" w:space="0" w:color="auto"/>
          </w:divBdr>
          <w:divsChild>
            <w:div w:id="2068993438">
              <w:marLeft w:val="0"/>
              <w:marRight w:val="0"/>
              <w:marTop w:val="0"/>
              <w:marBottom w:val="0"/>
              <w:divBdr>
                <w:top w:val="none" w:sz="0" w:space="0" w:color="auto"/>
                <w:left w:val="none" w:sz="0" w:space="0" w:color="auto"/>
                <w:bottom w:val="none" w:sz="0" w:space="0" w:color="auto"/>
                <w:right w:val="none" w:sz="0" w:space="0" w:color="auto"/>
              </w:divBdr>
            </w:div>
          </w:divsChild>
        </w:div>
        <w:div w:id="672874954">
          <w:marLeft w:val="0"/>
          <w:marRight w:val="0"/>
          <w:marTop w:val="0"/>
          <w:marBottom w:val="0"/>
          <w:divBdr>
            <w:top w:val="none" w:sz="0" w:space="0" w:color="auto"/>
            <w:left w:val="none" w:sz="0" w:space="0" w:color="auto"/>
            <w:bottom w:val="none" w:sz="0" w:space="0" w:color="auto"/>
            <w:right w:val="none" w:sz="0" w:space="0" w:color="auto"/>
          </w:divBdr>
          <w:divsChild>
            <w:div w:id="540560151">
              <w:marLeft w:val="0"/>
              <w:marRight w:val="0"/>
              <w:marTop w:val="0"/>
              <w:marBottom w:val="0"/>
              <w:divBdr>
                <w:top w:val="none" w:sz="0" w:space="0" w:color="auto"/>
                <w:left w:val="none" w:sz="0" w:space="0" w:color="auto"/>
                <w:bottom w:val="none" w:sz="0" w:space="0" w:color="auto"/>
                <w:right w:val="none" w:sz="0" w:space="0" w:color="auto"/>
              </w:divBdr>
            </w:div>
            <w:div w:id="1129857077">
              <w:marLeft w:val="0"/>
              <w:marRight w:val="0"/>
              <w:marTop w:val="0"/>
              <w:marBottom w:val="0"/>
              <w:divBdr>
                <w:top w:val="none" w:sz="0" w:space="0" w:color="auto"/>
                <w:left w:val="none" w:sz="0" w:space="0" w:color="auto"/>
                <w:bottom w:val="none" w:sz="0" w:space="0" w:color="auto"/>
                <w:right w:val="none" w:sz="0" w:space="0" w:color="auto"/>
              </w:divBdr>
            </w:div>
            <w:div w:id="1240822509">
              <w:marLeft w:val="0"/>
              <w:marRight w:val="0"/>
              <w:marTop w:val="0"/>
              <w:marBottom w:val="0"/>
              <w:divBdr>
                <w:top w:val="none" w:sz="0" w:space="0" w:color="auto"/>
                <w:left w:val="none" w:sz="0" w:space="0" w:color="auto"/>
                <w:bottom w:val="none" w:sz="0" w:space="0" w:color="auto"/>
                <w:right w:val="none" w:sz="0" w:space="0" w:color="auto"/>
              </w:divBdr>
            </w:div>
          </w:divsChild>
        </w:div>
        <w:div w:id="749817555">
          <w:marLeft w:val="0"/>
          <w:marRight w:val="0"/>
          <w:marTop w:val="0"/>
          <w:marBottom w:val="0"/>
          <w:divBdr>
            <w:top w:val="none" w:sz="0" w:space="0" w:color="auto"/>
            <w:left w:val="none" w:sz="0" w:space="0" w:color="auto"/>
            <w:bottom w:val="none" w:sz="0" w:space="0" w:color="auto"/>
            <w:right w:val="none" w:sz="0" w:space="0" w:color="auto"/>
          </w:divBdr>
          <w:divsChild>
            <w:div w:id="191264440">
              <w:marLeft w:val="0"/>
              <w:marRight w:val="0"/>
              <w:marTop w:val="0"/>
              <w:marBottom w:val="0"/>
              <w:divBdr>
                <w:top w:val="none" w:sz="0" w:space="0" w:color="auto"/>
                <w:left w:val="none" w:sz="0" w:space="0" w:color="auto"/>
                <w:bottom w:val="none" w:sz="0" w:space="0" w:color="auto"/>
                <w:right w:val="none" w:sz="0" w:space="0" w:color="auto"/>
              </w:divBdr>
            </w:div>
          </w:divsChild>
        </w:div>
        <w:div w:id="1073239081">
          <w:marLeft w:val="0"/>
          <w:marRight w:val="0"/>
          <w:marTop w:val="0"/>
          <w:marBottom w:val="0"/>
          <w:divBdr>
            <w:top w:val="none" w:sz="0" w:space="0" w:color="auto"/>
            <w:left w:val="none" w:sz="0" w:space="0" w:color="auto"/>
            <w:bottom w:val="none" w:sz="0" w:space="0" w:color="auto"/>
            <w:right w:val="none" w:sz="0" w:space="0" w:color="auto"/>
          </w:divBdr>
          <w:divsChild>
            <w:div w:id="36317442">
              <w:marLeft w:val="0"/>
              <w:marRight w:val="0"/>
              <w:marTop w:val="0"/>
              <w:marBottom w:val="0"/>
              <w:divBdr>
                <w:top w:val="none" w:sz="0" w:space="0" w:color="auto"/>
                <w:left w:val="none" w:sz="0" w:space="0" w:color="auto"/>
                <w:bottom w:val="none" w:sz="0" w:space="0" w:color="auto"/>
                <w:right w:val="none" w:sz="0" w:space="0" w:color="auto"/>
              </w:divBdr>
            </w:div>
          </w:divsChild>
        </w:div>
        <w:div w:id="1366905100">
          <w:marLeft w:val="0"/>
          <w:marRight w:val="0"/>
          <w:marTop w:val="0"/>
          <w:marBottom w:val="0"/>
          <w:divBdr>
            <w:top w:val="none" w:sz="0" w:space="0" w:color="auto"/>
            <w:left w:val="none" w:sz="0" w:space="0" w:color="auto"/>
            <w:bottom w:val="none" w:sz="0" w:space="0" w:color="auto"/>
            <w:right w:val="none" w:sz="0" w:space="0" w:color="auto"/>
          </w:divBdr>
          <w:divsChild>
            <w:div w:id="1557547922">
              <w:marLeft w:val="0"/>
              <w:marRight w:val="0"/>
              <w:marTop w:val="0"/>
              <w:marBottom w:val="0"/>
              <w:divBdr>
                <w:top w:val="none" w:sz="0" w:space="0" w:color="auto"/>
                <w:left w:val="none" w:sz="0" w:space="0" w:color="auto"/>
                <w:bottom w:val="none" w:sz="0" w:space="0" w:color="auto"/>
                <w:right w:val="none" w:sz="0" w:space="0" w:color="auto"/>
              </w:divBdr>
            </w:div>
          </w:divsChild>
        </w:div>
        <w:div w:id="1443765790">
          <w:marLeft w:val="0"/>
          <w:marRight w:val="0"/>
          <w:marTop w:val="0"/>
          <w:marBottom w:val="0"/>
          <w:divBdr>
            <w:top w:val="none" w:sz="0" w:space="0" w:color="auto"/>
            <w:left w:val="none" w:sz="0" w:space="0" w:color="auto"/>
            <w:bottom w:val="none" w:sz="0" w:space="0" w:color="auto"/>
            <w:right w:val="none" w:sz="0" w:space="0" w:color="auto"/>
          </w:divBdr>
          <w:divsChild>
            <w:div w:id="1193033257">
              <w:marLeft w:val="0"/>
              <w:marRight w:val="0"/>
              <w:marTop w:val="0"/>
              <w:marBottom w:val="0"/>
              <w:divBdr>
                <w:top w:val="none" w:sz="0" w:space="0" w:color="auto"/>
                <w:left w:val="none" w:sz="0" w:space="0" w:color="auto"/>
                <w:bottom w:val="none" w:sz="0" w:space="0" w:color="auto"/>
                <w:right w:val="none" w:sz="0" w:space="0" w:color="auto"/>
              </w:divBdr>
            </w:div>
          </w:divsChild>
        </w:div>
        <w:div w:id="1615205791">
          <w:marLeft w:val="0"/>
          <w:marRight w:val="0"/>
          <w:marTop w:val="0"/>
          <w:marBottom w:val="0"/>
          <w:divBdr>
            <w:top w:val="none" w:sz="0" w:space="0" w:color="auto"/>
            <w:left w:val="none" w:sz="0" w:space="0" w:color="auto"/>
            <w:bottom w:val="none" w:sz="0" w:space="0" w:color="auto"/>
            <w:right w:val="none" w:sz="0" w:space="0" w:color="auto"/>
          </w:divBdr>
          <w:divsChild>
            <w:div w:id="705645199">
              <w:marLeft w:val="0"/>
              <w:marRight w:val="0"/>
              <w:marTop w:val="0"/>
              <w:marBottom w:val="0"/>
              <w:divBdr>
                <w:top w:val="none" w:sz="0" w:space="0" w:color="auto"/>
                <w:left w:val="none" w:sz="0" w:space="0" w:color="auto"/>
                <w:bottom w:val="none" w:sz="0" w:space="0" w:color="auto"/>
                <w:right w:val="none" w:sz="0" w:space="0" w:color="auto"/>
              </w:divBdr>
            </w:div>
          </w:divsChild>
        </w:div>
        <w:div w:id="1791778752">
          <w:marLeft w:val="0"/>
          <w:marRight w:val="0"/>
          <w:marTop w:val="0"/>
          <w:marBottom w:val="0"/>
          <w:divBdr>
            <w:top w:val="none" w:sz="0" w:space="0" w:color="auto"/>
            <w:left w:val="none" w:sz="0" w:space="0" w:color="auto"/>
            <w:bottom w:val="none" w:sz="0" w:space="0" w:color="auto"/>
            <w:right w:val="none" w:sz="0" w:space="0" w:color="auto"/>
          </w:divBdr>
          <w:divsChild>
            <w:div w:id="709721182">
              <w:marLeft w:val="0"/>
              <w:marRight w:val="0"/>
              <w:marTop w:val="0"/>
              <w:marBottom w:val="0"/>
              <w:divBdr>
                <w:top w:val="none" w:sz="0" w:space="0" w:color="auto"/>
                <w:left w:val="none" w:sz="0" w:space="0" w:color="auto"/>
                <w:bottom w:val="none" w:sz="0" w:space="0" w:color="auto"/>
                <w:right w:val="none" w:sz="0" w:space="0" w:color="auto"/>
              </w:divBdr>
            </w:div>
            <w:div w:id="1382630771">
              <w:marLeft w:val="0"/>
              <w:marRight w:val="0"/>
              <w:marTop w:val="0"/>
              <w:marBottom w:val="0"/>
              <w:divBdr>
                <w:top w:val="none" w:sz="0" w:space="0" w:color="auto"/>
                <w:left w:val="none" w:sz="0" w:space="0" w:color="auto"/>
                <w:bottom w:val="none" w:sz="0" w:space="0" w:color="auto"/>
                <w:right w:val="none" w:sz="0" w:space="0" w:color="auto"/>
              </w:divBdr>
            </w:div>
          </w:divsChild>
        </w:div>
        <w:div w:id="2028481053">
          <w:marLeft w:val="0"/>
          <w:marRight w:val="0"/>
          <w:marTop w:val="0"/>
          <w:marBottom w:val="0"/>
          <w:divBdr>
            <w:top w:val="none" w:sz="0" w:space="0" w:color="auto"/>
            <w:left w:val="none" w:sz="0" w:space="0" w:color="auto"/>
            <w:bottom w:val="none" w:sz="0" w:space="0" w:color="auto"/>
            <w:right w:val="none" w:sz="0" w:space="0" w:color="auto"/>
          </w:divBdr>
          <w:divsChild>
            <w:div w:id="951278408">
              <w:marLeft w:val="0"/>
              <w:marRight w:val="0"/>
              <w:marTop w:val="0"/>
              <w:marBottom w:val="0"/>
              <w:divBdr>
                <w:top w:val="none" w:sz="0" w:space="0" w:color="auto"/>
                <w:left w:val="none" w:sz="0" w:space="0" w:color="auto"/>
                <w:bottom w:val="none" w:sz="0" w:space="0" w:color="auto"/>
                <w:right w:val="none" w:sz="0" w:space="0" w:color="auto"/>
              </w:divBdr>
            </w:div>
            <w:div w:id="154922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22090">
      <w:bodyDiv w:val="1"/>
      <w:marLeft w:val="0"/>
      <w:marRight w:val="0"/>
      <w:marTop w:val="0"/>
      <w:marBottom w:val="0"/>
      <w:divBdr>
        <w:top w:val="none" w:sz="0" w:space="0" w:color="auto"/>
        <w:left w:val="none" w:sz="0" w:space="0" w:color="auto"/>
        <w:bottom w:val="none" w:sz="0" w:space="0" w:color="auto"/>
        <w:right w:val="none" w:sz="0" w:space="0" w:color="auto"/>
      </w:divBdr>
      <w:divsChild>
        <w:div w:id="81490007">
          <w:marLeft w:val="0"/>
          <w:marRight w:val="0"/>
          <w:marTop w:val="0"/>
          <w:marBottom w:val="0"/>
          <w:divBdr>
            <w:top w:val="none" w:sz="0" w:space="0" w:color="auto"/>
            <w:left w:val="none" w:sz="0" w:space="0" w:color="auto"/>
            <w:bottom w:val="none" w:sz="0" w:space="0" w:color="auto"/>
            <w:right w:val="none" w:sz="0" w:space="0" w:color="auto"/>
          </w:divBdr>
        </w:div>
        <w:div w:id="115951475">
          <w:marLeft w:val="0"/>
          <w:marRight w:val="0"/>
          <w:marTop w:val="0"/>
          <w:marBottom w:val="0"/>
          <w:divBdr>
            <w:top w:val="none" w:sz="0" w:space="0" w:color="auto"/>
            <w:left w:val="none" w:sz="0" w:space="0" w:color="auto"/>
            <w:bottom w:val="none" w:sz="0" w:space="0" w:color="auto"/>
            <w:right w:val="none" w:sz="0" w:space="0" w:color="auto"/>
          </w:divBdr>
        </w:div>
        <w:div w:id="753627891">
          <w:marLeft w:val="0"/>
          <w:marRight w:val="0"/>
          <w:marTop w:val="0"/>
          <w:marBottom w:val="0"/>
          <w:divBdr>
            <w:top w:val="none" w:sz="0" w:space="0" w:color="auto"/>
            <w:left w:val="none" w:sz="0" w:space="0" w:color="auto"/>
            <w:bottom w:val="none" w:sz="0" w:space="0" w:color="auto"/>
            <w:right w:val="none" w:sz="0" w:space="0" w:color="auto"/>
          </w:divBdr>
        </w:div>
        <w:div w:id="861355369">
          <w:marLeft w:val="0"/>
          <w:marRight w:val="0"/>
          <w:marTop w:val="0"/>
          <w:marBottom w:val="0"/>
          <w:divBdr>
            <w:top w:val="none" w:sz="0" w:space="0" w:color="auto"/>
            <w:left w:val="none" w:sz="0" w:space="0" w:color="auto"/>
            <w:bottom w:val="none" w:sz="0" w:space="0" w:color="auto"/>
            <w:right w:val="none" w:sz="0" w:space="0" w:color="auto"/>
          </w:divBdr>
        </w:div>
        <w:div w:id="952247565">
          <w:marLeft w:val="0"/>
          <w:marRight w:val="0"/>
          <w:marTop w:val="0"/>
          <w:marBottom w:val="0"/>
          <w:divBdr>
            <w:top w:val="none" w:sz="0" w:space="0" w:color="auto"/>
            <w:left w:val="none" w:sz="0" w:space="0" w:color="auto"/>
            <w:bottom w:val="none" w:sz="0" w:space="0" w:color="auto"/>
            <w:right w:val="none" w:sz="0" w:space="0" w:color="auto"/>
          </w:divBdr>
        </w:div>
        <w:div w:id="976764528">
          <w:marLeft w:val="0"/>
          <w:marRight w:val="0"/>
          <w:marTop w:val="0"/>
          <w:marBottom w:val="0"/>
          <w:divBdr>
            <w:top w:val="none" w:sz="0" w:space="0" w:color="auto"/>
            <w:left w:val="none" w:sz="0" w:space="0" w:color="auto"/>
            <w:bottom w:val="none" w:sz="0" w:space="0" w:color="auto"/>
            <w:right w:val="none" w:sz="0" w:space="0" w:color="auto"/>
          </w:divBdr>
        </w:div>
        <w:div w:id="1097023598">
          <w:marLeft w:val="0"/>
          <w:marRight w:val="0"/>
          <w:marTop w:val="0"/>
          <w:marBottom w:val="0"/>
          <w:divBdr>
            <w:top w:val="none" w:sz="0" w:space="0" w:color="auto"/>
            <w:left w:val="none" w:sz="0" w:space="0" w:color="auto"/>
            <w:bottom w:val="none" w:sz="0" w:space="0" w:color="auto"/>
            <w:right w:val="none" w:sz="0" w:space="0" w:color="auto"/>
          </w:divBdr>
        </w:div>
        <w:div w:id="1224561444">
          <w:marLeft w:val="0"/>
          <w:marRight w:val="0"/>
          <w:marTop w:val="0"/>
          <w:marBottom w:val="0"/>
          <w:divBdr>
            <w:top w:val="none" w:sz="0" w:space="0" w:color="auto"/>
            <w:left w:val="none" w:sz="0" w:space="0" w:color="auto"/>
            <w:bottom w:val="none" w:sz="0" w:space="0" w:color="auto"/>
            <w:right w:val="none" w:sz="0" w:space="0" w:color="auto"/>
          </w:divBdr>
        </w:div>
        <w:div w:id="1394814466">
          <w:marLeft w:val="0"/>
          <w:marRight w:val="0"/>
          <w:marTop w:val="0"/>
          <w:marBottom w:val="0"/>
          <w:divBdr>
            <w:top w:val="none" w:sz="0" w:space="0" w:color="auto"/>
            <w:left w:val="none" w:sz="0" w:space="0" w:color="auto"/>
            <w:bottom w:val="none" w:sz="0" w:space="0" w:color="auto"/>
            <w:right w:val="none" w:sz="0" w:space="0" w:color="auto"/>
          </w:divBdr>
        </w:div>
        <w:div w:id="1431315139">
          <w:marLeft w:val="0"/>
          <w:marRight w:val="0"/>
          <w:marTop w:val="0"/>
          <w:marBottom w:val="0"/>
          <w:divBdr>
            <w:top w:val="none" w:sz="0" w:space="0" w:color="auto"/>
            <w:left w:val="none" w:sz="0" w:space="0" w:color="auto"/>
            <w:bottom w:val="none" w:sz="0" w:space="0" w:color="auto"/>
            <w:right w:val="none" w:sz="0" w:space="0" w:color="auto"/>
          </w:divBdr>
        </w:div>
        <w:div w:id="1558854911">
          <w:marLeft w:val="0"/>
          <w:marRight w:val="0"/>
          <w:marTop w:val="0"/>
          <w:marBottom w:val="0"/>
          <w:divBdr>
            <w:top w:val="none" w:sz="0" w:space="0" w:color="auto"/>
            <w:left w:val="none" w:sz="0" w:space="0" w:color="auto"/>
            <w:bottom w:val="none" w:sz="0" w:space="0" w:color="auto"/>
            <w:right w:val="none" w:sz="0" w:space="0" w:color="auto"/>
          </w:divBdr>
        </w:div>
        <w:div w:id="2121950872">
          <w:marLeft w:val="0"/>
          <w:marRight w:val="0"/>
          <w:marTop w:val="0"/>
          <w:marBottom w:val="0"/>
          <w:divBdr>
            <w:top w:val="none" w:sz="0" w:space="0" w:color="auto"/>
            <w:left w:val="none" w:sz="0" w:space="0" w:color="auto"/>
            <w:bottom w:val="none" w:sz="0" w:space="0" w:color="auto"/>
            <w:right w:val="none" w:sz="0" w:space="0" w:color="auto"/>
          </w:divBdr>
        </w:div>
      </w:divsChild>
    </w:div>
    <w:div w:id="120811333">
      <w:bodyDiv w:val="1"/>
      <w:marLeft w:val="0"/>
      <w:marRight w:val="0"/>
      <w:marTop w:val="0"/>
      <w:marBottom w:val="0"/>
      <w:divBdr>
        <w:top w:val="none" w:sz="0" w:space="0" w:color="auto"/>
        <w:left w:val="none" w:sz="0" w:space="0" w:color="auto"/>
        <w:bottom w:val="none" w:sz="0" w:space="0" w:color="auto"/>
        <w:right w:val="none" w:sz="0" w:space="0" w:color="auto"/>
      </w:divBdr>
      <w:divsChild>
        <w:div w:id="93747919">
          <w:marLeft w:val="0"/>
          <w:marRight w:val="0"/>
          <w:marTop w:val="0"/>
          <w:marBottom w:val="0"/>
          <w:divBdr>
            <w:top w:val="none" w:sz="0" w:space="0" w:color="auto"/>
            <w:left w:val="none" w:sz="0" w:space="0" w:color="auto"/>
            <w:bottom w:val="none" w:sz="0" w:space="0" w:color="auto"/>
            <w:right w:val="none" w:sz="0" w:space="0" w:color="auto"/>
          </w:divBdr>
        </w:div>
        <w:div w:id="202449992">
          <w:marLeft w:val="0"/>
          <w:marRight w:val="0"/>
          <w:marTop w:val="0"/>
          <w:marBottom w:val="0"/>
          <w:divBdr>
            <w:top w:val="none" w:sz="0" w:space="0" w:color="auto"/>
            <w:left w:val="none" w:sz="0" w:space="0" w:color="auto"/>
            <w:bottom w:val="none" w:sz="0" w:space="0" w:color="auto"/>
            <w:right w:val="none" w:sz="0" w:space="0" w:color="auto"/>
          </w:divBdr>
        </w:div>
        <w:div w:id="1813015990">
          <w:marLeft w:val="0"/>
          <w:marRight w:val="0"/>
          <w:marTop w:val="0"/>
          <w:marBottom w:val="0"/>
          <w:divBdr>
            <w:top w:val="none" w:sz="0" w:space="0" w:color="auto"/>
            <w:left w:val="none" w:sz="0" w:space="0" w:color="auto"/>
            <w:bottom w:val="none" w:sz="0" w:space="0" w:color="auto"/>
            <w:right w:val="none" w:sz="0" w:space="0" w:color="auto"/>
          </w:divBdr>
        </w:div>
        <w:div w:id="2104111073">
          <w:marLeft w:val="0"/>
          <w:marRight w:val="0"/>
          <w:marTop w:val="0"/>
          <w:marBottom w:val="0"/>
          <w:divBdr>
            <w:top w:val="none" w:sz="0" w:space="0" w:color="auto"/>
            <w:left w:val="none" w:sz="0" w:space="0" w:color="auto"/>
            <w:bottom w:val="none" w:sz="0" w:space="0" w:color="auto"/>
            <w:right w:val="none" w:sz="0" w:space="0" w:color="auto"/>
          </w:divBdr>
          <w:divsChild>
            <w:div w:id="892232317">
              <w:marLeft w:val="-75"/>
              <w:marRight w:val="0"/>
              <w:marTop w:val="30"/>
              <w:marBottom w:val="30"/>
              <w:divBdr>
                <w:top w:val="none" w:sz="0" w:space="0" w:color="auto"/>
                <w:left w:val="none" w:sz="0" w:space="0" w:color="auto"/>
                <w:bottom w:val="none" w:sz="0" w:space="0" w:color="auto"/>
                <w:right w:val="none" w:sz="0" w:space="0" w:color="auto"/>
              </w:divBdr>
              <w:divsChild>
                <w:div w:id="27488436">
                  <w:marLeft w:val="0"/>
                  <w:marRight w:val="0"/>
                  <w:marTop w:val="0"/>
                  <w:marBottom w:val="0"/>
                  <w:divBdr>
                    <w:top w:val="none" w:sz="0" w:space="0" w:color="auto"/>
                    <w:left w:val="none" w:sz="0" w:space="0" w:color="auto"/>
                    <w:bottom w:val="none" w:sz="0" w:space="0" w:color="auto"/>
                    <w:right w:val="none" w:sz="0" w:space="0" w:color="auto"/>
                  </w:divBdr>
                  <w:divsChild>
                    <w:div w:id="286787521">
                      <w:marLeft w:val="0"/>
                      <w:marRight w:val="0"/>
                      <w:marTop w:val="0"/>
                      <w:marBottom w:val="0"/>
                      <w:divBdr>
                        <w:top w:val="none" w:sz="0" w:space="0" w:color="auto"/>
                        <w:left w:val="none" w:sz="0" w:space="0" w:color="auto"/>
                        <w:bottom w:val="none" w:sz="0" w:space="0" w:color="auto"/>
                        <w:right w:val="none" w:sz="0" w:space="0" w:color="auto"/>
                      </w:divBdr>
                    </w:div>
                  </w:divsChild>
                </w:div>
                <w:div w:id="229080788">
                  <w:marLeft w:val="0"/>
                  <w:marRight w:val="0"/>
                  <w:marTop w:val="0"/>
                  <w:marBottom w:val="0"/>
                  <w:divBdr>
                    <w:top w:val="none" w:sz="0" w:space="0" w:color="auto"/>
                    <w:left w:val="none" w:sz="0" w:space="0" w:color="auto"/>
                    <w:bottom w:val="none" w:sz="0" w:space="0" w:color="auto"/>
                    <w:right w:val="none" w:sz="0" w:space="0" w:color="auto"/>
                  </w:divBdr>
                  <w:divsChild>
                    <w:div w:id="1331257134">
                      <w:marLeft w:val="0"/>
                      <w:marRight w:val="0"/>
                      <w:marTop w:val="0"/>
                      <w:marBottom w:val="0"/>
                      <w:divBdr>
                        <w:top w:val="none" w:sz="0" w:space="0" w:color="auto"/>
                        <w:left w:val="none" w:sz="0" w:space="0" w:color="auto"/>
                        <w:bottom w:val="none" w:sz="0" w:space="0" w:color="auto"/>
                        <w:right w:val="none" w:sz="0" w:space="0" w:color="auto"/>
                      </w:divBdr>
                    </w:div>
                  </w:divsChild>
                </w:div>
                <w:div w:id="235870927">
                  <w:marLeft w:val="0"/>
                  <w:marRight w:val="0"/>
                  <w:marTop w:val="0"/>
                  <w:marBottom w:val="0"/>
                  <w:divBdr>
                    <w:top w:val="none" w:sz="0" w:space="0" w:color="auto"/>
                    <w:left w:val="none" w:sz="0" w:space="0" w:color="auto"/>
                    <w:bottom w:val="none" w:sz="0" w:space="0" w:color="auto"/>
                    <w:right w:val="none" w:sz="0" w:space="0" w:color="auto"/>
                  </w:divBdr>
                  <w:divsChild>
                    <w:div w:id="254435088">
                      <w:marLeft w:val="0"/>
                      <w:marRight w:val="0"/>
                      <w:marTop w:val="0"/>
                      <w:marBottom w:val="0"/>
                      <w:divBdr>
                        <w:top w:val="none" w:sz="0" w:space="0" w:color="auto"/>
                        <w:left w:val="none" w:sz="0" w:space="0" w:color="auto"/>
                        <w:bottom w:val="none" w:sz="0" w:space="0" w:color="auto"/>
                        <w:right w:val="none" w:sz="0" w:space="0" w:color="auto"/>
                      </w:divBdr>
                    </w:div>
                    <w:div w:id="1216742023">
                      <w:marLeft w:val="0"/>
                      <w:marRight w:val="0"/>
                      <w:marTop w:val="0"/>
                      <w:marBottom w:val="0"/>
                      <w:divBdr>
                        <w:top w:val="none" w:sz="0" w:space="0" w:color="auto"/>
                        <w:left w:val="none" w:sz="0" w:space="0" w:color="auto"/>
                        <w:bottom w:val="none" w:sz="0" w:space="0" w:color="auto"/>
                        <w:right w:val="none" w:sz="0" w:space="0" w:color="auto"/>
                      </w:divBdr>
                    </w:div>
                  </w:divsChild>
                </w:div>
                <w:div w:id="686175324">
                  <w:marLeft w:val="0"/>
                  <w:marRight w:val="0"/>
                  <w:marTop w:val="0"/>
                  <w:marBottom w:val="0"/>
                  <w:divBdr>
                    <w:top w:val="none" w:sz="0" w:space="0" w:color="auto"/>
                    <w:left w:val="none" w:sz="0" w:space="0" w:color="auto"/>
                    <w:bottom w:val="none" w:sz="0" w:space="0" w:color="auto"/>
                    <w:right w:val="none" w:sz="0" w:space="0" w:color="auto"/>
                  </w:divBdr>
                  <w:divsChild>
                    <w:div w:id="663316613">
                      <w:marLeft w:val="0"/>
                      <w:marRight w:val="0"/>
                      <w:marTop w:val="0"/>
                      <w:marBottom w:val="0"/>
                      <w:divBdr>
                        <w:top w:val="none" w:sz="0" w:space="0" w:color="auto"/>
                        <w:left w:val="none" w:sz="0" w:space="0" w:color="auto"/>
                        <w:bottom w:val="none" w:sz="0" w:space="0" w:color="auto"/>
                        <w:right w:val="none" w:sz="0" w:space="0" w:color="auto"/>
                      </w:divBdr>
                    </w:div>
                    <w:div w:id="1566137535">
                      <w:marLeft w:val="0"/>
                      <w:marRight w:val="0"/>
                      <w:marTop w:val="0"/>
                      <w:marBottom w:val="0"/>
                      <w:divBdr>
                        <w:top w:val="none" w:sz="0" w:space="0" w:color="auto"/>
                        <w:left w:val="none" w:sz="0" w:space="0" w:color="auto"/>
                        <w:bottom w:val="none" w:sz="0" w:space="0" w:color="auto"/>
                        <w:right w:val="none" w:sz="0" w:space="0" w:color="auto"/>
                      </w:divBdr>
                    </w:div>
                  </w:divsChild>
                </w:div>
                <w:div w:id="708263454">
                  <w:marLeft w:val="0"/>
                  <w:marRight w:val="0"/>
                  <w:marTop w:val="0"/>
                  <w:marBottom w:val="0"/>
                  <w:divBdr>
                    <w:top w:val="none" w:sz="0" w:space="0" w:color="auto"/>
                    <w:left w:val="none" w:sz="0" w:space="0" w:color="auto"/>
                    <w:bottom w:val="none" w:sz="0" w:space="0" w:color="auto"/>
                    <w:right w:val="none" w:sz="0" w:space="0" w:color="auto"/>
                  </w:divBdr>
                  <w:divsChild>
                    <w:div w:id="182404912">
                      <w:marLeft w:val="0"/>
                      <w:marRight w:val="0"/>
                      <w:marTop w:val="0"/>
                      <w:marBottom w:val="0"/>
                      <w:divBdr>
                        <w:top w:val="none" w:sz="0" w:space="0" w:color="auto"/>
                        <w:left w:val="none" w:sz="0" w:space="0" w:color="auto"/>
                        <w:bottom w:val="none" w:sz="0" w:space="0" w:color="auto"/>
                        <w:right w:val="none" w:sz="0" w:space="0" w:color="auto"/>
                      </w:divBdr>
                    </w:div>
                  </w:divsChild>
                </w:div>
                <w:div w:id="1089424264">
                  <w:marLeft w:val="0"/>
                  <w:marRight w:val="0"/>
                  <w:marTop w:val="0"/>
                  <w:marBottom w:val="0"/>
                  <w:divBdr>
                    <w:top w:val="none" w:sz="0" w:space="0" w:color="auto"/>
                    <w:left w:val="none" w:sz="0" w:space="0" w:color="auto"/>
                    <w:bottom w:val="none" w:sz="0" w:space="0" w:color="auto"/>
                    <w:right w:val="none" w:sz="0" w:space="0" w:color="auto"/>
                  </w:divBdr>
                  <w:divsChild>
                    <w:div w:id="1391659440">
                      <w:marLeft w:val="0"/>
                      <w:marRight w:val="0"/>
                      <w:marTop w:val="0"/>
                      <w:marBottom w:val="0"/>
                      <w:divBdr>
                        <w:top w:val="none" w:sz="0" w:space="0" w:color="auto"/>
                        <w:left w:val="none" w:sz="0" w:space="0" w:color="auto"/>
                        <w:bottom w:val="none" w:sz="0" w:space="0" w:color="auto"/>
                        <w:right w:val="none" w:sz="0" w:space="0" w:color="auto"/>
                      </w:divBdr>
                    </w:div>
                    <w:div w:id="2042781518">
                      <w:marLeft w:val="0"/>
                      <w:marRight w:val="0"/>
                      <w:marTop w:val="0"/>
                      <w:marBottom w:val="0"/>
                      <w:divBdr>
                        <w:top w:val="none" w:sz="0" w:space="0" w:color="auto"/>
                        <w:left w:val="none" w:sz="0" w:space="0" w:color="auto"/>
                        <w:bottom w:val="none" w:sz="0" w:space="0" w:color="auto"/>
                        <w:right w:val="none" w:sz="0" w:space="0" w:color="auto"/>
                      </w:divBdr>
                    </w:div>
                  </w:divsChild>
                </w:div>
                <w:div w:id="1200582439">
                  <w:marLeft w:val="0"/>
                  <w:marRight w:val="0"/>
                  <w:marTop w:val="0"/>
                  <w:marBottom w:val="0"/>
                  <w:divBdr>
                    <w:top w:val="none" w:sz="0" w:space="0" w:color="auto"/>
                    <w:left w:val="none" w:sz="0" w:space="0" w:color="auto"/>
                    <w:bottom w:val="none" w:sz="0" w:space="0" w:color="auto"/>
                    <w:right w:val="none" w:sz="0" w:space="0" w:color="auto"/>
                  </w:divBdr>
                  <w:divsChild>
                    <w:div w:id="863322232">
                      <w:marLeft w:val="0"/>
                      <w:marRight w:val="0"/>
                      <w:marTop w:val="0"/>
                      <w:marBottom w:val="0"/>
                      <w:divBdr>
                        <w:top w:val="none" w:sz="0" w:space="0" w:color="auto"/>
                        <w:left w:val="none" w:sz="0" w:space="0" w:color="auto"/>
                        <w:bottom w:val="none" w:sz="0" w:space="0" w:color="auto"/>
                        <w:right w:val="none" w:sz="0" w:space="0" w:color="auto"/>
                      </w:divBdr>
                    </w:div>
                  </w:divsChild>
                </w:div>
                <w:div w:id="1310331115">
                  <w:marLeft w:val="0"/>
                  <w:marRight w:val="0"/>
                  <w:marTop w:val="0"/>
                  <w:marBottom w:val="0"/>
                  <w:divBdr>
                    <w:top w:val="none" w:sz="0" w:space="0" w:color="auto"/>
                    <w:left w:val="none" w:sz="0" w:space="0" w:color="auto"/>
                    <w:bottom w:val="none" w:sz="0" w:space="0" w:color="auto"/>
                    <w:right w:val="none" w:sz="0" w:space="0" w:color="auto"/>
                  </w:divBdr>
                  <w:divsChild>
                    <w:div w:id="1991444793">
                      <w:marLeft w:val="0"/>
                      <w:marRight w:val="0"/>
                      <w:marTop w:val="0"/>
                      <w:marBottom w:val="0"/>
                      <w:divBdr>
                        <w:top w:val="none" w:sz="0" w:space="0" w:color="auto"/>
                        <w:left w:val="none" w:sz="0" w:space="0" w:color="auto"/>
                        <w:bottom w:val="none" w:sz="0" w:space="0" w:color="auto"/>
                        <w:right w:val="none" w:sz="0" w:space="0" w:color="auto"/>
                      </w:divBdr>
                    </w:div>
                  </w:divsChild>
                </w:div>
                <w:div w:id="1427921499">
                  <w:marLeft w:val="0"/>
                  <w:marRight w:val="0"/>
                  <w:marTop w:val="0"/>
                  <w:marBottom w:val="0"/>
                  <w:divBdr>
                    <w:top w:val="none" w:sz="0" w:space="0" w:color="auto"/>
                    <w:left w:val="none" w:sz="0" w:space="0" w:color="auto"/>
                    <w:bottom w:val="none" w:sz="0" w:space="0" w:color="auto"/>
                    <w:right w:val="none" w:sz="0" w:space="0" w:color="auto"/>
                  </w:divBdr>
                  <w:divsChild>
                    <w:div w:id="1156919305">
                      <w:marLeft w:val="0"/>
                      <w:marRight w:val="0"/>
                      <w:marTop w:val="0"/>
                      <w:marBottom w:val="0"/>
                      <w:divBdr>
                        <w:top w:val="none" w:sz="0" w:space="0" w:color="auto"/>
                        <w:left w:val="none" w:sz="0" w:space="0" w:color="auto"/>
                        <w:bottom w:val="none" w:sz="0" w:space="0" w:color="auto"/>
                        <w:right w:val="none" w:sz="0" w:space="0" w:color="auto"/>
                      </w:divBdr>
                    </w:div>
                  </w:divsChild>
                </w:div>
                <w:div w:id="1918241872">
                  <w:marLeft w:val="0"/>
                  <w:marRight w:val="0"/>
                  <w:marTop w:val="0"/>
                  <w:marBottom w:val="0"/>
                  <w:divBdr>
                    <w:top w:val="none" w:sz="0" w:space="0" w:color="auto"/>
                    <w:left w:val="none" w:sz="0" w:space="0" w:color="auto"/>
                    <w:bottom w:val="none" w:sz="0" w:space="0" w:color="auto"/>
                    <w:right w:val="none" w:sz="0" w:space="0" w:color="auto"/>
                  </w:divBdr>
                  <w:divsChild>
                    <w:div w:id="1937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98232">
          <w:marLeft w:val="0"/>
          <w:marRight w:val="0"/>
          <w:marTop w:val="0"/>
          <w:marBottom w:val="0"/>
          <w:divBdr>
            <w:top w:val="none" w:sz="0" w:space="0" w:color="auto"/>
            <w:left w:val="none" w:sz="0" w:space="0" w:color="auto"/>
            <w:bottom w:val="none" w:sz="0" w:space="0" w:color="auto"/>
            <w:right w:val="none" w:sz="0" w:space="0" w:color="auto"/>
          </w:divBdr>
        </w:div>
      </w:divsChild>
    </w:div>
    <w:div w:id="131601006">
      <w:bodyDiv w:val="1"/>
      <w:marLeft w:val="0"/>
      <w:marRight w:val="0"/>
      <w:marTop w:val="0"/>
      <w:marBottom w:val="0"/>
      <w:divBdr>
        <w:top w:val="none" w:sz="0" w:space="0" w:color="auto"/>
        <w:left w:val="none" w:sz="0" w:space="0" w:color="auto"/>
        <w:bottom w:val="none" w:sz="0" w:space="0" w:color="auto"/>
        <w:right w:val="none" w:sz="0" w:space="0" w:color="auto"/>
      </w:divBdr>
      <w:divsChild>
        <w:div w:id="140536883">
          <w:marLeft w:val="0"/>
          <w:marRight w:val="0"/>
          <w:marTop w:val="0"/>
          <w:marBottom w:val="0"/>
          <w:divBdr>
            <w:top w:val="none" w:sz="0" w:space="0" w:color="auto"/>
            <w:left w:val="none" w:sz="0" w:space="0" w:color="auto"/>
            <w:bottom w:val="none" w:sz="0" w:space="0" w:color="auto"/>
            <w:right w:val="none" w:sz="0" w:space="0" w:color="auto"/>
          </w:divBdr>
        </w:div>
        <w:div w:id="621618772">
          <w:marLeft w:val="0"/>
          <w:marRight w:val="0"/>
          <w:marTop w:val="0"/>
          <w:marBottom w:val="0"/>
          <w:divBdr>
            <w:top w:val="none" w:sz="0" w:space="0" w:color="auto"/>
            <w:left w:val="none" w:sz="0" w:space="0" w:color="auto"/>
            <w:bottom w:val="none" w:sz="0" w:space="0" w:color="auto"/>
            <w:right w:val="none" w:sz="0" w:space="0" w:color="auto"/>
          </w:divBdr>
        </w:div>
        <w:div w:id="650594140">
          <w:marLeft w:val="0"/>
          <w:marRight w:val="0"/>
          <w:marTop w:val="0"/>
          <w:marBottom w:val="0"/>
          <w:divBdr>
            <w:top w:val="none" w:sz="0" w:space="0" w:color="auto"/>
            <w:left w:val="none" w:sz="0" w:space="0" w:color="auto"/>
            <w:bottom w:val="none" w:sz="0" w:space="0" w:color="auto"/>
            <w:right w:val="none" w:sz="0" w:space="0" w:color="auto"/>
          </w:divBdr>
        </w:div>
        <w:div w:id="1096099264">
          <w:marLeft w:val="0"/>
          <w:marRight w:val="0"/>
          <w:marTop w:val="0"/>
          <w:marBottom w:val="0"/>
          <w:divBdr>
            <w:top w:val="none" w:sz="0" w:space="0" w:color="auto"/>
            <w:left w:val="none" w:sz="0" w:space="0" w:color="auto"/>
            <w:bottom w:val="none" w:sz="0" w:space="0" w:color="auto"/>
            <w:right w:val="none" w:sz="0" w:space="0" w:color="auto"/>
          </w:divBdr>
        </w:div>
        <w:div w:id="1318218440">
          <w:marLeft w:val="0"/>
          <w:marRight w:val="0"/>
          <w:marTop w:val="0"/>
          <w:marBottom w:val="0"/>
          <w:divBdr>
            <w:top w:val="none" w:sz="0" w:space="0" w:color="auto"/>
            <w:left w:val="none" w:sz="0" w:space="0" w:color="auto"/>
            <w:bottom w:val="none" w:sz="0" w:space="0" w:color="auto"/>
            <w:right w:val="none" w:sz="0" w:space="0" w:color="auto"/>
          </w:divBdr>
        </w:div>
        <w:div w:id="1737313843">
          <w:marLeft w:val="0"/>
          <w:marRight w:val="0"/>
          <w:marTop w:val="0"/>
          <w:marBottom w:val="0"/>
          <w:divBdr>
            <w:top w:val="none" w:sz="0" w:space="0" w:color="auto"/>
            <w:left w:val="none" w:sz="0" w:space="0" w:color="auto"/>
            <w:bottom w:val="none" w:sz="0" w:space="0" w:color="auto"/>
            <w:right w:val="none" w:sz="0" w:space="0" w:color="auto"/>
          </w:divBdr>
        </w:div>
        <w:div w:id="2013533113">
          <w:marLeft w:val="0"/>
          <w:marRight w:val="0"/>
          <w:marTop w:val="0"/>
          <w:marBottom w:val="0"/>
          <w:divBdr>
            <w:top w:val="none" w:sz="0" w:space="0" w:color="auto"/>
            <w:left w:val="none" w:sz="0" w:space="0" w:color="auto"/>
            <w:bottom w:val="none" w:sz="0" w:space="0" w:color="auto"/>
            <w:right w:val="none" w:sz="0" w:space="0" w:color="auto"/>
          </w:divBdr>
        </w:div>
      </w:divsChild>
    </w:div>
    <w:div w:id="143352250">
      <w:bodyDiv w:val="1"/>
      <w:marLeft w:val="0"/>
      <w:marRight w:val="0"/>
      <w:marTop w:val="0"/>
      <w:marBottom w:val="0"/>
      <w:divBdr>
        <w:top w:val="none" w:sz="0" w:space="0" w:color="auto"/>
        <w:left w:val="none" w:sz="0" w:space="0" w:color="auto"/>
        <w:bottom w:val="none" w:sz="0" w:space="0" w:color="auto"/>
        <w:right w:val="none" w:sz="0" w:space="0" w:color="auto"/>
      </w:divBdr>
      <w:divsChild>
        <w:div w:id="724766571">
          <w:marLeft w:val="0"/>
          <w:marRight w:val="0"/>
          <w:marTop w:val="0"/>
          <w:marBottom w:val="0"/>
          <w:divBdr>
            <w:top w:val="none" w:sz="0" w:space="0" w:color="auto"/>
            <w:left w:val="none" w:sz="0" w:space="0" w:color="auto"/>
            <w:bottom w:val="none" w:sz="0" w:space="0" w:color="auto"/>
            <w:right w:val="none" w:sz="0" w:space="0" w:color="auto"/>
          </w:divBdr>
        </w:div>
      </w:divsChild>
    </w:div>
    <w:div w:id="144786264">
      <w:bodyDiv w:val="1"/>
      <w:marLeft w:val="0"/>
      <w:marRight w:val="0"/>
      <w:marTop w:val="0"/>
      <w:marBottom w:val="0"/>
      <w:divBdr>
        <w:top w:val="none" w:sz="0" w:space="0" w:color="auto"/>
        <w:left w:val="none" w:sz="0" w:space="0" w:color="auto"/>
        <w:bottom w:val="none" w:sz="0" w:space="0" w:color="auto"/>
        <w:right w:val="none" w:sz="0" w:space="0" w:color="auto"/>
      </w:divBdr>
      <w:divsChild>
        <w:div w:id="514612175">
          <w:marLeft w:val="0"/>
          <w:marRight w:val="0"/>
          <w:marTop w:val="0"/>
          <w:marBottom w:val="0"/>
          <w:divBdr>
            <w:top w:val="none" w:sz="0" w:space="0" w:color="auto"/>
            <w:left w:val="none" w:sz="0" w:space="0" w:color="auto"/>
            <w:bottom w:val="none" w:sz="0" w:space="0" w:color="auto"/>
            <w:right w:val="none" w:sz="0" w:space="0" w:color="auto"/>
          </w:divBdr>
        </w:div>
        <w:div w:id="672538586">
          <w:marLeft w:val="0"/>
          <w:marRight w:val="0"/>
          <w:marTop w:val="0"/>
          <w:marBottom w:val="0"/>
          <w:divBdr>
            <w:top w:val="none" w:sz="0" w:space="0" w:color="auto"/>
            <w:left w:val="none" w:sz="0" w:space="0" w:color="auto"/>
            <w:bottom w:val="none" w:sz="0" w:space="0" w:color="auto"/>
            <w:right w:val="none" w:sz="0" w:space="0" w:color="auto"/>
          </w:divBdr>
        </w:div>
        <w:div w:id="1419595509">
          <w:marLeft w:val="0"/>
          <w:marRight w:val="0"/>
          <w:marTop w:val="0"/>
          <w:marBottom w:val="0"/>
          <w:divBdr>
            <w:top w:val="none" w:sz="0" w:space="0" w:color="auto"/>
            <w:left w:val="none" w:sz="0" w:space="0" w:color="auto"/>
            <w:bottom w:val="none" w:sz="0" w:space="0" w:color="auto"/>
            <w:right w:val="none" w:sz="0" w:space="0" w:color="auto"/>
          </w:divBdr>
        </w:div>
      </w:divsChild>
    </w:div>
    <w:div w:id="157503148">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sChild>
        <w:div w:id="313993470">
          <w:marLeft w:val="0"/>
          <w:marRight w:val="0"/>
          <w:marTop w:val="0"/>
          <w:marBottom w:val="0"/>
          <w:divBdr>
            <w:top w:val="none" w:sz="0" w:space="0" w:color="auto"/>
            <w:left w:val="none" w:sz="0" w:space="0" w:color="auto"/>
            <w:bottom w:val="none" w:sz="0" w:space="0" w:color="auto"/>
            <w:right w:val="none" w:sz="0" w:space="0" w:color="auto"/>
          </w:divBdr>
          <w:divsChild>
            <w:div w:id="540485726">
              <w:marLeft w:val="0"/>
              <w:marRight w:val="0"/>
              <w:marTop w:val="0"/>
              <w:marBottom w:val="0"/>
              <w:divBdr>
                <w:top w:val="none" w:sz="0" w:space="0" w:color="auto"/>
                <w:left w:val="none" w:sz="0" w:space="0" w:color="auto"/>
                <w:bottom w:val="none" w:sz="0" w:space="0" w:color="auto"/>
                <w:right w:val="none" w:sz="0" w:space="0" w:color="auto"/>
              </w:divBdr>
            </w:div>
            <w:div w:id="706562787">
              <w:marLeft w:val="0"/>
              <w:marRight w:val="0"/>
              <w:marTop w:val="0"/>
              <w:marBottom w:val="0"/>
              <w:divBdr>
                <w:top w:val="none" w:sz="0" w:space="0" w:color="auto"/>
                <w:left w:val="none" w:sz="0" w:space="0" w:color="auto"/>
                <w:bottom w:val="none" w:sz="0" w:space="0" w:color="auto"/>
                <w:right w:val="none" w:sz="0" w:space="0" w:color="auto"/>
              </w:divBdr>
            </w:div>
            <w:div w:id="712193399">
              <w:marLeft w:val="0"/>
              <w:marRight w:val="0"/>
              <w:marTop w:val="0"/>
              <w:marBottom w:val="0"/>
              <w:divBdr>
                <w:top w:val="none" w:sz="0" w:space="0" w:color="auto"/>
                <w:left w:val="none" w:sz="0" w:space="0" w:color="auto"/>
                <w:bottom w:val="none" w:sz="0" w:space="0" w:color="auto"/>
                <w:right w:val="none" w:sz="0" w:space="0" w:color="auto"/>
              </w:divBdr>
            </w:div>
            <w:div w:id="1558590525">
              <w:marLeft w:val="0"/>
              <w:marRight w:val="0"/>
              <w:marTop w:val="0"/>
              <w:marBottom w:val="0"/>
              <w:divBdr>
                <w:top w:val="none" w:sz="0" w:space="0" w:color="auto"/>
                <w:left w:val="none" w:sz="0" w:space="0" w:color="auto"/>
                <w:bottom w:val="none" w:sz="0" w:space="0" w:color="auto"/>
                <w:right w:val="none" w:sz="0" w:space="0" w:color="auto"/>
              </w:divBdr>
            </w:div>
          </w:divsChild>
        </w:div>
        <w:div w:id="578365692">
          <w:marLeft w:val="0"/>
          <w:marRight w:val="0"/>
          <w:marTop w:val="0"/>
          <w:marBottom w:val="0"/>
          <w:divBdr>
            <w:top w:val="none" w:sz="0" w:space="0" w:color="auto"/>
            <w:left w:val="none" w:sz="0" w:space="0" w:color="auto"/>
            <w:bottom w:val="none" w:sz="0" w:space="0" w:color="auto"/>
            <w:right w:val="none" w:sz="0" w:space="0" w:color="auto"/>
          </w:divBdr>
          <w:divsChild>
            <w:div w:id="1160731749">
              <w:marLeft w:val="0"/>
              <w:marRight w:val="0"/>
              <w:marTop w:val="0"/>
              <w:marBottom w:val="0"/>
              <w:divBdr>
                <w:top w:val="none" w:sz="0" w:space="0" w:color="auto"/>
                <w:left w:val="none" w:sz="0" w:space="0" w:color="auto"/>
                <w:bottom w:val="none" w:sz="0" w:space="0" w:color="auto"/>
                <w:right w:val="none" w:sz="0" w:space="0" w:color="auto"/>
              </w:divBdr>
            </w:div>
          </w:divsChild>
        </w:div>
        <w:div w:id="1020593784">
          <w:marLeft w:val="0"/>
          <w:marRight w:val="0"/>
          <w:marTop w:val="0"/>
          <w:marBottom w:val="0"/>
          <w:divBdr>
            <w:top w:val="none" w:sz="0" w:space="0" w:color="auto"/>
            <w:left w:val="none" w:sz="0" w:space="0" w:color="auto"/>
            <w:bottom w:val="none" w:sz="0" w:space="0" w:color="auto"/>
            <w:right w:val="none" w:sz="0" w:space="0" w:color="auto"/>
          </w:divBdr>
          <w:divsChild>
            <w:div w:id="1564484038">
              <w:marLeft w:val="0"/>
              <w:marRight w:val="0"/>
              <w:marTop w:val="0"/>
              <w:marBottom w:val="0"/>
              <w:divBdr>
                <w:top w:val="none" w:sz="0" w:space="0" w:color="auto"/>
                <w:left w:val="none" w:sz="0" w:space="0" w:color="auto"/>
                <w:bottom w:val="none" w:sz="0" w:space="0" w:color="auto"/>
                <w:right w:val="none" w:sz="0" w:space="0" w:color="auto"/>
              </w:divBdr>
            </w:div>
          </w:divsChild>
        </w:div>
        <w:div w:id="1947423625">
          <w:marLeft w:val="0"/>
          <w:marRight w:val="0"/>
          <w:marTop w:val="0"/>
          <w:marBottom w:val="0"/>
          <w:divBdr>
            <w:top w:val="none" w:sz="0" w:space="0" w:color="auto"/>
            <w:left w:val="none" w:sz="0" w:space="0" w:color="auto"/>
            <w:bottom w:val="none" w:sz="0" w:space="0" w:color="auto"/>
            <w:right w:val="none" w:sz="0" w:space="0" w:color="auto"/>
          </w:divBdr>
          <w:divsChild>
            <w:div w:id="237714722">
              <w:marLeft w:val="0"/>
              <w:marRight w:val="0"/>
              <w:marTop w:val="0"/>
              <w:marBottom w:val="0"/>
              <w:divBdr>
                <w:top w:val="none" w:sz="0" w:space="0" w:color="auto"/>
                <w:left w:val="none" w:sz="0" w:space="0" w:color="auto"/>
                <w:bottom w:val="none" w:sz="0" w:space="0" w:color="auto"/>
                <w:right w:val="none" w:sz="0" w:space="0" w:color="auto"/>
              </w:divBdr>
            </w:div>
            <w:div w:id="648439355">
              <w:marLeft w:val="0"/>
              <w:marRight w:val="0"/>
              <w:marTop w:val="0"/>
              <w:marBottom w:val="0"/>
              <w:divBdr>
                <w:top w:val="none" w:sz="0" w:space="0" w:color="auto"/>
                <w:left w:val="none" w:sz="0" w:space="0" w:color="auto"/>
                <w:bottom w:val="none" w:sz="0" w:space="0" w:color="auto"/>
                <w:right w:val="none" w:sz="0" w:space="0" w:color="auto"/>
              </w:divBdr>
            </w:div>
            <w:div w:id="1438410355">
              <w:marLeft w:val="0"/>
              <w:marRight w:val="0"/>
              <w:marTop w:val="0"/>
              <w:marBottom w:val="0"/>
              <w:divBdr>
                <w:top w:val="none" w:sz="0" w:space="0" w:color="auto"/>
                <w:left w:val="none" w:sz="0" w:space="0" w:color="auto"/>
                <w:bottom w:val="none" w:sz="0" w:space="0" w:color="auto"/>
                <w:right w:val="none" w:sz="0" w:space="0" w:color="auto"/>
              </w:divBdr>
            </w:div>
            <w:div w:id="16375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9984">
      <w:bodyDiv w:val="1"/>
      <w:marLeft w:val="0"/>
      <w:marRight w:val="0"/>
      <w:marTop w:val="0"/>
      <w:marBottom w:val="0"/>
      <w:divBdr>
        <w:top w:val="none" w:sz="0" w:space="0" w:color="auto"/>
        <w:left w:val="none" w:sz="0" w:space="0" w:color="auto"/>
        <w:bottom w:val="none" w:sz="0" w:space="0" w:color="auto"/>
        <w:right w:val="none" w:sz="0" w:space="0" w:color="auto"/>
      </w:divBdr>
    </w:div>
    <w:div w:id="227882718">
      <w:bodyDiv w:val="1"/>
      <w:marLeft w:val="0"/>
      <w:marRight w:val="0"/>
      <w:marTop w:val="0"/>
      <w:marBottom w:val="0"/>
      <w:divBdr>
        <w:top w:val="none" w:sz="0" w:space="0" w:color="auto"/>
        <w:left w:val="none" w:sz="0" w:space="0" w:color="auto"/>
        <w:bottom w:val="none" w:sz="0" w:space="0" w:color="auto"/>
        <w:right w:val="none" w:sz="0" w:space="0" w:color="auto"/>
      </w:divBdr>
      <w:divsChild>
        <w:div w:id="44959092">
          <w:marLeft w:val="0"/>
          <w:marRight w:val="0"/>
          <w:marTop w:val="0"/>
          <w:marBottom w:val="0"/>
          <w:divBdr>
            <w:top w:val="none" w:sz="0" w:space="0" w:color="auto"/>
            <w:left w:val="none" w:sz="0" w:space="0" w:color="auto"/>
            <w:bottom w:val="none" w:sz="0" w:space="0" w:color="auto"/>
            <w:right w:val="none" w:sz="0" w:space="0" w:color="auto"/>
          </w:divBdr>
          <w:divsChild>
            <w:div w:id="2124884848">
              <w:marLeft w:val="0"/>
              <w:marRight w:val="0"/>
              <w:marTop w:val="0"/>
              <w:marBottom w:val="0"/>
              <w:divBdr>
                <w:top w:val="none" w:sz="0" w:space="0" w:color="auto"/>
                <w:left w:val="none" w:sz="0" w:space="0" w:color="auto"/>
                <w:bottom w:val="none" w:sz="0" w:space="0" w:color="auto"/>
                <w:right w:val="none" w:sz="0" w:space="0" w:color="auto"/>
              </w:divBdr>
            </w:div>
          </w:divsChild>
        </w:div>
        <w:div w:id="100227035">
          <w:marLeft w:val="0"/>
          <w:marRight w:val="0"/>
          <w:marTop w:val="0"/>
          <w:marBottom w:val="0"/>
          <w:divBdr>
            <w:top w:val="none" w:sz="0" w:space="0" w:color="auto"/>
            <w:left w:val="none" w:sz="0" w:space="0" w:color="auto"/>
            <w:bottom w:val="none" w:sz="0" w:space="0" w:color="auto"/>
            <w:right w:val="none" w:sz="0" w:space="0" w:color="auto"/>
          </w:divBdr>
          <w:divsChild>
            <w:div w:id="668337850">
              <w:marLeft w:val="0"/>
              <w:marRight w:val="0"/>
              <w:marTop w:val="0"/>
              <w:marBottom w:val="0"/>
              <w:divBdr>
                <w:top w:val="none" w:sz="0" w:space="0" w:color="auto"/>
                <w:left w:val="none" w:sz="0" w:space="0" w:color="auto"/>
                <w:bottom w:val="none" w:sz="0" w:space="0" w:color="auto"/>
                <w:right w:val="none" w:sz="0" w:space="0" w:color="auto"/>
              </w:divBdr>
            </w:div>
            <w:div w:id="1096750056">
              <w:marLeft w:val="0"/>
              <w:marRight w:val="0"/>
              <w:marTop w:val="0"/>
              <w:marBottom w:val="0"/>
              <w:divBdr>
                <w:top w:val="none" w:sz="0" w:space="0" w:color="auto"/>
                <w:left w:val="none" w:sz="0" w:space="0" w:color="auto"/>
                <w:bottom w:val="none" w:sz="0" w:space="0" w:color="auto"/>
                <w:right w:val="none" w:sz="0" w:space="0" w:color="auto"/>
              </w:divBdr>
            </w:div>
          </w:divsChild>
        </w:div>
        <w:div w:id="121772739">
          <w:marLeft w:val="0"/>
          <w:marRight w:val="0"/>
          <w:marTop w:val="0"/>
          <w:marBottom w:val="0"/>
          <w:divBdr>
            <w:top w:val="none" w:sz="0" w:space="0" w:color="auto"/>
            <w:left w:val="none" w:sz="0" w:space="0" w:color="auto"/>
            <w:bottom w:val="none" w:sz="0" w:space="0" w:color="auto"/>
            <w:right w:val="none" w:sz="0" w:space="0" w:color="auto"/>
          </w:divBdr>
          <w:divsChild>
            <w:div w:id="1686251746">
              <w:marLeft w:val="0"/>
              <w:marRight w:val="0"/>
              <w:marTop w:val="0"/>
              <w:marBottom w:val="0"/>
              <w:divBdr>
                <w:top w:val="none" w:sz="0" w:space="0" w:color="auto"/>
                <w:left w:val="none" w:sz="0" w:space="0" w:color="auto"/>
                <w:bottom w:val="none" w:sz="0" w:space="0" w:color="auto"/>
                <w:right w:val="none" w:sz="0" w:space="0" w:color="auto"/>
              </w:divBdr>
            </w:div>
          </w:divsChild>
        </w:div>
        <w:div w:id="172839459">
          <w:marLeft w:val="0"/>
          <w:marRight w:val="0"/>
          <w:marTop w:val="0"/>
          <w:marBottom w:val="0"/>
          <w:divBdr>
            <w:top w:val="none" w:sz="0" w:space="0" w:color="auto"/>
            <w:left w:val="none" w:sz="0" w:space="0" w:color="auto"/>
            <w:bottom w:val="none" w:sz="0" w:space="0" w:color="auto"/>
            <w:right w:val="none" w:sz="0" w:space="0" w:color="auto"/>
          </w:divBdr>
          <w:divsChild>
            <w:div w:id="1732313789">
              <w:marLeft w:val="0"/>
              <w:marRight w:val="0"/>
              <w:marTop w:val="0"/>
              <w:marBottom w:val="0"/>
              <w:divBdr>
                <w:top w:val="none" w:sz="0" w:space="0" w:color="auto"/>
                <w:left w:val="none" w:sz="0" w:space="0" w:color="auto"/>
                <w:bottom w:val="none" w:sz="0" w:space="0" w:color="auto"/>
                <w:right w:val="none" w:sz="0" w:space="0" w:color="auto"/>
              </w:divBdr>
            </w:div>
          </w:divsChild>
        </w:div>
        <w:div w:id="246114558">
          <w:marLeft w:val="0"/>
          <w:marRight w:val="0"/>
          <w:marTop w:val="0"/>
          <w:marBottom w:val="0"/>
          <w:divBdr>
            <w:top w:val="none" w:sz="0" w:space="0" w:color="auto"/>
            <w:left w:val="none" w:sz="0" w:space="0" w:color="auto"/>
            <w:bottom w:val="none" w:sz="0" w:space="0" w:color="auto"/>
            <w:right w:val="none" w:sz="0" w:space="0" w:color="auto"/>
          </w:divBdr>
          <w:divsChild>
            <w:div w:id="1586374095">
              <w:marLeft w:val="0"/>
              <w:marRight w:val="0"/>
              <w:marTop w:val="0"/>
              <w:marBottom w:val="0"/>
              <w:divBdr>
                <w:top w:val="none" w:sz="0" w:space="0" w:color="auto"/>
                <w:left w:val="none" w:sz="0" w:space="0" w:color="auto"/>
                <w:bottom w:val="none" w:sz="0" w:space="0" w:color="auto"/>
                <w:right w:val="none" w:sz="0" w:space="0" w:color="auto"/>
              </w:divBdr>
            </w:div>
          </w:divsChild>
        </w:div>
        <w:div w:id="293023902">
          <w:marLeft w:val="0"/>
          <w:marRight w:val="0"/>
          <w:marTop w:val="0"/>
          <w:marBottom w:val="0"/>
          <w:divBdr>
            <w:top w:val="none" w:sz="0" w:space="0" w:color="auto"/>
            <w:left w:val="none" w:sz="0" w:space="0" w:color="auto"/>
            <w:bottom w:val="none" w:sz="0" w:space="0" w:color="auto"/>
            <w:right w:val="none" w:sz="0" w:space="0" w:color="auto"/>
          </w:divBdr>
          <w:divsChild>
            <w:div w:id="1369332232">
              <w:marLeft w:val="0"/>
              <w:marRight w:val="0"/>
              <w:marTop w:val="0"/>
              <w:marBottom w:val="0"/>
              <w:divBdr>
                <w:top w:val="none" w:sz="0" w:space="0" w:color="auto"/>
                <w:left w:val="none" w:sz="0" w:space="0" w:color="auto"/>
                <w:bottom w:val="none" w:sz="0" w:space="0" w:color="auto"/>
                <w:right w:val="none" w:sz="0" w:space="0" w:color="auto"/>
              </w:divBdr>
            </w:div>
          </w:divsChild>
        </w:div>
        <w:div w:id="379522910">
          <w:marLeft w:val="0"/>
          <w:marRight w:val="0"/>
          <w:marTop w:val="0"/>
          <w:marBottom w:val="0"/>
          <w:divBdr>
            <w:top w:val="none" w:sz="0" w:space="0" w:color="auto"/>
            <w:left w:val="none" w:sz="0" w:space="0" w:color="auto"/>
            <w:bottom w:val="none" w:sz="0" w:space="0" w:color="auto"/>
            <w:right w:val="none" w:sz="0" w:space="0" w:color="auto"/>
          </w:divBdr>
          <w:divsChild>
            <w:div w:id="443422969">
              <w:marLeft w:val="0"/>
              <w:marRight w:val="0"/>
              <w:marTop w:val="0"/>
              <w:marBottom w:val="0"/>
              <w:divBdr>
                <w:top w:val="none" w:sz="0" w:space="0" w:color="auto"/>
                <w:left w:val="none" w:sz="0" w:space="0" w:color="auto"/>
                <w:bottom w:val="none" w:sz="0" w:space="0" w:color="auto"/>
                <w:right w:val="none" w:sz="0" w:space="0" w:color="auto"/>
              </w:divBdr>
            </w:div>
          </w:divsChild>
        </w:div>
        <w:div w:id="409891092">
          <w:marLeft w:val="0"/>
          <w:marRight w:val="0"/>
          <w:marTop w:val="0"/>
          <w:marBottom w:val="0"/>
          <w:divBdr>
            <w:top w:val="none" w:sz="0" w:space="0" w:color="auto"/>
            <w:left w:val="none" w:sz="0" w:space="0" w:color="auto"/>
            <w:bottom w:val="none" w:sz="0" w:space="0" w:color="auto"/>
            <w:right w:val="none" w:sz="0" w:space="0" w:color="auto"/>
          </w:divBdr>
          <w:divsChild>
            <w:div w:id="1610966067">
              <w:marLeft w:val="0"/>
              <w:marRight w:val="0"/>
              <w:marTop w:val="0"/>
              <w:marBottom w:val="0"/>
              <w:divBdr>
                <w:top w:val="none" w:sz="0" w:space="0" w:color="auto"/>
                <w:left w:val="none" w:sz="0" w:space="0" w:color="auto"/>
                <w:bottom w:val="none" w:sz="0" w:space="0" w:color="auto"/>
                <w:right w:val="none" w:sz="0" w:space="0" w:color="auto"/>
              </w:divBdr>
            </w:div>
          </w:divsChild>
        </w:div>
        <w:div w:id="482352509">
          <w:marLeft w:val="0"/>
          <w:marRight w:val="0"/>
          <w:marTop w:val="0"/>
          <w:marBottom w:val="0"/>
          <w:divBdr>
            <w:top w:val="none" w:sz="0" w:space="0" w:color="auto"/>
            <w:left w:val="none" w:sz="0" w:space="0" w:color="auto"/>
            <w:bottom w:val="none" w:sz="0" w:space="0" w:color="auto"/>
            <w:right w:val="none" w:sz="0" w:space="0" w:color="auto"/>
          </w:divBdr>
          <w:divsChild>
            <w:div w:id="2046755544">
              <w:marLeft w:val="0"/>
              <w:marRight w:val="0"/>
              <w:marTop w:val="0"/>
              <w:marBottom w:val="0"/>
              <w:divBdr>
                <w:top w:val="none" w:sz="0" w:space="0" w:color="auto"/>
                <w:left w:val="none" w:sz="0" w:space="0" w:color="auto"/>
                <w:bottom w:val="none" w:sz="0" w:space="0" w:color="auto"/>
                <w:right w:val="none" w:sz="0" w:space="0" w:color="auto"/>
              </w:divBdr>
            </w:div>
          </w:divsChild>
        </w:div>
        <w:div w:id="542450936">
          <w:marLeft w:val="0"/>
          <w:marRight w:val="0"/>
          <w:marTop w:val="0"/>
          <w:marBottom w:val="0"/>
          <w:divBdr>
            <w:top w:val="none" w:sz="0" w:space="0" w:color="auto"/>
            <w:left w:val="none" w:sz="0" w:space="0" w:color="auto"/>
            <w:bottom w:val="none" w:sz="0" w:space="0" w:color="auto"/>
            <w:right w:val="none" w:sz="0" w:space="0" w:color="auto"/>
          </w:divBdr>
          <w:divsChild>
            <w:div w:id="1777865810">
              <w:marLeft w:val="0"/>
              <w:marRight w:val="0"/>
              <w:marTop w:val="0"/>
              <w:marBottom w:val="0"/>
              <w:divBdr>
                <w:top w:val="none" w:sz="0" w:space="0" w:color="auto"/>
                <w:left w:val="none" w:sz="0" w:space="0" w:color="auto"/>
                <w:bottom w:val="none" w:sz="0" w:space="0" w:color="auto"/>
                <w:right w:val="none" w:sz="0" w:space="0" w:color="auto"/>
              </w:divBdr>
            </w:div>
          </w:divsChild>
        </w:div>
        <w:div w:id="542982449">
          <w:marLeft w:val="0"/>
          <w:marRight w:val="0"/>
          <w:marTop w:val="0"/>
          <w:marBottom w:val="0"/>
          <w:divBdr>
            <w:top w:val="none" w:sz="0" w:space="0" w:color="auto"/>
            <w:left w:val="none" w:sz="0" w:space="0" w:color="auto"/>
            <w:bottom w:val="none" w:sz="0" w:space="0" w:color="auto"/>
            <w:right w:val="none" w:sz="0" w:space="0" w:color="auto"/>
          </w:divBdr>
          <w:divsChild>
            <w:div w:id="832719725">
              <w:marLeft w:val="0"/>
              <w:marRight w:val="0"/>
              <w:marTop w:val="0"/>
              <w:marBottom w:val="0"/>
              <w:divBdr>
                <w:top w:val="none" w:sz="0" w:space="0" w:color="auto"/>
                <w:left w:val="none" w:sz="0" w:space="0" w:color="auto"/>
                <w:bottom w:val="none" w:sz="0" w:space="0" w:color="auto"/>
                <w:right w:val="none" w:sz="0" w:space="0" w:color="auto"/>
              </w:divBdr>
            </w:div>
          </w:divsChild>
        </w:div>
        <w:div w:id="587082474">
          <w:marLeft w:val="0"/>
          <w:marRight w:val="0"/>
          <w:marTop w:val="0"/>
          <w:marBottom w:val="0"/>
          <w:divBdr>
            <w:top w:val="none" w:sz="0" w:space="0" w:color="auto"/>
            <w:left w:val="none" w:sz="0" w:space="0" w:color="auto"/>
            <w:bottom w:val="none" w:sz="0" w:space="0" w:color="auto"/>
            <w:right w:val="none" w:sz="0" w:space="0" w:color="auto"/>
          </w:divBdr>
          <w:divsChild>
            <w:div w:id="424300670">
              <w:marLeft w:val="0"/>
              <w:marRight w:val="0"/>
              <w:marTop w:val="0"/>
              <w:marBottom w:val="0"/>
              <w:divBdr>
                <w:top w:val="none" w:sz="0" w:space="0" w:color="auto"/>
                <w:left w:val="none" w:sz="0" w:space="0" w:color="auto"/>
                <w:bottom w:val="none" w:sz="0" w:space="0" w:color="auto"/>
                <w:right w:val="none" w:sz="0" w:space="0" w:color="auto"/>
              </w:divBdr>
            </w:div>
          </w:divsChild>
        </w:div>
        <w:div w:id="723916370">
          <w:marLeft w:val="0"/>
          <w:marRight w:val="0"/>
          <w:marTop w:val="0"/>
          <w:marBottom w:val="0"/>
          <w:divBdr>
            <w:top w:val="none" w:sz="0" w:space="0" w:color="auto"/>
            <w:left w:val="none" w:sz="0" w:space="0" w:color="auto"/>
            <w:bottom w:val="none" w:sz="0" w:space="0" w:color="auto"/>
            <w:right w:val="none" w:sz="0" w:space="0" w:color="auto"/>
          </w:divBdr>
          <w:divsChild>
            <w:div w:id="1029378581">
              <w:marLeft w:val="0"/>
              <w:marRight w:val="0"/>
              <w:marTop w:val="0"/>
              <w:marBottom w:val="0"/>
              <w:divBdr>
                <w:top w:val="none" w:sz="0" w:space="0" w:color="auto"/>
                <w:left w:val="none" w:sz="0" w:space="0" w:color="auto"/>
                <w:bottom w:val="none" w:sz="0" w:space="0" w:color="auto"/>
                <w:right w:val="none" w:sz="0" w:space="0" w:color="auto"/>
              </w:divBdr>
            </w:div>
          </w:divsChild>
        </w:div>
        <w:div w:id="841355541">
          <w:marLeft w:val="0"/>
          <w:marRight w:val="0"/>
          <w:marTop w:val="0"/>
          <w:marBottom w:val="0"/>
          <w:divBdr>
            <w:top w:val="none" w:sz="0" w:space="0" w:color="auto"/>
            <w:left w:val="none" w:sz="0" w:space="0" w:color="auto"/>
            <w:bottom w:val="none" w:sz="0" w:space="0" w:color="auto"/>
            <w:right w:val="none" w:sz="0" w:space="0" w:color="auto"/>
          </w:divBdr>
          <w:divsChild>
            <w:div w:id="677971663">
              <w:marLeft w:val="0"/>
              <w:marRight w:val="0"/>
              <w:marTop w:val="0"/>
              <w:marBottom w:val="0"/>
              <w:divBdr>
                <w:top w:val="none" w:sz="0" w:space="0" w:color="auto"/>
                <w:left w:val="none" w:sz="0" w:space="0" w:color="auto"/>
                <w:bottom w:val="none" w:sz="0" w:space="0" w:color="auto"/>
                <w:right w:val="none" w:sz="0" w:space="0" w:color="auto"/>
              </w:divBdr>
            </w:div>
          </w:divsChild>
        </w:div>
        <w:div w:id="862670012">
          <w:marLeft w:val="0"/>
          <w:marRight w:val="0"/>
          <w:marTop w:val="0"/>
          <w:marBottom w:val="0"/>
          <w:divBdr>
            <w:top w:val="none" w:sz="0" w:space="0" w:color="auto"/>
            <w:left w:val="none" w:sz="0" w:space="0" w:color="auto"/>
            <w:bottom w:val="none" w:sz="0" w:space="0" w:color="auto"/>
            <w:right w:val="none" w:sz="0" w:space="0" w:color="auto"/>
          </w:divBdr>
          <w:divsChild>
            <w:div w:id="1143960485">
              <w:marLeft w:val="0"/>
              <w:marRight w:val="0"/>
              <w:marTop w:val="0"/>
              <w:marBottom w:val="0"/>
              <w:divBdr>
                <w:top w:val="none" w:sz="0" w:space="0" w:color="auto"/>
                <w:left w:val="none" w:sz="0" w:space="0" w:color="auto"/>
                <w:bottom w:val="none" w:sz="0" w:space="0" w:color="auto"/>
                <w:right w:val="none" w:sz="0" w:space="0" w:color="auto"/>
              </w:divBdr>
            </w:div>
          </w:divsChild>
        </w:div>
        <w:div w:id="890464230">
          <w:marLeft w:val="0"/>
          <w:marRight w:val="0"/>
          <w:marTop w:val="0"/>
          <w:marBottom w:val="0"/>
          <w:divBdr>
            <w:top w:val="none" w:sz="0" w:space="0" w:color="auto"/>
            <w:left w:val="none" w:sz="0" w:space="0" w:color="auto"/>
            <w:bottom w:val="none" w:sz="0" w:space="0" w:color="auto"/>
            <w:right w:val="none" w:sz="0" w:space="0" w:color="auto"/>
          </w:divBdr>
          <w:divsChild>
            <w:div w:id="2144424417">
              <w:marLeft w:val="0"/>
              <w:marRight w:val="0"/>
              <w:marTop w:val="0"/>
              <w:marBottom w:val="0"/>
              <w:divBdr>
                <w:top w:val="none" w:sz="0" w:space="0" w:color="auto"/>
                <w:left w:val="none" w:sz="0" w:space="0" w:color="auto"/>
                <w:bottom w:val="none" w:sz="0" w:space="0" w:color="auto"/>
                <w:right w:val="none" w:sz="0" w:space="0" w:color="auto"/>
              </w:divBdr>
            </w:div>
          </w:divsChild>
        </w:div>
        <w:div w:id="959069901">
          <w:marLeft w:val="0"/>
          <w:marRight w:val="0"/>
          <w:marTop w:val="0"/>
          <w:marBottom w:val="0"/>
          <w:divBdr>
            <w:top w:val="none" w:sz="0" w:space="0" w:color="auto"/>
            <w:left w:val="none" w:sz="0" w:space="0" w:color="auto"/>
            <w:bottom w:val="none" w:sz="0" w:space="0" w:color="auto"/>
            <w:right w:val="none" w:sz="0" w:space="0" w:color="auto"/>
          </w:divBdr>
          <w:divsChild>
            <w:div w:id="759181790">
              <w:marLeft w:val="0"/>
              <w:marRight w:val="0"/>
              <w:marTop w:val="0"/>
              <w:marBottom w:val="0"/>
              <w:divBdr>
                <w:top w:val="none" w:sz="0" w:space="0" w:color="auto"/>
                <w:left w:val="none" w:sz="0" w:space="0" w:color="auto"/>
                <w:bottom w:val="none" w:sz="0" w:space="0" w:color="auto"/>
                <w:right w:val="none" w:sz="0" w:space="0" w:color="auto"/>
              </w:divBdr>
            </w:div>
          </w:divsChild>
        </w:div>
        <w:div w:id="997154032">
          <w:marLeft w:val="0"/>
          <w:marRight w:val="0"/>
          <w:marTop w:val="0"/>
          <w:marBottom w:val="0"/>
          <w:divBdr>
            <w:top w:val="none" w:sz="0" w:space="0" w:color="auto"/>
            <w:left w:val="none" w:sz="0" w:space="0" w:color="auto"/>
            <w:bottom w:val="none" w:sz="0" w:space="0" w:color="auto"/>
            <w:right w:val="none" w:sz="0" w:space="0" w:color="auto"/>
          </w:divBdr>
          <w:divsChild>
            <w:div w:id="1771973103">
              <w:marLeft w:val="0"/>
              <w:marRight w:val="0"/>
              <w:marTop w:val="0"/>
              <w:marBottom w:val="0"/>
              <w:divBdr>
                <w:top w:val="none" w:sz="0" w:space="0" w:color="auto"/>
                <w:left w:val="none" w:sz="0" w:space="0" w:color="auto"/>
                <w:bottom w:val="none" w:sz="0" w:space="0" w:color="auto"/>
                <w:right w:val="none" w:sz="0" w:space="0" w:color="auto"/>
              </w:divBdr>
            </w:div>
          </w:divsChild>
        </w:div>
        <w:div w:id="1011183623">
          <w:marLeft w:val="0"/>
          <w:marRight w:val="0"/>
          <w:marTop w:val="0"/>
          <w:marBottom w:val="0"/>
          <w:divBdr>
            <w:top w:val="none" w:sz="0" w:space="0" w:color="auto"/>
            <w:left w:val="none" w:sz="0" w:space="0" w:color="auto"/>
            <w:bottom w:val="none" w:sz="0" w:space="0" w:color="auto"/>
            <w:right w:val="none" w:sz="0" w:space="0" w:color="auto"/>
          </w:divBdr>
          <w:divsChild>
            <w:div w:id="1111972808">
              <w:marLeft w:val="0"/>
              <w:marRight w:val="0"/>
              <w:marTop w:val="0"/>
              <w:marBottom w:val="0"/>
              <w:divBdr>
                <w:top w:val="none" w:sz="0" w:space="0" w:color="auto"/>
                <w:left w:val="none" w:sz="0" w:space="0" w:color="auto"/>
                <w:bottom w:val="none" w:sz="0" w:space="0" w:color="auto"/>
                <w:right w:val="none" w:sz="0" w:space="0" w:color="auto"/>
              </w:divBdr>
            </w:div>
          </w:divsChild>
        </w:div>
        <w:div w:id="1076174588">
          <w:marLeft w:val="0"/>
          <w:marRight w:val="0"/>
          <w:marTop w:val="0"/>
          <w:marBottom w:val="0"/>
          <w:divBdr>
            <w:top w:val="none" w:sz="0" w:space="0" w:color="auto"/>
            <w:left w:val="none" w:sz="0" w:space="0" w:color="auto"/>
            <w:bottom w:val="none" w:sz="0" w:space="0" w:color="auto"/>
            <w:right w:val="none" w:sz="0" w:space="0" w:color="auto"/>
          </w:divBdr>
          <w:divsChild>
            <w:div w:id="199824650">
              <w:marLeft w:val="0"/>
              <w:marRight w:val="0"/>
              <w:marTop w:val="0"/>
              <w:marBottom w:val="0"/>
              <w:divBdr>
                <w:top w:val="none" w:sz="0" w:space="0" w:color="auto"/>
                <w:left w:val="none" w:sz="0" w:space="0" w:color="auto"/>
                <w:bottom w:val="none" w:sz="0" w:space="0" w:color="auto"/>
                <w:right w:val="none" w:sz="0" w:space="0" w:color="auto"/>
              </w:divBdr>
            </w:div>
          </w:divsChild>
        </w:div>
        <w:div w:id="1137188965">
          <w:marLeft w:val="0"/>
          <w:marRight w:val="0"/>
          <w:marTop w:val="0"/>
          <w:marBottom w:val="0"/>
          <w:divBdr>
            <w:top w:val="none" w:sz="0" w:space="0" w:color="auto"/>
            <w:left w:val="none" w:sz="0" w:space="0" w:color="auto"/>
            <w:bottom w:val="none" w:sz="0" w:space="0" w:color="auto"/>
            <w:right w:val="none" w:sz="0" w:space="0" w:color="auto"/>
          </w:divBdr>
          <w:divsChild>
            <w:div w:id="980040146">
              <w:marLeft w:val="0"/>
              <w:marRight w:val="0"/>
              <w:marTop w:val="0"/>
              <w:marBottom w:val="0"/>
              <w:divBdr>
                <w:top w:val="none" w:sz="0" w:space="0" w:color="auto"/>
                <w:left w:val="none" w:sz="0" w:space="0" w:color="auto"/>
                <w:bottom w:val="none" w:sz="0" w:space="0" w:color="auto"/>
                <w:right w:val="none" w:sz="0" w:space="0" w:color="auto"/>
              </w:divBdr>
            </w:div>
          </w:divsChild>
        </w:div>
        <w:div w:id="1175000744">
          <w:marLeft w:val="0"/>
          <w:marRight w:val="0"/>
          <w:marTop w:val="0"/>
          <w:marBottom w:val="0"/>
          <w:divBdr>
            <w:top w:val="none" w:sz="0" w:space="0" w:color="auto"/>
            <w:left w:val="none" w:sz="0" w:space="0" w:color="auto"/>
            <w:bottom w:val="none" w:sz="0" w:space="0" w:color="auto"/>
            <w:right w:val="none" w:sz="0" w:space="0" w:color="auto"/>
          </w:divBdr>
          <w:divsChild>
            <w:div w:id="1476678640">
              <w:marLeft w:val="0"/>
              <w:marRight w:val="0"/>
              <w:marTop w:val="0"/>
              <w:marBottom w:val="0"/>
              <w:divBdr>
                <w:top w:val="none" w:sz="0" w:space="0" w:color="auto"/>
                <w:left w:val="none" w:sz="0" w:space="0" w:color="auto"/>
                <w:bottom w:val="none" w:sz="0" w:space="0" w:color="auto"/>
                <w:right w:val="none" w:sz="0" w:space="0" w:color="auto"/>
              </w:divBdr>
            </w:div>
          </w:divsChild>
        </w:div>
        <w:div w:id="1260480168">
          <w:marLeft w:val="0"/>
          <w:marRight w:val="0"/>
          <w:marTop w:val="0"/>
          <w:marBottom w:val="0"/>
          <w:divBdr>
            <w:top w:val="none" w:sz="0" w:space="0" w:color="auto"/>
            <w:left w:val="none" w:sz="0" w:space="0" w:color="auto"/>
            <w:bottom w:val="none" w:sz="0" w:space="0" w:color="auto"/>
            <w:right w:val="none" w:sz="0" w:space="0" w:color="auto"/>
          </w:divBdr>
          <w:divsChild>
            <w:div w:id="1215194521">
              <w:marLeft w:val="0"/>
              <w:marRight w:val="0"/>
              <w:marTop w:val="0"/>
              <w:marBottom w:val="0"/>
              <w:divBdr>
                <w:top w:val="none" w:sz="0" w:space="0" w:color="auto"/>
                <w:left w:val="none" w:sz="0" w:space="0" w:color="auto"/>
                <w:bottom w:val="none" w:sz="0" w:space="0" w:color="auto"/>
                <w:right w:val="none" w:sz="0" w:space="0" w:color="auto"/>
              </w:divBdr>
            </w:div>
          </w:divsChild>
        </w:div>
        <w:div w:id="1295335181">
          <w:marLeft w:val="0"/>
          <w:marRight w:val="0"/>
          <w:marTop w:val="0"/>
          <w:marBottom w:val="0"/>
          <w:divBdr>
            <w:top w:val="none" w:sz="0" w:space="0" w:color="auto"/>
            <w:left w:val="none" w:sz="0" w:space="0" w:color="auto"/>
            <w:bottom w:val="none" w:sz="0" w:space="0" w:color="auto"/>
            <w:right w:val="none" w:sz="0" w:space="0" w:color="auto"/>
          </w:divBdr>
          <w:divsChild>
            <w:div w:id="1802772004">
              <w:marLeft w:val="0"/>
              <w:marRight w:val="0"/>
              <w:marTop w:val="0"/>
              <w:marBottom w:val="0"/>
              <w:divBdr>
                <w:top w:val="none" w:sz="0" w:space="0" w:color="auto"/>
                <w:left w:val="none" w:sz="0" w:space="0" w:color="auto"/>
                <w:bottom w:val="none" w:sz="0" w:space="0" w:color="auto"/>
                <w:right w:val="none" w:sz="0" w:space="0" w:color="auto"/>
              </w:divBdr>
            </w:div>
          </w:divsChild>
        </w:div>
        <w:div w:id="1297761741">
          <w:marLeft w:val="0"/>
          <w:marRight w:val="0"/>
          <w:marTop w:val="0"/>
          <w:marBottom w:val="0"/>
          <w:divBdr>
            <w:top w:val="none" w:sz="0" w:space="0" w:color="auto"/>
            <w:left w:val="none" w:sz="0" w:space="0" w:color="auto"/>
            <w:bottom w:val="none" w:sz="0" w:space="0" w:color="auto"/>
            <w:right w:val="none" w:sz="0" w:space="0" w:color="auto"/>
          </w:divBdr>
          <w:divsChild>
            <w:div w:id="560598252">
              <w:marLeft w:val="0"/>
              <w:marRight w:val="0"/>
              <w:marTop w:val="0"/>
              <w:marBottom w:val="0"/>
              <w:divBdr>
                <w:top w:val="none" w:sz="0" w:space="0" w:color="auto"/>
                <w:left w:val="none" w:sz="0" w:space="0" w:color="auto"/>
                <w:bottom w:val="none" w:sz="0" w:space="0" w:color="auto"/>
                <w:right w:val="none" w:sz="0" w:space="0" w:color="auto"/>
              </w:divBdr>
            </w:div>
            <w:div w:id="1385956169">
              <w:marLeft w:val="0"/>
              <w:marRight w:val="0"/>
              <w:marTop w:val="0"/>
              <w:marBottom w:val="0"/>
              <w:divBdr>
                <w:top w:val="none" w:sz="0" w:space="0" w:color="auto"/>
                <w:left w:val="none" w:sz="0" w:space="0" w:color="auto"/>
                <w:bottom w:val="none" w:sz="0" w:space="0" w:color="auto"/>
                <w:right w:val="none" w:sz="0" w:space="0" w:color="auto"/>
              </w:divBdr>
            </w:div>
          </w:divsChild>
        </w:div>
        <w:div w:id="1298334330">
          <w:marLeft w:val="0"/>
          <w:marRight w:val="0"/>
          <w:marTop w:val="0"/>
          <w:marBottom w:val="0"/>
          <w:divBdr>
            <w:top w:val="none" w:sz="0" w:space="0" w:color="auto"/>
            <w:left w:val="none" w:sz="0" w:space="0" w:color="auto"/>
            <w:bottom w:val="none" w:sz="0" w:space="0" w:color="auto"/>
            <w:right w:val="none" w:sz="0" w:space="0" w:color="auto"/>
          </w:divBdr>
          <w:divsChild>
            <w:div w:id="1876237559">
              <w:marLeft w:val="0"/>
              <w:marRight w:val="0"/>
              <w:marTop w:val="0"/>
              <w:marBottom w:val="0"/>
              <w:divBdr>
                <w:top w:val="none" w:sz="0" w:space="0" w:color="auto"/>
                <w:left w:val="none" w:sz="0" w:space="0" w:color="auto"/>
                <w:bottom w:val="none" w:sz="0" w:space="0" w:color="auto"/>
                <w:right w:val="none" w:sz="0" w:space="0" w:color="auto"/>
              </w:divBdr>
            </w:div>
          </w:divsChild>
        </w:div>
        <w:div w:id="1389374530">
          <w:marLeft w:val="0"/>
          <w:marRight w:val="0"/>
          <w:marTop w:val="0"/>
          <w:marBottom w:val="0"/>
          <w:divBdr>
            <w:top w:val="none" w:sz="0" w:space="0" w:color="auto"/>
            <w:left w:val="none" w:sz="0" w:space="0" w:color="auto"/>
            <w:bottom w:val="none" w:sz="0" w:space="0" w:color="auto"/>
            <w:right w:val="none" w:sz="0" w:space="0" w:color="auto"/>
          </w:divBdr>
          <w:divsChild>
            <w:div w:id="1575896081">
              <w:marLeft w:val="0"/>
              <w:marRight w:val="0"/>
              <w:marTop w:val="0"/>
              <w:marBottom w:val="0"/>
              <w:divBdr>
                <w:top w:val="none" w:sz="0" w:space="0" w:color="auto"/>
                <w:left w:val="none" w:sz="0" w:space="0" w:color="auto"/>
                <w:bottom w:val="none" w:sz="0" w:space="0" w:color="auto"/>
                <w:right w:val="none" w:sz="0" w:space="0" w:color="auto"/>
              </w:divBdr>
            </w:div>
          </w:divsChild>
        </w:div>
        <w:div w:id="1470901256">
          <w:marLeft w:val="0"/>
          <w:marRight w:val="0"/>
          <w:marTop w:val="0"/>
          <w:marBottom w:val="0"/>
          <w:divBdr>
            <w:top w:val="none" w:sz="0" w:space="0" w:color="auto"/>
            <w:left w:val="none" w:sz="0" w:space="0" w:color="auto"/>
            <w:bottom w:val="none" w:sz="0" w:space="0" w:color="auto"/>
            <w:right w:val="none" w:sz="0" w:space="0" w:color="auto"/>
          </w:divBdr>
          <w:divsChild>
            <w:div w:id="426967319">
              <w:marLeft w:val="0"/>
              <w:marRight w:val="0"/>
              <w:marTop w:val="0"/>
              <w:marBottom w:val="0"/>
              <w:divBdr>
                <w:top w:val="none" w:sz="0" w:space="0" w:color="auto"/>
                <w:left w:val="none" w:sz="0" w:space="0" w:color="auto"/>
                <w:bottom w:val="none" w:sz="0" w:space="0" w:color="auto"/>
                <w:right w:val="none" w:sz="0" w:space="0" w:color="auto"/>
              </w:divBdr>
            </w:div>
          </w:divsChild>
        </w:div>
        <w:div w:id="1619753121">
          <w:marLeft w:val="0"/>
          <w:marRight w:val="0"/>
          <w:marTop w:val="0"/>
          <w:marBottom w:val="0"/>
          <w:divBdr>
            <w:top w:val="none" w:sz="0" w:space="0" w:color="auto"/>
            <w:left w:val="none" w:sz="0" w:space="0" w:color="auto"/>
            <w:bottom w:val="none" w:sz="0" w:space="0" w:color="auto"/>
            <w:right w:val="none" w:sz="0" w:space="0" w:color="auto"/>
          </w:divBdr>
          <w:divsChild>
            <w:div w:id="1401251473">
              <w:marLeft w:val="0"/>
              <w:marRight w:val="0"/>
              <w:marTop w:val="0"/>
              <w:marBottom w:val="0"/>
              <w:divBdr>
                <w:top w:val="none" w:sz="0" w:space="0" w:color="auto"/>
                <w:left w:val="none" w:sz="0" w:space="0" w:color="auto"/>
                <w:bottom w:val="none" w:sz="0" w:space="0" w:color="auto"/>
                <w:right w:val="none" w:sz="0" w:space="0" w:color="auto"/>
              </w:divBdr>
            </w:div>
          </w:divsChild>
        </w:div>
        <w:div w:id="1772434151">
          <w:marLeft w:val="0"/>
          <w:marRight w:val="0"/>
          <w:marTop w:val="0"/>
          <w:marBottom w:val="0"/>
          <w:divBdr>
            <w:top w:val="none" w:sz="0" w:space="0" w:color="auto"/>
            <w:left w:val="none" w:sz="0" w:space="0" w:color="auto"/>
            <w:bottom w:val="none" w:sz="0" w:space="0" w:color="auto"/>
            <w:right w:val="none" w:sz="0" w:space="0" w:color="auto"/>
          </w:divBdr>
          <w:divsChild>
            <w:div w:id="182478845">
              <w:marLeft w:val="0"/>
              <w:marRight w:val="0"/>
              <w:marTop w:val="0"/>
              <w:marBottom w:val="0"/>
              <w:divBdr>
                <w:top w:val="none" w:sz="0" w:space="0" w:color="auto"/>
                <w:left w:val="none" w:sz="0" w:space="0" w:color="auto"/>
                <w:bottom w:val="none" w:sz="0" w:space="0" w:color="auto"/>
                <w:right w:val="none" w:sz="0" w:space="0" w:color="auto"/>
              </w:divBdr>
            </w:div>
          </w:divsChild>
        </w:div>
        <w:div w:id="1782841488">
          <w:marLeft w:val="0"/>
          <w:marRight w:val="0"/>
          <w:marTop w:val="0"/>
          <w:marBottom w:val="0"/>
          <w:divBdr>
            <w:top w:val="none" w:sz="0" w:space="0" w:color="auto"/>
            <w:left w:val="none" w:sz="0" w:space="0" w:color="auto"/>
            <w:bottom w:val="none" w:sz="0" w:space="0" w:color="auto"/>
            <w:right w:val="none" w:sz="0" w:space="0" w:color="auto"/>
          </w:divBdr>
          <w:divsChild>
            <w:div w:id="1513953464">
              <w:marLeft w:val="0"/>
              <w:marRight w:val="0"/>
              <w:marTop w:val="0"/>
              <w:marBottom w:val="0"/>
              <w:divBdr>
                <w:top w:val="none" w:sz="0" w:space="0" w:color="auto"/>
                <w:left w:val="none" w:sz="0" w:space="0" w:color="auto"/>
                <w:bottom w:val="none" w:sz="0" w:space="0" w:color="auto"/>
                <w:right w:val="none" w:sz="0" w:space="0" w:color="auto"/>
              </w:divBdr>
            </w:div>
          </w:divsChild>
        </w:div>
        <w:div w:id="1834449163">
          <w:marLeft w:val="0"/>
          <w:marRight w:val="0"/>
          <w:marTop w:val="0"/>
          <w:marBottom w:val="0"/>
          <w:divBdr>
            <w:top w:val="none" w:sz="0" w:space="0" w:color="auto"/>
            <w:left w:val="none" w:sz="0" w:space="0" w:color="auto"/>
            <w:bottom w:val="none" w:sz="0" w:space="0" w:color="auto"/>
            <w:right w:val="none" w:sz="0" w:space="0" w:color="auto"/>
          </w:divBdr>
          <w:divsChild>
            <w:div w:id="1520389695">
              <w:marLeft w:val="0"/>
              <w:marRight w:val="0"/>
              <w:marTop w:val="0"/>
              <w:marBottom w:val="0"/>
              <w:divBdr>
                <w:top w:val="none" w:sz="0" w:space="0" w:color="auto"/>
                <w:left w:val="none" w:sz="0" w:space="0" w:color="auto"/>
                <w:bottom w:val="none" w:sz="0" w:space="0" w:color="auto"/>
                <w:right w:val="none" w:sz="0" w:space="0" w:color="auto"/>
              </w:divBdr>
            </w:div>
          </w:divsChild>
        </w:div>
        <w:div w:id="1968464708">
          <w:marLeft w:val="0"/>
          <w:marRight w:val="0"/>
          <w:marTop w:val="0"/>
          <w:marBottom w:val="0"/>
          <w:divBdr>
            <w:top w:val="none" w:sz="0" w:space="0" w:color="auto"/>
            <w:left w:val="none" w:sz="0" w:space="0" w:color="auto"/>
            <w:bottom w:val="none" w:sz="0" w:space="0" w:color="auto"/>
            <w:right w:val="none" w:sz="0" w:space="0" w:color="auto"/>
          </w:divBdr>
          <w:divsChild>
            <w:div w:id="25254084">
              <w:marLeft w:val="0"/>
              <w:marRight w:val="0"/>
              <w:marTop w:val="0"/>
              <w:marBottom w:val="0"/>
              <w:divBdr>
                <w:top w:val="none" w:sz="0" w:space="0" w:color="auto"/>
                <w:left w:val="none" w:sz="0" w:space="0" w:color="auto"/>
                <w:bottom w:val="none" w:sz="0" w:space="0" w:color="auto"/>
                <w:right w:val="none" w:sz="0" w:space="0" w:color="auto"/>
              </w:divBdr>
            </w:div>
          </w:divsChild>
        </w:div>
        <w:div w:id="2018844213">
          <w:marLeft w:val="0"/>
          <w:marRight w:val="0"/>
          <w:marTop w:val="0"/>
          <w:marBottom w:val="0"/>
          <w:divBdr>
            <w:top w:val="none" w:sz="0" w:space="0" w:color="auto"/>
            <w:left w:val="none" w:sz="0" w:space="0" w:color="auto"/>
            <w:bottom w:val="none" w:sz="0" w:space="0" w:color="auto"/>
            <w:right w:val="none" w:sz="0" w:space="0" w:color="auto"/>
          </w:divBdr>
          <w:divsChild>
            <w:div w:id="1780949438">
              <w:marLeft w:val="0"/>
              <w:marRight w:val="0"/>
              <w:marTop w:val="0"/>
              <w:marBottom w:val="0"/>
              <w:divBdr>
                <w:top w:val="none" w:sz="0" w:space="0" w:color="auto"/>
                <w:left w:val="none" w:sz="0" w:space="0" w:color="auto"/>
                <w:bottom w:val="none" w:sz="0" w:space="0" w:color="auto"/>
                <w:right w:val="none" w:sz="0" w:space="0" w:color="auto"/>
              </w:divBdr>
            </w:div>
          </w:divsChild>
        </w:div>
        <w:div w:id="2047638166">
          <w:marLeft w:val="0"/>
          <w:marRight w:val="0"/>
          <w:marTop w:val="0"/>
          <w:marBottom w:val="0"/>
          <w:divBdr>
            <w:top w:val="none" w:sz="0" w:space="0" w:color="auto"/>
            <w:left w:val="none" w:sz="0" w:space="0" w:color="auto"/>
            <w:bottom w:val="none" w:sz="0" w:space="0" w:color="auto"/>
            <w:right w:val="none" w:sz="0" w:space="0" w:color="auto"/>
          </w:divBdr>
          <w:divsChild>
            <w:div w:id="1094861728">
              <w:marLeft w:val="0"/>
              <w:marRight w:val="0"/>
              <w:marTop w:val="0"/>
              <w:marBottom w:val="0"/>
              <w:divBdr>
                <w:top w:val="none" w:sz="0" w:space="0" w:color="auto"/>
                <w:left w:val="none" w:sz="0" w:space="0" w:color="auto"/>
                <w:bottom w:val="none" w:sz="0" w:space="0" w:color="auto"/>
                <w:right w:val="none" w:sz="0" w:space="0" w:color="auto"/>
              </w:divBdr>
            </w:div>
          </w:divsChild>
        </w:div>
        <w:div w:id="2058048549">
          <w:marLeft w:val="0"/>
          <w:marRight w:val="0"/>
          <w:marTop w:val="0"/>
          <w:marBottom w:val="0"/>
          <w:divBdr>
            <w:top w:val="none" w:sz="0" w:space="0" w:color="auto"/>
            <w:left w:val="none" w:sz="0" w:space="0" w:color="auto"/>
            <w:bottom w:val="none" w:sz="0" w:space="0" w:color="auto"/>
            <w:right w:val="none" w:sz="0" w:space="0" w:color="auto"/>
          </w:divBdr>
          <w:divsChild>
            <w:div w:id="19658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391781">
      <w:bodyDiv w:val="1"/>
      <w:marLeft w:val="0"/>
      <w:marRight w:val="0"/>
      <w:marTop w:val="0"/>
      <w:marBottom w:val="0"/>
      <w:divBdr>
        <w:top w:val="none" w:sz="0" w:space="0" w:color="auto"/>
        <w:left w:val="none" w:sz="0" w:space="0" w:color="auto"/>
        <w:bottom w:val="none" w:sz="0" w:space="0" w:color="auto"/>
        <w:right w:val="none" w:sz="0" w:space="0" w:color="auto"/>
      </w:divBdr>
    </w:div>
    <w:div w:id="238901815">
      <w:bodyDiv w:val="1"/>
      <w:marLeft w:val="0"/>
      <w:marRight w:val="0"/>
      <w:marTop w:val="0"/>
      <w:marBottom w:val="0"/>
      <w:divBdr>
        <w:top w:val="none" w:sz="0" w:space="0" w:color="auto"/>
        <w:left w:val="none" w:sz="0" w:space="0" w:color="auto"/>
        <w:bottom w:val="none" w:sz="0" w:space="0" w:color="auto"/>
        <w:right w:val="none" w:sz="0" w:space="0" w:color="auto"/>
      </w:divBdr>
    </w:div>
    <w:div w:id="285622310">
      <w:bodyDiv w:val="1"/>
      <w:marLeft w:val="0"/>
      <w:marRight w:val="0"/>
      <w:marTop w:val="0"/>
      <w:marBottom w:val="0"/>
      <w:divBdr>
        <w:top w:val="none" w:sz="0" w:space="0" w:color="auto"/>
        <w:left w:val="none" w:sz="0" w:space="0" w:color="auto"/>
        <w:bottom w:val="none" w:sz="0" w:space="0" w:color="auto"/>
        <w:right w:val="none" w:sz="0" w:space="0" w:color="auto"/>
      </w:divBdr>
      <w:divsChild>
        <w:div w:id="66346289">
          <w:marLeft w:val="0"/>
          <w:marRight w:val="0"/>
          <w:marTop w:val="0"/>
          <w:marBottom w:val="0"/>
          <w:divBdr>
            <w:top w:val="none" w:sz="0" w:space="0" w:color="auto"/>
            <w:left w:val="none" w:sz="0" w:space="0" w:color="auto"/>
            <w:bottom w:val="none" w:sz="0" w:space="0" w:color="auto"/>
            <w:right w:val="none" w:sz="0" w:space="0" w:color="auto"/>
          </w:divBdr>
          <w:divsChild>
            <w:div w:id="550535060">
              <w:marLeft w:val="0"/>
              <w:marRight w:val="0"/>
              <w:marTop w:val="0"/>
              <w:marBottom w:val="0"/>
              <w:divBdr>
                <w:top w:val="none" w:sz="0" w:space="0" w:color="auto"/>
                <w:left w:val="none" w:sz="0" w:space="0" w:color="auto"/>
                <w:bottom w:val="none" w:sz="0" w:space="0" w:color="auto"/>
                <w:right w:val="none" w:sz="0" w:space="0" w:color="auto"/>
              </w:divBdr>
            </w:div>
          </w:divsChild>
        </w:div>
        <w:div w:id="99954950">
          <w:marLeft w:val="0"/>
          <w:marRight w:val="0"/>
          <w:marTop w:val="0"/>
          <w:marBottom w:val="0"/>
          <w:divBdr>
            <w:top w:val="none" w:sz="0" w:space="0" w:color="auto"/>
            <w:left w:val="none" w:sz="0" w:space="0" w:color="auto"/>
            <w:bottom w:val="none" w:sz="0" w:space="0" w:color="auto"/>
            <w:right w:val="none" w:sz="0" w:space="0" w:color="auto"/>
          </w:divBdr>
          <w:divsChild>
            <w:div w:id="1484352069">
              <w:marLeft w:val="0"/>
              <w:marRight w:val="0"/>
              <w:marTop w:val="0"/>
              <w:marBottom w:val="0"/>
              <w:divBdr>
                <w:top w:val="none" w:sz="0" w:space="0" w:color="auto"/>
                <w:left w:val="none" w:sz="0" w:space="0" w:color="auto"/>
                <w:bottom w:val="none" w:sz="0" w:space="0" w:color="auto"/>
                <w:right w:val="none" w:sz="0" w:space="0" w:color="auto"/>
              </w:divBdr>
            </w:div>
          </w:divsChild>
        </w:div>
        <w:div w:id="121076484">
          <w:marLeft w:val="0"/>
          <w:marRight w:val="0"/>
          <w:marTop w:val="0"/>
          <w:marBottom w:val="0"/>
          <w:divBdr>
            <w:top w:val="none" w:sz="0" w:space="0" w:color="auto"/>
            <w:left w:val="none" w:sz="0" w:space="0" w:color="auto"/>
            <w:bottom w:val="none" w:sz="0" w:space="0" w:color="auto"/>
            <w:right w:val="none" w:sz="0" w:space="0" w:color="auto"/>
          </w:divBdr>
          <w:divsChild>
            <w:div w:id="10114324">
              <w:marLeft w:val="0"/>
              <w:marRight w:val="0"/>
              <w:marTop w:val="0"/>
              <w:marBottom w:val="0"/>
              <w:divBdr>
                <w:top w:val="none" w:sz="0" w:space="0" w:color="auto"/>
                <w:left w:val="none" w:sz="0" w:space="0" w:color="auto"/>
                <w:bottom w:val="none" w:sz="0" w:space="0" w:color="auto"/>
                <w:right w:val="none" w:sz="0" w:space="0" w:color="auto"/>
              </w:divBdr>
            </w:div>
          </w:divsChild>
        </w:div>
        <w:div w:id="201720024">
          <w:marLeft w:val="0"/>
          <w:marRight w:val="0"/>
          <w:marTop w:val="0"/>
          <w:marBottom w:val="0"/>
          <w:divBdr>
            <w:top w:val="none" w:sz="0" w:space="0" w:color="auto"/>
            <w:left w:val="none" w:sz="0" w:space="0" w:color="auto"/>
            <w:bottom w:val="none" w:sz="0" w:space="0" w:color="auto"/>
            <w:right w:val="none" w:sz="0" w:space="0" w:color="auto"/>
          </w:divBdr>
          <w:divsChild>
            <w:div w:id="1513370634">
              <w:marLeft w:val="0"/>
              <w:marRight w:val="0"/>
              <w:marTop w:val="0"/>
              <w:marBottom w:val="0"/>
              <w:divBdr>
                <w:top w:val="none" w:sz="0" w:space="0" w:color="auto"/>
                <w:left w:val="none" w:sz="0" w:space="0" w:color="auto"/>
                <w:bottom w:val="none" w:sz="0" w:space="0" w:color="auto"/>
                <w:right w:val="none" w:sz="0" w:space="0" w:color="auto"/>
              </w:divBdr>
            </w:div>
          </w:divsChild>
        </w:div>
        <w:div w:id="283466768">
          <w:marLeft w:val="0"/>
          <w:marRight w:val="0"/>
          <w:marTop w:val="0"/>
          <w:marBottom w:val="0"/>
          <w:divBdr>
            <w:top w:val="none" w:sz="0" w:space="0" w:color="auto"/>
            <w:left w:val="none" w:sz="0" w:space="0" w:color="auto"/>
            <w:bottom w:val="none" w:sz="0" w:space="0" w:color="auto"/>
            <w:right w:val="none" w:sz="0" w:space="0" w:color="auto"/>
          </w:divBdr>
          <w:divsChild>
            <w:div w:id="1045254971">
              <w:marLeft w:val="0"/>
              <w:marRight w:val="0"/>
              <w:marTop w:val="0"/>
              <w:marBottom w:val="0"/>
              <w:divBdr>
                <w:top w:val="none" w:sz="0" w:space="0" w:color="auto"/>
                <w:left w:val="none" w:sz="0" w:space="0" w:color="auto"/>
                <w:bottom w:val="none" w:sz="0" w:space="0" w:color="auto"/>
                <w:right w:val="none" w:sz="0" w:space="0" w:color="auto"/>
              </w:divBdr>
            </w:div>
          </w:divsChild>
        </w:div>
        <w:div w:id="343747771">
          <w:marLeft w:val="0"/>
          <w:marRight w:val="0"/>
          <w:marTop w:val="0"/>
          <w:marBottom w:val="0"/>
          <w:divBdr>
            <w:top w:val="none" w:sz="0" w:space="0" w:color="auto"/>
            <w:left w:val="none" w:sz="0" w:space="0" w:color="auto"/>
            <w:bottom w:val="none" w:sz="0" w:space="0" w:color="auto"/>
            <w:right w:val="none" w:sz="0" w:space="0" w:color="auto"/>
          </w:divBdr>
          <w:divsChild>
            <w:div w:id="614679247">
              <w:marLeft w:val="0"/>
              <w:marRight w:val="0"/>
              <w:marTop w:val="0"/>
              <w:marBottom w:val="0"/>
              <w:divBdr>
                <w:top w:val="none" w:sz="0" w:space="0" w:color="auto"/>
                <w:left w:val="none" w:sz="0" w:space="0" w:color="auto"/>
                <w:bottom w:val="none" w:sz="0" w:space="0" w:color="auto"/>
                <w:right w:val="none" w:sz="0" w:space="0" w:color="auto"/>
              </w:divBdr>
            </w:div>
          </w:divsChild>
        </w:div>
        <w:div w:id="500001510">
          <w:marLeft w:val="0"/>
          <w:marRight w:val="0"/>
          <w:marTop w:val="0"/>
          <w:marBottom w:val="0"/>
          <w:divBdr>
            <w:top w:val="none" w:sz="0" w:space="0" w:color="auto"/>
            <w:left w:val="none" w:sz="0" w:space="0" w:color="auto"/>
            <w:bottom w:val="none" w:sz="0" w:space="0" w:color="auto"/>
            <w:right w:val="none" w:sz="0" w:space="0" w:color="auto"/>
          </w:divBdr>
          <w:divsChild>
            <w:div w:id="1306204743">
              <w:marLeft w:val="0"/>
              <w:marRight w:val="0"/>
              <w:marTop w:val="0"/>
              <w:marBottom w:val="0"/>
              <w:divBdr>
                <w:top w:val="none" w:sz="0" w:space="0" w:color="auto"/>
                <w:left w:val="none" w:sz="0" w:space="0" w:color="auto"/>
                <w:bottom w:val="none" w:sz="0" w:space="0" w:color="auto"/>
                <w:right w:val="none" w:sz="0" w:space="0" w:color="auto"/>
              </w:divBdr>
            </w:div>
          </w:divsChild>
        </w:div>
        <w:div w:id="546187733">
          <w:marLeft w:val="0"/>
          <w:marRight w:val="0"/>
          <w:marTop w:val="0"/>
          <w:marBottom w:val="0"/>
          <w:divBdr>
            <w:top w:val="none" w:sz="0" w:space="0" w:color="auto"/>
            <w:left w:val="none" w:sz="0" w:space="0" w:color="auto"/>
            <w:bottom w:val="none" w:sz="0" w:space="0" w:color="auto"/>
            <w:right w:val="none" w:sz="0" w:space="0" w:color="auto"/>
          </w:divBdr>
          <w:divsChild>
            <w:div w:id="209922318">
              <w:marLeft w:val="0"/>
              <w:marRight w:val="0"/>
              <w:marTop w:val="0"/>
              <w:marBottom w:val="0"/>
              <w:divBdr>
                <w:top w:val="none" w:sz="0" w:space="0" w:color="auto"/>
                <w:left w:val="none" w:sz="0" w:space="0" w:color="auto"/>
                <w:bottom w:val="none" w:sz="0" w:space="0" w:color="auto"/>
                <w:right w:val="none" w:sz="0" w:space="0" w:color="auto"/>
              </w:divBdr>
            </w:div>
          </w:divsChild>
        </w:div>
        <w:div w:id="716203941">
          <w:marLeft w:val="0"/>
          <w:marRight w:val="0"/>
          <w:marTop w:val="0"/>
          <w:marBottom w:val="0"/>
          <w:divBdr>
            <w:top w:val="none" w:sz="0" w:space="0" w:color="auto"/>
            <w:left w:val="none" w:sz="0" w:space="0" w:color="auto"/>
            <w:bottom w:val="none" w:sz="0" w:space="0" w:color="auto"/>
            <w:right w:val="none" w:sz="0" w:space="0" w:color="auto"/>
          </w:divBdr>
          <w:divsChild>
            <w:div w:id="643242334">
              <w:marLeft w:val="0"/>
              <w:marRight w:val="0"/>
              <w:marTop w:val="0"/>
              <w:marBottom w:val="0"/>
              <w:divBdr>
                <w:top w:val="none" w:sz="0" w:space="0" w:color="auto"/>
                <w:left w:val="none" w:sz="0" w:space="0" w:color="auto"/>
                <w:bottom w:val="none" w:sz="0" w:space="0" w:color="auto"/>
                <w:right w:val="none" w:sz="0" w:space="0" w:color="auto"/>
              </w:divBdr>
            </w:div>
          </w:divsChild>
        </w:div>
        <w:div w:id="876816496">
          <w:marLeft w:val="0"/>
          <w:marRight w:val="0"/>
          <w:marTop w:val="0"/>
          <w:marBottom w:val="0"/>
          <w:divBdr>
            <w:top w:val="none" w:sz="0" w:space="0" w:color="auto"/>
            <w:left w:val="none" w:sz="0" w:space="0" w:color="auto"/>
            <w:bottom w:val="none" w:sz="0" w:space="0" w:color="auto"/>
            <w:right w:val="none" w:sz="0" w:space="0" w:color="auto"/>
          </w:divBdr>
          <w:divsChild>
            <w:div w:id="1078481080">
              <w:marLeft w:val="0"/>
              <w:marRight w:val="0"/>
              <w:marTop w:val="0"/>
              <w:marBottom w:val="0"/>
              <w:divBdr>
                <w:top w:val="none" w:sz="0" w:space="0" w:color="auto"/>
                <w:left w:val="none" w:sz="0" w:space="0" w:color="auto"/>
                <w:bottom w:val="none" w:sz="0" w:space="0" w:color="auto"/>
                <w:right w:val="none" w:sz="0" w:space="0" w:color="auto"/>
              </w:divBdr>
            </w:div>
          </w:divsChild>
        </w:div>
        <w:div w:id="880164537">
          <w:marLeft w:val="0"/>
          <w:marRight w:val="0"/>
          <w:marTop w:val="0"/>
          <w:marBottom w:val="0"/>
          <w:divBdr>
            <w:top w:val="none" w:sz="0" w:space="0" w:color="auto"/>
            <w:left w:val="none" w:sz="0" w:space="0" w:color="auto"/>
            <w:bottom w:val="none" w:sz="0" w:space="0" w:color="auto"/>
            <w:right w:val="none" w:sz="0" w:space="0" w:color="auto"/>
          </w:divBdr>
          <w:divsChild>
            <w:div w:id="1477991148">
              <w:marLeft w:val="0"/>
              <w:marRight w:val="0"/>
              <w:marTop w:val="0"/>
              <w:marBottom w:val="0"/>
              <w:divBdr>
                <w:top w:val="none" w:sz="0" w:space="0" w:color="auto"/>
                <w:left w:val="none" w:sz="0" w:space="0" w:color="auto"/>
                <w:bottom w:val="none" w:sz="0" w:space="0" w:color="auto"/>
                <w:right w:val="none" w:sz="0" w:space="0" w:color="auto"/>
              </w:divBdr>
            </w:div>
          </w:divsChild>
        </w:div>
        <w:div w:id="958340179">
          <w:marLeft w:val="0"/>
          <w:marRight w:val="0"/>
          <w:marTop w:val="0"/>
          <w:marBottom w:val="0"/>
          <w:divBdr>
            <w:top w:val="none" w:sz="0" w:space="0" w:color="auto"/>
            <w:left w:val="none" w:sz="0" w:space="0" w:color="auto"/>
            <w:bottom w:val="none" w:sz="0" w:space="0" w:color="auto"/>
            <w:right w:val="none" w:sz="0" w:space="0" w:color="auto"/>
          </w:divBdr>
          <w:divsChild>
            <w:div w:id="995568087">
              <w:marLeft w:val="0"/>
              <w:marRight w:val="0"/>
              <w:marTop w:val="0"/>
              <w:marBottom w:val="0"/>
              <w:divBdr>
                <w:top w:val="none" w:sz="0" w:space="0" w:color="auto"/>
                <w:left w:val="none" w:sz="0" w:space="0" w:color="auto"/>
                <w:bottom w:val="none" w:sz="0" w:space="0" w:color="auto"/>
                <w:right w:val="none" w:sz="0" w:space="0" w:color="auto"/>
              </w:divBdr>
            </w:div>
          </w:divsChild>
        </w:div>
        <w:div w:id="1060519051">
          <w:marLeft w:val="0"/>
          <w:marRight w:val="0"/>
          <w:marTop w:val="0"/>
          <w:marBottom w:val="0"/>
          <w:divBdr>
            <w:top w:val="none" w:sz="0" w:space="0" w:color="auto"/>
            <w:left w:val="none" w:sz="0" w:space="0" w:color="auto"/>
            <w:bottom w:val="none" w:sz="0" w:space="0" w:color="auto"/>
            <w:right w:val="none" w:sz="0" w:space="0" w:color="auto"/>
          </w:divBdr>
          <w:divsChild>
            <w:div w:id="620495637">
              <w:marLeft w:val="0"/>
              <w:marRight w:val="0"/>
              <w:marTop w:val="0"/>
              <w:marBottom w:val="0"/>
              <w:divBdr>
                <w:top w:val="none" w:sz="0" w:space="0" w:color="auto"/>
                <w:left w:val="none" w:sz="0" w:space="0" w:color="auto"/>
                <w:bottom w:val="none" w:sz="0" w:space="0" w:color="auto"/>
                <w:right w:val="none" w:sz="0" w:space="0" w:color="auto"/>
              </w:divBdr>
            </w:div>
          </w:divsChild>
        </w:div>
        <w:div w:id="1068266199">
          <w:marLeft w:val="0"/>
          <w:marRight w:val="0"/>
          <w:marTop w:val="0"/>
          <w:marBottom w:val="0"/>
          <w:divBdr>
            <w:top w:val="none" w:sz="0" w:space="0" w:color="auto"/>
            <w:left w:val="none" w:sz="0" w:space="0" w:color="auto"/>
            <w:bottom w:val="none" w:sz="0" w:space="0" w:color="auto"/>
            <w:right w:val="none" w:sz="0" w:space="0" w:color="auto"/>
          </w:divBdr>
          <w:divsChild>
            <w:div w:id="1421413181">
              <w:marLeft w:val="0"/>
              <w:marRight w:val="0"/>
              <w:marTop w:val="0"/>
              <w:marBottom w:val="0"/>
              <w:divBdr>
                <w:top w:val="none" w:sz="0" w:space="0" w:color="auto"/>
                <w:left w:val="none" w:sz="0" w:space="0" w:color="auto"/>
                <w:bottom w:val="none" w:sz="0" w:space="0" w:color="auto"/>
                <w:right w:val="none" w:sz="0" w:space="0" w:color="auto"/>
              </w:divBdr>
            </w:div>
          </w:divsChild>
        </w:div>
        <w:div w:id="1092162929">
          <w:marLeft w:val="0"/>
          <w:marRight w:val="0"/>
          <w:marTop w:val="0"/>
          <w:marBottom w:val="0"/>
          <w:divBdr>
            <w:top w:val="none" w:sz="0" w:space="0" w:color="auto"/>
            <w:left w:val="none" w:sz="0" w:space="0" w:color="auto"/>
            <w:bottom w:val="none" w:sz="0" w:space="0" w:color="auto"/>
            <w:right w:val="none" w:sz="0" w:space="0" w:color="auto"/>
          </w:divBdr>
          <w:divsChild>
            <w:div w:id="1744526828">
              <w:marLeft w:val="0"/>
              <w:marRight w:val="0"/>
              <w:marTop w:val="0"/>
              <w:marBottom w:val="0"/>
              <w:divBdr>
                <w:top w:val="none" w:sz="0" w:space="0" w:color="auto"/>
                <w:left w:val="none" w:sz="0" w:space="0" w:color="auto"/>
                <w:bottom w:val="none" w:sz="0" w:space="0" w:color="auto"/>
                <w:right w:val="none" w:sz="0" w:space="0" w:color="auto"/>
              </w:divBdr>
            </w:div>
          </w:divsChild>
        </w:div>
        <w:div w:id="1126390309">
          <w:marLeft w:val="0"/>
          <w:marRight w:val="0"/>
          <w:marTop w:val="0"/>
          <w:marBottom w:val="0"/>
          <w:divBdr>
            <w:top w:val="none" w:sz="0" w:space="0" w:color="auto"/>
            <w:left w:val="none" w:sz="0" w:space="0" w:color="auto"/>
            <w:bottom w:val="none" w:sz="0" w:space="0" w:color="auto"/>
            <w:right w:val="none" w:sz="0" w:space="0" w:color="auto"/>
          </w:divBdr>
          <w:divsChild>
            <w:div w:id="819269051">
              <w:marLeft w:val="0"/>
              <w:marRight w:val="0"/>
              <w:marTop w:val="0"/>
              <w:marBottom w:val="0"/>
              <w:divBdr>
                <w:top w:val="none" w:sz="0" w:space="0" w:color="auto"/>
                <w:left w:val="none" w:sz="0" w:space="0" w:color="auto"/>
                <w:bottom w:val="none" w:sz="0" w:space="0" w:color="auto"/>
                <w:right w:val="none" w:sz="0" w:space="0" w:color="auto"/>
              </w:divBdr>
            </w:div>
          </w:divsChild>
        </w:div>
        <w:div w:id="1130052814">
          <w:marLeft w:val="0"/>
          <w:marRight w:val="0"/>
          <w:marTop w:val="0"/>
          <w:marBottom w:val="0"/>
          <w:divBdr>
            <w:top w:val="none" w:sz="0" w:space="0" w:color="auto"/>
            <w:left w:val="none" w:sz="0" w:space="0" w:color="auto"/>
            <w:bottom w:val="none" w:sz="0" w:space="0" w:color="auto"/>
            <w:right w:val="none" w:sz="0" w:space="0" w:color="auto"/>
          </w:divBdr>
          <w:divsChild>
            <w:div w:id="240873308">
              <w:marLeft w:val="0"/>
              <w:marRight w:val="0"/>
              <w:marTop w:val="0"/>
              <w:marBottom w:val="0"/>
              <w:divBdr>
                <w:top w:val="none" w:sz="0" w:space="0" w:color="auto"/>
                <w:left w:val="none" w:sz="0" w:space="0" w:color="auto"/>
                <w:bottom w:val="none" w:sz="0" w:space="0" w:color="auto"/>
                <w:right w:val="none" w:sz="0" w:space="0" w:color="auto"/>
              </w:divBdr>
            </w:div>
          </w:divsChild>
        </w:div>
        <w:div w:id="1136339694">
          <w:marLeft w:val="0"/>
          <w:marRight w:val="0"/>
          <w:marTop w:val="0"/>
          <w:marBottom w:val="0"/>
          <w:divBdr>
            <w:top w:val="none" w:sz="0" w:space="0" w:color="auto"/>
            <w:left w:val="none" w:sz="0" w:space="0" w:color="auto"/>
            <w:bottom w:val="none" w:sz="0" w:space="0" w:color="auto"/>
            <w:right w:val="none" w:sz="0" w:space="0" w:color="auto"/>
          </w:divBdr>
          <w:divsChild>
            <w:div w:id="1678342725">
              <w:marLeft w:val="0"/>
              <w:marRight w:val="0"/>
              <w:marTop w:val="0"/>
              <w:marBottom w:val="0"/>
              <w:divBdr>
                <w:top w:val="none" w:sz="0" w:space="0" w:color="auto"/>
                <w:left w:val="none" w:sz="0" w:space="0" w:color="auto"/>
                <w:bottom w:val="none" w:sz="0" w:space="0" w:color="auto"/>
                <w:right w:val="none" w:sz="0" w:space="0" w:color="auto"/>
              </w:divBdr>
            </w:div>
          </w:divsChild>
        </w:div>
        <w:div w:id="1147235804">
          <w:marLeft w:val="0"/>
          <w:marRight w:val="0"/>
          <w:marTop w:val="0"/>
          <w:marBottom w:val="0"/>
          <w:divBdr>
            <w:top w:val="none" w:sz="0" w:space="0" w:color="auto"/>
            <w:left w:val="none" w:sz="0" w:space="0" w:color="auto"/>
            <w:bottom w:val="none" w:sz="0" w:space="0" w:color="auto"/>
            <w:right w:val="none" w:sz="0" w:space="0" w:color="auto"/>
          </w:divBdr>
          <w:divsChild>
            <w:div w:id="29502402">
              <w:marLeft w:val="0"/>
              <w:marRight w:val="0"/>
              <w:marTop w:val="0"/>
              <w:marBottom w:val="0"/>
              <w:divBdr>
                <w:top w:val="none" w:sz="0" w:space="0" w:color="auto"/>
                <w:left w:val="none" w:sz="0" w:space="0" w:color="auto"/>
                <w:bottom w:val="none" w:sz="0" w:space="0" w:color="auto"/>
                <w:right w:val="none" w:sz="0" w:space="0" w:color="auto"/>
              </w:divBdr>
            </w:div>
            <w:div w:id="949823117">
              <w:marLeft w:val="0"/>
              <w:marRight w:val="0"/>
              <w:marTop w:val="0"/>
              <w:marBottom w:val="0"/>
              <w:divBdr>
                <w:top w:val="none" w:sz="0" w:space="0" w:color="auto"/>
                <w:left w:val="none" w:sz="0" w:space="0" w:color="auto"/>
                <w:bottom w:val="none" w:sz="0" w:space="0" w:color="auto"/>
                <w:right w:val="none" w:sz="0" w:space="0" w:color="auto"/>
              </w:divBdr>
            </w:div>
          </w:divsChild>
        </w:div>
        <w:div w:id="1311976854">
          <w:marLeft w:val="0"/>
          <w:marRight w:val="0"/>
          <w:marTop w:val="0"/>
          <w:marBottom w:val="0"/>
          <w:divBdr>
            <w:top w:val="none" w:sz="0" w:space="0" w:color="auto"/>
            <w:left w:val="none" w:sz="0" w:space="0" w:color="auto"/>
            <w:bottom w:val="none" w:sz="0" w:space="0" w:color="auto"/>
            <w:right w:val="none" w:sz="0" w:space="0" w:color="auto"/>
          </w:divBdr>
          <w:divsChild>
            <w:div w:id="547454833">
              <w:marLeft w:val="0"/>
              <w:marRight w:val="0"/>
              <w:marTop w:val="0"/>
              <w:marBottom w:val="0"/>
              <w:divBdr>
                <w:top w:val="none" w:sz="0" w:space="0" w:color="auto"/>
                <w:left w:val="none" w:sz="0" w:space="0" w:color="auto"/>
                <w:bottom w:val="none" w:sz="0" w:space="0" w:color="auto"/>
                <w:right w:val="none" w:sz="0" w:space="0" w:color="auto"/>
              </w:divBdr>
            </w:div>
          </w:divsChild>
        </w:div>
        <w:div w:id="1313020455">
          <w:marLeft w:val="0"/>
          <w:marRight w:val="0"/>
          <w:marTop w:val="0"/>
          <w:marBottom w:val="0"/>
          <w:divBdr>
            <w:top w:val="none" w:sz="0" w:space="0" w:color="auto"/>
            <w:left w:val="none" w:sz="0" w:space="0" w:color="auto"/>
            <w:bottom w:val="none" w:sz="0" w:space="0" w:color="auto"/>
            <w:right w:val="none" w:sz="0" w:space="0" w:color="auto"/>
          </w:divBdr>
          <w:divsChild>
            <w:div w:id="652947748">
              <w:marLeft w:val="0"/>
              <w:marRight w:val="0"/>
              <w:marTop w:val="0"/>
              <w:marBottom w:val="0"/>
              <w:divBdr>
                <w:top w:val="none" w:sz="0" w:space="0" w:color="auto"/>
                <w:left w:val="none" w:sz="0" w:space="0" w:color="auto"/>
                <w:bottom w:val="none" w:sz="0" w:space="0" w:color="auto"/>
                <w:right w:val="none" w:sz="0" w:space="0" w:color="auto"/>
              </w:divBdr>
            </w:div>
          </w:divsChild>
        </w:div>
        <w:div w:id="1336492908">
          <w:marLeft w:val="0"/>
          <w:marRight w:val="0"/>
          <w:marTop w:val="0"/>
          <w:marBottom w:val="0"/>
          <w:divBdr>
            <w:top w:val="none" w:sz="0" w:space="0" w:color="auto"/>
            <w:left w:val="none" w:sz="0" w:space="0" w:color="auto"/>
            <w:bottom w:val="none" w:sz="0" w:space="0" w:color="auto"/>
            <w:right w:val="none" w:sz="0" w:space="0" w:color="auto"/>
          </w:divBdr>
          <w:divsChild>
            <w:div w:id="938371165">
              <w:marLeft w:val="0"/>
              <w:marRight w:val="0"/>
              <w:marTop w:val="0"/>
              <w:marBottom w:val="0"/>
              <w:divBdr>
                <w:top w:val="none" w:sz="0" w:space="0" w:color="auto"/>
                <w:left w:val="none" w:sz="0" w:space="0" w:color="auto"/>
                <w:bottom w:val="none" w:sz="0" w:space="0" w:color="auto"/>
                <w:right w:val="none" w:sz="0" w:space="0" w:color="auto"/>
              </w:divBdr>
            </w:div>
            <w:div w:id="1594628300">
              <w:marLeft w:val="0"/>
              <w:marRight w:val="0"/>
              <w:marTop w:val="0"/>
              <w:marBottom w:val="0"/>
              <w:divBdr>
                <w:top w:val="none" w:sz="0" w:space="0" w:color="auto"/>
                <w:left w:val="none" w:sz="0" w:space="0" w:color="auto"/>
                <w:bottom w:val="none" w:sz="0" w:space="0" w:color="auto"/>
                <w:right w:val="none" w:sz="0" w:space="0" w:color="auto"/>
              </w:divBdr>
            </w:div>
          </w:divsChild>
        </w:div>
        <w:div w:id="1450856935">
          <w:marLeft w:val="0"/>
          <w:marRight w:val="0"/>
          <w:marTop w:val="0"/>
          <w:marBottom w:val="0"/>
          <w:divBdr>
            <w:top w:val="none" w:sz="0" w:space="0" w:color="auto"/>
            <w:left w:val="none" w:sz="0" w:space="0" w:color="auto"/>
            <w:bottom w:val="none" w:sz="0" w:space="0" w:color="auto"/>
            <w:right w:val="none" w:sz="0" w:space="0" w:color="auto"/>
          </w:divBdr>
          <w:divsChild>
            <w:div w:id="1476527477">
              <w:marLeft w:val="0"/>
              <w:marRight w:val="0"/>
              <w:marTop w:val="0"/>
              <w:marBottom w:val="0"/>
              <w:divBdr>
                <w:top w:val="none" w:sz="0" w:space="0" w:color="auto"/>
                <w:left w:val="none" w:sz="0" w:space="0" w:color="auto"/>
                <w:bottom w:val="none" w:sz="0" w:space="0" w:color="auto"/>
                <w:right w:val="none" w:sz="0" w:space="0" w:color="auto"/>
              </w:divBdr>
            </w:div>
          </w:divsChild>
        </w:div>
        <w:div w:id="1497309537">
          <w:marLeft w:val="0"/>
          <w:marRight w:val="0"/>
          <w:marTop w:val="0"/>
          <w:marBottom w:val="0"/>
          <w:divBdr>
            <w:top w:val="none" w:sz="0" w:space="0" w:color="auto"/>
            <w:left w:val="none" w:sz="0" w:space="0" w:color="auto"/>
            <w:bottom w:val="none" w:sz="0" w:space="0" w:color="auto"/>
            <w:right w:val="none" w:sz="0" w:space="0" w:color="auto"/>
          </w:divBdr>
          <w:divsChild>
            <w:div w:id="1627857061">
              <w:marLeft w:val="0"/>
              <w:marRight w:val="0"/>
              <w:marTop w:val="0"/>
              <w:marBottom w:val="0"/>
              <w:divBdr>
                <w:top w:val="none" w:sz="0" w:space="0" w:color="auto"/>
                <w:left w:val="none" w:sz="0" w:space="0" w:color="auto"/>
                <w:bottom w:val="none" w:sz="0" w:space="0" w:color="auto"/>
                <w:right w:val="none" w:sz="0" w:space="0" w:color="auto"/>
              </w:divBdr>
            </w:div>
          </w:divsChild>
        </w:div>
        <w:div w:id="1503155567">
          <w:marLeft w:val="0"/>
          <w:marRight w:val="0"/>
          <w:marTop w:val="0"/>
          <w:marBottom w:val="0"/>
          <w:divBdr>
            <w:top w:val="none" w:sz="0" w:space="0" w:color="auto"/>
            <w:left w:val="none" w:sz="0" w:space="0" w:color="auto"/>
            <w:bottom w:val="none" w:sz="0" w:space="0" w:color="auto"/>
            <w:right w:val="none" w:sz="0" w:space="0" w:color="auto"/>
          </w:divBdr>
          <w:divsChild>
            <w:div w:id="1799451992">
              <w:marLeft w:val="0"/>
              <w:marRight w:val="0"/>
              <w:marTop w:val="0"/>
              <w:marBottom w:val="0"/>
              <w:divBdr>
                <w:top w:val="none" w:sz="0" w:space="0" w:color="auto"/>
                <w:left w:val="none" w:sz="0" w:space="0" w:color="auto"/>
                <w:bottom w:val="none" w:sz="0" w:space="0" w:color="auto"/>
                <w:right w:val="none" w:sz="0" w:space="0" w:color="auto"/>
              </w:divBdr>
            </w:div>
          </w:divsChild>
        </w:div>
        <w:div w:id="1518884139">
          <w:marLeft w:val="0"/>
          <w:marRight w:val="0"/>
          <w:marTop w:val="0"/>
          <w:marBottom w:val="0"/>
          <w:divBdr>
            <w:top w:val="none" w:sz="0" w:space="0" w:color="auto"/>
            <w:left w:val="none" w:sz="0" w:space="0" w:color="auto"/>
            <w:bottom w:val="none" w:sz="0" w:space="0" w:color="auto"/>
            <w:right w:val="none" w:sz="0" w:space="0" w:color="auto"/>
          </w:divBdr>
          <w:divsChild>
            <w:div w:id="609051317">
              <w:marLeft w:val="0"/>
              <w:marRight w:val="0"/>
              <w:marTop w:val="0"/>
              <w:marBottom w:val="0"/>
              <w:divBdr>
                <w:top w:val="none" w:sz="0" w:space="0" w:color="auto"/>
                <w:left w:val="none" w:sz="0" w:space="0" w:color="auto"/>
                <w:bottom w:val="none" w:sz="0" w:space="0" w:color="auto"/>
                <w:right w:val="none" w:sz="0" w:space="0" w:color="auto"/>
              </w:divBdr>
            </w:div>
            <w:div w:id="1579243570">
              <w:marLeft w:val="0"/>
              <w:marRight w:val="0"/>
              <w:marTop w:val="0"/>
              <w:marBottom w:val="0"/>
              <w:divBdr>
                <w:top w:val="none" w:sz="0" w:space="0" w:color="auto"/>
                <w:left w:val="none" w:sz="0" w:space="0" w:color="auto"/>
                <w:bottom w:val="none" w:sz="0" w:space="0" w:color="auto"/>
                <w:right w:val="none" w:sz="0" w:space="0" w:color="auto"/>
              </w:divBdr>
            </w:div>
          </w:divsChild>
        </w:div>
        <w:div w:id="1541433381">
          <w:marLeft w:val="0"/>
          <w:marRight w:val="0"/>
          <w:marTop w:val="0"/>
          <w:marBottom w:val="0"/>
          <w:divBdr>
            <w:top w:val="none" w:sz="0" w:space="0" w:color="auto"/>
            <w:left w:val="none" w:sz="0" w:space="0" w:color="auto"/>
            <w:bottom w:val="none" w:sz="0" w:space="0" w:color="auto"/>
            <w:right w:val="none" w:sz="0" w:space="0" w:color="auto"/>
          </w:divBdr>
          <w:divsChild>
            <w:div w:id="678850957">
              <w:marLeft w:val="0"/>
              <w:marRight w:val="0"/>
              <w:marTop w:val="0"/>
              <w:marBottom w:val="0"/>
              <w:divBdr>
                <w:top w:val="none" w:sz="0" w:space="0" w:color="auto"/>
                <w:left w:val="none" w:sz="0" w:space="0" w:color="auto"/>
                <w:bottom w:val="none" w:sz="0" w:space="0" w:color="auto"/>
                <w:right w:val="none" w:sz="0" w:space="0" w:color="auto"/>
              </w:divBdr>
            </w:div>
          </w:divsChild>
        </w:div>
        <w:div w:id="1610621862">
          <w:marLeft w:val="0"/>
          <w:marRight w:val="0"/>
          <w:marTop w:val="0"/>
          <w:marBottom w:val="0"/>
          <w:divBdr>
            <w:top w:val="none" w:sz="0" w:space="0" w:color="auto"/>
            <w:left w:val="none" w:sz="0" w:space="0" w:color="auto"/>
            <w:bottom w:val="none" w:sz="0" w:space="0" w:color="auto"/>
            <w:right w:val="none" w:sz="0" w:space="0" w:color="auto"/>
          </w:divBdr>
          <w:divsChild>
            <w:div w:id="282268590">
              <w:marLeft w:val="0"/>
              <w:marRight w:val="0"/>
              <w:marTop w:val="0"/>
              <w:marBottom w:val="0"/>
              <w:divBdr>
                <w:top w:val="none" w:sz="0" w:space="0" w:color="auto"/>
                <w:left w:val="none" w:sz="0" w:space="0" w:color="auto"/>
                <w:bottom w:val="none" w:sz="0" w:space="0" w:color="auto"/>
                <w:right w:val="none" w:sz="0" w:space="0" w:color="auto"/>
              </w:divBdr>
            </w:div>
            <w:div w:id="1990859517">
              <w:marLeft w:val="0"/>
              <w:marRight w:val="0"/>
              <w:marTop w:val="0"/>
              <w:marBottom w:val="0"/>
              <w:divBdr>
                <w:top w:val="none" w:sz="0" w:space="0" w:color="auto"/>
                <w:left w:val="none" w:sz="0" w:space="0" w:color="auto"/>
                <w:bottom w:val="none" w:sz="0" w:space="0" w:color="auto"/>
                <w:right w:val="none" w:sz="0" w:space="0" w:color="auto"/>
              </w:divBdr>
            </w:div>
          </w:divsChild>
        </w:div>
        <w:div w:id="1647081285">
          <w:marLeft w:val="0"/>
          <w:marRight w:val="0"/>
          <w:marTop w:val="0"/>
          <w:marBottom w:val="0"/>
          <w:divBdr>
            <w:top w:val="none" w:sz="0" w:space="0" w:color="auto"/>
            <w:left w:val="none" w:sz="0" w:space="0" w:color="auto"/>
            <w:bottom w:val="none" w:sz="0" w:space="0" w:color="auto"/>
            <w:right w:val="none" w:sz="0" w:space="0" w:color="auto"/>
          </w:divBdr>
          <w:divsChild>
            <w:div w:id="1599144092">
              <w:marLeft w:val="0"/>
              <w:marRight w:val="0"/>
              <w:marTop w:val="0"/>
              <w:marBottom w:val="0"/>
              <w:divBdr>
                <w:top w:val="none" w:sz="0" w:space="0" w:color="auto"/>
                <w:left w:val="none" w:sz="0" w:space="0" w:color="auto"/>
                <w:bottom w:val="none" w:sz="0" w:space="0" w:color="auto"/>
                <w:right w:val="none" w:sz="0" w:space="0" w:color="auto"/>
              </w:divBdr>
            </w:div>
          </w:divsChild>
        </w:div>
        <w:div w:id="1673945125">
          <w:marLeft w:val="0"/>
          <w:marRight w:val="0"/>
          <w:marTop w:val="0"/>
          <w:marBottom w:val="0"/>
          <w:divBdr>
            <w:top w:val="none" w:sz="0" w:space="0" w:color="auto"/>
            <w:left w:val="none" w:sz="0" w:space="0" w:color="auto"/>
            <w:bottom w:val="none" w:sz="0" w:space="0" w:color="auto"/>
            <w:right w:val="none" w:sz="0" w:space="0" w:color="auto"/>
          </w:divBdr>
          <w:divsChild>
            <w:div w:id="1082064902">
              <w:marLeft w:val="0"/>
              <w:marRight w:val="0"/>
              <w:marTop w:val="0"/>
              <w:marBottom w:val="0"/>
              <w:divBdr>
                <w:top w:val="none" w:sz="0" w:space="0" w:color="auto"/>
                <w:left w:val="none" w:sz="0" w:space="0" w:color="auto"/>
                <w:bottom w:val="none" w:sz="0" w:space="0" w:color="auto"/>
                <w:right w:val="none" w:sz="0" w:space="0" w:color="auto"/>
              </w:divBdr>
            </w:div>
          </w:divsChild>
        </w:div>
        <w:div w:id="1703626550">
          <w:marLeft w:val="0"/>
          <w:marRight w:val="0"/>
          <w:marTop w:val="0"/>
          <w:marBottom w:val="0"/>
          <w:divBdr>
            <w:top w:val="none" w:sz="0" w:space="0" w:color="auto"/>
            <w:left w:val="none" w:sz="0" w:space="0" w:color="auto"/>
            <w:bottom w:val="none" w:sz="0" w:space="0" w:color="auto"/>
            <w:right w:val="none" w:sz="0" w:space="0" w:color="auto"/>
          </w:divBdr>
          <w:divsChild>
            <w:div w:id="983504713">
              <w:marLeft w:val="0"/>
              <w:marRight w:val="0"/>
              <w:marTop w:val="0"/>
              <w:marBottom w:val="0"/>
              <w:divBdr>
                <w:top w:val="none" w:sz="0" w:space="0" w:color="auto"/>
                <w:left w:val="none" w:sz="0" w:space="0" w:color="auto"/>
                <w:bottom w:val="none" w:sz="0" w:space="0" w:color="auto"/>
                <w:right w:val="none" w:sz="0" w:space="0" w:color="auto"/>
              </w:divBdr>
            </w:div>
          </w:divsChild>
        </w:div>
        <w:div w:id="2117822103">
          <w:marLeft w:val="0"/>
          <w:marRight w:val="0"/>
          <w:marTop w:val="0"/>
          <w:marBottom w:val="0"/>
          <w:divBdr>
            <w:top w:val="none" w:sz="0" w:space="0" w:color="auto"/>
            <w:left w:val="none" w:sz="0" w:space="0" w:color="auto"/>
            <w:bottom w:val="none" w:sz="0" w:space="0" w:color="auto"/>
            <w:right w:val="none" w:sz="0" w:space="0" w:color="auto"/>
          </w:divBdr>
          <w:divsChild>
            <w:div w:id="5173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711530">
      <w:bodyDiv w:val="1"/>
      <w:marLeft w:val="0"/>
      <w:marRight w:val="0"/>
      <w:marTop w:val="0"/>
      <w:marBottom w:val="0"/>
      <w:divBdr>
        <w:top w:val="none" w:sz="0" w:space="0" w:color="auto"/>
        <w:left w:val="none" w:sz="0" w:space="0" w:color="auto"/>
        <w:bottom w:val="none" w:sz="0" w:space="0" w:color="auto"/>
        <w:right w:val="none" w:sz="0" w:space="0" w:color="auto"/>
      </w:divBdr>
      <w:divsChild>
        <w:div w:id="40789378">
          <w:marLeft w:val="0"/>
          <w:marRight w:val="0"/>
          <w:marTop w:val="0"/>
          <w:marBottom w:val="0"/>
          <w:divBdr>
            <w:top w:val="none" w:sz="0" w:space="0" w:color="auto"/>
            <w:left w:val="none" w:sz="0" w:space="0" w:color="auto"/>
            <w:bottom w:val="none" w:sz="0" w:space="0" w:color="auto"/>
            <w:right w:val="none" w:sz="0" w:space="0" w:color="auto"/>
          </w:divBdr>
          <w:divsChild>
            <w:div w:id="272176680">
              <w:marLeft w:val="0"/>
              <w:marRight w:val="0"/>
              <w:marTop w:val="0"/>
              <w:marBottom w:val="0"/>
              <w:divBdr>
                <w:top w:val="none" w:sz="0" w:space="0" w:color="auto"/>
                <w:left w:val="none" w:sz="0" w:space="0" w:color="auto"/>
                <w:bottom w:val="none" w:sz="0" w:space="0" w:color="auto"/>
                <w:right w:val="none" w:sz="0" w:space="0" w:color="auto"/>
              </w:divBdr>
            </w:div>
          </w:divsChild>
        </w:div>
        <w:div w:id="53353082">
          <w:marLeft w:val="0"/>
          <w:marRight w:val="0"/>
          <w:marTop w:val="0"/>
          <w:marBottom w:val="0"/>
          <w:divBdr>
            <w:top w:val="none" w:sz="0" w:space="0" w:color="auto"/>
            <w:left w:val="none" w:sz="0" w:space="0" w:color="auto"/>
            <w:bottom w:val="none" w:sz="0" w:space="0" w:color="auto"/>
            <w:right w:val="none" w:sz="0" w:space="0" w:color="auto"/>
          </w:divBdr>
          <w:divsChild>
            <w:div w:id="1012798846">
              <w:marLeft w:val="0"/>
              <w:marRight w:val="0"/>
              <w:marTop w:val="0"/>
              <w:marBottom w:val="0"/>
              <w:divBdr>
                <w:top w:val="none" w:sz="0" w:space="0" w:color="auto"/>
                <w:left w:val="none" w:sz="0" w:space="0" w:color="auto"/>
                <w:bottom w:val="none" w:sz="0" w:space="0" w:color="auto"/>
                <w:right w:val="none" w:sz="0" w:space="0" w:color="auto"/>
              </w:divBdr>
            </w:div>
          </w:divsChild>
        </w:div>
        <w:div w:id="62872690">
          <w:marLeft w:val="0"/>
          <w:marRight w:val="0"/>
          <w:marTop w:val="0"/>
          <w:marBottom w:val="0"/>
          <w:divBdr>
            <w:top w:val="none" w:sz="0" w:space="0" w:color="auto"/>
            <w:left w:val="none" w:sz="0" w:space="0" w:color="auto"/>
            <w:bottom w:val="none" w:sz="0" w:space="0" w:color="auto"/>
            <w:right w:val="none" w:sz="0" w:space="0" w:color="auto"/>
          </w:divBdr>
          <w:divsChild>
            <w:div w:id="324935632">
              <w:marLeft w:val="0"/>
              <w:marRight w:val="0"/>
              <w:marTop w:val="0"/>
              <w:marBottom w:val="0"/>
              <w:divBdr>
                <w:top w:val="none" w:sz="0" w:space="0" w:color="auto"/>
                <w:left w:val="none" w:sz="0" w:space="0" w:color="auto"/>
                <w:bottom w:val="none" w:sz="0" w:space="0" w:color="auto"/>
                <w:right w:val="none" w:sz="0" w:space="0" w:color="auto"/>
              </w:divBdr>
            </w:div>
          </w:divsChild>
        </w:div>
        <w:div w:id="95175399">
          <w:marLeft w:val="0"/>
          <w:marRight w:val="0"/>
          <w:marTop w:val="0"/>
          <w:marBottom w:val="0"/>
          <w:divBdr>
            <w:top w:val="none" w:sz="0" w:space="0" w:color="auto"/>
            <w:left w:val="none" w:sz="0" w:space="0" w:color="auto"/>
            <w:bottom w:val="none" w:sz="0" w:space="0" w:color="auto"/>
            <w:right w:val="none" w:sz="0" w:space="0" w:color="auto"/>
          </w:divBdr>
          <w:divsChild>
            <w:div w:id="1580409862">
              <w:marLeft w:val="0"/>
              <w:marRight w:val="0"/>
              <w:marTop w:val="0"/>
              <w:marBottom w:val="0"/>
              <w:divBdr>
                <w:top w:val="none" w:sz="0" w:space="0" w:color="auto"/>
                <w:left w:val="none" w:sz="0" w:space="0" w:color="auto"/>
                <w:bottom w:val="none" w:sz="0" w:space="0" w:color="auto"/>
                <w:right w:val="none" w:sz="0" w:space="0" w:color="auto"/>
              </w:divBdr>
            </w:div>
          </w:divsChild>
        </w:div>
        <w:div w:id="217714795">
          <w:marLeft w:val="0"/>
          <w:marRight w:val="0"/>
          <w:marTop w:val="0"/>
          <w:marBottom w:val="0"/>
          <w:divBdr>
            <w:top w:val="none" w:sz="0" w:space="0" w:color="auto"/>
            <w:left w:val="none" w:sz="0" w:space="0" w:color="auto"/>
            <w:bottom w:val="none" w:sz="0" w:space="0" w:color="auto"/>
            <w:right w:val="none" w:sz="0" w:space="0" w:color="auto"/>
          </w:divBdr>
          <w:divsChild>
            <w:div w:id="441999594">
              <w:marLeft w:val="0"/>
              <w:marRight w:val="0"/>
              <w:marTop w:val="0"/>
              <w:marBottom w:val="0"/>
              <w:divBdr>
                <w:top w:val="none" w:sz="0" w:space="0" w:color="auto"/>
                <w:left w:val="none" w:sz="0" w:space="0" w:color="auto"/>
                <w:bottom w:val="none" w:sz="0" w:space="0" w:color="auto"/>
                <w:right w:val="none" w:sz="0" w:space="0" w:color="auto"/>
              </w:divBdr>
            </w:div>
          </w:divsChild>
        </w:div>
        <w:div w:id="296961689">
          <w:marLeft w:val="0"/>
          <w:marRight w:val="0"/>
          <w:marTop w:val="0"/>
          <w:marBottom w:val="0"/>
          <w:divBdr>
            <w:top w:val="none" w:sz="0" w:space="0" w:color="auto"/>
            <w:left w:val="none" w:sz="0" w:space="0" w:color="auto"/>
            <w:bottom w:val="none" w:sz="0" w:space="0" w:color="auto"/>
            <w:right w:val="none" w:sz="0" w:space="0" w:color="auto"/>
          </w:divBdr>
          <w:divsChild>
            <w:div w:id="616134832">
              <w:marLeft w:val="0"/>
              <w:marRight w:val="0"/>
              <w:marTop w:val="0"/>
              <w:marBottom w:val="0"/>
              <w:divBdr>
                <w:top w:val="none" w:sz="0" w:space="0" w:color="auto"/>
                <w:left w:val="none" w:sz="0" w:space="0" w:color="auto"/>
                <w:bottom w:val="none" w:sz="0" w:space="0" w:color="auto"/>
                <w:right w:val="none" w:sz="0" w:space="0" w:color="auto"/>
              </w:divBdr>
            </w:div>
          </w:divsChild>
        </w:div>
        <w:div w:id="304706119">
          <w:marLeft w:val="0"/>
          <w:marRight w:val="0"/>
          <w:marTop w:val="0"/>
          <w:marBottom w:val="0"/>
          <w:divBdr>
            <w:top w:val="none" w:sz="0" w:space="0" w:color="auto"/>
            <w:left w:val="none" w:sz="0" w:space="0" w:color="auto"/>
            <w:bottom w:val="none" w:sz="0" w:space="0" w:color="auto"/>
            <w:right w:val="none" w:sz="0" w:space="0" w:color="auto"/>
          </w:divBdr>
          <w:divsChild>
            <w:div w:id="376972277">
              <w:marLeft w:val="0"/>
              <w:marRight w:val="0"/>
              <w:marTop w:val="0"/>
              <w:marBottom w:val="0"/>
              <w:divBdr>
                <w:top w:val="none" w:sz="0" w:space="0" w:color="auto"/>
                <w:left w:val="none" w:sz="0" w:space="0" w:color="auto"/>
                <w:bottom w:val="none" w:sz="0" w:space="0" w:color="auto"/>
                <w:right w:val="none" w:sz="0" w:space="0" w:color="auto"/>
              </w:divBdr>
            </w:div>
          </w:divsChild>
        </w:div>
        <w:div w:id="333386129">
          <w:marLeft w:val="0"/>
          <w:marRight w:val="0"/>
          <w:marTop w:val="0"/>
          <w:marBottom w:val="0"/>
          <w:divBdr>
            <w:top w:val="none" w:sz="0" w:space="0" w:color="auto"/>
            <w:left w:val="none" w:sz="0" w:space="0" w:color="auto"/>
            <w:bottom w:val="none" w:sz="0" w:space="0" w:color="auto"/>
            <w:right w:val="none" w:sz="0" w:space="0" w:color="auto"/>
          </w:divBdr>
          <w:divsChild>
            <w:div w:id="1945527413">
              <w:marLeft w:val="0"/>
              <w:marRight w:val="0"/>
              <w:marTop w:val="0"/>
              <w:marBottom w:val="0"/>
              <w:divBdr>
                <w:top w:val="none" w:sz="0" w:space="0" w:color="auto"/>
                <w:left w:val="none" w:sz="0" w:space="0" w:color="auto"/>
                <w:bottom w:val="none" w:sz="0" w:space="0" w:color="auto"/>
                <w:right w:val="none" w:sz="0" w:space="0" w:color="auto"/>
              </w:divBdr>
            </w:div>
          </w:divsChild>
        </w:div>
        <w:div w:id="392657115">
          <w:marLeft w:val="0"/>
          <w:marRight w:val="0"/>
          <w:marTop w:val="0"/>
          <w:marBottom w:val="0"/>
          <w:divBdr>
            <w:top w:val="none" w:sz="0" w:space="0" w:color="auto"/>
            <w:left w:val="none" w:sz="0" w:space="0" w:color="auto"/>
            <w:bottom w:val="none" w:sz="0" w:space="0" w:color="auto"/>
            <w:right w:val="none" w:sz="0" w:space="0" w:color="auto"/>
          </w:divBdr>
          <w:divsChild>
            <w:div w:id="1542398982">
              <w:marLeft w:val="0"/>
              <w:marRight w:val="0"/>
              <w:marTop w:val="0"/>
              <w:marBottom w:val="0"/>
              <w:divBdr>
                <w:top w:val="none" w:sz="0" w:space="0" w:color="auto"/>
                <w:left w:val="none" w:sz="0" w:space="0" w:color="auto"/>
                <w:bottom w:val="none" w:sz="0" w:space="0" w:color="auto"/>
                <w:right w:val="none" w:sz="0" w:space="0" w:color="auto"/>
              </w:divBdr>
            </w:div>
          </w:divsChild>
        </w:div>
        <w:div w:id="415177258">
          <w:marLeft w:val="0"/>
          <w:marRight w:val="0"/>
          <w:marTop w:val="0"/>
          <w:marBottom w:val="0"/>
          <w:divBdr>
            <w:top w:val="none" w:sz="0" w:space="0" w:color="auto"/>
            <w:left w:val="none" w:sz="0" w:space="0" w:color="auto"/>
            <w:bottom w:val="none" w:sz="0" w:space="0" w:color="auto"/>
            <w:right w:val="none" w:sz="0" w:space="0" w:color="auto"/>
          </w:divBdr>
          <w:divsChild>
            <w:div w:id="664865847">
              <w:marLeft w:val="0"/>
              <w:marRight w:val="0"/>
              <w:marTop w:val="0"/>
              <w:marBottom w:val="0"/>
              <w:divBdr>
                <w:top w:val="none" w:sz="0" w:space="0" w:color="auto"/>
                <w:left w:val="none" w:sz="0" w:space="0" w:color="auto"/>
                <w:bottom w:val="none" w:sz="0" w:space="0" w:color="auto"/>
                <w:right w:val="none" w:sz="0" w:space="0" w:color="auto"/>
              </w:divBdr>
            </w:div>
          </w:divsChild>
        </w:div>
        <w:div w:id="456031291">
          <w:marLeft w:val="0"/>
          <w:marRight w:val="0"/>
          <w:marTop w:val="0"/>
          <w:marBottom w:val="0"/>
          <w:divBdr>
            <w:top w:val="none" w:sz="0" w:space="0" w:color="auto"/>
            <w:left w:val="none" w:sz="0" w:space="0" w:color="auto"/>
            <w:bottom w:val="none" w:sz="0" w:space="0" w:color="auto"/>
            <w:right w:val="none" w:sz="0" w:space="0" w:color="auto"/>
          </w:divBdr>
          <w:divsChild>
            <w:div w:id="1671130794">
              <w:marLeft w:val="0"/>
              <w:marRight w:val="0"/>
              <w:marTop w:val="0"/>
              <w:marBottom w:val="0"/>
              <w:divBdr>
                <w:top w:val="none" w:sz="0" w:space="0" w:color="auto"/>
                <w:left w:val="none" w:sz="0" w:space="0" w:color="auto"/>
                <w:bottom w:val="none" w:sz="0" w:space="0" w:color="auto"/>
                <w:right w:val="none" w:sz="0" w:space="0" w:color="auto"/>
              </w:divBdr>
            </w:div>
          </w:divsChild>
        </w:div>
        <w:div w:id="471213293">
          <w:marLeft w:val="0"/>
          <w:marRight w:val="0"/>
          <w:marTop w:val="0"/>
          <w:marBottom w:val="0"/>
          <w:divBdr>
            <w:top w:val="none" w:sz="0" w:space="0" w:color="auto"/>
            <w:left w:val="none" w:sz="0" w:space="0" w:color="auto"/>
            <w:bottom w:val="none" w:sz="0" w:space="0" w:color="auto"/>
            <w:right w:val="none" w:sz="0" w:space="0" w:color="auto"/>
          </w:divBdr>
          <w:divsChild>
            <w:div w:id="114175240">
              <w:marLeft w:val="0"/>
              <w:marRight w:val="0"/>
              <w:marTop w:val="0"/>
              <w:marBottom w:val="0"/>
              <w:divBdr>
                <w:top w:val="none" w:sz="0" w:space="0" w:color="auto"/>
                <w:left w:val="none" w:sz="0" w:space="0" w:color="auto"/>
                <w:bottom w:val="none" w:sz="0" w:space="0" w:color="auto"/>
                <w:right w:val="none" w:sz="0" w:space="0" w:color="auto"/>
              </w:divBdr>
            </w:div>
          </w:divsChild>
        </w:div>
        <w:div w:id="475688361">
          <w:marLeft w:val="0"/>
          <w:marRight w:val="0"/>
          <w:marTop w:val="0"/>
          <w:marBottom w:val="0"/>
          <w:divBdr>
            <w:top w:val="none" w:sz="0" w:space="0" w:color="auto"/>
            <w:left w:val="none" w:sz="0" w:space="0" w:color="auto"/>
            <w:bottom w:val="none" w:sz="0" w:space="0" w:color="auto"/>
            <w:right w:val="none" w:sz="0" w:space="0" w:color="auto"/>
          </w:divBdr>
          <w:divsChild>
            <w:div w:id="1697999109">
              <w:marLeft w:val="0"/>
              <w:marRight w:val="0"/>
              <w:marTop w:val="0"/>
              <w:marBottom w:val="0"/>
              <w:divBdr>
                <w:top w:val="none" w:sz="0" w:space="0" w:color="auto"/>
                <w:left w:val="none" w:sz="0" w:space="0" w:color="auto"/>
                <w:bottom w:val="none" w:sz="0" w:space="0" w:color="auto"/>
                <w:right w:val="none" w:sz="0" w:space="0" w:color="auto"/>
              </w:divBdr>
            </w:div>
          </w:divsChild>
        </w:div>
        <w:div w:id="537547849">
          <w:marLeft w:val="0"/>
          <w:marRight w:val="0"/>
          <w:marTop w:val="0"/>
          <w:marBottom w:val="0"/>
          <w:divBdr>
            <w:top w:val="none" w:sz="0" w:space="0" w:color="auto"/>
            <w:left w:val="none" w:sz="0" w:space="0" w:color="auto"/>
            <w:bottom w:val="none" w:sz="0" w:space="0" w:color="auto"/>
            <w:right w:val="none" w:sz="0" w:space="0" w:color="auto"/>
          </w:divBdr>
          <w:divsChild>
            <w:div w:id="1972711071">
              <w:marLeft w:val="0"/>
              <w:marRight w:val="0"/>
              <w:marTop w:val="0"/>
              <w:marBottom w:val="0"/>
              <w:divBdr>
                <w:top w:val="none" w:sz="0" w:space="0" w:color="auto"/>
                <w:left w:val="none" w:sz="0" w:space="0" w:color="auto"/>
                <w:bottom w:val="none" w:sz="0" w:space="0" w:color="auto"/>
                <w:right w:val="none" w:sz="0" w:space="0" w:color="auto"/>
              </w:divBdr>
            </w:div>
          </w:divsChild>
        </w:div>
        <w:div w:id="583337663">
          <w:marLeft w:val="0"/>
          <w:marRight w:val="0"/>
          <w:marTop w:val="0"/>
          <w:marBottom w:val="0"/>
          <w:divBdr>
            <w:top w:val="none" w:sz="0" w:space="0" w:color="auto"/>
            <w:left w:val="none" w:sz="0" w:space="0" w:color="auto"/>
            <w:bottom w:val="none" w:sz="0" w:space="0" w:color="auto"/>
            <w:right w:val="none" w:sz="0" w:space="0" w:color="auto"/>
          </w:divBdr>
          <w:divsChild>
            <w:div w:id="1169128254">
              <w:marLeft w:val="0"/>
              <w:marRight w:val="0"/>
              <w:marTop w:val="0"/>
              <w:marBottom w:val="0"/>
              <w:divBdr>
                <w:top w:val="none" w:sz="0" w:space="0" w:color="auto"/>
                <w:left w:val="none" w:sz="0" w:space="0" w:color="auto"/>
                <w:bottom w:val="none" w:sz="0" w:space="0" w:color="auto"/>
                <w:right w:val="none" w:sz="0" w:space="0" w:color="auto"/>
              </w:divBdr>
            </w:div>
          </w:divsChild>
        </w:div>
        <w:div w:id="643588825">
          <w:marLeft w:val="0"/>
          <w:marRight w:val="0"/>
          <w:marTop w:val="0"/>
          <w:marBottom w:val="0"/>
          <w:divBdr>
            <w:top w:val="none" w:sz="0" w:space="0" w:color="auto"/>
            <w:left w:val="none" w:sz="0" w:space="0" w:color="auto"/>
            <w:bottom w:val="none" w:sz="0" w:space="0" w:color="auto"/>
            <w:right w:val="none" w:sz="0" w:space="0" w:color="auto"/>
          </w:divBdr>
          <w:divsChild>
            <w:div w:id="458031272">
              <w:marLeft w:val="0"/>
              <w:marRight w:val="0"/>
              <w:marTop w:val="0"/>
              <w:marBottom w:val="0"/>
              <w:divBdr>
                <w:top w:val="none" w:sz="0" w:space="0" w:color="auto"/>
                <w:left w:val="none" w:sz="0" w:space="0" w:color="auto"/>
                <w:bottom w:val="none" w:sz="0" w:space="0" w:color="auto"/>
                <w:right w:val="none" w:sz="0" w:space="0" w:color="auto"/>
              </w:divBdr>
            </w:div>
          </w:divsChild>
        </w:div>
        <w:div w:id="833955510">
          <w:marLeft w:val="0"/>
          <w:marRight w:val="0"/>
          <w:marTop w:val="0"/>
          <w:marBottom w:val="0"/>
          <w:divBdr>
            <w:top w:val="none" w:sz="0" w:space="0" w:color="auto"/>
            <w:left w:val="none" w:sz="0" w:space="0" w:color="auto"/>
            <w:bottom w:val="none" w:sz="0" w:space="0" w:color="auto"/>
            <w:right w:val="none" w:sz="0" w:space="0" w:color="auto"/>
          </w:divBdr>
          <w:divsChild>
            <w:div w:id="326174598">
              <w:marLeft w:val="0"/>
              <w:marRight w:val="0"/>
              <w:marTop w:val="0"/>
              <w:marBottom w:val="0"/>
              <w:divBdr>
                <w:top w:val="none" w:sz="0" w:space="0" w:color="auto"/>
                <w:left w:val="none" w:sz="0" w:space="0" w:color="auto"/>
                <w:bottom w:val="none" w:sz="0" w:space="0" w:color="auto"/>
                <w:right w:val="none" w:sz="0" w:space="0" w:color="auto"/>
              </w:divBdr>
            </w:div>
          </w:divsChild>
        </w:div>
        <w:div w:id="948586198">
          <w:marLeft w:val="0"/>
          <w:marRight w:val="0"/>
          <w:marTop w:val="0"/>
          <w:marBottom w:val="0"/>
          <w:divBdr>
            <w:top w:val="none" w:sz="0" w:space="0" w:color="auto"/>
            <w:left w:val="none" w:sz="0" w:space="0" w:color="auto"/>
            <w:bottom w:val="none" w:sz="0" w:space="0" w:color="auto"/>
            <w:right w:val="none" w:sz="0" w:space="0" w:color="auto"/>
          </w:divBdr>
          <w:divsChild>
            <w:div w:id="1003818557">
              <w:marLeft w:val="0"/>
              <w:marRight w:val="0"/>
              <w:marTop w:val="0"/>
              <w:marBottom w:val="0"/>
              <w:divBdr>
                <w:top w:val="none" w:sz="0" w:space="0" w:color="auto"/>
                <w:left w:val="none" w:sz="0" w:space="0" w:color="auto"/>
                <w:bottom w:val="none" w:sz="0" w:space="0" w:color="auto"/>
                <w:right w:val="none" w:sz="0" w:space="0" w:color="auto"/>
              </w:divBdr>
            </w:div>
          </w:divsChild>
        </w:div>
        <w:div w:id="1161773107">
          <w:marLeft w:val="0"/>
          <w:marRight w:val="0"/>
          <w:marTop w:val="0"/>
          <w:marBottom w:val="0"/>
          <w:divBdr>
            <w:top w:val="none" w:sz="0" w:space="0" w:color="auto"/>
            <w:left w:val="none" w:sz="0" w:space="0" w:color="auto"/>
            <w:bottom w:val="none" w:sz="0" w:space="0" w:color="auto"/>
            <w:right w:val="none" w:sz="0" w:space="0" w:color="auto"/>
          </w:divBdr>
          <w:divsChild>
            <w:div w:id="1186989455">
              <w:marLeft w:val="0"/>
              <w:marRight w:val="0"/>
              <w:marTop w:val="0"/>
              <w:marBottom w:val="0"/>
              <w:divBdr>
                <w:top w:val="none" w:sz="0" w:space="0" w:color="auto"/>
                <w:left w:val="none" w:sz="0" w:space="0" w:color="auto"/>
                <w:bottom w:val="none" w:sz="0" w:space="0" w:color="auto"/>
                <w:right w:val="none" w:sz="0" w:space="0" w:color="auto"/>
              </w:divBdr>
            </w:div>
          </w:divsChild>
        </w:div>
        <w:div w:id="1178080254">
          <w:marLeft w:val="0"/>
          <w:marRight w:val="0"/>
          <w:marTop w:val="0"/>
          <w:marBottom w:val="0"/>
          <w:divBdr>
            <w:top w:val="none" w:sz="0" w:space="0" w:color="auto"/>
            <w:left w:val="none" w:sz="0" w:space="0" w:color="auto"/>
            <w:bottom w:val="none" w:sz="0" w:space="0" w:color="auto"/>
            <w:right w:val="none" w:sz="0" w:space="0" w:color="auto"/>
          </w:divBdr>
          <w:divsChild>
            <w:div w:id="14692697">
              <w:marLeft w:val="0"/>
              <w:marRight w:val="0"/>
              <w:marTop w:val="0"/>
              <w:marBottom w:val="0"/>
              <w:divBdr>
                <w:top w:val="none" w:sz="0" w:space="0" w:color="auto"/>
                <w:left w:val="none" w:sz="0" w:space="0" w:color="auto"/>
                <w:bottom w:val="none" w:sz="0" w:space="0" w:color="auto"/>
                <w:right w:val="none" w:sz="0" w:space="0" w:color="auto"/>
              </w:divBdr>
            </w:div>
          </w:divsChild>
        </w:div>
        <w:div w:id="1216430035">
          <w:marLeft w:val="0"/>
          <w:marRight w:val="0"/>
          <w:marTop w:val="0"/>
          <w:marBottom w:val="0"/>
          <w:divBdr>
            <w:top w:val="none" w:sz="0" w:space="0" w:color="auto"/>
            <w:left w:val="none" w:sz="0" w:space="0" w:color="auto"/>
            <w:bottom w:val="none" w:sz="0" w:space="0" w:color="auto"/>
            <w:right w:val="none" w:sz="0" w:space="0" w:color="auto"/>
          </w:divBdr>
          <w:divsChild>
            <w:div w:id="446391979">
              <w:marLeft w:val="0"/>
              <w:marRight w:val="0"/>
              <w:marTop w:val="0"/>
              <w:marBottom w:val="0"/>
              <w:divBdr>
                <w:top w:val="none" w:sz="0" w:space="0" w:color="auto"/>
                <w:left w:val="none" w:sz="0" w:space="0" w:color="auto"/>
                <w:bottom w:val="none" w:sz="0" w:space="0" w:color="auto"/>
                <w:right w:val="none" w:sz="0" w:space="0" w:color="auto"/>
              </w:divBdr>
            </w:div>
          </w:divsChild>
        </w:div>
        <w:div w:id="1460951429">
          <w:marLeft w:val="0"/>
          <w:marRight w:val="0"/>
          <w:marTop w:val="0"/>
          <w:marBottom w:val="0"/>
          <w:divBdr>
            <w:top w:val="none" w:sz="0" w:space="0" w:color="auto"/>
            <w:left w:val="none" w:sz="0" w:space="0" w:color="auto"/>
            <w:bottom w:val="none" w:sz="0" w:space="0" w:color="auto"/>
            <w:right w:val="none" w:sz="0" w:space="0" w:color="auto"/>
          </w:divBdr>
          <w:divsChild>
            <w:div w:id="1343698840">
              <w:marLeft w:val="0"/>
              <w:marRight w:val="0"/>
              <w:marTop w:val="0"/>
              <w:marBottom w:val="0"/>
              <w:divBdr>
                <w:top w:val="none" w:sz="0" w:space="0" w:color="auto"/>
                <w:left w:val="none" w:sz="0" w:space="0" w:color="auto"/>
                <w:bottom w:val="none" w:sz="0" w:space="0" w:color="auto"/>
                <w:right w:val="none" w:sz="0" w:space="0" w:color="auto"/>
              </w:divBdr>
            </w:div>
          </w:divsChild>
        </w:div>
        <w:div w:id="1526865864">
          <w:marLeft w:val="0"/>
          <w:marRight w:val="0"/>
          <w:marTop w:val="0"/>
          <w:marBottom w:val="0"/>
          <w:divBdr>
            <w:top w:val="none" w:sz="0" w:space="0" w:color="auto"/>
            <w:left w:val="none" w:sz="0" w:space="0" w:color="auto"/>
            <w:bottom w:val="none" w:sz="0" w:space="0" w:color="auto"/>
            <w:right w:val="none" w:sz="0" w:space="0" w:color="auto"/>
          </w:divBdr>
          <w:divsChild>
            <w:div w:id="1004169376">
              <w:marLeft w:val="0"/>
              <w:marRight w:val="0"/>
              <w:marTop w:val="0"/>
              <w:marBottom w:val="0"/>
              <w:divBdr>
                <w:top w:val="none" w:sz="0" w:space="0" w:color="auto"/>
                <w:left w:val="none" w:sz="0" w:space="0" w:color="auto"/>
                <w:bottom w:val="none" w:sz="0" w:space="0" w:color="auto"/>
                <w:right w:val="none" w:sz="0" w:space="0" w:color="auto"/>
              </w:divBdr>
            </w:div>
          </w:divsChild>
        </w:div>
        <w:div w:id="1534490848">
          <w:marLeft w:val="0"/>
          <w:marRight w:val="0"/>
          <w:marTop w:val="0"/>
          <w:marBottom w:val="0"/>
          <w:divBdr>
            <w:top w:val="none" w:sz="0" w:space="0" w:color="auto"/>
            <w:left w:val="none" w:sz="0" w:space="0" w:color="auto"/>
            <w:bottom w:val="none" w:sz="0" w:space="0" w:color="auto"/>
            <w:right w:val="none" w:sz="0" w:space="0" w:color="auto"/>
          </w:divBdr>
          <w:divsChild>
            <w:div w:id="1899508835">
              <w:marLeft w:val="0"/>
              <w:marRight w:val="0"/>
              <w:marTop w:val="0"/>
              <w:marBottom w:val="0"/>
              <w:divBdr>
                <w:top w:val="none" w:sz="0" w:space="0" w:color="auto"/>
                <w:left w:val="none" w:sz="0" w:space="0" w:color="auto"/>
                <w:bottom w:val="none" w:sz="0" w:space="0" w:color="auto"/>
                <w:right w:val="none" w:sz="0" w:space="0" w:color="auto"/>
              </w:divBdr>
            </w:div>
          </w:divsChild>
        </w:div>
        <w:div w:id="1696231959">
          <w:marLeft w:val="0"/>
          <w:marRight w:val="0"/>
          <w:marTop w:val="0"/>
          <w:marBottom w:val="0"/>
          <w:divBdr>
            <w:top w:val="none" w:sz="0" w:space="0" w:color="auto"/>
            <w:left w:val="none" w:sz="0" w:space="0" w:color="auto"/>
            <w:bottom w:val="none" w:sz="0" w:space="0" w:color="auto"/>
            <w:right w:val="none" w:sz="0" w:space="0" w:color="auto"/>
          </w:divBdr>
          <w:divsChild>
            <w:div w:id="724791416">
              <w:marLeft w:val="0"/>
              <w:marRight w:val="0"/>
              <w:marTop w:val="0"/>
              <w:marBottom w:val="0"/>
              <w:divBdr>
                <w:top w:val="none" w:sz="0" w:space="0" w:color="auto"/>
                <w:left w:val="none" w:sz="0" w:space="0" w:color="auto"/>
                <w:bottom w:val="none" w:sz="0" w:space="0" w:color="auto"/>
                <w:right w:val="none" w:sz="0" w:space="0" w:color="auto"/>
              </w:divBdr>
            </w:div>
          </w:divsChild>
        </w:div>
        <w:div w:id="1709065251">
          <w:marLeft w:val="0"/>
          <w:marRight w:val="0"/>
          <w:marTop w:val="0"/>
          <w:marBottom w:val="0"/>
          <w:divBdr>
            <w:top w:val="none" w:sz="0" w:space="0" w:color="auto"/>
            <w:left w:val="none" w:sz="0" w:space="0" w:color="auto"/>
            <w:bottom w:val="none" w:sz="0" w:space="0" w:color="auto"/>
            <w:right w:val="none" w:sz="0" w:space="0" w:color="auto"/>
          </w:divBdr>
          <w:divsChild>
            <w:div w:id="207767">
              <w:marLeft w:val="0"/>
              <w:marRight w:val="0"/>
              <w:marTop w:val="0"/>
              <w:marBottom w:val="0"/>
              <w:divBdr>
                <w:top w:val="none" w:sz="0" w:space="0" w:color="auto"/>
                <w:left w:val="none" w:sz="0" w:space="0" w:color="auto"/>
                <w:bottom w:val="none" w:sz="0" w:space="0" w:color="auto"/>
                <w:right w:val="none" w:sz="0" w:space="0" w:color="auto"/>
              </w:divBdr>
            </w:div>
          </w:divsChild>
        </w:div>
        <w:div w:id="1752386088">
          <w:marLeft w:val="0"/>
          <w:marRight w:val="0"/>
          <w:marTop w:val="0"/>
          <w:marBottom w:val="0"/>
          <w:divBdr>
            <w:top w:val="none" w:sz="0" w:space="0" w:color="auto"/>
            <w:left w:val="none" w:sz="0" w:space="0" w:color="auto"/>
            <w:bottom w:val="none" w:sz="0" w:space="0" w:color="auto"/>
            <w:right w:val="none" w:sz="0" w:space="0" w:color="auto"/>
          </w:divBdr>
          <w:divsChild>
            <w:div w:id="1250382536">
              <w:marLeft w:val="0"/>
              <w:marRight w:val="0"/>
              <w:marTop w:val="0"/>
              <w:marBottom w:val="0"/>
              <w:divBdr>
                <w:top w:val="none" w:sz="0" w:space="0" w:color="auto"/>
                <w:left w:val="none" w:sz="0" w:space="0" w:color="auto"/>
                <w:bottom w:val="none" w:sz="0" w:space="0" w:color="auto"/>
                <w:right w:val="none" w:sz="0" w:space="0" w:color="auto"/>
              </w:divBdr>
            </w:div>
          </w:divsChild>
        </w:div>
        <w:div w:id="1819833883">
          <w:marLeft w:val="0"/>
          <w:marRight w:val="0"/>
          <w:marTop w:val="0"/>
          <w:marBottom w:val="0"/>
          <w:divBdr>
            <w:top w:val="none" w:sz="0" w:space="0" w:color="auto"/>
            <w:left w:val="none" w:sz="0" w:space="0" w:color="auto"/>
            <w:bottom w:val="none" w:sz="0" w:space="0" w:color="auto"/>
            <w:right w:val="none" w:sz="0" w:space="0" w:color="auto"/>
          </w:divBdr>
          <w:divsChild>
            <w:div w:id="1063985324">
              <w:marLeft w:val="0"/>
              <w:marRight w:val="0"/>
              <w:marTop w:val="0"/>
              <w:marBottom w:val="0"/>
              <w:divBdr>
                <w:top w:val="none" w:sz="0" w:space="0" w:color="auto"/>
                <w:left w:val="none" w:sz="0" w:space="0" w:color="auto"/>
                <w:bottom w:val="none" w:sz="0" w:space="0" w:color="auto"/>
                <w:right w:val="none" w:sz="0" w:space="0" w:color="auto"/>
              </w:divBdr>
            </w:div>
          </w:divsChild>
        </w:div>
        <w:div w:id="1821338770">
          <w:marLeft w:val="0"/>
          <w:marRight w:val="0"/>
          <w:marTop w:val="0"/>
          <w:marBottom w:val="0"/>
          <w:divBdr>
            <w:top w:val="none" w:sz="0" w:space="0" w:color="auto"/>
            <w:left w:val="none" w:sz="0" w:space="0" w:color="auto"/>
            <w:bottom w:val="none" w:sz="0" w:space="0" w:color="auto"/>
            <w:right w:val="none" w:sz="0" w:space="0" w:color="auto"/>
          </w:divBdr>
          <w:divsChild>
            <w:div w:id="298189096">
              <w:marLeft w:val="0"/>
              <w:marRight w:val="0"/>
              <w:marTop w:val="0"/>
              <w:marBottom w:val="0"/>
              <w:divBdr>
                <w:top w:val="none" w:sz="0" w:space="0" w:color="auto"/>
                <w:left w:val="none" w:sz="0" w:space="0" w:color="auto"/>
                <w:bottom w:val="none" w:sz="0" w:space="0" w:color="auto"/>
                <w:right w:val="none" w:sz="0" w:space="0" w:color="auto"/>
              </w:divBdr>
            </w:div>
          </w:divsChild>
        </w:div>
        <w:div w:id="1837650831">
          <w:marLeft w:val="0"/>
          <w:marRight w:val="0"/>
          <w:marTop w:val="0"/>
          <w:marBottom w:val="0"/>
          <w:divBdr>
            <w:top w:val="none" w:sz="0" w:space="0" w:color="auto"/>
            <w:left w:val="none" w:sz="0" w:space="0" w:color="auto"/>
            <w:bottom w:val="none" w:sz="0" w:space="0" w:color="auto"/>
            <w:right w:val="none" w:sz="0" w:space="0" w:color="auto"/>
          </w:divBdr>
          <w:divsChild>
            <w:div w:id="517815570">
              <w:marLeft w:val="0"/>
              <w:marRight w:val="0"/>
              <w:marTop w:val="0"/>
              <w:marBottom w:val="0"/>
              <w:divBdr>
                <w:top w:val="none" w:sz="0" w:space="0" w:color="auto"/>
                <w:left w:val="none" w:sz="0" w:space="0" w:color="auto"/>
                <w:bottom w:val="none" w:sz="0" w:space="0" w:color="auto"/>
                <w:right w:val="none" w:sz="0" w:space="0" w:color="auto"/>
              </w:divBdr>
            </w:div>
          </w:divsChild>
        </w:div>
        <w:div w:id="1929651838">
          <w:marLeft w:val="0"/>
          <w:marRight w:val="0"/>
          <w:marTop w:val="0"/>
          <w:marBottom w:val="0"/>
          <w:divBdr>
            <w:top w:val="none" w:sz="0" w:space="0" w:color="auto"/>
            <w:left w:val="none" w:sz="0" w:space="0" w:color="auto"/>
            <w:bottom w:val="none" w:sz="0" w:space="0" w:color="auto"/>
            <w:right w:val="none" w:sz="0" w:space="0" w:color="auto"/>
          </w:divBdr>
          <w:divsChild>
            <w:div w:id="1382630214">
              <w:marLeft w:val="0"/>
              <w:marRight w:val="0"/>
              <w:marTop w:val="0"/>
              <w:marBottom w:val="0"/>
              <w:divBdr>
                <w:top w:val="none" w:sz="0" w:space="0" w:color="auto"/>
                <w:left w:val="none" w:sz="0" w:space="0" w:color="auto"/>
                <w:bottom w:val="none" w:sz="0" w:space="0" w:color="auto"/>
                <w:right w:val="none" w:sz="0" w:space="0" w:color="auto"/>
              </w:divBdr>
            </w:div>
          </w:divsChild>
        </w:div>
        <w:div w:id="2097512433">
          <w:marLeft w:val="0"/>
          <w:marRight w:val="0"/>
          <w:marTop w:val="0"/>
          <w:marBottom w:val="0"/>
          <w:divBdr>
            <w:top w:val="none" w:sz="0" w:space="0" w:color="auto"/>
            <w:left w:val="none" w:sz="0" w:space="0" w:color="auto"/>
            <w:bottom w:val="none" w:sz="0" w:space="0" w:color="auto"/>
            <w:right w:val="none" w:sz="0" w:space="0" w:color="auto"/>
          </w:divBdr>
          <w:divsChild>
            <w:div w:id="9515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310052">
      <w:bodyDiv w:val="1"/>
      <w:marLeft w:val="0"/>
      <w:marRight w:val="0"/>
      <w:marTop w:val="0"/>
      <w:marBottom w:val="0"/>
      <w:divBdr>
        <w:top w:val="none" w:sz="0" w:space="0" w:color="auto"/>
        <w:left w:val="none" w:sz="0" w:space="0" w:color="auto"/>
        <w:bottom w:val="none" w:sz="0" w:space="0" w:color="auto"/>
        <w:right w:val="none" w:sz="0" w:space="0" w:color="auto"/>
      </w:divBdr>
      <w:divsChild>
        <w:div w:id="274488030">
          <w:marLeft w:val="0"/>
          <w:marRight w:val="0"/>
          <w:marTop w:val="0"/>
          <w:marBottom w:val="0"/>
          <w:divBdr>
            <w:top w:val="none" w:sz="0" w:space="0" w:color="auto"/>
            <w:left w:val="none" w:sz="0" w:space="0" w:color="auto"/>
            <w:bottom w:val="none" w:sz="0" w:space="0" w:color="auto"/>
            <w:right w:val="none" w:sz="0" w:space="0" w:color="auto"/>
          </w:divBdr>
        </w:div>
        <w:div w:id="1852834773">
          <w:marLeft w:val="0"/>
          <w:marRight w:val="0"/>
          <w:marTop w:val="0"/>
          <w:marBottom w:val="0"/>
          <w:divBdr>
            <w:top w:val="none" w:sz="0" w:space="0" w:color="auto"/>
            <w:left w:val="none" w:sz="0" w:space="0" w:color="auto"/>
            <w:bottom w:val="none" w:sz="0" w:space="0" w:color="auto"/>
            <w:right w:val="none" w:sz="0" w:space="0" w:color="auto"/>
          </w:divBdr>
        </w:div>
      </w:divsChild>
    </w:div>
    <w:div w:id="358630497">
      <w:bodyDiv w:val="1"/>
      <w:marLeft w:val="0"/>
      <w:marRight w:val="0"/>
      <w:marTop w:val="0"/>
      <w:marBottom w:val="0"/>
      <w:divBdr>
        <w:top w:val="none" w:sz="0" w:space="0" w:color="auto"/>
        <w:left w:val="none" w:sz="0" w:space="0" w:color="auto"/>
        <w:bottom w:val="none" w:sz="0" w:space="0" w:color="auto"/>
        <w:right w:val="none" w:sz="0" w:space="0" w:color="auto"/>
      </w:divBdr>
    </w:div>
    <w:div w:id="372777070">
      <w:bodyDiv w:val="1"/>
      <w:marLeft w:val="0"/>
      <w:marRight w:val="0"/>
      <w:marTop w:val="0"/>
      <w:marBottom w:val="0"/>
      <w:divBdr>
        <w:top w:val="none" w:sz="0" w:space="0" w:color="auto"/>
        <w:left w:val="none" w:sz="0" w:space="0" w:color="auto"/>
        <w:bottom w:val="none" w:sz="0" w:space="0" w:color="auto"/>
        <w:right w:val="none" w:sz="0" w:space="0" w:color="auto"/>
      </w:divBdr>
    </w:div>
    <w:div w:id="400107043">
      <w:bodyDiv w:val="1"/>
      <w:marLeft w:val="0"/>
      <w:marRight w:val="0"/>
      <w:marTop w:val="0"/>
      <w:marBottom w:val="0"/>
      <w:divBdr>
        <w:top w:val="none" w:sz="0" w:space="0" w:color="auto"/>
        <w:left w:val="none" w:sz="0" w:space="0" w:color="auto"/>
        <w:bottom w:val="none" w:sz="0" w:space="0" w:color="auto"/>
        <w:right w:val="none" w:sz="0" w:space="0" w:color="auto"/>
      </w:divBdr>
    </w:div>
    <w:div w:id="422649846">
      <w:bodyDiv w:val="1"/>
      <w:marLeft w:val="0"/>
      <w:marRight w:val="0"/>
      <w:marTop w:val="0"/>
      <w:marBottom w:val="0"/>
      <w:divBdr>
        <w:top w:val="none" w:sz="0" w:space="0" w:color="auto"/>
        <w:left w:val="none" w:sz="0" w:space="0" w:color="auto"/>
        <w:bottom w:val="none" w:sz="0" w:space="0" w:color="auto"/>
        <w:right w:val="none" w:sz="0" w:space="0" w:color="auto"/>
      </w:divBdr>
      <w:divsChild>
        <w:div w:id="63963572">
          <w:marLeft w:val="0"/>
          <w:marRight w:val="0"/>
          <w:marTop w:val="0"/>
          <w:marBottom w:val="0"/>
          <w:divBdr>
            <w:top w:val="none" w:sz="0" w:space="0" w:color="auto"/>
            <w:left w:val="none" w:sz="0" w:space="0" w:color="auto"/>
            <w:bottom w:val="none" w:sz="0" w:space="0" w:color="auto"/>
            <w:right w:val="none" w:sz="0" w:space="0" w:color="auto"/>
          </w:divBdr>
        </w:div>
        <w:div w:id="350961537">
          <w:marLeft w:val="0"/>
          <w:marRight w:val="0"/>
          <w:marTop w:val="0"/>
          <w:marBottom w:val="0"/>
          <w:divBdr>
            <w:top w:val="none" w:sz="0" w:space="0" w:color="auto"/>
            <w:left w:val="none" w:sz="0" w:space="0" w:color="auto"/>
            <w:bottom w:val="none" w:sz="0" w:space="0" w:color="auto"/>
            <w:right w:val="none" w:sz="0" w:space="0" w:color="auto"/>
          </w:divBdr>
        </w:div>
        <w:div w:id="376661313">
          <w:marLeft w:val="0"/>
          <w:marRight w:val="0"/>
          <w:marTop w:val="0"/>
          <w:marBottom w:val="0"/>
          <w:divBdr>
            <w:top w:val="none" w:sz="0" w:space="0" w:color="auto"/>
            <w:left w:val="none" w:sz="0" w:space="0" w:color="auto"/>
            <w:bottom w:val="none" w:sz="0" w:space="0" w:color="auto"/>
            <w:right w:val="none" w:sz="0" w:space="0" w:color="auto"/>
          </w:divBdr>
          <w:divsChild>
            <w:div w:id="839345586">
              <w:marLeft w:val="-75"/>
              <w:marRight w:val="0"/>
              <w:marTop w:val="30"/>
              <w:marBottom w:val="30"/>
              <w:divBdr>
                <w:top w:val="none" w:sz="0" w:space="0" w:color="auto"/>
                <w:left w:val="none" w:sz="0" w:space="0" w:color="auto"/>
                <w:bottom w:val="none" w:sz="0" w:space="0" w:color="auto"/>
                <w:right w:val="none" w:sz="0" w:space="0" w:color="auto"/>
              </w:divBdr>
              <w:divsChild>
                <w:div w:id="1654018132">
                  <w:marLeft w:val="0"/>
                  <w:marRight w:val="0"/>
                  <w:marTop w:val="0"/>
                  <w:marBottom w:val="0"/>
                  <w:divBdr>
                    <w:top w:val="none" w:sz="0" w:space="0" w:color="auto"/>
                    <w:left w:val="none" w:sz="0" w:space="0" w:color="auto"/>
                    <w:bottom w:val="none" w:sz="0" w:space="0" w:color="auto"/>
                    <w:right w:val="none" w:sz="0" w:space="0" w:color="auto"/>
                  </w:divBdr>
                  <w:divsChild>
                    <w:div w:id="261114932">
                      <w:marLeft w:val="0"/>
                      <w:marRight w:val="0"/>
                      <w:marTop w:val="0"/>
                      <w:marBottom w:val="0"/>
                      <w:divBdr>
                        <w:top w:val="none" w:sz="0" w:space="0" w:color="auto"/>
                        <w:left w:val="none" w:sz="0" w:space="0" w:color="auto"/>
                        <w:bottom w:val="none" w:sz="0" w:space="0" w:color="auto"/>
                        <w:right w:val="none" w:sz="0" w:space="0" w:color="auto"/>
                      </w:divBdr>
                    </w:div>
                    <w:div w:id="1511868854">
                      <w:marLeft w:val="0"/>
                      <w:marRight w:val="0"/>
                      <w:marTop w:val="0"/>
                      <w:marBottom w:val="0"/>
                      <w:divBdr>
                        <w:top w:val="none" w:sz="0" w:space="0" w:color="auto"/>
                        <w:left w:val="none" w:sz="0" w:space="0" w:color="auto"/>
                        <w:bottom w:val="none" w:sz="0" w:space="0" w:color="auto"/>
                        <w:right w:val="none" w:sz="0" w:space="0" w:color="auto"/>
                      </w:divBdr>
                    </w:div>
                    <w:div w:id="2019885660">
                      <w:marLeft w:val="0"/>
                      <w:marRight w:val="0"/>
                      <w:marTop w:val="0"/>
                      <w:marBottom w:val="0"/>
                      <w:divBdr>
                        <w:top w:val="none" w:sz="0" w:space="0" w:color="auto"/>
                        <w:left w:val="none" w:sz="0" w:space="0" w:color="auto"/>
                        <w:bottom w:val="none" w:sz="0" w:space="0" w:color="auto"/>
                        <w:right w:val="none" w:sz="0" w:space="0" w:color="auto"/>
                      </w:divBdr>
                    </w:div>
                    <w:div w:id="2086414291">
                      <w:marLeft w:val="0"/>
                      <w:marRight w:val="0"/>
                      <w:marTop w:val="0"/>
                      <w:marBottom w:val="0"/>
                      <w:divBdr>
                        <w:top w:val="none" w:sz="0" w:space="0" w:color="auto"/>
                        <w:left w:val="none" w:sz="0" w:space="0" w:color="auto"/>
                        <w:bottom w:val="none" w:sz="0" w:space="0" w:color="auto"/>
                        <w:right w:val="none" w:sz="0" w:space="0" w:color="auto"/>
                      </w:divBdr>
                    </w:div>
                  </w:divsChild>
                </w:div>
                <w:div w:id="1727298194">
                  <w:marLeft w:val="0"/>
                  <w:marRight w:val="0"/>
                  <w:marTop w:val="0"/>
                  <w:marBottom w:val="0"/>
                  <w:divBdr>
                    <w:top w:val="none" w:sz="0" w:space="0" w:color="auto"/>
                    <w:left w:val="none" w:sz="0" w:space="0" w:color="auto"/>
                    <w:bottom w:val="none" w:sz="0" w:space="0" w:color="auto"/>
                    <w:right w:val="none" w:sz="0" w:space="0" w:color="auto"/>
                  </w:divBdr>
                  <w:divsChild>
                    <w:div w:id="166865108">
                      <w:marLeft w:val="0"/>
                      <w:marRight w:val="0"/>
                      <w:marTop w:val="0"/>
                      <w:marBottom w:val="0"/>
                      <w:divBdr>
                        <w:top w:val="none" w:sz="0" w:space="0" w:color="auto"/>
                        <w:left w:val="none" w:sz="0" w:space="0" w:color="auto"/>
                        <w:bottom w:val="none" w:sz="0" w:space="0" w:color="auto"/>
                        <w:right w:val="none" w:sz="0" w:space="0" w:color="auto"/>
                      </w:divBdr>
                    </w:div>
                    <w:div w:id="893584310">
                      <w:marLeft w:val="0"/>
                      <w:marRight w:val="0"/>
                      <w:marTop w:val="0"/>
                      <w:marBottom w:val="0"/>
                      <w:divBdr>
                        <w:top w:val="none" w:sz="0" w:space="0" w:color="auto"/>
                        <w:left w:val="none" w:sz="0" w:space="0" w:color="auto"/>
                        <w:bottom w:val="none" w:sz="0" w:space="0" w:color="auto"/>
                        <w:right w:val="none" w:sz="0" w:space="0" w:color="auto"/>
                      </w:divBdr>
                    </w:div>
                    <w:div w:id="1406487425">
                      <w:marLeft w:val="0"/>
                      <w:marRight w:val="0"/>
                      <w:marTop w:val="0"/>
                      <w:marBottom w:val="0"/>
                      <w:divBdr>
                        <w:top w:val="none" w:sz="0" w:space="0" w:color="auto"/>
                        <w:left w:val="none" w:sz="0" w:space="0" w:color="auto"/>
                        <w:bottom w:val="none" w:sz="0" w:space="0" w:color="auto"/>
                        <w:right w:val="none" w:sz="0" w:space="0" w:color="auto"/>
                      </w:divBdr>
                    </w:div>
                    <w:div w:id="1503661007">
                      <w:marLeft w:val="0"/>
                      <w:marRight w:val="0"/>
                      <w:marTop w:val="0"/>
                      <w:marBottom w:val="0"/>
                      <w:divBdr>
                        <w:top w:val="none" w:sz="0" w:space="0" w:color="auto"/>
                        <w:left w:val="none" w:sz="0" w:space="0" w:color="auto"/>
                        <w:bottom w:val="none" w:sz="0" w:space="0" w:color="auto"/>
                        <w:right w:val="none" w:sz="0" w:space="0" w:color="auto"/>
                      </w:divBdr>
                    </w:div>
                  </w:divsChild>
                </w:div>
                <w:div w:id="1780294310">
                  <w:marLeft w:val="0"/>
                  <w:marRight w:val="0"/>
                  <w:marTop w:val="0"/>
                  <w:marBottom w:val="0"/>
                  <w:divBdr>
                    <w:top w:val="none" w:sz="0" w:space="0" w:color="auto"/>
                    <w:left w:val="none" w:sz="0" w:space="0" w:color="auto"/>
                    <w:bottom w:val="none" w:sz="0" w:space="0" w:color="auto"/>
                    <w:right w:val="none" w:sz="0" w:space="0" w:color="auto"/>
                  </w:divBdr>
                  <w:divsChild>
                    <w:div w:id="738016596">
                      <w:marLeft w:val="0"/>
                      <w:marRight w:val="0"/>
                      <w:marTop w:val="0"/>
                      <w:marBottom w:val="0"/>
                      <w:divBdr>
                        <w:top w:val="none" w:sz="0" w:space="0" w:color="auto"/>
                        <w:left w:val="none" w:sz="0" w:space="0" w:color="auto"/>
                        <w:bottom w:val="none" w:sz="0" w:space="0" w:color="auto"/>
                        <w:right w:val="none" w:sz="0" w:space="0" w:color="auto"/>
                      </w:divBdr>
                    </w:div>
                  </w:divsChild>
                </w:div>
                <w:div w:id="2134395383">
                  <w:marLeft w:val="0"/>
                  <w:marRight w:val="0"/>
                  <w:marTop w:val="0"/>
                  <w:marBottom w:val="0"/>
                  <w:divBdr>
                    <w:top w:val="none" w:sz="0" w:space="0" w:color="auto"/>
                    <w:left w:val="none" w:sz="0" w:space="0" w:color="auto"/>
                    <w:bottom w:val="none" w:sz="0" w:space="0" w:color="auto"/>
                    <w:right w:val="none" w:sz="0" w:space="0" w:color="auto"/>
                  </w:divBdr>
                  <w:divsChild>
                    <w:div w:id="13017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501756">
          <w:marLeft w:val="0"/>
          <w:marRight w:val="0"/>
          <w:marTop w:val="0"/>
          <w:marBottom w:val="0"/>
          <w:divBdr>
            <w:top w:val="none" w:sz="0" w:space="0" w:color="auto"/>
            <w:left w:val="none" w:sz="0" w:space="0" w:color="auto"/>
            <w:bottom w:val="none" w:sz="0" w:space="0" w:color="auto"/>
            <w:right w:val="none" w:sz="0" w:space="0" w:color="auto"/>
          </w:divBdr>
          <w:divsChild>
            <w:div w:id="1858227744">
              <w:marLeft w:val="-75"/>
              <w:marRight w:val="0"/>
              <w:marTop w:val="30"/>
              <w:marBottom w:val="30"/>
              <w:divBdr>
                <w:top w:val="none" w:sz="0" w:space="0" w:color="auto"/>
                <w:left w:val="none" w:sz="0" w:space="0" w:color="auto"/>
                <w:bottom w:val="none" w:sz="0" w:space="0" w:color="auto"/>
                <w:right w:val="none" w:sz="0" w:space="0" w:color="auto"/>
              </w:divBdr>
              <w:divsChild>
                <w:div w:id="149567939">
                  <w:marLeft w:val="0"/>
                  <w:marRight w:val="0"/>
                  <w:marTop w:val="0"/>
                  <w:marBottom w:val="0"/>
                  <w:divBdr>
                    <w:top w:val="none" w:sz="0" w:space="0" w:color="auto"/>
                    <w:left w:val="none" w:sz="0" w:space="0" w:color="auto"/>
                    <w:bottom w:val="none" w:sz="0" w:space="0" w:color="auto"/>
                    <w:right w:val="none" w:sz="0" w:space="0" w:color="auto"/>
                  </w:divBdr>
                  <w:divsChild>
                    <w:div w:id="192157283">
                      <w:marLeft w:val="0"/>
                      <w:marRight w:val="0"/>
                      <w:marTop w:val="0"/>
                      <w:marBottom w:val="0"/>
                      <w:divBdr>
                        <w:top w:val="none" w:sz="0" w:space="0" w:color="auto"/>
                        <w:left w:val="none" w:sz="0" w:space="0" w:color="auto"/>
                        <w:bottom w:val="none" w:sz="0" w:space="0" w:color="auto"/>
                        <w:right w:val="none" w:sz="0" w:space="0" w:color="auto"/>
                      </w:divBdr>
                    </w:div>
                    <w:div w:id="751511566">
                      <w:marLeft w:val="0"/>
                      <w:marRight w:val="0"/>
                      <w:marTop w:val="0"/>
                      <w:marBottom w:val="0"/>
                      <w:divBdr>
                        <w:top w:val="none" w:sz="0" w:space="0" w:color="auto"/>
                        <w:left w:val="none" w:sz="0" w:space="0" w:color="auto"/>
                        <w:bottom w:val="none" w:sz="0" w:space="0" w:color="auto"/>
                        <w:right w:val="none" w:sz="0" w:space="0" w:color="auto"/>
                      </w:divBdr>
                    </w:div>
                    <w:div w:id="1014648376">
                      <w:marLeft w:val="0"/>
                      <w:marRight w:val="0"/>
                      <w:marTop w:val="0"/>
                      <w:marBottom w:val="0"/>
                      <w:divBdr>
                        <w:top w:val="none" w:sz="0" w:space="0" w:color="auto"/>
                        <w:left w:val="none" w:sz="0" w:space="0" w:color="auto"/>
                        <w:bottom w:val="none" w:sz="0" w:space="0" w:color="auto"/>
                        <w:right w:val="none" w:sz="0" w:space="0" w:color="auto"/>
                      </w:divBdr>
                    </w:div>
                    <w:div w:id="1503931367">
                      <w:marLeft w:val="0"/>
                      <w:marRight w:val="0"/>
                      <w:marTop w:val="0"/>
                      <w:marBottom w:val="0"/>
                      <w:divBdr>
                        <w:top w:val="none" w:sz="0" w:space="0" w:color="auto"/>
                        <w:left w:val="none" w:sz="0" w:space="0" w:color="auto"/>
                        <w:bottom w:val="none" w:sz="0" w:space="0" w:color="auto"/>
                        <w:right w:val="none" w:sz="0" w:space="0" w:color="auto"/>
                      </w:divBdr>
                    </w:div>
                    <w:div w:id="1522355906">
                      <w:marLeft w:val="0"/>
                      <w:marRight w:val="0"/>
                      <w:marTop w:val="0"/>
                      <w:marBottom w:val="0"/>
                      <w:divBdr>
                        <w:top w:val="none" w:sz="0" w:space="0" w:color="auto"/>
                        <w:left w:val="none" w:sz="0" w:space="0" w:color="auto"/>
                        <w:bottom w:val="none" w:sz="0" w:space="0" w:color="auto"/>
                        <w:right w:val="none" w:sz="0" w:space="0" w:color="auto"/>
                      </w:divBdr>
                    </w:div>
                    <w:div w:id="1714767677">
                      <w:marLeft w:val="0"/>
                      <w:marRight w:val="0"/>
                      <w:marTop w:val="0"/>
                      <w:marBottom w:val="0"/>
                      <w:divBdr>
                        <w:top w:val="none" w:sz="0" w:space="0" w:color="auto"/>
                        <w:left w:val="none" w:sz="0" w:space="0" w:color="auto"/>
                        <w:bottom w:val="none" w:sz="0" w:space="0" w:color="auto"/>
                        <w:right w:val="none" w:sz="0" w:space="0" w:color="auto"/>
                      </w:divBdr>
                    </w:div>
                  </w:divsChild>
                </w:div>
                <w:div w:id="200284883">
                  <w:marLeft w:val="0"/>
                  <w:marRight w:val="0"/>
                  <w:marTop w:val="0"/>
                  <w:marBottom w:val="0"/>
                  <w:divBdr>
                    <w:top w:val="none" w:sz="0" w:space="0" w:color="auto"/>
                    <w:left w:val="none" w:sz="0" w:space="0" w:color="auto"/>
                    <w:bottom w:val="none" w:sz="0" w:space="0" w:color="auto"/>
                    <w:right w:val="none" w:sz="0" w:space="0" w:color="auto"/>
                  </w:divBdr>
                  <w:divsChild>
                    <w:div w:id="1600797976">
                      <w:marLeft w:val="0"/>
                      <w:marRight w:val="0"/>
                      <w:marTop w:val="0"/>
                      <w:marBottom w:val="0"/>
                      <w:divBdr>
                        <w:top w:val="none" w:sz="0" w:space="0" w:color="auto"/>
                        <w:left w:val="none" w:sz="0" w:space="0" w:color="auto"/>
                        <w:bottom w:val="none" w:sz="0" w:space="0" w:color="auto"/>
                        <w:right w:val="none" w:sz="0" w:space="0" w:color="auto"/>
                      </w:divBdr>
                    </w:div>
                    <w:div w:id="162569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4009">
          <w:marLeft w:val="0"/>
          <w:marRight w:val="0"/>
          <w:marTop w:val="0"/>
          <w:marBottom w:val="0"/>
          <w:divBdr>
            <w:top w:val="none" w:sz="0" w:space="0" w:color="auto"/>
            <w:left w:val="none" w:sz="0" w:space="0" w:color="auto"/>
            <w:bottom w:val="none" w:sz="0" w:space="0" w:color="auto"/>
            <w:right w:val="none" w:sz="0" w:space="0" w:color="auto"/>
          </w:divBdr>
        </w:div>
        <w:div w:id="1476138266">
          <w:marLeft w:val="0"/>
          <w:marRight w:val="0"/>
          <w:marTop w:val="0"/>
          <w:marBottom w:val="0"/>
          <w:divBdr>
            <w:top w:val="none" w:sz="0" w:space="0" w:color="auto"/>
            <w:left w:val="none" w:sz="0" w:space="0" w:color="auto"/>
            <w:bottom w:val="none" w:sz="0" w:space="0" w:color="auto"/>
            <w:right w:val="none" w:sz="0" w:space="0" w:color="auto"/>
          </w:divBdr>
        </w:div>
        <w:div w:id="1999574016">
          <w:marLeft w:val="0"/>
          <w:marRight w:val="0"/>
          <w:marTop w:val="0"/>
          <w:marBottom w:val="0"/>
          <w:divBdr>
            <w:top w:val="none" w:sz="0" w:space="0" w:color="auto"/>
            <w:left w:val="none" w:sz="0" w:space="0" w:color="auto"/>
            <w:bottom w:val="none" w:sz="0" w:space="0" w:color="auto"/>
            <w:right w:val="none" w:sz="0" w:space="0" w:color="auto"/>
          </w:divBdr>
        </w:div>
        <w:div w:id="2137288335">
          <w:marLeft w:val="0"/>
          <w:marRight w:val="0"/>
          <w:marTop w:val="0"/>
          <w:marBottom w:val="0"/>
          <w:divBdr>
            <w:top w:val="none" w:sz="0" w:space="0" w:color="auto"/>
            <w:left w:val="none" w:sz="0" w:space="0" w:color="auto"/>
            <w:bottom w:val="none" w:sz="0" w:space="0" w:color="auto"/>
            <w:right w:val="none" w:sz="0" w:space="0" w:color="auto"/>
          </w:divBdr>
        </w:div>
      </w:divsChild>
    </w:div>
    <w:div w:id="424763430">
      <w:bodyDiv w:val="1"/>
      <w:marLeft w:val="0"/>
      <w:marRight w:val="0"/>
      <w:marTop w:val="0"/>
      <w:marBottom w:val="0"/>
      <w:divBdr>
        <w:top w:val="none" w:sz="0" w:space="0" w:color="auto"/>
        <w:left w:val="none" w:sz="0" w:space="0" w:color="auto"/>
        <w:bottom w:val="none" w:sz="0" w:space="0" w:color="auto"/>
        <w:right w:val="none" w:sz="0" w:space="0" w:color="auto"/>
      </w:divBdr>
    </w:div>
    <w:div w:id="431710437">
      <w:bodyDiv w:val="1"/>
      <w:marLeft w:val="0"/>
      <w:marRight w:val="0"/>
      <w:marTop w:val="0"/>
      <w:marBottom w:val="0"/>
      <w:divBdr>
        <w:top w:val="none" w:sz="0" w:space="0" w:color="auto"/>
        <w:left w:val="none" w:sz="0" w:space="0" w:color="auto"/>
        <w:bottom w:val="none" w:sz="0" w:space="0" w:color="auto"/>
        <w:right w:val="none" w:sz="0" w:space="0" w:color="auto"/>
      </w:divBdr>
      <w:divsChild>
        <w:div w:id="99498634">
          <w:marLeft w:val="0"/>
          <w:marRight w:val="0"/>
          <w:marTop w:val="0"/>
          <w:marBottom w:val="0"/>
          <w:divBdr>
            <w:top w:val="none" w:sz="0" w:space="0" w:color="auto"/>
            <w:left w:val="none" w:sz="0" w:space="0" w:color="auto"/>
            <w:bottom w:val="none" w:sz="0" w:space="0" w:color="auto"/>
            <w:right w:val="none" w:sz="0" w:space="0" w:color="auto"/>
          </w:divBdr>
          <w:divsChild>
            <w:div w:id="2122799444">
              <w:marLeft w:val="0"/>
              <w:marRight w:val="0"/>
              <w:marTop w:val="0"/>
              <w:marBottom w:val="0"/>
              <w:divBdr>
                <w:top w:val="none" w:sz="0" w:space="0" w:color="auto"/>
                <w:left w:val="none" w:sz="0" w:space="0" w:color="auto"/>
                <w:bottom w:val="none" w:sz="0" w:space="0" w:color="auto"/>
                <w:right w:val="none" w:sz="0" w:space="0" w:color="auto"/>
              </w:divBdr>
            </w:div>
          </w:divsChild>
        </w:div>
        <w:div w:id="156502602">
          <w:marLeft w:val="0"/>
          <w:marRight w:val="0"/>
          <w:marTop w:val="0"/>
          <w:marBottom w:val="0"/>
          <w:divBdr>
            <w:top w:val="none" w:sz="0" w:space="0" w:color="auto"/>
            <w:left w:val="none" w:sz="0" w:space="0" w:color="auto"/>
            <w:bottom w:val="none" w:sz="0" w:space="0" w:color="auto"/>
            <w:right w:val="none" w:sz="0" w:space="0" w:color="auto"/>
          </w:divBdr>
          <w:divsChild>
            <w:div w:id="1306739410">
              <w:marLeft w:val="0"/>
              <w:marRight w:val="0"/>
              <w:marTop w:val="0"/>
              <w:marBottom w:val="0"/>
              <w:divBdr>
                <w:top w:val="none" w:sz="0" w:space="0" w:color="auto"/>
                <w:left w:val="none" w:sz="0" w:space="0" w:color="auto"/>
                <w:bottom w:val="none" w:sz="0" w:space="0" w:color="auto"/>
                <w:right w:val="none" w:sz="0" w:space="0" w:color="auto"/>
              </w:divBdr>
            </w:div>
          </w:divsChild>
        </w:div>
        <w:div w:id="167331279">
          <w:marLeft w:val="0"/>
          <w:marRight w:val="0"/>
          <w:marTop w:val="0"/>
          <w:marBottom w:val="0"/>
          <w:divBdr>
            <w:top w:val="none" w:sz="0" w:space="0" w:color="auto"/>
            <w:left w:val="none" w:sz="0" w:space="0" w:color="auto"/>
            <w:bottom w:val="none" w:sz="0" w:space="0" w:color="auto"/>
            <w:right w:val="none" w:sz="0" w:space="0" w:color="auto"/>
          </w:divBdr>
          <w:divsChild>
            <w:div w:id="1467160875">
              <w:marLeft w:val="0"/>
              <w:marRight w:val="0"/>
              <w:marTop w:val="0"/>
              <w:marBottom w:val="0"/>
              <w:divBdr>
                <w:top w:val="none" w:sz="0" w:space="0" w:color="auto"/>
                <w:left w:val="none" w:sz="0" w:space="0" w:color="auto"/>
                <w:bottom w:val="none" w:sz="0" w:space="0" w:color="auto"/>
                <w:right w:val="none" w:sz="0" w:space="0" w:color="auto"/>
              </w:divBdr>
            </w:div>
          </w:divsChild>
        </w:div>
        <w:div w:id="248318058">
          <w:marLeft w:val="0"/>
          <w:marRight w:val="0"/>
          <w:marTop w:val="0"/>
          <w:marBottom w:val="0"/>
          <w:divBdr>
            <w:top w:val="none" w:sz="0" w:space="0" w:color="auto"/>
            <w:left w:val="none" w:sz="0" w:space="0" w:color="auto"/>
            <w:bottom w:val="none" w:sz="0" w:space="0" w:color="auto"/>
            <w:right w:val="none" w:sz="0" w:space="0" w:color="auto"/>
          </w:divBdr>
          <w:divsChild>
            <w:div w:id="1977296155">
              <w:marLeft w:val="0"/>
              <w:marRight w:val="0"/>
              <w:marTop w:val="0"/>
              <w:marBottom w:val="0"/>
              <w:divBdr>
                <w:top w:val="none" w:sz="0" w:space="0" w:color="auto"/>
                <w:left w:val="none" w:sz="0" w:space="0" w:color="auto"/>
                <w:bottom w:val="none" w:sz="0" w:space="0" w:color="auto"/>
                <w:right w:val="none" w:sz="0" w:space="0" w:color="auto"/>
              </w:divBdr>
            </w:div>
          </w:divsChild>
        </w:div>
        <w:div w:id="278923488">
          <w:marLeft w:val="0"/>
          <w:marRight w:val="0"/>
          <w:marTop w:val="0"/>
          <w:marBottom w:val="0"/>
          <w:divBdr>
            <w:top w:val="none" w:sz="0" w:space="0" w:color="auto"/>
            <w:left w:val="none" w:sz="0" w:space="0" w:color="auto"/>
            <w:bottom w:val="none" w:sz="0" w:space="0" w:color="auto"/>
            <w:right w:val="none" w:sz="0" w:space="0" w:color="auto"/>
          </w:divBdr>
          <w:divsChild>
            <w:div w:id="1214273586">
              <w:marLeft w:val="0"/>
              <w:marRight w:val="0"/>
              <w:marTop w:val="0"/>
              <w:marBottom w:val="0"/>
              <w:divBdr>
                <w:top w:val="none" w:sz="0" w:space="0" w:color="auto"/>
                <w:left w:val="none" w:sz="0" w:space="0" w:color="auto"/>
                <w:bottom w:val="none" w:sz="0" w:space="0" w:color="auto"/>
                <w:right w:val="none" w:sz="0" w:space="0" w:color="auto"/>
              </w:divBdr>
            </w:div>
          </w:divsChild>
        </w:div>
        <w:div w:id="305015032">
          <w:marLeft w:val="0"/>
          <w:marRight w:val="0"/>
          <w:marTop w:val="0"/>
          <w:marBottom w:val="0"/>
          <w:divBdr>
            <w:top w:val="none" w:sz="0" w:space="0" w:color="auto"/>
            <w:left w:val="none" w:sz="0" w:space="0" w:color="auto"/>
            <w:bottom w:val="none" w:sz="0" w:space="0" w:color="auto"/>
            <w:right w:val="none" w:sz="0" w:space="0" w:color="auto"/>
          </w:divBdr>
          <w:divsChild>
            <w:div w:id="1419865273">
              <w:marLeft w:val="0"/>
              <w:marRight w:val="0"/>
              <w:marTop w:val="0"/>
              <w:marBottom w:val="0"/>
              <w:divBdr>
                <w:top w:val="none" w:sz="0" w:space="0" w:color="auto"/>
                <w:left w:val="none" w:sz="0" w:space="0" w:color="auto"/>
                <w:bottom w:val="none" w:sz="0" w:space="0" w:color="auto"/>
                <w:right w:val="none" w:sz="0" w:space="0" w:color="auto"/>
              </w:divBdr>
            </w:div>
          </w:divsChild>
        </w:div>
        <w:div w:id="358706966">
          <w:marLeft w:val="0"/>
          <w:marRight w:val="0"/>
          <w:marTop w:val="0"/>
          <w:marBottom w:val="0"/>
          <w:divBdr>
            <w:top w:val="none" w:sz="0" w:space="0" w:color="auto"/>
            <w:left w:val="none" w:sz="0" w:space="0" w:color="auto"/>
            <w:bottom w:val="none" w:sz="0" w:space="0" w:color="auto"/>
            <w:right w:val="none" w:sz="0" w:space="0" w:color="auto"/>
          </w:divBdr>
          <w:divsChild>
            <w:div w:id="1617980374">
              <w:marLeft w:val="0"/>
              <w:marRight w:val="0"/>
              <w:marTop w:val="0"/>
              <w:marBottom w:val="0"/>
              <w:divBdr>
                <w:top w:val="none" w:sz="0" w:space="0" w:color="auto"/>
                <w:left w:val="none" w:sz="0" w:space="0" w:color="auto"/>
                <w:bottom w:val="none" w:sz="0" w:space="0" w:color="auto"/>
                <w:right w:val="none" w:sz="0" w:space="0" w:color="auto"/>
              </w:divBdr>
            </w:div>
          </w:divsChild>
        </w:div>
        <w:div w:id="380449064">
          <w:marLeft w:val="0"/>
          <w:marRight w:val="0"/>
          <w:marTop w:val="0"/>
          <w:marBottom w:val="0"/>
          <w:divBdr>
            <w:top w:val="none" w:sz="0" w:space="0" w:color="auto"/>
            <w:left w:val="none" w:sz="0" w:space="0" w:color="auto"/>
            <w:bottom w:val="none" w:sz="0" w:space="0" w:color="auto"/>
            <w:right w:val="none" w:sz="0" w:space="0" w:color="auto"/>
          </w:divBdr>
          <w:divsChild>
            <w:div w:id="1626348797">
              <w:marLeft w:val="0"/>
              <w:marRight w:val="0"/>
              <w:marTop w:val="0"/>
              <w:marBottom w:val="0"/>
              <w:divBdr>
                <w:top w:val="none" w:sz="0" w:space="0" w:color="auto"/>
                <w:left w:val="none" w:sz="0" w:space="0" w:color="auto"/>
                <w:bottom w:val="none" w:sz="0" w:space="0" w:color="auto"/>
                <w:right w:val="none" w:sz="0" w:space="0" w:color="auto"/>
              </w:divBdr>
            </w:div>
          </w:divsChild>
        </w:div>
        <w:div w:id="382214973">
          <w:marLeft w:val="0"/>
          <w:marRight w:val="0"/>
          <w:marTop w:val="0"/>
          <w:marBottom w:val="0"/>
          <w:divBdr>
            <w:top w:val="none" w:sz="0" w:space="0" w:color="auto"/>
            <w:left w:val="none" w:sz="0" w:space="0" w:color="auto"/>
            <w:bottom w:val="none" w:sz="0" w:space="0" w:color="auto"/>
            <w:right w:val="none" w:sz="0" w:space="0" w:color="auto"/>
          </w:divBdr>
          <w:divsChild>
            <w:div w:id="924189170">
              <w:marLeft w:val="0"/>
              <w:marRight w:val="0"/>
              <w:marTop w:val="0"/>
              <w:marBottom w:val="0"/>
              <w:divBdr>
                <w:top w:val="none" w:sz="0" w:space="0" w:color="auto"/>
                <w:left w:val="none" w:sz="0" w:space="0" w:color="auto"/>
                <w:bottom w:val="none" w:sz="0" w:space="0" w:color="auto"/>
                <w:right w:val="none" w:sz="0" w:space="0" w:color="auto"/>
              </w:divBdr>
            </w:div>
          </w:divsChild>
        </w:div>
        <w:div w:id="432210865">
          <w:marLeft w:val="0"/>
          <w:marRight w:val="0"/>
          <w:marTop w:val="0"/>
          <w:marBottom w:val="0"/>
          <w:divBdr>
            <w:top w:val="none" w:sz="0" w:space="0" w:color="auto"/>
            <w:left w:val="none" w:sz="0" w:space="0" w:color="auto"/>
            <w:bottom w:val="none" w:sz="0" w:space="0" w:color="auto"/>
            <w:right w:val="none" w:sz="0" w:space="0" w:color="auto"/>
          </w:divBdr>
          <w:divsChild>
            <w:div w:id="384305236">
              <w:marLeft w:val="0"/>
              <w:marRight w:val="0"/>
              <w:marTop w:val="0"/>
              <w:marBottom w:val="0"/>
              <w:divBdr>
                <w:top w:val="none" w:sz="0" w:space="0" w:color="auto"/>
                <w:left w:val="none" w:sz="0" w:space="0" w:color="auto"/>
                <w:bottom w:val="none" w:sz="0" w:space="0" w:color="auto"/>
                <w:right w:val="none" w:sz="0" w:space="0" w:color="auto"/>
              </w:divBdr>
            </w:div>
          </w:divsChild>
        </w:div>
        <w:div w:id="433748756">
          <w:marLeft w:val="0"/>
          <w:marRight w:val="0"/>
          <w:marTop w:val="0"/>
          <w:marBottom w:val="0"/>
          <w:divBdr>
            <w:top w:val="none" w:sz="0" w:space="0" w:color="auto"/>
            <w:left w:val="none" w:sz="0" w:space="0" w:color="auto"/>
            <w:bottom w:val="none" w:sz="0" w:space="0" w:color="auto"/>
            <w:right w:val="none" w:sz="0" w:space="0" w:color="auto"/>
          </w:divBdr>
          <w:divsChild>
            <w:div w:id="1296060115">
              <w:marLeft w:val="0"/>
              <w:marRight w:val="0"/>
              <w:marTop w:val="0"/>
              <w:marBottom w:val="0"/>
              <w:divBdr>
                <w:top w:val="none" w:sz="0" w:space="0" w:color="auto"/>
                <w:left w:val="none" w:sz="0" w:space="0" w:color="auto"/>
                <w:bottom w:val="none" w:sz="0" w:space="0" w:color="auto"/>
                <w:right w:val="none" w:sz="0" w:space="0" w:color="auto"/>
              </w:divBdr>
            </w:div>
          </w:divsChild>
        </w:div>
        <w:div w:id="438599202">
          <w:marLeft w:val="0"/>
          <w:marRight w:val="0"/>
          <w:marTop w:val="0"/>
          <w:marBottom w:val="0"/>
          <w:divBdr>
            <w:top w:val="none" w:sz="0" w:space="0" w:color="auto"/>
            <w:left w:val="none" w:sz="0" w:space="0" w:color="auto"/>
            <w:bottom w:val="none" w:sz="0" w:space="0" w:color="auto"/>
            <w:right w:val="none" w:sz="0" w:space="0" w:color="auto"/>
          </w:divBdr>
          <w:divsChild>
            <w:div w:id="663976646">
              <w:marLeft w:val="0"/>
              <w:marRight w:val="0"/>
              <w:marTop w:val="0"/>
              <w:marBottom w:val="0"/>
              <w:divBdr>
                <w:top w:val="none" w:sz="0" w:space="0" w:color="auto"/>
                <w:left w:val="none" w:sz="0" w:space="0" w:color="auto"/>
                <w:bottom w:val="none" w:sz="0" w:space="0" w:color="auto"/>
                <w:right w:val="none" w:sz="0" w:space="0" w:color="auto"/>
              </w:divBdr>
            </w:div>
          </w:divsChild>
        </w:div>
        <w:div w:id="475341178">
          <w:marLeft w:val="0"/>
          <w:marRight w:val="0"/>
          <w:marTop w:val="0"/>
          <w:marBottom w:val="0"/>
          <w:divBdr>
            <w:top w:val="none" w:sz="0" w:space="0" w:color="auto"/>
            <w:left w:val="none" w:sz="0" w:space="0" w:color="auto"/>
            <w:bottom w:val="none" w:sz="0" w:space="0" w:color="auto"/>
            <w:right w:val="none" w:sz="0" w:space="0" w:color="auto"/>
          </w:divBdr>
          <w:divsChild>
            <w:div w:id="884875387">
              <w:marLeft w:val="0"/>
              <w:marRight w:val="0"/>
              <w:marTop w:val="0"/>
              <w:marBottom w:val="0"/>
              <w:divBdr>
                <w:top w:val="none" w:sz="0" w:space="0" w:color="auto"/>
                <w:left w:val="none" w:sz="0" w:space="0" w:color="auto"/>
                <w:bottom w:val="none" w:sz="0" w:space="0" w:color="auto"/>
                <w:right w:val="none" w:sz="0" w:space="0" w:color="auto"/>
              </w:divBdr>
            </w:div>
          </w:divsChild>
        </w:div>
        <w:div w:id="480924685">
          <w:marLeft w:val="0"/>
          <w:marRight w:val="0"/>
          <w:marTop w:val="0"/>
          <w:marBottom w:val="0"/>
          <w:divBdr>
            <w:top w:val="none" w:sz="0" w:space="0" w:color="auto"/>
            <w:left w:val="none" w:sz="0" w:space="0" w:color="auto"/>
            <w:bottom w:val="none" w:sz="0" w:space="0" w:color="auto"/>
            <w:right w:val="none" w:sz="0" w:space="0" w:color="auto"/>
          </w:divBdr>
          <w:divsChild>
            <w:div w:id="347566289">
              <w:marLeft w:val="0"/>
              <w:marRight w:val="0"/>
              <w:marTop w:val="0"/>
              <w:marBottom w:val="0"/>
              <w:divBdr>
                <w:top w:val="none" w:sz="0" w:space="0" w:color="auto"/>
                <w:left w:val="none" w:sz="0" w:space="0" w:color="auto"/>
                <w:bottom w:val="none" w:sz="0" w:space="0" w:color="auto"/>
                <w:right w:val="none" w:sz="0" w:space="0" w:color="auto"/>
              </w:divBdr>
            </w:div>
          </w:divsChild>
        </w:div>
        <w:div w:id="485978893">
          <w:marLeft w:val="0"/>
          <w:marRight w:val="0"/>
          <w:marTop w:val="0"/>
          <w:marBottom w:val="0"/>
          <w:divBdr>
            <w:top w:val="none" w:sz="0" w:space="0" w:color="auto"/>
            <w:left w:val="none" w:sz="0" w:space="0" w:color="auto"/>
            <w:bottom w:val="none" w:sz="0" w:space="0" w:color="auto"/>
            <w:right w:val="none" w:sz="0" w:space="0" w:color="auto"/>
          </w:divBdr>
          <w:divsChild>
            <w:div w:id="1342273365">
              <w:marLeft w:val="0"/>
              <w:marRight w:val="0"/>
              <w:marTop w:val="0"/>
              <w:marBottom w:val="0"/>
              <w:divBdr>
                <w:top w:val="none" w:sz="0" w:space="0" w:color="auto"/>
                <w:left w:val="none" w:sz="0" w:space="0" w:color="auto"/>
                <w:bottom w:val="none" w:sz="0" w:space="0" w:color="auto"/>
                <w:right w:val="none" w:sz="0" w:space="0" w:color="auto"/>
              </w:divBdr>
            </w:div>
          </w:divsChild>
        </w:div>
        <w:div w:id="523903717">
          <w:marLeft w:val="0"/>
          <w:marRight w:val="0"/>
          <w:marTop w:val="0"/>
          <w:marBottom w:val="0"/>
          <w:divBdr>
            <w:top w:val="none" w:sz="0" w:space="0" w:color="auto"/>
            <w:left w:val="none" w:sz="0" w:space="0" w:color="auto"/>
            <w:bottom w:val="none" w:sz="0" w:space="0" w:color="auto"/>
            <w:right w:val="none" w:sz="0" w:space="0" w:color="auto"/>
          </w:divBdr>
          <w:divsChild>
            <w:div w:id="600379184">
              <w:marLeft w:val="0"/>
              <w:marRight w:val="0"/>
              <w:marTop w:val="0"/>
              <w:marBottom w:val="0"/>
              <w:divBdr>
                <w:top w:val="none" w:sz="0" w:space="0" w:color="auto"/>
                <w:left w:val="none" w:sz="0" w:space="0" w:color="auto"/>
                <w:bottom w:val="none" w:sz="0" w:space="0" w:color="auto"/>
                <w:right w:val="none" w:sz="0" w:space="0" w:color="auto"/>
              </w:divBdr>
            </w:div>
          </w:divsChild>
        </w:div>
        <w:div w:id="529270446">
          <w:marLeft w:val="0"/>
          <w:marRight w:val="0"/>
          <w:marTop w:val="0"/>
          <w:marBottom w:val="0"/>
          <w:divBdr>
            <w:top w:val="none" w:sz="0" w:space="0" w:color="auto"/>
            <w:left w:val="none" w:sz="0" w:space="0" w:color="auto"/>
            <w:bottom w:val="none" w:sz="0" w:space="0" w:color="auto"/>
            <w:right w:val="none" w:sz="0" w:space="0" w:color="auto"/>
          </w:divBdr>
          <w:divsChild>
            <w:div w:id="1481384436">
              <w:marLeft w:val="0"/>
              <w:marRight w:val="0"/>
              <w:marTop w:val="0"/>
              <w:marBottom w:val="0"/>
              <w:divBdr>
                <w:top w:val="none" w:sz="0" w:space="0" w:color="auto"/>
                <w:left w:val="none" w:sz="0" w:space="0" w:color="auto"/>
                <w:bottom w:val="none" w:sz="0" w:space="0" w:color="auto"/>
                <w:right w:val="none" w:sz="0" w:space="0" w:color="auto"/>
              </w:divBdr>
            </w:div>
          </w:divsChild>
        </w:div>
        <w:div w:id="532353002">
          <w:marLeft w:val="0"/>
          <w:marRight w:val="0"/>
          <w:marTop w:val="0"/>
          <w:marBottom w:val="0"/>
          <w:divBdr>
            <w:top w:val="none" w:sz="0" w:space="0" w:color="auto"/>
            <w:left w:val="none" w:sz="0" w:space="0" w:color="auto"/>
            <w:bottom w:val="none" w:sz="0" w:space="0" w:color="auto"/>
            <w:right w:val="none" w:sz="0" w:space="0" w:color="auto"/>
          </w:divBdr>
          <w:divsChild>
            <w:div w:id="134417303">
              <w:marLeft w:val="0"/>
              <w:marRight w:val="0"/>
              <w:marTop w:val="0"/>
              <w:marBottom w:val="0"/>
              <w:divBdr>
                <w:top w:val="none" w:sz="0" w:space="0" w:color="auto"/>
                <w:left w:val="none" w:sz="0" w:space="0" w:color="auto"/>
                <w:bottom w:val="none" w:sz="0" w:space="0" w:color="auto"/>
                <w:right w:val="none" w:sz="0" w:space="0" w:color="auto"/>
              </w:divBdr>
            </w:div>
          </w:divsChild>
        </w:div>
        <w:div w:id="572083006">
          <w:marLeft w:val="0"/>
          <w:marRight w:val="0"/>
          <w:marTop w:val="0"/>
          <w:marBottom w:val="0"/>
          <w:divBdr>
            <w:top w:val="none" w:sz="0" w:space="0" w:color="auto"/>
            <w:left w:val="none" w:sz="0" w:space="0" w:color="auto"/>
            <w:bottom w:val="none" w:sz="0" w:space="0" w:color="auto"/>
            <w:right w:val="none" w:sz="0" w:space="0" w:color="auto"/>
          </w:divBdr>
          <w:divsChild>
            <w:div w:id="1323389588">
              <w:marLeft w:val="0"/>
              <w:marRight w:val="0"/>
              <w:marTop w:val="0"/>
              <w:marBottom w:val="0"/>
              <w:divBdr>
                <w:top w:val="none" w:sz="0" w:space="0" w:color="auto"/>
                <w:left w:val="none" w:sz="0" w:space="0" w:color="auto"/>
                <w:bottom w:val="none" w:sz="0" w:space="0" w:color="auto"/>
                <w:right w:val="none" w:sz="0" w:space="0" w:color="auto"/>
              </w:divBdr>
            </w:div>
          </w:divsChild>
        </w:div>
        <w:div w:id="627474431">
          <w:marLeft w:val="0"/>
          <w:marRight w:val="0"/>
          <w:marTop w:val="0"/>
          <w:marBottom w:val="0"/>
          <w:divBdr>
            <w:top w:val="none" w:sz="0" w:space="0" w:color="auto"/>
            <w:left w:val="none" w:sz="0" w:space="0" w:color="auto"/>
            <w:bottom w:val="none" w:sz="0" w:space="0" w:color="auto"/>
            <w:right w:val="none" w:sz="0" w:space="0" w:color="auto"/>
          </w:divBdr>
          <w:divsChild>
            <w:div w:id="740064012">
              <w:marLeft w:val="0"/>
              <w:marRight w:val="0"/>
              <w:marTop w:val="0"/>
              <w:marBottom w:val="0"/>
              <w:divBdr>
                <w:top w:val="none" w:sz="0" w:space="0" w:color="auto"/>
                <w:left w:val="none" w:sz="0" w:space="0" w:color="auto"/>
                <w:bottom w:val="none" w:sz="0" w:space="0" w:color="auto"/>
                <w:right w:val="none" w:sz="0" w:space="0" w:color="auto"/>
              </w:divBdr>
            </w:div>
          </w:divsChild>
        </w:div>
        <w:div w:id="638995903">
          <w:marLeft w:val="0"/>
          <w:marRight w:val="0"/>
          <w:marTop w:val="0"/>
          <w:marBottom w:val="0"/>
          <w:divBdr>
            <w:top w:val="none" w:sz="0" w:space="0" w:color="auto"/>
            <w:left w:val="none" w:sz="0" w:space="0" w:color="auto"/>
            <w:bottom w:val="none" w:sz="0" w:space="0" w:color="auto"/>
            <w:right w:val="none" w:sz="0" w:space="0" w:color="auto"/>
          </w:divBdr>
          <w:divsChild>
            <w:div w:id="600070698">
              <w:marLeft w:val="0"/>
              <w:marRight w:val="0"/>
              <w:marTop w:val="0"/>
              <w:marBottom w:val="0"/>
              <w:divBdr>
                <w:top w:val="none" w:sz="0" w:space="0" w:color="auto"/>
                <w:left w:val="none" w:sz="0" w:space="0" w:color="auto"/>
                <w:bottom w:val="none" w:sz="0" w:space="0" w:color="auto"/>
                <w:right w:val="none" w:sz="0" w:space="0" w:color="auto"/>
              </w:divBdr>
            </w:div>
          </w:divsChild>
        </w:div>
        <w:div w:id="658772962">
          <w:marLeft w:val="0"/>
          <w:marRight w:val="0"/>
          <w:marTop w:val="0"/>
          <w:marBottom w:val="0"/>
          <w:divBdr>
            <w:top w:val="none" w:sz="0" w:space="0" w:color="auto"/>
            <w:left w:val="none" w:sz="0" w:space="0" w:color="auto"/>
            <w:bottom w:val="none" w:sz="0" w:space="0" w:color="auto"/>
            <w:right w:val="none" w:sz="0" w:space="0" w:color="auto"/>
          </w:divBdr>
          <w:divsChild>
            <w:div w:id="531842537">
              <w:marLeft w:val="0"/>
              <w:marRight w:val="0"/>
              <w:marTop w:val="0"/>
              <w:marBottom w:val="0"/>
              <w:divBdr>
                <w:top w:val="none" w:sz="0" w:space="0" w:color="auto"/>
                <w:left w:val="none" w:sz="0" w:space="0" w:color="auto"/>
                <w:bottom w:val="none" w:sz="0" w:space="0" w:color="auto"/>
                <w:right w:val="none" w:sz="0" w:space="0" w:color="auto"/>
              </w:divBdr>
            </w:div>
          </w:divsChild>
        </w:div>
        <w:div w:id="676423271">
          <w:marLeft w:val="0"/>
          <w:marRight w:val="0"/>
          <w:marTop w:val="0"/>
          <w:marBottom w:val="0"/>
          <w:divBdr>
            <w:top w:val="none" w:sz="0" w:space="0" w:color="auto"/>
            <w:left w:val="none" w:sz="0" w:space="0" w:color="auto"/>
            <w:bottom w:val="none" w:sz="0" w:space="0" w:color="auto"/>
            <w:right w:val="none" w:sz="0" w:space="0" w:color="auto"/>
          </w:divBdr>
          <w:divsChild>
            <w:div w:id="1363550431">
              <w:marLeft w:val="0"/>
              <w:marRight w:val="0"/>
              <w:marTop w:val="0"/>
              <w:marBottom w:val="0"/>
              <w:divBdr>
                <w:top w:val="none" w:sz="0" w:space="0" w:color="auto"/>
                <w:left w:val="none" w:sz="0" w:space="0" w:color="auto"/>
                <w:bottom w:val="none" w:sz="0" w:space="0" w:color="auto"/>
                <w:right w:val="none" w:sz="0" w:space="0" w:color="auto"/>
              </w:divBdr>
            </w:div>
          </w:divsChild>
        </w:div>
        <w:div w:id="697121203">
          <w:marLeft w:val="0"/>
          <w:marRight w:val="0"/>
          <w:marTop w:val="0"/>
          <w:marBottom w:val="0"/>
          <w:divBdr>
            <w:top w:val="none" w:sz="0" w:space="0" w:color="auto"/>
            <w:left w:val="none" w:sz="0" w:space="0" w:color="auto"/>
            <w:bottom w:val="none" w:sz="0" w:space="0" w:color="auto"/>
            <w:right w:val="none" w:sz="0" w:space="0" w:color="auto"/>
          </w:divBdr>
          <w:divsChild>
            <w:div w:id="1593928102">
              <w:marLeft w:val="0"/>
              <w:marRight w:val="0"/>
              <w:marTop w:val="0"/>
              <w:marBottom w:val="0"/>
              <w:divBdr>
                <w:top w:val="none" w:sz="0" w:space="0" w:color="auto"/>
                <w:left w:val="none" w:sz="0" w:space="0" w:color="auto"/>
                <w:bottom w:val="none" w:sz="0" w:space="0" w:color="auto"/>
                <w:right w:val="none" w:sz="0" w:space="0" w:color="auto"/>
              </w:divBdr>
            </w:div>
          </w:divsChild>
        </w:div>
        <w:div w:id="703213295">
          <w:marLeft w:val="0"/>
          <w:marRight w:val="0"/>
          <w:marTop w:val="0"/>
          <w:marBottom w:val="0"/>
          <w:divBdr>
            <w:top w:val="none" w:sz="0" w:space="0" w:color="auto"/>
            <w:left w:val="none" w:sz="0" w:space="0" w:color="auto"/>
            <w:bottom w:val="none" w:sz="0" w:space="0" w:color="auto"/>
            <w:right w:val="none" w:sz="0" w:space="0" w:color="auto"/>
          </w:divBdr>
          <w:divsChild>
            <w:div w:id="513082453">
              <w:marLeft w:val="0"/>
              <w:marRight w:val="0"/>
              <w:marTop w:val="0"/>
              <w:marBottom w:val="0"/>
              <w:divBdr>
                <w:top w:val="none" w:sz="0" w:space="0" w:color="auto"/>
                <w:left w:val="none" w:sz="0" w:space="0" w:color="auto"/>
                <w:bottom w:val="none" w:sz="0" w:space="0" w:color="auto"/>
                <w:right w:val="none" w:sz="0" w:space="0" w:color="auto"/>
              </w:divBdr>
            </w:div>
          </w:divsChild>
        </w:div>
        <w:div w:id="730228914">
          <w:marLeft w:val="0"/>
          <w:marRight w:val="0"/>
          <w:marTop w:val="0"/>
          <w:marBottom w:val="0"/>
          <w:divBdr>
            <w:top w:val="none" w:sz="0" w:space="0" w:color="auto"/>
            <w:left w:val="none" w:sz="0" w:space="0" w:color="auto"/>
            <w:bottom w:val="none" w:sz="0" w:space="0" w:color="auto"/>
            <w:right w:val="none" w:sz="0" w:space="0" w:color="auto"/>
          </w:divBdr>
          <w:divsChild>
            <w:div w:id="1763143579">
              <w:marLeft w:val="0"/>
              <w:marRight w:val="0"/>
              <w:marTop w:val="0"/>
              <w:marBottom w:val="0"/>
              <w:divBdr>
                <w:top w:val="none" w:sz="0" w:space="0" w:color="auto"/>
                <w:left w:val="none" w:sz="0" w:space="0" w:color="auto"/>
                <w:bottom w:val="none" w:sz="0" w:space="0" w:color="auto"/>
                <w:right w:val="none" w:sz="0" w:space="0" w:color="auto"/>
              </w:divBdr>
            </w:div>
          </w:divsChild>
        </w:div>
        <w:div w:id="751196933">
          <w:marLeft w:val="0"/>
          <w:marRight w:val="0"/>
          <w:marTop w:val="0"/>
          <w:marBottom w:val="0"/>
          <w:divBdr>
            <w:top w:val="none" w:sz="0" w:space="0" w:color="auto"/>
            <w:left w:val="none" w:sz="0" w:space="0" w:color="auto"/>
            <w:bottom w:val="none" w:sz="0" w:space="0" w:color="auto"/>
            <w:right w:val="none" w:sz="0" w:space="0" w:color="auto"/>
          </w:divBdr>
          <w:divsChild>
            <w:div w:id="1688940291">
              <w:marLeft w:val="0"/>
              <w:marRight w:val="0"/>
              <w:marTop w:val="0"/>
              <w:marBottom w:val="0"/>
              <w:divBdr>
                <w:top w:val="none" w:sz="0" w:space="0" w:color="auto"/>
                <w:left w:val="none" w:sz="0" w:space="0" w:color="auto"/>
                <w:bottom w:val="none" w:sz="0" w:space="0" w:color="auto"/>
                <w:right w:val="none" w:sz="0" w:space="0" w:color="auto"/>
              </w:divBdr>
            </w:div>
          </w:divsChild>
        </w:div>
        <w:div w:id="768895071">
          <w:marLeft w:val="0"/>
          <w:marRight w:val="0"/>
          <w:marTop w:val="0"/>
          <w:marBottom w:val="0"/>
          <w:divBdr>
            <w:top w:val="none" w:sz="0" w:space="0" w:color="auto"/>
            <w:left w:val="none" w:sz="0" w:space="0" w:color="auto"/>
            <w:bottom w:val="none" w:sz="0" w:space="0" w:color="auto"/>
            <w:right w:val="none" w:sz="0" w:space="0" w:color="auto"/>
          </w:divBdr>
          <w:divsChild>
            <w:div w:id="1647972441">
              <w:marLeft w:val="0"/>
              <w:marRight w:val="0"/>
              <w:marTop w:val="0"/>
              <w:marBottom w:val="0"/>
              <w:divBdr>
                <w:top w:val="none" w:sz="0" w:space="0" w:color="auto"/>
                <w:left w:val="none" w:sz="0" w:space="0" w:color="auto"/>
                <w:bottom w:val="none" w:sz="0" w:space="0" w:color="auto"/>
                <w:right w:val="none" w:sz="0" w:space="0" w:color="auto"/>
              </w:divBdr>
            </w:div>
          </w:divsChild>
        </w:div>
        <w:div w:id="798570722">
          <w:marLeft w:val="0"/>
          <w:marRight w:val="0"/>
          <w:marTop w:val="0"/>
          <w:marBottom w:val="0"/>
          <w:divBdr>
            <w:top w:val="none" w:sz="0" w:space="0" w:color="auto"/>
            <w:left w:val="none" w:sz="0" w:space="0" w:color="auto"/>
            <w:bottom w:val="none" w:sz="0" w:space="0" w:color="auto"/>
            <w:right w:val="none" w:sz="0" w:space="0" w:color="auto"/>
          </w:divBdr>
          <w:divsChild>
            <w:div w:id="927427099">
              <w:marLeft w:val="0"/>
              <w:marRight w:val="0"/>
              <w:marTop w:val="0"/>
              <w:marBottom w:val="0"/>
              <w:divBdr>
                <w:top w:val="none" w:sz="0" w:space="0" w:color="auto"/>
                <w:left w:val="none" w:sz="0" w:space="0" w:color="auto"/>
                <w:bottom w:val="none" w:sz="0" w:space="0" w:color="auto"/>
                <w:right w:val="none" w:sz="0" w:space="0" w:color="auto"/>
              </w:divBdr>
            </w:div>
          </w:divsChild>
        </w:div>
        <w:div w:id="798762519">
          <w:marLeft w:val="0"/>
          <w:marRight w:val="0"/>
          <w:marTop w:val="0"/>
          <w:marBottom w:val="0"/>
          <w:divBdr>
            <w:top w:val="none" w:sz="0" w:space="0" w:color="auto"/>
            <w:left w:val="none" w:sz="0" w:space="0" w:color="auto"/>
            <w:bottom w:val="none" w:sz="0" w:space="0" w:color="auto"/>
            <w:right w:val="none" w:sz="0" w:space="0" w:color="auto"/>
          </w:divBdr>
          <w:divsChild>
            <w:div w:id="623855559">
              <w:marLeft w:val="0"/>
              <w:marRight w:val="0"/>
              <w:marTop w:val="0"/>
              <w:marBottom w:val="0"/>
              <w:divBdr>
                <w:top w:val="none" w:sz="0" w:space="0" w:color="auto"/>
                <w:left w:val="none" w:sz="0" w:space="0" w:color="auto"/>
                <w:bottom w:val="none" w:sz="0" w:space="0" w:color="auto"/>
                <w:right w:val="none" w:sz="0" w:space="0" w:color="auto"/>
              </w:divBdr>
            </w:div>
          </w:divsChild>
        </w:div>
        <w:div w:id="857236283">
          <w:marLeft w:val="0"/>
          <w:marRight w:val="0"/>
          <w:marTop w:val="0"/>
          <w:marBottom w:val="0"/>
          <w:divBdr>
            <w:top w:val="none" w:sz="0" w:space="0" w:color="auto"/>
            <w:left w:val="none" w:sz="0" w:space="0" w:color="auto"/>
            <w:bottom w:val="none" w:sz="0" w:space="0" w:color="auto"/>
            <w:right w:val="none" w:sz="0" w:space="0" w:color="auto"/>
          </w:divBdr>
          <w:divsChild>
            <w:div w:id="242954888">
              <w:marLeft w:val="0"/>
              <w:marRight w:val="0"/>
              <w:marTop w:val="0"/>
              <w:marBottom w:val="0"/>
              <w:divBdr>
                <w:top w:val="none" w:sz="0" w:space="0" w:color="auto"/>
                <w:left w:val="none" w:sz="0" w:space="0" w:color="auto"/>
                <w:bottom w:val="none" w:sz="0" w:space="0" w:color="auto"/>
                <w:right w:val="none" w:sz="0" w:space="0" w:color="auto"/>
              </w:divBdr>
            </w:div>
          </w:divsChild>
        </w:div>
        <w:div w:id="875234250">
          <w:marLeft w:val="0"/>
          <w:marRight w:val="0"/>
          <w:marTop w:val="0"/>
          <w:marBottom w:val="0"/>
          <w:divBdr>
            <w:top w:val="none" w:sz="0" w:space="0" w:color="auto"/>
            <w:left w:val="none" w:sz="0" w:space="0" w:color="auto"/>
            <w:bottom w:val="none" w:sz="0" w:space="0" w:color="auto"/>
            <w:right w:val="none" w:sz="0" w:space="0" w:color="auto"/>
          </w:divBdr>
          <w:divsChild>
            <w:div w:id="398480148">
              <w:marLeft w:val="0"/>
              <w:marRight w:val="0"/>
              <w:marTop w:val="0"/>
              <w:marBottom w:val="0"/>
              <w:divBdr>
                <w:top w:val="none" w:sz="0" w:space="0" w:color="auto"/>
                <w:left w:val="none" w:sz="0" w:space="0" w:color="auto"/>
                <w:bottom w:val="none" w:sz="0" w:space="0" w:color="auto"/>
                <w:right w:val="none" w:sz="0" w:space="0" w:color="auto"/>
              </w:divBdr>
            </w:div>
          </w:divsChild>
        </w:div>
        <w:div w:id="879512983">
          <w:marLeft w:val="0"/>
          <w:marRight w:val="0"/>
          <w:marTop w:val="0"/>
          <w:marBottom w:val="0"/>
          <w:divBdr>
            <w:top w:val="none" w:sz="0" w:space="0" w:color="auto"/>
            <w:left w:val="none" w:sz="0" w:space="0" w:color="auto"/>
            <w:bottom w:val="none" w:sz="0" w:space="0" w:color="auto"/>
            <w:right w:val="none" w:sz="0" w:space="0" w:color="auto"/>
          </w:divBdr>
          <w:divsChild>
            <w:div w:id="566499765">
              <w:marLeft w:val="0"/>
              <w:marRight w:val="0"/>
              <w:marTop w:val="0"/>
              <w:marBottom w:val="0"/>
              <w:divBdr>
                <w:top w:val="none" w:sz="0" w:space="0" w:color="auto"/>
                <w:left w:val="none" w:sz="0" w:space="0" w:color="auto"/>
                <w:bottom w:val="none" w:sz="0" w:space="0" w:color="auto"/>
                <w:right w:val="none" w:sz="0" w:space="0" w:color="auto"/>
              </w:divBdr>
            </w:div>
          </w:divsChild>
        </w:div>
        <w:div w:id="909389124">
          <w:marLeft w:val="0"/>
          <w:marRight w:val="0"/>
          <w:marTop w:val="0"/>
          <w:marBottom w:val="0"/>
          <w:divBdr>
            <w:top w:val="none" w:sz="0" w:space="0" w:color="auto"/>
            <w:left w:val="none" w:sz="0" w:space="0" w:color="auto"/>
            <w:bottom w:val="none" w:sz="0" w:space="0" w:color="auto"/>
            <w:right w:val="none" w:sz="0" w:space="0" w:color="auto"/>
          </w:divBdr>
          <w:divsChild>
            <w:div w:id="1211071872">
              <w:marLeft w:val="0"/>
              <w:marRight w:val="0"/>
              <w:marTop w:val="0"/>
              <w:marBottom w:val="0"/>
              <w:divBdr>
                <w:top w:val="none" w:sz="0" w:space="0" w:color="auto"/>
                <w:left w:val="none" w:sz="0" w:space="0" w:color="auto"/>
                <w:bottom w:val="none" w:sz="0" w:space="0" w:color="auto"/>
                <w:right w:val="none" w:sz="0" w:space="0" w:color="auto"/>
              </w:divBdr>
            </w:div>
          </w:divsChild>
        </w:div>
        <w:div w:id="910969907">
          <w:marLeft w:val="0"/>
          <w:marRight w:val="0"/>
          <w:marTop w:val="0"/>
          <w:marBottom w:val="0"/>
          <w:divBdr>
            <w:top w:val="none" w:sz="0" w:space="0" w:color="auto"/>
            <w:left w:val="none" w:sz="0" w:space="0" w:color="auto"/>
            <w:bottom w:val="none" w:sz="0" w:space="0" w:color="auto"/>
            <w:right w:val="none" w:sz="0" w:space="0" w:color="auto"/>
          </w:divBdr>
          <w:divsChild>
            <w:div w:id="1488783799">
              <w:marLeft w:val="0"/>
              <w:marRight w:val="0"/>
              <w:marTop w:val="0"/>
              <w:marBottom w:val="0"/>
              <w:divBdr>
                <w:top w:val="none" w:sz="0" w:space="0" w:color="auto"/>
                <w:left w:val="none" w:sz="0" w:space="0" w:color="auto"/>
                <w:bottom w:val="none" w:sz="0" w:space="0" w:color="auto"/>
                <w:right w:val="none" w:sz="0" w:space="0" w:color="auto"/>
              </w:divBdr>
            </w:div>
          </w:divsChild>
        </w:div>
        <w:div w:id="944574413">
          <w:marLeft w:val="0"/>
          <w:marRight w:val="0"/>
          <w:marTop w:val="0"/>
          <w:marBottom w:val="0"/>
          <w:divBdr>
            <w:top w:val="none" w:sz="0" w:space="0" w:color="auto"/>
            <w:left w:val="none" w:sz="0" w:space="0" w:color="auto"/>
            <w:bottom w:val="none" w:sz="0" w:space="0" w:color="auto"/>
            <w:right w:val="none" w:sz="0" w:space="0" w:color="auto"/>
          </w:divBdr>
          <w:divsChild>
            <w:div w:id="891884056">
              <w:marLeft w:val="0"/>
              <w:marRight w:val="0"/>
              <w:marTop w:val="0"/>
              <w:marBottom w:val="0"/>
              <w:divBdr>
                <w:top w:val="none" w:sz="0" w:space="0" w:color="auto"/>
                <w:left w:val="none" w:sz="0" w:space="0" w:color="auto"/>
                <w:bottom w:val="none" w:sz="0" w:space="0" w:color="auto"/>
                <w:right w:val="none" w:sz="0" w:space="0" w:color="auto"/>
              </w:divBdr>
            </w:div>
          </w:divsChild>
        </w:div>
        <w:div w:id="953250593">
          <w:marLeft w:val="0"/>
          <w:marRight w:val="0"/>
          <w:marTop w:val="0"/>
          <w:marBottom w:val="0"/>
          <w:divBdr>
            <w:top w:val="none" w:sz="0" w:space="0" w:color="auto"/>
            <w:left w:val="none" w:sz="0" w:space="0" w:color="auto"/>
            <w:bottom w:val="none" w:sz="0" w:space="0" w:color="auto"/>
            <w:right w:val="none" w:sz="0" w:space="0" w:color="auto"/>
          </w:divBdr>
          <w:divsChild>
            <w:div w:id="1989940604">
              <w:marLeft w:val="0"/>
              <w:marRight w:val="0"/>
              <w:marTop w:val="0"/>
              <w:marBottom w:val="0"/>
              <w:divBdr>
                <w:top w:val="none" w:sz="0" w:space="0" w:color="auto"/>
                <w:left w:val="none" w:sz="0" w:space="0" w:color="auto"/>
                <w:bottom w:val="none" w:sz="0" w:space="0" w:color="auto"/>
                <w:right w:val="none" w:sz="0" w:space="0" w:color="auto"/>
              </w:divBdr>
            </w:div>
          </w:divsChild>
        </w:div>
        <w:div w:id="1010722814">
          <w:marLeft w:val="0"/>
          <w:marRight w:val="0"/>
          <w:marTop w:val="0"/>
          <w:marBottom w:val="0"/>
          <w:divBdr>
            <w:top w:val="none" w:sz="0" w:space="0" w:color="auto"/>
            <w:left w:val="none" w:sz="0" w:space="0" w:color="auto"/>
            <w:bottom w:val="none" w:sz="0" w:space="0" w:color="auto"/>
            <w:right w:val="none" w:sz="0" w:space="0" w:color="auto"/>
          </w:divBdr>
          <w:divsChild>
            <w:div w:id="296183683">
              <w:marLeft w:val="0"/>
              <w:marRight w:val="0"/>
              <w:marTop w:val="0"/>
              <w:marBottom w:val="0"/>
              <w:divBdr>
                <w:top w:val="none" w:sz="0" w:space="0" w:color="auto"/>
                <w:left w:val="none" w:sz="0" w:space="0" w:color="auto"/>
                <w:bottom w:val="none" w:sz="0" w:space="0" w:color="auto"/>
                <w:right w:val="none" w:sz="0" w:space="0" w:color="auto"/>
              </w:divBdr>
            </w:div>
          </w:divsChild>
        </w:div>
        <w:div w:id="1010791295">
          <w:marLeft w:val="0"/>
          <w:marRight w:val="0"/>
          <w:marTop w:val="0"/>
          <w:marBottom w:val="0"/>
          <w:divBdr>
            <w:top w:val="none" w:sz="0" w:space="0" w:color="auto"/>
            <w:left w:val="none" w:sz="0" w:space="0" w:color="auto"/>
            <w:bottom w:val="none" w:sz="0" w:space="0" w:color="auto"/>
            <w:right w:val="none" w:sz="0" w:space="0" w:color="auto"/>
          </w:divBdr>
          <w:divsChild>
            <w:div w:id="951861884">
              <w:marLeft w:val="0"/>
              <w:marRight w:val="0"/>
              <w:marTop w:val="0"/>
              <w:marBottom w:val="0"/>
              <w:divBdr>
                <w:top w:val="none" w:sz="0" w:space="0" w:color="auto"/>
                <w:left w:val="none" w:sz="0" w:space="0" w:color="auto"/>
                <w:bottom w:val="none" w:sz="0" w:space="0" w:color="auto"/>
                <w:right w:val="none" w:sz="0" w:space="0" w:color="auto"/>
              </w:divBdr>
            </w:div>
          </w:divsChild>
        </w:div>
        <w:div w:id="1012806482">
          <w:marLeft w:val="0"/>
          <w:marRight w:val="0"/>
          <w:marTop w:val="0"/>
          <w:marBottom w:val="0"/>
          <w:divBdr>
            <w:top w:val="none" w:sz="0" w:space="0" w:color="auto"/>
            <w:left w:val="none" w:sz="0" w:space="0" w:color="auto"/>
            <w:bottom w:val="none" w:sz="0" w:space="0" w:color="auto"/>
            <w:right w:val="none" w:sz="0" w:space="0" w:color="auto"/>
          </w:divBdr>
          <w:divsChild>
            <w:div w:id="1715345291">
              <w:marLeft w:val="0"/>
              <w:marRight w:val="0"/>
              <w:marTop w:val="0"/>
              <w:marBottom w:val="0"/>
              <w:divBdr>
                <w:top w:val="none" w:sz="0" w:space="0" w:color="auto"/>
                <w:left w:val="none" w:sz="0" w:space="0" w:color="auto"/>
                <w:bottom w:val="none" w:sz="0" w:space="0" w:color="auto"/>
                <w:right w:val="none" w:sz="0" w:space="0" w:color="auto"/>
              </w:divBdr>
            </w:div>
          </w:divsChild>
        </w:div>
        <w:div w:id="1033848002">
          <w:marLeft w:val="0"/>
          <w:marRight w:val="0"/>
          <w:marTop w:val="0"/>
          <w:marBottom w:val="0"/>
          <w:divBdr>
            <w:top w:val="none" w:sz="0" w:space="0" w:color="auto"/>
            <w:left w:val="none" w:sz="0" w:space="0" w:color="auto"/>
            <w:bottom w:val="none" w:sz="0" w:space="0" w:color="auto"/>
            <w:right w:val="none" w:sz="0" w:space="0" w:color="auto"/>
          </w:divBdr>
          <w:divsChild>
            <w:div w:id="1786919728">
              <w:marLeft w:val="0"/>
              <w:marRight w:val="0"/>
              <w:marTop w:val="0"/>
              <w:marBottom w:val="0"/>
              <w:divBdr>
                <w:top w:val="none" w:sz="0" w:space="0" w:color="auto"/>
                <w:left w:val="none" w:sz="0" w:space="0" w:color="auto"/>
                <w:bottom w:val="none" w:sz="0" w:space="0" w:color="auto"/>
                <w:right w:val="none" w:sz="0" w:space="0" w:color="auto"/>
              </w:divBdr>
            </w:div>
          </w:divsChild>
        </w:div>
        <w:div w:id="1113592284">
          <w:marLeft w:val="0"/>
          <w:marRight w:val="0"/>
          <w:marTop w:val="0"/>
          <w:marBottom w:val="0"/>
          <w:divBdr>
            <w:top w:val="none" w:sz="0" w:space="0" w:color="auto"/>
            <w:left w:val="none" w:sz="0" w:space="0" w:color="auto"/>
            <w:bottom w:val="none" w:sz="0" w:space="0" w:color="auto"/>
            <w:right w:val="none" w:sz="0" w:space="0" w:color="auto"/>
          </w:divBdr>
          <w:divsChild>
            <w:div w:id="267543277">
              <w:marLeft w:val="0"/>
              <w:marRight w:val="0"/>
              <w:marTop w:val="0"/>
              <w:marBottom w:val="0"/>
              <w:divBdr>
                <w:top w:val="none" w:sz="0" w:space="0" w:color="auto"/>
                <w:left w:val="none" w:sz="0" w:space="0" w:color="auto"/>
                <w:bottom w:val="none" w:sz="0" w:space="0" w:color="auto"/>
                <w:right w:val="none" w:sz="0" w:space="0" w:color="auto"/>
              </w:divBdr>
            </w:div>
          </w:divsChild>
        </w:div>
        <w:div w:id="1143502446">
          <w:marLeft w:val="0"/>
          <w:marRight w:val="0"/>
          <w:marTop w:val="0"/>
          <w:marBottom w:val="0"/>
          <w:divBdr>
            <w:top w:val="none" w:sz="0" w:space="0" w:color="auto"/>
            <w:left w:val="none" w:sz="0" w:space="0" w:color="auto"/>
            <w:bottom w:val="none" w:sz="0" w:space="0" w:color="auto"/>
            <w:right w:val="none" w:sz="0" w:space="0" w:color="auto"/>
          </w:divBdr>
          <w:divsChild>
            <w:div w:id="421608694">
              <w:marLeft w:val="0"/>
              <w:marRight w:val="0"/>
              <w:marTop w:val="0"/>
              <w:marBottom w:val="0"/>
              <w:divBdr>
                <w:top w:val="none" w:sz="0" w:space="0" w:color="auto"/>
                <w:left w:val="none" w:sz="0" w:space="0" w:color="auto"/>
                <w:bottom w:val="none" w:sz="0" w:space="0" w:color="auto"/>
                <w:right w:val="none" w:sz="0" w:space="0" w:color="auto"/>
              </w:divBdr>
            </w:div>
          </w:divsChild>
        </w:div>
        <w:div w:id="1166284311">
          <w:marLeft w:val="0"/>
          <w:marRight w:val="0"/>
          <w:marTop w:val="0"/>
          <w:marBottom w:val="0"/>
          <w:divBdr>
            <w:top w:val="none" w:sz="0" w:space="0" w:color="auto"/>
            <w:left w:val="none" w:sz="0" w:space="0" w:color="auto"/>
            <w:bottom w:val="none" w:sz="0" w:space="0" w:color="auto"/>
            <w:right w:val="none" w:sz="0" w:space="0" w:color="auto"/>
          </w:divBdr>
          <w:divsChild>
            <w:div w:id="2030523289">
              <w:marLeft w:val="0"/>
              <w:marRight w:val="0"/>
              <w:marTop w:val="0"/>
              <w:marBottom w:val="0"/>
              <w:divBdr>
                <w:top w:val="none" w:sz="0" w:space="0" w:color="auto"/>
                <w:left w:val="none" w:sz="0" w:space="0" w:color="auto"/>
                <w:bottom w:val="none" w:sz="0" w:space="0" w:color="auto"/>
                <w:right w:val="none" w:sz="0" w:space="0" w:color="auto"/>
              </w:divBdr>
            </w:div>
          </w:divsChild>
        </w:div>
        <w:div w:id="1186402076">
          <w:marLeft w:val="0"/>
          <w:marRight w:val="0"/>
          <w:marTop w:val="0"/>
          <w:marBottom w:val="0"/>
          <w:divBdr>
            <w:top w:val="none" w:sz="0" w:space="0" w:color="auto"/>
            <w:left w:val="none" w:sz="0" w:space="0" w:color="auto"/>
            <w:bottom w:val="none" w:sz="0" w:space="0" w:color="auto"/>
            <w:right w:val="none" w:sz="0" w:space="0" w:color="auto"/>
          </w:divBdr>
          <w:divsChild>
            <w:div w:id="1957636181">
              <w:marLeft w:val="0"/>
              <w:marRight w:val="0"/>
              <w:marTop w:val="0"/>
              <w:marBottom w:val="0"/>
              <w:divBdr>
                <w:top w:val="none" w:sz="0" w:space="0" w:color="auto"/>
                <w:left w:val="none" w:sz="0" w:space="0" w:color="auto"/>
                <w:bottom w:val="none" w:sz="0" w:space="0" w:color="auto"/>
                <w:right w:val="none" w:sz="0" w:space="0" w:color="auto"/>
              </w:divBdr>
            </w:div>
          </w:divsChild>
        </w:div>
        <w:div w:id="1186942826">
          <w:marLeft w:val="0"/>
          <w:marRight w:val="0"/>
          <w:marTop w:val="0"/>
          <w:marBottom w:val="0"/>
          <w:divBdr>
            <w:top w:val="none" w:sz="0" w:space="0" w:color="auto"/>
            <w:left w:val="none" w:sz="0" w:space="0" w:color="auto"/>
            <w:bottom w:val="none" w:sz="0" w:space="0" w:color="auto"/>
            <w:right w:val="none" w:sz="0" w:space="0" w:color="auto"/>
          </w:divBdr>
          <w:divsChild>
            <w:div w:id="997342124">
              <w:marLeft w:val="0"/>
              <w:marRight w:val="0"/>
              <w:marTop w:val="0"/>
              <w:marBottom w:val="0"/>
              <w:divBdr>
                <w:top w:val="none" w:sz="0" w:space="0" w:color="auto"/>
                <w:left w:val="none" w:sz="0" w:space="0" w:color="auto"/>
                <w:bottom w:val="none" w:sz="0" w:space="0" w:color="auto"/>
                <w:right w:val="none" w:sz="0" w:space="0" w:color="auto"/>
              </w:divBdr>
            </w:div>
          </w:divsChild>
        </w:div>
        <w:div w:id="1199388557">
          <w:marLeft w:val="0"/>
          <w:marRight w:val="0"/>
          <w:marTop w:val="0"/>
          <w:marBottom w:val="0"/>
          <w:divBdr>
            <w:top w:val="none" w:sz="0" w:space="0" w:color="auto"/>
            <w:left w:val="none" w:sz="0" w:space="0" w:color="auto"/>
            <w:bottom w:val="none" w:sz="0" w:space="0" w:color="auto"/>
            <w:right w:val="none" w:sz="0" w:space="0" w:color="auto"/>
          </w:divBdr>
          <w:divsChild>
            <w:div w:id="27144677">
              <w:marLeft w:val="0"/>
              <w:marRight w:val="0"/>
              <w:marTop w:val="0"/>
              <w:marBottom w:val="0"/>
              <w:divBdr>
                <w:top w:val="none" w:sz="0" w:space="0" w:color="auto"/>
                <w:left w:val="none" w:sz="0" w:space="0" w:color="auto"/>
                <w:bottom w:val="none" w:sz="0" w:space="0" w:color="auto"/>
                <w:right w:val="none" w:sz="0" w:space="0" w:color="auto"/>
              </w:divBdr>
            </w:div>
            <w:div w:id="1257397832">
              <w:marLeft w:val="0"/>
              <w:marRight w:val="0"/>
              <w:marTop w:val="0"/>
              <w:marBottom w:val="0"/>
              <w:divBdr>
                <w:top w:val="none" w:sz="0" w:space="0" w:color="auto"/>
                <w:left w:val="none" w:sz="0" w:space="0" w:color="auto"/>
                <w:bottom w:val="none" w:sz="0" w:space="0" w:color="auto"/>
                <w:right w:val="none" w:sz="0" w:space="0" w:color="auto"/>
              </w:divBdr>
            </w:div>
          </w:divsChild>
        </w:div>
        <w:div w:id="1269697823">
          <w:marLeft w:val="0"/>
          <w:marRight w:val="0"/>
          <w:marTop w:val="0"/>
          <w:marBottom w:val="0"/>
          <w:divBdr>
            <w:top w:val="none" w:sz="0" w:space="0" w:color="auto"/>
            <w:left w:val="none" w:sz="0" w:space="0" w:color="auto"/>
            <w:bottom w:val="none" w:sz="0" w:space="0" w:color="auto"/>
            <w:right w:val="none" w:sz="0" w:space="0" w:color="auto"/>
          </w:divBdr>
          <w:divsChild>
            <w:div w:id="2130585818">
              <w:marLeft w:val="0"/>
              <w:marRight w:val="0"/>
              <w:marTop w:val="0"/>
              <w:marBottom w:val="0"/>
              <w:divBdr>
                <w:top w:val="none" w:sz="0" w:space="0" w:color="auto"/>
                <w:left w:val="none" w:sz="0" w:space="0" w:color="auto"/>
                <w:bottom w:val="none" w:sz="0" w:space="0" w:color="auto"/>
                <w:right w:val="none" w:sz="0" w:space="0" w:color="auto"/>
              </w:divBdr>
            </w:div>
          </w:divsChild>
        </w:div>
        <w:div w:id="1278028301">
          <w:marLeft w:val="0"/>
          <w:marRight w:val="0"/>
          <w:marTop w:val="0"/>
          <w:marBottom w:val="0"/>
          <w:divBdr>
            <w:top w:val="none" w:sz="0" w:space="0" w:color="auto"/>
            <w:left w:val="none" w:sz="0" w:space="0" w:color="auto"/>
            <w:bottom w:val="none" w:sz="0" w:space="0" w:color="auto"/>
            <w:right w:val="none" w:sz="0" w:space="0" w:color="auto"/>
          </w:divBdr>
          <w:divsChild>
            <w:div w:id="1134786837">
              <w:marLeft w:val="0"/>
              <w:marRight w:val="0"/>
              <w:marTop w:val="0"/>
              <w:marBottom w:val="0"/>
              <w:divBdr>
                <w:top w:val="none" w:sz="0" w:space="0" w:color="auto"/>
                <w:left w:val="none" w:sz="0" w:space="0" w:color="auto"/>
                <w:bottom w:val="none" w:sz="0" w:space="0" w:color="auto"/>
                <w:right w:val="none" w:sz="0" w:space="0" w:color="auto"/>
              </w:divBdr>
            </w:div>
          </w:divsChild>
        </w:div>
        <w:div w:id="1295057899">
          <w:marLeft w:val="0"/>
          <w:marRight w:val="0"/>
          <w:marTop w:val="0"/>
          <w:marBottom w:val="0"/>
          <w:divBdr>
            <w:top w:val="none" w:sz="0" w:space="0" w:color="auto"/>
            <w:left w:val="none" w:sz="0" w:space="0" w:color="auto"/>
            <w:bottom w:val="none" w:sz="0" w:space="0" w:color="auto"/>
            <w:right w:val="none" w:sz="0" w:space="0" w:color="auto"/>
          </w:divBdr>
          <w:divsChild>
            <w:div w:id="1258904224">
              <w:marLeft w:val="0"/>
              <w:marRight w:val="0"/>
              <w:marTop w:val="0"/>
              <w:marBottom w:val="0"/>
              <w:divBdr>
                <w:top w:val="none" w:sz="0" w:space="0" w:color="auto"/>
                <w:left w:val="none" w:sz="0" w:space="0" w:color="auto"/>
                <w:bottom w:val="none" w:sz="0" w:space="0" w:color="auto"/>
                <w:right w:val="none" w:sz="0" w:space="0" w:color="auto"/>
              </w:divBdr>
            </w:div>
          </w:divsChild>
        </w:div>
        <w:div w:id="1369333629">
          <w:marLeft w:val="0"/>
          <w:marRight w:val="0"/>
          <w:marTop w:val="0"/>
          <w:marBottom w:val="0"/>
          <w:divBdr>
            <w:top w:val="none" w:sz="0" w:space="0" w:color="auto"/>
            <w:left w:val="none" w:sz="0" w:space="0" w:color="auto"/>
            <w:bottom w:val="none" w:sz="0" w:space="0" w:color="auto"/>
            <w:right w:val="none" w:sz="0" w:space="0" w:color="auto"/>
          </w:divBdr>
          <w:divsChild>
            <w:div w:id="685712252">
              <w:marLeft w:val="0"/>
              <w:marRight w:val="0"/>
              <w:marTop w:val="0"/>
              <w:marBottom w:val="0"/>
              <w:divBdr>
                <w:top w:val="none" w:sz="0" w:space="0" w:color="auto"/>
                <w:left w:val="none" w:sz="0" w:space="0" w:color="auto"/>
                <w:bottom w:val="none" w:sz="0" w:space="0" w:color="auto"/>
                <w:right w:val="none" w:sz="0" w:space="0" w:color="auto"/>
              </w:divBdr>
            </w:div>
          </w:divsChild>
        </w:div>
        <w:div w:id="1410805665">
          <w:marLeft w:val="0"/>
          <w:marRight w:val="0"/>
          <w:marTop w:val="0"/>
          <w:marBottom w:val="0"/>
          <w:divBdr>
            <w:top w:val="none" w:sz="0" w:space="0" w:color="auto"/>
            <w:left w:val="none" w:sz="0" w:space="0" w:color="auto"/>
            <w:bottom w:val="none" w:sz="0" w:space="0" w:color="auto"/>
            <w:right w:val="none" w:sz="0" w:space="0" w:color="auto"/>
          </w:divBdr>
          <w:divsChild>
            <w:div w:id="876548810">
              <w:marLeft w:val="0"/>
              <w:marRight w:val="0"/>
              <w:marTop w:val="0"/>
              <w:marBottom w:val="0"/>
              <w:divBdr>
                <w:top w:val="none" w:sz="0" w:space="0" w:color="auto"/>
                <w:left w:val="none" w:sz="0" w:space="0" w:color="auto"/>
                <w:bottom w:val="none" w:sz="0" w:space="0" w:color="auto"/>
                <w:right w:val="none" w:sz="0" w:space="0" w:color="auto"/>
              </w:divBdr>
            </w:div>
          </w:divsChild>
        </w:div>
        <w:div w:id="1452747382">
          <w:marLeft w:val="0"/>
          <w:marRight w:val="0"/>
          <w:marTop w:val="0"/>
          <w:marBottom w:val="0"/>
          <w:divBdr>
            <w:top w:val="none" w:sz="0" w:space="0" w:color="auto"/>
            <w:left w:val="none" w:sz="0" w:space="0" w:color="auto"/>
            <w:bottom w:val="none" w:sz="0" w:space="0" w:color="auto"/>
            <w:right w:val="none" w:sz="0" w:space="0" w:color="auto"/>
          </w:divBdr>
          <w:divsChild>
            <w:div w:id="266741011">
              <w:marLeft w:val="0"/>
              <w:marRight w:val="0"/>
              <w:marTop w:val="0"/>
              <w:marBottom w:val="0"/>
              <w:divBdr>
                <w:top w:val="none" w:sz="0" w:space="0" w:color="auto"/>
                <w:left w:val="none" w:sz="0" w:space="0" w:color="auto"/>
                <w:bottom w:val="none" w:sz="0" w:space="0" w:color="auto"/>
                <w:right w:val="none" w:sz="0" w:space="0" w:color="auto"/>
              </w:divBdr>
            </w:div>
          </w:divsChild>
        </w:div>
        <w:div w:id="1459301771">
          <w:marLeft w:val="0"/>
          <w:marRight w:val="0"/>
          <w:marTop w:val="0"/>
          <w:marBottom w:val="0"/>
          <w:divBdr>
            <w:top w:val="none" w:sz="0" w:space="0" w:color="auto"/>
            <w:left w:val="none" w:sz="0" w:space="0" w:color="auto"/>
            <w:bottom w:val="none" w:sz="0" w:space="0" w:color="auto"/>
            <w:right w:val="none" w:sz="0" w:space="0" w:color="auto"/>
          </w:divBdr>
          <w:divsChild>
            <w:div w:id="1732119758">
              <w:marLeft w:val="0"/>
              <w:marRight w:val="0"/>
              <w:marTop w:val="0"/>
              <w:marBottom w:val="0"/>
              <w:divBdr>
                <w:top w:val="none" w:sz="0" w:space="0" w:color="auto"/>
                <w:left w:val="none" w:sz="0" w:space="0" w:color="auto"/>
                <w:bottom w:val="none" w:sz="0" w:space="0" w:color="auto"/>
                <w:right w:val="none" w:sz="0" w:space="0" w:color="auto"/>
              </w:divBdr>
            </w:div>
          </w:divsChild>
        </w:div>
        <w:div w:id="1463424192">
          <w:marLeft w:val="0"/>
          <w:marRight w:val="0"/>
          <w:marTop w:val="0"/>
          <w:marBottom w:val="0"/>
          <w:divBdr>
            <w:top w:val="none" w:sz="0" w:space="0" w:color="auto"/>
            <w:left w:val="none" w:sz="0" w:space="0" w:color="auto"/>
            <w:bottom w:val="none" w:sz="0" w:space="0" w:color="auto"/>
            <w:right w:val="none" w:sz="0" w:space="0" w:color="auto"/>
          </w:divBdr>
          <w:divsChild>
            <w:div w:id="1364744244">
              <w:marLeft w:val="0"/>
              <w:marRight w:val="0"/>
              <w:marTop w:val="0"/>
              <w:marBottom w:val="0"/>
              <w:divBdr>
                <w:top w:val="none" w:sz="0" w:space="0" w:color="auto"/>
                <w:left w:val="none" w:sz="0" w:space="0" w:color="auto"/>
                <w:bottom w:val="none" w:sz="0" w:space="0" w:color="auto"/>
                <w:right w:val="none" w:sz="0" w:space="0" w:color="auto"/>
              </w:divBdr>
            </w:div>
          </w:divsChild>
        </w:div>
        <w:div w:id="1493179418">
          <w:marLeft w:val="0"/>
          <w:marRight w:val="0"/>
          <w:marTop w:val="0"/>
          <w:marBottom w:val="0"/>
          <w:divBdr>
            <w:top w:val="none" w:sz="0" w:space="0" w:color="auto"/>
            <w:left w:val="none" w:sz="0" w:space="0" w:color="auto"/>
            <w:bottom w:val="none" w:sz="0" w:space="0" w:color="auto"/>
            <w:right w:val="none" w:sz="0" w:space="0" w:color="auto"/>
          </w:divBdr>
          <w:divsChild>
            <w:div w:id="762843413">
              <w:marLeft w:val="0"/>
              <w:marRight w:val="0"/>
              <w:marTop w:val="0"/>
              <w:marBottom w:val="0"/>
              <w:divBdr>
                <w:top w:val="none" w:sz="0" w:space="0" w:color="auto"/>
                <w:left w:val="none" w:sz="0" w:space="0" w:color="auto"/>
                <w:bottom w:val="none" w:sz="0" w:space="0" w:color="auto"/>
                <w:right w:val="none" w:sz="0" w:space="0" w:color="auto"/>
              </w:divBdr>
            </w:div>
          </w:divsChild>
        </w:div>
        <w:div w:id="1500541496">
          <w:marLeft w:val="0"/>
          <w:marRight w:val="0"/>
          <w:marTop w:val="0"/>
          <w:marBottom w:val="0"/>
          <w:divBdr>
            <w:top w:val="none" w:sz="0" w:space="0" w:color="auto"/>
            <w:left w:val="none" w:sz="0" w:space="0" w:color="auto"/>
            <w:bottom w:val="none" w:sz="0" w:space="0" w:color="auto"/>
            <w:right w:val="none" w:sz="0" w:space="0" w:color="auto"/>
          </w:divBdr>
          <w:divsChild>
            <w:div w:id="1402559226">
              <w:marLeft w:val="0"/>
              <w:marRight w:val="0"/>
              <w:marTop w:val="0"/>
              <w:marBottom w:val="0"/>
              <w:divBdr>
                <w:top w:val="none" w:sz="0" w:space="0" w:color="auto"/>
                <w:left w:val="none" w:sz="0" w:space="0" w:color="auto"/>
                <w:bottom w:val="none" w:sz="0" w:space="0" w:color="auto"/>
                <w:right w:val="none" w:sz="0" w:space="0" w:color="auto"/>
              </w:divBdr>
            </w:div>
          </w:divsChild>
        </w:div>
        <w:div w:id="1505046595">
          <w:marLeft w:val="0"/>
          <w:marRight w:val="0"/>
          <w:marTop w:val="0"/>
          <w:marBottom w:val="0"/>
          <w:divBdr>
            <w:top w:val="none" w:sz="0" w:space="0" w:color="auto"/>
            <w:left w:val="none" w:sz="0" w:space="0" w:color="auto"/>
            <w:bottom w:val="none" w:sz="0" w:space="0" w:color="auto"/>
            <w:right w:val="none" w:sz="0" w:space="0" w:color="auto"/>
          </w:divBdr>
          <w:divsChild>
            <w:div w:id="983319772">
              <w:marLeft w:val="0"/>
              <w:marRight w:val="0"/>
              <w:marTop w:val="0"/>
              <w:marBottom w:val="0"/>
              <w:divBdr>
                <w:top w:val="none" w:sz="0" w:space="0" w:color="auto"/>
                <w:left w:val="none" w:sz="0" w:space="0" w:color="auto"/>
                <w:bottom w:val="none" w:sz="0" w:space="0" w:color="auto"/>
                <w:right w:val="none" w:sz="0" w:space="0" w:color="auto"/>
              </w:divBdr>
            </w:div>
          </w:divsChild>
        </w:div>
        <w:div w:id="1506093293">
          <w:marLeft w:val="0"/>
          <w:marRight w:val="0"/>
          <w:marTop w:val="0"/>
          <w:marBottom w:val="0"/>
          <w:divBdr>
            <w:top w:val="none" w:sz="0" w:space="0" w:color="auto"/>
            <w:left w:val="none" w:sz="0" w:space="0" w:color="auto"/>
            <w:bottom w:val="none" w:sz="0" w:space="0" w:color="auto"/>
            <w:right w:val="none" w:sz="0" w:space="0" w:color="auto"/>
          </w:divBdr>
          <w:divsChild>
            <w:div w:id="1293091953">
              <w:marLeft w:val="0"/>
              <w:marRight w:val="0"/>
              <w:marTop w:val="0"/>
              <w:marBottom w:val="0"/>
              <w:divBdr>
                <w:top w:val="none" w:sz="0" w:space="0" w:color="auto"/>
                <w:left w:val="none" w:sz="0" w:space="0" w:color="auto"/>
                <w:bottom w:val="none" w:sz="0" w:space="0" w:color="auto"/>
                <w:right w:val="none" w:sz="0" w:space="0" w:color="auto"/>
              </w:divBdr>
            </w:div>
          </w:divsChild>
        </w:div>
        <w:div w:id="1583640771">
          <w:marLeft w:val="0"/>
          <w:marRight w:val="0"/>
          <w:marTop w:val="0"/>
          <w:marBottom w:val="0"/>
          <w:divBdr>
            <w:top w:val="none" w:sz="0" w:space="0" w:color="auto"/>
            <w:left w:val="none" w:sz="0" w:space="0" w:color="auto"/>
            <w:bottom w:val="none" w:sz="0" w:space="0" w:color="auto"/>
            <w:right w:val="none" w:sz="0" w:space="0" w:color="auto"/>
          </w:divBdr>
          <w:divsChild>
            <w:div w:id="237524100">
              <w:marLeft w:val="0"/>
              <w:marRight w:val="0"/>
              <w:marTop w:val="0"/>
              <w:marBottom w:val="0"/>
              <w:divBdr>
                <w:top w:val="none" w:sz="0" w:space="0" w:color="auto"/>
                <w:left w:val="none" w:sz="0" w:space="0" w:color="auto"/>
                <w:bottom w:val="none" w:sz="0" w:space="0" w:color="auto"/>
                <w:right w:val="none" w:sz="0" w:space="0" w:color="auto"/>
              </w:divBdr>
            </w:div>
          </w:divsChild>
        </w:div>
        <w:div w:id="1584333318">
          <w:marLeft w:val="0"/>
          <w:marRight w:val="0"/>
          <w:marTop w:val="0"/>
          <w:marBottom w:val="0"/>
          <w:divBdr>
            <w:top w:val="none" w:sz="0" w:space="0" w:color="auto"/>
            <w:left w:val="none" w:sz="0" w:space="0" w:color="auto"/>
            <w:bottom w:val="none" w:sz="0" w:space="0" w:color="auto"/>
            <w:right w:val="none" w:sz="0" w:space="0" w:color="auto"/>
          </w:divBdr>
          <w:divsChild>
            <w:div w:id="994575576">
              <w:marLeft w:val="0"/>
              <w:marRight w:val="0"/>
              <w:marTop w:val="0"/>
              <w:marBottom w:val="0"/>
              <w:divBdr>
                <w:top w:val="none" w:sz="0" w:space="0" w:color="auto"/>
                <w:left w:val="none" w:sz="0" w:space="0" w:color="auto"/>
                <w:bottom w:val="none" w:sz="0" w:space="0" w:color="auto"/>
                <w:right w:val="none" w:sz="0" w:space="0" w:color="auto"/>
              </w:divBdr>
            </w:div>
          </w:divsChild>
        </w:div>
        <w:div w:id="1642491491">
          <w:marLeft w:val="0"/>
          <w:marRight w:val="0"/>
          <w:marTop w:val="0"/>
          <w:marBottom w:val="0"/>
          <w:divBdr>
            <w:top w:val="none" w:sz="0" w:space="0" w:color="auto"/>
            <w:left w:val="none" w:sz="0" w:space="0" w:color="auto"/>
            <w:bottom w:val="none" w:sz="0" w:space="0" w:color="auto"/>
            <w:right w:val="none" w:sz="0" w:space="0" w:color="auto"/>
          </w:divBdr>
          <w:divsChild>
            <w:div w:id="1493370099">
              <w:marLeft w:val="0"/>
              <w:marRight w:val="0"/>
              <w:marTop w:val="0"/>
              <w:marBottom w:val="0"/>
              <w:divBdr>
                <w:top w:val="none" w:sz="0" w:space="0" w:color="auto"/>
                <w:left w:val="none" w:sz="0" w:space="0" w:color="auto"/>
                <w:bottom w:val="none" w:sz="0" w:space="0" w:color="auto"/>
                <w:right w:val="none" w:sz="0" w:space="0" w:color="auto"/>
              </w:divBdr>
            </w:div>
          </w:divsChild>
        </w:div>
        <w:div w:id="1643264653">
          <w:marLeft w:val="0"/>
          <w:marRight w:val="0"/>
          <w:marTop w:val="0"/>
          <w:marBottom w:val="0"/>
          <w:divBdr>
            <w:top w:val="none" w:sz="0" w:space="0" w:color="auto"/>
            <w:left w:val="none" w:sz="0" w:space="0" w:color="auto"/>
            <w:bottom w:val="none" w:sz="0" w:space="0" w:color="auto"/>
            <w:right w:val="none" w:sz="0" w:space="0" w:color="auto"/>
          </w:divBdr>
          <w:divsChild>
            <w:div w:id="1493644564">
              <w:marLeft w:val="0"/>
              <w:marRight w:val="0"/>
              <w:marTop w:val="0"/>
              <w:marBottom w:val="0"/>
              <w:divBdr>
                <w:top w:val="none" w:sz="0" w:space="0" w:color="auto"/>
                <w:left w:val="none" w:sz="0" w:space="0" w:color="auto"/>
                <w:bottom w:val="none" w:sz="0" w:space="0" w:color="auto"/>
                <w:right w:val="none" w:sz="0" w:space="0" w:color="auto"/>
              </w:divBdr>
            </w:div>
          </w:divsChild>
        </w:div>
        <w:div w:id="1643733779">
          <w:marLeft w:val="0"/>
          <w:marRight w:val="0"/>
          <w:marTop w:val="0"/>
          <w:marBottom w:val="0"/>
          <w:divBdr>
            <w:top w:val="none" w:sz="0" w:space="0" w:color="auto"/>
            <w:left w:val="none" w:sz="0" w:space="0" w:color="auto"/>
            <w:bottom w:val="none" w:sz="0" w:space="0" w:color="auto"/>
            <w:right w:val="none" w:sz="0" w:space="0" w:color="auto"/>
          </w:divBdr>
          <w:divsChild>
            <w:div w:id="2048675978">
              <w:marLeft w:val="0"/>
              <w:marRight w:val="0"/>
              <w:marTop w:val="0"/>
              <w:marBottom w:val="0"/>
              <w:divBdr>
                <w:top w:val="none" w:sz="0" w:space="0" w:color="auto"/>
                <w:left w:val="none" w:sz="0" w:space="0" w:color="auto"/>
                <w:bottom w:val="none" w:sz="0" w:space="0" w:color="auto"/>
                <w:right w:val="none" w:sz="0" w:space="0" w:color="auto"/>
              </w:divBdr>
            </w:div>
          </w:divsChild>
        </w:div>
        <w:div w:id="1647006077">
          <w:marLeft w:val="0"/>
          <w:marRight w:val="0"/>
          <w:marTop w:val="0"/>
          <w:marBottom w:val="0"/>
          <w:divBdr>
            <w:top w:val="none" w:sz="0" w:space="0" w:color="auto"/>
            <w:left w:val="none" w:sz="0" w:space="0" w:color="auto"/>
            <w:bottom w:val="none" w:sz="0" w:space="0" w:color="auto"/>
            <w:right w:val="none" w:sz="0" w:space="0" w:color="auto"/>
          </w:divBdr>
          <w:divsChild>
            <w:div w:id="2051492188">
              <w:marLeft w:val="0"/>
              <w:marRight w:val="0"/>
              <w:marTop w:val="0"/>
              <w:marBottom w:val="0"/>
              <w:divBdr>
                <w:top w:val="none" w:sz="0" w:space="0" w:color="auto"/>
                <w:left w:val="none" w:sz="0" w:space="0" w:color="auto"/>
                <w:bottom w:val="none" w:sz="0" w:space="0" w:color="auto"/>
                <w:right w:val="none" w:sz="0" w:space="0" w:color="auto"/>
              </w:divBdr>
            </w:div>
          </w:divsChild>
        </w:div>
        <w:div w:id="1654749594">
          <w:marLeft w:val="0"/>
          <w:marRight w:val="0"/>
          <w:marTop w:val="0"/>
          <w:marBottom w:val="0"/>
          <w:divBdr>
            <w:top w:val="none" w:sz="0" w:space="0" w:color="auto"/>
            <w:left w:val="none" w:sz="0" w:space="0" w:color="auto"/>
            <w:bottom w:val="none" w:sz="0" w:space="0" w:color="auto"/>
            <w:right w:val="none" w:sz="0" w:space="0" w:color="auto"/>
          </w:divBdr>
          <w:divsChild>
            <w:div w:id="2101290906">
              <w:marLeft w:val="0"/>
              <w:marRight w:val="0"/>
              <w:marTop w:val="0"/>
              <w:marBottom w:val="0"/>
              <w:divBdr>
                <w:top w:val="none" w:sz="0" w:space="0" w:color="auto"/>
                <w:left w:val="none" w:sz="0" w:space="0" w:color="auto"/>
                <w:bottom w:val="none" w:sz="0" w:space="0" w:color="auto"/>
                <w:right w:val="none" w:sz="0" w:space="0" w:color="auto"/>
              </w:divBdr>
            </w:div>
          </w:divsChild>
        </w:div>
        <w:div w:id="1712268973">
          <w:marLeft w:val="0"/>
          <w:marRight w:val="0"/>
          <w:marTop w:val="0"/>
          <w:marBottom w:val="0"/>
          <w:divBdr>
            <w:top w:val="none" w:sz="0" w:space="0" w:color="auto"/>
            <w:left w:val="none" w:sz="0" w:space="0" w:color="auto"/>
            <w:bottom w:val="none" w:sz="0" w:space="0" w:color="auto"/>
            <w:right w:val="none" w:sz="0" w:space="0" w:color="auto"/>
          </w:divBdr>
          <w:divsChild>
            <w:div w:id="1460806461">
              <w:marLeft w:val="0"/>
              <w:marRight w:val="0"/>
              <w:marTop w:val="0"/>
              <w:marBottom w:val="0"/>
              <w:divBdr>
                <w:top w:val="none" w:sz="0" w:space="0" w:color="auto"/>
                <w:left w:val="none" w:sz="0" w:space="0" w:color="auto"/>
                <w:bottom w:val="none" w:sz="0" w:space="0" w:color="auto"/>
                <w:right w:val="none" w:sz="0" w:space="0" w:color="auto"/>
              </w:divBdr>
            </w:div>
          </w:divsChild>
        </w:div>
        <w:div w:id="1768499089">
          <w:marLeft w:val="0"/>
          <w:marRight w:val="0"/>
          <w:marTop w:val="0"/>
          <w:marBottom w:val="0"/>
          <w:divBdr>
            <w:top w:val="none" w:sz="0" w:space="0" w:color="auto"/>
            <w:left w:val="none" w:sz="0" w:space="0" w:color="auto"/>
            <w:bottom w:val="none" w:sz="0" w:space="0" w:color="auto"/>
            <w:right w:val="none" w:sz="0" w:space="0" w:color="auto"/>
          </w:divBdr>
          <w:divsChild>
            <w:div w:id="368146076">
              <w:marLeft w:val="0"/>
              <w:marRight w:val="0"/>
              <w:marTop w:val="0"/>
              <w:marBottom w:val="0"/>
              <w:divBdr>
                <w:top w:val="none" w:sz="0" w:space="0" w:color="auto"/>
                <w:left w:val="none" w:sz="0" w:space="0" w:color="auto"/>
                <w:bottom w:val="none" w:sz="0" w:space="0" w:color="auto"/>
                <w:right w:val="none" w:sz="0" w:space="0" w:color="auto"/>
              </w:divBdr>
            </w:div>
          </w:divsChild>
        </w:div>
        <w:div w:id="1771003057">
          <w:marLeft w:val="0"/>
          <w:marRight w:val="0"/>
          <w:marTop w:val="0"/>
          <w:marBottom w:val="0"/>
          <w:divBdr>
            <w:top w:val="none" w:sz="0" w:space="0" w:color="auto"/>
            <w:left w:val="none" w:sz="0" w:space="0" w:color="auto"/>
            <w:bottom w:val="none" w:sz="0" w:space="0" w:color="auto"/>
            <w:right w:val="none" w:sz="0" w:space="0" w:color="auto"/>
          </w:divBdr>
          <w:divsChild>
            <w:div w:id="625622894">
              <w:marLeft w:val="0"/>
              <w:marRight w:val="0"/>
              <w:marTop w:val="0"/>
              <w:marBottom w:val="0"/>
              <w:divBdr>
                <w:top w:val="none" w:sz="0" w:space="0" w:color="auto"/>
                <w:left w:val="none" w:sz="0" w:space="0" w:color="auto"/>
                <w:bottom w:val="none" w:sz="0" w:space="0" w:color="auto"/>
                <w:right w:val="none" w:sz="0" w:space="0" w:color="auto"/>
              </w:divBdr>
            </w:div>
          </w:divsChild>
        </w:div>
        <w:div w:id="1794861820">
          <w:marLeft w:val="0"/>
          <w:marRight w:val="0"/>
          <w:marTop w:val="0"/>
          <w:marBottom w:val="0"/>
          <w:divBdr>
            <w:top w:val="none" w:sz="0" w:space="0" w:color="auto"/>
            <w:left w:val="none" w:sz="0" w:space="0" w:color="auto"/>
            <w:bottom w:val="none" w:sz="0" w:space="0" w:color="auto"/>
            <w:right w:val="none" w:sz="0" w:space="0" w:color="auto"/>
          </w:divBdr>
          <w:divsChild>
            <w:div w:id="192109107">
              <w:marLeft w:val="0"/>
              <w:marRight w:val="0"/>
              <w:marTop w:val="0"/>
              <w:marBottom w:val="0"/>
              <w:divBdr>
                <w:top w:val="none" w:sz="0" w:space="0" w:color="auto"/>
                <w:left w:val="none" w:sz="0" w:space="0" w:color="auto"/>
                <w:bottom w:val="none" w:sz="0" w:space="0" w:color="auto"/>
                <w:right w:val="none" w:sz="0" w:space="0" w:color="auto"/>
              </w:divBdr>
            </w:div>
          </w:divsChild>
        </w:div>
        <w:div w:id="1855730170">
          <w:marLeft w:val="0"/>
          <w:marRight w:val="0"/>
          <w:marTop w:val="0"/>
          <w:marBottom w:val="0"/>
          <w:divBdr>
            <w:top w:val="none" w:sz="0" w:space="0" w:color="auto"/>
            <w:left w:val="none" w:sz="0" w:space="0" w:color="auto"/>
            <w:bottom w:val="none" w:sz="0" w:space="0" w:color="auto"/>
            <w:right w:val="none" w:sz="0" w:space="0" w:color="auto"/>
          </w:divBdr>
          <w:divsChild>
            <w:div w:id="1674645858">
              <w:marLeft w:val="0"/>
              <w:marRight w:val="0"/>
              <w:marTop w:val="0"/>
              <w:marBottom w:val="0"/>
              <w:divBdr>
                <w:top w:val="none" w:sz="0" w:space="0" w:color="auto"/>
                <w:left w:val="none" w:sz="0" w:space="0" w:color="auto"/>
                <w:bottom w:val="none" w:sz="0" w:space="0" w:color="auto"/>
                <w:right w:val="none" w:sz="0" w:space="0" w:color="auto"/>
              </w:divBdr>
            </w:div>
          </w:divsChild>
        </w:div>
        <w:div w:id="1860048885">
          <w:marLeft w:val="0"/>
          <w:marRight w:val="0"/>
          <w:marTop w:val="0"/>
          <w:marBottom w:val="0"/>
          <w:divBdr>
            <w:top w:val="none" w:sz="0" w:space="0" w:color="auto"/>
            <w:left w:val="none" w:sz="0" w:space="0" w:color="auto"/>
            <w:bottom w:val="none" w:sz="0" w:space="0" w:color="auto"/>
            <w:right w:val="none" w:sz="0" w:space="0" w:color="auto"/>
          </w:divBdr>
          <w:divsChild>
            <w:div w:id="1086194157">
              <w:marLeft w:val="0"/>
              <w:marRight w:val="0"/>
              <w:marTop w:val="0"/>
              <w:marBottom w:val="0"/>
              <w:divBdr>
                <w:top w:val="none" w:sz="0" w:space="0" w:color="auto"/>
                <w:left w:val="none" w:sz="0" w:space="0" w:color="auto"/>
                <w:bottom w:val="none" w:sz="0" w:space="0" w:color="auto"/>
                <w:right w:val="none" w:sz="0" w:space="0" w:color="auto"/>
              </w:divBdr>
            </w:div>
          </w:divsChild>
        </w:div>
        <w:div w:id="1968925815">
          <w:marLeft w:val="0"/>
          <w:marRight w:val="0"/>
          <w:marTop w:val="0"/>
          <w:marBottom w:val="0"/>
          <w:divBdr>
            <w:top w:val="none" w:sz="0" w:space="0" w:color="auto"/>
            <w:left w:val="none" w:sz="0" w:space="0" w:color="auto"/>
            <w:bottom w:val="none" w:sz="0" w:space="0" w:color="auto"/>
            <w:right w:val="none" w:sz="0" w:space="0" w:color="auto"/>
          </w:divBdr>
          <w:divsChild>
            <w:div w:id="1520436597">
              <w:marLeft w:val="0"/>
              <w:marRight w:val="0"/>
              <w:marTop w:val="0"/>
              <w:marBottom w:val="0"/>
              <w:divBdr>
                <w:top w:val="none" w:sz="0" w:space="0" w:color="auto"/>
                <w:left w:val="none" w:sz="0" w:space="0" w:color="auto"/>
                <w:bottom w:val="none" w:sz="0" w:space="0" w:color="auto"/>
                <w:right w:val="none" w:sz="0" w:space="0" w:color="auto"/>
              </w:divBdr>
            </w:div>
          </w:divsChild>
        </w:div>
        <w:div w:id="1969310635">
          <w:marLeft w:val="0"/>
          <w:marRight w:val="0"/>
          <w:marTop w:val="0"/>
          <w:marBottom w:val="0"/>
          <w:divBdr>
            <w:top w:val="none" w:sz="0" w:space="0" w:color="auto"/>
            <w:left w:val="none" w:sz="0" w:space="0" w:color="auto"/>
            <w:bottom w:val="none" w:sz="0" w:space="0" w:color="auto"/>
            <w:right w:val="none" w:sz="0" w:space="0" w:color="auto"/>
          </w:divBdr>
          <w:divsChild>
            <w:div w:id="1221138613">
              <w:marLeft w:val="0"/>
              <w:marRight w:val="0"/>
              <w:marTop w:val="0"/>
              <w:marBottom w:val="0"/>
              <w:divBdr>
                <w:top w:val="none" w:sz="0" w:space="0" w:color="auto"/>
                <w:left w:val="none" w:sz="0" w:space="0" w:color="auto"/>
                <w:bottom w:val="none" w:sz="0" w:space="0" w:color="auto"/>
                <w:right w:val="none" w:sz="0" w:space="0" w:color="auto"/>
              </w:divBdr>
            </w:div>
          </w:divsChild>
        </w:div>
        <w:div w:id="2029598162">
          <w:marLeft w:val="0"/>
          <w:marRight w:val="0"/>
          <w:marTop w:val="0"/>
          <w:marBottom w:val="0"/>
          <w:divBdr>
            <w:top w:val="none" w:sz="0" w:space="0" w:color="auto"/>
            <w:left w:val="none" w:sz="0" w:space="0" w:color="auto"/>
            <w:bottom w:val="none" w:sz="0" w:space="0" w:color="auto"/>
            <w:right w:val="none" w:sz="0" w:space="0" w:color="auto"/>
          </w:divBdr>
          <w:divsChild>
            <w:div w:id="1491018984">
              <w:marLeft w:val="0"/>
              <w:marRight w:val="0"/>
              <w:marTop w:val="0"/>
              <w:marBottom w:val="0"/>
              <w:divBdr>
                <w:top w:val="none" w:sz="0" w:space="0" w:color="auto"/>
                <w:left w:val="none" w:sz="0" w:space="0" w:color="auto"/>
                <w:bottom w:val="none" w:sz="0" w:space="0" w:color="auto"/>
                <w:right w:val="none" w:sz="0" w:space="0" w:color="auto"/>
              </w:divBdr>
            </w:div>
          </w:divsChild>
        </w:div>
        <w:div w:id="2029790489">
          <w:marLeft w:val="0"/>
          <w:marRight w:val="0"/>
          <w:marTop w:val="0"/>
          <w:marBottom w:val="0"/>
          <w:divBdr>
            <w:top w:val="none" w:sz="0" w:space="0" w:color="auto"/>
            <w:left w:val="none" w:sz="0" w:space="0" w:color="auto"/>
            <w:bottom w:val="none" w:sz="0" w:space="0" w:color="auto"/>
            <w:right w:val="none" w:sz="0" w:space="0" w:color="auto"/>
          </w:divBdr>
          <w:divsChild>
            <w:div w:id="367149013">
              <w:marLeft w:val="0"/>
              <w:marRight w:val="0"/>
              <w:marTop w:val="0"/>
              <w:marBottom w:val="0"/>
              <w:divBdr>
                <w:top w:val="none" w:sz="0" w:space="0" w:color="auto"/>
                <w:left w:val="none" w:sz="0" w:space="0" w:color="auto"/>
                <w:bottom w:val="none" w:sz="0" w:space="0" w:color="auto"/>
                <w:right w:val="none" w:sz="0" w:space="0" w:color="auto"/>
              </w:divBdr>
            </w:div>
          </w:divsChild>
        </w:div>
        <w:div w:id="2082940151">
          <w:marLeft w:val="0"/>
          <w:marRight w:val="0"/>
          <w:marTop w:val="0"/>
          <w:marBottom w:val="0"/>
          <w:divBdr>
            <w:top w:val="none" w:sz="0" w:space="0" w:color="auto"/>
            <w:left w:val="none" w:sz="0" w:space="0" w:color="auto"/>
            <w:bottom w:val="none" w:sz="0" w:space="0" w:color="auto"/>
            <w:right w:val="none" w:sz="0" w:space="0" w:color="auto"/>
          </w:divBdr>
          <w:divsChild>
            <w:div w:id="653146376">
              <w:marLeft w:val="0"/>
              <w:marRight w:val="0"/>
              <w:marTop w:val="0"/>
              <w:marBottom w:val="0"/>
              <w:divBdr>
                <w:top w:val="none" w:sz="0" w:space="0" w:color="auto"/>
                <w:left w:val="none" w:sz="0" w:space="0" w:color="auto"/>
                <w:bottom w:val="none" w:sz="0" w:space="0" w:color="auto"/>
                <w:right w:val="none" w:sz="0" w:space="0" w:color="auto"/>
              </w:divBdr>
            </w:div>
          </w:divsChild>
        </w:div>
        <w:div w:id="2110468832">
          <w:marLeft w:val="0"/>
          <w:marRight w:val="0"/>
          <w:marTop w:val="0"/>
          <w:marBottom w:val="0"/>
          <w:divBdr>
            <w:top w:val="none" w:sz="0" w:space="0" w:color="auto"/>
            <w:left w:val="none" w:sz="0" w:space="0" w:color="auto"/>
            <w:bottom w:val="none" w:sz="0" w:space="0" w:color="auto"/>
            <w:right w:val="none" w:sz="0" w:space="0" w:color="auto"/>
          </w:divBdr>
          <w:divsChild>
            <w:div w:id="483619377">
              <w:marLeft w:val="0"/>
              <w:marRight w:val="0"/>
              <w:marTop w:val="0"/>
              <w:marBottom w:val="0"/>
              <w:divBdr>
                <w:top w:val="none" w:sz="0" w:space="0" w:color="auto"/>
                <w:left w:val="none" w:sz="0" w:space="0" w:color="auto"/>
                <w:bottom w:val="none" w:sz="0" w:space="0" w:color="auto"/>
                <w:right w:val="none" w:sz="0" w:space="0" w:color="auto"/>
              </w:divBdr>
            </w:div>
          </w:divsChild>
        </w:div>
        <w:div w:id="2122069787">
          <w:marLeft w:val="0"/>
          <w:marRight w:val="0"/>
          <w:marTop w:val="0"/>
          <w:marBottom w:val="0"/>
          <w:divBdr>
            <w:top w:val="none" w:sz="0" w:space="0" w:color="auto"/>
            <w:left w:val="none" w:sz="0" w:space="0" w:color="auto"/>
            <w:bottom w:val="none" w:sz="0" w:space="0" w:color="auto"/>
            <w:right w:val="none" w:sz="0" w:space="0" w:color="auto"/>
          </w:divBdr>
          <w:divsChild>
            <w:div w:id="1084914056">
              <w:marLeft w:val="0"/>
              <w:marRight w:val="0"/>
              <w:marTop w:val="0"/>
              <w:marBottom w:val="0"/>
              <w:divBdr>
                <w:top w:val="none" w:sz="0" w:space="0" w:color="auto"/>
                <w:left w:val="none" w:sz="0" w:space="0" w:color="auto"/>
                <w:bottom w:val="none" w:sz="0" w:space="0" w:color="auto"/>
                <w:right w:val="none" w:sz="0" w:space="0" w:color="auto"/>
              </w:divBdr>
            </w:div>
          </w:divsChild>
        </w:div>
        <w:div w:id="2134597201">
          <w:marLeft w:val="0"/>
          <w:marRight w:val="0"/>
          <w:marTop w:val="0"/>
          <w:marBottom w:val="0"/>
          <w:divBdr>
            <w:top w:val="none" w:sz="0" w:space="0" w:color="auto"/>
            <w:left w:val="none" w:sz="0" w:space="0" w:color="auto"/>
            <w:bottom w:val="none" w:sz="0" w:space="0" w:color="auto"/>
            <w:right w:val="none" w:sz="0" w:space="0" w:color="auto"/>
          </w:divBdr>
          <w:divsChild>
            <w:div w:id="1724207984">
              <w:marLeft w:val="0"/>
              <w:marRight w:val="0"/>
              <w:marTop w:val="0"/>
              <w:marBottom w:val="0"/>
              <w:divBdr>
                <w:top w:val="none" w:sz="0" w:space="0" w:color="auto"/>
                <w:left w:val="none" w:sz="0" w:space="0" w:color="auto"/>
                <w:bottom w:val="none" w:sz="0" w:space="0" w:color="auto"/>
                <w:right w:val="none" w:sz="0" w:space="0" w:color="auto"/>
              </w:divBdr>
            </w:div>
          </w:divsChild>
        </w:div>
        <w:div w:id="2140099172">
          <w:marLeft w:val="0"/>
          <w:marRight w:val="0"/>
          <w:marTop w:val="0"/>
          <w:marBottom w:val="0"/>
          <w:divBdr>
            <w:top w:val="none" w:sz="0" w:space="0" w:color="auto"/>
            <w:left w:val="none" w:sz="0" w:space="0" w:color="auto"/>
            <w:bottom w:val="none" w:sz="0" w:space="0" w:color="auto"/>
            <w:right w:val="none" w:sz="0" w:space="0" w:color="auto"/>
          </w:divBdr>
          <w:divsChild>
            <w:div w:id="67700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497904">
      <w:bodyDiv w:val="1"/>
      <w:marLeft w:val="0"/>
      <w:marRight w:val="0"/>
      <w:marTop w:val="0"/>
      <w:marBottom w:val="0"/>
      <w:divBdr>
        <w:top w:val="none" w:sz="0" w:space="0" w:color="auto"/>
        <w:left w:val="none" w:sz="0" w:space="0" w:color="auto"/>
        <w:bottom w:val="none" w:sz="0" w:space="0" w:color="auto"/>
        <w:right w:val="none" w:sz="0" w:space="0" w:color="auto"/>
      </w:divBdr>
      <w:divsChild>
        <w:div w:id="530385197">
          <w:marLeft w:val="0"/>
          <w:marRight w:val="0"/>
          <w:marTop w:val="0"/>
          <w:marBottom w:val="0"/>
          <w:divBdr>
            <w:top w:val="none" w:sz="0" w:space="0" w:color="auto"/>
            <w:left w:val="none" w:sz="0" w:space="0" w:color="auto"/>
            <w:bottom w:val="none" w:sz="0" w:space="0" w:color="auto"/>
            <w:right w:val="none" w:sz="0" w:space="0" w:color="auto"/>
          </w:divBdr>
        </w:div>
        <w:div w:id="1366903554">
          <w:marLeft w:val="0"/>
          <w:marRight w:val="0"/>
          <w:marTop w:val="0"/>
          <w:marBottom w:val="0"/>
          <w:divBdr>
            <w:top w:val="none" w:sz="0" w:space="0" w:color="auto"/>
            <w:left w:val="none" w:sz="0" w:space="0" w:color="auto"/>
            <w:bottom w:val="none" w:sz="0" w:space="0" w:color="auto"/>
            <w:right w:val="none" w:sz="0" w:space="0" w:color="auto"/>
          </w:divBdr>
        </w:div>
      </w:divsChild>
    </w:div>
    <w:div w:id="478378523">
      <w:bodyDiv w:val="1"/>
      <w:marLeft w:val="0"/>
      <w:marRight w:val="0"/>
      <w:marTop w:val="0"/>
      <w:marBottom w:val="0"/>
      <w:divBdr>
        <w:top w:val="none" w:sz="0" w:space="0" w:color="auto"/>
        <w:left w:val="none" w:sz="0" w:space="0" w:color="auto"/>
        <w:bottom w:val="none" w:sz="0" w:space="0" w:color="auto"/>
        <w:right w:val="none" w:sz="0" w:space="0" w:color="auto"/>
      </w:divBdr>
      <w:divsChild>
        <w:div w:id="29965249">
          <w:marLeft w:val="0"/>
          <w:marRight w:val="0"/>
          <w:marTop w:val="0"/>
          <w:marBottom w:val="0"/>
          <w:divBdr>
            <w:top w:val="none" w:sz="0" w:space="0" w:color="auto"/>
            <w:left w:val="none" w:sz="0" w:space="0" w:color="auto"/>
            <w:bottom w:val="none" w:sz="0" w:space="0" w:color="auto"/>
            <w:right w:val="none" w:sz="0" w:space="0" w:color="auto"/>
          </w:divBdr>
          <w:divsChild>
            <w:div w:id="947856003">
              <w:marLeft w:val="0"/>
              <w:marRight w:val="0"/>
              <w:marTop w:val="0"/>
              <w:marBottom w:val="0"/>
              <w:divBdr>
                <w:top w:val="none" w:sz="0" w:space="0" w:color="auto"/>
                <w:left w:val="none" w:sz="0" w:space="0" w:color="auto"/>
                <w:bottom w:val="none" w:sz="0" w:space="0" w:color="auto"/>
                <w:right w:val="none" w:sz="0" w:space="0" w:color="auto"/>
              </w:divBdr>
            </w:div>
          </w:divsChild>
        </w:div>
        <w:div w:id="42943473">
          <w:marLeft w:val="0"/>
          <w:marRight w:val="0"/>
          <w:marTop w:val="0"/>
          <w:marBottom w:val="0"/>
          <w:divBdr>
            <w:top w:val="none" w:sz="0" w:space="0" w:color="auto"/>
            <w:left w:val="none" w:sz="0" w:space="0" w:color="auto"/>
            <w:bottom w:val="none" w:sz="0" w:space="0" w:color="auto"/>
            <w:right w:val="none" w:sz="0" w:space="0" w:color="auto"/>
          </w:divBdr>
          <w:divsChild>
            <w:div w:id="636762333">
              <w:marLeft w:val="0"/>
              <w:marRight w:val="0"/>
              <w:marTop w:val="0"/>
              <w:marBottom w:val="0"/>
              <w:divBdr>
                <w:top w:val="none" w:sz="0" w:space="0" w:color="auto"/>
                <w:left w:val="none" w:sz="0" w:space="0" w:color="auto"/>
                <w:bottom w:val="none" w:sz="0" w:space="0" w:color="auto"/>
                <w:right w:val="none" w:sz="0" w:space="0" w:color="auto"/>
              </w:divBdr>
            </w:div>
          </w:divsChild>
        </w:div>
        <w:div w:id="421755463">
          <w:marLeft w:val="0"/>
          <w:marRight w:val="0"/>
          <w:marTop w:val="0"/>
          <w:marBottom w:val="0"/>
          <w:divBdr>
            <w:top w:val="none" w:sz="0" w:space="0" w:color="auto"/>
            <w:left w:val="none" w:sz="0" w:space="0" w:color="auto"/>
            <w:bottom w:val="none" w:sz="0" w:space="0" w:color="auto"/>
            <w:right w:val="none" w:sz="0" w:space="0" w:color="auto"/>
          </w:divBdr>
          <w:divsChild>
            <w:div w:id="922685935">
              <w:marLeft w:val="0"/>
              <w:marRight w:val="0"/>
              <w:marTop w:val="0"/>
              <w:marBottom w:val="0"/>
              <w:divBdr>
                <w:top w:val="none" w:sz="0" w:space="0" w:color="auto"/>
                <w:left w:val="none" w:sz="0" w:space="0" w:color="auto"/>
                <w:bottom w:val="none" w:sz="0" w:space="0" w:color="auto"/>
                <w:right w:val="none" w:sz="0" w:space="0" w:color="auto"/>
              </w:divBdr>
            </w:div>
          </w:divsChild>
        </w:div>
        <w:div w:id="502286108">
          <w:marLeft w:val="0"/>
          <w:marRight w:val="0"/>
          <w:marTop w:val="0"/>
          <w:marBottom w:val="0"/>
          <w:divBdr>
            <w:top w:val="none" w:sz="0" w:space="0" w:color="auto"/>
            <w:left w:val="none" w:sz="0" w:space="0" w:color="auto"/>
            <w:bottom w:val="none" w:sz="0" w:space="0" w:color="auto"/>
            <w:right w:val="none" w:sz="0" w:space="0" w:color="auto"/>
          </w:divBdr>
          <w:divsChild>
            <w:div w:id="941255638">
              <w:marLeft w:val="0"/>
              <w:marRight w:val="0"/>
              <w:marTop w:val="0"/>
              <w:marBottom w:val="0"/>
              <w:divBdr>
                <w:top w:val="none" w:sz="0" w:space="0" w:color="auto"/>
                <w:left w:val="none" w:sz="0" w:space="0" w:color="auto"/>
                <w:bottom w:val="none" w:sz="0" w:space="0" w:color="auto"/>
                <w:right w:val="none" w:sz="0" w:space="0" w:color="auto"/>
              </w:divBdr>
            </w:div>
          </w:divsChild>
        </w:div>
        <w:div w:id="915745987">
          <w:marLeft w:val="0"/>
          <w:marRight w:val="0"/>
          <w:marTop w:val="0"/>
          <w:marBottom w:val="0"/>
          <w:divBdr>
            <w:top w:val="none" w:sz="0" w:space="0" w:color="auto"/>
            <w:left w:val="none" w:sz="0" w:space="0" w:color="auto"/>
            <w:bottom w:val="none" w:sz="0" w:space="0" w:color="auto"/>
            <w:right w:val="none" w:sz="0" w:space="0" w:color="auto"/>
          </w:divBdr>
          <w:divsChild>
            <w:div w:id="129709785">
              <w:marLeft w:val="0"/>
              <w:marRight w:val="0"/>
              <w:marTop w:val="0"/>
              <w:marBottom w:val="0"/>
              <w:divBdr>
                <w:top w:val="none" w:sz="0" w:space="0" w:color="auto"/>
                <w:left w:val="none" w:sz="0" w:space="0" w:color="auto"/>
                <w:bottom w:val="none" w:sz="0" w:space="0" w:color="auto"/>
                <w:right w:val="none" w:sz="0" w:space="0" w:color="auto"/>
              </w:divBdr>
            </w:div>
          </w:divsChild>
        </w:div>
        <w:div w:id="931814857">
          <w:marLeft w:val="0"/>
          <w:marRight w:val="0"/>
          <w:marTop w:val="0"/>
          <w:marBottom w:val="0"/>
          <w:divBdr>
            <w:top w:val="none" w:sz="0" w:space="0" w:color="auto"/>
            <w:left w:val="none" w:sz="0" w:space="0" w:color="auto"/>
            <w:bottom w:val="none" w:sz="0" w:space="0" w:color="auto"/>
            <w:right w:val="none" w:sz="0" w:space="0" w:color="auto"/>
          </w:divBdr>
          <w:divsChild>
            <w:div w:id="1672027426">
              <w:marLeft w:val="0"/>
              <w:marRight w:val="0"/>
              <w:marTop w:val="0"/>
              <w:marBottom w:val="0"/>
              <w:divBdr>
                <w:top w:val="none" w:sz="0" w:space="0" w:color="auto"/>
                <w:left w:val="none" w:sz="0" w:space="0" w:color="auto"/>
                <w:bottom w:val="none" w:sz="0" w:space="0" w:color="auto"/>
                <w:right w:val="none" w:sz="0" w:space="0" w:color="auto"/>
              </w:divBdr>
            </w:div>
          </w:divsChild>
        </w:div>
        <w:div w:id="933169888">
          <w:marLeft w:val="0"/>
          <w:marRight w:val="0"/>
          <w:marTop w:val="0"/>
          <w:marBottom w:val="0"/>
          <w:divBdr>
            <w:top w:val="none" w:sz="0" w:space="0" w:color="auto"/>
            <w:left w:val="none" w:sz="0" w:space="0" w:color="auto"/>
            <w:bottom w:val="none" w:sz="0" w:space="0" w:color="auto"/>
            <w:right w:val="none" w:sz="0" w:space="0" w:color="auto"/>
          </w:divBdr>
          <w:divsChild>
            <w:div w:id="694617787">
              <w:marLeft w:val="0"/>
              <w:marRight w:val="0"/>
              <w:marTop w:val="0"/>
              <w:marBottom w:val="0"/>
              <w:divBdr>
                <w:top w:val="none" w:sz="0" w:space="0" w:color="auto"/>
                <w:left w:val="none" w:sz="0" w:space="0" w:color="auto"/>
                <w:bottom w:val="none" w:sz="0" w:space="0" w:color="auto"/>
                <w:right w:val="none" w:sz="0" w:space="0" w:color="auto"/>
              </w:divBdr>
            </w:div>
          </w:divsChild>
        </w:div>
        <w:div w:id="1024139444">
          <w:marLeft w:val="0"/>
          <w:marRight w:val="0"/>
          <w:marTop w:val="0"/>
          <w:marBottom w:val="0"/>
          <w:divBdr>
            <w:top w:val="none" w:sz="0" w:space="0" w:color="auto"/>
            <w:left w:val="none" w:sz="0" w:space="0" w:color="auto"/>
            <w:bottom w:val="none" w:sz="0" w:space="0" w:color="auto"/>
            <w:right w:val="none" w:sz="0" w:space="0" w:color="auto"/>
          </w:divBdr>
          <w:divsChild>
            <w:div w:id="107818846">
              <w:marLeft w:val="0"/>
              <w:marRight w:val="0"/>
              <w:marTop w:val="0"/>
              <w:marBottom w:val="0"/>
              <w:divBdr>
                <w:top w:val="none" w:sz="0" w:space="0" w:color="auto"/>
                <w:left w:val="none" w:sz="0" w:space="0" w:color="auto"/>
                <w:bottom w:val="none" w:sz="0" w:space="0" w:color="auto"/>
                <w:right w:val="none" w:sz="0" w:space="0" w:color="auto"/>
              </w:divBdr>
            </w:div>
          </w:divsChild>
        </w:div>
        <w:div w:id="1052266844">
          <w:marLeft w:val="0"/>
          <w:marRight w:val="0"/>
          <w:marTop w:val="0"/>
          <w:marBottom w:val="0"/>
          <w:divBdr>
            <w:top w:val="none" w:sz="0" w:space="0" w:color="auto"/>
            <w:left w:val="none" w:sz="0" w:space="0" w:color="auto"/>
            <w:bottom w:val="none" w:sz="0" w:space="0" w:color="auto"/>
            <w:right w:val="none" w:sz="0" w:space="0" w:color="auto"/>
          </w:divBdr>
          <w:divsChild>
            <w:div w:id="1640694215">
              <w:marLeft w:val="0"/>
              <w:marRight w:val="0"/>
              <w:marTop w:val="0"/>
              <w:marBottom w:val="0"/>
              <w:divBdr>
                <w:top w:val="none" w:sz="0" w:space="0" w:color="auto"/>
                <w:left w:val="none" w:sz="0" w:space="0" w:color="auto"/>
                <w:bottom w:val="none" w:sz="0" w:space="0" w:color="auto"/>
                <w:right w:val="none" w:sz="0" w:space="0" w:color="auto"/>
              </w:divBdr>
            </w:div>
          </w:divsChild>
        </w:div>
        <w:div w:id="1292856268">
          <w:marLeft w:val="0"/>
          <w:marRight w:val="0"/>
          <w:marTop w:val="0"/>
          <w:marBottom w:val="0"/>
          <w:divBdr>
            <w:top w:val="none" w:sz="0" w:space="0" w:color="auto"/>
            <w:left w:val="none" w:sz="0" w:space="0" w:color="auto"/>
            <w:bottom w:val="none" w:sz="0" w:space="0" w:color="auto"/>
            <w:right w:val="none" w:sz="0" w:space="0" w:color="auto"/>
          </w:divBdr>
          <w:divsChild>
            <w:div w:id="255677271">
              <w:marLeft w:val="0"/>
              <w:marRight w:val="0"/>
              <w:marTop w:val="0"/>
              <w:marBottom w:val="0"/>
              <w:divBdr>
                <w:top w:val="none" w:sz="0" w:space="0" w:color="auto"/>
                <w:left w:val="none" w:sz="0" w:space="0" w:color="auto"/>
                <w:bottom w:val="none" w:sz="0" w:space="0" w:color="auto"/>
                <w:right w:val="none" w:sz="0" w:space="0" w:color="auto"/>
              </w:divBdr>
            </w:div>
          </w:divsChild>
        </w:div>
        <w:div w:id="1489129866">
          <w:marLeft w:val="0"/>
          <w:marRight w:val="0"/>
          <w:marTop w:val="0"/>
          <w:marBottom w:val="0"/>
          <w:divBdr>
            <w:top w:val="none" w:sz="0" w:space="0" w:color="auto"/>
            <w:left w:val="none" w:sz="0" w:space="0" w:color="auto"/>
            <w:bottom w:val="none" w:sz="0" w:space="0" w:color="auto"/>
            <w:right w:val="none" w:sz="0" w:space="0" w:color="auto"/>
          </w:divBdr>
          <w:divsChild>
            <w:div w:id="1389961431">
              <w:marLeft w:val="0"/>
              <w:marRight w:val="0"/>
              <w:marTop w:val="0"/>
              <w:marBottom w:val="0"/>
              <w:divBdr>
                <w:top w:val="none" w:sz="0" w:space="0" w:color="auto"/>
                <w:left w:val="none" w:sz="0" w:space="0" w:color="auto"/>
                <w:bottom w:val="none" w:sz="0" w:space="0" w:color="auto"/>
                <w:right w:val="none" w:sz="0" w:space="0" w:color="auto"/>
              </w:divBdr>
            </w:div>
          </w:divsChild>
        </w:div>
        <w:div w:id="1630667918">
          <w:marLeft w:val="0"/>
          <w:marRight w:val="0"/>
          <w:marTop w:val="0"/>
          <w:marBottom w:val="0"/>
          <w:divBdr>
            <w:top w:val="none" w:sz="0" w:space="0" w:color="auto"/>
            <w:left w:val="none" w:sz="0" w:space="0" w:color="auto"/>
            <w:bottom w:val="none" w:sz="0" w:space="0" w:color="auto"/>
            <w:right w:val="none" w:sz="0" w:space="0" w:color="auto"/>
          </w:divBdr>
          <w:divsChild>
            <w:div w:id="591667168">
              <w:marLeft w:val="0"/>
              <w:marRight w:val="0"/>
              <w:marTop w:val="0"/>
              <w:marBottom w:val="0"/>
              <w:divBdr>
                <w:top w:val="none" w:sz="0" w:space="0" w:color="auto"/>
                <w:left w:val="none" w:sz="0" w:space="0" w:color="auto"/>
                <w:bottom w:val="none" w:sz="0" w:space="0" w:color="auto"/>
                <w:right w:val="none" w:sz="0" w:space="0" w:color="auto"/>
              </w:divBdr>
            </w:div>
          </w:divsChild>
        </w:div>
        <w:div w:id="1732146329">
          <w:marLeft w:val="0"/>
          <w:marRight w:val="0"/>
          <w:marTop w:val="0"/>
          <w:marBottom w:val="0"/>
          <w:divBdr>
            <w:top w:val="none" w:sz="0" w:space="0" w:color="auto"/>
            <w:left w:val="none" w:sz="0" w:space="0" w:color="auto"/>
            <w:bottom w:val="none" w:sz="0" w:space="0" w:color="auto"/>
            <w:right w:val="none" w:sz="0" w:space="0" w:color="auto"/>
          </w:divBdr>
          <w:divsChild>
            <w:div w:id="1774202873">
              <w:marLeft w:val="0"/>
              <w:marRight w:val="0"/>
              <w:marTop w:val="0"/>
              <w:marBottom w:val="0"/>
              <w:divBdr>
                <w:top w:val="none" w:sz="0" w:space="0" w:color="auto"/>
                <w:left w:val="none" w:sz="0" w:space="0" w:color="auto"/>
                <w:bottom w:val="none" w:sz="0" w:space="0" w:color="auto"/>
                <w:right w:val="none" w:sz="0" w:space="0" w:color="auto"/>
              </w:divBdr>
            </w:div>
          </w:divsChild>
        </w:div>
        <w:div w:id="2060008883">
          <w:marLeft w:val="0"/>
          <w:marRight w:val="0"/>
          <w:marTop w:val="0"/>
          <w:marBottom w:val="0"/>
          <w:divBdr>
            <w:top w:val="none" w:sz="0" w:space="0" w:color="auto"/>
            <w:left w:val="none" w:sz="0" w:space="0" w:color="auto"/>
            <w:bottom w:val="none" w:sz="0" w:space="0" w:color="auto"/>
            <w:right w:val="none" w:sz="0" w:space="0" w:color="auto"/>
          </w:divBdr>
          <w:divsChild>
            <w:div w:id="654719467">
              <w:marLeft w:val="0"/>
              <w:marRight w:val="0"/>
              <w:marTop w:val="0"/>
              <w:marBottom w:val="0"/>
              <w:divBdr>
                <w:top w:val="none" w:sz="0" w:space="0" w:color="auto"/>
                <w:left w:val="none" w:sz="0" w:space="0" w:color="auto"/>
                <w:bottom w:val="none" w:sz="0" w:space="0" w:color="auto"/>
                <w:right w:val="none" w:sz="0" w:space="0" w:color="auto"/>
              </w:divBdr>
            </w:div>
          </w:divsChild>
        </w:div>
        <w:div w:id="2080900791">
          <w:marLeft w:val="0"/>
          <w:marRight w:val="0"/>
          <w:marTop w:val="0"/>
          <w:marBottom w:val="0"/>
          <w:divBdr>
            <w:top w:val="none" w:sz="0" w:space="0" w:color="auto"/>
            <w:left w:val="none" w:sz="0" w:space="0" w:color="auto"/>
            <w:bottom w:val="none" w:sz="0" w:space="0" w:color="auto"/>
            <w:right w:val="none" w:sz="0" w:space="0" w:color="auto"/>
          </w:divBdr>
          <w:divsChild>
            <w:div w:id="9988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647268">
      <w:bodyDiv w:val="1"/>
      <w:marLeft w:val="0"/>
      <w:marRight w:val="0"/>
      <w:marTop w:val="0"/>
      <w:marBottom w:val="0"/>
      <w:divBdr>
        <w:top w:val="none" w:sz="0" w:space="0" w:color="auto"/>
        <w:left w:val="none" w:sz="0" w:space="0" w:color="auto"/>
        <w:bottom w:val="none" w:sz="0" w:space="0" w:color="auto"/>
        <w:right w:val="none" w:sz="0" w:space="0" w:color="auto"/>
      </w:divBdr>
      <w:divsChild>
        <w:div w:id="187107964">
          <w:marLeft w:val="0"/>
          <w:marRight w:val="0"/>
          <w:marTop w:val="0"/>
          <w:marBottom w:val="0"/>
          <w:divBdr>
            <w:top w:val="none" w:sz="0" w:space="0" w:color="auto"/>
            <w:left w:val="none" w:sz="0" w:space="0" w:color="auto"/>
            <w:bottom w:val="none" w:sz="0" w:space="0" w:color="auto"/>
            <w:right w:val="none" w:sz="0" w:space="0" w:color="auto"/>
          </w:divBdr>
        </w:div>
        <w:div w:id="788669283">
          <w:marLeft w:val="0"/>
          <w:marRight w:val="0"/>
          <w:marTop w:val="0"/>
          <w:marBottom w:val="0"/>
          <w:divBdr>
            <w:top w:val="none" w:sz="0" w:space="0" w:color="auto"/>
            <w:left w:val="none" w:sz="0" w:space="0" w:color="auto"/>
            <w:bottom w:val="none" w:sz="0" w:space="0" w:color="auto"/>
            <w:right w:val="none" w:sz="0" w:space="0" w:color="auto"/>
          </w:divBdr>
        </w:div>
        <w:div w:id="1167596248">
          <w:marLeft w:val="0"/>
          <w:marRight w:val="0"/>
          <w:marTop w:val="0"/>
          <w:marBottom w:val="0"/>
          <w:divBdr>
            <w:top w:val="none" w:sz="0" w:space="0" w:color="auto"/>
            <w:left w:val="none" w:sz="0" w:space="0" w:color="auto"/>
            <w:bottom w:val="none" w:sz="0" w:space="0" w:color="auto"/>
            <w:right w:val="none" w:sz="0" w:space="0" w:color="auto"/>
          </w:divBdr>
        </w:div>
      </w:divsChild>
    </w:div>
    <w:div w:id="537669300">
      <w:bodyDiv w:val="1"/>
      <w:marLeft w:val="0"/>
      <w:marRight w:val="0"/>
      <w:marTop w:val="0"/>
      <w:marBottom w:val="0"/>
      <w:divBdr>
        <w:top w:val="none" w:sz="0" w:space="0" w:color="auto"/>
        <w:left w:val="none" w:sz="0" w:space="0" w:color="auto"/>
        <w:bottom w:val="none" w:sz="0" w:space="0" w:color="auto"/>
        <w:right w:val="none" w:sz="0" w:space="0" w:color="auto"/>
      </w:divBdr>
      <w:divsChild>
        <w:div w:id="98524499">
          <w:marLeft w:val="0"/>
          <w:marRight w:val="0"/>
          <w:marTop w:val="0"/>
          <w:marBottom w:val="0"/>
          <w:divBdr>
            <w:top w:val="none" w:sz="0" w:space="0" w:color="auto"/>
            <w:left w:val="none" w:sz="0" w:space="0" w:color="auto"/>
            <w:bottom w:val="none" w:sz="0" w:space="0" w:color="auto"/>
            <w:right w:val="none" w:sz="0" w:space="0" w:color="auto"/>
          </w:divBdr>
        </w:div>
        <w:div w:id="162823474">
          <w:marLeft w:val="0"/>
          <w:marRight w:val="0"/>
          <w:marTop w:val="0"/>
          <w:marBottom w:val="0"/>
          <w:divBdr>
            <w:top w:val="none" w:sz="0" w:space="0" w:color="auto"/>
            <w:left w:val="none" w:sz="0" w:space="0" w:color="auto"/>
            <w:bottom w:val="none" w:sz="0" w:space="0" w:color="auto"/>
            <w:right w:val="none" w:sz="0" w:space="0" w:color="auto"/>
          </w:divBdr>
        </w:div>
        <w:div w:id="1327055670">
          <w:marLeft w:val="0"/>
          <w:marRight w:val="0"/>
          <w:marTop w:val="0"/>
          <w:marBottom w:val="0"/>
          <w:divBdr>
            <w:top w:val="none" w:sz="0" w:space="0" w:color="auto"/>
            <w:left w:val="none" w:sz="0" w:space="0" w:color="auto"/>
            <w:bottom w:val="none" w:sz="0" w:space="0" w:color="auto"/>
            <w:right w:val="none" w:sz="0" w:space="0" w:color="auto"/>
          </w:divBdr>
        </w:div>
        <w:div w:id="1524975151">
          <w:marLeft w:val="0"/>
          <w:marRight w:val="0"/>
          <w:marTop w:val="0"/>
          <w:marBottom w:val="0"/>
          <w:divBdr>
            <w:top w:val="none" w:sz="0" w:space="0" w:color="auto"/>
            <w:left w:val="none" w:sz="0" w:space="0" w:color="auto"/>
            <w:bottom w:val="none" w:sz="0" w:space="0" w:color="auto"/>
            <w:right w:val="none" w:sz="0" w:space="0" w:color="auto"/>
          </w:divBdr>
        </w:div>
      </w:divsChild>
    </w:div>
    <w:div w:id="539905936">
      <w:bodyDiv w:val="1"/>
      <w:marLeft w:val="0"/>
      <w:marRight w:val="0"/>
      <w:marTop w:val="0"/>
      <w:marBottom w:val="0"/>
      <w:divBdr>
        <w:top w:val="none" w:sz="0" w:space="0" w:color="auto"/>
        <w:left w:val="none" w:sz="0" w:space="0" w:color="auto"/>
        <w:bottom w:val="none" w:sz="0" w:space="0" w:color="auto"/>
        <w:right w:val="none" w:sz="0" w:space="0" w:color="auto"/>
      </w:divBdr>
      <w:divsChild>
        <w:div w:id="113985262">
          <w:marLeft w:val="0"/>
          <w:marRight w:val="0"/>
          <w:marTop w:val="0"/>
          <w:marBottom w:val="0"/>
          <w:divBdr>
            <w:top w:val="none" w:sz="0" w:space="0" w:color="auto"/>
            <w:left w:val="none" w:sz="0" w:space="0" w:color="auto"/>
            <w:bottom w:val="none" w:sz="0" w:space="0" w:color="auto"/>
            <w:right w:val="none" w:sz="0" w:space="0" w:color="auto"/>
          </w:divBdr>
          <w:divsChild>
            <w:div w:id="1396127061">
              <w:marLeft w:val="0"/>
              <w:marRight w:val="0"/>
              <w:marTop w:val="0"/>
              <w:marBottom w:val="0"/>
              <w:divBdr>
                <w:top w:val="none" w:sz="0" w:space="0" w:color="auto"/>
                <w:left w:val="none" w:sz="0" w:space="0" w:color="auto"/>
                <w:bottom w:val="none" w:sz="0" w:space="0" w:color="auto"/>
                <w:right w:val="none" w:sz="0" w:space="0" w:color="auto"/>
              </w:divBdr>
            </w:div>
          </w:divsChild>
        </w:div>
        <w:div w:id="154760494">
          <w:marLeft w:val="0"/>
          <w:marRight w:val="0"/>
          <w:marTop w:val="0"/>
          <w:marBottom w:val="0"/>
          <w:divBdr>
            <w:top w:val="none" w:sz="0" w:space="0" w:color="auto"/>
            <w:left w:val="none" w:sz="0" w:space="0" w:color="auto"/>
            <w:bottom w:val="none" w:sz="0" w:space="0" w:color="auto"/>
            <w:right w:val="none" w:sz="0" w:space="0" w:color="auto"/>
          </w:divBdr>
          <w:divsChild>
            <w:div w:id="378625151">
              <w:marLeft w:val="0"/>
              <w:marRight w:val="0"/>
              <w:marTop w:val="0"/>
              <w:marBottom w:val="0"/>
              <w:divBdr>
                <w:top w:val="none" w:sz="0" w:space="0" w:color="auto"/>
                <w:left w:val="none" w:sz="0" w:space="0" w:color="auto"/>
                <w:bottom w:val="none" w:sz="0" w:space="0" w:color="auto"/>
                <w:right w:val="none" w:sz="0" w:space="0" w:color="auto"/>
              </w:divBdr>
            </w:div>
          </w:divsChild>
        </w:div>
        <w:div w:id="267083267">
          <w:marLeft w:val="0"/>
          <w:marRight w:val="0"/>
          <w:marTop w:val="0"/>
          <w:marBottom w:val="0"/>
          <w:divBdr>
            <w:top w:val="none" w:sz="0" w:space="0" w:color="auto"/>
            <w:left w:val="none" w:sz="0" w:space="0" w:color="auto"/>
            <w:bottom w:val="none" w:sz="0" w:space="0" w:color="auto"/>
            <w:right w:val="none" w:sz="0" w:space="0" w:color="auto"/>
          </w:divBdr>
          <w:divsChild>
            <w:div w:id="184292497">
              <w:marLeft w:val="0"/>
              <w:marRight w:val="0"/>
              <w:marTop w:val="0"/>
              <w:marBottom w:val="0"/>
              <w:divBdr>
                <w:top w:val="none" w:sz="0" w:space="0" w:color="auto"/>
                <w:left w:val="none" w:sz="0" w:space="0" w:color="auto"/>
                <w:bottom w:val="none" w:sz="0" w:space="0" w:color="auto"/>
                <w:right w:val="none" w:sz="0" w:space="0" w:color="auto"/>
              </w:divBdr>
            </w:div>
          </w:divsChild>
        </w:div>
        <w:div w:id="337462297">
          <w:marLeft w:val="0"/>
          <w:marRight w:val="0"/>
          <w:marTop w:val="0"/>
          <w:marBottom w:val="0"/>
          <w:divBdr>
            <w:top w:val="none" w:sz="0" w:space="0" w:color="auto"/>
            <w:left w:val="none" w:sz="0" w:space="0" w:color="auto"/>
            <w:bottom w:val="none" w:sz="0" w:space="0" w:color="auto"/>
            <w:right w:val="none" w:sz="0" w:space="0" w:color="auto"/>
          </w:divBdr>
          <w:divsChild>
            <w:div w:id="1416053578">
              <w:marLeft w:val="0"/>
              <w:marRight w:val="0"/>
              <w:marTop w:val="0"/>
              <w:marBottom w:val="0"/>
              <w:divBdr>
                <w:top w:val="none" w:sz="0" w:space="0" w:color="auto"/>
                <w:left w:val="none" w:sz="0" w:space="0" w:color="auto"/>
                <w:bottom w:val="none" w:sz="0" w:space="0" w:color="auto"/>
                <w:right w:val="none" w:sz="0" w:space="0" w:color="auto"/>
              </w:divBdr>
            </w:div>
          </w:divsChild>
        </w:div>
        <w:div w:id="502018170">
          <w:marLeft w:val="0"/>
          <w:marRight w:val="0"/>
          <w:marTop w:val="0"/>
          <w:marBottom w:val="0"/>
          <w:divBdr>
            <w:top w:val="none" w:sz="0" w:space="0" w:color="auto"/>
            <w:left w:val="none" w:sz="0" w:space="0" w:color="auto"/>
            <w:bottom w:val="none" w:sz="0" w:space="0" w:color="auto"/>
            <w:right w:val="none" w:sz="0" w:space="0" w:color="auto"/>
          </w:divBdr>
          <w:divsChild>
            <w:div w:id="676612809">
              <w:marLeft w:val="0"/>
              <w:marRight w:val="0"/>
              <w:marTop w:val="0"/>
              <w:marBottom w:val="0"/>
              <w:divBdr>
                <w:top w:val="none" w:sz="0" w:space="0" w:color="auto"/>
                <w:left w:val="none" w:sz="0" w:space="0" w:color="auto"/>
                <w:bottom w:val="none" w:sz="0" w:space="0" w:color="auto"/>
                <w:right w:val="none" w:sz="0" w:space="0" w:color="auto"/>
              </w:divBdr>
            </w:div>
          </w:divsChild>
        </w:div>
        <w:div w:id="508762564">
          <w:marLeft w:val="0"/>
          <w:marRight w:val="0"/>
          <w:marTop w:val="0"/>
          <w:marBottom w:val="0"/>
          <w:divBdr>
            <w:top w:val="none" w:sz="0" w:space="0" w:color="auto"/>
            <w:left w:val="none" w:sz="0" w:space="0" w:color="auto"/>
            <w:bottom w:val="none" w:sz="0" w:space="0" w:color="auto"/>
            <w:right w:val="none" w:sz="0" w:space="0" w:color="auto"/>
          </w:divBdr>
          <w:divsChild>
            <w:div w:id="162625135">
              <w:marLeft w:val="0"/>
              <w:marRight w:val="0"/>
              <w:marTop w:val="0"/>
              <w:marBottom w:val="0"/>
              <w:divBdr>
                <w:top w:val="none" w:sz="0" w:space="0" w:color="auto"/>
                <w:left w:val="none" w:sz="0" w:space="0" w:color="auto"/>
                <w:bottom w:val="none" w:sz="0" w:space="0" w:color="auto"/>
                <w:right w:val="none" w:sz="0" w:space="0" w:color="auto"/>
              </w:divBdr>
            </w:div>
            <w:div w:id="1392147815">
              <w:marLeft w:val="0"/>
              <w:marRight w:val="0"/>
              <w:marTop w:val="0"/>
              <w:marBottom w:val="0"/>
              <w:divBdr>
                <w:top w:val="none" w:sz="0" w:space="0" w:color="auto"/>
                <w:left w:val="none" w:sz="0" w:space="0" w:color="auto"/>
                <w:bottom w:val="none" w:sz="0" w:space="0" w:color="auto"/>
                <w:right w:val="none" w:sz="0" w:space="0" w:color="auto"/>
              </w:divBdr>
            </w:div>
          </w:divsChild>
        </w:div>
        <w:div w:id="554587664">
          <w:marLeft w:val="0"/>
          <w:marRight w:val="0"/>
          <w:marTop w:val="0"/>
          <w:marBottom w:val="0"/>
          <w:divBdr>
            <w:top w:val="none" w:sz="0" w:space="0" w:color="auto"/>
            <w:left w:val="none" w:sz="0" w:space="0" w:color="auto"/>
            <w:bottom w:val="none" w:sz="0" w:space="0" w:color="auto"/>
            <w:right w:val="none" w:sz="0" w:space="0" w:color="auto"/>
          </w:divBdr>
          <w:divsChild>
            <w:div w:id="2071296640">
              <w:marLeft w:val="0"/>
              <w:marRight w:val="0"/>
              <w:marTop w:val="0"/>
              <w:marBottom w:val="0"/>
              <w:divBdr>
                <w:top w:val="none" w:sz="0" w:space="0" w:color="auto"/>
                <w:left w:val="none" w:sz="0" w:space="0" w:color="auto"/>
                <w:bottom w:val="none" w:sz="0" w:space="0" w:color="auto"/>
                <w:right w:val="none" w:sz="0" w:space="0" w:color="auto"/>
              </w:divBdr>
            </w:div>
          </w:divsChild>
        </w:div>
        <w:div w:id="571351211">
          <w:marLeft w:val="0"/>
          <w:marRight w:val="0"/>
          <w:marTop w:val="0"/>
          <w:marBottom w:val="0"/>
          <w:divBdr>
            <w:top w:val="none" w:sz="0" w:space="0" w:color="auto"/>
            <w:left w:val="none" w:sz="0" w:space="0" w:color="auto"/>
            <w:bottom w:val="none" w:sz="0" w:space="0" w:color="auto"/>
            <w:right w:val="none" w:sz="0" w:space="0" w:color="auto"/>
          </w:divBdr>
          <w:divsChild>
            <w:div w:id="1095707647">
              <w:marLeft w:val="0"/>
              <w:marRight w:val="0"/>
              <w:marTop w:val="0"/>
              <w:marBottom w:val="0"/>
              <w:divBdr>
                <w:top w:val="none" w:sz="0" w:space="0" w:color="auto"/>
                <w:left w:val="none" w:sz="0" w:space="0" w:color="auto"/>
                <w:bottom w:val="none" w:sz="0" w:space="0" w:color="auto"/>
                <w:right w:val="none" w:sz="0" w:space="0" w:color="auto"/>
              </w:divBdr>
            </w:div>
            <w:div w:id="1935895397">
              <w:marLeft w:val="0"/>
              <w:marRight w:val="0"/>
              <w:marTop w:val="0"/>
              <w:marBottom w:val="0"/>
              <w:divBdr>
                <w:top w:val="none" w:sz="0" w:space="0" w:color="auto"/>
                <w:left w:val="none" w:sz="0" w:space="0" w:color="auto"/>
                <w:bottom w:val="none" w:sz="0" w:space="0" w:color="auto"/>
                <w:right w:val="none" w:sz="0" w:space="0" w:color="auto"/>
              </w:divBdr>
            </w:div>
          </w:divsChild>
        </w:div>
        <w:div w:id="572591741">
          <w:marLeft w:val="0"/>
          <w:marRight w:val="0"/>
          <w:marTop w:val="0"/>
          <w:marBottom w:val="0"/>
          <w:divBdr>
            <w:top w:val="none" w:sz="0" w:space="0" w:color="auto"/>
            <w:left w:val="none" w:sz="0" w:space="0" w:color="auto"/>
            <w:bottom w:val="none" w:sz="0" w:space="0" w:color="auto"/>
            <w:right w:val="none" w:sz="0" w:space="0" w:color="auto"/>
          </w:divBdr>
          <w:divsChild>
            <w:div w:id="1165584943">
              <w:marLeft w:val="0"/>
              <w:marRight w:val="0"/>
              <w:marTop w:val="0"/>
              <w:marBottom w:val="0"/>
              <w:divBdr>
                <w:top w:val="none" w:sz="0" w:space="0" w:color="auto"/>
                <w:left w:val="none" w:sz="0" w:space="0" w:color="auto"/>
                <w:bottom w:val="none" w:sz="0" w:space="0" w:color="auto"/>
                <w:right w:val="none" w:sz="0" w:space="0" w:color="auto"/>
              </w:divBdr>
            </w:div>
          </w:divsChild>
        </w:div>
        <w:div w:id="749036430">
          <w:marLeft w:val="0"/>
          <w:marRight w:val="0"/>
          <w:marTop w:val="0"/>
          <w:marBottom w:val="0"/>
          <w:divBdr>
            <w:top w:val="none" w:sz="0" w:space="0" w:color="auto"/>
            <w:left w:val="none" w:sz="0" w:space="0" w:color="auto"/>
            <w:bottom w:val="none" w:sz="0" w:space="0" w:color="auto"/>
            <w:right w:val="none" w:sz="0" w:space="0" w:color="auto"/>
          </w:divBdr>
          <w:divsChild>
            <w:div w:id="1160076586">
              <w:marLeft w:val="0"/>
              <w:marRight w:val="0"/>
              <w:marTop w:val="0"/>
              <w:marBottom w:val="0"/>
              <w:divBdr>
                <w:top w:val="none" w:sz="0" w:space="0" w:color="auto"/>
                <w:left w:val="none" w:sz="0" w:space="0" w:color="auto"/>
                <w:bottom w:val="none" w:sz="0" w:space="0" w:color="auto"/>
                <w:right w:val="none" w:sz="0" w:space="0" w:color="auto"/>
              </w:divBdr>
            </w:div>
          </w:divsChild>
        </w:div>
        <w:div w:id="766190244">
          <w:marLeft w:val="0"/>
          <w:marRight w:val="0"/>
          <w:marTop w:val="0"/>
          <w:marBottom w:val="0"/>
          <w:divBdr>
            <w:top w:val="none" w:sz="0" w:space="0" w:color="auto"/>
            <w:left w:val="none" w:sz="0" w:space="0" w:color="auto"/>
            <w:bottom w:val="none" w:sz="0" w:space="0" w:color="auto"/>
            <w:right w:val="none" w:sz="0" w:space="0" w:color="auto"/>
          </w:divBdr>
          <w:divsChild>
            <w:div w:id="901602236">
              <w:marLeft w:val="0"/>
              <w:marRight w:val="0"/>
              <w:marTop w:val="0"/>
              <w:marBottom w:val="0"/>
              <w:divBdr>
                <w:top w:val="none" w:sz="0" w:space="0" w:color="auto"/>
                <w:left w:val="none" w:sz="0" w:space="0" w:color="auto"/>
                <w:bottom w:val="none" w:sz="0" w:space="0" w:color="auto"/>
                <w:right w:val="none" w:sz="0" w:space="0" w:color="auto"/>
              </w:divBdr>
            </w:div>
            <w:div w:id="1846700271">
              <w:marLeft w:val="0"/>
              <w:marRight w:val="0"/>
              <w:marTop w:val="0"/>
              <w:marBottom w:val="0"/>
              <w:divBdr>
                <w:top w:val="none" w:sz="0" w:space="0" w:color="auto"/>
                <w:left w:val="none" w:sz="0" w:space="0" w:color="auto"/>
                <w:bottom w:val="none" w:sz="0" w:space="0" w:color="auto"/>
                <w:right w:val="none" w:sz="0" w:space="0" w:color="auto"/>
              </w:divBdr>
            </w:div>
          </w:divsChild>
        </w:div>
        <w:div w:id="767777996">
          <w:marLeft w:val="0"/>
          <w:marRight w:val="0"/>
          <w:marTop w:val="0"/>
          <w:marBottom w:val="0"/>
          <w:divBdr>
            <w:top w:val="none" w:sz="0" w:space="0" w:color="auto"/>
            <w:left w:val="none" w:sz="0" w:space="0" w:color="auto"/>
            <w:bottom w:val="none" w:sz="0" w:space="0" w:color="auto"/>
            <w:right w:val="none" w:sz="0" w:space="0" w:color="auto"/>
          </w:divBdr>
          <w:divsChild>
            <w:div w:id="1184130930">
              <w:marLeft w:val="0"/>
              <w:marRight w:val="0"/>
              <w:marTop w:val="0"/>
              <w:marBottom w:val="0"/>
              <w:divBdr>
                <w:top w:val="none" w:sz="0" w:space="0" w:color="auto"/>
                <w:left w:val="none" w:sz="0" w:space="0" w:color="auto"/>
                <w:bottom w:val="none" w:sz="0" w:space="0" w:color="auto"/>
                <w:right w:val="none" w:sz="0" w:space="0" w:color="auto"/>
              </w:divBdr>
            </w:div>
          </w:divsChild>
        </w:div>
        <w:div w:id="845943298">
          <w:marLeft w:val="0"/>
          <w:marRight w:val="0"/>
          <w:marTop w:val="0"/>
          <w:marBottom w:val="0"/>
          <w:divBdr>
            <w:top w:val="none" w:sz="0" w:space="0" w:color="auto"/>
            <w:left w:val="none" w:sz="0" w:space="0" w:color="auto"/>
            <w:bottom w:val="none" w:sz="0" w:space="0" w:color="auto"/>
            <w:right w:val="none" w:sz="0" w:space="0" w:color="auto"/>
          </w:divBdr>
          <w:divsChild>
            <w:div w:id="188836893">
              <w:marLeft w:val="0"/>
              <w:marRight w:val="0"/>
              <w:marTop w:val="0"/>
              <w:marBottom w:val="0"/>
              <w:divBdr>
                <w:top w:val="none" w:sz="0" w:space="0" w:color="auto"/>
                <w:left w:val="none" w:sz="0" w:space="0" w:color="auto"/>
                <w:bottom w:val="none" w:sz="0" w:space="0" w:color="auto"/>
                <w:right w:val="none" w:sz="0" w:space="0" w:color="auto"/>
              </w:divBdr>
            </w:div>
          </w:divsChild>
        </w:div>
        <w:div w:id="853959262">
          <w:marLeft w:val="0"/>
          <w:marRight w:val="0"/>
          <w:marTop w:val="0"/>
          <w:marBottom w:val="0"/>
          <w:divBdr>
            <w:top w:val="none" w:sz="0" w:space="0" w:color="auto"/>
            <w:left w:val="none" w:sz="0" w:space="0" w:color="auto"/>
            <w:bottom w:val="none" w:sz="0" w:space="0" w:color="auto"/>
            <w:right w:val="none" w:sz="0" w:space="0" w:color="auto"/>
          </w:divBdr>
          <w:divsChild>
            <w:div w:id="269706198">
              <w:marLeft w:val="0"/>
              <w:marRight w:val="0"/>
              <w:marTop w:val="0"/>
              <w:marBottom w:val="0"/>
              <w:divBdr>
                <w:top w:val="none" w:sz="0" w:space="0" w:color="auto"/>
                <w:left w:val="none" w:sz="0" w:space="0" w:color="auto"/>
                <w:bottom w:val="none" w:sz="0" w:space="0" w:color="auto"/>
                <w:right w:val="none" w:sz="0" w:space="0" w:color="auto"/>
              </w:divBdr>
            </w:div>
          </w:divsChild>
        </w:div>
        <w:div w:id="875119663">
          <w:marLeft w:val="0"/>
          <w:marRight w:val="0"/>
          <w:marTop w:val="0"/>
          <w:marBottom w:val="0"/>
          <w:divBdr>
            <w:top w:val="none" w:sz="0" w:space="0" w:color="auto"/>
            <w:left w:val="none" w:sz="0" w:space="0" w:color="auto"/>
            <w:bottom w:val="none" w:sz="0" w:space="0" w:color="auto"/>
            <w:right w:val="none" w:sz="0" w:space="0" w:color="auto"/>
          </w:divBdr>
          <w:divsChild>
            <w:div w:id="118913904">
              <w:marLeft w:val="0"/>
              <w:marRight w:val="0"/>
              <w:marTop w:val="0"/>
              <w:marBottom w:val="0"/>
              <w:divBdr>
                <w:top w:val="none" w:sz="0" w:space="0" w:color="auto"/>
                <w:left w:val="none" w:sz="0" w:space="0" w:color="auto"/>
                <w:bottom w:val="none" w:sz="0" w:space="0" w:color="auto"/>
                <w:right w:val="none" w:sz="0" w:space="0" w:color="auto"/>
              </w:divBdr>
            </w:div>
          </w:divsChild>
        </w:div>
        <w:div w:id="916944296">
          <w:marLeft w:val="0"/>
          <w:marRight w:val="0"/>
          <w:marTop w:val="0"/>
          <w:marBottom w:val="0"/>
          <w:divBdr>
            <w:top w:val="none" w:sz="0" w:space="0" w:color="auto"/>
            <w:left w:val="none" w:sz="0" w:space="0" w:color="auto"/>
            <w:bottom w:val="none" w:sz="0" w:space="0" w:color="auto"/>
            <w:right w:val="none" w:sz="0" w:space="0" w:color="auto"/>
          </w:divBdr>
          <w:divsChild>
            <w:div w:id="1162698840">
              <w:marLeft w:val="0"/>
              <w:marRight w:val="0"/>
              <w:marTop w:val="0"/>
              <w:marBottom w:val="0"/>
              <w:divBdr>
                <w:top w:val="none" w:sz="0" w:space="0" w:color="auto"/>
                <w:left w:val="none" w:sz="0" w:space="0" w:color="auto"/>
                <w:bottom w:val="none" w:sz="0" w:space="0" w:color="auto"/>
                <w:right w:val="none" w:sz="0" w:space="0" w:color="auto"/>
              </w:divBdr>
            </w:div>
            <w:div w:id="1667395473">
              <w:marLeft w:val="0"/>
              <w:marRight w:val="0"/>
              <w:marTop w:val="0"/>
              <w:marBottom w:val="0"/>
              <w:divBdr>
                <w:top w:val="none" w:sz="0" w:space="0" w:color="auto"/>
                <w:left w:val="none" w:sz="0" w:space="0" w:color="auto"/>
                <w:bottom w:val="none" w:sz="0" w:space="0" w:color="auto"/>
                <w:right w:val="none" w:sz="0" w:space="0" w:color="auto"/>
              </w:divBdr>
            </w:div>
          </w:divsChild>
        </w:div>
        <w:div w:id="959334062">
          <w:marLeft w:val="0"/>
          <w:marRight w:val="0"/>
          <w:marTop w:val="0"/>
          <w:marBottom w:val="0"/>
          <w:divBdr>
            <w:top w:val="none" w:sz="0" w:space="0" w:color="auto"/>
            <w:left w:val="none" w:sz="0" w:space="0" w:color="auto"/>
            <w:bottom w:val="none" w:sz="0" w:space="0" w:color="auto"/>
            <w:right w:val="none" w:sz="0" w:space="0" w:color="auto"/>
          </w:divBdr>
          <w:divsChild>
            <w:div w:id="1636597146">
              <w:marLeft w:val="0"/>
              <w:marRight w:val="0"/>
              <w:marTop w:val="0"/>
              <w:marBottom w:val="0"/>
              <w:divBdr>
                <w:top w:val="none" w:sz="0" w:space="0" w:color="auto"/>
                <w:left w:val="none" w:sz="0" w:space="0" w:color="auto"/>
                <w:bottom w:val="none" w:sz="0" w:space="0" w:color="auto"/>
                <w:right w:val="none" w:sz="0" w:space="0" w:color="auto"/>
              </w:divBdr>
            </w:div>
          </w:divsChild>
        </w:div>
        <w:div w:id="1003706544">
          <w:marLeft w:val="0"/>
          <w:marRight w:val="0"/>
          <w:marTop w:val="0"/>
          <w:marBottom w:val="0"/>
          <w:divBdr>
            <w:top w:val="none" w:sz="0" w:space="0" w:color="auto"/>
            <w:left w:val="none" w:sz="0" w:space="0" w:color="auto"/>
            <w:bottom w:val="none" w:sz="0" w:space="0" w:color="auto"/>
            <w:right w:val="none" w:sz="0" w:space="0" w:color="auto"/>
          </w:divBdr>
          <w:divsChild>
            <w:div w:id="407771733">
              <w:marLeft w:val="0"/>
              <w:marRight w:val="0"/>
              <w:marTop w:val="0"/>
              <w:marBottom w:val="0"/>
              <w:divBdr>
                <w:top w:val="none" w:sz="0" w:space="0" w:color="auto"/>
                <w:left w:val="none" w:sz="0" w:space="0" w:color="auto"/>
                <w:bottom w:val="none" w:sz="0" w:space="0" w:color="auto"/>
                <w:right w:val="none" w:sz="0" w:space="0" w:color="auto"/>
              </w:divBdr>
            </w:div>
          </w:divsChild>
        </w:div>
        <w:div w:id="1044718536">
          <w:marLeft w:val="0"/>
          <w:marRight w:val="0"/>
          <w:marTop w:val="0"/>
          <w:marBottom w:val="0"/>
          <w:divBdr>
            <w:top w:val="none" w:sz="0" w:space="0" w:color="auto"/>
            <w:left w:val="none" w:sz="0" w:space="0" w:color="auto"/>
            <w:bottom w:val="none" w:sz="0" w:space="0" w:color="auto"/>
            <w:right w:val="none" w:sz="0" w:space="0" w:color="auto"/>
          </w:divBdr>
          <w:divsChild>
            <w:div w:id="1006372329">
              <w:marLeft w:val="0"/>
              <w:marRight w:val="0"/>
              <w:marTop w:val="0"/>
              <w:marBottom w:val="0"/>
              <w:divBdr>
                <w:top w:val="none" w:sz="0" w:space="0" w:color="auto"/>
                <w:left w:val="none" w:sz="0" w:space="0" w:color="auto"/>
                <w:bottom w:val="none" w:sz="0" w:space="0" w:color="auto"/>
                <w:right w:val="none" w:sz="0" w:space="0" w:color="auto"/>
              </w:divBdr>
            </w:div>
          </w:divsChild>
        </w:div>
        <w:div w:id="1255355140">
          <w:marLeft w:val="0"/>
          <w:marRight w:val="0"/>
          <w:marTop w:val="0"/>
          <w:marBottom w:val="0"/>
          <w:divBdr>
            <w:top w:val="none" w:sz="0" w:space="0" w:color="auto"/>
            <w:left w:val="none" w:sz="0" w:space="0" w:color="auto"/>
            <w:bottom w:val="none" w:sz="0" w:space="0" w:color="auto"/>
            <w:right w:val="none" w:sz="0" w:space="0" w:color="auto"/>
          </w:divBdr>
          <w:divsChild>
            <w:div w:id="1140076713">
              <w:marLeft w:val="0"/>
              <w:marRight w:val="0"/>
              <w:marTop w:val="0"/>
              <w:marBottom w:val="0"/>
              <w:divBdr>
                <w:top w:val="none" w:sz="0" w:space="0" w:color="auto"/>
                <w:left w:val="none" w:sz="0" w:space="0" w:color="auto"/>
                <w:bottom w:val="none" w:sz="0" w:space="0" w:color="auto"/>
                <w:right w:val="none" w:sz="0" w:space="0" w:color="auto"/>
              </w:divBdr>
            </w:div>
          </w:divsChild>
        </w:div>
        <w:div w:id="1561017770">
          <w:marLeft w:val="0"/>
          <w:marRight w:val="0"/>
          <w:marTop w:val="0"/>
          <w:marBottom w:val="0"/>
          <w:divBdr>
            <w:top w:val="none" w:sz="0" w:space="0" w:color="auto"/>
            <w:left w:val="none" w:sz="0" w:space="0" w:color="auto"/>
            <w:bottom w:val="none" w:sz="0" w:space="0" w:color="auto"/>
            <w:right w:val="none" w:sz="0" w:space="0" w:color="auto"/>
          </w:divBdr>
          <w:divsChild>
            <w:div w:id="1363242581">
              <w:marLeft w:val="0"/>
              <w:marRight w:val="0"/>
              <w:marTop w:val="0"/>
              <w:marBottom w:val="0"/>
              <w:divBdr>
                <w:top w:val="none" w:sz="0" w:space="0" w:color="auto"/>
                <w:left w:val="none" w:sz="0" w:space="0" w:color="auto"/>
                <w:bottom w:val="none" w:sz="0" w:space="0" w:color="auto"/>
                <w:right w:val="none" w:sz="0" w:space="0" w:color="auto"/>
              </w:divBdr>
            </w:div>
          </w:divsChild>
        </w:div>
        <w:div w:id="1570379390">
          <w:marLeft w:val="0"/>
          <w:marRight w:val="0"/>
          <w:marTop w:val="0"/>
          <w:marBottom w:val="0"/>
          <w:divBdr>
            <w:top w:val="none" w:sz="0" w:space="0" w:color="auto"/>
            <w:left w:val="none" w:sz="0" w:space="0" w:color="auto"/>
            <w:bottom w:val="none" w:sz="0" w:space="0" w:color="auto"/>
            <w:right w:val="none" w:sz="0" w:space="0" w:color="auto"/>
          </w:divBdr>
          <w:divsChild>
            <w:div w:id="559681996">
              <w:marLeft w:val="0"/>
              <w:marRight w:val="0"/>
              <w:marTop w:val="0"/>
              <w:marBottom w:val="0"/>
              <w:divBdr>
                <w:top w:val="none" w:sz="0" w:space="0" w:color="auto"/>
                <w:left w:val="none" w:sz="0" w:space="0" w:color="auto"/>
                <w:bottom w:val="none" w:sz="0" w:space="0" w:color="auto"/>
                <w:right w:val="none" w:sz="0" w:space="0" w:color="auto"/>
              </w:divBdr>
            </w:div>
          </w:divsChild>
        </w:div>
        <w:div w:id="1617760440">
          <w:marLeft w:val="0"/>
          <w:marRight w:val="0"/>
          <w:marTop w:val="0"/>
          <w:marBottom w:val="0"/>
          <w:divBdr>
            <w:top w:val="none" w:sz="0" w:space="0" w:color="auto"/>
            <w:left w:val="none" w:sz="0" w:space="0" w:color="auto"/>
            <w:bottom w:val="none" w:sz="0" w:space="0" w:color="auto"/>
            <w:right w:val="none" w:sz="0" w:space="0" w:color="auto"/>
          </w:divBdr>
          <w:divsChild>
            <w:div w:id="1461462515">
              <w:marLeft w:val="0"/>
              <w:marRight w:val="0"/>
              <w:marTop w:val="0"/>
              <w:marBottom w:val="0"/>
              <w:divBdr>
                <w:top w:val="none" w:sz="0" w:space="0" w:color="auto"/>
                <w:left w:val="none" w:sz="0" w:space="0" w:color="auto"/>
                <w:bottom w:val="none" w:sz="0" w:space="0" w:color="auto"/>
                <w:right w:val="none" w:sz="0" w:space="0" w:color="auto"/>
              </w:divBdr>
            </w:div>
          </w:divsChild>
        </w:div>
        <w:div w:id="1659458695">
          <w:marLeft w:val="0"/>
          <w:marRight w:val="0"/>
          <w:marTop w:val="0"/>
          <w:marBottom w:val="0"/>
          <w:divBdr>
            <w:top w:val="none" w:sz="0" w:space="0" w:color="auto"/>
            <w:left w:val="none" w:sz="0" w:space="0" w:color="auto"/>
            <w:bottom w:val="none" w:sz="0" w:space="0" w:color="auto"/>
            <w:right w:val="none" w:sz="0" w:space="0" w:color="auto"/>
          </w:divBdr>
          <w:divsChild>
            <w:div w:id="1572422059">
              <w:marLeft w:val="0"/>
              <w:marRight w:val="0"/>
              <w:marTop w:val="0"/>
              <w:marBottom w:val="0"/>
              <w:divBdr>
                <w:top w:val="none" w:sz="0" w:space="0" w:color="auto"/>
                <w:left w:val="none" w:sz="0" w:space="0" w:color="auto"/>
                <w:bottom w:val="none" w:sz="0" w:space="0" w:color="auto"/>
                <w:right w:val="none" w:sz="0" w:space="0" w:color="auto"/>
              </w:divBdr>
            </w:div>
          </w:divsChild>
        </w:div>
        <w:div w:id="1700004637">
          <w:marLeft w:val="0"/>
          <w:marRight w:val="0"/>
          <w:marTop w:val="0"/>
          <w:marBottom w:val="0"/>
          <w:divBdr>
            <w:top w:val="none" w:sz="0" w:space="0" w:color="auto"/>
            <w:left w:val="none" w:sz="0" w:space="0" w:color="auto"/>
            <w:bottom w:val="none" w:sz="0" w:space="0" w:color="auto"/>
            <w:right w:val="none" w:sz="0" w:space="0" w:color="auto"/>
          </w:divBdr>
          <w:divsChild>
            <w:div w:id="1736582316">
              <w:marLeft w:val="0"/>
              <w:marRight w:val="0"/>
              <w:marTop w:val="0"/>
              <w:marBottom w:val="0"/>
              <w:divBdr>
                <w:top w:val="none" w:sz="0" w:space="0" w:color="auto"/>
                <w:left w:val="none" w:sz="0" w:space="0" w:color="auto"/>
                <w:bottom w:val="none" w:sz="0" w:space="0" w:color="auto"/>
                <w:right w:val="none" w:sz="0" w:space="0" w:color="auto"/>
              </w:divBdr>
            </w:div>
          </w:divsChild>
        </w:div>
        <w:div w:id="1844781118">
          <w:marLeft w:val="0"/>
          <w:marRight w:val="0"/>
          <w:marTop w:val="0"/>
          <w:marBottom w:val="0"/>
          <w:divBdr>
            <w:top w:val="none" w:sz="0" w:space="0" w:color="auto"/>
            <w:left w:val="none" w:sz="0" w:space="0" w:color="auto"/>
            <w:bottom w:val="none" w:sz="0" w:space="0" w:color="auto"/>
            <w:right w:val="none" w:sz="0" w:space="0" w:color="auto"/>
          </w:divBdr>
          <w:divsChild>
            <w:div w:id="2117869343">
              <w:marLeft w:val="0"/>
              <w:marRight w:val="0"/>
              <w:marTop w:val="0"/>
              <w:marBottom w:val="0"/>
              <w:divBdr>
                <w:top w:val="none" w:sz="0" w:space="0" w:color="auto"/>
                <w:left w:val="none" w:sz="0" w:space="0" w:color="auto"/>
                <w:bottom w:val="none" w:sz="0" w:space="0" w:color="auto"/>
                <w:right w:val="none" w:sz="0" w:space="0" w:color="auto"/>
              </w:divBdr>
            </w:div>
          </w:divsChild>
        </w:div>
        <w:div w:id="2037464522">
          <w:marLeft w:val="0"/>
          <w:marRight w:val="0"/>
          <w:marTop w:val="0"/>
          <w:marBottom w:val="0"/>
          <w:divBdr>
            <w:top w:val="none" w:sz="0" w:space="0" w:color="auto"/>
            <w:left w:val="none" w:sz="0" w:space="0" w:color="auto"/>
            <w:bottom w:val="none" w:sz="0" w:space="0" w:color="auto"/>
            <w:right w:val="none" w:sz="0" w:space="0" w:color="auto"/>
          </w:divBdr>
          <w:divsChild>
            <w:div w:id="990870049">
              <w:marLeft w:val="0"/>
              <w:marRight w:val="0"/>
              <w:marTop w:val="0"/>
              <w:marBottom w:val="0"/>
              <w:divBdr>
                <w:top w:val="none" w:sz="0" w:space="0" w:color="auto"/>
                <w:left w:val="none" w:sz="0" w:space="0" w:color="auto"/>
                <w:bottom w:val="none" w:sz="0" w:space="0" w:color="auto"/>
                <w:right w:val="none" w:sz="0" w:space="0" w:color="auto"/>
              </w:divBdr>
            </w:div>
          </w:divsChild>
        </w:div>
        <w:div w:id="2066294141">
          <w:marLeft w:val="0"/>
          <w:marRight w:val="0"/>
          <w:marTop w:val="0"/>
          <w:marBottom w:val="0"/>
          <w:divBdr>
            <w:top w:val="none" w:sz="0" w:space="0" w:color="auto"/>
            <w:left w:val="none" w:sz="0" w:space="0" w:color="auto"/>
            <w:bottom w:val="none" w:sz="0" w:space="0" w:color="auto"/>
            <w:right w:val="none" w:sz="0" w:space="0" w:color="auto"/>
          </w:divBdr>
          <w:divsChild>
            <w:div w:id="562302660">
              <w:marLeft w:val="0"/>
              <w:marRight w:val="0"/>
              <w:marTop w:val="0"/>
              <w:marBottom w:val="0"/>
              <w:divBdr>
                <w:top w:val="none" w:sz="0" w:space="0" w:color="auto"/>
                <w:left w:val="none" w:sz="0" w:space="0" w:color="auto"/>
                <w:bottom w:val="none" w:sz="0" w:space="0" w:color="auto"/>
                <w:right w:val="none" w:sz="0" w:space="0" w:color="auto"/>
              </w:divBdr>
            </w:div>
            <w:div w:id="1578132791">
              <w:marLeft w:val="0"/>
              <w:marRight w:val="0"/>
              <w:marTop w:val="0"/>
              <w:marBottom w:val="0"/>
              <w:divBdr>
                <w:top w:val="none" w:sz="0" w:space="0" w:color="auto"/>
                <w:left w:val="none" w:sz="0" w:space="0" w:color="auto"/>
                <w:bottom w:val="none" w:sz="0" w:space="0" w:color="auto"/>
                <w:right w:val="none" w:sz="0" w:space="0" w:color="auto"/>
              </w:divBdr>
            </w:div>
          </w:divsChild>
        </w:div>
        <w:div w:id="2076659828">
          <w:marLeft w:val="0"/>
          <w:marRight w:val="0"/>
          <w:marTop w:val="0"/>
          <w:marBottom w:val="0"/>
          <w:divBdr>
            <w:top w:val="none" w:sz="0" w:space="0" w:color="auto"/>
            <w:left w:val="none" w:sz="0" w:space="0" w:color="auto"/>
            <w:bottom w:val="none" w:sz="0" w:space="0" w:color="auto"/>
            <w:right w:val="none" w:sz="0" w:space="0" w:color="auto"/>
          </w:divBdr>
          <w:divsChild>
            <w:div w:id="20244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75852">
      <w:bodyDiv w:val="1"/>
      <w:marLeft w:val="0"/>
      <w:marRight w:val="0"/>
      <w:marTop w:val="0"/>
      <w:marBottom w:val="0"/>
      <w:divBdr>
        <w:top w:val="none" w:sz="0" w:space="0" w:color="auto"/>
        <w:left w:val="none" w:sz="0" w:space="0" w:color="auto"/>
        <w:bottom w:val="none" w:sz="0" w:space="0" w:color="auto"/>
        <w:right w:val="none" w:sz="0" w:space="0" w:color="auto"/>
      </w:divBdr>
      <w:divsChild>
        <w:div w:id="107046424">
          <w:marLeft w:val="0"/>
          <w:marRight w:val="0"/>
          <w:marTop w:val="0"/>
          <w:marBottom w:val="0"/>
          <w:divBdr>
            <w:top w:val="none" w:sz="0" w:space="0" w:color="auto"/>
            <w:left w:val="none" w:sz="0" w:space="0" w:color="auto"/>
            <w:bottom w:val="none" w:sz="0" w:space="0" w:color="auto"/>
            <w:right w:val="none" w:sz="0" w:space="0" w:color="auto"/>
          </w:divBdr>
          <w:divsChild>
            <w:div w:id="715592762">
              <w:marLeft w:val="0"/>
              <w:marRight w:val="0"/>
              <w:marTop w:val="0"/>
              <w:marBottom w:val="0"/>
              <w:divBdr>
                <w:top w:val="none" w:sz="0" w:space="0" w:color="auto"/>
                <w:left w:val="none" w:sz="0" w:space="0" w:color="auto"/>
                <w:bottom w:val="none" w:sz="0" w:space="0" w:color="auto"/>
                <w:right w:val="none" w:sz="0" w:space="0" w:color="auto"/>
              </w:divBdr>
            </w:div>
          </w:divsChild>
        </w:div>
        <w:div w:id="130828592">
          <w:marLeft w:val="0"/>
          <w:marRight w:val="0"/>
          <w:marTop w:val="0"/>
          <w:marBottom w:val="0"/>
          <w:divBdr>
            <w:top w:val="none" w:sz="0" w:space="0" w:color="auto"/>
            <w:left w:val="none" w:sz="0" w:space="0" w:color="auto"/>
            <w:bottom w:val="none" w:sz="0" w:space="0" w:color="auto"/>
            <w:right w:val="none" w:sz="0" w:space="0" w:color="auto"/>
          </w:divBdr>
          <w:divsChild>
            <w:div w:id="1850027578">
              <w:marLeft w:val="0"/>
              <w:marRight w:val="0"/>
              <w:marTop w:val="0"/>
              <w:marBottom w:val="0"/>
              <w:divBdr>
                <w:top w:val="none" w:sz="0" w:space="0" w:color="auto"/>
                <w:left w:val="none" w:sz="0" w:space="0" w:color="auto"/>
                <w:bottom w:val="none" w:sz="0" w:space="0" w:color="auto"/>
                <w:right w:val="none" w:sz="0" w:space="0" w:color="auto"/>
              </w:divBdr>
            </w:div>
          </w:divsChild>
        </w:div>
        <w:div w:id="195389134">
          <w:marLeft w:val="0"/>
          <w:marRight w:val="0"/>
          <w:marTop w:val="0"/>
          <w:marBottom w:val="0"/>
          <w:divBdr>
            <w:top w:val="none" w:sz="0" w:space="0" w:color="auto"/>
            <w:left w:val="none" w:sz="0" w:space="0" w:color="auto"/>
            <w:bottom w:val="none" w:sz="0" w:space="0" w:color="auto"/>
            <w:right w:val="none" w:sz="0" w:space="0" w:color="auto"/>
          </w:divBdr>
          <w:divsChild>
            <w:div w:id="1327132163">
              <w:marLeft w:val="0"/>
              <w:marRight w:val="0"/>
              <w:marTop w:val="0"/>
              <w:marBottom w:val="0"/>
              <w:divBdr>
                <w:top w:val="none" w:sz="0" w:space="0" w:color="auto"/>
                <w:left w:val="none" w:sz="0" w:space="0" w:color="auto"/>
                <w:bottom w:val="none" w:sz="0" w:space="0" w:color="auto"/>
                <w:right w:val="none" w:sz="0" w:space="0" w:color="auto"/>
              </w:divBdr>
            </w:div>
          </w:divsChild>
        </w:div>
        <w:div w:id="324166373">
          <w:marLeft w:val="0"/>
          <w:marRight w:val="0"/>
          <w:marTop w:val="0"/>
          <w:marBottom w:val="0"/>
          <w:divBdr>
            <w:top w:val="none" w:sz="0" w:space="0" w:color="auto"/>
            <w:left w:val="none" w:sz="0" w:space="0" w:color="auto"/>
            <w:bottom w:val="none" w:sz="0" w:space="0" w:color="auto"/>
            <w:right w:val="none" w:sz="0" w:space="0" w:color="auto"/>
          </w:divBdr>
          <w:divsChild>
            <w:div w:id="1588616182">
              <w:marLeft w:val="0"/>
              <w:marRight w:val="0"/>
              <w:marTop w:val="0"/>
              <w:marBottom w:val="0"/>
              <w:divBdr>
                <w:top w:val="none" w:sz="0" w:space="0" w:color="auto"/>
                <w:left w:val="none" w:sz="0" w:space="0" w:color="auto"/>
                <w:bottom w:val="none" w:sz="0" w:space="0" w:color="auto"/>
                <w:right w:val="none" w:sz="0" w:space="0" w:color="auto"/>
              </w:divBdr>
            </w:div>
          </w:divsChild>
        </w:div>
        <w:div w:id="358361959">
          <w:marLeft w:val="0"/>
          <w:marRight w:val="0"/>
          <w:marTop w:val="0"/>
          <w:marBottom w:val="0"/>
          <w:divBdr>
            <w:top w:val="none" w:sz="0" w:space="0" w:color="auto"/>
            <w:left w:val="none" w:sz="0" w:space="0" w:color="auto"/>
            <w:bottom w:val="none" w:sz="0" w:space="0" w:color="auto"/>
            <w:right w:val="none" w:sz="0" w:space="0" w:color="auto"/>
          </w:divBdr>
          <w:divsChild>
            <w:div w:id="1757900418">
              <w:marLeft w:val="0"/>
              <w:marRight w:val="0"/>
              <w:marTop w:val="0"/>
              <w:marBottom w:val="0"/>
              <w:divBdr>
                <w:top w:val="none" w:sz="0" w:space="0" w:color="auto"/>
                <w:left w:val="none" w:sz="0" w:space="0" w:color="auto"/>
                <w:bottom w:val="none" w:sz="0" w:space="0" w:color="auto"/>
                <w:right w:val="none" w:sz="0" w:space="0" w:color="auto"/>
              </w:divBdr>
            </w:div>
          </w:divsChild>
        </w:div>
        <w:div w:id="360086530">
          <w:marLeft w:val="0"/>
          <w:marRight w:val="0"/>
          <w:marTop w:val="0"/>
          <w:marBottom w:val="0"/>
          <w:divBdr>
            <w:top w:val="none" w:sz="0" w:space="0" w:color="auto"/>
            <w:left w:val="none" w:sz="0" w:space="0" w:color="auto"/>
            <w:bottom w:val="none" w:sz="0" w:space="0" w:color="auto"/>
            <w:right w:val="none" w:sz="0" w:space="0" w:color="auto"/>
          </w:divBdr>
          <w:divsChild>
            <w:div w:id="1536230754">
              <w:marLeft w:val="0"/>
              <w:marRight w:val="0"/>
              <w:marTop w:val="0"/>
              <w:marBottom w:val="0"/>
              <w:divBdr>
                <w:top w:val="none" w:sz="0" w:space="0" w:color="auto"/>
                <w:left w:val="none" w:sz="0" w:space="0" w:color="auto"/>
                <w:bottom w:val="none" w:sz="0" w:space="0" w:color="auto"/>
                <w:right w:val="none" w:sz="0" w:space="0" w:color="auto"/>
              </w:divBdr>
            </w:div>
          </w:divsChild>
        </w:div>
        <w:div w:id="627320800">
          <w:marLeft w:val="0"/>
          <w:marRight w:val="0"/>
          <w:marTop w:val="0"/>
          <w:marBottom w:val="0"/>
          <w:divBdr>
            <w:top w:val="none" w:sz="0" w:space="0" w:color="auto"/>
            <w:left w:val="none" w:sz="0" w:space="0" w:color="auto"/>
            <w:bottom w:val="none" w:sz="0" w:space="0" w:color="auto"/>
            <w:right w:val="none" w:sz="0" w:space="0" w:color="auto"/>
          </w:divBdr>
          <w:divsChild>
            <w:div w:id="1450201261">
              <w:marLeft w:val="0"/>
              <w:marRight w:val="0"/>
              <w:marTop w:val="0"/>
              <w:marBottom w:val="0"/>
              <w:divBdr>
                <w:top w:val="none" w:sz="0" w:space="0" w:color="auto"/>
                <w:left w:val="none" w:sz="0" w:space="0" w:color="auto"/>
                <w:bottom w:val="none" w:sz="0" w:space="0" w:color="auto"/>
                <w:right w:val="none" w:sz="0" w:space="0" w:color="auto"/>
              </w:divBdr>
            </w:div>
          </w:divsChild>
        </w:div>
        <w:div w:id="758984768">
          <w:marLeft w:val="0"/>
          <w:marRight w:val="0"/>
          <w:marTop w:val="0"/>
          <w:marBottom w:val="0"/>
          <w:divBdr>
            <w:top w:val="none" w:sz="0" w:space="0" w:color="auto"/>
            <w:left w:val="none" w:sz="0" w:space="0" w:color="auto"/>
            <w:bottom w:val="none" w:sz="0" w:space="0" w:color="auto"/>
            <w:right w:val="none" w:sz="0" w:space="0" w:color="auto"/>
          </w:divBdr>
          <w:divsChild>
            <w:div w:id="433744544">
              <w:marLeft w:val="0"/>
              <w:marRight w:val="0"/>
              <w:marTop w:val="0"/>
              <w:marBottom w:val="0"/>
              <w:divBdr>
                <w:top w:val="none" w:sz="0" w:space="0" w:color="auto"/>
                <w:left w:val="none" w:sz="0" w:space="0" w:color="auto"/>
                <w:bottom w:val="none" w:sz="0" w:space="0" w:color="auto"/>
                <w:right w:val="none" w:sz="0" w:space="0" w:color="auto"/>
              </w:divBdr>
            </w:div>
          </w:divsChild>
        </w:div>
        <w:div w:id="837379897">
          <w:marLeft w:val="0"/>
          <w:marRight w:val="0"/>
          <w:marTop w:val="0"/>
          <w:marBottom w:val="0"/>
          <w:divBdr>
            <w:top w:val="none" w:sz="0" w:space="0" w:color="auto"/>
            <w:left w:val="none" w:sz="0" w:space="0" w:color="auto"/>
            <w:bottom w:val="none" w:sz="0" w:space="0" w:color="auto"/>
            <w:right w:val="none" w:sz="0" w:space="0" w:color="auto"/>
          </w:divBdr>
          <w:divsChild>
            <w:div w:id="891815350">
              <w:marLeft w:val="0"/>
              <w:marRight w:val="0"/>
              <w:marTop w:val="0"/>
              <w:marBottom w:val="0"/>
              <w:divBdr>
                <w:top w:val="none" w:sz="0" w:space="0" w:color="auto"/>
                <w:left w:val="none" w:sz="0" w:space="0" w:color="auto"/>
                <w:bottom w:val="none" w:sz="0" w:space="0" w:color="auto"/>
                <w:right w:val="none" w:sz="0" w:space="0" w:color="auto"/>
              </w:divBdr>
            </w:div>
          </w:divsChild>
        </w:div>
        <w:div w:id="873616756">
          <w:marLeft w:val="0"/>
          <w:marRight w:val="0"/>
          <w:marTop w:val="0"/>
          <w:marBottom w:val="0"/>
          <w:divBdr>
            <w:top w:val="none" w:sz="0" w:space="0" w:color="auto"/>
            <w:left w:val="none" w:sz="0" w:space="0" w:color="auto"/>
            <w:bottom w:val="none" w:sz="0" w:space="0" w:color="auto"/>
            <w:right w:val="none" w:sz="0" w:space="0" w:color="auto"/>
          </w:divBdr>
          <w:divsChild>
            <w:div w:id="2033603267">
              <w:marLeft w:val="0"/>
              <w:marRight w:val="0"/>
              <w:marTop w:val="0"/>
              <w:marBottom w:val="0"/>
              <w:divBdr>
                <w:top w:val="none" w:sz="0" w:space="0" w:color="auto"/>
                <w:left w:val="none" w:sz="0" w:space="0" w:color="auto"/>
                <w:bottom w:val="none" w:sz="0" w:space="0" w:color="auto"/>
                <w:right w:val="none" w:sz="0" w:space="0" w:color="auto"/>
              </w:divBdr>
            </w:div>
          </w:divsChild>
        </w:div>
        <w:div w:id="1236360058">
          <w:marLeft w:val="0"/>
          <w:marRight w:val="0"/>
          <w:marTop w:val="0"/>
          <w:marBottom w:val="0"/>
          <w:divBdr>
            <w:top w:val="none" w:sz="0" w:space="0" w:color="auto"/>
            <w:left w:val="none" w:sz="0" w:space="0" w:color="auto"/>
            <w:bottom w:val="none" w:sz="0" w:space="0" w:color="auto"/>
            <w:right w:val="none" w:sz="0" w:space="0" w:color="auto"/>
          </w:divBdr>
          <w:divsChild>
            <w:div w:id="1331325594">
              <w:marLeft w:val="0"/>
              <w:marRight w:val="0"/>
              <w:marTop w:val="0"/>
              <w:marBottom w:val="0"/>
              <w:divBdr>
                <w:top w:val="none" w:sz="0" w:space="0" w:color="auto"/>
                <w:left w:val="none" w:sz="0" w:space="0" w:color="auto"/>
                <w:bottom w:val="none" w:sz="0" w:space="0" w:color="auto"/>
                <w:right w:val="none" w:sz="0" w:space="0" w:color="auto"/>
              </w:divBdr>
            </w:div>
          </w:divsChild>
        </w:div>
        <w:div w:id="1276711408">
          <w:marLeft w:val="0"/>
          <w:marRight w:val="0"/>
          <w:marTop w:val="0"/>
          <w:marBottom w:val="0"/>
          <w:divBdr>
            <w:top w:val="none" w:sz="0" w:space="0" w:color="auto"/>
            <w:left w:val="none" w:sz="0" w:space="0" w:color="auto"/>
            <w:bottom w:val="none" w:sz="0" w:space="0" w:color="auto"/>
            <w:right w:val="none" w:sz="0" w:space="0" w:color="auto"/>
          </w:divBdr>
          <w:divsChild>
            <w:div w:id="329404707">
              <w:marLeft w:val="0"/>
              <w:marRight w:val="0"/>
              <w:marTop w:val="0"/>
              <w:marBottom w:val="0"/>
              <w:divBdr>
                <w:top w:val="none" w:sz="0" w:space="0" w:color="auto"/>
                <w:left w:val="none" w:sz="0" w:space="0" w:color="auto"/>
                <w:bottom w:val="none" w:sz="0" w:space="0" w:color="auto"/>
                <w:right w:val="none" w:sz="0" w:space="0" w:color="auto"/>
              </w:divBdr>
            </w:div>
          </w:divsChild>
        </w:div>
        <w:div w:id="1360424473">
          <w:marLeft w:val="0"/>
          <w:marRight w:val="0"/>
          <w:marTop w:val="0"/>
          <w:marBottom w:val="0"/>
          <w:divBdr>
            <w:top w:val="none" w:sz="0" w:space="0" w:color="auto"/>
            <w:left w:val="none" w:sz="0" w:space="0" w:color="auto"/>
            <w:bottom w:val="none" w:sz="0" w:space="0" w:color="auto"/>
            <w:right w:val="none" w:sz="0" w:space="0" w:color="auto"/>
          </w:divBdr>
          <w:divsChild>
            <w:div w:id="54937971">
              <w:marLeft w:val="0"/>
              <w:marRight w:val="0"/>
              <w:marTop w:val="0"/>
              <w:marBottom w:val="0"/>
              <w:divBdr>
                <w:top w:val="none" w:sz="0" w:space="0" w:color="auto"/>
                <w:left w:val="none" w:sz="0" w:space="0" w:color="auto"/>
                <w:bottom w:val="none" w:sz="0" w:space="0" w:color="auto"/>
                <w:right w:val="none" w:sz="0" w:space="0" w:color="auto"/>
              </w:divBdr>
            </w:div>
          </w:divsChild>
        </w:div>
        <w:div w:id="1645430779">
          <w:marLeft w:val="0"/>
          <w:marRight w:val="0"/>
          <w:marTop w:val="0"/>
          <w:marBottom w:val="0"/>
          <w:divBdr>
            <w:top w:val="none" w:sz="0" w:space="0" w:color="auto"/>
            <w:left w:val="none" w:sz="0" w:space="0" w:color="auto"/>
            <w:bottom w:val="none" w:sz="0" w:space="0" w:color="auto"/>
            <w:right w:val="none" w:sz="0" w:space="0" w:color="auto"/>
          </w:divBdr>
          <w:divsChild>
            <w:div w:id="146636434">
              <w:marLeft w:val="0"/>
              <w:marRight w:val="0"/>
              <w:marTop w:val="0"/>
              <w:marBottom w:val="0"/>
              <w:divBdr>
                <w:top w:val="none" w:sz="0" w:space="0" w:color="auto"/>
                <w:left w:val="none" w:sz="0" w:space="0" w:color="auto"/>
                <w:bottom w:val="none" w:sz="0" w:space="0" w:color="auto"/>
                <w:right w:val="none" w:sz="0" w:space="0" w:color="auto"/>
              </w:divBdr>
            </w:div>
          </w:divsChild>
        </w:div>
        <w:div w:id="1800486948">
          <w:marLeft w:val="0"/>
          <w:marRight w:val="0"/>
          <w:marTop w:val="0"/>
          <w:marBottom w:val="0"/>
          <w:divBdr>
            <w:top w:val="none" w:sz="0" w:space="0" w:color="auto"/>
            <w:left w:val="none" w:sz="0" w:space="0" w:color="auto"/>
            <w:bottom w:val="none" w:sz="0" w:space="0" w:color="auto"/>
            <w:right w:val="none" w:sz="0" w:space="0" w:color="auto"/>
          </w:divBdr>
          <w:divsChild>
            <w:div w:id="565650861">
              <w:marLeft w:val="0"/>
              <w:marRight w:val="0"/>
              <w:marTop w:val="0"/>
              <w:marBottom w:val="0"/>
              <w:divBdr>
                <w:top w:val="none" w:sz="0" w:space="0" w:color="auto"/>
                <w:left w:val="none" w:sz="0" w:space="0" w:color="auto"/>
                <w:bottom w:val="none" w:sz="0" w:space="0" w:color="auto"/>
                <w:right w:val="none" w:sz="0" w:space="0" w:color="auto"/>
              </w:divBdr>
            </w:div>
          </w:divsChild>
        </w:div>
        <w:div w:id="1854495670">
          <w:marLeft w:val="0"/>
          <w:marRight w:val="0"/>
          <w:marTop w:val="0"/>
          <w:marBottom w:val="0"/>
          <w:divBdr>
            <w:top w:val="none" w:sz="0" w:space="0" w:color="auto"/>
            <w:left w:val="none" w:sz="0" w:space="0" w:color="auto"/>
            <w:bottom w:val="none" w:sz="0" w:space="0" w:color="auto"/>
            <w:right w:val="none" w:sz="0" w:space="0" w:color="auto"/>
          </w:divBdr>
          <w:divsChild>
            <w:div w:id="1190528754">
              <w:marLeft w:val="0"/>
              <w:marRight w:val="0"/>
              <w:marTop w:val="0"/>
              <w:marBottom w:val="0"/>
              <w:divBdr>
                <w:top w:val="none" w:sz="0" w:space="0" w:color="auto"/>
                <w:left w:val="none" w:sz="0" w:space="0" w:color="auto"/>
                <w:bottom w:val="none" w:sz="0" w:space="0" w:color="auto"/>
                <w:right w:val="none" w:sz="0" w:space="0" w:color="auto"/>
              </w:divBdr>
            </w:div>
          </w:divsChild>
        </w:div>
        <w:div w:id="2123718368">
          <w:marLeft w:val="0"/>
          <w:marRight w:val="0"/>
          <w:marTop w:val="0"/>
          <w:marBottom w:val="0"/>
          <w:divBdr>
            <w:top w:val="none" w:sz="0" w:space="0" w:color="auto"/>
            <w:left w:val="none" w:sz="0" w:space="0" w:color="auto"/>
            <w:bottom w:val="none" w:sz="0" w:space="0" w:color="auto"/>
            <w:right w:val="none" w:sz="0" w:space="0" w:color="auto"/>
          </w:divBdr>
          <w:divsChild>
            <w:div w:id="158507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9551">
      <w:bodyDiv w:val="1"/>
      <w:marLeft w:val="0"/>
      <w:marRight w:val="0"/>
      <w:marTop w:val="0"/>
      <w:marBottom w:val="0"/>
      <w:divBdr>
        <w:top w:val="none" w:sz="0" w:space="0" w:color="auto"/>
        <w:left w:val="none" w:sz="0" w:space="0" w:color="auto"/>
        <w:bottom w:val="none" w:sz="0" w:space="0" w:color="auto"/>
        <w:right w:val="none" w:sz="0" w:space="0" w:color="auto"/>
      </w:divBdr>
    </w:div>
    <w:div w:id="554584847">
      <w:bodyDiv w:val="1"/>
      <w:marLeft w:val="0"/>
      <w:marRight w:val="0"/>
      <w:marTop w:val="0"/>
      <w:marBottom w:val="0"/>
      <w:divBdr>
        <w:top w:val="none" w:sz="0" w:space="0" w:color="auto"/>
        <w:left w:val="none" w:sz="0" w:space="0" w:color="auto"/>
        <w:bottom w:val="none" w:sz="0" w:space="0" w:color="auto"/>
        <w:right w:val="none" w:sz="0" w:space="0" w:color="auto"/>
      </w:divBdr>
    </w:div>
    <w:div w:id="597835040">
      <w:bodyDiv w:val="1"/>
      <w:marLeft w:val="0"/>
      <w:marRight w:val="0"/>
      <w:marTop w:val="0"/>
      <w:marBottom w:val="0"/>
      <w:divBdr>
        <w:top w:val="none" w:sz="0" w:space="0" w:color="auto"/>
        <w:left w:val="none" w:sz="0" w:space="0" w:color="auto"/>
        <w:bottom w:val="none" w:sz="0" w:space="0" w:color="auto"/>
        <w:right w:val="none" w:sz="0" w:space="0" w:color="auto"/>
      </w:divBdr>
      <w:divsChild>
        <w:div w:id="20741666">
          <w:marLeft w:val="0"/>
          <w:marRight w:val="0"/>
          <w:marTop w:val="0"/>
          <w:marBottom w:val="0"/>
          <w:divBdr>
            <w:top w:val="none" w:sz="0" w:space="0" w:color="auto"/>
            <w:left w:val="none" w:sz="0" w:space="0" w:color="auto"/>
            <w:bottom w:val="none" w:sz="0" w:space="0" w:color="auto"/>
            <w:right w:val="none" w:sz="0" w:space="0" w:color="auto"/>
          </w:divBdr>
        </w:div>
        <w:div w:id="167016297">
          <w:marLeft w:val="0"/>
          <w:marRight w:val="0"/>
          <w:marTop w:val="0"/>
          <w:marBottom w:val="0"/>
          <w:divBdr>
            <w:top w:val="none" w:sz="0" w:space="0" w:color="auto"/>
            <w:left w:val="none" w:sz="0" w:space="0" w:color="auto"/>
            <w:bottom w:val="none" w:sz="0" w:space="0" w:color="auto"/>
            <w:right w:val="none" w:sz="0" w:space="0" w:color="auto"/>
          </w:divBdr>
        </w:div>
        <w:div w:id="180827696">
          <w:marLeft w:val="0"/>
          <w:marRight w:val="0"/>
          <w:marTop w:val="0"/>
          <w:marBottom w:val="0"/>
          <w:divBdr>
            <w:top w:val="none" w:sz="0" w:space="0" w:color="auto"/>
            <w:left w:val="none" w:sz="0" w:space="0" w:color="auto"/>
            <w:bottom w:val="none" w:sz="0" w:space="0" w:color="auto"/>
            <w:right w:val="none" w:sz="0" w:space="0" w:color="auto"/>
          </w:divBdr>
        </w:div>
        <w:div w:id="184682838">
          <w:marLeft w:val="0"/>
          <w:marRight w:val="0"/>
          <w:marTop w:val="0"/>
          <w:marBottom w:val="0"/>
          <w:divBdr>
            <w:top w:val="none" w:sz="0" w:space="0" w:color="auto"/>
            <w:left w:val="none" w:sz="0" w:space="0" w:color="auto"/>
            <w:bottom w:val="none" w:sz="0" w:space="0" w:color="auto"/>
            <w:right w:val="none" w:sz="0" w:space="0" w:color="auto"/>
          </w:divBdr>
        </w:div>
        <w:div w:id="214195498">
          <w:marLeft w:val="0"/>
          <w:marRight w:val="0"/>
          <w:marTop w:val="0"/>
          <w:marBottom w:val="0"/>
          <w:divBdr>
            <w:top w:val="none" w:sz="0" w:space="0" w:color="auto"/>
            <w:left w:val="none" w:sz="0" w:space="0" w:color="auto"/>
            <w:bottom w:val="none" w:sz="0" w:space="0" w:color="auto"/>
            <w:right w:val="none" w:sz="0" w:space="0" w:color="auto"/>
          </w:divBdr>
        </w:div>
        <w:div w:id="357781114">
          <w:marLeft w:val="0"/>
          <w:marRight w:val="0"/>
          <w:marTop w:val="0"/>
          <w:marBottom w:val="0"/>
          <w:divBdr>
            <w:top w:val="none" w:sz="0" w:space="0" w:color="auto"/>
            <w:left w:val="none" w:sz="0" w:space="0" w:color="auto"/>
            <w:bottom w:val="none" w:sz="0" w:space="0" w:color="auto"/>
            <w:right w:val="none" w:sz="0" w:space="0" w:color="auto"/>
          </w:divBdr>
        </w:div>
        <w:div w:id="389235665">
          <w:marLeft w:val="0"/>
          <w:marRight w:val="0"/>
          <w:marTop w:val="0"/>
          <w:marBottom w:val="0"/>
          <w:divBdr>
            <w:top w:val="none" w:sz="0" w:space="0" w:color="auto"/>
            <w:left w:val="none" w:sz="0" w:space="0" w:color="auto"/>
            <w:bottom w:val="none" w:sz="0" w:space="0" w:color="auto"/>
            <w:right w:val="none" w:sz="0" w:space="0" w:color="auto"/>
          </w:divBdr>
        </w:div>
        <w:div w:id="404575941">
          <w:marLeft w:val="0"/>
          <w:marRight w:val="0"/>
          <w:marTop w:val="0"/>
          <w:marBottom w:val="0"/>
          <w:divBdr>
            <w:top w:val="none" w:sz="0" w:space="0" w:color="auto"/>
            <w:left w:val="none" w:sz="0" w:space="0" w:color="auto"/>
            <w:bottom w:val="none" w:sz="0" w:space="0" w:color="auto"/>
            <w:right w:val="none" w:sz="0" w:space="0" w:color="auto"/>
          </w:divBdr>
        </w:div>
        <w:div w:id="417361794">
          <w:marLeft w:val="0"/>
          <w:marRight w:val="0"/>
          <w:marTop w:val="0"/>
          <w:marBottom w:val="0"/>
          <w:divBdr>
            <w:top w:val="none" w:sz="0" w:space="0" w:color="auto"/>
            <w:left w:val="none" w:sz="0" w:space="0" w:color="auto"/>
            <w:bottom w:val="none" w:sz="0" w:space="0" w:color="auto"/>
            <w:right w:val="none" w:sz="0" w:space="0" w:color="auto"/>
          </w:divBdr>
        </w:div>
        <w:div w:id="434448688">
          <w:marLeft w:val="0"/>
          <w:marRight w:val="0"/>
          <w:marTop w:val="0"/>
          <w:marBottom w:val="0"/>
          <w:divBdr>
            <w:top w:val="none" w:sz="0" w:space="0" w:color="auto"/>
            <w:left w:val="none" w:sz="0" w:space="0" w:color="auto"/>
            <w:bottom w:val="none" w:sz="0" w:space="0" w:color="auto"/>
            <w:right w:val="none" w:sz="0" w:space="0" w:color="auto"/>
          </w:divBdr>
        </w:div>
        <w:div w:id="527990138">
          <w:marLeft w:val="0"/>
          <w:marRight w:val="0"/>
          <w:marTop w:val="0"/>
          <w:marBottom w:val="0"/>
          <w:divBdr>
            <w:top w:val="none" w:sz="0" w:space="0" w:color="auto"/>
            <w:left w:val="none" w:sz="0" w:space="0" w:color="auto"/>
            <w:bottom w:val="none" w:sz="0" w:space="0" w:color="auto"/>
            <w:right w:val="none" w:sz="0" w:space="0" w:color="auto"/>
          </w:divBdr>
        </w:div>
        <w:div w:id="535890924">
          <w:marLeft w:val="0"/>
          <w:marRight w:val="0"/>
          <w:marTop w:val="0"/>
          <w:marBottom w:val="0"/>
          <w:divBdr>
            <w:top w:val="none" w:sz="0" w:space="0" w:color="auto"/>
            <w:left w:val="none" w:sz="0" w:space="0" w:color="auto"/>
            <w:bottom w:val="none" w:sz="0" w:space="0" w:color="auto"/>
            <w:right w:val="none" w:sz="0" w:space="0" w:color="auto"/>
          </w:divBdr>
        </w:div>
        <w:div w:id="565459928">
          <w:marLeft w:val="0"/>
          <w:marRight w:val="0"/>
          <w:marTop w:val="0"/>
          <w:marBottom w:val="0"/>
          <w:divBdr>
            <w:top w:val="none" w:sz="0" w:space="0" w:color="auto"/>
            <w:left w:val="none" w:sz="0" w:space="0" w:color="auto"/>
            <w:bottom w:val="none" w:sz="0" w:space="0" w:color="auto"/>
            <w:right w:val="none" w:sz="0" w:space="0" w:color="auto"/>
          </w:divBdr>
        </w:div>
        <w:div w:id="619074293">
          <w:marLeft w:val="0"/>
          <w:marRight w:val="0"/>
          <w:marTop w:val="0"/>
          <w:marBottom w:val="0"/>
          <w:divBdr>
            <w:top w:val="none" w:sz="0" w:space="0" w:color="auto"/>
            <w:left w:val="none" w:sz="0" w:space="0" w:color="auto"/>
            <w:bottom w:val="none" w:sz="0" w:space="0" w:color="auto"/>
            <w:right w:val="none" w:sz="0" w:space="0" w:color="auto"/>
          </w:divBdr>
        </w:div>
        <w:div w:id="716903888">
          <w:marLeft w:val="0"/>
          <w:marRight w:val="0"/>
          <w:marTop w:val="0"/>
          <w:marBottom w:val="0"/>
          <w:divBdr>
            <w:top w:val="none" w:sz="0" w:space="0" w:color="auto"/>
            <w:left w:val="none" w:sz="0" w:space="0" w:color="auto"/>
            <w:bottom w:val="none" w:sz="0" w:space="0" w:color="auto"/>
            <w:right w:val="none" w:sz="0" w:space="0" w:color="auto"/>
          </w:divBdr>
        </w:div>
        <w:div w:id="781800818">
          <w:marLeft w:val="0"/>
          <w:marRight w:val="0"/>
          <w:marTop w:val="0"/>
          <w:marBottom w:val="0"/>
          <w:divBdr>
            <w:top w:val="none" w:sz="0" w:space="0" w:color="auto"/>
            <w:left w:val="none" w:sz="0" w:space="0" w:color="auto"/>
            <w:bottom w:val="none" w:sz="0" w:space="0" w:color="auto"/>
            <w:right w:val="none" w:sz="0" w:space="0" w:color="auto"/>
          </w:divBdr>
        </w:div>
        <w:div w:id="844318329">
          <w:marLeft w:val="0"/>
          <w:marRight w:val="0"/>
          <w:marTop w:val="0"/>
          <w:marBottom w:val="0"/>
          <w:divBdr>
            <w:top w:val="none" w:sz="0" w:space="0" w:color="auto"/>
            <w:left w:val="none" w:sz="0" w:space="0" w:color="auto"/>
            <w:bottom w:val="none" w:sz="0" w:space="0" w:color="auto"/>
            <w:right w:val="none" w:sz="0" w:space="0" w:color="auto"/>
          </w:divBdr>
        </w:div>
        <w:div w:id="898520789">
          <w:marLeft w:val="0"/>
          <w:marRight w:val="0"/>
          <w:marTop w:val="0"/>
          <w:marBottom w:val="0"/>
          <w:divBdr>
            <w:top w:val="none" w:sz="0" w:space="0" w:color="auto"/>
            <w:left w:val="none" w:sz="0" w:space="0" w:color="auto"/>
            <w:bottom w:val="none" w:sz="0" w:space="0" w:color="auto"/>
            <w:right w:val="none" w:sz="0" w:space="0" w:color="auto"/>
          </w:divBdr>
        </w:div>
        <w:div w:id="981083562">
          <w:marLeft w:val="0"/>
          <w:marRight w:val="0"/>
          <w:marTop w:val="0"/>
          <w:marBottom w:val="0"/>
          <w:divBdr>
            <w:top w:val="none" w:sz="0" w:space="0" w:color="auto"/>
            <w:left w:val="none" w:sz="0" w:space="0" w:color="auto"/>
            <w:bottom w:val="none" w:sz="0" w:space="0" w:color="auto"/>
            <w:right w:val="none" w:sz="0" w:space="0" w:color="auto"/>
          </w:divBdr>
        </w:div>
        <w:div w:id="1025062093">
          <w:marLeft w:val="0"/>
          <w:marRight w:val="0"/>
          <w:marTop w:val="0"/>
          <w:marBottom w:val="0"/>
          <w:divBdr>
            <w:top w:val="none" w:sz="0" w:space="0" w:color="auto"/>
            <w:left w:val="none" w:sz="0" w:space="0" w:color="auto"/>
            <w:bottom w:val="none" w:sz="0" w:space="0" w:color="auto"/>
            <w:right w:val="none" w:sz="0" w:space="0" w:color="auto"/>
          </w:divBdr>
        </w:div>
        <w:div w:id="1212309017">
          <w:marLeft w:val="0"/>
          <w:marRight w:val="0"/>
          <w:marTop w:val="0"/>
          <w:marBottom w:val="0"/>
          <w:divBdr>
            <w:top w:val="none" w:sz="0" w:space="0" w:color="auto"/>
            <w:left w:val="none" w:sz="0" w:space="0" w:color="auto"/>
            <w:bottom w:val="none" w:sz="0" w:space="0" w:color="auto"/>
            <w:right w:val="none" w:sz="0" w:space="0" w:color="auto"/>
          </w:divBdr>
        </w:div>
        <w:div w:id="1282763829">
          <w:marLeft w:val="0"/>
          <w:marRight w:val="0"/>
          <w:marTop w:val="0"/>
          <w:marBottom w:val="0"/>
          <w:divBdr>
            <w:top w:val="none" w:sz="0" w:space="0" w:color="auto"/>
            <w:left w:val="none" w:sz="0" w:space="0" w:color="auto"/>
            <w:bottom w:val="none" w:sz="0" w:space="0" w:color="auto"/>
            <w:right w:val="none" w:sz="0" w:space="0" w:color="auto"/>
          </w:divBdr>
        </w:div>
        <w:div w:id="1338457967">
          <w:marLeft w:val="0"/>
          <w:marRight w:val="0"/>
          <w:marTop w:val="0"/>
          <w:marBottom w:val="0"/>
          <w:divBdr>
            <w:top w:val="none" w:sz="0" w:space="0" w:color="auto"/>
            <w:left w:val="none" w:sz="0" w:space="0" w:color="auto"/>
            <w:bottom w:val="none" w:sz="0" w:space="0" w:color="auto"/>
            <w:right w:val="none" w:sz="0" w:space="0" w:color="auto"/>
          </w:divBdr>
        </w:div>
        <w:div w:id="1406027480">
          <w:marLeft w:val="0"/>
          <w:marRight w:val="0"/>
          <w:marTop w:val="0"/>
          <w:marBottom w:val="0"/>
          <w:divBdr>
            <w:top w:val="none" w:sz="0" w:space="0" w:color="auto"/>
            <w:left w:val="none" w:sz="0" w:space="0" w:color="auto"/>
            <w:bottom w:val="none" w:sz="0" w:space="0" w:color="auto"/>
            <w:right w:val="none" w:sz="0" w:space="0" w:color="auto"/>
          </w:divBdr>
        </w:div>
        <w:div w:id="1552493274">
          <w:marLeft w:val="0"/>
          <w:marRight w:val="0"/>
          <w:marTop w:val="0"/>
          <w:marBottom w:val="0"/>
          <w:divBdr>
            <w:top w:val="none" w:sz="0" w:space="0" w:color="auto"/>
            <w:left w:val="none" w:sz="0" w:space="0" w:color="auto"/>
            <w:bottom w:val="none" w:sz="0" w:space="0" w:color="auto"/>
            <w:right w:val="none" w:sz="0" w:space="0" w:color="auto"/>
          </w:divBdr>
        </w:div>
        <w:div w:id="1560554654">
          <w:marLeft w:val="0"/>
          <w:marRight w:val="0"/>
          <w:marTop w:val="0"/>
          <w:marBottom w:val="0"/>
          <w:divBdr>
            <w:top w:val="none" w:sz="0" w:space="0" w:color="auto"/>
            <w:left w:val="none" w:sz="0" w:space="0" w:color="auto"/>
            <w:bottom w:val="none" w:sz="0" w:space="0" w:color="auto"/>
            <w:right w:val="none" w:sz="0" w:space="0" w:color="auto"/>
          </w:divBdr>
        </w:div>
        <w:div w:id="1632398565">
          <w:marLeft w:val="0"/>
          <w:marRight w:val="0"/>
          <w:marTop w:val="0"/>
          <w:marBottom w:val="0"/>
          <w:divBdr>
            <w:top w:val="none" w:sz="0" w:space="0" w:color="auto"/>
            <w:left w:val="none" w:sz="0" w:space="0" w:color="auto"/>
            <w:bottom w:val="none" w:sz="0" w:space="0" w:color="auto"/>
            <w:right w:val="none" w:sz="0" w:space="0" w:color="auto"/>
          </w:divBdr>
        </w:div>
        <w:div w:id="1662806970">
          <w:marLeft w:val="0"/>
          <w:marRight w:val="0"/>
          <w:marTop w:val="0"/>
          <w:marBottom w:val="0"/>
          <w:divBdr>
            <w:top w:val="none" w:sz="0" w:space="0" w:color="auto"/>
            <w:left w:val="none" w:sz="0" w:space="0" w:color="auto"/>
            <w:bottom w:val="none" w:sz="0" w:space="0" w:color="auto"/>
            <w:right w:val="none" w:sz="0" w:space="0" w:color="auto"/>
          </w:divBdr>
        </w:div>
        <w:div w:id="1717852451">
          <w:marLeft w:val="0"/>
          <w:marRight w:val="0"/>
          <w:marTop w:val="0"/>
          <w:marBottom w:val="0"/>
          <w:divBdr>
            <w:top w:val="none" w:sz="0" w:space="0" w:color="auto"/>
            <w:left w:val="none" w:sz="0" w:space="0" w:color="auto"/>
            <w:bottom w:val="none" w:sz="0" w:space="0" w:color="auto"/>
            <w:right w:val="none" w:sz="0" w:space="0" w:color="auto"/>
          </w:divBdr>
        </w:div>
        <w:div w:id="1816293993">
          <w:marLeft w:val="0"/>
          <w:marRight w:val="0"/>
          <w:marTop w:val="0"/>
          <w:marBottom w:val="0"/>
          <w:divBdr>
            <w:top w:val="none" w:sz="0" w:space="0" w:color="auto"/>
            <w:left w:val="none" w:sz="0" w:space="0" w:color="auto"/>
            <w:bottom w:val="none" w:sz="0" w:space="0" w:color="auto"/>
            <w:right w:val="none" w:sz="0" w:space="0" w:color="auto"/>
          </w:divBdr>
        </w:div>
        <w:div w:id="1878741273">
          <w:marLeft w:val="0"/>
          <w:marRight w:val="0"/>
          <w:marTop w:val="0"/>
          <w:marBottom w:val="0"/>
          <w:divBdr>
            <w:top w:val="none" w:sz="0" w:space="0" w:color="auto"/>
            <w:left w:val="none" w:sz="0" w:space="0" w:color="auto"/>
            <w:bottom w:val="none" w:sz="0" w:space="0" w:color="auto"/>
            <w:right w:val="none" w:sz="0" w:space="0" w:color="auto"/>
          </w:divBdr>
        </w:div>
        <w:div w:id="2008552678">
          <w:marLeft w:val="0"/>
          <w:marRight w:val="0"/>
          <w:marTop w:val="0"/>
          <w:marBottom w:val="0"/>
          <w:divBdr>
            <w:top w:val="none" w:sz="0" w:space="0" w:color="auto"/>
            <w:left w:val="none" w:sz="0" w:space="0" w:color="auto"/>
            <w:bottom w:val="none" w:sz="0" w:space="0" w:color="auto"/>
            <w:right w:val="none" w:sz="0" w:space="0" w:color="auto"/>
          </w:divBdr>
        </w:div>
        <w:div w:id="2014140064">
          <w:marLeft w:val="0"/>
          <w:marRight w:val="0"/>
          <w:marTop w:val="0"/>
          <w:marBottom w:val="0"/>
          <w:divBdr>
            <w:top w:val="none" w:sz="0" w:space="0" w:color="auto"/>
            <w:left w:val="none" w:sz="0" w:space="0" w:color="auto"/>
            <w:bottom w:val="none" w:sz="0" w:space="0" w:color="auto"/>
            <w:right w:val="none" w:sz="0" w:space="0" w:color="auto"/>
          </w:divBdr>
        </w:div>
      </w:divsChild>
    </w:div>
    <w:div w:id="608854504">
      <w:bodyDiv w:val="1"/>
      <w:marLeft w:val="0"/>
      <w:marRight w:val="0"/>
      <w:marTop w:val="0"/>
      <w:marBottom w:val="0"/>
      <w:divBdr>
        <w:top w:val="none" w:sz="0" w:space="0" w:color="auto"/>
        <w:left w:val="none" w:sz="0" w:space="0" w:color="auto"/>
        <w:bottom w:val="none" w:sz="0" w:space="0" w:color="auto"/>
        <w:right w:val="none" w:sz="0" w:space="0" w:color="auto"/>
      </w:divBdr>
    </w:div>
    <w:div w:id="621232673">
      <w:bodyDiv w:val="1"/>
      <w:marLeft w:val="0"/>
      <w:marRight w:val="0"/>
      <w:marTop w:val="0"/>
      <w:marBottom w:val="0"/>
      <w:divBdr>
        <w:top w:val="none" w:sz="0" w:space="0" w:color="auto"/>
        <w:left w:val="none" w:sz="0" w:space="0" w:color="auto"/>
        <w:bottom w:val="none" w:sz="0" w:space="0" w:color="auto"/>
        <w:right w:val="none" w:sz="0" w:space="0" w:color="auto"/>
      </w:divBdr>
      <w:divsChild>
        <w:div w:id="72358589">
          <w:marLeft w:val="0"/>
          <w:marRight w:val="0"/>
          <w:marTop w:val="0"/>
          <w:marBottom w:val="0"/>
          <w:divBdr>
            <w:top w:val="none" w:sz="0" w:space="0" w:color="auto"/>
            <w:left w:val="none" w:sz="0" w:space="0" w:color="auto"/>
            <w:bottom w:val="none" w:sz="0" w:space="0" w:color="auto"/>
            <w:right w:val="none" w:sz="0" w:space="0" w:color="auto"/>
          </w:divBdr>
        </w:div>
        <w:div w:id="160704832">
          <w:marLeft w:val="0"/>
          <w:marRight w:val="0"/>
          <w:marTop w:val="0"/>
          <w:marBottom w:val="0"/>
          <w:divBdr>
            <w:top w:val="none" w:sz="0" w:space="0" w:color="auto"/>
            <w:left w:val="none" w:sz="0" w:space="0" w:color="auto"/>
            <w:bottom w:val="none" w:sz="0" w:space="0" w:color="auto"/>
            <w:right w:val="none" w:sz="0" w:space="0" w:color="auto"/>
          </w:divBdr>
        </w:div>
        <w:div w:id="169876314">
          <w:marLeft w:val="0"/>
          <w:marRight w:val="0"/>
          <w:marTop w:val="0"/>
          <w:marBottom w:val="0"/>
          <w:divBdr>
            <w:top w:val="none" w:sz="0" w:space="0" w:color="auto"/>
            <w:left w:val="none" w:sz="0" w:space="0" w:color="auto"/>
            <w:bottom w:val="none" w:sz="0" w:space="0" w:color="auto"/>
            <w:right w:val="none" w:sz="0" w:space="0" w:color="auto"/>
          </w:divBdr>
        </w:div>
        <w:div w:id="269511965">
          <w:marLeft w:val="0"/>
          <w:marRight w:val="0"/>
          <w:marTop w:val="0"/>
          <w:marBottom w:val="0"/>
          <w:divBdr>
            <w:top w:val="none" w:sz="0" w:space="0" w:color="auto"/>
            <w:left w:val="none" w:sz="0" w:space="0" w:color="auto"/>
            <w:bottom w:val="none" w:sz="0" w:space="0" w:color="auto"/>
            <w:right w:val="none" w:sz="0" w:space="0" w:color="auto"/>
          </w:divBdr>
        </w:div>
        <w:div w:id="364016069">
          <w:marLeft w:val="0"/>
          <w:marRight w:val="0"/>
          <w:marTop w:val="0"/>
          <w:marBottom w:val="0"/>
          <w:divBdr>
            <w:top w:val="none" w:sz="0" w:space="0" w:color="auto"/>
            <w:left w:val="none" w:sz="0" w:space="0" w:color="auto"/>
            <w:bottom w:val="none" w:sz="0" w:space="0" w:color="auto"/>
            <w:right w:val="none" w:sz="0" w:space="0" w:color="auto"/>
          </w:divBdr>
        </w:div>
        <w:div w:id="442307993">
          <w:marLeft w:val="0"/>
          <w:marRight w:val="0"/>
          <w:marTop w:val="0"/>
          <w:marBottom w:val="0"/>
          <w:divBdr>
            <w:top w:val="none" w:sz="0" w:space="0" w:color="auto"/>
            <w:left w:val="none" w:sz="0" w:space="0" w:color="auto"/>
            <w:bottom w:val="none" w:sz="0" w:space="0" w:color="auto"/>
            <w:right w:val="none" w:sz="0" w:space="0" w:color="auto"/>
          </w:divBdr>
        </w:div>
        <w:div w:id="465272690">
          <w:marLeft w:val="0"/>
          <w:marRight w:val="0"/>
          <w:marTop w:val="0"/>
          <w:marBottom w:val="0"/>
          <w:divBdr>
            <w:top w:val="none" w:sz="0" w:space="0" w:color="auto"/>
            <w:left w:val="none" w:sz="0" w:space="0" w:color="auto"/>
            <w:bottom w:val="none" w:sz="0" w:space="0" w:color="auto"/>
            <w:right w:val="none" w:sz="0" w:space="0" w:color="auto"/>
          </w:divBdr>
        </w:div>
        <w:div w:id="471748675">
          <w:marLeft w:val="0"/>
          <w:marRight w:val="0"/>
          <w:marTop w:val="0"/>
          <w:marBottom w:val="0"/>
          <w:divBdr>
            <w:top w:val="none" w:sz="0" w:space="0" w:color="auto"/>
            <w:left w:val="none" w:sz="0" w:space="0" w:color="auto"/>
            <w:bottom w:val="none" w:sz="0" w:space="0" w:color="auto"/>
            <w:right w:val="none" w:sz="0" w:space="0" w:color="auto"/>
          </w:divBdr>
        </w:div>
        <w:div w:id="486868813">
          <w:marLeft w:val="0"/>
          <w:marRight w:val="0"/>
          <w:marTop w:val="0"/>
          <w:marBottom w:val="0"/>
          <w:divBdr>
            <w:top w:val="none" w:sz="0" w:space="0" w:color="auto"/>
            <w:left w:val="none" w:sz="0" w:space="0" w:color="auto"/>
            <w:bottom w:val="none" w:sz="0" w:space="0" w:color="auto"/>
            <w:right w:val="none" w:sz="0" w:space="0" w:color="auto"/>
          </w:divBdr>
        </w:div>
        <w:div w:id="703557110">
          <w:marLeft w:val="0"/>
          <w:marRight w:val="0"/>
          <w:marTop w:val="0"/>
          <w:marBottom w:val="0"/>
          <w:divBdr>
            <w:top w:val="none" w:sz="0" w:space="0" w:color="auto"/>
            <w:left w:val="none" w:sz="0" w:space="0" w:color="auto"/>
            <w:bottom w:val="none" w:sz="0" w:space="0" w:color="auto"/>
            <w:right w:val="none" w:sz="0" w:space="0" w:color="auto"/>
          </w:divBdr>
        </w:div>
        <w:div w:id="816650315">
          <w:marLeft w:val="0"/>
          <w:marRight w:val="0"/>
          <w:marTop w:val="0"/>
          <w:marBottom w:val="0"/>
          <w:divBdr>
            <w:top w:val="none" w:sz="0" w:space="0" w:color="auto"/>
            <w:left w:val="none" w:sz="0" w:space="0" w:color="auto"/>
            <w:bottom w:val="none" w:sz="0" w:space="0" w:color="auto"/>
            <w:right w:val="none" w:sz="0" w:space="0" w:color="auto"/>
          </w:divBdr>
        </w:div>
        <w:div w:id="1050108932">
          <w:marLeft w:val="0"/>
          <w:marRight w:val="0"/>
          <w:marTop w:val="0"/>
          <w:marBottom w:val="0"/>
          <w:divBdr>
            <w:top w:val="none" w:sz="0" w:space="0" w:color="auto"/>
            <w:left w:val="none" w:sz="0" w:space="0" w:color="auto"/>
            <w:bottom w:val="none" w:sz="0" w:space="0" w:color="auto"/>
            <w:right w:val="none" w:sz="0" w:space="0" w:color="auto"/>
          </w:divBdr>
        </w:div>
        <w:div w:id="1159348371">
          <w:marLeft w:val="0"/>
          <w:marRight w:val="0"/>
          <w:marTop w:val="0"/>
          <w:marBottom w:val="0"/>
          <w:divBdr>
            <w:top w:val="none" w:sz="0" w:space="0" w:color="auto"/>
            <w:left w:val="none" w:sz="0" w:space="0" w:color="auto"/>
            <w:bottom w:val="none" w:sz="0" w:space="0" w:color="auto"/>
            <w:right w:val="none" w:sz="0" w:space="0" w:color="auto"/>
          </w:divBdr>
        </w:div>
        <w:div w:id="1217355365">
          <w:marLeft w:val="0"/>
          <w:marRight w:val="0"/>
          <w:marTop w:val="0"/>
          <w:marBottom w:val="0"/>
          <w:divBdr>
            <w:top w:val="none" w:sz="0" w:space="0" w:color="auto"/>
            <w:left w:val="none" w:sz="0" w:space="0" w:color="auto"/>
            <w:bottom w:val="none" w:sz="0" w:space="0" w:color="auto"/>
            <w:right w:val="none" w:sz="0" w:space="0" w:color="auto"/>
          </w:divBdr>
        </w:div>
        <w:div w:id="1454983380">
          <w:marLeft w:val="0"/>
          <w:marRight w:val="0"/>
          <w:marTop w:val="0"/>
          <w:marBottom w:val="0"/>
          <w:divBdr>
            <w:top w:val="none" w:sz="0" w:space="0" w:color="auto"/>
            <w:left w:val="none" w:sz="0" w:space="0" w:color="auto"/>
            <w:bottom w:val="none" w:sz="0" w:space="0" w:color="auto"/>
            <w:right w:val="none" w:sz="0" w:space="0" w:color="auto"/>
          </w:divBdr>
        </w:div>
        <w:div w:id="1480264370">
          <w:marLeft w:val="0"/>
          <w:marRight w:val="0"/>
          <w:marTop w:val="0"/>
          <w:marBottom w:val="0"/>
          <w:divBdr>
            <w:top w:val="none" w:sz="0" w:space="0" w:color="auto"/>
            <w:left w:val="none" w:sz="0" w:space="0" w:color="auto"/>
            <w:bottom w:val="none" w:sz="0" w:space="0" w:color="auto"/>
            <w:right w:val="none" w:sz="0" w:space="0" w:color="auto"/>
          </w:divBdr>
        </w:div>
        <w:div w:id="1542402744">
          <w:marLeft w:val="0"/>
          <w:marRight w:val="0"/>
          <w:marTop w:val="0"/>
          <w:marBottom w:val="0"/>
          <w:divBdr>
            <w:top w:val="none" w:sz="0" w:space="0" w:color="auto"/>
            <w:left w:val="none" w:sz="0" w:space="0" w:color="auto"/>
            <w:bottom w:val="none" w:sz="0" w:space="0" w:color="auto"/>
            <w:right w:val="none" w:sz="0" w:space="0" w:color="auto"/>
          </w:divBdr>
        </w:div>
        <w:div w:id="1783576319">
          <w:marLeft w:val="0"/>
          <w:marRight w:val="0"/>
          <w:marTop w:val="0"/>
          <w:marBottom w:val="0"/>
          <w:divBdr>
            <w:top w:val="none" w:sz="0" w:space="0" w:color="auto"/>
            <w:left w:val="none" w:sz="0" w:space="0" w:color="auto"/>
            <w:bottom w:val="none" w:sz="0" w:space="0" w:color="auto"/>
            <w:right w:val="none" w:sz="0" w:space="0" w:color="auto"/>
          </w:divBdr>
        </w:div>
        <w:div w:id="1833134524">
          <w:marLeft w:val="0"/>
          <w:marRight w:val="0"/>
          <w:marTop w:val="0"/>
          <w:marBottom w:val="0"/>
          <w:divBdr>
            <w:top w:val="none" w:sz="0" w:space="0" w:color="auto"/>
            <w:left w:val="none" w:sz="0" w:space="0" w:color="auto"/>
            <w:bottom w:val="none" w:sz="0" w:space="0" w:color="auto"/>
            <w:right w:val="none" w:sz="0" w:space="0" w:color="auto"/>
          </w:divBdr>
        </w:div>
        <w:div w:id="1833445512">
          <w:marLeft w:val="0"/>
          <w:marRight w:val="0"/>
          <w:marTop w:val="0"/>
          <w:marBottom w:val="0"/>
          <w:divBdr>
            <w:top w:val="none" w:sz="0" w:space="0" w:color="auto"/>
            <w:left w:val="none" w:sz="0" w:space="0" w:color="auto"/>
            <w:bottom w:val="none" w:sz="0" w:space="0" w:color="auto"/>
            <w:right w:val="none" w:sz="0" w:space="0" w:color="auto"/>
          </w:divBdr>
        </w:div>
        <w:div w:id="1868063109">
          <w:marLeft w:val="0"/>
          <w:marRight w:val="0"/>
          <w:marTop w:val="0"/>
          <w:marBottom w:val="0"/>
          <w:divBdr>
            <w:top w:val="none" w:sz="0" w:space="0" w:color="auto"/>
            <w:left w:val="none" w:sz="0" w:space="0" w:color="auto"/>
            <w:bottom w:val="none" w:sz="0" w:space="0" w:color="auto"/>
            <w:right w:val="none" w:sz="0" w:space="0" w:color="auto"/>
          </w:divBdr>
        </w:div>
        <w:div w:id="1883515057">
          <w:marLeft w:val="0"/>
          <w:marRight w:val="0"/>
          <w:marTop w:val="0"/>
          <w:marBottom w:val="0"/>
          <w:divBdr>
            <w:top w:val="none" w:sz="0" w:space="0" w:color="auto"/>
            <w:left w:val="none" w:sz="0" w:space="0" w:color="auto"/>
            <w:bottom w:val="none" w:sz="0" w:space="0" w:color="auto"/>
            <w:right w:val="none" w:sz="0" w:space="0" w:color="auto"/>
          </w:divBdr>
        </w:div>
        <w:div w:id="1895771326">
          <w:marLeft w:val="0"/>
          <w:marRight w:val="0"/>
          <w:marTop w:val="0"/>
          <w:marBottom w:val="0"/>
          <w:divBdr>
            <w:top w:val="none" w:sz="0" w:space="0" w:color="auto"/>
            <w:left w:val="none" w:sz="0" w:space="0" w:color="auto"/>
            <w:bottom w:val="none" w:sz="0" w:space="0" w:color="auto"/>
            <w:right w:val="none" w:sz="0" w:space="0" w:color="auto"/>
          </w:divBdr>
        </w:div>
        <w:div w:id="2033801985">
          <w:marLeft w:val="0"/>
          <w:marRight w:val="0"/>
          <w:marTop w:val="0"/>
          <w:marBottom w:val="0"/>
          <w:divBdr>
            <w:top w:val="none" w:sz="0" w:space="0" w:color="auto"/>
            <w:left w:val="none" w:sz="0" w:space="0" w:color="auto"/>
            <w:bottom w:val="none" w:sz="0" w:space="0" w:color="auto"/>
            <w:right w:val="none" w:sz="0" w:space="0" w:color="auto"/>
          </w:divBdr>
        </w:div>
      </w:divsChild>
    </w:div>
    <w:div w:id="647855413">
      <w:bodyDiv w:val="1"/>
      <w:marLeft w:val="0"/>
      <w:marRight w:val="0"/>
      <w:marTop w:val="0"/>
      <w:marBottom w:val="0"/>
      <w:divBdr>
        <w:top w:val="none" w:sz="0" w:space="0" w:color="auto"/>
        <w:left w:val="none" w:sz="0" w:space="0" w:color="auto"/>
        <w:bottom w:val="none" w:sz="0" w:space="0" w:color="auto"/>
        <w:right w:val="none" w:sz="0" w:space="0" w:color="auto"/>
      </w:divBdr>
      <w:divsChild>
        <w:div w:id="538979682">
          <w:marLeft w:val="0"/>
          <w:marRight w:val="0"/>
          <w:marTop w:val="0"/>
          <w:marBottom w:val="0"/>
          <w:divBdr>
            <w:top w:val="none" w:sz="0" w:space="0" w:color="auto"/>
            <w:left w:val="none" w:sz="0" w:space="0" w:color="auto"/>
            <w:bottom w:val="none" w:sz="0" w:space="0" w:color="auto"/>
            <w:right w:val="none" w:sz="0" w:space="0" w:color="auto"/>
          </w:divBdr>
        </w:div>
        <w:div w:id="1097561815">
          <w:marLeft w:val="0"/>
          <w:marRight w:val="0"/>
          <w:marTop w:val="0"/>
          <w:marBottom w:val="0"/>
          <w:divBdr>
            <w:top w:val="none" w:sz="0" w:space="0" w:color="auto"/>
            <w:left w:val="none" w:sz="0" w:space="0" w:color="auto"/>
            <w:bottom w:val="none" w:sz="0" w:space="0" w:color="auto"/>
            <w:right w:val="none" w:sz="0" w:space="0" w:color="auto"/>
          </w:divBdr>
        </w:div>
        <w:div w:id="1107651037">
          <w:marLeft w:val="0"/>
          <w:marRight w:val="0"/>
          <w:marTop w:val="0"/>
          <w:marBottom w:val="0"/>
          <w:divBdr>
            <w:top w:val="none" w:sz="0" w:space="0" w:color="auto"/>
            <w:left w:val="none" w:sz="0" w:space="0" w:color="auto"/>
            <w:bottom w:val="none" w:sz="0" w:space="0" w:color="auto"/>
            <w:right w:val="none" w:sz="0" w:space="0" w:color="auto"/>
          </w:divBdr>
        </w:div>
        <w:div w:id="1117791702">
          <w:marLeft w:val="0"/>
          <w:marRight w:val="0"/>
          <w:marTop w:val="0"/>
          <w:marBottom w:val="0"/>
          <w:divBdr>
            <w:top w:val="none" w:sz="0" w:space="0" w:color="auto"/>
            <w:left w:val="none" w:sz="0" w:space="0" w:color="auto"/>
            <w:bottom w:val="none" w:sz="0" w:space="0" w:color="auto"/>
            <w:right w:val="none" w:sz="0" w:space="0" w:color="auto"/>
          </w:divBdr>
        </w:div>
        <w:div w:id="1641423994">
          <w:marLeft w:val="0"/>
          <w:marRight w:val="0"/>
          <w:marTop w:val="0"/>
          <w:marBottom w:val="0"/>
          <w:divBdr>
            <w:top w:val="none" w:sz="0" w:space="0" w:color="auto"/>
            <w:left w:val="none" w:sz="0" w:space="0" w:color="auto"/>
            <w:bottom w:val="none" w:sz="0" w:space="0" w:color="auto"/>
            <w:right w:val="none" w:sz="0" w:space="0" w:color="auto"/>
          </w:divBdr>
        </w:div>
      </w:divsChild>
    </w:div>
    <w:div w:id="650715906">
      <w:bodyDiv w:val="1"/>
      <w:marLeft w:val="0"/>
      <w:marRight w:val="0"/>
      <w:marTop w:val="0"/>
      <w:marBottom w:val="0"/>
      <w:divBdr>
        <w:top w:val="none" w:sz="0" w:space="0" w:color="auto"/>
        <w:left w:val="none" w:sz="0" w:space="0" w:color="auto"/>
        <w:bottom w:val="none" w:sz="0" w:space="0" w:color="auto"/>
        <w:right w:val="none" w:sz="0" w:space="0" w:color="auto"/>
      </w:divBdr>
      <w:divsChild>
        <w:div w:id="169568849">
          <w:marLeft w:val="0"/>
          <w:marRight w:val="0"/>
          <w:marTop w:val="0"/>
          <w:marBottom w:val="0"/>
          <w:divBdr>
            <w:top w:val="none" w:sz="0" w:space="0" w:color="auto"/>
            <w:left w:val="none" w:sz="0" w:space="0" w:color="auto"/>
            <w:bottom w:val="none" w:sz="0" w:space="0" w:color="auto"/>
            <w:right w:val="none" w:sz="0" w:space="0" w:color="auto"/>
          </w:divBdr>
        </w:div>
        <w:div w:id="314069459">
          <w:marLeft w:val="0"/>
          <w:marRight w:val="0"/>
          <w:marTop w:val="0"/>
          <w:marBottom w:val="0"/>
          <w:divBdr>
            <w:top w:val="none" w:sz="0" w:space="0" w:color="auto"/>
            <w:left w:val="none" w:sz="0" w:space="0" w:color="auto"/>
            <w:bottom w:val="none" w:sz="0" w:space="0" w:color="auto"/>
            <w:right w:val="none" w:sz="0" w:space="0" w:color="auto"/>
          </w:divBdr>
        </w:div>
        <w:div w:id="325785167">
          <w:marLeft w:val="0"/>
          <w:marRight w:val="0"/>
          <w:marTop w:val="0"/>
          <w:marBottom w:val="0"/>
          <w:divBdr>
            <w:top w:val="none" w:sz="0" w:space="0" w:color="auto"/>
            <w:left w:val="none" w:sz="0" w:space="0" w:color="auto"/>
            <w:bottom w:val="none" w:sz="0" w:space="0" w:color="auto"/>
            <w:right w:val="none" w:sz="0" w:space="0" w:color="auto"/>
          </w:divBdr>
        </w:div>
        <w:div w:id="339546277">
          <w:marLeft w:val="0"/>
          <w:marRight w:val="0"/>
          <w:marTop w:val="0"/>
          <w:marBottom w:val="0"/>
          <w:divBdr>
            <w:top w:val="none" w:sz="0" w:space="0" w:color="auto"/>
            <w:left w:val="none" w:sz="0" w:space="0" w:color="auto"/>
            <w:bottom w:val="none" w:sz="0" w:space="0" w:color="auto"/>
            <w:right w:val="none" w:sz="0" w:space="0" w:color="auto"/>
          </w:divBdr>
        </w:div>
        <w:div w:id="353775808">
          <w:marLeft w:val="0"/>
          <w:marRight w:val="0"/>
          <w:marTop w:val="0"/>
          <w:marBottom w:val="0"/>
          <w:divBdr>
            <w:top w:val="none" w:sz="0" w:space="0" w:color="auto"/>
            <w:left w:val="none" w:sz="0" w:space="0" w:color="auto"/>
            <w:bottom w:val="none" w:sz="0" w:space="0" w:color="auto"/>
            <w:right w:val="none" w:sz="0" w:space="0" w:color="auto"/>
          </w:divBdr>
        </w:div>
        <w:div w:id="384719272">
          <w:marLeft w:val="0"/>
          <w:marRight w:val="0"/>
          <w:marTop w:val="0"/>
          <w:marBottom w:val="0"/>
          <w:divBdr>
            <w:top w:val="none" w:sz="0" w:space="0" w:color="auto"/>
            <w:left w:val="none" w:sz="0" w:space="0" w:color="auto"/>
            <w:bottom w:val="none" w:sz="0" w:space="0" w:color="auto"/>
            <w:right w:val="none" w:sz="0" w:space="0" w:color="auto"/>
          </w:divBdr>
        </w:div>
        <w:div w:id="402144045">
          <w:marLeft w:val="0"/>
          <w:marRight w:val="0"/>
          <w:marTop w:val="0"/>
          <w:marBottom w:val="0"/>
          <w:divBdr>
            <w:top w:val="none" w:sz="0" w:space="0" w:color="auto"/>
            <w:left w:val="none" w:sz="0" w:space="0" w:color="auto"/>
            <w:bottom w:val="none" w:sz="0" w:space="0" w:color="auto"/>
            <w:right w:val="none" w:sz="0" w:space="0" w:color="auto"/>
          </w:divBdr>
        </w:div>
        <w:div w:id="572542760">
          <w:marLeft w:val="0"/>
          <w:marRight w:val="0"/>
          <w:marTop w:val="0"/>
          <w:marBottom w:val="0"/>
          <w:divBdr>
            <w:top w:val="none" w:sz="0" w:space="0" w:color="auto"/>
            <w:left w:val="none" w:sz="0" w:space="0" w:color="auto"/>
            <w:bottom w:val="none" w:sz="0" w:space="0" w:color="auto"/>
            <w:right w:val="none" w:sz="0" w:space="0" w:color="auto"/>
          </w:divBdr>
        </w:div>
        <w:div w:id="739596076">
          <w:marLeft w:val="0"/>
          <w:marRight w:val="0"/>
          <w:marTop w:val="0"/>
          <w:marBottom w:val="0"/>
          <w:divBdr>
            <w:top w:val="none" w:sz="0" w:space="0" w:color="auto"/>
            <w:left w:val="none" w:sz="0" w:space="0" w:color="auto"/>
            <w:bottom w:val="none" w:sz="0" w:space="0" w:color="auto"/>
            <w:right w:val="none" w:sz="0" w:space="0" w:color="auto"/>
          </w:divBdr>
        </w:div>
        <w:div w:id="803738137">
          <w:marLeft w:val="0"/>
          <w:marRight w:val="0"/>
          <w:marTop w:val="0"/>
          <w:marBottom w:val="0"/>
          <w:divBdr>
            <w:top w:val="none" w:sz="0" w:space="0" w:color="auto"/>
            <w:left w:val="none" w:sz="0" w:space="0" w:color="auto"/>
            <w:bottom w:val="none" w:sz="0" w:space="0" w:color="auto"/>
            <w:right w:val="none" w:sz="0" w:space="0" w:color="auto"/>
          </w:divBdr>
        </w:div>
        <w:div w:id="854418266">
          <w:marLeft w:val="0"/>
          <w:marRight w:val="0"/>
          <w:marTop w:val="0"/>
          <w:marBottom w:val="0"/>
          <w:divBdr>
            <w:top w:val="none" w:sz="0" w:space="0" w:color="auto"/>
            <w:left w:val="none" w:sz="0" w:space="0" w:color="auto"/>
            <w:bottom w:val="none" w:sz="0" w:space="0" w:color="auto"/>
            <w:right w:val="none" w:sz="0" w:space="0" w:color="auto"/>
          </w:divBdr>
        </w:div>
        <w:div w:id="950432373">
          <w:marLeft w:val="0"/>
          <w:marRight w:val="0"/>
          <w:marTop w:val="0"/>
          <w:marBottom w:val="0"/>
          <w:divBdr>
            <w:top w:val="none" w:sz="0" w:space="0" w:color="auto"/>
            <w:left w:val="none" w:sz="0" w:space="0" w:color="auto"/>
            <w:bottom w:val="none" w:sz="0" w:space="0" w:color="auto"/>
            <w:right w:val="none" w:sz="0" w:space="0" w:color="auto"/>
          </w:divBdr>
        </w:div>
        <w:div w:id="992879618">
          <w:marLeft w:val="0"/>
          <w:marRight w:val="0"/>
          <w:marTop w:val="0"/>
          <w:marBottom w:val="0"/>
          <w:divBdr>
            <w:top w:val="none" w:sz="0" w:space="0" w:color="auto"/>
            <w:left w:val="none" w:sz="0" w:space="0" w:color="auto"/>
            <w:bottom w:val="none" w:sz="0" w:space="0" w:color="auto"/>
            <w:right w:val="none" w:sz="0" w:space="0" w:color="auto"/>
          </w:divBdr>
        </w:div>
        <w:div w:id="1036538028">
          <w:marLeft w:val="0"/>
          <w:marRight w:val="0"/>
          <w:marTop w:val="0"/>
          <w:marBottom w:val="0"/>
          <w:divBdr>
            <w:top w:val="none" w:sz="0" w:space="0" w:color="auto"/>
            <w:left w:val="none" w:sz="0" w:space="0" w:color="auto"/>
            <w:bottom w:val="none" w:sz="0" w:space="0" w:color="auto"/>
            <w:right w:val="none" w:sz="0" w:space="0" w:color="auto"/>
          </w:divBdr>
        </w:div>
        <w:div w:id="1078401858">
          <w:marLeft w:val="-75"/>
          <w:marRight w:val="0"/>
          <w:marTop w:val="30"/>
          <w:marBottom w:val="30"/>
          <w:divBdr>
            <w:top w:val="none" w:sz="0" w:space="0" w:color="auto"/>
            <w:left w:val="none" w:sz="0" w:space="0" w:color="auto"/>
            <w:bottom w:val="none" w:sz="0" w:space="0" w:color="auto"/>
            <w:right w:val="none" w:sz="0" w:space="0" w:color="auto"/>
          </w:divBdr>
          <w:divsChild>
            <w:div w:id="296184573">
              <w:marLeft w:val="0"/>
              <w:marRight w:val="0"/>
              <w:marTop w:val="0"/>
              <w:marBottom w:val="0"/>
              <w:divBdr>
                <w:top w:val="none" w:sz="0" w:space="0" w:color="auto"/>
                <w:left w:val="none" w:sz="0" w:space="0" w:color="auto"/>
                <w:bottom w:val="none" w:sz="0" w:space="0" w:color="auto"/>
                <w:right w:val="none" w:sz="0" w:space="0" w:color="auto"/>
              </w:divBdr>
              <w:divsChild>
                <w:div w:id="1610627090">
                  <w:marLeft w:val="0"/>
                  <w:marRight w:val="0"/>
                  <w:marTop w:val="0"/>
                  <w:marBottom w:val="0"/>
                  <w:divBdr>
                    <w:top w:val="none" w:sz="0" w:space="0" w:color="auto"/>
                    <w:left w:val="none" w:sz="0" w:space="0" w:color="auto"/>
                    <w:bottom w:val="none" w:sz="0" w:space="0" w:color="auto"/>
                    <w:right w:val="none" w:sz="0" w:space="0" w:color="auto"/>
                  </w:divBdr>
                </w:div>
              </w:divsChild>
            </w:div>
            <w:div w:id="327750085">
              <w:marLeft w:val="0"/>
              <w:marRight w:val="0"/>
              <w:marTop w:val="0"/>
              <w:marBottom w:val="0"/>
              <w:divBdr>
                <w:top w:val="none" w:sz="0" w:space="0" w:color="auto"/>
                <w:left w:val="none" w:sz="0" w:space="0" w:color="auto"/>
                <w:bottom w:val="none" w:sz="0" w:space="0" w:color="auto"/>
                <w:right w:val="none" w:sz="0" w:space="0" w:color="auto"/>
              </w:divBdr>
              <w:divsChild>
                <w:div w:id="735974567">
                  <w:marLeft w:val="0"/>
                  <w:marRight w:val="0"/>
                  <w:marTop w:val="0"/>
                  <w:marBottom w:val="0"/>
                  <w:divBdr>
                    <w:top w:val="none" w:sz="0" w:space="0" w:color="auto"/>
                    <w:left w:val="none" w:sz="0" w:space="0" w:color="auto"/>
                    <w:bottom w:val="none" w:sz="0" w:space="0" w:color="auto"/>
                    <w:right w:val="none" w:sz="0" w:space="0" w:color="auto"/>
                  </w:divBdr>
                </w:div>
                <w:div w:id="742991515">
                  <w:marLeft w:val="0"/>
                  <w:marRight w:val="0"/>
                  <w:marTop w:val="0"/>
                  <w:marBottom w:val="0"/>
                  <w:divBdr>
                    <w:top w:val="none" w:sz="0" w:space="0" w:color="auto"/>
                    <w:left w:val="none" w:sz="0" w:space="0" w:color="auto"/>
                    <w:bottom w:val="none" w:sz="0" w:space="0" w:color="auto"/>
                    <w:right w:val="none" w:sz="0" w:space="0" w:color="auto"/>
                  </w:divBdr>
                </w:div>
                <w:div w:id="993873155">
                  <w:marLeft w:val="0"/>
                  <w:marRight w:val="0"/>
                  <w:marTop w:val="0"/>
                  <w:marBottom w:val="0"/>
                  <w:divBdr>
                    <w:top w:val="none" w:sz="0" w:space="0" w:color="auto"/>
                    <w:left w:val="none" w:sz="0" w:space="0" w:color="auto"/>
                    <w:bottom w:val="none" w:sz="0" w:space="0" w:color="auto"/>
                    <w:right w:val="none" w:sz="0" w:space="0" w:color="auto"/>
                  </w:divBdr>
                </w:div>
                <w:div w:id="1646927655">
                  <w:marLeft w:val="0"/>
                  <w:marRight w:val="0"/>
                  <w:marTop w:val="0"/>
                  <w:marBottom w:val="0"/>
                  <w:divBdr>
                    <w:top w:val="none" w:sz="0" w:space="0" w:color="auto"/>
                    <w:left w:val="none" w:sz="0" w:space="0" w:color="auto"/>
                    <w:bottom w:val="none" w:sz="0" w:space="0" w:color="auto"/>
                    <w:right w:val="none" w:sz="0" w:space="0" w:color="auto"/>
                  </w:divBdr>
                </w:div>
              </w:divsChild>
            </w:div>
            <w:div w:id="424963959">
              <w:marLeft w:val="0"/>
              <w:marRight w:val="0"/>
              <w:marTop w:val="0"/>
              <w:marBottom w:val="0"/>
              <w:divBdr>
                <w:top w:val="none" w:sz="0" w:space="0" w:color="auto"/>
                <w:left w:val="none" w:sz="0" w:space="0" w:color="auto"/>
                <w:bottom w:val="none" w:sz="0" w:space="0" w:color="auto"/>
                <w:right w:val="none" w:sz="0" w:space="0" w:color="auto"/>
              </w:divBdr>
              <w:divsChild>
                <w:div w:id="1506359097">
                  <w:marLeft w:val="0"/>
                  <w:marRight w:val="0"/>
                  <w:marTop w:val="0"/>
                  <w:marBottom w:val="0"/>
                  <w:divBdr>
                    <w:top w:val="none" w:sz="0" w:space="0" w:color="auto"/>
                    <w:left w:val="none" w:sz="0" w:space="0" w:color="auto"/>
                    <w:bottom w:val="none" w:sz="0" w:space="0" w:color="auto"/>
                    <w:right w:val="none" w:sz="0" w:space="0" w:color="auto"/>
                  </w:divBdr>
                </w:div>
              </w:divsChild>
            </w:div>
            <w:div w:id="480586528">
              <w:marLeft w:val="0"/>
              <w:marRight w:val="0"/>
              <w:marTop w:val="0"/>
              <w:marBottom w:val="0"/>
              <w:divBdr>
                <w:top w:val="none" w:sz="0" w:space="0" w:color="auto"/>
                <w:left w:val="none" w:sz="0" w:space="0" w:color="auto"/>
                <w:bottom w:val="none" w:sz="0" w:space="0" w:color="auto"/>
                <w:right w:val="none" w:sz="0" w:space="0" w:color="auto"/>
              </w:divBdr>
              <w:divsChild>
                <w:div w:id="1175732793">
                  <w:marLeft w:val="0"/>
                  <w:marRight w:val="0"/>
                  <w:marTop w:val="0"/>
                  <w:marBottom w:val="0"/>
                  <w:divBdr>
                    <w:top w:val="none" w:sz="0" w:space="0" w:color="auto"/>
                    <w:left w:val="none" w:sz="0" w:space="0" w:color="auto"/>
                    <w:bottom w:val="none" w:sz="0" w:space="0" w:color="auto"/>
                    <w:right w:val="none" w:sz="0" w:space="0" w:color="auto"/>
                  </w:divBdr>
                </w:div>
              </w:divsChild>
            </w:div>
            <w:div w:id="714161338">
              <w:marLeft w:val="0"/>
              <w:marRight w:val="0"/>
              <w:marTop w:val="0"/>
              <w:marBottom w:val="0"/>
              <w:divBdr>
                <w:top w:val="none" w:sz="0" w:space="0" w:color="auto"/>
                <w:left w:val="none" w:sz="0" w:space="0" w:color="auto"/>
                <w:bottom w:val="none" w:sz="0" w:space="0" w:color="auto"/>
                <w:right w:val="none" w:sz="0" w:space="0" w:color="auto"/>
              </w:divBdr>
              <w:divsChild>
                <w:div w:id="1733118655">
                  <w:marLeft w:val="0"/>
                  <w:marRight w:val="0"/>
                  <w:marTop w:val="0"/>
                  <w:marBottom w:val="0"/>
                  <w:divBdr>
                    <w:top w:val="none" w:sz="0" w:space="0" w:color="auto"/>
                    <w:left w:val="none" w:sz="0" w:space="0" w:color="auto"/>
                    <w:bottom w:val="none" w:sz="0" w:space="0" w:color="auto"/>
                    <w:right w:val="none" w:sz="0" w:space="0" w:color="auto"/>
                  </w:divBdr>
                </w:div>
              </w:divsChild>
            </w:div>
            <w:div w:id="714238669">
              <w:marLeft w:val="0"/>
              <w:marRight w:val="0"/>
              <w:marTop w:val="0"/>
              <w:marBottom w:val="0"/>
              <w:divBdr>
                <w:top w:val="none" w:sz="0" w:space="0" w:color="auto"/>
                <w:left w:val="none" w:sz="0" w:space="0" w:color="auto"/>
                <w:bottom w:val="none" w:sz="0" w:space="0" w:color="auto"/>
                <w:right w:val="none" w:sz="0" w:space="0" w:color="auto"/>
              </w:divBdr>
              <w:divsChild>
                <w:div w:id="1801872872">
                  <w:marLeft w:val="0"/>
                  <w:marRight w:val="0"/>
                  <w:marTop w:val="0"/>
                  <w:marBottom w:val="0"/>
                  <w:divBdr>
                    <w:top w:val="none" w:sz="0" w:space="0" w:color="auto"/>
                    <w:left w:val="none" w:sz="0" w:space="0" w:color="auto"/>
                    <w:bottom w:val="none" w:sz="0" w:space="0" w:color="auto"/>
                    <w:right w:val="none" w:sz="0" w:space="0" w:color="auto"/>
                  </w:divBdr>
                </w:div>
              </w:divsChild>
            </w:div>
            <w:div w:id="794831820">
              <w:marLeft w:val="0"/>
              <w:marRight w:val="0"/>
              <w:marTop w:val="0"/>
              <w:marBottom w:val="0"/>
              <w:divBdr>
                <w:top w:val="none" w:sz="0" w:space="0" w:color="auto"/>
                <w:left w:val="none" w:sz="0" w:space="0" w:color="auto"/>
                <w:bottom w:val="none" w:sz="0" w:space="0" w:color="auto"/>
                <w:right w:val="none" w:sz="0" w:space="0" w:color="auto"/>
              </w:divBdr>
              <w:divsChild>
                <w:div w:id="1895503511">
                  <w:marLeft w:val="0"/>
                  <w:marRight w:val="0"/>
                  <w:marTop w:val="0"/>
                  <w:marBottom w:val="0"/>
                  <w:divBdr>
                    <w:top w:val="none" w:sz="0" w:space="0" w:color="auto"/>
                    <w:left w:val="none" w:sz="0" w:space="0" w:color="auto"/>
                    <w:bottom w:val="none" w:sz="0" w:space="0" w:color="auto"/>
                    <w:right w:val="none" w:sz="0" w:space="0" w:color="auto"/>
                  </w:divBdr>
                </w:div>
              </w:divsChild>
            </w:div>
            <w:div w:id="803692154">
              <w:marLeft w:val="0"/>
              <w:marRight w:val="0"/>
              <w:marTop w:val="0"/>
              <w:marBottom w:val="0"/>
              <w:divBdr>
                <w:top w:val="none" w:sz="0" w:space="0" w:color="auto"/>
                <w:left w:val="none" w:sz="0" w:space="0" w:color="auto"/>
                <w:bottom w:val="none" w:sz="0" w:space="0" w:color="auto"/>
                <w:right w:val="none" w:sz="0" w:space="0" w:color="auto"/>
              </w:divBdr>
              <w:divsChild>
                <w:div w:id="1763139088">
                  <w:marLeft w:val="0"/>
                  <w:marRight w:val="0"/>
                  <w:marTop w:val="0"/>
                  <w:marBottom w:val="0"/>
                  <w:divBdr>
                    <w:top w:val="none" w:sz="0" w:space="0" w:color="auto"/>
                    <w:left w:val="none" w:sz="0" w:space="0" w:color="auto"/>
                    <w:bottom w:val="none" w:sz="0" w:space="0" w:color="auto"/>
                    <w:right w:val="none" w:sz="0" w:space="0" w:color="auto"/>
                  </w:divBdr>
                </w:div>
              </w:divsChild>
            </w:div>
            <w:div w:id="814948859">
              <w:marLeft w:val="0"/>
              <w:marRight w:val="0"/>
              <w:marTop w:val="0"/>
              <w:marBottom w:val="0"/>
              <w:divBdr>
                <w:top w:val="none" w:sz="0" w:space="0" w:color="auto"/>
                <w:left w:val="none" w:sz="0" w:space="0" w:color="auto"/>
                <w:bottom w:val="none" w:sz="0" w:space="0" w:color="auto"/>
                <w:right w:val="none" w:sz="0" w:space="0" w:color="auto"/>
              </w:divBdr>
              <w:divsChild>
                <w:div w:id="2044864639">
                  <w:marLeft w:val="0"/>
                  <w:marRight w:val="0"/>
                  <w:marTop w:val="0"/>
                  <w:marBottom w:val="0"/>
                  <w:divBdr>
                    <w:top w:val="none" w:sz="0" w:space="0" w:color="auto"/>
                    <w:left w:val="none" w:sz="0" w:space="0" w:color="auto"/>
                    <w:bottom w:val="none" w:sz="0" w:space="0" w:color="auto"/>
                    <w:right w:val="none" w:sz="0" w:space="0" w:color="auto"/>
                  </w:divBdr>
                </w:div>
              </w:divsChild>
            </w:div>
            <w:div w:id="847331377">
              <w:marLeft w:val="0"/>
              <w:marRight w:val="0"/>
              <w:marTop w:val="0"/>
              <w:marBottom w:val="0"/>
              <w:divBdr>
                <w:top w:val="none" w:sz="0" w:space="0" w:color="auto"/>
                <w:left w:val="none" w:sz="0" w:space="0" w:color="auto"/>
                <w:bottom w:val="none" w:sz="0" w:space="0" w:color="auto"/>
                <w:right w:val="none" w:sz="0" w:space="0" w:color="auto"/>
              </w:divBdr>
              <w:divsChild>
                <w:div w:id="1814978868">
                  <w:marLeft w:val="0"/>
                  <w:marRight w:val="0"/>
                  <w:marTop w:val="0"/>
                  <w:marBottom w:val="0"/>
                  <w:divBdr>
                    <w:top w:val="none" w:sz="0" w:space="0" w:color="auto"/>
                    <w:left w:val="none" w:sz="0" w:space="0" w:color="auto"/>
                    <w:bottom w:val="none" w:sz="0" w:space="0" w:color="auto"/>
                    <w:right w:val="none" w:sz="0" w:space="0" w:color="auto"/>
                  </w:divBdr>
                </w:div>
              </w:divsChild>
            </w:div>
            <w:div w:id="984163971">
              <w:marLeft w:val="0"/>
              <w:marRight w:val="0"/>
              <w:marTop w:val="0"/>
              <w:marBottom w:val="0"/>
              <w:divBdr>
                <w:top w:val="none" w:sz="0" w:space="0" w:color="auto"/>
                <w:left w:val="none" w:sz="0" w:space="0" w:color="auto"/>
                <w:bottom w:val="none" w:sz="0" w:space="0" w:color="auto"/>
                <w:right w:val="none" w:sz="0" w:space="0" w:color="auto"/>
              </w:divBdr>
              <w:divsChild>
                <w:div w:id="1235821181">
                  <w:marLeft w:val="0"/>
                  <w:marRight w:val="0"/>
                  <w:marTop w:val="0"/>
                  <w:marBottom w:val="0"/>
                  <w:divBdr>
                    <w:top w:val="none" w:sz="0" w:space="0" w:color="auto"/>
                    <w:left w:val="none" w:sz="0" w:space="0" w:color="auto"/>
                    <w:bottom w:val="none" w:sz="0" w:space="0" w:color="auto"/>
                    <w:right w:val="none" w:sz="0" w:space="0" w:color="auto"/>
                  </w:divBdr>
                </w:div>
              </w:divsChild>
            </w:div>
            <w:div w:id="997268524">
              <w:marLeft w:val="0"/>
              <w:marRight w:val="0"/>
              <w:marTop w:val="0"/>
              <w:marBottom w:val="0"/>
              <w:divBdr>
                <w:top w:val="none" w:sz="0" w:space="0" w:color="auto"/>
                <w:left w:val="none" w:sz="0" w:space="0" w:color="auto"/>
                <w:bottom w:val="none" w:sz="0" w:space="0" w:color="auto"/>
                <w:right w:val="none" w:sz="0" w:space="0" w:color="auto"/>
              </w:divBdr>
              <w:divsChild>
                <w:div w:id="632826918">
                  <w:marLeft w:val="0"/>
                  <w:marRight w:val="0"/>
                  <w:marTop w:val="0"/>
                  <w:marBottom w:val="0"/>
                  <w:divBdr>
                    <w:top w:val="none" w:sz="0" w:space="0" w:color="auto"/>
                    <w:left w:val="none" w:sz="0" w:space="0" w:color="auto"/>
                    <w:bottom w:val="none" w:sz="0" w:space="0" w:color="auto"/>
                    <w:right w:val="none" w:sz="0" w:space="0" w:color="auto"/>
                  </w:divBdr>
                </w:div>
              </w:divsChild>
            </w:div>
            <w:div w:id="1147168842">
              <w:marLeft w:val="0"/>
              <w:marRight w:val="0"/>
              <w:marTop w:val="0"/>
              <w:marBottom w:val="0"/>
              <w:divBdr>
                <w:top w:val="none" w:sz="0" w:space="0" w:color="auto"/>
                <w:left w:val="none" w:sz="0" w:space="0" w:color="auto"/>
                <w:bottom w:val="none" w:sz="0" w:space="0" w:color="auto"/>
                <w:right w:val="none" w:sz="0" w:space="0" w:color="auto"/>
              </w:divBdr>
              <w:divsChild>
                <w:div w:id="1199732519">
                  <w:marLeft w:val="0"/>
                  <w:marRight w:val="0"/>
                  <w:marTop w:val="0"/>
                  <w:marBottom w:val="0"/>
                  <w:divBdr>
                    <w:top w:val="none" w:sz="0" w:space="0" w:color="auto"/>
                    <w:left w:val="none" w:sz="0" w:space="0" w:color="auto"/>
                    <w:bottom w:val="none" w:sz="0" w:space="0" w:color="auto"/>
                    <w:right w:val="none" w:sz="0" w:space="0" w:color="auto"/>
                  </w:divBdr>
                </w:div>
              </w:divsChild>
            </w:div>
            <w:div w:id="1263802982">
              <w:marLeft w:val="0"/>
              <w:marRight w:val="0"/>
              <w:marTop w:val="0"/>
              <w:marBottom w:val="0"/>
              <w:divBdr>
                <w:top w:val="none" w:sz="0" w:space="0" w:color="auto"/>
                <w:left w:val="none" w:sz="0" w:space="0" w:color="auto"/>
                <w:bottom w:val="none" w:sz="0" w:space="0" w:color="auto"/>
                <w:right w:val="none" w:sz="0" w:space="0" w:color="auto"/>
              </w:divBdr>
              <w:divsChild>
                <w:div w:id="1398242625">
                  <w:marLeft w:val="0"/>
                  <w:marRight w:val="0"/>
                  <w:marTop w:val="0"/>
                  <w:marBottom w:val="0"/>
                  <w:divBdr>
                    <w:top w:val="none" w:sz="0" w:space="0" w:color="auto"/>
                    <w:left w:val="none" w:sz="0" w:space="0" w:color="auto"/>
                    <w:bottom w:val="none" w:sz="0" w:space="0" w:color="auto"/>
                    <w:right w:val="none" w:sz="0" w:space="0" w:color="auto"/>
                  </w:divBdr>
                </w:div>
              </w:divsChild>
            </w:div>
            <w:div w:id="1273436341">
              <w:marLeft w:val="0"/>
              <w:marRight w:val="0"/>
              <w:marTop w:val="0"/>
              <w:marBottom w:val="0"/>
              <w:divBdr>
                <w:top w:val="none" w:sz="0" w:space="0" w:color="auto"/>
                <w:left w:val="none" w:sz="0" w:space="0" w:color="auto"/>
                <w:bottom w:val="none" w:sz="0" w:space="0" w:color="auto"/>
                <w:right w:val="none" w:sz="0" w:space="0" w:color="auto"/>
              </w:divBdr>
              <w:divsChild>
                <w:div w:id="930310210">
                  <w:marLeft w:val="0"/>
                  <w:marRight w:val="0"/>
                  <w:marTop w:val="0"/>
                  <w:marBottom w:val="0"/>
                  <w:divBdr>
                    <w:top w:val="none" w:sz="0" w:space="0" w:color="auto"/>
                    <w:left w:val="none" w:sz="0" w:space="0" w:color="auto"/>
                    <w:bottom w:val="none" w:sz="0" w:space="0" w:color="auto"/>
                    <w:right w:val="none" w:sz="0" w:space="0" w:color="auto"/>
                  </w:divBdr>
                </w:div>
              </w:divsChild>
            </w:div>
            <w:div w:id="1318419414">
              <w:marLeft w:val="0"/>
              <w:marRight w:val="0"/>
              <w:marTop w:val="0"/>
              <w:marBottom w:val="0"/>
              <w:divBdr>
                <w:top w:val="none" w:sz="0" w:space="0" w:color="auto"/>
                <w:left w:val="none" w:sz="0" w:space="0" w:color="auto"/>
                <w:bottom w:val="none" w:sz="0" w:space="0" w:color="auto"/>
                <w:right w:val="none" w:sz="0" w:space="0" w:color="auto"/>
              </w:divBdr>
              <w:divsChild>
                <w:div w:id="403727636">
                  <w:marLeft w:val="0"/>
                  <w:marRight w:val="0"/>
                  <w:marTop w:val="0"/>
                  <w:marBottom w:val="0"/>
                  <w:divBdr>
                    <w:top w:val="none" w:sz="0" w:space="0" w:color="auto"/>
                    <w:left w:val="none" w:sz="0" w:space="0" w:color="auto"/>
                    <w:bottom w:val="none" w:sz="0" w:space="0" w:color="auto"/>
                    <w:right w:val="none" w:sz="0" w:space="0" w:color="auto"/>
                  </w:divBdr>
                </w:div>
              </w:divsChild>
            </w:div>
            <w:div w:id="1372266400">
              <w:marLeft w:val="0"/>
              <w:marRight w:val="0"/>
              <w:marTop w:val="0"/>
              <w:marBottom w:val="0"/>
              <w:divBdr>
                <w:top w:val="none" w:sz="0" w:space="0" w:color="auto"/>
                <w:left w:val="none" w:sz="0" w:space="0" w:color="auto"/>
                <w:bottom w:val="none" w:sz="0" w:space="0" w:color="auto"/>
                <w:right w:val="none" w:sz="0" w:space="0" w:color="auto"/>
              </w:divBdr>
              <w:divsChild>
                <w:div w:id="1544444733">
                  <w:marLeft w:val="0"/>
                  <w:marRight w:val="0"/>
                  <w:marTop w:val="0"/>
                  <w:marBottom w:val="0"/>
                  <w:divBdr>
                    <w:top w:val="none" w:sz="0" w:space="0" w:color="auto"/>
                    <w:left w:val="none" w:sz="0" w:space="0" w:color="auto"/>
                    <w:bottom w:val="none" w:sz="0" w:space="0" w:color="auto"/>
                    <w:right w:val="none" w:sz="0" w:space="0" w:color="auto"/>
                  </w:divBdr>
                </w:div>
              </w:divsChild>
            </w:div>
            <w:div w:id="1478959933">
              <w:marLeft w:val="0"/>
              <w:marRight w:val="0"/>
              <w:marTop w:val="0"/>
              <w:marBottom w:val="0"/>
              <w:divBdr>
                <w:top w:val="none" w:sz="0" w:space="0" w:color="auto"/>
                <w:left w:val="none" w:sz="0" w:space="0" w:color="auto"/>
                <w:bottom w:val="none" w:sz="0" w:space="0" w:color="auto"/>
                <w:right w:val="none" w:sz="0" w:space="0" w:color="auto"/>
              </w:divBdr>
              <w:divsChild>
                <w:div w:id="643512397">
                  <w:marLeft w:val="0"/>
                  <w:marRight w:val="0"/>
                  <w:marTop w:val="0"/>
                  <w:marBottom w:val="0"/>
                  <w:divBdr>
                    <w:top w:val="none" w:sz="0" w:space="0" w:color="auto"/>
                    <w:left w:val="none" w:sz="0" w:space="0" w:color="auto"/>
                    <w:bottom w:val="none" w:sz="0" w:space="0" w:color="auto"/>
                    <w:right w:val="none" w:sz="0" w:space="0" w:color="auto"/>
                  </w:divBdr>
                </w:div>
                <w:div w:id="751858096">
                  <w:marLeft w:val="0"/>
                  <w:marRight w:val="0"/>
                  <w:marTop w:val="0"/>
                  <w:marBottom w:val="0"/>
                  <w:divBdr>
                    <w:top w:val="none" w:sz="0" w:space="0" w:color="auto"/>
                    <w:left w:val="none" w:sz="0" w:space="0" w:color="auto"/>
                    <w:bottom w:val="none" w:sz="0" w:space="0" w:color="auto"/>
                    <w:right w:val="none" w:sz="0" w:space="0" w:color="auto"/>
                  </w:divBdr>
                </w:div>
                <w:div w:id="1928494578">
                  <w:marLeft w:val="0"/>
                  <w:marRight w:val="0"/>
                  <w:marTop w:val="0"/>
                  <w:marBottom w:val="0"/>
                  <w:divBdr>
                    <w:top w:val="none" w:sz="0" w:space="0" w:color="auto"/>
                    <w:left w:val="none" w:sz="0" w:space="0" w:color="auto"/>
                    <w:bottom w:val="none" w:sz="0" w:space="0" w:color="auto"/>
                    <w:right w:val="none" w:sz="0" w:space="0" w:color="auto"/>
                  </w:divBdr>
                </w:div>
                <w:div w:id="1931038933">
                  <w:marLeft w:val="0"/>
                  <w:marRight w:val="0"/>
                  <w:marTop w:val="0"/>
                  <w:marBottom w:val="0"/>
                  <w:divBdr>
                    <w:top w:val="none" w:sz="0" w:space="0" w:color="auto"/>
                    <w:left w:val="none" w:sz="0" w:space="0" w:color="auto"/>
                    <w:bottom w:val="none" w:sz="0" w:space="0" w:color="auto"/>
                    <w:right w:val="none" w:sz="0" w:space="0" w:color="auto"/>
                  </w:divBdr>
                </w:div>
              </w:divsChild>
            </w:div>
            <w:div w:id="1508446298">
              <w:marLeft w:val="0"/>
              <w:marRight w:val="0"/>
              <w:marTop w:val="0"/>
              <w:marBottom w:val="0"/>
              <w:divBdr>
                <w:top w:val="none" w:sz="0" w:space="0" w:color="auto"/>
                <w:left w:val="none" w:sz="0" w:space="0" w:color="auto"/>
                <w:bottom w:val="none" w:sz="0" w:space="0" w:color="auto"/>
                <w:right w:val="none" w:sz="0" w:space="0" w:color="auto"/>
              </w:divBdr>
              <w:divsChild>
                <w:div w:id="448089126">
                  <w:marLeft w:val="0"/>
                  <w:marRight w:val="0"/>
                  <w:marTop w:val="0"/>
                  <w:marBottom w:val="0"/>
                  <w:divBdr>
                    <w:top w:val="none" w:sz="0" w:space="0" w:color="auto"/>
                    <w:left w:val="none" w:sz="0" w:space="0" w:color="auto"/>
                    <w:bottom w:val="none" w:sz="0" w:space="0" w:color="auto"/>
                    <w:right w:val="none" w:sz="0" w:space="0" w:color="auto"/>
                  </w:divBdr>
                </w:div>
              </w:divsChild>
            </w:div>
            <w:div w:id="1626499827">
              <w:marLeft w:val="0"/>
              <w:marRight w:val="0"/>
              <w:marTop w:val="0"/>
              <w:marBottom w:val="0"/>
              <w:divBdr>
                <w:top w:val="none" w:sz="0" w:space="0" w:color="auto"/>
                <w:left w:val="none" w:sz="0" w:space="0" w:color="auto"/>
                <w:bottom w:val="none" w:sz="0" w:space="0" w:color="auto"/>
                <w:right w:val="none" w:sz="0" w:space="0" w:color="auto"/>
              </w:divBdr>
              <w:divsChild>
                <w:div w:id="1498421963">
                  <w:marLeft w:val="0"/>
                  <w:marRight w:val="0"/>
                  <w:marTop w:val="0"/>
                  <w:marBottom w:val="0"/>
                  <w:divBdr>
                    <w:top w:val="none" w:sz="0" w:space="0" w:color="auto"/>
                    <w:left w:val="none" w:sz="0" w:space="0" w:color="auto"/>
                    <w:bottom w:val="none" w:sz="0" w:space="0" w:color="auto"/>
                    <w:right w:val="none" w:sz="0" w:space="0" w:color="auto"/>
                  </w:divBdr>
                </w:div>
              </w:divsChild>
            </w:div>
            <w:div w:id="1627084487">
              <w:marLeft w:val="0"/>
              <w:marRight w:val="0"/>
              <w:marTop w:val="0"/>
              <w:marBottom w:val="0"/>
              <w:divBdr>
                <w:top w:val="none" w:sz="0" w:space="0" w:color="auto"/>
                <w:left w:val="none" w:sz="0" w:space="0" w:color="auto"/>
                <w:bottom w:val="none" w:sz="0" w:space="0" w:color="auto"/>
                <w:right w:val="none" w:sz="0" w:space="0" w:color="auto"/>
              </w:divBdr>
              <w:divsChild>
                <w:div w:id="1199200275">
                  <w:marLeft w:val="0"/>
                  <w:marRight w:val="0"/>
                  <w:marTop w:val="0"/>
                  <w:marBottom w:val="0"/>
                  <w:divBdr>
                    <w:top w:val="none" w:sz="0" w:space="0" w:color="auto"/>
                    <w:left w:val="none" w:sz="0" w:space="0" w:color="auto"/>
                    <w:bottom w:val="none" w:sz="0" w:space="0" w:color="auto"/>
                    <w:right w:val="none" w:sz="0" w:space="0" w:color="auto"/>
                  </w:divBdr>
                </w:div>
              </w:divsChild>
            </w:div>
            <w:div w:id="1634866422">
              <w:marLeft w:val="0"/>
              <w:marRight w:val="0"/>
              <w:marTop w:val="0"/>
              <w:marBottom w:val="0"/>
              <w:divBdr>
                <w:top w:val="none" w:sz="0" w:space="0" w:color="auto"/>
                <w:left w:val="none" w:sz="0" w:space="0" w:color="auto"/>
                <w:bottom w:val="none" w:sz="0" w:space="0" w:color="auto"/>
                <w:right w:val="none" w:sz="0" w:space="0" w:color="auto"/>
              </w:divBdr>
              <w:divsChild>
                <w:div w:id="708606810">
                  <w:marLeft w:val="0"/>
                  <w:marRight w:val="0"/>
                  <w:marTop w:val="0"/>
                  <w:marBottom w:val="0"/>
                  <w:divBdr>
                    <w:top w:val="none" w:sz="0" w:space="0" w:color="auto"/>
                    <w:left w:val="none" w:sz="0" w:space="0" w:color="auto"/>
                    <w:bottom w:val="none" w:sz="0" w:space="0" w:color="auto"/>
                    <w:right w:val="none" w:sz="0" w:space="0" w:color="auto"/>
                  </w:divBdr>
                </w:div>
              </w:divsChild>
            </w:div>
            <w:div w:id="1676612049">
              <w:marLeft w:val="0"/>
              <w:marRight w:val="0"/>
              <w:marTop w:val="0"/>
              <w:marBottom w:val="0"/>
              <w:divBdr>
                <w:top w:val="none" w:sz="0" w:space="0" w:color="auto"/>
                <w:left w:val="none" w:sz="0" w:space="0" w:color="auto"/>
                <w:bottom w:val="none" w:sz="0" w:space="0" w:color="auto"/>
                <w:right w:val="none" w:sz="0" w:space="0" w:color="auto"/>
              </w:divBdr>
              <w:divsChild>
                <w:div w:id="1728843943">
                  <w:marLeft w:val="0"/>
                  <w:marRight w:val="0"/>
                  <w:marTop w:val="0"/>
                  <w:marBottom w:val="0"/>
                  <w:divBdr>
                    <w:top w:val="none" w:sz="0" w:space="0" w:color="auto"/>
                    <w:left w:val="none" w:sz="0" w:space="0" w:color="auto"/>
                    <w:bottom w:val="none" w:sz="0" w:space="0" w:color="auto"/>
                    <w:right w:val="none" w:sz="0" w:space="0" w:color="auto"/>
                  </w:divBdr>
                </w:div>
              </w:divsChild>
            </w:div>
            <w:div w:id="1750225448">
              <w:marLeft w:val="0"/>
              <w:marRight w:val="0"/>
              <w:marTop w:val="0"/>
              <w:marBottom w:val="0"/>
              <w:divBdr>
                <w:top w:val="none" w:sz="0" w:space="0" w:color="auto"/>
                <w:left w:val="none" w:sz="0" w:space="0" w:color="auto"/>
                <w:bottom w:val="none" w:sz="0" w:space="0" w:color="auto"/>
                <w:right w:val="none" w:sz="0" w:space="0" w:color="auto"/>
              </w:divBdr>
              <w:divsChild>
                <w:div w:id="1419324699">
                  <w:marLeft w:val="0"/>
                  <w:marRight w:val="0"/>
                  <w:marTop w:val="0"/>
                  <w:marBottom w:val="0"/>
                  <w:divBdr>
                    <w:top w:val="none" w:sz="0" w:space="0" w:color="auto"/>
                    <w:left w:val="none" w:sz="0" w:space="0" w:color="auto"/>
                    <w:bottom w:val="none" w:sz="0" w:space="0" w:color="auto"/>
                    <w:right w:val="none" w:sz="0" w:space="0" w:color="auto"/>
                  </w:divBdr>
                </w:div>
              </w:divsChild>
            </w:div>
            <w:div w:id="1817187013">
              <w:marLeft w:val="0"/>
              <w:marRight w:val="0"/>
              <w:marTop w:val="0"/>
              <w:marBottom w:val="0"/>
              <w:divBdr>
                <w:top w:val="none" w:sz="0" w:space="0" w:color="auto"/>
                <w:left w:val="none" w:sz="0" w:space="0" w:color="auto"/>
                <w:bottom w:val="none" w:sz="0" w:space="0" w:color="auto"/>
                <w:right w:val="none" w:sz="0" w:space="0" w:color="auto"/>
              </w:divBdr>
              <w:divsChild>
                <w:div w:id="250703687">
                  <w:marLeft w:val="0"/>
                  <w:marRight w:val="0"/>
                  <w:marTop w:val="0"/>
                  <w:marBottom w:val="0"/>
                  <w:divBdr>
                    <w:top w:val="none" w:sz="0" w:space="0" w:color="auto"/>
                    <w:left w:val="none" w:sz="0" w:space="0" w:color="auto"/>
                    <w:bottom w:val="none" w:sz="0" w:space="0" w:color="auto"/>
                    <w:right w:val="none" w:sz="0" w:space="0" w:color="auto"/>
                  </w:divBdr>
                </w:div>
                <w:div w:id="723869890">
                  <w:marLeft w:val="0"/>
                  <w:marRight w:val="0"/>
                  <w:marTop w:val="0"/>
                  <w:marBottom w:val="0"/>
                  <w:divBdr>
                    <w:top w:val="none" w:sz="0" w:space="0" w:color="auto"/>
                    <w:left w:val="none" w:sz="0" w:space="0" w:color="auto"/>
                    <w:bottom w:val="none" w:sz="0" w:space="0" w:color="auto"/>
                    <w:right w:val="none" w:sz="0" w:space="0" w:color="auto"/>
                  </w:divBdr>
                </w:div>
                <w:div w:id="754594298">
                  <w:marLeft w:val="0"/>
                  <w:marRight w:val="0"/>
                  <w:marTop w:val="0"/>
                  <w:marBottom w:val="0"/>
                  <w:divBdr>
                    <w:top w:val="none" w:sz="0" w:space="0" w:color="auto"/>
                    <w:left w:val="none" w:sz="0" w:space="0" w:color="auto"/>
                    <w:bottom w:val="none" w:sz="0" w:space="0" w:color="auto"/>
                    <w:right w:val="none" w:sz="0" w:space="0" w:color="auto"/>
                  </w:divBdr>
                </w:div>
              </w:divsChild>
            </w:div>
            <w:div w:id="1897543323">
              <w:marLeft w:val="0"/>
              <w:marRight w:val="0"/>
              <w:marTop w:val="0"/>
              <w:marBottom w:val="0"/>
              <w:divBdr>
                <w:top w:val="none" w:sz="0" w:space="0" w:color="auto"/>
                <w:left w:val="none" w:sz="0" w:space="0" w:color="auto"/>
                <w:bottom w:val="none" w:sz="0" w:space="0" w:color="auto"/>
                <w:right w:val="none" w:sz="0" w:space="0" w:color="auto"/>
              </w:divBdr>
              <w:divsChild>
                <w:div w:id="1364210327">
                  <w:marLeft w:val="0"/>
                  <w:marRight w:val="0"/>
                  <w:marTop w:val="0"/>
                  <w:marBottom w:val="0"/>
                  <w:divBdr>
                    <w:top w:val="none" w:sz="0" w:space="0" w:color="auto"/>
                    <w:left w:val="none" w:sz="0" w:space="0" w:color="auto"/>
                    <w:bottom w:val="none" w:sz="0" w:space="0" w:color="auto"/>
                    <w:right w:val="none" w:sz="0" w:space="0" w:color="auto"/>
                  </w:divBdr>
                </w:div>
              </w:divsChild>
            </w:div>
            <w:div w:id="1907064592">
              <w:marLeft w:val="0"/>
              <w:marRight w:val="0"/>
              <w:marTop w:val="0"/>
              <w:marBottom w:val="0"/>
              <w:divBdr>
                <w:top w:val="none" w:sz="0" w:space="0" w:color="auto"/>
                <w:left w:val="none" w:sz="0" w:space="0" w:color="auto"/>
                <w:bottom w:val="none" w:sz="0" w:space="0" w:color="auto"/>
                <w:right w:val="none" w:sz="0" w:space="0" w:color="auto"/>
              </w:divBdr>
              <w:divsChild>
                <w:div w:id="474491813">
                  <w:marLeft w:val="0"/>
                  <w:marRight w:val="0"/>
                  <w:marTop w:val="0"/>
                  <w:marBottom w:val="0"/>
                  <w:divBdr>
                    <w:top w:val="none" w:sz="0" w:space="0" w:color="auto"/>
                    <w:left w:val="none" w:sz="0" w:space="0" w:color="auto"/>
                    <w:bottom w:val="none" w:sz="0" w:space="0" w:color="auto"/>
                    <w:right w:val="none" w:sz="0" w:space="0" w:color="auto"/>
                  </w:divBdr>
                </w:div>
              </w:divsChild>
            </w:div>
            <w:div w:id="2050565449">
              <w:marLeft w:val="0"/>
              <w:marRight w:val="0"/>
              <w:marTop w:val="0"/>
              <w:marBottom w:val="0"/>
              <w:divBdr>
                <w:top w:val="none" w:sz="0" w:space="0" w:color="auto"/>
                <w:left w:val="none" w:sz="0" w:space="0" w:color="auto"/>
                <w:bottom w:val="none" w:sz="0" w:space="0" w:color="auto"/>
                <w:right w:val="none" w:sz="0" w:space="0" w:color="auto"/>
              </w:divBdr>
              <w:divsChild>
                <w:div w:id="147287351">
                  <w:marLeft w:val="0"/>
                  <w:marRight w:val="0"/>
                  <w:marTop w:val="0"/>
                  <w:marBottom w:val="0"/>
                  <w:divBdr>
                    <w:top w:val="none" w:sz="0" w:space="0" w:color="auto"/>
                    <w:left w:val="none" w:sz="0" w:space="0" w:color="auto"/>
                    <w:bottom w:val="none" w:sz="0" w:space="0" w:color="auto"/>
                    <w:right w:val="none" w:sz="0" w:space="0" w:color="auto"/>
                  </w:divBdr>
                </w:div>
              </w:divsChild>
            </w:div>
            <w:div w:id="2051369852">
              <w:marLeft w:val="0"/>
              <w:marRight w:val="0"/>
              <w:marTop w:val="0"/>
              <w:marBottom w:val="0"/>
              <w:divBdr>
                <w:top w:val="none" w:sz="0" w:space="0" w:color="auto"/>
                <w:left w:val="none" w:sz="0" w:space="0" w:color="auto"/>
                <w:bottom w:val="none" w:sz="0" w:space="0" w:color="auto"/>
                <w:right w:val="none" w:sz="0" w:space="0" w:color="auto"/>
              </w:divBdr>
              <w:divsChild>
                <w:div w:id="403839811">
                  <w:marLeft w:val="0"/>
                  <w:marRight w:val="0"/>
                  <w:marTop w:val="0"/>
                  <w:marBottom w:val="0"/>
                  <w:divBdr>
                    <w:top w:val="none" w:sz="0" w:space="0" w:color="auto"/>
                    <w:left w:val="none" w:sz="0" w:space="0" w:color="auto"/>
                    <w:bottom w:val="none" w:sz="0" w:space="0" w:color="auto"/>
                    <w:right w:val="none" w:sz="0" w:space="0" w:color="auto"/>
                  </w:divBdr>
                </w:div>
              </w:divsChild>
            </w:div>
            <w:div w:id="2072776187">
              <w:marLeft w:val="0"/>
              <w:marRight w:val="0"/>
              <w:marTop w:val="0"/>
              <w:marBottom w:val="0"/>
              <w:divBdr>
                <w:top w:val="none" w:sz="0" w:space="0" w:color="auto"/>
                <w:left w:val="none" w:sz="0" w:space="0" w:color="auto"/>
                <w:bottom w:val="none" w:sz="0" w:space="0" w:color="auto"/>
                <w:right w:val="none" w:sz="0" w:space="0" w:color="auto"/>
              </w:divBdr>
              <w:divsChild>
                <w:div w:id="24461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770098">
          <w:marLeft w:val="0"/>
          <w:marRight w:val="0"/>
          <w:marTop w:val="0"/>
          <w:marBottom w:val="0"/>
          <w:divBdr>
            <w:top w:val="none" w:sz="0" w:space="0" w:color="auto"/>
            <w:left w:val="none" w:sz="0" w:space="0" w:color="auto"/>
            <w:bottom w:val="none" w:sz="0" w:space="0" w:color="auto"/>
            <w:right w:val="none" w:sz="0" w:space="0" w:color="auto"/>
          </w:divBdr>
        </w:div>
        <w:div w:id="1263682483">
          <w:marLeft w:val="0"/>
          <w:marRight w:val="0"/>
          <w:marTop w:val="0"/>
          <w:marBottom w:val="0"/>
          <w:divBdr>
            <w:top w:val="none" w:sz="0" w:space="0" w:color="auto"/>
            <w:left w:val="none" w:sz="0" w:space="0" w:color="auto"/>
            <w:bottom w:val="none" w:sz="0" w:space="0" w:color="auto"/>
            <w:right w:val="none" w:sz="0" w:space="0" w:color="auto"/>
          </w:divBdr>
        </w:div>
        <w:div w:id="1342586512">
          <w:marLeft w:val="0"/>
          <w:marRight w:val="0"/>
          <w:marTop w:val="0"/>
          <w:marBottom w:val="0"/>
          <w:divBdr>
            <w:top w:val="none" w:sz="0" w:space="0" w:color="auto"/>
            <w:left w:val="none" w:sz="0" w:space="0" w:color="auto"/>
            <w:bottom w:val="none" w:sz="0" w:space="0" w:color="auto"/>
            <w:right w:val="none" w:sz="0" w:space="0" w:color="auto"/>
          </w:divBdr>
        </w:div>
        <w:div w:id="1421833507">
          <w:marLeft w:val="0"/>
          <w:marRight w:val="0"/>
          <w:marTop w:val="0"/>
          <w:marBottom w:val="0"/>
          <w:divBdr>
            <w:top w:val="none" w:sz="0" w:space="0" w:color="auto"/>
            <w:left w:val="none" w:sz="0" w:space="0" w:color="auto"/>
            <w:bottom w:val="none" w:sz="0" w:space="0" w:color="auto"/>
            <w:right w:val="none" w:sz="0" w:space="0" w:color="auto"/>
          </w:divBdr>
        </w:div>
        <w:div w:id="1474520833">
          <w:marLeft w:val="0"/>
          <w:marRight w:val="0"/>
          <w:marTop w:val="0"/>
          <w:marBottom w:val="0"/>
          <w:divBdr>
            <w:top w:val="none" w:sz="0" w:space="0" w:color="auto"/>
            <w:left w:val="none" w:sz="0" w:space="0" w:color="auto"/>
            <w:bottom w:val="none" w:sz="0" w:space="0" w:color="auto"/>
            <w:right w:val="none" w:sz="0" w:space="0" w:color="auto"/>
          </w:divBdr>
        </w:div>
        <w:div w:id="1492403000">
          <w:marLeft w:val="0"/>
          <w:marRight w:val="0"/>
          <w:marTop w:val="0"/>
          <w:marBottom w:val="0"/>
          <w:divBdr>
            <w:top w:val="none" w:sz="0" w:space="0" w:color="auto"/>
            <w:left w:val="none" w:sz="0" w:space="0" w:color="auto"/>
            <w:bottom w:val="none" w:sz="0" w:space="0" w:color="auto"/>
            <w:right w:val="none" w:sz="0" w:space="0" w:color="auto"/>
          </w:divBdr>
        </w:div>
        <w:div w:id="1679389219">
          <w:marLeft w:val="0"/>
          <w:marRight w:val="0"/>
          <w:marTop w:val="0"/>
          <w:marBottom w:val="0"/>
          <w:divBdr>
            <w:top w:val="none" w:sz="0" w:space="0" w:color="auto"/>
            <w:left w:val="none" w:sz="0" w:space="0" w:color="auto"/>
            <w:bottom w:val="none" w:sz="0" w:space="0" w:color="auto"/>
            <w:right w:val="none" w:sz="0" w:space="0" w:color="auto"/>
          </w:divBdr>
        </w:div>
        <w:div w:id="1885094726">
          <w:marLeft w:val="0"/>
          <w:marRight w:val="0"/>
          <w:marTop w:val="0"/>
          <w:marBottom w:val="0"/>
          <w:divBdr>
            <w:top w:val="none" w:sz="0" w:space="0" w:color="auto"/>
            <w:left w:val="none" w:sz="0" w:space="0" w:color="auto"/>
            <w:bottom w:val="none" w:sz="0" w:space="0" w:color="auto"/>
            <w:right w:val="none" w:sz="0" w:space="0" w:color="auto"/>
          </w:divBdr>
        </w:div>
        <w:div w:id="1942452658">
          <w:marLeft w:val="0"/>
          <w:marRight w:val="0"/>
          <w:marTop w:val="0"/>
          <w:marBottom w:val="0"/>
          <w:divBdr>
            <w:top w:val="none" w:sz="0" w:space="0" w:color="auto"/>
            <w:left w:val="none" w:sz="0" w:space="0" w:color="auto"/>
            <w:bottom w:val="none" w:sz="0" w:space="0" w:color="auto"/>
            <w:right w:val="none" w:sz="0" w:space="0" w:color="auto"/>
          </w:divBdr>
        </w:div>
        <w:div w:id="2030521912">
          <w:marLeft w:val="0"/>
          <w:marRight w:val="0"/>
          <w:marTop w:val="0"/>
          <w:marBottom w:val="0"/>
          <w:divBdr>
            <w:top w:val="none" w:sz="0" w:space="0" w:color="auto"/>
            <w:left w:val="none" w:sz="0" w:space="0" w:color="auto"/>
            <w:bottom w:val="none" w:sz="0" w:space="0" w:color="auto"/>
            <w:right w:val="none" w:sz="0" w:space="0" w:color="auto"/>
          </w:divBdr>
        </w:div>
      </w:divsChild>
    </w:div>
    <w:div w:id="671302815">
      <w:bodyDiv w:val="1"/>
      <w:marLeft w:val="0"/>
      <w:marRight w:val="0"/>
      <w:marTop w:val="0"/>
      <w:marBottom w:val="0"/>
      <w:divBdr>
        <w:top w:val="none" w:sz="0" w:space="0" w:color="auto"/>
        <w:left w:val="none" w:sz="0" w:space="0" w:color="auto"/>
        <w:bottom w:val="none" w:sz="0" w:space="0" w:color="auto"/>
        <w:right w:val="none" w:sz="0" w:space="0" w:color="auto"/>
      </w:divBdr>
      <w:divsChild>
        <w:div w:id="34543524">
          <w:marLeft w:val="0"/>
          <w:marRight w:val="0"/>
          <w:marTop w:val="0"/>
          <w:marBottom w:val="0"/>
          <w:divBdr>
            <w:top w:val="none" w:sz="0" w:space="0" w:color="auto"/>
            <w:left w:val="none" w:sz="0" w:space="0" w:color="auto"/>
            <w:bottom w:val="none" w:sz="0" w:space="0" w:color="auto"/>
            <w:right w:val="none" w:sz="0" w:space="0" w:color="auto"/>
          </w:divBdr>
        </w:div>
        <w:div w:id="104813086">
          <w:marLeft w:val="0"/>
          <w:marRight w:val="0"/>
          <w:marTop w:val="0"/>
          <w:marBottom w:val="0"/>
          <w:divBdr>
            <w:top w:val="none" w:sz="0" w:space="0" w:color="auto"/>
            <w:left w:val="none" w:sz="0" w:space="0" w:color="auto"/>
            <w:bottom w:val="none" w:sz="0" w:space="0" w:color="auto"/>
            <w:right w:val="none" w:sz="0" w:space="0" w:color="auto"/>
          </w:divBdr>
        </w:div>
        <w:div w:id="857501241">
          <w:marLeft w:val="0"/>
          <w:marRight w:val="0"/>
          <w:marTop w:val="0"/>
          <w:marBottom w:val="0"/>
          <w:divBdr>
            <w:top w:val="none" w:sz="0" w:space="0" w:color="auto"/>
            <w:left w:val="none" w:sz="0" w:space="0" w:color="auto"/>
            <w:bottom w:val="none" w:sz="0" w:space="0" w:color="auto"/>
            <w:right w:val="none" w:sz="0" w:space="0" w:color="auto"/>
          </w:divBdr>
        </w:div>
        <w:div w:id="1265771654">
          <w:marLeft w:val="0"/>
          <w:marRight w:val="0"/>
          <w:marTop w:val="0"/>
          <w:marBottom w:val="0"/>
          <w:divBdr>
            <w:top w:val="none" w:sz="0" w:space="0" w:color="auto"/>
            <w:left w:val="none" w:sz="0" w:space="0" w:color="auto"/>
            <w:bottom w:val="none" w:sz="0" w:space="0" w:color="auto"/>
            <w:right w:val="none" w:sz="0" w:space="0" w:color="auto"/>
          </w:divBdr>
        </w:div>
      </w:divsChild>
    </w:div>
    <w:div w:id="681053594">
      <w:bodyDiv w:val="1"/>
      <w:marLeft w:val="0"/>
      <w:marRight w:val="0"/>
      <w:marTop w:val="0"/>
      <w:marBottom w:val="0"/>
      <w:divBdr>
        <w:top w:val="none" w:sz="0" w:space="0" w:color="auto"/>
        <w:left w:val="none" w:sz="0" w:space="0" w:color="auto"/>
        <w:bottom w:val="none" w:sz="0" w:space="0" w:color="auto"/>
        <w:right w:val="none" w:sz="0" w:space="0" w:color="auto"/>
      </w:divBdr>
      <w:divsChild>
        <w:div w:id="64567743">
          <w:marLeft w:val="0"/>
          <w:marRight w:val="0"/>
          <w:marTop w:val="0"/>
          <w:marBottom w:val="0"/>
          <w:divBdr>
            <w:top w:val="none" w:sz="0" w:space="0" w:color="auto"/>
            <w:left w:val="none" w:sz="0" w:space="0" w:color="auto"/>
            <w:bottom w:val="none" w:sz="0" w:space="0" w:color="auto"/>
            <w:right w:val="none" w:sz="0" w:space="0" w:color="auto"/>
          </w:divBdr>
          <w:divsChild>
            <w:div w:id="114521341">
              <w:marLeft w:val="0"/>
              <w:marRight w:val="0"/>
              <w:marTop w:val="0"/>
              <w:marBottom w:val="0"/>
              <w:divBdr>
                <w:top w:val="none" w:sz="0" w:space="0" w:color="auto"/>
                <w:left w:val="none" w:sz="0" w:space="0" w:color="auto"/>
                <w:bottom w:val="none" w:sz="0" w:space="0" w:color="auto"/>
                <w:right w:val="none" w:sz="0" w:space="0" w:color="auto"/>
              </w:divBdr>
            </w:div>
            <w:div w:id="341320749">
              <w:marLeft w:val="0"/>
              <w:marRight w:val="0"/>
              <w:marTop w:val="0"/>
              <w:marBottom w:val="0"/>
              <w:divBdr>
                <w:top w:val="none" w:sz="0" w:space="0" w:color="auto"/>
                <w:left w:val="none" w:sz="0" w:space="0" w:color="auto"/>
                <w:bottom w:val="none" w:sz="0" w:space="0" w:color="auto"/>
                <w:right w:val="none" w:sz="0" w:space="0" w:color="auto"/>
              </w:divBdr>
            </w:div>
            <w:div w:id="1031079012">
              <w:marLeft w:val="0"/>
              <w:marRight w:val="0"/>
              <w:marTop w:val="0"/>
              <w:marBottom w:val="0"/>
              <w:divBdr>
                <w:top w:val="none" w:sz="0" w:space="0" w:color="auto"/>
                <w:left w:val="none" w:sz="0" w:space="0" w:color="auto"/>
                <w:bottom w:val="none" w:sz="0" w:space="0" w:color="auto"/>
                <w:right w:val="none" w:sz="0" w:space="0" w:color="auto"/>
              </w:divBdr>
            </w:div>
            <w:div w:id="1590432412">
              <w:marLeft w:val="0"/>
              <w:marRight w:val="0"/>
              <w:marTop w:val="0"/>
              <w:marBottom w:val="0"/>
              <w:divBdr>
                <w:top w:val="none" w:sz="0" w:space="0" w:color="auto"/>
                <w:left w:val="none" w:sz="0" w:space="0" w:color="auto"/>
                <w:bottom w:val="none" w:sz="0" w:space="0" w:color="auto"/>
                <w:right w:val="none" w:sz="0" w:space="0" w:color="auto"/>
              </w:divBdr>
            </w:div>
          </w:divsChild>
        </w:div>
        <w:div w:id="143468388">
          <w:marLeft w:val="0"/>
          <w:marRight w:val="0"/>
          <w:marTop w:val="0"/>
          <w:marBottom w:val="0"/>
          <w:divBdr>
            <w:top w:val="none" w:sz="0" w:space="0" w:color="auto"/>
            <w:left w:val="none" w:sz="0" w:space="0" w:color="auto"/>
            <w:bottom w:val="none" w:sz="0" w:space="0" w:color="auto"/>
            <w:right w:val="none" w:sz="0" w:space="0" w:color="auto"/>
          </w:divBdr>
          <w:divsChild>
            <w:div w:id="316344567">
              <w:marLeft w:val="0"/>
              <w:marRight w:val="0"/>
              <w:marTop w:val="0"/>
              <w:marBottom w:val="0"/>
              <w:divBdr>
                <w:top w:val="none" w:sz="0" w:space="0" w:color="auto"/>
                <w:left w:val="none" w:sz="0" w:space="0" w:color="auto"/>
                <w:bottom w:val="none" w:sz="0" w:space="0" w:color="auto"/>
                <w:right w:val="none" w:sz="0" w:space="0" w:color="auto"/>
              </w:divBdr>
            </w:div>
          </w:divsChild>
        </w:div>
        <w:div w:id="185212466">
          <w:marLeft w:val="0"/>
          <w:marRight w:val="0"/>
          <w:marTop w:val="0"/>
          <w:marBottom w:val="0"/>
          <w:divBdr>
            <w:top w:val="none" w:sz="0" w:space="0" w:color="auto"/>
            <w:left w:val="none" w:sz="0" w:space="0" w:color="auto"/>
            <w:bottom w:val="none" w:sz="0" w:space="0" w:color="auto"/>
            <w:right w:val="none" w:sz="0" w:space="0" w:color="auto"/>
          </w:divBdr>
          <w:divsChild>
            <w:div w:id="1193349668">
              <w:marLeft w:val="0"/>
              <w:marRight w:val="0"/>
              <w:marTop w:val="0"/>
              <w:marBottom w:val="0"/>
              <w:divBdr>
                <w:top w:val="none" w:sz="0" w:space="0" w:color="auto"/>
                <w:left w:val="none" w:sz="0" w:space="0" w:color="auto"/>
                <w:bottom w:val="none" w:sz="0" w:space="0" w:color="auto"/>
                <w:right w:val="none" w:sz="0" w:space="0" w:color="auto"/>
              </w:divBdr>
            </w:div>
          </w:divsChild>
        </w:div>
        <w:div w:id="185681538">
          <w:marLeft w:val="0"/>
          <w:marRight w:val="0"/>
          <w:marTop w:val="0"/>
          <w:marBottom w:val="0"/>
          <w:divBdr>
            <w:top w:val="none" w:sz="0" w:space="0" w:color="auto"/>
            <w:left w:val="none" w:sz="0" w:space="0" w:color="auto"/>
            <w:bottom w:val="none" w:sz="0" w:space="0" w:color="auto"/>
            <w:right w:val="none" w:sz="0" w:space="0" w:color="auto"/>
          </w:divBdr>
          <w:divsChild>
            <w:div w:id="1695887924">
              <w:marLeft w:val="0"/>
              <w:marRight w:val="0"/>
              <w:marTop w:val="0"/>
              <w:marBottom w:val="0"/>
              <w:divBdr>
                <w:top w:val="none" w:sz="0" w:space="0" w:color="auto"/>
                <w:left w:val="none" w:sz="0" w:space="0" w:color="auto"/>
                <w:bottom w:val="none" w:sz="0" w:space="0" w:color="auto"/>
                <w:right w:val="none" w:sz="0" w:space="0" w:color="auto"/>
              </w:divBdr>
            </w:div>
          </w:divsChild>
        </w:div>
        <w:div w:id="263920126">
          <w:marLeft w:val="0"/>
          <w:marRight w:val="0"/>
          <w:marTop w:val="0"/>
          <w:marBottom w:val="0"/>
          <w:divBdr>
            <w:top w:val="none" w:sz="0" w:space="0" w:color="auto"/>
            <w:left w:val="none" w:sz="0" w:space="0" w:color="auto"/>
            <w:bottom w:val="none" w:sz="0" w:space="0" w:color="auto"/>
            <w:right w:val="none" w:sz="0" w:space="0" w:color="auto"/>
          </w:divBdr>
          <w:divsChild>
            <w:div w:id="1393692200">
              <w:marLeft w:val="0"/>
              <w:marRight w:val="0"/>
              <w:marTop w:val="0"/>
              <w:marBottom w:val="0"/>
              <w:divBdr>
                <w:top w:val="none" w:sz="0" w:space="0" w:color="auto"/>
                <w:left w:val="none" w:sz="0" w:space="0" w:color="auto"/>
                <w:bottom w:val="none" w:sz="0" w:space="0" w:color="auto"/>
                <w:right w:val="none" w:sz="0" w:space="0" w:color="auto"/>
              </w:divBdr>
            </w:div>
          </w:divsChild>
        </w:div>
        <w:div w:id="356856095">
          <w:marLeft w:val="0"/>
          <w:marRight w:val="0"/>
          <w:marTop w:val="0"/>
          <w:marBottom w:val="0"/>
          <w:divBdr>
            <w:top w:val="none" w:sz="0" w:space="0" w:color="auto"/>
            <w:left w:val="none" w:sz="0" w:space="0" w:color="auto"/>
            <w:bottom w:val="none" w:sz="0" w:space="0" w:color="auto"/>
            <w:right w:val="none" w:sz="0" w:space="0" w:color="auto"/>
          </w:divBdr>
          <w:divsChild>
            <w:div w:id="9070950">
              <w:marLeft w:val="0"/>
              <w:marRight w:val="0"/>
              <w:marTop w:val="0"/>
              <w:marBottom w:val="0"/>
              <w:divBdr>
                <w:top w:val="none" w:sz="0" w:space="0" w:color="auto"/>
                <w:left w:val="none" w:sz="0" w:space="0" w:color="auto"/>
                <w:bottom w:val="none" w:sz="0" w:space="0" w:color="auto"/>
                <w:right w:val="none" w:sz="0" w:space="0" w:color="auto"/>
              </w:divBdr>
            </w:div>
            <w:div w:id="1375885357">
              <w:marLeft w:val="0"/>
              <w:marRight w:val="0"/>
              <w:marTop w:val="0"/>
              <w:marBottom w:val="0"/>
              <w:divBdr>
                <w:top w:val="none" w:sz="0" w:space="0" w:color="auto"/>
                <w:left w:val="none" w:sz="0" w:space="0" w:color="auto"/>
                <w:bottom w:val="none" w:sz="0" w:space="0" w:color="auto"/>
                <w:right w:val="none" w:sz="0" w:space="0" w:color="auto"/>
              </w:divBdr>
            </w:div>
            <w:div w:id="1427271163">
              <w:marLeft w:val="0"/>
              <w:marRight w:val="0"/>
              <w:marTop w:val="0"/>
              <w:marBottom w:val="0"/>
              <w:divBdr>
                <w:top w:val="none" w:sz="0" w:space="0" w:color="auto"/>
                <w:left w:val="none" w:sz="0" w:space="0" w:color="auto"/>
                <w:bottom w:val="none" w:sz="0" w:space="0" w:color="auto"/>
                <w:right w:val="none" w:sz="0" w:space="0" w:color="auto"/>
              </w:divBdr>
            </w:div>
            <w:div w:id="1454713909">
              <w:marLeft w:val="0"/>
              <w:marRight w:val="0"/>
              <w:marTop w:val="0"/>
              <w:marBottom w:val="0"/>
              <w:divBdr>
                <w:top w:val="none" w:sz="0" w:space="0" w:color="auto"/>
                <w:left w:val="none" w:sz="0" w:space="0" w:color="auto"/>
                <w:bottom w:val="none" w:sz="0" w:space="0" w:color="auto"/>
                <w:right w:val="none" w:sz="0" w:space="0" w:color="auto"/>
              </w:divBdr>
            </w:div>
          </w:divsChild>
        </w:div>
        <w:div w:id="371997876">
          <w:marLeft w:val="0"/>
          <w:marRight w:val="0"/>
          <w:marTop w:val="0"/>
          <w:marBottom w:val="0"/>
          <w:divBdr>
            <w:top w:val="none" w:sz="0" w:space="0" w:color="auto"/>
            <w:left w:val="none" w:sz="0" w:space="0" w:color="auto"/>
            <w:bottom w:val="none" w:sz="0" w:space="0" w:color="auto"/>
            <w:right w:val="none" w:sz="0" w:space="0" w:color="auto"/>
          </w:divBdr>
          <w:divsChild>
            <w:div w:id="1043561141">
              <w:marLeft w:val="0"/>
              <w:marRight w:val="0"/>
              <w:marTop w:val="0"/>
              <w:marBottom w:val="0"/>
              <w:divBdr>
                <w:top w:val="none" w:sz="0" w:space="0" w:color="auto"/>
                <w:left w:val="none" w:sz="0" w:space="0" w:color="auto"/>
                <w:bottom w:val="none" w:sz="0" w:space="0" w:color="auto"/>
                <w:right w:val="none" w:sz="0" w:space="0" w:color="auto"/>
              </w:divBdr>
            </w:div>
          </w:divsChild>
        </w:div>
        <w:div w:id="395980320">
          <w:marLeft w:val="0"/>
          <w:marRight w:val="0"/>
          <w:marTop w:val="0"/>
          <w:marBottom w:val="0"/>
          <w:divBdr>
            <w:top w:val="none" w:sz="0" w:space="0" w:color="auto"/>
            <w:left w:val="none" w:sz="0" w:space="0" w:color="auto"/>
            <w:bottom w:val="none" w:sz="0" w:space="0" w:color="auto"/>
            <w:right w:val="none" w:sz="0" w:space="0" w:color="auto"/>
          </w:divBdr>
          <w:divsChild>
            <w:div w:id="1031034710">
              <w:marLeft w:val="0"/>
              <w:marRight w:val="0"/>
              <w:marTop w:val="0"/>
              <w:marBottom w:val="0"/>
              <w:divBdr>
                <w:top w:val="none" w:sz="0" w:space="0" w:color="auto"/>
                <w:left w:val="none" w:sz="0" w:space="0" w:color="auto"/>
                <w:bottom w:val="none" w:sz="0" w:space="0" w:color="auto"/>
                <w:right w:val="none" w:sz="0" w:space="0" w:color="auto"/>
              </w:divBdr>
            </w:div>
          </w:divsChild>
        </w:div>
        <w:div w:id="402145906">
          <w:marLeft w:val="0"/>
          <w:marRight w:val="0"/>
          <w:marTop w:val="0"/>
          <w:marBottom w:val="0"/>
          <w:divBdr>
            <w:top w:val="none" w:sz="0" w:space="0" w:color="auto"/>
            <w:left w:val="none" w:sz="0" w:space="0" w:color="auto"/>
            <w:bottom w:val="none" w:sz="0" w:space="0" w:color="auto"/>
            <w:right w:val="none" w:sz="0" w:space="0" w:color="auto"/>
          </w:divBdr>
          <w:divsChild>
            <w:div w:id="1906528449">
              <w:marLeft w:val="0"/>
              <w:marRight w:val="0"/>
              <w:marTop w:val="0"/>
              <w:marBottom w:val="0"/>
              <w:divBdr>
                <w:top w:val="none" w:sz="0" w:space="0" w:color="auto"/>
                <w:left w:val="none" w:sz="0" w:space="0" w:color="auto"/>
                <w:bottom w:val="none" w:sz="0" w:space="0" w:color="auto"/>
                <w:right w:val="none" w:sz="0" w:space="0" w:color="auto"/>
              </w:divBdr>
            </w:div>
          </w:divsChild>
        </w:div>
        <w:div w:id="404911323">
          <w:marLeft w:val="0"/>
          <w:marRight w:val="0"/>
          <w:marTop w:val="0"/>
          <w:marBottom w:val="0"/>
          <w:divBdr>
            <w:top w:val="none" w:sz="0" w:space="0" w:color="auto"/>
            <w:left w:val="none" w:sz="0" w:space="0" w:color="auto"/>
            <w:bottom w:val="none" w:sz="0" w:space="0" w:color="auto"/>
            <w:right w:val="none" w:sz="0" w:space="0" w:color="auto"/>
          </w:divBdr>
          <w:divsChild>
            <w:div w:id="2055763633">
              <w:marLeft w:val="0"/>
              <w:marRight w:val="0"/>
              <w:marTop w:val="0"/>
              <w:marBottom w:val="0"/>
              <w:divBdr>
                <w:top w:val="none" w:sz="0" w:space="0" w:color="auto"/>
                <w:left w:val="none" w:sz="0" w:space="0" w:color="auto"/>
                <w:bottom w:val="none" w:sz="0" w:space="0" w:color="auto"/>
                <w:right w:val="none" w:sz="0" w:space="0" w:color="auto"/>
              </w:divBdr>
            </w:div>
          </w:divsChild>
        </w:div>
        <w:div w:id="514150624">
          <w:marLeft w:val="0"/>
          <w:marRight w:val="0"/>
          <w:marTop w:val="0"/>
          <w:marBottom w:val="0"/>
          <w:divBdr>
            <w:top w:val="none" w:sz="0" w:space="0" w:color="auto"/>
            <w:left w:val="none" w:sz="0" w:space="0" w:color="auto"/>
            <w:bottom w:val="none" w:sz="0" w:space="0" w:color="auto"/>
            <w:right w:val="none" w:sz="0" w:space="0" w:color="auto"/>
          </w:divBdr>
          <w:divsChild>
            <w:div w:id="1761441581">
              <w:marLeft w:val="0"/>
              <w:marRight w:val="0"/>
              <w:marTop w:val="0"/>
              <w:marBottom w:val="0"/>
              <w:divBdr>
                <w:top w:val="none" w:sz="0" w:space="0" w:color="auto"/>
                <w:left w:val="none" w:sz="0" w:space="0" w:color="auto"/>
                <w:bottom w:val="none" w:sz="0" w:space="0" w:color="auto"/>
                <w:right w:val="none" w:sz="0" w:space="0" w:color="auto"/>
              </w:divBdr>
            </w:div>
          </w:divsChild>
        </w:div>
        <w:div w:id="561253443">
          <w:marLeft w:val="0"/>
          <w:marRight w:val="0"/>
          <w:marTop w:val="0"/>
          <w:marBottom w:val="0"/>
          <w:divBdr>
            <w:top w:val="none" w:sz="0" w:space="0" w:color="auto"/>
            <w:left w:val="none" w:sz="0" w:space="0" w:color="auto"/>
            <w:bottom w:val="none" w:sz="0" w:space="0" w:color="auto"/>
            <w:right w:val="none" w:sz="0" w:space="0" w:color="auto"/>
          </w:divBdr>
          <w:divsChild>
            <w:div w:id="1015961857">
              <w:marLeft w:val="0"/>
              <w:marRight w:val="0"/>
              <w:marTop w:val="0"/>
              <w:marBottom w:val="0"/>
              <w:divBdr>
                <w:top w:val="none" w:sz="0" w:space="0" w:color="auto"/>
                <w:left w:val="none" w:sz="0" w:space="0" w:color="auto"/>
                <w:bottom w:val="none" w:sz="0" w:space="0" w:color="auto"/>
                <w:right w:val="none" w:sz="0" w:space="0" w:color="auto"/>
              </w:divBdr>
            </w:div>
          </w:divsChild>
        </w:div>
        <w:div w:id="604118857">
          <w:marLeft w:val="0"/>
          <w:marRight w:val="0"/>
          <w:marTop w:val="0"/>
          <w:marBottom w:val="0"/>
          <w:divBdr>
            <w:top w:val="none" w:sz="0" w:space="0" w:color="auto"/>
            <w:left w:val="none" w:sz="0" w:space="0" w:color="auto"/>
            <w:bottom w:val="none" w:sz="0" w:space="0" w:color="auto"/>
            <w:right w:val="none" w:sz="0" w:space="0" w:color="auto"/>
          </w:divBdr>
          <w:divsChild>
            <w:div w:id="1603538616">
              <w:marLeft w:val="0"/>
              <w:marRight w:val="0"/>
              <w:marTop w:val="0"/>
              <w:marBottom w:val="0"/>
              <w:divBdr>
                <w:top w:val="none" w:sz="0" w:space="0" w:color="auto"/>
                <w:left w:val="none" w:sz="0" w:space="0" w:color="auto"/>
                <w:bottom w:val="none" w:sz="0" w:space="0" w:color="auto"/>
                <w:right w:val="none" w:sz="0" w:space="0" w:color="auto"/>
              </w:divBdr>
            </w:div>
          </w:divsChild>
        </w:div>
        <w:div w:id="678894395">
          <w:marLeft w:val="0"/>
          <w:marRight w:val="0"/>
          <w:marTop w:val="0"/>
          <w:marBottom w:val="0"/>
          <w:divBdr>
            <w:top w:val="none" w:sz="0" w:space="0" w:color="auto"/>
            <w:left w:val="none" w:sz="0" w:space="0" w:color="auto"/>
            <w:bottom w:val="none" w:sz="0" w:space="0" w:color="auto"/>
            <w:right w:val="none" w:sz="0" w:space="0" w:color="auto"/>
          </w:divBdr>
          <w:divsChild>
            <w:div w:id="277760256">
              <w:marLeft w:val="0"/>
              <w:marRight w:val="0"/>
              <w:marTop w:val="0"/>
              <w:marBottom w:val="0"/>
              <w:divBdr>
                <w:top w:val="none" w:sz="0" w:space="0" w:color="auto"/>
                <w:left w:val="none" w:sz="0" w:space="0" w:color="auto"/>
                <w:bottom w:val="none" w:sz="0" w:space="0" w:color="auto"/>
                <w:right w:val="none" w:sz="0" w:space="0" w:color="auto"/>
              </w:divBdr>
            </w:div>
          </w:divsChild>
        </w:div>
        <w:div w:id="682825922">
          <w:marLeft w:val="0"/>
          <w:marRight w:val="0"/>
          <w:marTop w:val="0"/>
          <w:marBottom w:val="0"/>
          <w:divBdr>
            <w:top w:val="none" w:sz="0" w:space="0" w:color="auto"/>
            <w:left w:val="none" w:sz="0" w:space="0" w:color="auto"/>
            <w:bottom w:val="none" w:sz="0" w:space="0" w:color="auto"/>
            <w:right w:val="none" w:sz="0" w:space="0" w:color="auto"/>
          </w:divBdr>
          <w:divsChild>
            <w:div w:id="497429708">
              <w:marLeft w:val="0"/>
              <w:marRight w:val="0"/>
              <w:marTop w:val="0"/>
              <w:marBottom w:val="0"/>
              <w:divBdr>
                <w:top w:val="none" w:sz="0" w:space="0" w:color="auto"/>
                <w:left w:val="none" w:sz="0" w:space="0" w:color="auto"/>
                <w:bottom w:val="none" w:sz="0" w:space="0" w:color="auto"/>
                <w:right w:val="none" w:sz="0" w:space="0" w:color="auto"/>
              </w:divBdr>
            </w:div>
          </w:divsChild>
        </w:div>
        <w:div w:id="709955108">
          <w:marLeft w:val="0"/>
          <w:marRight w:val="0"/>
          <w:marTop w:val="0"/>
          <w:marBottom w:val="0"/>
          <w:divBdr>
            <w:top w:val="none" w:sz="0" w:space="0" w:color="auto"/>
            <w:left w:val="none" w:sz="0" w:space="0" w:color="auto"/>
            <w:bottom w:val="none" w:sz="0" w:space="0" w:color="auto"/>
            <w:right w:val="none" w:sz="0" w:space="0" w:color="auto"/>
          </w:divBdr>
          <w:divsChild>
            <w:div w:id="422071131">
              <w:marLeft w:val="0"/>
              <w:marRight w:val="0"/>
              <w:marTop w:val="0"/>
              <w:marBottom w:val="0"/>
              <w:divBdr>
                <w:top w:val="none" w:sz="0" w:space="0" w:color="auto"/>
                <w:left w:val="none" w:sz="0" w:space="0" w:color="auto"/>
                <w:bottom w:val="none" w:sz="0" w:space="0" w:color="auto"/>
                <w:right w:val="none" w:sz="0" w:space="0" w:color="auto"/>
              </w:divBdr>
            </w:div>
            <w:div w:id="596209910">
              <w:marLeft w:val="0"/>
              <w:marRight w:val="0"/>
              <w:marTop w:val="0"/>
              <w:marBottom w:val="0"/>
              <w:divBdr>
                <w:top w:val="none" w:sz="0" w:space="0" w:color="auto"/>
                <w:left w:val="none" w:sz="0" w:space="0" w:color="auto"/>
                <w:bottom w:val="none" w:sz="0" w:space="0" w:color="auto"/>
                <w:right w:val="none" w:sz="0" w:space="0" w:color="auto"/>
              </w:divBdr>
            </w:div>
            <w:div w:id="1094980470">
              <w:marLeft w:val="0"/>
              <w:marRight w:val="0"/>
              <w:marTop w:val="0"/>
              <w:marBottom w:val="0"/>
              <w:divBdr>
                <w:top w:val="none" w:sz="0" w:space="0" w:color="auto"/>
                <w:left w:val="none" w:sz="0" w:space="0" w:color="auto"/>
                <w:bottom w:val="none" w:sz="0" w:space="0" w:color="auto"/>
                <w:right w:val="none" w:sz="0" w:space="0" w:color="auto"/>
              </w:divBdr>
            </w:div>
            <w:div w:id="2129667062">
              <w:marLeft w:val="0"/>
              <w:marRight w:val="0"/>
              <w:marTop w:val="0"/>
              <w:marBottom w:val="0"/>
              <w:divBdr>
                <w:top w:val="none" w:sz="0" w:space="0" w:color="auto"/>
                <w:left w:val="none" w:sz="0" w:space="0" w:color="auto"/>
                <w:bottom w:val="none" w:sz="0" w:space="0" w:color="auto"/>
                <w:right w:val="none" w:sz="0" w:space="0" w:color="auto"/>
              </w:divBdr>
            </w:div>
          </w:divsChild>
        </w:div>
        <w:div w:id="727343116">
          <w:marLeft w:val="0"/>
          <w:marRight w:val="0"/>
          <w:marTop w:val="0"/>
          <w:marBottom w:val="0"/>
          <w:divBdr>
            <w:top w:val="none" w:sz="0" w:space="0" w:color="auto"/>
            <w:left w:val="none" w:sz="0" w:space="0" w:color="auto"/>
            <w:bottom w:val="none" w:sz="0" w:space="0" w:color="auto"/>
            <w:right w:val="none" w:sz="0" w:space="0" w:color="auto"/>
          </w:divBdr>
          <w:divsChild>
            <w:div w:id="1629044808">
              <w:marLeft w:val="0"/>
              <w:marRight w:val="0"/>
              <w:marTop w:val="0"/>
              <w:marBottom w:val="0"/>
              <w:divBdr>
                <w:top w:val="none" w:sz="0" w:space="0" w:color="auto"/>
                <w:left w:val="none" w:sz="0" w:space="0" w:color="auto"/>
                <w:bottom w:val="none" w:sz="0" w:space="0" w:color="auto"/>
                <w:right w:val="none" w:sz="0" w:space="0" w:color="auto"/>
              </w:divBdr>
            </w:div>
          </w:divsChild>
        </w:div>
        <w:div w:id="755325565">
          <w:marLeft w:val="0"/>
          <w:marRight w:val="0"/>
          <w:marTop w:val="0"/>
          <w:marBottom w:val="0"/>
          <w:divBdr>
            <w:top w:val="none" w:sz="0" w:space="0" w:color="auto"/>
            <w:left w:val="none" w:sz="0" w:space="0" w:color="auto"/>
            <w:bottom w:val="none" w:sz="0" w:space="0" w:color="auto"/>
            <w:right w:val="none" w:sz="0" w:space="0" w:color="auto"/>
          </w:divBdr>
          <w:divsChild>
            <w:div w:id="208691921">
              <w:marLeft w:val="0"/>
              <w:marRight w:val="0"/>
              <w:marTop w:val="0"/>
              <w:marBottom w:val="0"/>
              <w:divBdr>
                <w:top w:val="none" w:sz="0" w:space="0" w:color="auto"/>
                <w:left w:val="none" w:sz="0" w:space="0" w:color="auto"/>
                <w:bottom w:val="none" w:sz="0" w:space="0" w:color="auto"/>
                <w:right w:val="none" w:sz="0" w:space="0" w:color="auto"/>
              </w:divBdr>
            </w:div>
            <w:div w:id="446587492">
              <w:marLeft w:val="0"/>
              <w:marRight w:val="0"/>
              <w:marTop w:val="0"/>
              <w:marBottom w:val="0"/>
              <w:divBdr>
                <w:top w:val="none" w:sz="0" w:space="0" w:color="auto"/>
                <w:left w:val="none" w:sz="0" w:space="0" w:color="auto"/>
                <w:bottom w:val="none" w:sz="0" w:space="0" w:color="auto"/>
                <w:right w:val="none" w:sz="0" w:space="0" w:color="auto"/>
              </w:divBdr>
            </w:div>
          </w:divsChild>
        </w:div>
        <w:div w:id="794639054">
          <w:marLeft w:val="0"/>
          <w:marRight w:val="0"/>
          <w:marTop w:val="0"/>
          <w:marBottom w:val="0"/>
          <w:divBdr>
            <w:top w:val="none" w:sz="0" w:space="0" w:color="auto"/>
            <w:left w:val="none" w:sz="0" w:space="0" w:color="auto"/>
            <w:bottom w:val="none" w:sz="0" w:space="0" w:color="auto"/>
            <w:right w:val="none" w:sz="0" w:space="0" w:color="auto"/>
          </w:divBdr>
          <w:divsChild>
            <w:div w:id="746726023">
              <w:marLeft w:val="0"/>
              <w:marRight w:val="0"/>
              <w:marTop w:val="0"/>
              <w:marBottom w:val="0"/>
              <w:divBdr>
                <w:top w:val="none" w:sz="0" w:space="0" w:color="auto"/>
                <w:left w:val="none" w:sz="0" w:space="0" w:color="auto"/>
                <w:bottom w:val="none" w:sz="0" w:space="0" w:color="auto"/>
                <w:right w:val="none" w:sz="0" w:space="0" w:color="auto"/>
              </w:divBdr>
            </w:div>
          </w:divsChild>
        </w:div>
        <w:div w:id="831455536">
          <w:marLeft w:val="0"/>
          <w:marRight w:val="0"/>
          <w:marTop w:val="0"/>
          <w:marBottom w:val="0"/>
          <w:divBdr>
            <w:top w:val="none" w:sz="0" w:space="0" w:color="auto"/>
            <w:left w:val="none" w:sz="0" w:space="0" w:color="auto"/>
            <w:bottom w:val="none" w:sz="0" w:space="0" w:color="auto"/>
            <w:right w:val="none" w:sz="0" w:space="0" w:color="auto"/>
          </w:divBdr>
          <w:divsChild>
            <w:div w:id="164443226">
              <w:marLeft w:val="0"/>
              <w:marRight w:val="0"/>
              <w:marTop w:val="0"/>
              <w:marBottom w:val="0"/>
              <w:divBdr>
                <w:top w:val="none" w:sz="0" w:space="0" w:color="auto"/>
                <w:left w:val="none" w:sz="0" w:space="0" w:color="auto"/>
                <w:bottom w:val="none" w:sz="0" w:space="0" w:color="auto"/>
                <w:right w:val="none" w:sz="0" w:space="0" w:color="auto"/>
              </w:divBdr>
            </w:div>
            <w:div w:id="1862039782">
              <w:marLeft w:val="0"/>
              <w:marRight w:val="0"/>
              <w:marTop w:val="0"/>
              <w:marBottom w:val="0"/>
              <w:divBdr>
                <w:top w:val="none" w:sz="0" w:space="0" w:color="auto"/>
                <w:left w:val="none" w:sz="0" w:space="0" w:color="auto"/>
                <w:bottom w:val="none" w:sz="0" w:space="0" w:color="auto"/>
                <w:right w:val="none" w:sz="0" w:space="0" w:color="auto"/>
              </w:divBdr>
            </w:div>
          </w:divsChild>
        </w:div>
        <w:div w:id="838733753">
          <w:marLeft w:val="0"/>
          <w:marRight w:val="0"/>
          <w:marTop w:val="0"/>
          <w:marBottom w:val="0"/>
          <w:divBdr>
            <w:top w:val="none" w:sz="0" w:space="0" w:color="auto"/>
            <w:left w:val="none" w:sz="0" w:space="0" w:color="auto"/>
            <w:bottom w:val="none" w:sz="0" w:space="0" w:color="auto"/>
            <w:right w:val="none" w:sz="0" w:space="0" w:color="auto"/>
          </w:divBdr>
          <w:divsChild>
            <w:div w:id="308944009">
              <w:marLeft w:val="0"/>
              <w:marRight w:val="0"/>
              <w:marTop w:val="0"/>
              <w:marBottom w:val="0"/>
              <w:divBdr>
                <w:top w:val="none" w:sz="0" w:space="0" w:color="auto"/>
                <w:left w:val="none" w:sz="0" w:space="0" w:color="auto"/>
                <w:bottom w:val="none" w:sz="0" w:space="0" w:color="auto"/>
                <w:right w:val="none" w:sz="0" w:space="0" w:color="auto"/>
              </w:divBdr>
            </w:div>
          </w:divsChild>
        </w:div>
        <w:div w:id="893346193">
          <w:marLeft w:val="0"/>
          <w:marRight w:val="0"/>
          <w:marTop w:val="0"/>
          <w:marBottom w:val="0"/>
          <w:divBdr>
            <w:top w:val="none" w:sz="0" w:space="0" w:color="auto"/>
            <w:left w:val="none" w:sz="0" w:space="0" w:color="auto"/>
            <w:bottom w:val="none" w:sz="0" w:space="0" w:color="auto"/>
            <w:right w:val="none" w:sz="0" w:space="0" w:color="auto"/>
          </w:divBdr>
          <w:divsChild>
            <w:div w:id="1733000906">
              <w:marLeft w:val="0"/>
              <w:marRight w:val="0"/>
              <w:marTop w:val="0"/>
              <w:marBottom w:val="0"/>
              <w:divBdr>
                <w:top w:val="none" w:sz="0" w:space="0" w:color="auto"/>
                <w:left w:val="none" w:sz="0" w:space="0" w:color="auto"/>
                <w:bottom w:val="none" w:sz="0" w:space="0" w:color="auto"/>
                <w:right w:val="none" w:sz="0" w:space="0" w:color="auto"/>
              </w:divBdr>
            </w:div>
          </w:divsChild>
        </w:div>
        <w:div w:id="940573758">
          <w:marLeft w:val="0"/>
          <w:marRight w:val="0"/>
          <w:marTop w:val="0"/>
          <w:marBottom w:val="0"/>
          <w:divBdr>
            <w:top w:val="none" w:sz="0" w:space="0" w:color="auto"/>
            <w:left w:val="none" w:sz="0" w:space="0" w:color="auto"/>
            <w:bottom w:val="none" w:sz="0" w:space="0" w:color="auto"/>
            <w:right w:val="none" w:sz="0" w:space="0" w:color="auto"/>
          </w:divBdr>
          <w:divsChild>
            <w:div w:id="933629924">
              <w:marLeft w:val="0"/>
              <w:marRight w:val="0"/>
              <w:marTop w:val="0"/>
              <w:marBottom w:val="0"/>
              <w:divBdr>
                <w:top w:val="none" w:sz="0" w:space="0" w:color="auto"/>
                <w:left w:val="none" w:sz="0" w:space="0" w:color="auto"/>
                <w:bottom w:val="none" w:sz="0" w:space="0" w:color="auto"/>
                <w:right w:val="none" w:sz="0" w:space="0" w:color="auto"/>
              </w:divBdr>
            </w:div>
          </w:divsChild>
        </w:div>
        <w:div w:id="966274230">
          <w:marLeft w:val="0"/>
          <w:marRight w:val="0"/>
          <w:marTop w:val="0"/>
          <w:marBottom w:val="0"/>
          <w:divBdr>
            <w:top w:val="none" w:sz="0" w:space="0" w:color="auto"/>
            <w:left w:val="none" w:sz="0" w:space="0" w:color="auto"/>
            <w:bottom w:val="none" w:sz="0" w:space="0" w:color="auto"/>
            <w:right w:val="none" w:sz="0" w:space="0" w:color="auto"/>
          </w:divBdr>
          <w:divsChild>
            <w:div w:id="2108302724">
              <w:marLeft w:val="0"/>
              <w:marRight w:val="0"/>
              <w:marTop w:val="0"/>
              <w:marBottom w:val="0"/>
              <w:divBdr>
                <w:top w:val="none" w:sz="0" w:space="0" w:color="auto"/>
                <w:left w:val="none" w:sz="0" w:space="0" w:color="auto"/>
                <w:bottom w:val="none" w:sz="0" w:space="0" w:color="auto"/>
                <w:right w:val="none" w:sz="0" w:space="0" w:color="auto"/>
              </w:divBdr>
            </w:div>
          </w:divsChild>
        </w:div>
        <w:div w:id="1073234914">
          <w:marLeft w:val="0"/>
          <w:marRight w:val="0"/>
          <w:marTop w:val="0"/>
          <w:marBottom w:val="0"/>
          <w:divBdr>
            <w:top w:val="none" w:sz="0" w:space="0" w:color="auto"/>
            <w:left w:val="none" w:sz="0" w:space="0" w:color="auto"/>
            <w:bottom w:val="none" w:sz="0" w:space="0" w:color="auto"/>
            <w:right w:val="none" w:sz="0" w:space="0" w:color="auto"/>
          </w:divBdr>
          <w:divsChild>
            <w:div w:id="2080664658">
              <w:marLeft w:val="0"/>
              <w:marRight w:val="0"/>
              <w:marTop w:val="0"/>
              <w:marBottom w:val="0"/>
              <w:divBdr>
                <w:top w:val="none" w:sz="0" w:space="0" w:color="auto"/>
                <w:left w:val="none" w:sz="0" w:space="0" w:color="auto"/>
                <w:bottom w:val="none" w:sz="0" w:space="0" w:color="auto"/>
                <w:right w:val="none" w:sz="0" w:space="0" w:color="auto"/>
              </w:divBdr>
            </w:div>
          </w:divsChild>
        </w:div>
        <w:div w:id="1122575761">
          <w:marLeft w:val="0"/>
          <w:marRight w:val="0"/>
          <w:marTop w:val="0"/>
          <w:marBottom w:val="0"/>
          <w:divBdr>
            <w:top w:val="none" w:sz="0" w:space="0" w:color="auto"/>
            <w:left w:val="none" w:sz="0" w:space="0" w:color="auto"/>
            <w:bottom w:val="none" w:sz="0" w:space="0" w:color="auto"/>
            <w:right w:val="none" w:sz="0" w:space="0" w:color="auto"/>
          </w:divBdr>
          <w:divsChild>
            <w:div w:id="460731204">
              <w:marLeft w:val="0"/>
              <w:marRight w:val="0"/>
              <w:marTop w:val="0"/>
              <w:marBottom w:val="0"/>
              <w:divBdr>
                <w:top w:val="none" w:sz="0" w:space="0" w:color="auto"/>
                <w:left w:val="none" w:sz="0" w:space="0" w:color="auto"/>
                <w:bottom w:val="none" w:sz="0" w:space="0" w:color="auto"/>
                <w:right w:val="none" w:sz="0" w:space="0" w:color="auto"/>
              </w:divBdr>
            </w:div>
          </w:divsChild>
        </w:div>
        <w:div w:id="1126464535">
          <w:marLeft w:val="0"/>
          <w:marRight w:val="0"/>
          <w:marTop w:val="0"/>
          <w:marBottom w:val="0"/>
          <w:divBdr>
            <w:top w:val="none" w:sz="0" w:space="0" w:color="auto"/>
            <w:left w:val="none" w:sz="0" w:space="0" w:color="auto"/>
            <w:bottom w:val="none" w:sz="0" w:space="0" w:color="auto"/>
            <w:right w:val="none" w:sz="0" w:space="0" w:color="auto"/>
          </w:divBdr>
          <w:divsChild>
            <w:div w:id="1667320041">
              <w:marLeft w:val="0"/>
              <w:marRight w:val="0"/>
              <w:marTop w:val="0"/>
              <w:marBottom w:val="0"/>
              <w:divBdr>
                <w:top w:val="none" w:sz="0" w:space="0" w:color="auto"/>
                <w:left w:val="none" w:sz="0" w:space="0" w:color="auto"/>
                <w:bottom w:val="none" w:sz="0" w:space="0" w:color="auto"/>
                <w:right w:val="none" w:sz="0" w:space="0" w:color="auto"/>
              </w:divBdr>
            </w:div>
          </w:divsChild>
        </w:div>
        <w:div w:id="1219323006">
          <w:marLeft w:val="0"/>
          <w:marRight w:val="0"/>
          <w:marTop w:val="0"/>
          <w:marBottom w:val="0"/>
          <w:divBdr>
            <w:top w:val="none" w:sz="0" w:space="0" w:color="auto"/>
            <w:left w:val="none" w:sz="0" w:space="0" w:color="auto"/>
            <w:bottom w:val="none" w:sz="0" w:space="0" w:color="auto"/>
            <w:right w:val="none" w:sz="0" w:space="0" w:color="auto"/>
          </w:divBdr>
          <w:divsChild>
            <w:div w:id="974871453">
              <w:marLeft w:val="0"/>
              <w:marRight w:val="0"/>
              <w:marTop w:val="0"/>
              <w:marBottom w:val="0"/>
              <w:divBdr>
                <w:top w:val="none" w:sz="0" w:space="0" w:color="auto"/>
                <w:left w:val="none" w:sz="0" w:space="0" w:color="auto"/>
                <w:bottom w:val="none" w:sz="0" w:space="0" w:color="auto"/>
                <w:right w:val="none" w:sz="0" w:space="0" w:color="auto"/>
              </w:divBdr>
            </w:div>
          </w:divsChild>
        </w:div>
        <w:div w:id="1318340648">
          <w:marLeft w:val="0"/>
          <w:marRight w:val="0"/>
          <w:marTop w:val="0"/>
          <w:marBottom w:val="0"/>
          <w:divBdr>
            <w:top w:val="none" w:sz="0" w:space="0" w:color="auto"/>
            <w:left w:val="none" w:sz="0" w:space="0" w:color="auto"/>
            <w:bottom w:val="none" w:sz="0" w:space="0" w:color="auto"/>
            <w:right w:val="none" w:sz="0" w:space="0" w:color="auto"/>
          </w:divBdr>
          <w:divsChild>
            <w:div w:id="1781995247">
              <w:marLeft w:val="0"/>
              <w:marRight w:val="0"/>
              <w:marTop w:val="0"/>
              <w:marBottom w:val="0"/>
              <w:divBdr>
                <w:top w:val="none" w:sz="0" w:space="0" w:color="auto"/>
                <w:left w:val="none" w:sz="0" w:space="0" w:color="auto"/>
                <w:bottom w:val="none" w:sz="0" w:space="0" w:color="auto"/>
                <w:right w:val="none" w:sz="0" w:space="0" w:color="auto"/>
              </w:divBdr>
            </w:div>
          </w:divsChild>
        </w:div>
        <w:div w:id="1345547638">
          <w:marLeft w:val="0"/>
          <w:marRight w:val="0"/>
          <w:marTop w:val="0"/>
          <w:marBottom w:val="0"/>
          <w:divBdr>
            <w:top w:val="none" w:sz="0" w:space="0" w:color="auto"/>
            <w:left w:val="none" w:sz="0" w:space="0" w:color="auto"/>
            <w:bottom w:val="none" w:sz="0" w:space="0" w:color="auto"/>
            <w:right w:val="none" w:sz="0" w:space="0" w:color="auto"/>
          </w:divBdr>
          <w:divsChild>
            <w:div w:id="1367950076">
              <w:marLeft w:val="0"/>
              <w:marRight w:val="0"/>
              <w:marTop w:val="0"/>
              <w:marBottom w:val="0"/>
              <w:divBdr>
                <w:top w:val="none" w:sz="0" w:space="0" w:color="auto"/>
                <w:left w:val="none" w:sz="0" w:space="0" w:color="auto"/>
                <w:bottom w:val="none" w:sz="0" w:space="0" w:color="auto"/>
                <w:right w:val="none" w:sz="0" w:space="0" w:color="auto"/>
              </w:divBdr>
            </w:div>
          </w:divsChild>
        </w:div>
        <w:div w:id="1409423180">
          <w:marLeft w:val="0"/>
          <w:marRight w:val="0"/>
          <w:marTop w:val="0"/>
          <w:marBottom w:val="0"/>
          <w:divBdr>
            <w:top w:val="none" w:sz="0" w:space="0" w:color="auto"/>
            <w:left w:val="none" w:sz="0" w:space="0" w:color="auto"/>
            <w:bottom w:val="none" w:sz="0" w:space="0" w:color="auto"/>
            <w:right w:val="none" w:sz="0" w:space="0" w:color="auto"/>
          </w:divBdr>
          <w:divsChild>
            <w:div w:id="1279605493">
              <w:marLeft w:val="0"/>
              <w:marRight w:val="0"/>
              <w:marTop w:val="0"/>
              <w:marBottom w:val="0"/>
              <w:divBdr>
                <w:top w:val="none" w:sz="0" w:space="0" w:color="auto"/>
                <w:left w:val="none" w:sz="0" w:space="0" w:color="auto"/>
                <w:bottom w:val="none" w:sz="0" w:space="0" w:color="auto"/>
                <w:right w:val="none" w:sz="0" w:space="0" w:color="auto"/>
              </w:divBdr>
            </w:div>
          </w:divsChild>
        </w:div>
        <w:div w:id="1410619343">
          <w:marLeft w:val="0"/>
          <w:marRight w:val="0"/>
          <w:marTop w:val="0"/>
          <w:marBottom w:val="0"/>
          <w:divBdr>
            <w:top w:val="none" w:sz="0" w:space="0" w:color="auto"/>
            <w:left w:val="none" w:sz="0" w:space="0" w:color="auto"/>
            <w:bottom w:val="none" w:sz="0" w:space="0" w:color="auto"/>
            <w:right w:val="none" w:sz="0" w:space="0" w:color="auto"/>
          </w:divBdr>
          <w:divsChild>
            <w:div w:id="583413715">
              <w:marLeft w:val="0"/>
              <w:marRight w:val="0"/>
              <w:marTop w:val="0"/>
              <w:marBottom w:val="0"/>
              <w:divBdr>
                <w:top w:val="none" w:sz="0" w:space="0" w:color="auto"/>
                <w:left w:val="none" w:sz="0" w:space="0" w:color="auto"/>
                <w:bottom w:val="none" w:sz="0" w:space="0" w:color="auto"/>
                <w:right w:val="none" w:sz="0" w:space="0" w:color="auto"/>
              </w:divBdr>
            </w:div>
          </w:divsChild>
        </w:div>
        <w:div w:id="1525240896">
          <w:marLeft w:val="0"/>
          <w:marRight w:val="0"/>
          <w:marTop w:val="0"/>
          <w:marBottom w:val="0"/>
          <w:divBdr>
            <w:top w:val="none" w:sz="0" w:space="0" w:color="auto"/>
            <w:left w:val="none" w:sz="0" w:space="0" w:color="auto"/>
            <w:bottom w:val="none" w:sz="0" w:space="0" w:color="auto"/>
            <w:right w:val="none" w:sz="0" w:space="0" w:color="auto"/>
          </w:divBdr>
          <w:divsChild>
            <w:div w:id="1153762073">
              <w:marLeft w:val="0"/>
              <w:marRight w:val="0"/>
              <w:marTop w:val="0"/>
              <w:marBottom w:val="0"/>
              <w:divBdr>
                <w:top w:val="none" w:sz="0" w:space="0" w:color="auto"/>
                <w:left w:val="none" w:sz="0" w:space="0" w:color="auto"/>
                <w:bottom w:val="none" w:sz="0" w:space="0" w:color="auto"/>
                <w:right w:val="none" w:sz="0" w:space="0" w:color="auto"/>
              </w:divBdr>
            </w:div>
          </w:divsChild>
        </w:div>
        <w:div w:id="1579711343">
          <w:marLeft w:val="0"/>
          <w:marRight w:val="0"/>
          <w:marTop w:val="0"/>
          <w:marBottom w:val="0"/>
          <w:divBdr>
            <w:top w:val="none" w:sz="0" w:space="0" w:color="auto"/>
            <w:left w:val="none" w:sz="0" w:space="0" w:color="auto"/>
            <w:bottom w:val="none" w:sz="0" w:space="0" w:color="auto"/>
            <w:right w:val="none" w:sz="0" w:space="0" w:color="auto"/>
          </w:divBdr>
          <w:divsChild>
            <w:div w:id="840513672">
              <w:marLeft w:val="0"/>
              <w:marRight w:val="0"/>
              <w:marTop w:val="0"/>
              <w:marBottom w:val="0"/>
              <w:divBdr>
                <w:top w:val="none" w:sz="0" w:space="0" w:color="auto"/>
                <w:left w:val="none" w:sz="0" w:space="0" w:color="auto"/>
                <w:bottom w:val="none" w:sz="0" w:space="0" w:color="auto"/>
                <w:right w:val="none" w:sz="0" w:space="0" w:color="auto"/>
              </w:divBdr>
            </w:div>
            <w:div w:id="1530411968">
              <w:marLeft w:val="0"/>
              <w:marRight w:val="0"/>
              <w:marTop w:val="0"/>
              <w:marBottom w:val="0"/>
              <w:divBdr>
                <w:top w:val="none" w:sz="0" w:space="0" w:color="auto"/>
                <w:left w:val="none" w:sz="0" w:space="0" w:color="auto"/>
                <w:bottom w:val="none" w:sz="0" w:space="0" w:color="auto"/>
                <w:right w:val="none" w:sz="0" w:space="0" w:color="auto"/>
              </w:divBdr>
            </w:div>
          </w:divsChild>
        </w:div>
        <w:div w:id="1585994043">
          <w:marLeft w:val="0"/>
          <w:marRight w:val="0"/>
          <w:marTop w:val="0"/>
          <w:marBottom w:val="0"/>
          <w:divBdr>
            <w:top w:val="none" w:sz="0" w:space="0" w:color="auto"/>
            <w:left w:val="none" w:sz="0" w:space="0" w:color="auto"/>
            <w:bottom w:val="none" w:sz="0" w:space="0" w:color="auto"/>
            <w:right w:val="none" w:sz="0" w:space="0" w:color="auto"/>
          </w:divBdr>
          <w:divsChild>
            <w:div w:id="595863324">
              <w:marLeft w:val="0"/>
              <w:marRight w:val="0"/>
              <w:marTop w:val="0"/>
              <w:marBottom w:val="0"/>
              <w:divBdr>
                <w:top w:val="none" w:sz="0" w:space="0" w:color="auto"/>
                <w:left w:val="none" w:sz="0" w:space="0" w:color="auto"/>
                <w:bottom w:val="none" w:sz="0" w:space="0" w:color="auto"/>
                <w:right w:val="none" w:sz="0" w:space="0" w:color="auto"/>
              </w:divBdr>
            </w:div>
            <w:div w:id="2024357921">
              <w:marLeft w:val="0"/>
              <w:marRight w:val="0"/>
              <w:marTop w:val="0"/>
              <w:marBottom w:val="0"/>
              <w:divBdr>
                <w:top w:val="none" w:sz="0" w:space="0" w:color="auto"/>
                <w:left w:val="none" w:sz="0" w:space="0" w:color="auto"/>
                <w:bottom w:val="none" w:sz="0" w:space="0" w:color="auto"/>
                <w:right w:val="none" w:sz="0" w:space="0" w:color="auto"/>
              </w:divBdr>
            </w:div>
          </w:divsChild>
        </w:div>
        <w:div w:id="1815178146">
          <w:marLeft w:val="0"/>
          <w:marRight w:val="0"/>
          <w:marTop w:val="0"/>
          <w:marBottom w:val="0"/>
          <w:divBdr>
            <w:top w:val="none" w:sz="0" w:space="0" w:color="auto"/>
            <w:left w:val="none" w:sz="0" w:space="0" w:color="auto"/>
            <w:bottom w:val="none" w:sz="0" w:space="0" w:color="auto"/>
            <w:right w:val="none" w:sz="0" w:space="0" w:color="auto"/>
          </w:divBdr>
          <w:divsChild>
            <w:div w:id="1256354700">
              <w:marLeft w:val="0"/>
              <w:marRight w:val="0"/>
              <w:marTop w:val="0"/>
              <w:marBottom w:val="0"/>
              <w:divBdr>
                <w:top w:val="none" w:sz="0" w:space="0" w:color="auto"/>
                <w:left w:val="none" w:sz="0" w:space="0" w:color="auto"/>
                <w:bottom w:val="none" w:sz="0" w:space="0" w:color="auto"/>
                <w:right w:val="none" w:sz="0" w:space="0" w:color="auto"/>
              </w:divBdr>
            </w:div>
          </w:divsChild>
        </w:div>
        <w:div w:id="1875267272">
          <w:marLeft w:val="0"/>
          <w:marRight w:val="0"/>
          <w:marTop w:val="0"/>
          <w:marBottom w:val="0"/>
          <w:divBdr>
            <w:top w:val="none" w:sz="0" w:space="0" w:color="auto"/>
            <w:left w:val="none" w:sz="0" w:space="0" w:color="auto"/>
            <w:bottom w:val="none" w:sz="0" w:space="0" w:color="auto"/>
            <w:right w:val="none" w:sz="0" w:space="0" w:color="auto"/>
          </w:divBdr>
          <w:divsChild>
            <w:div w:id="976034277">
              <w:marLeft w:val="0"/>
              <w:marRight w:val="0"/>
              <w:marTop w:val="0"/>
              <w:marBottom w:val="0"/>
              <w:divBdr>
                <w:top w:val="none" w:sz="0" w:space="0" w:color="auto"/>
                <w:left w:val="none" w:sz="0" w:space="0" w:color="auto"/>
                <w:bottom w:val="none" w:sz="0" w:space="0" w:color="auto"/>
                <w:right w:val="none" w:sz="0" w:space="0" w:color="auto"/>
              </w:divBdr>
            </w:div>
          </w:divsChild>
        </w:div>
        <w:div w:id="1933584848">
          <w:marLeft w:val="0"/>
          <w:marRight w:val="0"/>
          <w:marTop w:val="0"/>
          <w:marBottom w:val="0"/>
          <w:divBdr>
            <w:top w:val="none" w:sz="0" w:space="0" w:color="auto"/>
            <w:left w:val="none" w:sz="0" w:space="0" w:color="auto"/>
            <w:bottom w:val="none" w:sz="0" w:space="0" w:color="auto"/>
            <w:right w:val="none" w:sz="0" w:space="0" w:color="auto"/>
          </w:divBdr>
          <w:divsChild>
            <w:div w:id="1607544304">
              <w:marLeft w:val="0"/>
              <w:marRight w:val="0"/>
              <w:marTop w:val="0"/>
              <w:marBottom w:val="0"/>
              <w:divBdr>
                <w:top w:val="none" w:sz="0" w:space="0" w:color="auto"/>
                <w:left w:val="none" w:sz="0" w:space="0" w:color="auto"/>
                <w:bottom w:val="none" w:sz="0" w:space="0" w:color="auto"/>
                <w:right w:val="none" w:sz="0" w:space="0" w:color="auto"/>
              </w:divBdr>
            </w:div>
          </w:divsChild>
        </w:div>
        <w:div w:id="1946157879">
          <w:marLeft w:val="0"/>
          <w:marRight w:val="0"/>
          <w:marTop w:val="0"/>
          <w:marBottom w:val="0"/>
          <w:divBdr>
            <w:top w:val="none" w:sz="0" w:space="0" w:color="auto"/>
            <w:left w:val="none" w:sz="0" w:space="0" w:color="auto"/>
            <w:bottom w:val="none" w:sz="0" w:space="0" w:color="auto"/>
            <w:right w:val="none" w:sz="0" w:space="0" w:color="auto"/>
          </w:divBdr>
          <w:divsChild>
            <w:div w:id="16120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2545">
      <w:bodyDiv w:val="1"/>
      <w:marLeft w:val="0"/>
      <w:marRight w:val="0"/>
      <w:marTop w:val="0"/>
      <w:marBottom w:val="0"/>
      <w:divBdr>
        <w:top w:val="none" w:sz="0" w:space="0" w:color="auto"/>
        <w:left w:val="none" w:sz="0" w:space="0" w:color="auto"/>
        <w:bottom w:val="none" w:sz="0" w:space="0" w:color="auto"/>
        <w:right w:val="none" w:sz="0" w:space="0" w:color="auto"/>
      </w:divBdr>
      <w:divsChild>
        <w:div w:id="213154609">
          <w:marLeft w:val="0"/>
          <w:marRight w:val="0"/>
          <w:marTop w:val="0"/>
          <w:marBottom w:val="0"/>
          <w:divBdr>
            <w:top w:val="none" w:sz="0" w:space="0" w:color="auto"/>
            <w:left w:val="none" w:sz="0" w:space="0" w:color="auto"/>
            <w:bottom w:val="none" w:sz="0" w:space="0" w:color="auto"/>
            <w:right w:val="none" w:sz="0" w:space="0" w:color="auto"/>
          </w:divBdr>
          <w:divsChild>
            <w:div w:id="1227111362">
              <w:marLeft w:val="0"/>
              <w:marRight w:val="0"/>
              <w:marTop w:val="0"/>
              <w:marBottom w:val="0"/>
              <w:divBdr>
                <w:top w:val="none" w:sz="0" w:space="0" w:color="auto"/>
                <w:left w:val="none" w:sz="0" w:space="0" w:color="auto"/>
                <w:bottom w:val="none" w:sz="0" w:space="0" w:color="auto"/>
                <w:right w:val="none" w:sz="0" w:space="0" w:color="auto"/>
              </w:divBdr>
            </w:div>
          </w:divsChild>
        </w:div>
        <w:div w:id="223034126">
          <w:marLeft w:val="0"/>
          <w:marRight w:val="0"/>
          <w:marTop w:val="0"/>
          <w:marBottom w:val="0"/>
          <w:divBdr>
            <w:top w:val="none" w:sz="0" w:space="0" w:color="auto"/>
            <w:left w:val="none" w:sz="0" w:space="0" w:color="auto"/>
            <w:bottom w:val="none" w:sz="0" w:space="0" w:color="auto"/>
            <w:right w:val="none" w:sz="0" w:space="0" w:color="auto"/>
          </w:divBdr>
          <w:divsChild>
            <w:div w:id="1026128858">
              <w:marLeft w:val="0"/>
              <w:marRight w:val="0"/>
              <w:marTop w:val="0"/>
              <w:marBottom w:val="0"/>
              <w:divBdr>
                <w:top w:val="none" w:sz="0" w:space="0" w:color="auto"/>
                <w:left w:val="none" w:sz="0" w:space="0" w:color="auto"/>
                <w:bottom w:val="none" w:sz="0" w:space="0" w:color="auto"/>
                <w:right w:val="none" w:sz="0" w:space="0" w:color="auto"/>
              </w:divBdr>
            </w:div>
          </w:divsChild>
        </w:div>
        <w:div w:id="596182229">
          <w:marLeft w:val="0"/>
          <w:marRight w:val="0"/>
          <w:marTop w:val="0"/>
          <w:marBottom w:val="0"/>
          <w:divBdr>
            <w:top w:val="none" w:sz="0" w:space="0" w:color="auto"/>
            <w:left w:val="none" w:sz="0" w:space="0" w:color="auto"/>
            <w:bottom w:val="none" w:sz="0" w:space="0" w:color="auto"/>
            <w:right w:val="none" w:sz="0" w:space="0" w:color="auto"/>
          </w:divBdr>
          <w:divsChild>
            <w:div w:id="746347834">
              <w:marLeft w:val="0"/>
              <w:marRight w:val="0"/>
              <w:marTop w:val="0"/>
              <w:marBottom w:val="0"/>
              <w:divBdr>
                <w:top w:val="none" w:sz="0" w:space="0" w:color="auto"/>
                <w:left w:val="none" w:sz="0" w:space="0" w:color="auto"/>
                <w:bottom w:val="none" w:sz="0" w:space="0" w:color="auto"/>
                <w:right w:val="none" w:sz="0" w:space="0" w:color="auto"/>
              </w:divBdr>
            </w:div>
          </w:divsChild>
        </w:div>
        <w:div w:id="614025408">
          <w:marLeft w:val="0"/>
          <w:marRight w:val="0"/>
          <w:marTop w:val="0"/>
          <w:marBottom w:val="0"/>
          <w:divBdr>
            <w:top w:val="none" w:sz="0" w:space="0" w:color="auto"/>
            <w:left w:val="none" w:sz="0" w:space="0" w:color="auto"/>
            <w:bottom w:val="none" w:sz="0" w:space="0" w:color="auto"/>
            <w:right w:val="none" w:sz="0" w:space="0" w:color="auto"/>
          </w:divBdr>
          <w:divsChild>
            <w:div w:id="1057780991">
              <w:marLeft w:val="0"/>
              <w:marRight w:val="0"/>
              <w:marTop w:val="0"/>
              <w:marBottom w:val="0"/>
              <w:divBdr>
                <w:top w:val="none" w:sz="0" w:space="0" w:color="auto"/>
                <w:left w:val="none" w:sz="0" w:space="0" w:color="auto"/>
                <w:bottom w:val="none" w:sz="0" w:space="0" w:color="auto"/>
                <w:right w:val="none" w:sz="0" w:space="0" w:color="auto"/>
              </w:divBdr>
            </w:div>
            <w:div w:id="1963416590">
              <w:marLeft w:val="0"/>
              <w:marRight w:val="0"/>
              <w:marTop w:val="0"/>
              <w:marBottom w:val="0"/>
              <w:divBdr>
                <w:top w:val="none" w:sz="0" w:space="0" w:color="auto"/>
                <w:left w:val="none" w:sz="0" w:space="0" w:color="auto"/>
                <w:bottom w:val="none" w:sz="0" w:space="0" w:color="auto"/>
                <w:right w:val="none" w:sz="0" w:space="0" w:color="auto"/>
              </w:divBdr>
            </w:div>
          </w:divsChild>
        </w:div>
        <w:div w:id="768085364">
          <w:marLeft w:val="0"/>
          <w:marRight w:val="0"/>
          <w:marTop w:val="0"/>
          <w:marBottom w:val="0"/>
          <w:divBdr>
            <w:top w:val="none" w:sz="0" w:space="0" w:color="auto"/>
            <w:left w:val="none" w:sz="0" w:space="0" w:color="auto"/>
            <w:bottom w:val="none" w:sz="0" w:space="0" w:color="auto"/>
            <w:right w:val="none" w:sz="0" w:space="0" w:color="auto"/>
          </w:divBdr>
          <w:divsChild>
            <w:div w:id="1382825863">
              <w:marLeft w:val="0"/>
              <w:marRight w:val="0"/>
              <w:marTop w:val="0"/>
              <w:marBottom w:val="0"/>
              <w:divBdr>
                <w:top w:val="none" w:sz="0" w:space="0" w:color="auto"/>
                <w:left w:val="none" w:sz="0" w:space="0" w:color="auto"/>
                <w:bottom w:val="none" w:sz="0" w:space="0" w:color="auto"/>
                <w:right w:val="none" w:sz="0" w:space="0" w:color="auto"/>
              </w:divBdr>
            </w:div>
          </w:divsChild>
        </w:div>
        <w:div w:id="793866420">
          <w:marLeft w:val="0"/>
          <w:marRight w:val="0"/>
          <w:marTop w:val="0"/>
          <w:marBottom w:val="0"/>
          <w:divBdr>
            <w:top w:val="none" w:sz="0" w:space="0" w:color="auto"/>
            <w:left w:val="none" w:sz="0" w:space="0" w:color="auto"/>
            <w:bottom w:val="none" w:sz="0" w:space="0" w:color="auto"/>
            <w:right w:val="none" w:sz="0" w:space="0" w:color="auto"/>
          </w:divBdr>
          <w:divsChild>
            <w:div w:id="735737889">
              <w:marLeft w:val="0"/>
              <w:marRight w:val="0"/>
              <w:marTop w:val="0"/>
              <w:marBottom w:val="0"/>
              <w:divBdr>
                <w:top w:val="none" w:sz="0" w:space="0" w:color="auto"/>
                <w:left w:val="none" w:sz="0" w:space="0" w:color="auto"/>
                <w:bottom w:val="none" w:sz="0" w:space="0" w:color="auto"/>
                <w:right w:val="none" w:sz="0" w:space="0" w:color="auto"/>
              </w:divBdr>
            </w:div>
          </w:divsChild>
        </w:div>
        <w:div w:id="841361694">
          <w:marLeft w:val="0"/>
          <w:marRight w:val="0"/>
          <w:marTop w:val="0"/>
          <w:marBottom w:val="0"/>
          <w:divBdr>
            <w:top w:val="none" w:sz="0" w:space="0" w:color="auto"/>
            <w:left w:val="none" w:sz="0" w:space="0" w:color="auto"/>
            <w:bottom w:val="none" w:sz="0" w:space="0" w:color="auto"/>
            <w:right w:val="none" w:sz="0" w:space="0" w:color="auto"/>
          </w:divBdr>
          <w:divsChild>
            <w:div w:id="1801729613">
              <w:marLeft w:val="0"/>
              <w:marRight w:val="0"/>
              <w:marTop w:val="0"/>
              <w:marBottom w:val="0"/>
              <w:divBdr>
                <w:top w:val="none" w:sz="0" w:space="0" w:color="auto"/>
                <w:left w:val="none" w:sz="0" w:space="0" w:color="auto"/>
                <w:bottom w:val="none" w:sz="0" w:space="0" w:color="auto"/>
                <w:right w:val="none" w:sz="0" w:space="0" w:color="auto"/>
              </w:divBdr>
            </w:div>
          </w:divsChild>
        </w:div>
        <w:div w:id="1048920343">
          <w:marLeft w:val="0"/>
          <w:marRight w:val="0"/>
          <w:marTop w:val="0"/>
          <w:marBottom w:val="0"/>
          <w:divBdr>
            <w:top w:val="none" w:sz="0" w:space="0" w:color="auto"/>
            <w:left w:val="none" w:sz="0" w:space="0" w:color="auto"/>
            <w:bottom w:val="none" w:sz="0" w:space="0" w:color="auto"/>
            <w:right w:val="none" w:sz="0" w:space="0" w:color="auto"/>
          </w:divBdr>
          <w:divsChild>
            <w:div w:id="228541970">
              <w:marLeft w:val="0"/>
              <w:marRight w:val="0"/>
              <w:marTop w:val="0"/>
              <w:marBottom w:val="0"/>
              <w:divBdr>
                <w:top w:val="none" w:sz="0" w:space="0" w:color="auto"/>
                <w:left w:val="none" w:sz="0" w:space="0" w:color="auto"/>
                <w:bottom w:val="none" w:sz="0" w:space="0" w:color="auto"/>
                <w:right w:val="none" w:sz="0" w:space="0" w:color="auto"/>
              </w:divBdr>
            </w:div>
          </w:divsChild>
        </w:div>
        <w:div w:id="1149518267">
          <w:marLeft w:val="0"/>
          <w:marRight w:val="0"/>
          <w:marTop w:val="0"/>
          <w:marBottom w:val="0"/>
          <w:divBdr>
            <w:top w:val="none" w:sz="0" w:space="0" w:color="auto"/>
            <w:left w:val="none" w:sz="0" w:space="0" w:color="auto"/>
            <w:bottom w:val="none" w:sz="0" w:space="0" w:color="auto"/>
            <w:right w:val="none" w:sz="0" w:space="0" w:color="auto"/>
          </w:divBdr>
          <w:divsChild>
            <w:div w:id="1654990969">
              <w:marLeft w:val="0"/>
              <w:marRight w:val="0"/>
              <w:marTop w:val="0"/>
              <w:marBottom w:val="0"/>
              <w:divBdr>
                <w:top w:val="none" w:sz="0" w:space="0" w:color="auto"/>
                <w:left w:val="none" w:sz="0" w:space="0" w:color="auto"/>
                <w:bottom w:val="none" w:sz="0" w:space="0" w:color="auto"/>
                <w:right w:val="none" w:sz="0" w:space="0" w:color="auto"/>
              </w:divBdr>
            </w:div>
          </w:divsChild>
        </w:div>
        <w:div w:id="1221016979">
          <w:marLeft w:val="0"/>
          <w:marRight w:val="0"/>
          <w:marTop w:val="0"/>
          <w:marBottom w:val="0"/>
          <w:divBdr>
            <w:top w:val="none" w:sz="0" w:space="0" w:color="auto"/>
            <w:left w:val="none" w:sz="0" w:space="0" w:color="auto"/>
            <w:bottom w:val="none" w:sz="0" w:space="0" w:color="auto"/>
            <w:right w:val="none" w:sz="0" w:space="0" w:color="auto"/>
          </w:divBdr>
          <w:divsChild>
            <w:div w:id="881669489">
              <w:marLeft w:val="0"/>
              <w:marRight w:val="0"/>
              <w:marTop w:val="0"/>
              <w:marBottom w:val="0"/>
              <w:divBdr>
                <w:top w:val="none" w:sz="0" w:space="0" w:color="auto"/>
                <w:left w:val="none" w:sz="0" w:space="0" w:color="auto"/>
                <w:bottom w:val="none" w:sz="0" w:space="0" w:color="auto"/>
                <w:right w:val="none" w:sz="0" w:space="0" w:color="auto"/>
              </w:divBdr>
            </w:div>
          </w:divsChild>
        </w:div>
        <w:div w:id="1297830962">
          <w:marLeft w:val="0"/>
          <w:marRight w:val="0"/>
          <w:marTop w:val="0"/>
          <w:marBottom w:val="0"/>
          <w:divBdr>
            <w:top w:val="none" w:sz="0" w:space="0" w:color="auto"/>
            <w:left w:val="none" w:sz="0" w:space="0" w:color="auto"/>
            <w:bottom w:val="none" w:sz="0" w:space="0" w:color="auto"/>
            <w:right w:val="none" w:sz="0" w:space="0" w:color="auto"/>
          </w:divBdr>
          <w:divsChild>
            <w:div w:id="354424332">
              <w:marLeft w:val="0"/>
              <w:marRight w:val="0"/>
              <w:marTop w:val="0"/>
              <w:marBottom w:val="0"/>
              <w:divBdr>
                <w:top w:val="none" w:sz="0" w:space="0" w:color="auto"/>
                <w:left w:val="none" w:sz="0" w:space="0" w:color="auto"/>
                <w:bottom w:val="none" w:sz="0" w:space="0" w:color="auto"/>
                <w:right w:val="none" w:sz="0" w:space="0" w:color="auto"/>
              </w:divBdr>
            </w:div>
          </w:divsChild>
        </w:div>
        <w:div w:id="1424296384">
          <w:marLeft w:val="0"/>
          <w:marRight w:val="0"/>
          <w:marTop w:val="0"/>
          <w:marBottom w:val="0"/>
          <w:divBdr>
            <w:top w:val="none" w:sz="0" w:space="0" w:color="auto"/>
            <w:left w:val="none" w:sz="0" w:space="0" w:color="auto"/>
            <w:bottom w:val="none" w:sz="0" w:space="0" w:color="auto"/>
            <w:right w:val="none" w:sz="0" w:space="0" w:color="auto"/>
          </w:divBdr>
          <w:divsChild>
            <w:div w:id="1796677336">
              <w:marLeft w:val="0"/>
              <w:marRight w:val="0"/>
              <w:marTop w:val="0"/>
              <w:marBottom w:val="0"/>
              <w:divBdr>
                <w:top w:val="none" w:sz="0" w:space="0" w:color="auto"/>
                <w:left w:val="none" w:sz="0" w:space="0" w:color="auto"/>
                <w:bottom w:val="none" w:sz="0" w:space="0" w:color="auto"/>
                <w:right w:val="none" w:sz="0" w:space="0" w:color="auto"/>
              </w:divBdr>
            </w:div>
          </w:divsChild>
        </w:div>
        <w:div w:id="1433278592">
          <w:marLeft w:val="0"/>
          <w:marRight w:val="0"/>
          <w:marTop w:val="0"/>
          <w:marBottom w:val="0"/>
          <w:divBdr>
            <w:top w:val="none" w:sz="0" w:space="0" w:color="auto"/>
            <w:left w:val="none" w:sz="0" w:space="0" w:color="auto"/>
            <w:bottom w:val="none" w:sz="0" w:space="0" w:color="auto"/>
            <w:right w:val="none" w:sz="0" w:space="0" w:color="auto"/>
          </w:divBdr>
          <w:divsChild>
            <w:div w:id="1488550275">
              <w:marLeft w:val="0"/>
              <w:marRight w:val="0"/>
              <w:marTop w:val="0"/>
              <w:marBottom w:val="0"/>
              <w:divBdr>
                <w:top w:val="none" w:sz="0" w:space="0" w:color="auto"/>
                <w:left w:val="none" w:sz="0" w:space="0" w:color="auto"/>
                <w:bottom w:val="none" w:sz="0" w:space="0" w:color="auto"/>
                <w:right w:val="none" w:sz="0" w:space="0" w:color="auto"/>
              </w:divBdr>
            </w:div>
          </w:divsChild>
        </w:div>
        <w:div w:id="1571885099">
          <w:marLeft w:val="0"/>
          <w:marRight w:val="0"/>
          <w:marTop w:val="0"/>
          <w:marBottom w:val="0"/>
          <w:divBdr>
            <w:top w:val="none" w:sz="0" w:space="0" w:color="auto"/>
            <w:left w:val="none" w:sz="0" w:space="0" w:color="auto"/>
            <w:bottom w:val="none" w:sz="0" w:space="0" w:color="auto"/>
            <w:right w:val="none" w:sz="0" w:space="0" w:color="auto"/>
          </w:divBdr>
          <w:divsChild>
            <w:div w:id="1198351029">
              <w:marLeft w:val="0"/>
              <w:marRight w:val="0"/>
              <w:marTop w:val="0"/>
              <w:marBottom w:val="0"/>
              <w:divBdr>
                <w:top w:val="none" w:sz="0" w:space="0" w:color="auto"/>
                <w:left w:val="none" w:sz="0" w:space="0" w:color="auto"/>
                <w:bottom w:val="none" w:sz="0" w:space="0" w:color="auto"/>
                <w:right w:val="none" w:sz="0" w:space="0" w:color="auto"/>
              </w:divBdr>
            </w:div>
          </w:divsChild>
        </w:div>
        <w:div w:id="1612320942">
          <w:marLeft w:val="0"/>
          <w:marRight w:val="0"/>
          <w:marTop w:val="0"/>
          <w:marBottom w:val="0"/>
          <w:divBdr>
            <w:top w:val="none" w:sz="0" w:space="0" w:color="auto"/>
            <w:left w:val="none" w:sz="0" w:space="0" w:color="auto"/>
            <w:bottom w:val="none" w:sz="0" w:space="0" w:color="auto"/>
            <w:right w:val="none" w:sz="0" w:space="0" w:color="auto"/>
          </w:divBdr>
          <w:divsChild>
            <w:div w:id="1905410308">
              <w:marLeft w:val="0"/>
              <w:marRight w:val="0"/>
              <w:marTop w:val="0"/>
              <w:marBottom w:val="0"/>
              <w:divBdr>
                <w:top w:val="none" w:sz="0" w:space="0" w:color="auto"/>
                <w:left w:val="none" w:sz="0" w:space="0" w:color="auto"/>
                <w:bottom w:val="none" w:sz="0" w:space="0" w:color="auto"/>
                <w:right w:val="none" w:sz="0" w:space="0" w:color="auto"/>
              </w:divBdr>
            </w:div>
          </w:divsChild>
        </w:div>
        <w:div w:id="1696687354">
          <w:marLeft w:val="0"/>
          <w:marRight w:val="0"/>
          <w:marTop w:val="0"/>
          <w:marBottom w:val="0"/>
          <w:divBdr>
            <w:top w:val="none" w:sz="0" w:space="0" w:color="auto"/>
            <w:left w:val="none" w:sz="0" w:space="0" w:color="auto"/>
            <w:bottom w:val="none" w:sz="0" w:space="0" w:color="auto"/>
            <w:right w:val="none" w:sz="0" w:space="0" w:color="auto"/>
          </w:divBdr>
          <w:divsChild>
            <w:div w:id="594169807">
              <w:marLeft w:val="0"/>
              <w:marRight w:val="0"/>
              <w:marTop w:val="0"/>
              <w:marBottom w:val="0"/>
              <w:divBdr>
                <w:top w:val="none" w:sz="0" w:space="0" w:color="auto"/>
                <w:left w:val="none" w:sz="0" w:space="0" w:color="auto"/>
                <w:bottom w:val="none" w:sz="0" w:space="0" w:color="auto"/>
                <w:right w:val="none" w:sz="0" w:space="0" w:color="auto"/>
              </w:divBdr>
            </w:div>
          </w:divsChild>
        </w:div>
        <w:div w:id="1780295573">
          <w:marLeft w:val="0"/>
          <w:marRight w:val="0"/>
          <w:marTop w:val="0"/>
          <w:marBottom w:val="0"/>
          <w:divBdr>
            <w:top w:val="none" w:sz="0" w:space="0" w:color="auto"/>
            <w:left w:val="none" w:sz="0" w:space="0" w:color="auto"/>
            <w:bottom w:val="none" w:sz="0" w:space="0" w:color="auto"/>
            <w:right w:val="none" w:sz="0" w:space="0" w:color="auto"/>
          </w:divBdr>
          <w:divsChild>
            <w:div w:id="174267797">
              <w:marLeft w:val="0"/>
              <w:marRight w:val="0"/>
              <w:marTop w:val="0"/>
              <w:marBottom w:val="0"/>
              <w:divBdr>
                <w:top w:val="none" w:sz="0" w:space="0" w:color="auto"/>
                <w:left w:val="none" w:sz="0" w:space="0" w:color="auto"/>
                <w:bottom w:val="none" w:sz="0" w:space="0" w:color="auto"/>
                <w:right w:val="none" w:sz="0" w:space="0" w:color="auto"/>
              </w:divBdr>
            </w:div>
          </w:divsChild>
        </w:div>
        <w:div w:id="1889686840">
          <w:marLeft w:val="0"/>
          <w:marRight w:val="0"/>
          <w:marTop w:val="0"/>
          <w:marBottom w:val="0"/>
          <w:divBdr>
            <w:top w:val="none" w:sz="0" w:space="0" w:color="auto"/>
            <w:left w:val="none" w:sz="0" w:space="0" w:color="auto"/>
            <w:bottom w:val="none" w:sz="0" w:space="0" w:color="auto"/>
            <w:right w:val="none" w:sz="0" w:space="0" w:color="auto"/>
          </w:divBdr>
          <w:divsChild>
            <w:div w:id="423455090">
              <w:marLeft w:val="0"/>
              <w:marRight w:val="0"/>
              <w:marTop w:val="0"/>
              <w:marBottom w:val="0"/>
              <w:divBdr>
                <w:top w:val="none" w:sz="0" w:space="0" w:color="auto"/>
                <w:left w:val="none" w:sz="0" w:space="0" w:color="auto"/>
                <w:bottom w:val="none" w:sz="0" w:space="0" w:color="auto"/>
                <w:right w:val="none" w:sz="0" w:space="0" w:color="auto"/>
              </w:divBdr>
            </w:div>
          </w:divsChild>
        </w:div>
        <w:div w:id="1906526718">
          <w:marLeft w:val="0"/>
          <w:marRight w:val="0"/>
          <w:marTop w:val="0"/>
          <w:marBottom w:val="0"/>
          <w:divBdr>
            <w:top w:val="none" w:sz="0" w:space="0" w:color="auto"/>
            <w:left w:val="none" w:sz="0" w:space="0" w:color="auto"/>
            <w:bottom w:val="none" w:sz="0" w:space="0" w:color="auto"/>
            <w:right w:val="none" w:sz="0" w:space="0" w:color="auto"/>
          </w:divBdr>
          <w:divsChild>
            <w:div w:id="1937790148">
              <w:marLeft w:val="0"/>
              <w:marRight w:val="0"/>
              <w:marTop w:val="0"/>
              <w:marBottom w:val="0"/>
              <w:divBdr>
                <w:top w:val="none" w:sz="0" w:space="0" w:color="auto"/>
                <w:left w:val="none" w:sz="0" w:space="0" w:color="auto"/>
                <w:bottom w:val="none" w:sz="0" w:space="0" w:color="auto"/>
                <w:right w:val="none" w:sz="0" w:space="0" w:color="auto"/>
              </w:divBdr>
            </w:div>
          </w:divsChild>
        </w:div>
        <w:div w:id="1939826394">
          <w:marLeft w:val="0"/>
          <w:marRight w:val="0"/>
          <w:marTop w:val="0"/>
          <w:marBottom w:val="0"/>
          <w:divBdr>
            <w:top w:val="none" w:sz="0" w:space="0" w:color="auto"/>
            <w:left w:val="none" w:sz="0" w:space="0" w:color="auto"/>
            <w:bottom w:val="none" w:sz="0" w:space="0" w:color="auto"/>
            <w:right w:val="none" w:sz="0" w:space="0" w:color="auto"/>
          </w:divBdr>
          <w:divsChild>
            <w:div w:id="782111922">
              <w:marLeft w:val="0"/>
              <w:marRight w:val="0"/>
              <w:marTop w:val="0"/>
              <w:marBottom w:val="0"/>
              <w:divBdr>
                <w:top w:val="none" w:sz="0" w:space="0" w:color="auto"/>
                <w:left w:val="none" w:sz="0" w:space="0" w:color="auto"/>
                <w:bottom w:val="none" w:sz="0" w:space="0" w:color="auto"/>
                <w:right w:val="none" w:sz="0" w:space="0" w:color="auto"/>
              </w:divBdr>
            </w:div>
          </w:divsChild>
        </w:div>
        <w:div w:id="1940797879">
          <w:marLeft w:val="0"/>
          <w:marRight w:val="0"/>
          <w:marTop w:val="0"/>
          <w:marBottom w:val="0"/>
          <w:divBdr>
            <w:top w:val="none" w:sz="0" w:space="0" w:color="auto"/>
            <w:left w:val="none" w:sz="0" w:space="0" w:color="auto"/>
            <w:bottom w:val="none" w:sz="0" w:space="0" w:color="auto"/>
            <w:right w:val="none" w:sz="0" w:space="0" w:color="auto"/>
          </w:divBdr>
          <w:divsChild>
            <w:div w:id="74518786">
              <w:marLeft w:val="0"/>
              <w:marRight w:val="0"/>
              <w:marTop w:val="0"/>
              <w:marBottom w:val="0"/>
              <w:divBdr>
                <w:top w:val="none" w:sz="0" w:space="0" w:color="auto"/>
                <w:left w:val="none" w:sz="0" w:space="0" w:color="auto"/>
                <w:bottom w:val="none" w:sz="0" w:space="0" w:color="auto"/>
                <w:right w:val="none" w:sz="0" w:space="0" w:color="auto"/>
              </w:divBdr>
            </w:div>
          </w:divsChild>
        </w:div>
        <w:div w:id="1980181834">
          <w:marLeft w:val="0"/>
          <w:marRight w:val="0"/>
          <w:marTop w:val="0"/>
          <w:marBottom w:val="0"/>
          <w:divBdr>
            <w:top w:val="none" w:sz="0" w:space="0" w:color="auto"/>
            <w:left w:val="none" w:sz="0" w:space="0" w:color="auto"/>
            <w:bottom w:val="none" w:sz="0" w:space="0" w:color="auto"/>
            <w:right w:val="none" w:sz="0" w:space="0" w:color="auto"/>
          </w:divBdr>
          <w:divsChild>
            <w:div w:id="1985348404">
              <w:marLeft w:val="0"/>
              <w:marRight w:val="0"/>
              <w:marTop w:val="0"/>
              <w:marBottom w:val="0"/>
              <w:divBdr>
                <w:top w:val="none" w:sz="0" w:space="0" w:color="auto"/>
                <w:left w:val="none" w:sz="0" w:space="0" w:color="auto"/>
                <w:bottom w:val="none" w:sz="0" w:space="0" w:color="auto"/>
                <w:right w:val="none" w:sz="0" w:space="0" w:color="auto"/>
              </w:divBdr>
            </w:div>
          </w:divsChild>
        </w:div>
        <w:div w:id="2000186806">
          <w:marLeft w:val="0"/>
          <w:marRight w:val="0"/>
          <w:marTop w:val="0"/>
          <w:marBottom w:val="0"/>
          <w:divBdr>
            <w:top w:val="none" w:sz="0" w:space="0" w:color="auto"/>
            <w:left w:val="none" w:sz="0" w:space="0" w:color="auto"/>
            <w:bottom w:val="none" w:sz="0" w:space="0" w:color="auto"/>
            <w:right w:val="none" w:sz="0" w:space="0" w:color="auto"/>
          </w:divBdr>
          <w:divsChild>
            <w:div w:id="543175076">
              <w:marLeft w:val="0"/>
              <w:marRight w:val="0"/>
              <w:marTop w:val="0"/>
              <w:marBottom w:val="0"/>
              <w:divBdr>
                <w:top w:val="none" w:sz="0" w:space="0" w:color="auto"/>
                <w:left w:val="none" w:sz="0" w:space="0" w:color="auto"/>
                <w:bottom w:val="none" w:sz="0" w:space="0" w:color="auto"/>
                <w:right w:val="none" w:sz="0" w:space="0" w:color="auto"/>
              </w:divBdr>
            </w:div>
            <w:div w:id="2054233988">
              <w:marLeft w:val="0"/>
              <w:marRight w:val="0"/>
              <w:marTop w:val="0"/>
              <w:marBottom w:val="0"/>
              <w:divBdr>
                <w:top w:val="none" w:sz="0" w:space="0" w:color="auto"/>
                <w:left w:val="none" w:sz="0" w:space="0" w:color="auto"/>
                <w:bottom w:val="none" w:sz="0" w:space="0" w:color="auto"/>
                <w:right w:val="none" w:sz="0" w:space="0" w:color="auto"/>
              </w:divBdr>
            </w:div>
          </w:divsChild>
        </w:div>
        <w:div w:id="2104374447">
          <w:marLeft w:val="0"/>
          <w:marRight w:val="0"/>
          <w:marTop w:val="0"/>
          <w:marBottom w:val="0"/>
          <w:divBdr>
            <w:top w:val="none" w:sz="0" w:space="0" w:color="auto"/>
            <w:left w:val="none" w:sz="0" w:space="0" w:color="auto"/>
            <w:bottom w:val="none" w:sz="0" w:space="0" w:color="auto"/>
            <w:right w:val="none" w:sz="0" w:space="0" w:color="auto"/>
          </w:divBdr>
          <w:divsChild>
            <w:div w:id="240455410">
              <w:marLeft w:val="0"/>
              <w:marRight w:val="0"/>
              <w:marTop w:val="0"/>
              <w:marBottom w:val="0"/>
              <w:divBdr>
                <w:top w:val="none" w:sz="0" w:space="0" w:color="auto"/>
                <w:left w:val="none" w:sz="0" w:space="0" w:color="auto"/>
                <w:bottom w:val="none" w:sz="0" w:space="0" w:color="auto"/>
                <w:right w:val="none" w:sz="0" w:space="0" w:color="auto"/>
              </w:divBdr>
            </w:div>
            <w:div w:id="19697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876729">
      <w:bodyDiv w:val="1"/>
      <w:marLeft w:val="0"/>
      <w:marRight w:val="0"/>
      <w:marTop w:val="0"/>
      <w:marBottom w:val="0"/>
      <w:divBdr>
        <w:top w:val="none" w:sz="0" w:space="0" w:color="auto"/>
        <w:left w:val="none" w:sz="0" w:space="0" w:color="auto"/>
        <w:bottom w:val="none" w:sz="0" w:space="0" w:color="auto"/>
        <w:right w:val="none" w:sz="0" w:space="0" w:color="auto"/>
      </w:divBdr>
      <w:divsChild>
        <w:div w:id="480729222">
          <w:marLeft w:val="0"/>
          <w:marRight w:val="0"/>
          <w:marTop w:val="0"/>
          <w:marBottom w:val="0"/>
          <w:divBdr>
            <w:top w:val="none" w:sz="0" w:space="0" w:color="auto"/>
            <w:left w:val="none" w:sz="0" w:space="0" w:color="auto"/>
            <w:bottom w:val="none" w:sz="0" w:space="0" w:color="auto"/>
            <w:right w:val="none" w:sz="0" w:space="0" w:color="auto"/>
          </w:divBdr>
        </w:div>
        <w:div w:id="1791435522">
          <w:marLeft w:val="0"/>
          <w:marRight w:val="0"/>
          <w:marTop w:val="0"/>
          <w:marBottom w:val="0"/>
          <w:divBdr>
            <w:top w:val="none" w:sz="0" w:space="0" w:color="auto"/>
            <w:left w:val="none" w:sz="0" w:space="0" w:color="auto"/>
            <w:bottom w:val="none" w:sz="0" w:space="0" w:color="auto"/>
            <w:right w:val="none" w:sz="0" w:space="0" w:color="auto"/>
          </w:divBdr>
        </w:div>
      </w:divsChild>
    </w:div>
    <w:div w:id="831721421">
      <w:bodyDiv w:val="1"/>
      <w:marLeft w:val="0"/>
      <w:marRight w:val="0"/>
      <w:marTop w:val="0"/>
      <w:marBottom w:val="0"/>
      <w:divBdr>
        <w:top w:val="none" w:sz="0" w:space="0" w:color="auto"/>
        <w:left w:val="none" w:sz="0" w:space="0" w:color="auto"/>
        <w:bottom w:val="none" w:sz="0" w:space="0" w:color="auto"/>
        <w:right w:val="none" w:sz="0" w:space="0" w:color="auto"/>
      </w:divBdr>
      <w:divsChild>
        <w:div w:id="507909566">
          <w:marLeft w:val="0"/>
          <w:marRight w:val="0"/>
          <w:marTop w:val="0"/>
          <w:marBottom w:val="0"/>
          <w:divBdr>
            <w:top w:val="none" w:sz="0" w:space="0" w:color="auto"/>
            <w:left w:val="none" w:sz="0" w:space="0" w:color="auto"/>
            <w:bottom w:val="none" w:sz="0" w:space="0" w:color="auto"/>
            <w:right w:val="none" w:sz="0" w:space="0" w:color="auto"/>
          </w:divBdr>
        </w:div>
        <w:div w:id="1462307678">
          <w:marLeft w:val="0"/>
          <w:marRight w:val="0"/>
          <w:marTop w:val="0"/>
          <w:marBottom w:val="0"/>
          <w:divBdr>
            <w:top w:val="none" w:sz="0" w:space="0" w:color="auto"/>
            <w:left w:val="none" w:sz="0" w:space="0" w:color="auto"/>
            <w:bottom w:val="none" w:sz="0" w:space="0" w:color="auto"/>
            <w:right w:val="none" w:sz="0" w:space="0" w:color="auto"/>
          </w:divBdr>
        </w:div>
      </w:divsChild>
    </w:div>
    <w:div w:id="840320223">
      <w:bodyDiv w:val="1"/>
      <w:marLeft w:val="0"/>
      <w:marRight w:val="0"/>
      <w:marTop w:val="0"/>
      <w:marBottom w:val="0"/>
      <w:divBdr>
        <w:top w:val="none" w:sz="0" w:space="0" w:color="auto"/>
        <w:left w:val="none" w:sz="0" w:space="0" w:color="auto"/>
        <w:bottom w:val="none" w:sz="0" w:space="0" w:color="auto"/>
        <w:right w:val="none" w:sz="0" w:space="0" w:color="auto"/>
      </w:divBdr>
    </w:div>
    <w:div w:id="843130473">
      <w:bodyDiv w:val="1"/>
      <w:marLeft w:val="0"/>
      <w:marRight w:val="0"/>
      <w:marTop w:val="0"/>
      <w:marBottom w:val="0"/>
      <w:divBdr>
        <w:top w:val="none" w:sz="0" w:space="0" w:color="auto"/>
        <w:left w:val="none" w:sz="0" w:space="0" w:color="auto"/>
        <w:bottom w:val="none" w:sz="0" w:space="0" w:color="auto"/>
        <w:right w:val="none" w:sz="0" w:space="0" w:color="auto"/>
      </w:divBdr>
    </w:div>
    <w:div w:id="901139775">
      <w:bodyDiv w:val="1"/>
      <w:marLeft w:val="0"/>
      <w:marRight w:val="0"/>
      <w:marTop w:val="0"/>
      <w:marBottom w:val="0"/>
      <w:divBdr>
        <w:top w:val="none" w:sz="0" w:space="0" w:color="auto"/>
        <w:left w:val="none" w:sz="0" w:space="0" w:color="auto"/>
        <w:bottom w:val="none" w:sz="0" w:space="0" w:color="auto"/>
        <w:right w:val="none" w:sz="0" w:space="0" w:color="auto"/>
      </w:divBdr>
      <w:divsChild>
        <w:div w:id="144056025">
          <w:marLeft w:val="0"/>
          <w:marRight w:val="0"/>
          <w:marTop w:val="0"/>
          <w:marBottom w:val="0"/>
          <w:divBdr>
            <w:top w:val="none" w:sz="0" w:space="0" w:color="auto"/>
            <w:left w:val="none" w:sz="0" w:space="0" w:color="auto"/>
            <w:bottom w:val="none" w:sz="0" w:space="0" w:color="auto"/>
            <w:right w:val="none" w:sz="0" w:space="0" w:color="auto"/>
          </w:divBdr>
          <w:divsChild>
            <w:div w:id="2081752675">
              <w:marLeft w:val="0"/>
              <w:marRight w:val="0"/>
              <w:marTop w:val="0"/>
              <w:marBottom w:val="0"/>
              <w:divBdr>
                <w:top w:val="none" w:sz="0" w:space="0" w:color="auto"/>
                <w:left w:val="none" w:sz="0" w:space="0" w:color="auto"/>
                <w:bottom w:val="none" w:sz="0" w:space="0" w:color="auto"/>
                <w:right w:val="none" w:sz="0" w:space="0" w:color="auto"/>
              </w:divBdr>
            </w:div>
          </w:divsChild>
        </w:div>
        <w:div w:id="246616435">
          <w:marLeft w:val="0"/>
          <w:marRight w:val="0"/>
          <w:marTop w:val="0"/>
          <w:marBottom w:val="0"/>
          <w:divBdr>
            <w:top w:val="none" w:sz="0" w:space="0" w:color="auto"/>
            <w:left w:val="none" w:sz="0" w:space="0" w:color="auto"/>
            <w:bottom w:val="none" w:sz="0" w:space="0" w:color="auto"/>
            <w:right w:val="none" w:sz="0" w:space="0" w:color="auto"/>
          </w:divBdr>
          <w:divsChild>
            <w:div w:id="1671174253">
              <w:marLeft w:val="0"/>
              <w:marRight w:val="0"/>
              <w:marTop w:val="0"/>
              <w:marBottom w:val="0"/>
              <w:divBdr>
                <w:top w:val="none" w:sz="0" w:space="0" w:color="auto"/>
                <w:left w:val="none" w:sz="0" w:space="0" w:color="auto"/>
                <w:bottom w:val="none" w:sz="0" w:space="0" w:color="auto"/>
                <w:right w:val="none" w:sz="0" w:space="0" w:color="auto"/>
              </w:divBdr>
            </w:div>
          </w:divsChild>
        </w:div>
        <w:div w:id="308171220">
          <w:marLeft w:val="0"/>
          <w:marRight w:val="0"/>
          <w:marTop w:val="0"/>
          <w:marBottom w:val="0"/>
          <w:divBdr>
            <w:top w:val="none" w:sz="0" w:space="0" w:color="auto"/>
            <w:left w:val="none" w:sz="0" w:space="0" w:color="auto"/>
            <w:bottom w:val="none" w:sz="0" w:space="0" w:color="auto"/>
            <w:right w:val="none" w:sz="0" w:space="0" w:color="auto"/>
          </w:divBdr>
          <w:divsChild>
            <w:div w:id="1204951376">
              <w:marLeft w:val="0"/>
              <w:marRight w:val="0"/>
              <w:marTop w:val="0"/>
              <w:marBottom w:val="0"/>
              <w:divBdr>
                <w:top w:val="none" w:sz="0" w:space="0" w:color="auto"/>
                <w:left w:val="none" w:sz="0" w:space="0" w:color="auto"/>
                <w:bottom w:val="none" w:sz="0" w:space="0" w:color="auto"/>
                <w:right w:val="none" w:sz="0" w:space="0" w:color="auto"/>
              </w:divBdr>
            </w:div>
            <w:div w:id="1782528477">
              <w:marLeft w:val="0"/>
              <w:marRight w:val="0"/>
              <w:marTop w:val="0"/>
              <w:marBottom w:val="0"/>
              <w:divBdr>
                <w:top w:val="none" w:sz="0" w:space="0" w:color="auto"/>
                <w:left w:val="none" w:sz="0" w:space="0" w:color="auto"/>
                <w:bottom w:val="none" w:sz="0" w:space="0" w:color="auto"/>
                <w:right w:val="none" w:sz="0" w:space="0" w:color="auto"/>
              </w:divBdr>
            </w:div>
            <w:div w:id="2046364801">
              <w:marLeft w:val="0"/>
              <w:marRight w:val="0"/>
              <w:marTop w:val="0"/>
              <w:marBottom w:val="0"/>
              <w:divBdr>
                <w:top w:val="none" w:sz="0" w:space="0" w:color="auto"/>
                <w:left w:val="none" w:sz="0" w:space="0" w:color="auto"/>
                <w:bottom w:val="none" w:sz="0" w:space="0" w:color="auto"/>
                <w:right w:val="none" w:sz="0" w:space="0" w:color="auto"/>
              </w:divBdr>
            </w:div>
          </w:divsChild>
        </w:div>
        <w:div w:id="586354381">
          <w:marLeft w:val="0"/>
          <w:marRight w:val="0"/>
          <w:marTop w:val="0"/>
          <w:marBottom w:val="0"/>
          <w:divBdr>
            <w:top w:val="none" w:sz="0" w:space="0" w:color="auto"/>
            <w:left w:val="none" w:sz="0" w:space="0" w:color="auto"/>
            <w:bottom w:val="none" w:sz="0" w:space="0" w:color="auto"/>
            <w:right w:val="none" w:sz="0" w:space="0" w:color="auto"/>
          </w:divBdr>
          <w:divsChild>
            <w:div w:id="1544905655">
              <w:marLeft w:val="0"/>
              <w:marRight w:val="0"/>
              <w:marTop w:val="0"/>
              <w:marBottom w:val="0"/>
              <w:divBdr>
                <w:top w:val="none" w:sz="0" w:space="0" w:color="auto"/>
                <w:left w:val="none" w:sz="0" w:space="0" w:color="auto"/>
                <w:bottom w:val="none" w:sz="0" w:space="0" w:color="auto"/>
                <w:right w:val="none" w:sz="0" w:space="0" w:color="auto"/>
              </w:divBdr>
            </w:div>
            <w:div w:id="2035963521">
              <w:marLeft w:val="0"/>
              <w:marRight w:val="0"/>
              <w:marTop w:val="0"/>
              <w:marBottom w:val="0"/>
              <w:divBdr>
                <w:top w:val="none" w:sz="0" w:space="0" w:color="auto"/>
                <w:left w:val="none" w:sz="0" w:space="0" w:color="auto"/>
                <w:bottom w:val="none" w:sz="0" w:space="0" w:color="auto"/>
                <w:right w:val="none" w:sz="0" w:space="0" w:color="auto"/>
              </w:divBdr>
            </w:div>
          </w:divsChild>
        </w:div>
        <w:div w:id="1257834307">
          <w:marLeft w:val="0"/>
          <w:marRight w:val="0"/>
          <w:marTop w:val="0"/>
          <w:marBottom w:val="0"/>
          <w:divBdr>
            <w:top w:val="none" w:sz="0" w:space="0" w:color="auto"/>
            <w:left w:val="none" w:sz="0" w:space="0" w:color="auto"/>
            <w:bottom w:val="none" w:sz="0" w:space="0" w:color="auto"/>
            <w:right w:val="none" w:sz="0" w:space="0" w:color="auto"/>
          </w:divBdr>
          <w:divsChild>
            <w:div w:id="722872268">
              <w:marLeft w:val="0"/>
              <w:marRight w:val="0"/>
              <w:marTop w:val="0"/>
              <w:marBottom w:val="0"/>
              <w:divBdr>
                <w:top w:val="none" w:sz="0" w:space="0" w:color="auto"/>
                <w:left w:val="none" w:sz="0" w:space="0" w:color="auto"/>
                <w:bottom w:val="none" w:sz="0" w:space="0" w:color="auto"/>
                <w:right w:val="none" w:sz="0" w:space="0" w:color="auto"/>
              </w:divBdr>
            </w:div>
          </w:divsChild>
        </w:div>
        <w:div w:id="1597708839">
          <w:marLeft w:val="0"/>
          <w:marRight w:val="0"/>
          <w:marTop w:val="0"/>
          <w:marBottom w:val="0"/>
          <w:divBdr>
            <w:top w:val="none" w:sz="0" w:space="0" w:color="auto"/>
            <w:left w:val="none" w:sz="0" w:space="0" w:color="auto"/>
            <w:bottom w:val="none" w:sz="0" w:space="0" w:color="auto"/>
            <w:right w:val="none" w:sz="0" w:space="0" w:color="auto"/>
          </w:divBdr>
          <w:divsChild>
            <w:div w:id="634677488">
              <w:marLeft w:val="0"/>
              <w:marRight w:val="0"/>
              <w:marTop w:val="0"/>
              <w:marBottom w:val="0"/>
              <w:divBdr>
                <w:top w:val="none" w:sz="0" w:space="0" w:color="auto"/>
                <w:left w:val="none" w:sz="0" w:space="0" w:color="auto"/>
                <w:bottom w:val="none" w:sz="0" w:space="0" w:color="auto"/>
                <w:right w:val="none" w:sz="0" w:space="0" w:color="auto"/>
              </w:divBdr>
            </w:div>
          </w:divsChild>
        </w:div>
        <w:div w:id="1605265878">
          <w:marLeft w:val="0"/>
          <w:marRight w:val="0"/>
          <w:marTop w:val="0"/>
          <w:marBottom w:val="0"/>
          <w:divBdr>
            <w:top w:val="none" w:sz="0" w:space="0" w:color="auto"/>
            <w:left w:val="none" w:sz="0" w:space="0" w:color="auto"/>
            <w:bottom w:val="none" w:sz="0" w:space="0" w:color="auto"/>
            <w:right w:val="none" w:sz="0" w:space="0" w:color="auto"/>
          </w:divBdr>
          <w:divsChild>
            <w:div w:id="1646545317">
              <w:marLeft w:val="0"/>
              <w:marRight w:val="0"/>
              <w:marTop w:val="0"/>
              <w:marBottom w:val="0"/>
              <w:divBdr>
                <w:top w:val="none" w:sz="0" w:space="0" w:color="auto"/>
                <w:left w:val="none" w:sz="0" w:space="0" w:color="auto"/>
                <w:bottom w:val="none" w:sz="0" w:space="0" w:color="auto"/>
                <w:right w:val="none" w:sz="0" w:space="0" w:color="auto"/>
              </w:divBdr>
            </w:div>
          </w:divsChild>
        </w:div>
        <w:div w:id="1818647541">
          <w:marLeft w:val="0"/>
          <w:marRight w:val="0"/>
          <w:marTop w:val="0"/>
          <w:marBottom w:val="0"/>
          <w:divBdr>
            <w:top w:val="none" w:sz="0" w:space="0" w:color="auto"/>
            <w:left w:val="none" w:sz="0" w:space="0" w:color="auto"/>
            <w:bottom w:val="none" w:sz="0" w:space="0" w:color="auto"/>
            <w:right w:val="none" w:sz="0" w:space="0" w:color="auto"/>
          </w:divBdr>
          <w:divsChild>
            <w:div w:id="130634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7198">
      <w:bodyDiv w:val="1"/>
      <w:marLeft w:val="0"/>
      <w:marRight w:val="0"/>
      <w:marTop w:val="0"/>
      <w:marBottom w:val="0"/>
      <w:divBdr>
        <w:top w:val="none" w:sz="0" w:space="0" w:color="auto"/>
        <w:left w:val="none" w:sz="0" w:space="0" w:color="auto"/>
        <w:bottom w:val="none" w:sz="0" w:space="0" w:color="auto"/>
        <w:right w:val="none" w:sz="0" w:space="0" w:color="auto"/>
      </w:divBdr>
      <w:divsChild>
        <w:div w:id="83848444">
          <w:marLeft w:val="0"/>
          <w:marRight w:val="0"/>
          <w:marTop w:val="0"/>
          <w:marBottom w:val="0"/>
          <w:divBdr>
            <w:top w:val="none" w:sz="0" w:space="0" w:color="auto"/>
            <w:left w:val="none" w:sz="0" w:space="0" w:color="auto"/>
            <w:bottom w:val="none" w:sz="0" w:space="0" w:color="auto"/>
            <w:right w:val="none" w:sz="0" w:space="0" w:color="auto"/>
          </w:divBdr>
        </w:div>
        <w:div w:id="150365274">
          <w:marLeft w:val="0"/>
          <w:marRight w:val="0"/>
          <w:marTop w:val="0"/>
          <w:marBottom w:val="0"/>
          <w:divBdr>
            <w:top w:val="none" w:sz="0" w:space="0" w:color="auto"/>
            <w:left w:val="none" w:sz="0" w:space="0" w:color="auto"/>
            <w:bottom w:val="none" w:sz="0" w:space="0" w:color="auto"/>
            <w:right w:val="none" w:sz="0" w:space="0" w:color="auto"/>
          </w:divBdr>
        </w:div>
        <w:div w:id="394550838">
          <w:marLeft w:val="0"/>
          <w:marRight w:val="0"/>
          <w:marTop w:val="0"/>
          <w:marBottom w:val="0"/>
          <w:divBdr>
            <w:top w:val="none" w:sz="0" w:space="0" w:color="auto"/>
            <w:left w:val="none" w:sz="0" w:space="0" w:color="auto"/>
            <w:bottom w:val="none" w:sz="0" w:space="0" w:color="auto"/>
            <w:right w:val="none" w:sz="0" w:space="0" w:color="auto"/>
          </w:divBdr>
        </w:div>
        <w:div w:id="1282762406">
          <w:marLeft w:val="0"/>
          <w:marRight w:val="0"/>
          <w:marTop w:val="0"/>
          <w:marBottom w:val="0"/>
          <w:divBdr>
            <w:top w:val="none" w:sz="0" w:space="0" w:color="auto"/>
            <w:left w:val="none" w:sz="0" w:space="0" w:color="auto"/>
            <w:bottom w:val="none" w:sz="0" w:space="0" w:color="auto"/>
            <w:right w:val="none" w:sz="0" w:space="0" w:color="auto"/>
          </w:divBdr>
        </w:div>
        <w:div w:id="1603949156">
          <w:marLeft w:val="0"/>
          <w:marRight w:val="0"/>
          <w:marTop w:val="0"/>
          <w:marBottom w:val="0"/>
          <w:divBdr>
            <w:top w:val="none" w:sz="0" w:space="0" w:color="auto"/>
            <w:left w:val="none" w:sz="0" w:space="0" w:color="auto"/>
            <w:bottom w:val="none" w:sz="0" w:space="0" w:color="auto"/>
            <w:right w:val="none" w:sz="0" w:space="0" w:color="auto"/>
          </w:divBdr>
        </w:div>
        <w:div w:id="1642536365">
          <w:marLeft w:val="0"/>
          <w:marRight w:val="0"/>
          <w:marTop w:val="0"/>
          <w:marBottom w:val="0"/>
          <w:divBdr>
            <w:top w:val="none" w:sz="0" w:space="0" w:color="auto"/>
            <w:left w:val="none" w:sz="0" w:space="0" w:color="auto"/>
            <w:bottom w:val="none" w:sz="0" w:space="0" w:color="auto"/>
            <w:right w:val="none" w:sz="0" w:space="0" w:color="auto"/>
          </w:divBdr>
        </w:div>
        <w:div w:id="1920746150">
          <w:marLeft w:val="0"/>
          <w:marRight w:val="0"/>
          <w:marTop w:val="0"/>
          <w:marBottom w:val="0"/>
          <w:divBdr>
            <w:top w:val="none" w:sz="0" w:space="0" w:color="auto"/>
            <w:left w:val="none" w:sz="0" w:space="0" w:color="auto"/>
            <w:bottom w:val="none" w:sz="0" w:space="0" w:color="auto"/>
            <w:right w:val="none" w:sz="0" w:space="0" w:color="auto"/>
          </w:divBdr>
        </w:div>
        <w:div w:id="2006395372">
          <w:marLeft w:val="0"/>
          <w:marRight w:val="0"/>
          <w:marTop w:val="0"/>
          <w:marBottom w:val="0"/>
          <w:divBdr>
            <w:top w:val="none" w:sz="0" w:space="0" w:color="auto"/>
            <w:left w:val="none" w:sz="0" w:space="0" w:color="auto"/>
            <w:bottom w:val="none" w:sz="0" w:space="0" w:color="auto"/>
            <w:right w:val="none" w:sz="0" w:space="0" w:color="auto"/>
          </w:divBdr>
        </w:div>
      </w:divsChild>
    </w:div>
    <w:div w:id="943416990">
      <w:bodyDiv w:val="1"/>
      <w:marLeft w:val="0"/>
      <w:marRight w:val="0"/>
      <w:marTop w:val="0"/>
      <w:marBottom w:val="0"/>
      <w:divBdr>
        <w:top w:val="none" w:sz="0" w:space="0" w:color="auto"/>
        <w:left w:val="none" w:sz="0" w:space="0" w:color="auto"/>
        <w:bottom w:val="none" w:sz="0" w:space="0" w:color="auto"/>
        <w:right w:val="none" w:sz="0" w:space="0" w:color="auto"/>
      </w:divBdr>
    </w:div>
    <w:div w:id="949354715">
      <w:bodyDiv w:val="1"/>
      <w:marLeft w:val="0"/>
      <w:marRight w:val="0"/>
      <w:marTop w:val="0"/>
      <w:marBottom w:val="0"/>
      <w:divBdr>
        <w:top w:val="none" w:sz="0" w:space="0" w:color="auto"/>
        <w:left w:val="none" w:sz="0" w:space="0" w:color="auto"/>
        <w:bottom w:val="none" w:sz="0" w:space="0" w:color="auto"/>
        <w:right w:val="none" w:sz="0" w:space="0" w:color="auto"/>
      </w:divBdr>
      <w:divsChild>
        <w:div w:id="309135297">
          <w:marLeft w:val="0"/>
          <w:marRight w:val="0"/>
          <w:marTop w:val="0"/>
          <w:marBottom w:val="0"/>
          <w:divBdr>
            <w:top w:val="none" w:sz="0" w:space="0" w:color="auto"/>
            <w:left w:val="none" w:sz="0" w:space="0" w:color="auto"/>
            <w:bottom w:val="none" w:sz="0" w:space="0" w:color="auto"/>
            <w:right w:val="none" w:sz="0" w:space="0" w:color="auto"/>
          </w:divBdr>
        </w:div>
        <w:div w:id="371155460">
          <w:marLeft w:val="0"/>
          <w:marRight w:val="0"/>
          <w:marTop w:val="0"/>
          <w:marBottom w:val="0"/>
          <w:divBdr>
            <w:top w:val="none" w:sz="0" w:space="0" w:color="auto"/>
            <w:left w:val="none" w:sz="0" w:space="0" w:color="auto"/>
            <w:bottom w:val="none" w:sz="0" w:space="0" w:color="auto"/>
            <w:right w:val="none" w:sz="0" w:space="0" w:color="auto"/>
          </w:divBdr>
        </w:div>
        <w:div w:id="853373641">
          <w:marLeft w:val="0"/>
          <w:marRight w:val="0"/>
          <w:marTop w:val="0"/>
          <w:marBottom w:val="0"/>
          <w:divBdr>
            <w:top w:val="none" w:sz="0" w:space="0" w:color="auto"/>
            <w:left w:val="none" w:sz="0" w:space="0" w:color="auto"/>
            <w:bottom w:val="none" w:sz="0" w:space="0" w:color="auto"/>
            <w:right w:val="none" w:sz="0" w:space="0" w:color="auto"/>
          </w:divBdr>
        </w:div>
        <w:div w:id="1531915544">
          <w:marLeft w:val="0"/>
          <w:marRight w:val="0"/>
          <w:marTop w:val="0"/>
          <w:marBottom w:val="0"/>
          <w:divBdr>
            <w:top w:val="none" w:sz="0" w:space="0" w:color="auto"/>
            <w:left w:val="none" w:sz="0" w:space="0" w:color="auto"/>
            <w:bottom w:val="none" w:sz="0" w:space="0" w:color="auto"/>
            <w:right w:val="none" w:sz="0" w:space="0" w:color="auto"/>
          </w:divBdr>
        </w:div>
        <w:div w:id="1695305527">
          <w:marLeft w:val="0"/>
          <w:marRight w:val="0"/>
          <w:marTop w:val="0"/>
          <w:marBottom w:val="0"/>
          <w:divBdr>
            <w:top w:val="none" w:sz="0" w:space="0" w:color="auto"/>
            <w:left w:val="none" w:sz="0" w:space="0" w:color="auto"/>
            <w:bottom w:val="none" w:sz="0" w:space="0" w:color="auto"/>
            <w:right w:val="none" w:sz="0" w:space="0" w:color="auto"/>
          </w:divBdr>
        </w:div>
        <w:div w:id="2024892684">
          <w:marLeft w:val="0"/>
          <w:marRight w:val="0"/>
          <w:marTop w:val="0"/>
          <w:marBottom w:val="0"/>
          <w:divBdr>
            <w:top w:val="none" w:sz="0" w:space="0" w:color="auto"/>
            <w:left w:val="none" w:sz="0" w:space="0" w:color="auto"/>
            <w:bottom w:val="none" w:sz="0" w:space="0" w:color="auto"/>
            <w:right w:val="none" w:sz="0" w:space="0" w:color="auto"/>
          </w:divBdr>
        </w:div>
      </w:divsChild>
    </w:div>
    <w:div w:id="1004478757">
      <w:bodyDiv w:val="1"/>
      <w:marLeft w:val="0"/>
      <w:marRight w:val="0"/>
      <w:marTop w:val="0"/>
      <w:marBottom w:val="0"/>
      <w:divBdr>
        <w:top w:val="none" w:sz="0" w:space="0" w:color="auto"/>
        <w:left w:val="none" w:sz="0" w:space="0" w:color="auto"/>
        <w:bottom w:val="none" w:sz="0" w:space="0" w:color="auto"/>
        <w:right w:val="none" w:sz="0" w:space="0" w:color="auto"/>
      </w:divBdr>
      <w:divsChild>
        <w:div w:id="234441304">
          <w:marLeft w:val="0"/>
          <w:marRight w:val="0"/>
          <w:marTop w:val="0"/>
          <w:marBottom w:val="0"/>
          <w:divBdr>
            <w:top w:val="none" w:sz="0" w:space="0" w:color="auto"/>
            <w:left w:val="none" w:sz="0" w:space="0" w:color="auto"/>
            <w:bottom w:val="none" w:sz="0" w:space="0" w:color="auto"/>
            <w:right w:val="none" w:sz="0" w:space="0" w:color="auto"/>
          </w:divBdr>
          <w:divsChild>
            <w:div w:id="774208748">
              <w:marLeft w:val="0"/>
              <w:marRight w:val="0"/>
              <w:marTop w:val="0"/>
              <w:marBottom w:val="0"/>
              <w:divBdr>
                <w:top w:val="none" w:sz="0" w:space="0" w:color="auto"/>
                <w:left w:val="none" w:sz="0" w:space="0" w:color="auto"/>
                <w:bottom w:val="none" w:sz="0" w:space="0" w:color="auto"/>
                <w:right w:val="none" w:sz="0" w:space="0" w:color="auto"/>
              </w:divBdr>
            </w:div>
          </w:divsChild>
        </w:div>
        <w:div w:id="332955057">
          <w:marLeft w:val="0"/>
          <w:marRight w:val="0"/>
          <w:marTop w:val="0"/>
          <w:marBottom w:val="0"/>
          <w:divBdr>
            <w:top w:val="none" w:sz="0" w:space="0" w:color="auto"/>
            <w:left w:val="none" w:sz="0" w:space="0" w:color="auto"/>
            <w:bottom w:val="none" w:sz="0" w:space="0" w:color="auto"/>
            <w:right w:val="none" w:sz="0" w:space="0" w:color="auto"/>
          </w:divBdr>
          <w:divsChild>
            <w:div w:id="644359491">
              <w:marLeft w:val="0"/>
              <w:marRight w:val="0"/>
              <w:marTop w:val="0"/>
              <w:marBottom w:val="0"/>
              <w:divBdr>
                <w:top w:val="none" w:sz="0" w:space="0" w:color="auto"/>
                <w:left w:val="none" w:sz="0" w:space="0" w:color="auto"/>
                <w:bottom w:val="none" w:sz="0" w:space="0" w:color="auto"/>
                <w:right w:val="none" w:sz="0" w:space="0" w:color="auto"/>
              </w:divBdr>
            </w:div>
          </w:divsChild>
        </w:div>
        <w:div w:id="608582810">
          <w:marLeft w:val="0"/>
          <w:marRight w:val="0"/>
          <w:marTop w:val="0"/>
          <w:marBottom w:val="0"/>
          <w:divBdr>
            <w:top w:val="none" w:sz="0" w:space="0" w:color="auto"/>
            <w:left w:val="none" w:sz="0" w:space="0" w:color="auto"/>
            <w:bottom w:val="none" w:sz="0" w:space="0" w:color="auto"/>
            <w:right w:val="none" w:sz="0" w:space="0" w:color="auto"/>
          </w:divBdr>
          <w:divsChild>
            <w:div w:id="645475836">
              <w:marLeft w:val="0"/>
              <w:marRight w:val="0"/>
              <w:marTop w:val="0"/>
              <w:marBottom w:val="0"/>
              <w:divBdr>
                <w:top w:val="none" w:sz="0" w:space="0" w:color="auto"/>
                <w:left w:val="none" w:sz="0" w:space="0" w:color="auto"/>
                <w:bottom w:val="none" w:sz="0" w:space="0" w:color="auto"/>
                <w:right w:val="none" w:sz="0" w:space="0" w:color="auto"/>
              </w:divBdr>
            </w:div>
          </w:divsChild>
        </w:div>
        <w:div w:id="648293150">
          <w:marLeft w:val="0"/>
          <w:marRight w:val="0"/>
          <w:marTop w:val="0"/>
          <w:marBottom w:val="0"/>
          <w:divBdr>
            <w:top w:val="none" w:sz="0" w:space="0" w:color="auto"/>
            <w:left w:val="none" w:sz="0" w:space="0" w:color="auto"/>
            <w:bottom w:val="none" w:sz="0" w:space="0" w:color="auto"/>
            <w:right w:val="none" w:sz="0" w:space="0" w:color="auto"/>
          </w:divBdr>
          <w:divsChild>
            <w:div w:id="768351872">
              <w:marLeft w:val="0"/>
              <w:marRight w:val="0"/>
              <w:marTop w:val="0"/>
              <w:marBottom w:val="0"/>
              <w:divBdr>
                <w:top w:val="none" w:sz="0" w:space="0" w:color="auto"/>
                <w:left w:val="none" w:sz="0" w:space="0" w:color="auto"/>
                <w:bottom w:val="none" w:sz="0" w:space="0" w:color="auto"/>
                <w:right w:val="none" w:sz="0" w:space="0" w:color="auto"/>
              </w:divBdr>
            </w:div>
          </w:divsChild>
        </w:div>
        <w:div w:id="821391856">
          <w:marLeft w:val="0"/>
          <w:marRight w:val="0"/>
          <w:marTop w:val="0"/>
          <w:marBottom w:val="0"/>
          <w:divBdr>
            <w:top w:val="none" w:sz="0" w:space="0" w:color="auto"/>
            <w:left w:val="none" w:sz="0" w:space="0" w:color="auto"/>
            <w:bottom w:val="none" w:sz="0" w:space="0" w:color="auto"/>
            <w:right w:val="none" w:sz="0" w:space="0" w:color="auto"/>
          </w:divBdr>
          <w:divsChild>
            <w:div w:id="447630352">
              <w:marLeft w:val="0"/>
              <w:marRight w:val="0"/>
              <w:marTop w:val="0"/>
              <w:marBottom w:val="0"/>
              <w:divBdr>
                <w:top w:val="none" w:sz="0" w:space="0" w:color="auto"/>
                <w:left w:val="none" w:sz="0" w:space="0" w:color="auto"/>
                <w:bottom w:val="none" w:sz="0" w:space="0" w:color="auto"/>
                <w:right w:val="none" w:sz="0" w:space="0" w:color="auto"/>
              </w:divBdr>
            </w:div>
          </w:divsChild>
        </w:div>
        <w:div w:id="1426339688">
          <w:marLeft w:val="0"/>
          <w:marRight w:val="0"/>
          <w:marTop w:val="0"/>
          <w:marBottom w:val="0"/>
          <w:divBdr>
            <w:top w:val="none" w:sz="0" w:space="0" w:color="auto"/>
            <w:left w:val="none" w:sz="0" w:space="0" w:color="auto"/>
            <w:bottom w:val="none" w:sz="0" w:space="0" w:color="auto"/>
            <w:right w:val="none" w:sz="0" w:space="0" w:color="auto"/>
          </w:divBdr>
          <w:divsChild>
            <w:div w:id="183328116">
              <w:marLeft w:val="0"/>
              <w:marRight w:val="0"/>
              <w:marTop w:val="0"/>
              <w:marBottom w:val="0"/>
              <w:divBdr>
                <w:top w:val="none" w:sz="0" w:space="0" w:color="auto"/>
                <w:left w:val="none" w:sz="0" w:space="0" w:color="auto"/>
                <w:bottom w:val="none" w:sz="0" w:space="0" w:color="auto"/>
                <w:right w:val="none" w:sz="0" w:space="0" w:color="auto"/>
              </w:divBdr>
            </w:div>
          </w:divsChild>
        </w:div>
        <w:div w:id="1745831669">
          <w:marLeft w:val="0"/>
          <w:marRight w:val="0"/>
          <w:marTop w:val="0"/>
          <w:marBottom w:val="0"/>
          <w:divBdr>
            <w:top w:val="none" w:sz="0" w:space="0" w:color="auto"/>
            <w:left w:val="none" w:sz="0" w:space="0" w:color="auto"/>
            <w:bottom w:val="none" w:sz="0" w:space="0" w:color="auto"/>
            <w:right w:val="none" w:sz="0" w:space="0" w:color="auto"/>
          </w:divBdr>
          <w:divsChild>
            <w:div w:id="1916863221">
              <w:marLeft w:val="0"/>
              <w:marRight w:val="0"/>
              <w:marTop w:val="0"/>
              <w:marBottom w:val="0"/>
              <w:divBdr>
                <w:top w:val="none" w:sz="0" w:space="0" w:color="auto"/>
                <w:left w:val="none" w:sz="0" w:space="0" w:color="auto"/>
                <w:bottom w:val="none" w:sz="0" w:space="0" w:color="auto"/>
                <w:right w:val="none" w:sz="0" w:space="0" w:color="auto"/>
              </w:divBdr>
            </w:div>
          </w:divsChild>
        </w:div>
        <w:div w:id="1805275325">
          <w:marLeft w:val="0"/>
          <w:marRight w:val="0"/>
          <w:marTop w:val="0"/>
          <w:marBottom w:val="0"/>
          <w:divBdr>
            <w:top w:val="none" w:sz="0" w:space="0" w:color="auto"/>
            <w:left w:val="none" w:sz="0" w:space="0" w:color="auto"/>
            <w:bottom w:val="none" w:sz="0" w:space="0" w:color="auto"/>
            <w:right w:val="none" w:sz="0" w:space="0" w:color="auto"/>
          </w:divBdr>
          <w:divsChild>
            <w:div w:id="1087187396">
              <w:marLeft w:val="0"/>
              <w:marRight w:val="0"/>
              <w:marTop w:val="0"/>
              <w:marBottom w:val="0"/>
              <w:divBdr>
                <w:top w:val="none" w:sz="0" w:space="0" w:color="auto"/>
                <w:left w:val="none" w:sz="0" w:space="0" w:color="auto"/>
                <w:bottom w:val="none" w:sz="0" w:space="0" w:color="auto"/>
                <w:right w:val="none" w:sz="0" w:space="0" w:color="auto"/>
              </w:divBdr>
            </w:div>
          </w:divsChild>
        </w:div>
        <w:div w:id="1956593411">
          <w:marLeft w:val="0"/>
          <w:marRight w:val="0"/>
          <w:marTop w:val="0"/>
          <w:marBottom w:val="0"/>
          <w:divBdr>
            <w:top w:val="none" w:sz="0" w:space="0" w:color="auto"/>
            <w:left w:val="none" w:sz="0" w:space="0" w:color="auto"/>
            <w:bottom w:val="none" w:sz="0" w:space="0" w:color="auto"/>
            <w:right w:val="none" w:sz="0" w:space="0" w:color="auto"/>
          </w:divBdr>
          <w:divsChild>
            <w:div w:id="1749038270">
              <w:marLeft w:val="0"/>
              <w:marRight w:val="0"/>
              <w:marTop w:val="0"/>
              <w:marBottom w:val="0"/>
              <w:divBdr>
                <w:top w:val="none" w:sz="0" w:space="0" w:color="auto"/>
                <w:left w:val="none" w:sz="0" w:space="0" w:color="auto"/>
                <w:bottom w:val="none" w:sz="0" w:space="0" w:color="auto"/>
                <w:right w:val="none" w:sz="0" w:space="0" w:color="auto"/>
              </w:divBdr>
            </w:div>
          </w:divsChild>
        </w:div>
        <w:div w:id="2120100214">
          <w:marLeft w:val="0"/>
          <w:marRight w:val="0"/>
          <w:marTop w:val="0"/>
          <w:marBottom w:val="0"/>
          <w:divBdr>
            <w:top w:val="none" w:sz="0" w:space="0" w:color="auto"/>
            <w:left w:val="none" w:sz="0" w:space="0" w:color="auto"/>
            <w:bottom w:val="none" w:sz="0" w:space="0" w:color="auto"/>
            <w:right w:val="none" w:sz="0" w:space="0" w:color="auto"/>
          </w:divBdr>
          <w:divsChild>
            <w:div w:id="58026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21395">
      <w:bodyDiv w:val="1"/>
      <w:marLeft w:val="0"/>
      <w:marRight w:val="0"/>
      <w:marTop w:val="0"/>
      <w:marBottom w:val="0"/>
      <w:divBdr>
        <w:top w:val="none" w:sz="0" w:space="0" w:color="auto"/>
        <w:left w:val="none" w:sz="0" w:space="0" w:color="auto"/>
        <w:bottom w:val="none" w:sz="0" w:space="0" w:color="auto"/>
        <w:right w:val="none" w:sz="0" w:space="0" w:color="auto"/>
      </w:divBdr>
      <w:divsChild>
        <w:div w:id="231280736">
          <w:marLeft w:val="0"/>
          <w:marRight w:val="0"/>
          <w:marTop w:val="0"/>
          <w:marBottom w:val="0"/>
          <w:divBdr>
            <w:top w:val="none" w:sz="0" w:space="0" w:color="auto"/>
            <w:left w:val="none" w:sz="0" w:space="0" w:color="auto"/>
            <w:bottom w:val="none" w:sz="0" w:space="0" w:color="auto"/>
            <w:right w:val="none" w:sz="0" w:space="0" w:color="auto"/>
          </w:divBdr>
        </w:div>
        <w:div w:id="510683229">
          <w:marLeft w:val="0"/>
          <w:marRight w:val="0"/>
          <w:marTop w:val="0"/>
          <w:marBottom w:val="0"/>
          <w:divBdr>
            <w:top w:val="none" w:sz="0" w:space="0" w:color="auto"/>
            <w:left w:val="none" w:sz="0" w:space="0" w:color="auto"/>
            <w:bottom w:val="none" w:sz="0" w:space="0" w:color="auto"/>
            <w:right w:val="none" w:sz="0" w:space="0" w:color="auto"/>
          </w:divBdr>
        </w:div>
        <w:div w:id="577860384">
          <w:marLeft w:val="0"/>
          <w:marRight w:val="0"/>
          <w:marTop w:val="0"/>
          <w:marBottom w:val="0"/>
          <w:divBdr>
            <w:top w:val="none" w:sz="0" w:space="0" w:color="auto"/>
            <w:left w:val="none" w:sz="0" w:space="0" w:color="auto"/>
            <w:bottom w:val="none" w:sz="0" w:space="0" w:color="auto"/>
            <w:right w:val="none" w:sz="0" w:space="0" w:color="auto"/>
          </w:divBdr>
        </w:div>
        <w:div w:id="589310901">
          <w:marLeft w:val="0"/>
          <w:marRight w:val="0"/>
          <w:marTop w:val="0"/>
          <w:marBottom w:val="0"/>
          <w:divBdr>
            <w:top w:val="none" w:sz="0" w:space="0" w:color="auto"/>
            <w:left w:val="none" w:sz="0" w:space="0" w:color="auto"/>
            <w:bottom w:val="none" w:sz="0" w:space="0" w:color="auto"/>
            <w:right w:val="none" w:sz="0" w:space="0" w:color="auto"/>
          </w:divBdr>
        </w:div>
        <w:div w:id="928344198">
          <w:marLeft w:val="0"/>
          <w:marRight w:val="0"/>
          <w:marTop w:val="0"/>
          <w:marBottom w:val="0"/>
          <w:divBdr>
            <w:top w:val="none" w:sz="0" w:space="0" w:color="auto"/>
            <w:left w:val="none" w:sz="0" w:space="0" w:color="auto"/>
            <w:bottom w:val="none" w:sz="0" w:space="0" w:color="auto"/>
            <w:right w:val="none" w:sz="0" w:space="0" w:color="auto"/>
          </w:divBdr>
        </w:div>
        <w:div w:id="1054161401">
          <w:marLeft w:val="0"/>
          <w:marRight w:val="0"/>
          <w:marTop w:val="0"/>
          <w:marBottom w:val="0"/>
          <w:divBdr>
            <w:top w:val="none" w:sz="0" w:space="0" w:color="auto"/>
            <w:left w:val="none" w:sz="0" w:space="0" w:color="auto"/>
            <w:bottom w:val="none" w:sz="0" w:space="0" w:color="auto"/>
            <w:right w:val="none" w:sz="0" w:space="0" w:color="auto"/>
          </w:divBdr>
        </w:div>
        <w:div w:id="1146120954">
          <w:marLeft w:val="0"/>
          <w:marRight w:val="0"/>
          <w:marTop w:val="0"/>
          <w:marBottom w:val="0"/>
          <w:divBdr>
            <w:top w:val="none" w:sz="0" w:space="0" w:color="auto"/>
            <w:left w:val="none" w:sz="0" w:space="0" w:color="auto"/>
            <w:bottom w:val="none" w:sz="0" w:space="0" w:color="auto"/>
            <w:right w:val="none" w:sz="0" w:space="0" w:color="auto"/>
          </w:divBdr>
        </w:div>
        <w:div w:id="1685284764">
          <w:marLeft w:val="0"/>
          <w:marRight w:val="0"/>
          <w:marTop w:val="0"/>
          <w:marBottom w:val="0"/>
          <w:divBdr>
            <w:top w:val="none" w:sz="0" w:space="0" w:color="auto"/>
            <w:left w:val="none" w:sz="0" w:space="0" w:color="auto"/>
            <w:bottom w:val="none" w:sz="0" w:space="0" w:color="auto"/>
            <w:right w:val="none" w:sz="0" w:space="0" w:color="auto"/>
          </w:divBdr>
        </w:div>
        <w:div w:id="1749495834">
          <w:marLeft w:val="0"/>
          <w:marRight w:val="0"/>
          <w:marTop w:val="0"/>
          <w:marBottom w:val="0"/>
          <w:divBdr>
            <w:top w:val="none" w:sz="0" w:space="0" w:color="auto"/>
            <w:left w:val="none" w:sz="0" w:space="0" w:color="auto"/>
            <w:bottom w:val="none" w:sz="0" w:space="0" w:color="auto"/>
            <w:right w:val="none" w:sz="0" w:space="0" w:color="auto"/>
          </w:divBdr>
        </w:div>
        <w:div w:id="1890721959">
          <w:marLeft w:val="0"/>
          <w:marRight w:val="0"/>
          <w:marTop w:val="0"/>
          <w:marBottom w:val="0"/>
          <w:divBdr>
            <w:top w:val="none" w:sz="0" w:space="0" w:color="auto"/>
            <w:left w:val="none" w:sz="0" w:space="0" w:color="auto"/>
            <w:bottom w:val="none" w:sz="0" w:space="0" w:color="auto"/>
            <w:right w:val="none" w:sz="0" w:space="0" w:color="auto"/>
          </w:divBdr>
        </w:div>
        <w:div w:id="1899851861">
          <w:marLeft w:val="0"/>
          <w:marRight w:val="0"/>
          <w:marTop w:val="0"/>
          <w:marBottom w:val="0"/>
          <w:divBdr>
            <w:top w:val="none" w:sz="0" w:space="0" w:color="auto"/>
            <w:left w:val="none" w:sz="0" w:space="0" w:color="auto"/>
            <w:bottom w:val="none" w:sz="0" w:space="0" w:color="auto"/>
            <w:right w:val="none" w:sz="0" w:space="0" w:color="auto"/>
          </w:divBdr>
        </w:div>
        <w:div w:id="2113475719">
          <w:marLeft w:val="0"/>
          <w:marRight w:val="0"/>
          <w:marTop w:val="0"/>
          <w:marBottom w:val="0"/>
          <w:divBdr>
            <w:top w:val="none" w:sz="0" w:space="0" w:color="auto"/>
            <w:left w:val="none" w:sz="0" w:space="0" w:color="auto"/>
            <w:bottom w:val="none" w:sz="0" w:space="0" w:color="auto"/>
            <w:right w:val="none" w:sz="0" w:space="0" w:color="auto"/>
          </w:divBdr>
        </w:div>
      </w:divsChild>
    </w:div>
    <w:div w:id="1118529885">
      <w:bodyDiv w:val="1"/>
      <w:marLeft w:val="0"/>
      <w:marRight w:val="0"/>
      <w:marTop w:val="0"/>
      <w:marBottom w:val="0"/>
      <w:divBdr>
        <w:top w:val="none" w:sz="0" w:space="0" w:color="auto"/>
        <w:left w:val="none" w:sz="0" w:space="0" w:color="auto"/>
        <w:bottom w:val="none" w:sz="0" w:space="0" w:color="auto"/>
        <w:right w:val="none" w:sz="0" w:space="0" w:color="auto"/>
      </w:divBdr>
      <w:divsChild>
        <w:div w:id="3361052">
          <w:marLeft w:val="0"/>
          <w:marRight w:val="0"/>
          <w:marTop w:val="0"/>
          <w:marBottom w:val="0"/>
          <w:divBdr>
            <w:top w:val="none" w:sz="0" w:space="0" w:color="auto"/>
            <w:left w:val="none" w:sz="0" w:space="0" w:color="auto"/>
            <w:bottom w:val="none" w:sz="0" w:space="0" w:color="auto"/>
            <w:right w:val="none" w:sz="0" w:space="0" w:color="auto"/>
          </w:divBdr>
        </w:div>
        <w:div w:id="37899335">
          <w:marLeft w:val="0"/>
          <w:marRight w:val="0"/>
          <w:marTop w:val="0"/>
          <w:marBottom w:val="0"/>
          <w:divBdr>
            <w:top w:val="none" w:sz="0" w:space="0" w:color="auto"/>
            <w:left w:val="none" w:sz="0" w:space="0" w:color="auto"/>
            <w:bottom w:val="none" w:sz="0" w:space="0" w:color="auto"/>
            <w:right w:val="none" w:sz="0" w:space="0" w:color="auto"/>
          </w:divBdr>
        </w:div>
        <w:div w:id="72700701">
          <w:marLeft w:val="0"/>
          <w:marRight w:val="0"/>
          <w:marTop w:val="0"/>
          <w:marBottom w:val="0"/>
          <w:divBdr>
            <w:top w:val="none" w:sz="0" w:space="0" w:color="auto"/>
            <w:left w:val="none" w:sz="0" w:space="0" w:color="auto"/>
            <w:bottom w:val="none" w:sz="0" w:space="0" w:color="auto"/>
            <w:right w:val="none" w:sz="0" w:space="0" w:color="auto"/>
          </w:divBdr>
        </w:div>
        <w:div w:id="151454056">
          <w:marLeft w:val="0"/>
          <w:marRight w:val="0"/>
          <w:marTop w:val="0"/>
          <w:marBottom w:val="0"/>
          <w:divBdr>
            <w:top w:val="none" w:sz="0" w:space="0" w:color="auto"/>
            <w:left w:val="none" w:sz="0" w:space="0" w:color="auto"/>
            <w:bottom w:val="none" w:sz="0" w:space="0" w:color="auto"/>
            <w:right w:val="none" w:sz="0" w:space="0" w:color="auto"/>
          </w:divBdr>
        </w:div>
        <w:div w:id="165754062">
          <w:marLeft w:val="0"/>
          <w:marRight w:val="0"/>
          <w:marTop w:val="0"/>
          <w:marBottom w:val="0"/>
          <w:divBdr>
            <w:top w:val="none" w:sz="0" w:space="0" w:color="auto"/>
            <w:left w:val="none" w:sz="0" w:space="0" w:color="auto"/>
            <w:bottom w:val="none" w:sz="0" w:space="0" w:color="auto"/>
            <w:right w:val="none" w:sz="0" w:space="0" w:color="auto"/>
          </w:divBdr>
        </w:div>
        <w:div w:id="171452767">
          <w:marLeft w:val="0"/>
          <w:marRight w:val="0"/>
          <w:marTop w:val="0"/>
          <w:marBottom w:val="0"/>
          <w:divBdr>
            <w:top w:val="none" w:sz="0" w:space="0" w:color="auto"/>
            <w:left w:val="none" w:sz="0" w:space="0" w:color="auto"/>
            <w:bottom w:val="none" w:sz="0" w:space="0" w:color="auto"/>
            <w:right w:val="none" w:sz="0" w:space="0" w:color="auto"/>
          </w:divBdr>
        </w:div>
        <w:div w:id="204099669">
          <w:marLeft w:val="0"/>
          <w:marRight w:val="0"/>
          <w:marTop w:val="0"/>
          <w:marBottom w:val="0"/>
          <w:divBdr>
            <w:top w:val="none" w:sz="0" w:space="0" w:color="auto"/>
            <w:left w:val="none" w:sz="0" w:space="0" w:color="auto"/>
            <w:bottom w:val="none" w:sz="0" w:space="0" w:color="auto"/>
            <w:right w:val="none" w:sz="0" w:space="0" w:color="auto"/>
          </w:divBdr>
        </w:div>
        <w:div w:id="236980036">
          <w:marLeft w:val="0"/>
          <w:marRight w:val="0"/>
          <w:marTop w:val="0"/>
          <w:marBottom w:val="0"/>
          <w:divBdr>
            <w:top w:val="none" w:sz="0" w:space="0" w:color="auto"/>
            <w:left w:val="none" w:sz="0" w:space="0" w:color="auto"/>
            <w:bottom w:val="none" w:sz="0" w:space="0" w:color="auto"/>
            <w:right w:val="none" w:sz="0" w:space="0" w:color="auto"/>
          </w:divBdr>
        </w:div>
        <w:div w:id="262807345">
          <w:marLeft w:val="0"/>
          <w:marRight w:val="0"/>
          <w:marTop w:val="0"/>
          <w:marBottom w:val="0"/>
          <w:divBdr>
            <w:top w:val="none" w:sz="0" w:space="0" w:color="auto"/>
            <w:left w:val="none" w:sz="0" w:space="0" w:color="auto"/>
            <w:bottom w:val="none" w:sz="0" w:space="0" w:color="auto"/>
            <w:right w:val="none" w:sz="0" w:space="0" w:color="auto"/>
          </w:divBdr>
        </w:div>
        <w:div w:id="268049633">
          <w:marLeft w:val="0"/>
          <w:marRight w:val="0"/>
          <w:marTop w:val="0"/>
          <w:marBottom w:val="0"/>
          <w:divBdr>
            <w:top w:val="none" w:sz="0" w:space="0" w:color="auto"/>
            <w:left w:val="none" w:sz="0" w:space="0" w:color="auto"/>
            <w:bottom w:val="none" w:sz="0" w:space="0" w:color="auto"/>
            <w:right w:val="none" w:sz="0" w:space="0" w:color="auto"/>
          </w:divBdr>
        </w:div>
        <w:div w:id="280260858">
          <w:marLeft w:val="0"/>
          <w:marRight w:val="0"/>
          <w:marTop w:val="0"/>
          <w:marBottom w:val="0"/>
          <w:divBdr>
            <w:top w:val="none" w:sz="0" w:space="0" w:color="auto"/>
            <w:left w:val="none" w:sz="0" w:space="0" w:color="auto"/>
            <w:bottom w:val="none" w:sz="0" w:space="0" w:color="auto"/>
            <w:right w:val="none" w:sz="0" w:space="0" w:color="auto"/>
          </w:divBdr>
        </w:div>
        <w:div w:id="304547188">
          <w:marLeft w:val="0"/>
          <w:marRight w:val="0"/>
          <w:marTop w:val="0"/>
          <w:marBottom w:val="0"/>
          <w:divBdr>
            <w:top w:val="none" w:sz="0" w:space="0" w:color="auto"/>
            <w:left w:val="none" w:sz="0" w:space="0" w:color="auto"/>
            <w:bottom w:val="none" w:sz="0" w:space="0" w:color="auto"/>
            <w:right w:val="none" w:sz="0" w:space="0" w:color="auto"/>
          </w:divBdr>
        </w:div>
        <w:div w:id="307830474">
          <w:marLeft w:val="0"/>
          <w:marRight w:val="0"/>
          <w:marTop w:val="0"/>
          <w:marBottom w:val="0"/>
          <w:divBdr>
            <w:top w:val="none" w:sz="0" w:space="0" w:color="auto"/>
            <w:left w:val="none" w:sz="0" w:space="0" w:color="auto"/>
            <w:bottom w:val="none" w:sz="0" w:space="0" w:color="auto"/>
            <w:right w:val="none" w:sz="0" w:space="0" w:color="auto"/>
          </w:divBdr>
        </w:div>
        <w:div w:id="342362654">
          <w:marLeft w:val="0"/>
          <w:marRight w:val="0"/>
          <w:marTop w:val="0"/>
          <w:marBottom w:val="0"/>
          <w:divBdr>
            <w:top w:val="none" w:sz="0" w:space="0" w:color="auto"/>
            <w:left w:val="none" w:sz="0" w:space="0" w:color="auto"/>
            <w:bottom w:val="none" w:sz="0" w:space="0" w:color="auto"/>
            <w:right w:val="none" w:sz="0" w:space="0" w:color="auto"/>
          </w:divBdr>
        </w:div>
        <w:div w:id="403261816">
          <w:marLeft w:val="0"/>
          <w:marRight w:val="0"/>
          <w:marTop w:val="0"/>
          <w:marBottom w:val="0"/>
          <w:divBdr>
            <w:top w:val="none" w:sz="0" w:space="0" w:color="auto"/>
            <w:left w:val="none" w:sz="0" w:space="0" w:color="auto"/>
            <w:bottom w:val="none" w:sz="0" w:space="0" w:color="auto"/>
            <w:right w:val="none" w:sz="0" w:space="0" w:color="auto"/>
          </w:divBdr>
          <w:divsChild>
            <w:div w:id="194074678">
              <w:marLeft w:val="0"/>
              <w:marRight w:val="0"/>
              <w:marTop w:val="0"/>
              <w:marBottom w:val="0"/>
              <w:divBdr>
                <w:top w:val="none" w:sz="0" w:space="0" w:color="auto"/>
                <w:left w:val="none" w:sz="0" w:space="0" w:color="auto"/>
                <w:bottom w:val="none" w:sz="0" w:space="0" w:color="auto"/>
                <w:right w:val="none" w:sz="0" w:space="0" w:color="auto"/>
              </w:divBdr>
            </w:div>
            <w:div w:id="807481461">
              <w:marLeft w:val="0"/>
              <w:marRight w:val="0"/>
              <w:marTop w:val="0"/>
              <w:marBottom w:val="0"/>
              <w:divBdr>
                <w:top w:val="none" w:sz="0" w:space="0" w:color="auto"/>
                <w:left w:val="none" w:sz="0" w:space="0" w:color="auto"/>
                <w:bottom w:val="none" w:sz="0" w:space="0" w:color="auto"/>
                <w:right w:val="none" w:sz="0" w:space="0" w:color="auto"/>
              </w:divBdr>
            </w:div>
            <w:div w:id="916599847">
              <w:marLeft w:val="0"/>
              <w:marRight w:val="0"/>
              <w:marTop w:val="0"/>
              <w:marBottom w:val="0"/>
              <w:divBdr>
                <w:top w:val="none" w:sz="0" w:space="0" w:color="auto"/>
                <w:left w:val="none" w:sz="0" w:space="0" w:color="auto"/>
                <w:bottom w:val="none" w:sz="0" w:space="0" w:color="auto"/>
                <w:right w:val="none" w:sz="0" w:space="0" w:color="auto"/>
              </w:divBdr>
            </w:div>
            <w:div w:id="1330795825">
              <w:marLeft w:val="0"/>
              <w:marRight w:val="0"/>
              <w:marTop w:val="0"/>
              <w:marBottom w:val="0"/>
              <w:divBdr>
                <w:top w:val="none" w:sz="0" w:space="0" w:color="auto"/>
                <w:left w:val="none" w:sz="0" w:space="0" w:color="auto"/>
                <w:bottom w:val="none" w:sz="0" w:space="0" w:color="auto"/>
                <w:right w:val="none" w:sz="0" w:space="0" w:color="auto"/>
              </w:divBdr>
            </w:div>
            <w:div w:id="1693148789">
              <w:marLeft w:val="0"/>
              <w:marRight w:val="0"/>
              <w:marTop w:val="0"/>
              <w:marBottom w:val="0"/>
              <w:divBdr>
                <w:top w:val="none" w:sz="0" w:space="0" w:color="auto"/>
                <w:left w:val="none" w:sz="0" w:space="0" w:color="auto"/>
                <w:bottom w:val="none" w:sz="0" w:space="0" w:color="auto"/>
                <w:right w:val="none" w:sz="0" w:space="0" w:color="auto"/>
              </w:divBdr>
            </w:div>
          </w:divsChild>
        </w:div>
        <w:div w:id="541942504">
          <w:marLeft w:val="0"/>
          <w:marRight w:val="0"/>
          <w:marTop w:val="0"/>
          <w:marBottom w:val="0"/>
          <w:divBdr>
            <w:top w:val="none" w:sz="0" w:space="0" w:color="auto"/>
            <w:left w:val="none" w:sz="0" w:space="0" w:color="auto"/>
            <w:bottom w:val="none" w:sz="0" w:space="0" w:color="auto"/>
            <w:right w:val="none" w:sz="0" w:space="0" w:color="auto"/>
          </w:divBdr>
        </w:div>
        <w:div w:id="565725506">
          <w:marLeft w:val="0"/>
          <w:marRight w:val="0"/>
          <w:marTop w:val="0"/>
          <w:marBottom w:val="0"/>
          <w:divBdr>
            <w:top w:val="none" w:sz="0" w:space="0" w:color="auto"/>
            <w:left w:val="none" w:sz="0" w:space="0" w:color="auto"/>
            <w:bottom w:val="none" w:sz="0" w:space="0" w:color="auto"/>
            <w:right w:val="none" w:sz="0" w:space="0" w:color="auto"/>
          </w:divBdr>
        </w:div>
        <w:div w:id="583808020">
          <w:marLeft w:val="0"/>
          <w:marRight w:val="0"/>
          <w:marTop w:val="0"/>
          <w:marBottom w:val="0"/>
          <w:divBdr>
            <w:top w:val="none" w:sz="0" w:space="0" w:color="auto"/>
            <w:left w:val="none" w:sz="0" w:space="0" w:color="auto"/>
            <w:bottom w:val="none" w:sz="0" w:space="0" w:color="auto"/>
            <w:right w:val="none" w:sz="0" w:space="0" w:color="auto"/>
          </w:divBdr>
        </w:div>
        <w:div w:id="594051053">
          <w:marLeft w:val="0"/>
          <w:marRight w:val="0"/>
          <w:marTop w:val="0"/>
          <w:marBottom w:val="0"/>
          <w:divBdr>
            <w:top w:val="none" w:sz="0" w:space="0" w:color="auto"/>
            <w:left w:val="none" w:sz="0" w:space="0" w:color="auto"/>
            <w:bottom w:val="none" w:sz="0" w:space="0" w:color="auto"/>
            <w:right w:val="none" w:sz="0" w:space="0" w:color="auto"/>
          </w:divBdr>
        </w:div>
        <w:div w:id="645862469">
          <w:marLeft w:val="0"/>
          <w:marRight w:val="0"/>
          <w:marTop w:val="0"/>
          <w:marBottom w:val="0"/>
          <w:divBdr>
            <w:top w:val="none" w:sz="0" w:space="0" w:color="auto"/>
            <w:left w:val="none" w:sz="0" w:space="0" w:color="auto"/>
            <w:bottom w:val="none" w:sz="0" w:space="0" w:color="auto"/>
            <w:right w:val="none" w:sz="0" w:space="0" w:color="auto"/>
          </w:divBdr>
        </w:div>
        <w:div w:id="679239610">
          <w:marLeft w:val="0"/>
          <w:marRight w:val="0"/>
          <w:marTop w:val="0"/>
          <w:marBottom w:val="0"/>
          <w:divBdr>
            <w:top w:val="none" w:sz="0" w:space="0" w:color="auto"/>
            <w:left w:val="none" w:sz="0" w:space="0" w:color="auto"/>
            <w:bottom w:val="none" w:sz="0" w:space="0" w:color="auto"/>
            <w:right w:val="none" w:sz="0" w:space="0" w:color="auto"/>
          </w:divBdr>
        </w:div>
        <w:div w:id="688719389">
          <w:marLeft w:val="0"/>
          <w:marRight w:val="0"/>
          <w:marTop w:val="0"/>
          <w:marBottom w:val="0"/>
          <w:divBdr>
            <w:top w:val="none" w:sz="0" w:space="0" w:color="auto"/>
            <w:left w:val="none" w:sz="0" w:space="0" w:color="auto"/>
            <w:bottom w:val="none" w:sz="0" w:space="0" w:color="auto"/>
            <w:right w:val="none" w:sz="0" w:space="0" w:color="auto"/>
          </w:divBdr>
        </w:div>
        <w:div w:id="736704550">
          <w:marLeft w:val="0"/>
          <w:marRight w:val="0"/>
          <w:marTop w:val="0"/>
          <w:marBottom w:val="0"/>
          <w:divBdr>
            <w:top w:val="none" w:sz="0" w:space="0" w:color="auto"/>
            <w:left w:val="none" w:sz="0" w:space="0" w:color="auto"/>
            <w:bottom w:val="none" w:sz="0" w:space="0" w:color="auto"/>
            <w:right w:val="none" w:sz="0" w:space="0" w:color="auto"/>
          </w:divBdr>
        </w:div>
        <w:div w:id="746269881">
          <w:marLeft w:val="0"/>
          <w:marRight w:val="0"/>
          <w:marTop w:val="0"/>
          <w:marBottom w:val="0"/>
          <w:divBdr>
            <w:top w:val="none" w:sz="0" w:space="0" w:color="auto"/>
            <w:left w:val="none" w:sz="0" w:space="0" w:color="auto"/>
            <w:bottom w:val="none" w:sz="0" w:space="0" w:color="auto"/>
            <w:right w:val="none" w:sz="0" w:space="0" w:color="auto"/>
          </w:divBdr>
        </w:div>
        <w:div w:id="788206660">
          <w:marLeft w:val="0"/>
          <w:marRight w:val="0"/>
          <w:marTop w:val="0"/>
          <w:marBottom w:val="0"/>
          <w:divBdr>
            <w:top w:val="none" w:sz="0" w:space="0" w:color="auto"/>
            <w:left w:val="none" w:sz="0" w:space="0" w:color="auto"/>
            <w:bottom w:val="none" w:sz="0" w:space="0" w:color="auto"/>
            <w:right w:val="none" w:sz="0" w:space="0" w:color="auto"/>
          </w:divBdr>
        </w:div>
        <w:div w:id="879517243">
          <w:marLeft w:val="0"/>
          <w:marRight w:val="0"/>
          <w:marTop w:val="0"/>
          <w:marBottom w:val="0"/>
          <w:divBdr>
            <w:top w:val="none" w:sz="0" w:space="0" w:color="auto"/>
            <w:left w:val="none" w:sz="0" w:space="0" w:color="auto"/>
            <w:bottom w:val="none" w:sz="0" w:space="0" w:color="auto"/>
            <w:right w:val="none" w:sz="0" w:space="0" w:color="auto"/>
          </w:divBdr>
        </w:div>
        <w:div w:id="900406408">
          <w:marLeft w:val="0"/>
          <w:marRight w:val="0"/>
          <w:marTop w:val="0"/>
          <w:marBottom w:val="0"/>
          <w:divBdr>
            <w:top w:val="none" w:sz="0" w:space="0" w:color="auto"/>
            <w:left w:val="none" w:sz="0" w:space="0" w:color="auto"/>
            <w:bottom w:val="none" w:sz="0" w:space="0" w:color="auto"/>
            <w:right w:val="none" w:sz="0" w:space="0" w:color="auto"/>
          </w:divBdr>
        </w:div>
        <w:div w:id="919369721">
          <w:marLeft w:val="0"/>
          <w:marRight w:val="0"/>
          <w:marTop w:val="0"/>
          <w:marBottom w:val="0"/>
          <w:divBdr>
            <w:top w:val="none" w:sz="0" w:space="0" w:color="auto"/>
            <w:left w:val="none" w:sz="0" w:space="0" w:color="auto"/>
            <w:bottom w:val="none" w:sz="0" w:space="0" w:color="auto"/>
            <w:right w:val="none" w:sz="0" w:space="0" w:color="auto"/>
          </w:divBdr>
        </w:div>
        <w:div w:id="1031608925">
          <w:marLeft w:val="0"/>
          <w:marRight w:val="0"/>
          <w:marTop w:val="0"/>
          <w:marBottom w:val="0"/>
          <w:divBdr>
            <w:top w:val="none" w:sz="0" w:space="0" w:color="auto"/>
            <w:left w:val="none" w:sz="0" w:space="0" w:color="auto"/>
            <w:bottom w:val="none" w:sz="0" w:space="0" w:color="auto"/>
            <w:right w:val="none" w:sz="0" w:space="0" w:color="auto"/>
          </w:divBdr>
        </w:div>
        <w:div w:id="1038892114">
          <w:marLeft w:val="0"/>
          <w:marRight w:val="0"/>
          <w:marTop w:val="0"/>
          <w:marBottom w:val="0"/>
          <w:divBdr>
            <w:top w:val="none" w:sz="0" w:space="0" w:color="auto"/>
            <w:left w:val="none" w:sz="0" w:space="0" w:color="auto"/>
            <w:bottom w:val="none" w:sz="0" w:space="0" w:color="auto"/>
            <w:right w:val="none" w:sz="0" w:space="0" w:color="auto"/>
          </w:divBdr>
        </w:div>
        <w:div w:id="1063336974">
          <w:marLeft w:val="0"/>
          <w:marRight w:val="0"/>
          <w:marTop w:val="0"/>
          <w:marBottom w:val="0"/>
          <w:divBdr>
            <w:top w:val="none" w:sz="0" w:space="0" w:color="auto"/>
            <w:left w:val="none" w:sz="0" w:space="0" w:color="auto"/>
            <w:bottom w:val="none" w:sz="0" w:space="0" w:color="auto"/>
            <w:right w:val="none" w:sz="0" w:space="0" w:color="auto"/>
          </w:divBdr>
        </w:div>
        <w:div w:id="1068846605">
          <w:marLeft w:val="0"/>
          <w:marRight w:val="0"/>
          <w:marTop w:val="0"/>
          <w:marBottom w:val="0"/>
          <w:divBdr>
            <w:top w:val="none" w:sz="0" w:space="0" w:color="auto"/>
            <w:left w:val="none" w:sz="0" w:space="0" w:color="auto"/>
            <w:bottom w:val="none" w:sz="0" w:space="0" w:color="auto"/>
            <w:right w:val="none" w:sz="0" w:space="0" w:color="auto"/>
          </w:divBdr>
        </w:div>
        <w:div w:id="1117793254">
          <w:marLeft w:val="0"/>
          <w:marRight w:val="0"/>
          <w:marTop w:val="0"/>
          <w:marBottom w:val="0"/>
          <w:divBdr>
            <w:top w:val="none" w:sz="0" w:space="0" w:color="auto"/>
            <w:left w:val="none" w:sz="0" w:space="0" w:color="auto"/>
            <w:bottom w:val="none" w:sz="0" w:space="0" w:color="auto"/>
            <w:right w:val="none" w:sz="0" w:space="0" w:color="auto"/>
          </w:divBdr>
        </w:div>
        <w:div w:id="1121339969">
          <w:marLeft w:val="0"/>
          <w:marRight w:val="0"/>
          <w:marTop w:val="0"/>
          <w:marBottom w:val="0"/>
          <w:divBdr>
            <w:top w:val="none" w:sz="0" w:space="0" w:color="auto"/>
            <w:left w:val="none" w:sz="0" w:space="0" w:color="auto"/>
            <w:bottom w:val="none" w:sz="0" w:space="0" w:color="auto"/>
            <w:right w:val="none" w:sz="0" w:space="0" w:color="auto"/>
          </w:divBdr>
        </w:div>
        <w:div w:id="1141196945">
          <w:marLeft w:val="0"/>
          <w:marRight w:val="0"/>
          <w:marTop w:val="0"/>
          <w:marBottom w:val="0"/>
          <w:divBdr>
            <w:top w:val="none" w:sz="0" w:space="0" w:color="auto"/>
            <w:left w:val="none" w:sz="0" w:space="0" w:color="auto"/>
            <w:bottom w:val="none" w:sz="0" w:space="0" w:color="auto"/>
            <w:right w:val="none" w:sz="0" w:space="0" w:color="auto"/>
          </w:divBdr>
        </w:div>
        <w:div w:id="1223055963">
          <w:marLeft w:val="0"/>
          <w:marRight w:val="0"/>
          <w:marTop w:val="0"/>
          <w:marBottom w:val="0"/>
          <w:divBdr>
            <w:top w:val="none" w:sz="0" w:space="0" w:color="auto"/>
            <w:left w:val="none" w:sz="0" w:space="0" w:color="auto"/>
            <w:bottom w:val="none" w:sz="0" w:space="0" w:color="auto"/>
            <w:right w:val="none" w:sz="0" w:space="0" w:color="auto"/>
          </w:divBdr>
        </w:div>
        <w:div w:id="1264458760">
          <w:marLeft w:val="0"/>
          <w:marRight w:val="0"/>
          <w:marTop w:val="0"/>
          <w:marBottom w:val="0"/>
          <w:divBdr>
            <w:top w:val="none" w:sz="0" w:space="0" w:color="auto"/>
            <w:left w:val="none" w:sz="0" w:space="0" w:color="auto"/>
            <w:bottom w:val="none" w:sz="0" w:space="0" w:color="auto"/>
            <w:right w:val="none" w:sz="0" w:space="0" w:color="auto"/>
          </w:divBdr>
        </w:div>
        <w:div w:id="1297759811">
          <w:marLeft w:val="0"/>
          <w:marRight w:val="0"/>
          <w:marTop w:val="0"/>
          <w:marBottom w:val="0"/>
          <w:divBdr>
            <w:top w:val="none" w:sz="0" w:space="0" w:color="auto"/>
            <w:left w:val="none" w:sz="0" w:space="0" w:color="auto"/>
            <w:bottom w:val="none" w:sz="0" w:space="0" w:color="auto"/>
            <w:right w:val="none" w:sz="0" w:space="0" w:color="auto"/>
          </w:divBdr>
        </w:div>
        <w:div w:id="1328558791">
          <w:marLeft w:val="0"/>
          <w:marRight w:val="0"/>
          <w:marTop w:val="0"/>
          <w:marBottom w:val="0"/>
          <w:divBdr>
            <w:top w:val="none" w:sz="0" w:space="0" w:color="auto"/>
            <w:left w:val="none" w:sz="0" w:space="0" w:color="auto"/>
            <w:bottom w:val="none" w:sz="0" w:space="0" w:color="auto"/>
            <w:right w:val="none" w:sz="0" w:space="0" w:color="auto"/>
          </w:divBdr>
        </w:div>
        <w:div w:id="1346204802">
          <w:marLeft w:val="0"/>
          <w:marRight w:val="0"/>
          <w:marTop w:val="0"/>
          <w:marBottom w:val="0"/>
          <w:divBdr>
            <w:top w:val="none" w:sz="0" w:space="0" w:color="auto"/>
            <w:left w:val="none" w:sz="0" w:space="0" w:color="auto"/>
            <w:bottom w:val="none" w:sz="0" w:space="0" w:color="auto"/>
            <w:right w:val="none" w:sz="0" w:space="0" w:color="auto"/>
          </w:divBdr>
        </w:div>
        <w:div w:id="1485850965">
          <w:marLeft w:val="0"/>
          <w:marRight w:val="0"/>
          <w:marTop w:val="0"/>
          <w:marBottom w:val="0"/>
          <w:divBdr>
            <w:top w:val="none" w:sz="0" w:space="0" w:color="auto"/>
            <w:left w:val="none" w:sz="0" w:space="0" w:color="auto"/>
            <w:bottom w:val="none" w:sz="0" w:space="0" w:color="auto"/>
            <w:right w:val="none" w:sz="0" w:space="0" w:color="auto"/>
          </w:divBdr>
        </w:div>
        <w:div w:id="1614902564">
          <w:marLeft w:val="0"/>
          <w:marRight w:val="0"/>
          <w:marTop w:val="0"/>
          <w:marBottom w:val="0"/>
          <w:divBdr>
            <w:top w:val="none" w:sz="0" w:space="0" w:color="auto"/>
            <w:left w:val="none" w:sz="0" w:space="0" w:color="auto"/>
            <w:bottom w:val="none" w:sz="0" w:space="0" w:color="auto"/>
            <w:right w:val="none" w:sz="0" w:space="0" w:color="auto"/>
          </w:divBdr>
          <w:divsChild>
            <w:div w:id="200635312">
              <w:marLeft w:val="0"/>
              <w:marRight w:val="0"/>
              <w:marTop w:val="0"/>
              <w:marBottom w:val="0"/>
              <w:divBdr>
                <w:top w:val="none" w:sz="0" w:space="0" w:color="auto"/>
                <w:left w:val="none" w:sz="0" w:space="0" w:color="auto"/>
                <w:bottom w:val="none" w:sz="0" w:space="0" w:color="auto"/>
                <w:right w:val="none" w:sz="0" w:space="0" w:color="auto"/>
              </w:divBdr>
            </w:div>
            <w:div w:id="586039042">
              <w:marLeft w:val="0"/>
              <w:marRight w:val="0"/>
              <w:marTop w:val="0"/>
              <w:marBottom w:val="0"/>
              <w:divBdr>
                <w:top w:val="none" w:sz="0" w:space="0" w:color="auto"/>
                <w:left w:val="none" w:sz="0" w:space="0" w:color="auto"/>
                <w:bottom w:val="none" w:sz="0" w:space="0" w:color="auto"/>
                <w:right w:val="none" w:sz="0" w:space="0" w:color="auto"/>
              </w:divBdr>
            </w:div>
            <w:div w:id="1324161989">
              <w:marLeft w:val="0"/>
              <w:marRight w:val="0"/>
              <w:marTop w:val="0"/>
              <w:marBottom w:val="0"/>
              <w:divBdr>
                <w:top w:val="none" w:sz="0" w:space="0" w:color="auto"/>
                <w:left w:val="none" w:sz="0" w:space="0" w:color="auto"/>
                <w:bottom w:val="none" w:sz="0" w:space="0" w:color="auto"/>
                <w:right w:val="none" w:sz="0" w:space="0" w:color="auto"/>
              </w:divBdr>
            </w:div>
            <w:div w:id="1531800182">
              <w:marLeft w:val="0"/>
              <w:marRight w:val="0"/>
              <w:marTop w:val="0"/>
              <w:marBottom w:val="0"/>
              <w:divBdr>
                <w:top w:val="none" w:sz="0" w:space="0" w:color="auto"/>
                <w:left w:val="none" w:sz="0" w:space="0" w:color="auto"/>
                <w:bottom w:val="none" w:sz="0" w:space="0" w:color="auto"/>
                <w:right w:val="none" w:sz="0" w:space="0" w:color="auto"/>
              </w:divBdr>
            </w:div>
            <w:div w:id="1630893642">
              <w:marLeft w:val="0"/>
              <w:marRight w:val="0"/>
              <w:marTop w:val="0"/>
              <w:marBottom w:val="0"/>
              <w:divBdr>
                <w:top w:val="none" w:sz="0" w:space="0" w:color="auto"/>
                <w:left w:val="none" w:sz="0" w:space="0" w:color="auto"/>
                <w:bottom w:val="none" w:sz="0" w:space="0" w:color="auto"/>
                <w:right w:val="none" w:sz="0" w:space="0" w:color="auto"/>
              </w:divBdr>
            </w:div>
          </w:divsChild>
        </w:div>
        <w:div w:id="1622803094">
          <w:marLeft w:val="0"/>
          <w:marRight w:val="0"/>
          <w:marTop w:val="0"/>
          <w:marBottom w:val="0"/>
          <w:divBdr>
            <w:top w:val="none" w:sz="0" w:space="0" w:color="auto"/>
            <w:left w:val="none" w:sz="0" w:space="0" w:color="auto"/>
            <w:bottom w:val="none" w:sz="0" w:space="0" w:color="auto"/>
            <w:right w:val="none" w:sz="0" w:space="0" w:color="auto"/>
          </w:divBdr>
        </w:div>
        <w:div w:id="1628202568">
          <w:marLeft w:val="0"/>
          <w:marRight w:val="0"/>
          <w:marTop w:val="0"/>
          <w:marBottom w:val="0"/>
          <w:divBdr>
            <w:top w:val="none" w:sz="0" w:space="0" w:color="auto"/>
            <w:left w:val="none" w:sz="0" w:space="0" w:color="auto"/>
            <w:bottom w:val="none" w:sz="0" w:space="0" w:color="auto"/>
            <w:right w:val="none" w:sz="0" w:space="0" w:color="auto"/>
          </w:divBdr>
        </w:div>
        <w:div w:id="1642953948">
          <w:marLeft w:val="0"/>
          <w:marRight w:val="0"/>
          <w:marTop w:val="0"/>
          <w:marBottom w:val="0"/>
          <w:divBdr>
            <w:top w:val="none" w:sz="0" w:space="0" w:color="auto"/>
            <w:left w:val="none" w:sz="0" w:space="0" w:color="auto"/>
            <w:bottom w:val="none" w:sz="0" w:space="0" w:color="auto"/>
            <w:right w:val="none" w:sz="0" w:space="0" w:color="auto"/>
          </w:divBdr>
        </w:div>
        <w:div w:id="1659265016">
          <w:marLeft w:val="0"/>
          <w:marRight w:val="0"/>
          <w:marTop w:val="0"/>
          <w:marBottom w:val="0"/>
          <w:divBdr>
            <w:top w:val="none" w:sz="0" w:space="0" w:color="auto"/>
            <w:left w:val="none" w:sz="0" w:space="0" w:color="auto"/>
            <w:bottom w:val="none" w:sz="0" w:space="0" w:color="auto"/>
            <w:right w:val="none" w:sz="0" w:space="0" w:color="auto"/>
          </w:divBdr>
        </w:div>
        <w:div w:id="1682783458">
          <w:marLeft w:val="0"/>
          <w:marRight w:val="0"/>
          <w:marTop w:val="0"/>
          <w:marBottom w:val="0"/>
          <w:divBdr>
            <w:top w:val="none" w:sz="0" w:space="0" w:color="auto"/>
            <w:left w:val="none" w:sz="0" w:space="0" w:color="auto"/>
            <w:bottom w:val="none" w:sz="0" w:space="0" w:color="auto"/>
            <w:right w:val="none" w:sz="0" w:space="0" w:color="auto"/>
          </w:divBdr>
        </w:div>
        <w:div w:id="1701935329">
          <w:marLeft w:val="0"/>
          <w:marRight w:val="0"/>
          <w:marTop w:val="0"/>
          <w:marBottom w:val="0"/>
          <w:divBdr>
            <w:top w:val="none" w:sz="0" w:space="0" w:color="auto"/>
            <w:left w:val="none" w:sz="0" w:space="0" w:color="auto"/>
            <w:bottom w:val="none" w:sz="0" w:space="0" w:color="auto"/>
            <w:right w:val="none" w:sz="0" w:space="0" w:color="auto"/>
          </w:divBdr>
        </w:div>
        <w:div w:id="1731270081">
          <w:marLeft w:val="0"/>
          <w:marRight w:val="0"/>
          <w:marTop w:val="0"/>
          <w:marBottom w:val="0"/>
          <w:divBdr>
            <w:top w:val="none" w:sz="0" w:space="0" w:color="auto"/>
            <w:left w:val="none" w:sz="0" w:space="0" w:color="auto"/>
            <w:bottom w:val="none" w:sz="0" w:space="0" w:color="auto"/>
            <w:right w:val="none" w:sz="0" w:space="0" w:color="auto"/>
          </w:divBdr>
        </w:div>
        <w:div w:id="1818259995">
          <w:marLeft w:val="0"/>
          <w:marRight w:val="0"/>
          <w:marTop w:val="0"/>
          <w:marBottom w:val="0"/>
          <w:divBdr>
            <w:top w:val="none" w:sz="0" w:space="0" w:color="auto"/>
            <w:left w:val="none" w:sz="0" w:space="0" w:color="auto"/>
            <w:bottom w:val="none" w:sz="0" w:space="0" w:color="auto"/>
            <w:right w:val="none" w:sz="0" w:space="0" w:color="auto"/>
          </w:divBdr>
        </w:div>
        <w:div w:id="1876849972">
          <w:marLeft w:val="0"/>
          <w:marRight w:val="0"/>
          <w:marTop w:val="0"/>
          <w:marBottom w:val="0"/>
          <w:divBdr>
            <w:top w:val="none" w:sz="0" w:space="0" w:color="auto"/>
            <w:left w:val="none" w:sz="0" w:space="0" w:color="auto"/>
            <w:bottom w:val="none" w:sz="0" w:space="0" w:color="auto"/>
            <w:right w:val="none" w:sz="0" w:space="0" w:color="auto"/>
          </w:divBdr>
        </w:div>
        <w:div w:id="1892695431">
          <w:marLeft w:val="0"/>
          <w:marRight w:val="0"/>
          <w:marTop w:val="0"/>
          <w:marBottom w:val="0"/>
          <w:divBdr>
            <w:top w:val="none" w:sz="0" w:space="0" w:color="auto"/>
            <w:left w:val="none" w:sz="0" w:space="0" w:color="auto"/>
            <w:bottom w:val="none" w:sz="0" w:space="0" w:color="auto"/>
            <w:right w:val="none" w:sz="0" w:space="0" w:color="auto"/>
          </w:divBdr>
        </w:div>
        <w:div w:id="1906723505">
          <w:marLeft w:val="0"/>
          <w:marRight w:val="0"/>
          <w:marTop w:val="0"/>
          <w:marBottom w:val="0"/>
          <w:divBdr>
            <w:top w:val="none" w:sz="0" w:space="0" w:color="auto"/>
            <w:left w:val="none" w:sz="0" w:space="0" w:color="auto"/>
            <w:bottom w:val="none" w:sz="0" w:space="0" w:color="auto"/>
            <w:right w:val="none" w:sz="0" w:space="0" w:color="auto"/>
          </w:divBdr>
        </w:div>
        <w:div w:id="1974872892">
          <w:marLeft w:val="0"/>
          <w:marRight w:val="0"/>
          <w:marTop w:val="0"/>
          <w:marBottom w:val="0"/>
          <w:divBdr>
            <w:top w:val="none" w:sz="0" w:space="0" w:color="auto"/>
            <w:left w:val="none" w:sz="0" w:space="0" w:color="auto"/>
            <w:bottom w:val="none" w:sz="0" w:space="0" w:color="auto"/>
            <w:right w:val="none" w:sz="0" w:space="0" w:color="auto"/>
          </w:divBdr>
        </w:div>
        <w:div w:id="2096781596">
          <w:marLeft w:val="0"/>
          <w:marRight w:val="0"/>
          <w:marTop w:val="0"/>
          <w:marBottom w:val="0"/>
          <w:divBdr>
            <w:top w:val="none" w:sz="0" w:space="0" w:color="auto"/>
            <w:left w:val="none" w:sz="0" w:space="0" w:color="auto"/>
            <w:bottom w:val="none" w:sz="0" w:space="0" w:color="auto"/>
            <w:right w:val="none" w:sz="0" w:space="0" w:color="auto"/>
          </w:divBdr>
        </w:div>
        <w:div w:id="2118989273">
          <w:marLeft w:val="0"/>
          <w:marRight w:val="0"/>
          <w:marTop w:val="0"/>
          <w:marBottom w:val="0"/>
          <w:divBdr>
            <w:top w:val="none" w:sz="0" w:space="0" w:color="auto"/>
            <w:left w:val="none" w:sz="0" w:space="0" w:color="auto"/>
            <w:bottom w:val="none" w:sz="0" w:space="0" w:color="auto"/>
            <w:right w:val="none" w:sz="0" w:space="0" w:color="auto"/>
          </w:divBdr>
        </w:div>
      </w:divsChild>
    </w:div>
    <w:div w:id="1124302339">
      <w:bodyDiv w:val="1"/>
      <w:marLeft w:val="0"/>
      <w:marRight w:val="0"/>
      <w:marTop w:val="0"/>
      <w:marBottom w:val="0"/>
      <w:divBdr>
        <w:top w:val="none" w:sz="0" w:space="0" w:color="auto"/>
        <w:left w:val="none" w:sz="0" w:space="0" w:color="auto"/>
        <w:bottom w:val="none" w:sz="0" w:space="0" w:color="auto"/>
        <w:right w:val="none" w:sz="0" w:space="0" w:color="auto"/>
      </w:divBdr>
      <w:divsChild>
        <w:div w:id="15545710">
          <w:marLeft w:val="0"/>
          <w:marRight w:val="0"/>
          <w:marTop w:val="0"/>
          <w:marBottom w:val="0"/>
          <w:divBdr>
            <w:top w:val="none" w:sz="0" w:space="0" w:color="auto"/>
            <w:left w:val="none" w:sz="0" w:space="0" w:color="auto"/>
            <w:bottom w:val="none" w:sz="0" w:space="0" w:color="auto"/>
            <w:right w:val="none" w:sz="0" w:space="0" w:color="auto"/>
          </w:divBdr>
        </w:div>
        <w:div w:id="1353219613">
          <w:marLeft w:val="0"/>
          <w:marRight w:val="0"/>
          <w:marTop w:val="0"/>
          <w:marBottom w:val="0"/>
          <w:divBdr>
            <w:top w:val="none" w:sz="0" w:space="0" w:color="auto"/>
            <w:left w:val="none" w:sz="0" w:space="0" w:color="auto"/>
            <w:bottom w:val="none" w:sz="0" w:space="0" w:color="auto"/>
            <w:right w:val="none" w:sz="0" w:space="0" w:color="auto"/>
          </w:divBdr>
        </w:div>
        <w:div w:id="2102335058">
          <w:marLeft w:val="0"/>
          <w:marRight w:val="0"/>
          <w:marTop w:val="0"/>
          <w:marBottom w:val="0"/>
          <w:divBdr>
            <w:top w:val="none" w:sz="0" w:space="0" w:color="auto"/>
            <w:left w:val="none" w:sz="0" w:space="0" w:color="auto"/>
            <w:bottom w:val="none" w:sz="0" w:space="0" w:color="auto"/>
            <w:right w:val="none" w:sz="0" w:space="0" w:color="auto"/>
          </w:divBdr>
        </w:div>
      </w:divsChild>
    </w:div>
    <w:div w:id="1149977212">
      <w:bodyDiv w:val="1"/>
      <w:marLeft w:val="0"/>
      <w:marRight w:val="0"/>
      <w:marTop w:val="0"/>
      <w:marBottom w:val="0"/>
      <w:divBdr>
        <w:top w:val="none" w:sz="0" w:space="0" w:color="auto"/>
        <w:left w:val="none" w:sz="0" w:space="0" w:color="auto"/>
        <w:bottom w:val="none" w:sz="0" w:space="0" w:color="auto"/>
        <w:right w:val="none" w:sz="0" w:space="0" w:color="auto"/>
      </w:divBdr>
      <w:divsChild>
        <w:div w:id="37316095">
          <w:marLeft w:val="0"/>
          <w:marRight w:val="0"/>
          <w:marTop w:val="0"/>
          <w:marBottom w:val="0"/>
          <w:divBdr>
            <w:top w:val="none" w:sz="0" w:space="0" w:color="auto"/>
            <w:left w:val="none" w:sz="0" w:space="0" w:color="auto"/>
            <w:bottom w:val="none" w:sz="0" w:space="0" w:color="auto"/>
            <w:right w:val="none" w:sz="0" w:space="0" w:color="auto"/>
          </w:divBdr>
        </w:div>
        <w:div w:id="140737190">
          <w:marLeft w:val="0"/>
          <w:marRight w:val="0"/>
          <w:marTop w:val="0"/>
          <w:marBottom w:val="0"/>
          <w:divBdr>
            <w:top w:val="none" w:sz="0" w:space="0" w:color="auto"/>
            <w:left w:val="none" w:sz="0" w:space="0" w:color="auto"/>
            <w:bottom w:val="none" w:sz="0" w:space="0" w:color="auto"/>
            <w:right w:val="none" w:sz="0" w:space="0" w:color="auto"/>
          </w:divBdr>
        </w:div>
        <w:div w:id="208036694">
          <w:marLeft w:val="0"/>
          <w:marRight w:val="0"/>
          <w:marTop w:val="0"/>
          <w:marBottom w:val="0"/>
          <w:divBdr>
            <w:top w:val="none" w:sz="0" w:space="0" w:color="auto"/>
            <w:left w:val="none" w:sz="0" w:space="0" w:color="auto"/>
            <w:bottom w:val="none" w:sz="0" w:space="0" w:color="auto"/>
            <w:right w:val="none" w:sz="0" w:space="0" w:color="auto"/>
          </w:divBdr>
        </w:div>
        <w:div w:id="249430741">
          <w:marLeft w:val="0"/>
          <w:marRight w:val="0"/>
          <w:marTop w:val="0"/>
          <w:marBottom w:val="0"/>
          <w:divBdr>
            <w:top w:val="none" w:sz="0" w:space="0" w:color="auto"/>
            <w:left w:val="none" w:sz="0" w:space="0" w:color="auto"/>
            <w:bottom w:val="none" w:sz="0" w:space="0" w:color="auto"/>
            <w:right w:val="none" w:sz="0" w:space="0" w:color="auto"/>
          </w:divBdr>
        </w:div>
        <w:div w:id="484510565">
          <w:marLeft w:val="0"/>
          <w:marRight w:val="0"/>
          <w:marTop w:val="0"/>
          <w:marBottom w:val="0"/>
          <w:divBdr>
            <w:top w:val="none" w:sz="0" w:space="0" w:color="auto"/>
            <w:left w:val="none" w:sz="0" w:space="0" w:color="auto"/>
            <w:bottom w:val="none" w:sz="0" w:space="0" w:color="auto"/>
            <w:right w:val="none" w:sz="0" w:space="0" w:color="auto"/>
          </w:divBdr>
        </w:div>
        <w:div w:id="584920519">
          <w:marLeft w:val="0"/>
          <w:marRight w:val="0"/>
          <w:marTop w:val="0"/>
          <w:marBottom w:val="0"/>
          <w:divBdr>
            <w:top w:val="none" w:sz="0" w:space="0" w:color="auto"/>
            <w:left w:val="none" w:sz="0" w:space="0" w:color="auto"/>
            <w:bottom w:val="none" w:sz="0" w:space="0" w:color="auto"/>
            <w:right w:val="none" w:sz="0" w:space="0" w:color="auto"/>
          </w:divBdr>
        </w:div>
        <w:div w:id="722631545">
          <w:marLeft w:val="0"/>
          <w:marRight w:val="0"/>
          <w:marTop w:val="0"/>
          <w:marBottom w:val="0"/>
          <w:divBdr>
            <w:top w:val="none" w:sz="0" w:space="0" w:color="auto"/>
            <w:left w:val="none" w:sz="0" w:space="0" w:color="auto"/>
            <w:bottom w:val="none" w:sz="0" w:space="0" w:color="auto"/>
            <w:right w:val="none" w:sz="0" w:space="0" w:color="auto"/>
          </w:divBdr>
        </w:div>
        <w:div w:id="808328272">
          <w:marLeft w:val="0"/>
          <w:marRight w:val="0"/>
          <w:marTop w:val="0"/>
          <w:marBottom w:val="0"/>
          <w:divBdr>
            <w:top w:val="none" w:sz="0" w:space="0" w:color="auto"/>
            <w:left w:val="none" w:sz="0" w:space="0" w:color="auto"/>
            <w:bottom w:val="none" w:sz="0" w:space="0" w:color="auto"/>
            <w:right w:val="none" w:sz="0" w:space="0" w:color="auto"/>
          </w:divBdr>
        </w:div>
        <w:div w:id="881743499">
          <w:marLeft w:val="0"/>
          <w:marRight w:val="0"/>
          <w:marTop w:val="0"/>
          <w:marBottom w:val="0"/>
          <w:divBdr>
            <w:top w:val="none" w:sz="0" w:space="0" w:color="auto"/>
            <w:left w:val="none" w:sz="0" w:space="0" w:color="auto"/>
            <w:bottom w:val="none" w:sz="0" w:space="0" w:color="auto"/>
            <w:right w:val="none" w:sz="0" w:space="0" w:color="auto"/>
          </w:divBdr>
        </w:div>
        <w:div w:id="1098601329">
          <w:marLeft w:val="0"/>
          <w:marRight w:val="0"/>
          <w:marTop w:val="0"/>
          <w:marBottom w:val="0"/>
          <w:divBdr>
            <w:top w:val="none" w:sz="0" w:space="0" w:color="auto"/>
            <w:left w:val="none" w:sz="0" w:space="0" w:color="auto"/>
            <w:bottom w:val="none" w:sz="0" w:space="0" w:color="auto"/>
            <w:right w:val="none" w:sz="0" w:space="0" w:color="auto"/>
          </w:divBdr>
        </w:div>
        <w:div w:id="1274095768">
          <w:marLeft w:val="0"/>
          <w:marRight w:val="0"/>
          <w:marTop w:val="0"/>
          <w:marBottom w:val="0"/>
          <w:divBdr>
            <w:top w:val="none" w:sz="0" w:space="0" w:color="auto"/>
            <w:left w:val="none" w:sz="0" w:space="0" w:color="auto"/>
            <w:bottom w:val="none" w:sz="0" w:space="0" w:color="auto"/>
            <w:right w:val="none" w:sz="0" w:space="0" w:color="auto"/>
          </w:divBdr>
        </w:div>
        <w:div w:id="1600603289">
          <w:marLeft w:val="0"/>
          <w:marRight w:val="0"/>
          <w:marTop w:val="0"/>
          <w:marBottom w:val="0"/>
          <w:divBdr>
            <w:top w:val="none" w:sz="0" w:space="0" w:color="auto"/>
            <w:left w:val="none" w:sz="0" w:space="0" w:color="auto"/>
            <w:bottom w:val="none" w:sz="0" w:space="0" w:color="auto"/>
            <w:right w:val="none" w:sz="0" w:space="0" w:color="auto"/>
          </w:divBdr>
        </w:div>
        <w:div w:id="1735542870">
          <w:marLeft w:val="0"/>
          <w:marRight w:val="0"/>
          <w:marTop w:val="0"/>
          <w:marBottom w:val="0"/>
          <w:divBdr>
            <w:top w:val="none" w:sz="0" w:space="0" w:color="auto"/>
            <w:left w:val="none" w:sz="0" w:space="0" w:color="auto"/>
            <w:bottom w:val="none" w:sz="0" w:space="0" w:color="auto"/>
            <w:right w:val="none" w:sz="0" w:space="0" w:color="auto"/>
          </w:divBdr>
        </w:div>
        <w:div w:id="1885022498">
          <w:marLeft w:val="0"/>
          <w:marRight w:val="0"/>
          <w:marTop w:val="0"/>
          <w:marBottom w:val="0"/>
          <w:divBdr>
            <w:top w:val="none" w:sz="0" w:space="0" w:color="auto"/>
            <w:left w:val="none" w:sz="0" w:space="0" w:color="auto"/>
            <w:bottom w:val="none" w:sz="0" w:space="0" w:color="auto"/>
            <w:right w:val="none" w:sz="0" w:space="0" w:color="auto"/>
          </w:divBdr>
        </w:div>
        <w:div w:id="1891263211">
          <w:marLeft w:val="0"/>
          <w:marRight w:val="0"/>
          <w:marTop w:val="0"/>
          <w:marBottom w:val="0"/>
          <w:divBdr>
            <w:top w:val="none" w:sz="0" w:space="0" w:color="auto"/>
            <w:left w:val="none" w:sz="0" w:space="0" w:color="auto"/>
            <w:bottom w:val="none" w:sz="0" w:space="0" w:color="auto"/>
            <w:right w:val="none" w:sz="0" w:space="0" w:color="auto"/>
          </w:divBdr>
        </w:div>
        <w:div w:id="1956935525">
          <w:marLeft w:val="0"/>
          <w:marRight w:val="0"/>
          <w:marTop w:val="0"/>
          <w:marBottom w:val="0"/>
          <w:divBdr>
            <w:top w:val="none" w:sz="0" w:space="0" w:color="auto"/>
            <w:left w:val="none" w:sz="0" w:space="0" w:color="auto"/>
            <w:bottom w:val="none" w:sz="0" w:space="0" w:color="auto"/>
            <w:right w:val="none" w:sz="0" w:space="0" w:color="auto"/>
          </w:divBdr>
        </w:div>
        <w:div w:id="1987007239">
          <w:marLeft w:val="0"/>
          <w:marRight w:val="0"/>
          <w:marTop w:val="0"/>
          <w:marBottom w:val="0"/>
          <w:divBdr>
            <w:top w:val="none" w:sz="0" w:space="0" w:color="auto"/>
            <w:left w:val="none" w:sz="0" w:space="0" w:color="auto"/>
            <w:bottom w:val="none" w:sz="0" w:space="0" w:color="auto"/>
            <w:right w:val="none" w:sz="0" w:space="0" w:color="auto"/>
          </w:divBdr>
        </w:div>
      </w:divsChild>
    </w:div>
    <w:div w:id="1176847573">
      <w:bodyDiv w:val="1"/>
      <w:marLeft w:val="0"/>
      <w:marRight w:val="0"/>
      <w:marTop w:val="0"/>
      <w:marBottom w:val="0"/>
      <w:divBdr>
        <w:top w:val="none" w:sz="0" w:space="0" w:color="auto"/>
        <w:left w:val="none" w:sz="0" w:space="0" w:color="auto"/>
        <w:bottom w:val="none" w:sz="0" w:space="0" w:color="auto"/>
        <w:right w:val="none" w:sz="0" w:space="0" w:color="auto"/>
      </w:divBdr>
    </w:div>
    <w:div w:id="1216233036">
      <w:bodyDiv w:val="1"/>
      <w:marLeft w:val="0"/>
      <w:marRight w:val="0"/>
      <w:marTop w:val="0"/>
      <w:marBottom w:val="0"/>
      <w:divBdr>
        <w:top w:val="none" w:sz="0" w:space="0" w:color="auto"/>
        <w:left w:val="none" w:sz="0" w:space="0" w:color="auto"/>
        <w:bottom w:val="none" w:sz="0" w:space="0" w:color="auto"/>
        <w:right w:val="none" w:sz="0" w:space="0" w:color="auto"/>
      </w:divBdr>
      <w:divsChild>
        <w:div w:id="142089241">
          <w:marLeft w:val="0"/>
          <w:marRight w:val="0"/>
          <w:marTop w:val="0"/>
          <w:marBottom w:val="0"/>
          <w:divBdr>
            <w:top w:val="none" w:sz="0" w:space="0" w:color="auto"/>
            <w:left w:val="none" w:sz="0" w:space="0" w:color="auto"/>
            <w:bottom w:val="none" w:sz="0" w:space="0" w:color="auto"/>
            <w:right w:val="none" w:sz="0" w:space="0" w:color="auto"/>
          </w:divBdr>
          <w:divsChild>
            <w:div w:id="544029553">
              <w:marLeft w:val="0"/>
              <w:marRight w:val="0"/>
              <w:marTop w:val="0"/>
              <w:marBottom w:val="0"/>
              <w:divBdr>
                <w:top w:val="none" w:sz="0" w:space="0" w:color="auto"/>
                <w:left w:val="none" w:sz="0" w:space="0" w:color="auto"/>
                <w:bottom w:val="none" w:sz="0" w:space="0" w:color="auto"/>
                <w:right w:val="none" w:sz="0" w:space="0" w:color="auto"/>
              </w:divBdr>
            </w:div>
          </w:divsChild>
        </w:div>
        <w:div w:id="575168121">
          <w:marLeft w:val="0"/>
          <w:marRight w:val="0"/>
          <w:marTop w:val="0"/>
          <w:marBottom w:val="0"/>
          <w:divBdr>
            <w:top w:val="none" w:sz="0" w:space="0" w:color="auto"/>
            <w:left w:val="none" w:sz="0" w:space="0" w:color="auto"/>
            <w:bottom w:val="none" w:sz="0" w:space="0" w:color="auto"/>
            <w:right w:val="none" w:sz="0" w:space="0" w:color="auto"/>
          </w:divBdr>
          <w:divsChild>
            <w:div w:id="130052969">
              <w:marLeft w:val="0"/>
              <w:marRight w:val="0"/>
              <w:marTop w:val="0"/>
              <w:marBottom w:val="0"/>
              <w:divBdr>
                <w:top w:val="none" w:sz="0" w:space="0" w:color="auto"/>
                <w:left w:val="none" w:sz="0" w:space="0" w:color="auto"/>
                <w:bottom w:val="none" w:sz="0" w:space="0" w:color="auto"/>
                <w:right w:val="none" w:sz="0" w:space="0" w:color="auto"/>
              </w:divBdr>
            </w:div>
          </w:divsChild>
        </w:div>
        <w:div w:id="638606805">
          <w:marLeft w:val="0"/>
          <w:marRight w:val="0"/>
          <w:marTop w:val="0"/>
          <w:marBottom w:val="0"/>
          <w:divBdr>
            <w:top w:val="none" w:sz="0" w:space="0" w:color="auto"/>
            <w:left w:val="none" w:sz="0" w:space="0" w:color="auto"/>
            <w:bottom w:val="none" w:sz="0" w:space="0" w:color="auto"/>
            <w:right w:val="none" w:sz="0" w:space="0" w:color="auto"/>
          </w:divBdr>
          <w:divsChild>
            <w:div w:id="1253005629">
              <w:marLeft w:val="0"/>
              <w:marRight w:val="0"/>
              <w:marTop w:val="0"/>
              <w:marBottom w:val="0"/>
              <w:divBdr>
                <w:top w:val="none" w:sz="0" w:space="0" w:color="auto"/>
                <w:left w:val="none" w:sz="0" w:space="0" w:color="auto"/>
                <w:bottom w:val="none" w:sz="0" w:space="0" w:color="auto"/>
                <w:right w:val="none" w:sz="0" w:space="0" w:color="auto"/>
              </w:divBdr>
            </w:div>
          </w:divsChild>
        </w:div>
        <w:div w:id="1223449801">
          <w:marLeft w:val="0"/>
          <w:marRight w:val="0"/>
          <w:marTop w:val="0"/>
          <w:marBottom w:val="0"/>
          <w:divBdr>
            <w:top w:val="none" w:sz="0" w:space="0" w:color="auto"/>
            <w:left w:val="none" w:sz="0" w:space="0" w:color="auto"/>
            <w:bottom w:val="none" w:sz="0" w:space="0" w:color="auto"/>
            <w:right w:val="none" w:sz="0" w:space="0" w:color="auto"/>
          </w:divBdr>
          <w:divsChild>
            <w:div w:id="1167282273">
              <w:marLeft w:val="0"/>
              <w:marRight w:val="0"/>
              <w:marTop w:val="0"/>
              <w:marBottom w:val="0"/>
              <w:divBdr>
                <w:top w:val="none" w:sz="0" w:space="0" w:color="auto"/>
                <w:left w:val="none" w:sz="0" w:space="0" w:color="auto"/>
                <w:bottom w:val="none" w:sz="0" w:space="0" w:color="auto"/>
                <w:right w:val="none" w:sz="0" w:space="0" w:color="auto"/>
              </w:divBdr>
            </w:div>
            <w:div w:id="1206987644">
              <w:marLeft w:val="0"/>
              <w:marRight w:val="0"/>
              <w:marTop w:val="0"/>
              <w:marBottom w:val="0"/>
              <w:divBdr>
                <w:top w:val="none" w:sz="0" w:space="0" w:color="auto"/>
                <w:left w:val="none" w:sz="0" w:space="0" w:color="auto"/>
                <w:bottom w:val="none" w:sz="0" w:space="0" w:color="auto"/>
                <w:right w:val="none" w:sz="0" w:space="0" w:color="auto"/>
              </w:divBdr>
            </w:div>
            <w:div w:id="1910651810">
              <w:marLeft w:val="0"/>
              <w:marRight w:val="0"/>
              <w:marTop w:val="0"/>
              <w:marBottom w:val="0"/>
              <w:divBdr>
                <w:top w:val="none" w:sz="0" w:space="0" w:color="auto"/>
                <w:left w:val="none" w:sz="0" w:space="0" w:color="auto"/>
                <w:bottom w:val="none" w:sz="0" w:space="0" w:color="auto"/>
                <w:right w:val="none" w:sz="0" w:space="0" w:color="auto"/>
              </w:divBdr>
            </w:div>
          </w:divsChild>
        </w:div>
        <w:div w:id="1456755081">
          <w:marLeft w:val="0"/>
          <w:marRight w:val="0"/>
          <w:marTop w:val="0"/>
          <w:marBottom w:val="0"/>
          <w:divBdr>
            <w:top w:val="none" w:sz="0" w:space="0" w:color="auto"/>
            <w:left w:val="none" w:sz="0" w:space="0" w:color="auto"/>
            <w:bottom w:val="none" w:sz="0" w:space="0" w:color="auto"/>
            <w:right w:val="none" w:sz="0" w:space="0" w:color="auto"/>
          </w:divBdr>
          <w:divsChild>
            <w:div w:id="114253007">
              <w:marLeft w:val="0"/>
              <w:marRight w:val="0"/>
              <w:marTop w:val="0"/>
              <w:marBottom w:val="0"/>
              <w:divBdr>
                <w:top w:val="none" w:sz="0" w:space="0" w:color="auto"/>
                <w:left w:val="none" w:sz="0" w:space="0" w:color="auto"/>
                <w:bottom w:val="none" w:sz="0" w:space="0" w:color="auto"/>
                <w:right w:val="none" w:sz="0" w:space="0" w:color="auto"/>
              </w:divBdr>
            </w:div>
            <w:div w:id="505439635">
              <w:marLeft w:val="0"/>
              <w:marRight w:val="0"/>
              <w:marTop w:val="0"/>
              <w:marBottom w:val="0"/>
              <w:divBdr>
                <w:top w:val="none" w:sz="0" w:space="0" w:color="auto"/>
                <w:left w:val="none" w:sz="0" w:space="0" w:color="auto"/>
                <w:bottom w:val="none" w:sz="0" w:space="0" w:color="auto"/>
                <w:right w:val="none" w:sz="0" w:space="0" w:color="auto"/>
              </w:divBdr>
            </w:div>
          </w:divsChild>
        </w:div>
        <w:div w:id="1808089386">
          <w:marLeft w:val="0"/>
          <w:marRight w:val="0"/>
          <w:marTop w:val="0"/>
          <w:marBottom w:val="0"/>
          <w:divBdr>
            <w:top w:val="none" w:sz="0" w:space="0" w:color="auto"/>
            <w:left w:val="none" w:sz="0" w:space="0" w:color="auto"/>
            <w:bottom w:val="none" w:sz="0" w:space="0" w:color="auto"/>
            <w:right w:val="none" w:sz="0" w:space="0" w:color="auto"/>
          </w:divBdr>
          <w:divsChild>
            <w:div w:id="2024890497">
              <w:marLeft w:val="0"/>
              <w:marRight w:val="0"/>
              <w:marTop w:val="0"/>
              <w:marBottom w:val="0"/>
              <w:divBdr>
                <w:top w:val="none" w:sz="0" w:space="0" w:color="auto"/>
                <w:left w:val="none" w:sz="0" w:space="0" w:color="auto"/>
                <w:bottom w:val="none" w:sz="0" w:space="0" w:color="auto"/>
                <w:right w:val="none" w:sz="0" w:space="0" w:color="auto"/>
              </w:divBdr>
            </w:div>
          </w:divsChild>
        </w:div>
        <w:div w:id="1929189231">
          <w:marLeft w:val="0"/>
          <w:marRight w:val="0"/>
          <w:marTop w:val="0"/>
          <w:marBottom w:val="0"/>
          <w:divBdr>
            <w:top w:val="none" w:sz="0" w:space="0" w:color="auto"/>
            <w:left w:val="none" w:sz="0" w:space="0" w:color="auto"/>
            <w:bottom w:val="none" w:sz="0" w:space="0" w:color="auto"/>
            <w:right w:val="none" w:sz="0" w:space="0" w:color="auto"/>
          </w:divBdr>
          <w:divsChild>
            <w:div w:id="1262299852">
              <w:marLeft w:val="0"/>
              <w:marRight w:val="0"/>
              <w:marTop w:val="0"/>
              <w:marBottom w:val="0"/>
              <w:divBdr>
                <w:top w:val="none" w:sz="0" w:space="0" w:color="auto"/>
                <w:left w:val="none" w:sz="0" w:space="0" w:color="auto"/>
                <w:bottom w:val="none" w:sz="0" w:space="0" w:color="auto"/>
                <w:right w:val="none" w:sz="0" w:space="0" w:color="auto"/>
              </w:divBdr>
            </w:div>
          </w:divsChild>
        </w:div>
        <w:div w:id="2114738079">
          <w:marLeft w:val="0"/>
          <w:marRight w:val="0"/>
          <w:marTop w:val="0"/>
          <w:marBottom w:val="0"/>
          <w:divBdr>
            <w:top w:val="none" w:sz="0" w:space="0" w:color="auto"/>
            <w:left w:val="none" w:sz="0" w:space="0" w:color="auto"/>
            <w:bottom w:val="none" w:sz="0" w:space="0" w:color="auto"/>
            <w:right w:val="none" w:sz="0" w:space="0" w:color="auto"/>
          </w:divBdr>
          <w:divsChild>
            <w:div w:id="6111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79994">
      <w:bodyDiv w:val="1"/>
      <w:marLeft w:val="0"/>
      <w:marRight w:val="0"/>
      <w:marTop w:val="0"/>
      <w:marBottom w:val="0"/>
      <w:divBdr>
        <w:top w:val="none" w:sz="0" w:space="0" w:color="auto"/>
        <w:left w:val="none" w:sz="0" w:space="0" w:color="auto"/>
        <w:bottom w:val="none" w:sz="0" w:space="0" w:color="auto"/>
        <w:right w:val="none" w:sz="0" w:space="0" w:color="auto"/>
      </w:divBdr>
    </w:div>
    <w:div w:id="1241788167">
      <w:bodyDiv w:val="1"/>
      <w:marLeft w:val="0"/>
      <w:marRight w:val="0"/>
      <w:marTop w:val="0"/>
      <w:marBottom w:val="0"/>
      <w:divBdr>
        <w:top w:val="none" w:sz="0" w:space="0" w:color="auto"/>
        <w:left w:val="none" w:sz="0" w:space="0" w:color="auto"/>
        <w:bottom w:val="none" w:sz="0" w:space="0" w:color="auto"/>
        <w:right w:val="none" w:sz="0" w:space="0" w:color="auto"/>
      </w:divBdr>
      <w:divsChild>
        <w:div w:id="894971503">
          <w:marLeft w:val="0"/>
          <w:marRight w:val="0"/>
          <w:marTop w:val="0"/>
          <w:marBottom w:val="0"/>
          <w:divBdr>
            <w:top w:val="none" w:sz="0" w:space="0" w:color="auto"/>
            <w:left w:val="none" w:sz="0" w:space="0" w:color="auto"/>
            <w:bottom w:val="none" w:sz="0" w:space="0" w:color="auto"/>
            <w:right w:val="none" w:sz="0" w:space="0" w:color="auto"/>
          </w:divBdr>
        </w:div>
        <w:div w:id="1727339177">
          <w:marLeft w:val="0"/>
          <w:marRight w:val="0"/>
          <w:marTop w:val="0"/>
          <w:marBottom w:val="0"/>
          <w:divBdr>
            <w:top w:val="none" w:sz="0" w:space="0" w:color="auto"/>
            <w:left w:val="none" w:sz="0" w:space="0" w:color="auto"/>
            <w:bottom w:val="none" w:sz="0" w:space="0" w:color="auto"/>
            <w:right w:val="none" w:sz="0" w:space="0" w:color="auto"/>
          </w:divBdr>
        </w:div>
      </w:divsChild>
    </w:div>
    <w:div w:id="1301108727">
      <w:bodyDiv w:val="1"/>
      <w:marLeft w:val="0"/>
      <w:marRight w:val="0"/>
      <w:marTop w:val="0"/>
      <w:marBottom w:val="0"/>
      <w:divBdr>
        <w:top w:val="none" w:sz="0" w:space="0" w:color="auto"/>
        <w:left w:val="none" w:sz="0" w:space="0" w:color="auto"/>
        <w:bottom w:val="none" w:sz="0" w:space="0" w:color="auto"/>
        <w:right w:val="none" w:sz="0" w:space="0" w:color="auto"/>
      </w:divBdr>
      <w:divsChild>
        <w:div w:id="111242941">
          <w:marLeft w:val="0"/>
          <w:marRight w:val="0"/>
          <w:marTop w:val="0"/>
          <w:marBottom w:val="0"/>
          <w:divBdr>
            <w:top w:val="none" w:sz="0" w:space="0" w:color="auto"/>
            <w:left w:val="none" w:sz="0" w:space="0" w:color="auto"/>
            <w:bottom w:val="none" w:sz="0" w:space="0" w:color="auto"/>
            <w:right w:val="none" w:sz="0" w:space="0" w:color="auto"/>
          </w:divBdr>
          <w:divsChild>
            <w:div w:id="2137553929">
              <w:marLeft w:val="0"/>
              <w:marRight w:val="0"/>
              <w:marTop w:val="0"/>
              <w:marBottom w:val="0"/>
              <w:divBdr>
                <w:top w:val="none" w:sz="0" w:space="0" w:color="auto"/>
                <w:left w:val="none" w:sz="0" w:space="0" w:color="auto"/>
                <w:bottom w:val="none" w:sz="0" w:space="0" w:color="auto"/>
                <w:right w:val="none" w:sz="0" w:space="0" w:color="auto"/>
              </w:divBdr>
            </w:div>
          </w:divsChild>
        </w:div>
        <w:div w:id="604456711">
          <w:marLeft w:val="0"/>
          <w:marRight w:val="0"/>
          <w:marTop w:val="0"/>
          <w:marBottom w:val="0"/>
          <w:divBdr>
            <w:top w:val="none" w:sz="0" w:space="0" w:color="auto"/>
            <w:left w:val="none" w:sz="0" w:space="0" w:color="auto"/>
            <w:bottom w:val="none" w:sz="0" w:space="0" w:color="auto"/>
            <w:right w:val="none" w:sz="0" w:space="0" w:color="auto"/>
          </w:divBdr>
          <w:divsChild>
            <w:div w:id="732775550">
              <w:marLeft w:val="0"/>
              <w:marRight w:val="0"/>
              <w:marTop w:val="0"/>
              <w:marBottom w:val="0"/>
              <w:divBdr>
                <w:top w:val="none" w:sz="0" w:space="0" w:color="auto"/>
                <w:left w:val="none" w:sz="0" w:space="0" w:color="auto"/>
                <w:bottom w:val="none" w:sz="0" w:space="0" w:color="auto"/>
                <w:right w:val="none" w:sz="0" w:space="0" w:color="auto"/>
              </w:divBdr>
            </w:div>
          </w:divsChild>
        </w:div>
        <w:div w:id="980117069">
          <w:marLeft w:val="0"/>
          <w:marRight w:val="0"/>
          <w:marTop w:val="0"/>
          <w:marBottom w:val="0"/>
          <w:divBdr>
            <w:top w:val="none" w:sz="0" w:space="0" w:color="auto"/>
            <w:left w:val="none" w:sz="0" w:space="0" w:color="auto"/>
            <w:bottom w:val="none" w:sz="0" w:space="0" w:color="auto"/>
            <w:right w:val="none" w:sz="0" w:space="0" w:color="auto"/>
          </w:divBdr>
          <w:divsChild>
            <w:div w:id="1136414213">
              <w:marLeft w:val="0"/>
              <w:marRight w:val="0"/>
              <w:marTop w:val="0"/>
              <w:marBottom w:val="0"/>
              <w:divBdr>
                <w:top w:val="none" w:sz="0" w:space="0" w:color="auto"/>
                <w:left w:val="none" w:sz="0" w:space="0" w:color="auto"/>
                <w:bottom w:val="none" w:sz="0" w:space="0" w:color="auto"/>
                <w:right w:val="none" w:sz="0" w:space="0" w:color="auto"/>
              </w:divBdr>
            </w:div>
          </w:divsChild>
        </w:div>
        <w:div w:id="1082222347">
          <w:marLeft w:val="0"/>
          <w:marRight w:val="0"/>
          <w:marTop w:val="0"/>
          <w:marBottom w:val="0"/>
          <w:divBdr>
            <w:top w:val="none" w:sz="0" w:space="0" w:color="auto"/>
            <w:left w:val="none" w:sz="0" w:space="0" w:color="auto"/>
            <w:bottom w:val="none" w:sz="0" w:space="0" w:color="auto"/>
            <w:right w:val="none" w:sz="0" w:space="0" w:color="auto"/>
          </w:divBdr>
          <w:divsChild>
            <w:div w:id="349260730">
              <w:marLeft w:val="0"/>
              <w:marRight w:val="0"/>
              <w:marTop w:val="0"/>
              <w:marBottom w:val="0"/>
              <w:divBdr>
                <w:top w:val="none" w:sz="0" w:space="0" w:color="auto"/>
                <w:left w:val="none" w:sz="0" w:space="0" w:color="auto"/>
                <w:bottom w:val="none" w:sz="0" w:space="0" w:color="auto"/>
                <w:right w:val="none" w:sz="0" w:space="0" w:color="auto"/>
              </w:divBdr>
            </w:div>
          </w:divsChild>
        </w:div>
        <w:div w:id="1215969486">
          <w:marLeft w:val="0"/>
          <w:marRight w:val="0"/>
          <w:marTop w:val="0"/>
          <w:marBottom w:val="0"/>
          <w:divBdr>
            <w:top w:val="none" w:sz="0" w:space="0" w:color="auto"/>
            <w:left w:val="none" w:sz="0" w:space="0" w:color="auto"/>
            <w:bottom w:val="none" w:sz="0" w:space="0" w:color="auto"/>
            <w:right w:val="none" w:sz="0" w:space="0" w:color="auto"/>
          </w:divBdr>
          <w:divsChild>
            <w:div w:id="934478013">
              <w:marLeft w:val="0"/>
              <w:marRight w:val="0"/>
              <w:marTop w:val="0"/>
              <w:marBottom w:val="0"/>
              <w:divBdr>
                <w:top w:val="none" w:sz="0" w:space="0" w:color="auto"/>
                <w:left w:val="none" w:sz="0" w:space="0" w:color="auto"/>
                <w:bottom w:val="none" w:sz="0" w:space="0" w:color="auto"/>
                <w:right w:val="none" w:sz="0" w:space="0" w:color="auto"/>
              </w:divBdr>
            </w:div>
          </w:divsChild>
        </w:div>
        <w:div w:id="1244803439">
          <w:marLeft w:val="0"/>
          <w:marRight w:val="0"/>
          <w:marTop w:val="0"/>
          <w:marBottom w:val="0"/>
          <w:divBdr>
            <w:top w:val="none" w:sz="0" w:space="0" w:color="auto"/>
            <w:left w:val="none" w:sz="0" w:space="0" w:color="auto"/>
            <w:bottom w:val="none" w:sz="0" w:space="0" w:color="auto"/>
            <w:right w:val="none" w:sz="0" w:space="0" w:color="auto"/>
          </w:divBdr>
          <w:divsChild>
            <w:div w:id="1259945390">
              <w:marLeft w:val="0"/>
              <w:marRight w:val="0"/>
              <w:marTop w:val="0"/>
              <w:marBottom w:val="0"/>
              <w:divBdr>
                <w:top w:val="none" w:sz="0" w:space="0" w:color="auto"/>
                <w:left w:val="none" w:sz="0" w:space="0" w:color="auto"/>
                <w:bottom w:val="none" w:sz="0" w:space="0" w:color="auto"/>
                <w:right w:val="none" w:sz="0" w:space="0" w:color="auto"/>
              </w:divBdr>
            </w:div>
          </w:divsChild>
        </w:div>
        <w:div w:id="1283607845">
          <w:marLeft w:val="0"/>
          <w:marRight w:val="0"/>
          <w:marTop w:val="0"/>
          <w:marBottom w:val="0"/>
          <w:divBdr>
            <w:top w:val="none" w:sz="0" w:space="0" w:color="auto"/>
            <w:left w:val="none" w:sz="0" w:space="0" w:color="auto"/>
            <w:bottom w:val="none" w:sz="0" w:space="0" w:color="auto"/>
            <w:right w:val="none" w:sz="0" w:space="0" w:color="auto"/>
          </w:divBdr>
          <w:divsChild>
            <w:div w:id="1921871271">
              <w:marLeft w:val="0"/>
              <w:marRight w:val="0"/>
              <w:marTop w:val="0"/>
              <w:marBottom w:val="0"/>
              <w:divBdr>
                <w:top w:val="none" w:sz="0" w:space="0" w:color="auto"/>
                <w:left w:val="none" w:sz="0" w:space="0" w:color="auto"/>
                <w:bottom w:val="none" w:sz="0" w:space="0" w:color="auto"/>
                <w:right w:val="none" w:sz="0" w:space="0" w:color="auto"/>
              </w:divBdr>
            </w:div>
          </w:divsChild>
        </w:div>
        <w:div w:id="1321349138">
          <w:marLeft w:val="0"/>
          <w:marRight w:val="0"/>
          <w:marTop w:val="0"/>
          <w:marBottom w:val="0"/>
          <w:divBdr>
            <w:top w:val="none" w:sz="0" w:space="0" w:color="auto"/>
            <w:left w:val="none" w:sz="0" w:space="0" w:color="auto"/>
            <w:bottom w:val="none" w:sz="0" w:space="0" w:color="auto"/>
            <w:right w:val="none" w:sz="0" w:space="0" w:color="auto"/>
          </w:divBdr>
          <w:divsChild>
            <w:div w:id="1756825199">
              <w:marLeft w:val="0"/>
              <w:marRight w:val="0"/>
              <w:marTop w:val="0"/>
              <w:marBottom w:val="0"/>
              <w:divBdr>
                <w:top w:val="none" w:sz="0" w:space="0" w:color="auto"/>
                <w:left w:val="none" w:sz="0" w:space="0" w:color="auto"/>
                <w:bottom w:val="none" w:sz="0" w:space="0" w:color="auto"/>
                <w:right w:val="none" w:sz="0" w:space="0" w:color="auto"/>
              </w:divBdr>
            </w:div>
          </w:divsChild>
        </w:div>
        <w:div w:id="1521240718">
          <w:marLeft w:val="0"/>
          <w:marRight w:val="0"/>
          <w:marTop w:val="0"/>
          <w:marBottom w:val="0"/>
          <w:divBdr>
            <w:top w:val="none" w:sz="0" w:space="0" w:color="auto"/>
            <w:left w:val="none" w:sz="0" w:space="0" w:color="auto"/>
            <w:bottom w:val="none" w:sz="0" w:space="0" w:color="auto"/>
            <w:right w:val="none" w:sz="0" w:space="0" w:color="auto"/>
          </w:divBdr>
          <w:divsChild>
            <w:div w:id="711882923">
              <w:marLeft w:val="0"/>
              <w:marRight w:val="0"/>
              <w:marTop w:val="0"/>
              <w:marBottom w:val="0"/>
              <w:divBdr>
                <w:top w:val="none" w:sz="0" w:space="0" w:color="auto"/>
                <w:left w:val="none" w:sz="0" w:space="0" w:color="auto"/>
                <w:bottom w:val="none" w:sz="0" w:space="0" w:color="auto"/>
                <w:right w:val="none" w:sz="0" w:space="0" w:color="auto"/>
              </w:divBdr>
            </w:div>
          </w:divsChild>
        </w:div>
        <w:div w:id="1614677239">
          <w:marLeft w:val="0"/>
          <w:marRight w:val="0"/>
          <w:marTop w:val="0"/>
          <w:marBottom w:val="0"/>
          <w:divBdr>
            <w:top w:val="none" w:sz="0" w:space="0" w:color="auto"/>
            <w:left w:val="none" w:sz="0" w:space="0" w:color="auto"/>
            <w:bottom w:val="none" w:sz="0" w:space="0" w:color="auto"/>
            <w:right w:val="none" w:sz="0" w:space="0" w:color="auto"/>
          </w:divBdr>
          <w:divsChild>
            <w:div w:id="6621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870915">
      <w:bodyDiv w:val="1"/>
      <w:marLeft w:val="0"/>
      <w:marRight w:val="0"/>
      <w:marTop w:val="0"/>
      <w:marBottom w:val="0"/>
      <w:divBdr>
        <w:top w:val="none" w:sz="0" w:space="0" w:color="auto"/>
        <w:left w:val="none" w:sz="0" w:space="0" w:color="auto"/>
        <w:bottom w:val="none" w:sz="0" w:space="0" w:color="auto"/>
        <w:right w:val="none" w:sz="0" w:space="0" w:color="auto"/>
      </w:divBdr>
    </w:div>
    <w:div w:id="1374036325">
      <w:bodyDiv w:val="1"/>
      <w:marLeft w:val="0"/>
      <w:marRight w:val="0"/>
      <w:marTop w:val="0"/>
      <w:marBottom w:val="0"/>
      <w:divBdr>
        <w:top w:val="none" w:sz="0" w:space="0" w:color="auto"/>
        <w:left w:val="none" w:sz="0" w:space="0" w:color="auto"/>
        <w:bottom w:val="none" w:sz="0" w:space="0" w:color="auto"/>
        <w:right w:val="none" w:sz="0" w:space="0" w:color="auto"/>
      </w:divBdr>
    </w:div>
    <w:div w:id="1375157560">
      <w:bodyDiv w:val="1"/>
      <w:marLeft w:val="0"/>
      <w:marRight w:val="0"/>
      <w:marTop w:val="0"/>
      <w:marBottom w:val="0"/>
      <w:divBdr>
        <w:top w:val="none" w:sz="0" w:space="0" w:color="auto"/>
        <w:left w:val="none" w:sz="0" w:space="0" w:color="auto"/>
        <w:bottom w:val="none" w:sz="0" w:space="0" w:color="auto"/>
        <w:right w:val="none" w:sz="0" w:space="0" w:color="auto"/>
      </w:divBdr>
      <w:divsChild>
        <w:div w:id="115222893">
          <w:marLeft w:val="0"/>
          <w:marRight w:val="0"/>
          <w:marTop w:val="0"/>
          <w:marBottom w:val="0"/>
          <w:divBdr>
            <w:top w:val="none" w:sz="0" w:space="0" w:color="auto"/>
            <w:left w:val="none" w:sz="0" w:space="0" w:color="auto"/>
            <w:bottom w:val="none" w:sz="0" w:space="0" w:color="auto"/>
            <w:right w:val="none" w:sz="0" w:space="0" w:color="auto"/>
          </w:divBdr>
          <w:divsChild>
            <w:div w:id="1458136763">
              <w:marLeft w:val="0"/>
              <w:marRight w:val="0"/>
              <w:marTop w:val="0"/>
              <w:marBottom w:val="0"/>
              <w:divBdr>
                <w:top w:val="none" w:sz="0" w:space="0" w:color="auto"/>
                <w:left w:val="none" w:sz="0" w:space="0" w:color="auto"/>
                <w:bottom w:val="none" w:sz="0" w:space="0" w:color="auto"/>
                <w:right w:val="none" w:sz="0" w:space="0" w:color="auto"/>
              </w:divBdr>
            </w:div>
            <w:div w:id="1470169334">
              <w:marLeft w:val="0"/>
              <w:marRight w:val="0"/>
              <w:marTop w:val="0"/>
              <w:marBottom w:val="0"/>
              <w:divBdr>
                <w:top w:val="none" w:sz="0" w:space="0" w:color="auto"/>
                <w:left w:val="none" w:sz="0" w:space="0" w:color="auto"/>
                <w:bottom w:val="none" w:sz="0" w:space="0" w:color="auto"/>
                <w:right w:val="none" w:sz="0" w:space="0" w:color="auto"/>
              </w:divBdr>
            </w:div>
            <w:div w:id="1997954825">
              <w:marLeft w:val="0"/>
              <w:marRight w:val="0"/>
              <w:marTop w:val="0"/>
              <w:marBottom w:val="0"/>
              <w:divBdr>
                <w:top w:val="none" w:sz="0" w:space="0" w:color="auto"/>
                <w:left w:val="none" w:sz="0" w:space="0" w:color="auto"/>
                <w:bottom w:val="none" w:sz="0" w:space="0" w:color="auto"/>
                <w:right w:val="none" w:sz="0" w:space="0" w:color="auto"/>
              </w:divBdr>
            </w:div>
            <w:div w:id="2085059953">
              <w:marLeft w:val="0"/>
              <w:marRight w:val="0"/>
              <w:marTop w:val="0"/>
              <w:marBottom w:val="0"/>
              <w:divBdr>
                <w:top w:val="none" w:sz="0" w:space="0" w:color="auto"/>
                <w:left w:val="none" w:sz="0" w:space="0" w:color="auto"/>
                <w:bottom w:val="none" w:sz="0" w:space="0" w:color="auto"/>
                <w:right w:val="none" w:sz="0" w:space="0" w:color="auto"/>
              </w:divBdr>
            </w:div>
          </w:divsChild>
        </w:div>
        <w:div w:id="970551725">
          <w:marLeft w:val="0"/>
          <w:marRight w:val="0"/>
          <w:marTop w:val="0"/>
          <w:marBottom w:val="0"/>
          <w:divBdr>
            <w:top w:val="none" w:sz="0" w:space="0" w:color="auto"/>
            <w:left w:val="none" w:sz="0" w:space="0" w:color="auto"/>
            <w:bottom w:val="none" w:sz="0" w:space="0" w:color="auto"/>
            <w:right w:val="none" w:sz="0" w:space="0" w:color="auto"/>
          </w:divBdr>
        </w:div>
      </w:divsChild>
    </w:div>
    <w:div w:id="1379745087">
      <w:bodyDiv w:val="1"/>
      <w:marLeft w:val="0"/>
      <w:marRight w:val="0"/>
      <w:marTop w:val="0"/>
      <w:marBottom w:val="0"/>
      <w:divBdr>
        <w:top w:val="none" w:sz="0" w:space="0" w:color="auto"/>
        <w:left w:val="none" w:sz="0" w:space="0" w:color="auto"/>
        <w:bottom w:val="none" w:sz="0" w:space="0" w:color="auto"/>
        <w:right w:val="none" w:sz="0" w:space="0" w:color="auto"/>
      </w:divBdr>
      <w:divsChild>
        <w:div w:id="1336349019">
          <w:marLeft w:val="0"/>
          <w:marRight w:val="0"/>
          <w:marTop w:val="0"/>
          <w:marBottom w:val="0"/>
          <w:divBdr>
            <w:top w:val="none" w:sz="0" w:space="0" w:color="auto"/>
            <w:left w:val="none" w:sz="0" w:space="0" w:color="auto"/>
            <w:bottom w:val="none" w:sz="0" w:space="0" w:color="auto"/>
            <w:right w:val="none" w:sz="0" w:space="0" w:color="auto"/>
          </w:divBdr>
        </w:div>
      </w:divsChild>
    </w:div>
    <w:div w:id="1468010327">
      <w:bodyDiv w:val="1"/>
      <w:marLeft w:val="0"/>
      <w:marRight w:val="0"/>
      <w:marTop w:val="0"/>
      <w:marBottom w:val="0"/>
      <w:divBdr>
        <w:top w:val="none" w:sz="0" w:space="0" w:color="auto"/>
        <w:left w:val="none" w:sz="0" w:space="0" w:color="auto"/>
        <w:bottom w:val="none" w:sz="0" w:space="0" w:color="auto"/>
        <w:right w:val="none" w:sz="0" w:space="0" w:color="auto"/>
      </w:divBdr>
      <w:divsChild>
        <w:div w:id="104038146">
          <w:marLeft w:val="0"/>
          <w:marRight w:val="0"/>
          <w:marTop w:val="0"/>
          <w:marBottom w:val="0"/>
          <w:divBdr>
            <w:top w:val="none" w:sz="0" w:space="0" w:color="auto"/>
            <w:left w:val="none" w:sz="0" w:space="0" w:color="auto"/>
            <w:bottom w:val="none" w:sz="0" w:space="0" w:color="auto"/>
            <w:right w:val="none" w:sz="0" w:space="0" w:color="auto"/>
          </w:divBdr>
        </w:div>
        <w:div w:id="145636974">
          <w:marLeft w:val="0"/>
          <w:marRight w:val="0"/>
          <w:marTop w:val="0"/>
          <w:marBottom w:val="0"/>
          <w:divBdr>
            <w:top w:val="none" w:sz="0" w:space="0" w:color="auto"/>
            <w:left w:val="none" w:sz="0" w:space="0" w:color="auto"/>
            <w:bottom w:val="none" w:sz="0" w:space="0" w:color="auto"/>
            <w:right w:val="none" w:sz="0" w:space="0" w:color="auto"/>
          </w:divBdr>
        </w:div>
        <w:div w:id="592785631">
          <w:marLeft w:val="0"/>
          <w:marRight w:val="0"/>
          <w:marTop w:val="0"/>
          <w:marBottom w:val="0"/>
          <w:divBdr>
            <w:top w:val="none" w:sz="0" w:space="0" w:color="auto"/>
            <w:left w:val="none" w:sz="0" w:space="0" w:color="auto"/>
            <w:bottom w:val="none" w:sz="0" w:space="0" w:color="auto"/>
            <w:right w:val="none" w:sz="0" w:space="0" w:color="auto"/>
          </w:divBdr>
        </w:div>
        <w:div w:id="769158222">
          <w:marLeft w:val="0"/>
          <w:marRight w:val="0"/>
          <w:marTop w:val="0"/>
          <w:marBottom w:val="0"/>
          <w:divBdr>
            <w:top w:val="none" w:sz="0" w:space="0" w:color="auto"/>
            <w:left w:val="none" w:sz="0" w:space="0" w:color="auto"/>
            <w:bottom w:val="none" w:sz="0" w:space="0" w:color="auto"/>
            <w:right w:val="none" w:sz="0" w:space="0" w:color="auto"/>
          </w:divBdr>
        </w:div>
        <w:div w:id="1048913588">
          <w:marLeft w:val="0"/>
          <w:marRight w:val="0"/>
          <w:marTop w:val="0"/>
          <w:marBottom w:val="0"/>
          <w:divBdr>
            <w:top w:val="none" w:sz="0" w:space="0" w:color="auto"/>
            <w:left w:val="none" w:sz="0" w:space="0" w:color="auto"/>
            <w:bottom w:val="none" w:sz="0" w:space="0" w:color="auto"/>
            <w:right w:val="none" w:sz="0" w:space="0" w:color="auto"/>
          </w:divBdr>
        </w:div>
        <w:div w:id="1164665351">
          <w:marLeft w:val="0"/>
          <w:marRight w:val="0"/>
          <w:marTop w:val="0"/>
          <w:marBottom w:val="0"/>
          <w:divBdr>
            <w:top w:val="none" w:sz="0" w:space="0" w:color="auto"/>
            <w:left w:val="none" w:sz="0" w:space="0" w:color="auto"/>
            <w:bottom w:val="none" w:sz="0" w:space="0" w:color="auto"/>
            <w:right w:val="none" w:sz="0" w:space="0" w:color="auto"/>
          </w:divBdr>
        </w:div>
        <w:div w:id="1359043663">
          <w:marLeft w:val="0"/>
          <w:marRight w:val="0"/>
          <w:marTop w:val="0"/>
          <w:marBottom w:val="0"/>
          <w:divBdr>
            <w:top w:val="none" w:sz="0" w:space="0" w:color="auto"/>
            <w:left w:val="none" w:sz="0" w:space="0" w:color="auto"/>
            <w:bottom w:val="none" w:sz="0" w:space="0" w:color="auto"/>
            <w:right w:val="none" w:sz="0" w:space="0" w:color="auto"/>
          </w:divBdr>
        </w:div>
        <w:div w:id="1436946953">
          <w:marLeft w:val="0"/>
          <w:marRight w:val="0"/>
          <w:marTop w:val="0"/>
          <w:marBottom w:val="0"/>
          <w:divBdr>
            <w:top w:val="none" w:sz="0" w:space="0" w:color="auto"/>
            <w:left w:val="none" w:sz="0" w:space="0" w:color="auto"/>
            <w:bottom w:val="none" w:sz="0" w:space="0" w:color="auto"/>
            <w:right w:val="none" w:sz="0" w:space="0" w:color="auto"/>
          </w:divBdr>
        </w:div>
        <w:div w:id="1546673241">
          <w:marLeft w:val="0"/>
          <w:marRight w:val="0"/>
          <w:marTop w:val="0"/>
          <w:marBottom w:val="0"/>
          <w:divBdr>
            <w:top w:val="none" w:sz="0" w:space="0" w:color="auto"/>
            <w:left w:val="none" w:sz="0" w:space="0" w:color="auto"/>
            <w:bottom w:val="none" w:sz="0" w:space="0" w:color="auto"/>
            <w:right w:val="none" w:sz="0" w:space="0" w:color="auto"/>
          </w:divBdr>
        </w:div>
        <w:div w:id="1617709988">
          <w:marLeft w:val="0"/>
          <w:marRight w:val="0"/>
          <w:marTop w:val="0"/>
          <w:marBottom w:val="0"/>
          <w:divBdr>
            <w:top w:val="none" w:sz="0" w:space="0" w:color="auto"/>
            <w:left w:val="none" w:sz="0" w:space="0" w:color="auto"/>
            <w:bottom w:val="none" w:sz="0" w:space="0" w:color="auto"/>
            <w:right w:val="none" w:sz="0" w:space="0" w:color="auto"/>
          </w:divBdr>
        </w:div>
        <w:div w:id="1866937744">
          <w:marLeft w:val="0"/>
          <w:marRight w:val="0"/>
          <w:marTop w:val="0"/>
          <w:marBottom w:val="0"/>
          <w:divBdr>
            <w:top w:val="none" w:sz="0" w:space="0" w:color="auto"/>
            <w:left w:val="none" w:sz="0" w:space="0" w:color="auto"/>
            <w:bottom w:val="none" w:sz="0" w:space="0" w:color="auto"/>
            <w:right w:val="none" w:sz="0" w:space="0" w:color="auto"/>
          </w:divBdr>
        </w:div>
        <w:div w:id="1964650414">
          <w:marLeft w:val="0"/>
          <w:marRight w:val="0"/>
          <w:marTop w:val="0"/>
          <w:marBottom w:val="0"/>
          <w:divBdr>
            <w:top w:val="none" w:sz="0" w:space="0" w:color="auto"/>
            <w:left w:val="none" w:sz="0" w:space="0" w:color="auto"/>
            <w:bottom w:val="none" w:sz="0" w:space="0" w:color="auto"/>
            <w:right w:val="none" w:sz="0" w:space="0" w:color="auto"/>
          </w:divBdr>
        </w:div>
      </w:divsChild>
    </w:div>
    <w:div w:id="1509638116">
      <w:bodyDiv w:val="1"/>
      <w:marLeft w:val="0"/>
      <w:marRight w:val="0"/>
      <w:marTop w:val="0"/>
      <w:marBottom w:val="0"/>
      <w:divBdr>
        <w:top w:val="none" w:sz="0" w:space="0" w:color="auto"/>
        <w:left w:val="none" w:sz="0" w:space="0" w:color="auto"/>
        <w:bottom w:val="none" w:sz="0" w:space="0" w:color="auto"/>
        <w:right w:val="none" w:sz="0" w:space="0" w:color="auto"/>
      </w:divBdr>
      <w:divsChild>
        <w:div w:id="2824947">
          <w:marLeft w:val="0"/>
          <w:marRight w:val="0"/>
          <w:marTop w:val="0"/>
          <w:marBottom w:val="0"/>
          <w:divBdr>
            <w:top w:val="none" w:sz="0" w:space="0" w:color="auto"/>
            <w:left w:val="none" w:sz="0" w:space="0" w:color="auto"/>
            <w:bottom w:val="none" w:sz="0" w:space="0" w:color="auto"/>
            <w:right w:val="none" w:sz="0" w:space="0" w:color="auto"/>
          </w:divBdr>
          <w:divsChild>
            <w:div w:id="2064714102">
              <w:marLeft w:val="0"/>
              <w:marRight w:val="0"/>
              <w:marTop w:val="0"/>
              <w:marBottom w:val="0"/>
              <w:divBdr>
                <w:top w:val="none" w:sz="0" w:space="0" w:color="auto"/>
                <w:left w:val="none" w:sz="0" w:space="0" w:color="auto"/>
                <w:bottom w:val="none" w:sz="0" w:space="0" w:color="auto"/>
                <w:right w:val="none" w:sz="0" w:space="0" w:color="auto"/>
              </w:divBdr>
            </w:div>
          </w:divsChild>
        </w:div>
        <w:div w:id="246767364">
          <w:marLeft w:val="0"/>
          <w:marRight w:val="0"/>
          <w:marTop w:val="0"/>
          <w:marBottom w:val="0"/>
          <w:divBdr>
            <w:top w:val="none" w:sz="0" w:space="0" w:color="auto"/>
            <w:left w:val="none" w:sz="0" w:space="0" w:color="auto"/>
            <w:bottom w:val="none" w:sz="0" w:space="0" w:color="auto"/>
            <w:right w:val="none" w:sz="0" w:space="0" w:color="auto"/>
          </w:divBdr>
          <w:divsChild>
            <w:div w:id="938148307">
              <w:marLeft w:val="0"/>
              <w:marRight w:val="0"/>
              <w:marTop w:val="0"/>
              <w:marBottom w:val="0"/>
              <w:divBdr>
                <w:top w:val="none" w:sz="0" w:space="0" w:color="auto"/>
                <w:left w:val="none" w:sz="0" w:space="0" w:color="auto"/>
                <w:bottom w:val="none" w:sz="0" w:space="0" w:color="auto"/>
                <w:right w:val="none" w:sz="0" w:space="0" w:color="auto"/>
              </w:divBdr>
            </w:div>
          </w:divsChild>
        </w:div>
        <w:div w:id="562788230">
          <w:marLeft w:val="0"/>
          <w:marRight w:val="0"/>
          <w:marTop w:val="0"/>
          <w:marBottom w:val="0"/>
          <w:divBdr>
            <w:top w:val="none" w:sz="0" w:space="0" w:color="auto"/>
            <w:left w:val="none" w:sz="0" w:space="0" w:color="auto"/>
            <w:bottom w:val="none" w:sz="0" w:space="0" w:color="auto"/>
            <w:right w:val="none" w:sz="0" w:space="0" w:color="auto"/>
          </w:divBdr>
          <w:divsChild>
            <w:div w:id="958074471">
              <w:marLeft w:val="0"/>
              <w:marRight w:val="0"/>
              <w:marTop w:val="0"/>
              <w:marBottom w:val="0"/>
              <w:divBdr>
                <w:top w:val="none" w:sz="0" w:space="0" w:color="auto"/>
                <w:left w:val="none" w:sz="0" w:space="0" w:color="auto"/>
                <w:bottom w:val="none" w:sz="0" w:space="0" w:color="auto"/>
                <w:right w:val="none" w:sz="0" w:space="0" w:color="auto"/>
              </w:divBdr>
            </w:div>
          </w:divsChild>
        </w:div>
        <w:div w:id="591547606">
          <w:marLeft w:val="0"/>
          <w:marRight w:val="0"/>
          <w:marTop w:val="0"/>
          <w:marBottom w:val="0"/>
          <w:divBdr>
            <w:top w:val="none" w:sz="0" w:space="0" w:color="auto"/>
            <w:left w:val="none" w:sz="0" w:space="0" w:color="auto"/>
            <w:bottom w:val="none" w:sz="0" w:space="0" w:color="auto"/>
            <w:right w:val="none" w:sz="0" w:space="0" w:color="auto"/>
          </w:divBdr>
          <w:divsChild>
            <w:div w:id="1771470177">
              <w:marLeft w:val="0"/>
              <w:marRight w:val="0"/>
              <w:marTop w:val="0"/>
              <w:marBottom w:val="0"/>
              <w:divBdr>
                <w:top w:val="none" w:sz="0" w:space="0" w:color="auto"/>
                <w:left w:val="none" w:sz="0" w:space="0" w:color="auto"/>
                <w:bottom w:val="none" w:sz="0" w:space="0" w:color="auto"/>
                <w:right w:val="none" w:sz="0" w:space="0" w:color="auto"/>
              </w:divBdr>
            </w:div>
          </w:divsChild>
        </w:div>
        <w:div w:id="627928378">
          <w:marLeft w:val="0"/>
          <w:marRight w:val="0"/>
          <w:marTop w:val="0"/>
          <w:marBottom w:val="0"/>
          <w:divBdr>
            <w:top w:val="none" w:sz="0" w:space="0" w:color="auto"/>
            <w:left w:val="none" w:sz="0" w:space="0" w:color="auto"/>
            <w:bottom w:val="none" w:sz="0" w:space="0" w:color="auto"/>
            <w:right w:val="none" w:sz="0" w:space="0" w:color="auto"/>
          </w:divBdr>
          <w:divsChild>
            <w:div w:id="253787112">
              <w:marLeft w:val="0"/>
              <w:marRight w:val="0"/>
              <w:marTop w:val="0"/>
              <w:marBottom w:val="0"/>
              <w:divBdr>
                <w:top w:val="none" w:sz="0" w:space="0" w:color="auto"/>
                <w:left w:val="none" w:sz="0" w:space="0" w:color="auto"/>
                <w:bottom w:val="none" w:sz="0" w:space="0" w:color="auto"/>
                <w:right w:val="none" w:sz="0" w:space="0" w:color="auto"/>
              </w:divBdr>
            </w:div>
          </w:divsChild>
        </w:div>
        <w:div w:id="780151649">
          <w:marLeft w:val="0"/>
          <w:marRight w:val="0"/>
          <w:marTop w:val="0"/>
          <w:marBottom w:val="0"/>
          <w:divBdr>
            <w:top w:val="none" w:sz="0" w:space="0" w:color="auto"/>
            <w:left w:val="none" w:sz="0" w:space="0" w:color="auto"/>
            <w:bottom w:val="none" w:sz="0" w:space="0" w:color="auto"/>
            <w:right w:val="none" w:sz="0" w:space="0" w:color="auto"/>
          </w:divBdr>
          <w:divsChild>
            <w:div w:id="1493135763">
              <w:marLeft w:val="0"/>
              <w:marRight w:val="0"/>
              <w:marTop w:val="0"/>
              <w:marBottom w:val="0"/>
              <w:divBdr>
                <w:top w:val="none" w:sz="0" w:space="0" w:color="auto"/>
                <w:left w:val="none" w:sz="0" w:space="0" w:color="auto"/>
                <w:bottom w:val="none" w:sz="0" w:space="0" w:color="auto"/>
                <w:right w:val="none" w:sz="0" w:space="0" w:color="auto"/>
              </w:divBdr>
            </w:div>
          </w:divsChild>
        </w:div>
        <w:div w:id="857081335">
          <w:marLeft w:val="0"/>
          <w:marRight w:val="0"/>
          <w:marTop w:val="0"/>
          <w:marBottom w:val="0"/>
          <w:divBdr>
            <w:top w:val="none" w:sz="0" w:space="0" w:color="auto"/>
            <w:left w:val="none" w:sz="0" w:space="0" w:color="auto"/>
            <w:bottom w:val="none" w:sz="0" w:space="0" w:color="auto"/>
            <w:right w:val="none" w:sz="0" w:space="0" w:color="auto"/>
          </w:divBdr>
          <w:divsChild>
            <w:div w:id="1902641257">
              <w:marLeft w:val="0"/>
              <w:marRight w:val="0"/>
              <w:marTop w:val="0"/>
              <w:marBottom w:val="0"/>
              <w:divBdr>
                <w:top w:val="none" w:sz="0" w:space="0" w:color="auto"/>
                <w:left w:val="none" w:sz="0" w:space="0" w:color="auto"/>
                <w:bottom w:val="none" w:sz="0" w:space="0" w:color="auto"/>
                <w:right w:val="none" w:sz="0" w:space="0" w:color="auto"/>
              </w:divBdr>
            </w:div>
          </w:divsChild>
        </w:div>
        <w:div w:id="874001668">
          <w:marLeft w:val="0"/>
          <w:marRight w:val="0"/>
          <w:marTop w:val="0"/>
          <w:marBottom w:val="0"/>
          <w:divBdr>
            <w:top w:val="none" w:sz="0" w:space="0" w:color="auto"/>
            <w:left w:val="none" w:sz="0" w:space="0" w:color="auto"/>
            <w:bottom w:val="none" w:sz="0" w:space="0" w:color="auto"/>
            <w:right w:val="none" w:sz="0" w:space="0" w:color="auto"/>
          </w:divBdr>
          <w:divsChild>
            <w:div w:id="1206024809">
              <w:marLeft w:val="0"/>
              <w:marRight w:val="0"/>
              <w:marTop w:val="0"/>
              <w:marBottom w:val="0"/>
              <w:divBdr>
                <w:top w:val="none" w:sz="0" w:space="0" w:color="auto"/>
                <w:left w:val="none" w:sz="0" w:space="0" w:color="auto"/>
                <w:bottom w:val="none" w:sz="0" w:space="0" w:color="auto"/>
                <w:right w:val="none" w:sz="0" w:space="0" w:color="auto"/>
              </w:divBdr>
            </w:div>
          </w:divsChild>
        </w:div>
        <w:div w:id="1332414331">
          <w:marLeft w:val="0"/>
          <w:marRight w:val="0"/>
          <w:marTop w:val="0"/>
          <w:marBottom w:val="0"/>
          <w:divBdr>
            <w:top w:val="none" w:sz="0" w:space="0" w:color="auto"/>
            <w:left w:val="none" w:sz="0" w:space="0" w:color="auto"/>
            <w:bottom w:val="none" w:sz="0" w:space="0" w:color="auto"/>
            <w:right w:val="none" w:sz="0" w:space="0" w:color="auto"/>
          </w:divBdr>
          <w:divsChild>
            <w:div w:id="705565296">
              <w:marLeft w:val="0"/>
              <w:marRight w:val="0"/>
              <w:marTop w:val="0"/>
              <w:marBottom w:val="0"/>
              <w:divBdr>
                <w:top w:val="none" w:sz="0" w:space="0" w:color="auto"/>
                <w:left w:val="none" w:sz="0" w:space="0" w:color="auto"/>
                <w:bottom w:val="none" w:sz="0" w:space="0" w:color="auto"/>
                <w:right w:val="none" w:sz="0" w:space="0" w:color="auto"/>
              </w:divBdr>
            </w:div>
          </w:divsChild>
        </w:div>
        <w:div w:id="1497377249">
          <w:marLeft w:val="0"/>
          <w:marRight w:val="0"/>
          <w:marTop w:val="0"/>
          <w:marBottom w:val="0"/>
          <w:divBdr>
            <w:top w:val="none" w:sz="0" w:space="0" w:color="auto"/>
            <w:left w:val="none" w:sz="0" w:space="0" w:color="auto"/>
            <w:bottom w:val="none" w:sz="0" w:space="0" w:color="auto"/>
            <w:right w:val="none" w:sz="0" w:space="0" w:color="auto"/>
          </w:divBdr>
          <w:divsChild>
            <w:div w:id="825558772">
              <w:marLeft w:val="0"/>
              <w:marRight w:val="0"/>
              <w:marTop w:val="0"/>
              <w:marBottom w:val="0"/>
              <w:divBdr>
                <w:top w:val="none" w:sz="0" w:space="0" w:color="auto"/>
                <w:left w:val="none" w:sz="0" w:space="0" w:color="auto"/>
                <w:bottom w:val="none" w:sz="0" w:space="0" w:color="auto"/>
                <w:right w:val="none" w:sz="0" w:space="0" w:color="auto"/>
              </w:divBdr>
            </w:div>
          </w:divsChild>
        </w:div>
        <w:div w:id="1633709889">
          <w:marLeft w:val="0"/>
          <w:marRight w:val="0"/>
          <w:marTop w:val="0"/>
          <w:marBottom w:val="0"/>
          <w:divBdr>
            <w:top w:val="none" w:sz="0" w:space="0" w:color="auto"/>
            <w:left w:val="none" w:sz="0" w:space="0" w:color="auto"/>
            <w:bottom w:val="none" w:sz="0" w:space="0" w:color="auto"/>
            <w:right w:val="none" w:sz="0" w:space="0" w:color="auto"/>
          </w:divBdr>
          <w:divsChild>
            <w:div w:id="829101891">
              <w:marLeft w:val="0"/>
              <w:marRight w:val="0"/>
              <w:marTop w:val="0"/>
              <w:marBottom w:val="0"/>
              <w:divBdr>
                <w:top w:val="none" w:sz="0" w:space="0" w:color="auto"/>
                <w:left w:val="none" w:sz="0" w:space="0" w:color="auto"/>
                <w:bottom w:val="none" w:sz="0" w:space="0" w:color="auto"/>
                <w:right w:val="none" w:sz="0" w:space="0" w:color="auto"/>
              </w:divBdr>
            </w:div>
          </w:divsChild>
        </w:div>
        <w:div w:id="1651716413">
          <w:marLeft w:val="0"/>
          <w:marRight w:val="0"/>
          <w:marTop w:val="0"/>
          <w:marBottom w:val="0"/>
          <w:divBdr>
            <w:top w:val="none" w:sz="0" w:space="0" w:color="auto"/>
            <w:left w:val="none" w:sz="0" w:space="0" w:color="auto"/>
            <w:bottom w:val="none" w:sz="0" w:space="0" w:color="auto"/>
            <w:right w:val="none" w:sz="0" w:space="0" w:color="auto"/>
          </w:divBdr>
          <w:divsChild>
            <w:div w:id="19287818">
              <w:marLeft w:val="0"/>
              <w:marRight w:val="0"/>
              <w:marTop w:val="0"/>
              <w:marBottom w:val="0"/>
              <w:divBdr>
                <w:top w:val="none" w:sz="0" w:space="0" w:color="auto"/>
                <w:left w:val="none" w:sz="0" w:space="0" w:color="auto"/>
                <w:bottom w:val="none" w:sz="0" w:space="0" w:color="auto"/>
                <w:right w:val="none" w:sz="0" w:space="0" w:color="auto"/>
              </w:divBdr>
            </w:div>
          </w:divsChild>
        </w:div>
        <w:div w:id="1715501711">
          <w:marLeft w:val="0"/>
          <w:marRight w:val="0"/>
          <w:marTop w:val="0"/>
          <w:marBottom w:val="0"/>
          <w:divBdr>
            <w:top w:val="none" w:sz="0" w:space="0" w:color="auto"/>
            <w:left w:val="none" w:sz="0" w:space="0" w:color="auto"/>
            <w:bottom w:val="none" w:sz="0" w:space="0" w:color="auto"/>
            <w:right w:val="none" w:sz="0" w:space="0" w:color="auto"/>
          </w:divBdr>
          <w:divsChild>
            <w:div w:id="1274091691">
              <w:marLeft w:val="0"/>
              <w:marRight w:val="0"/>
              <w:marTop w:val="0"/>
              <w:marBottom w:val="0"/>
              <w:divBdr>
                <w:top w:val="none" w:sz="0" w:space="0" w:color="auto"/>
                <w:left w:val="none" w:sz="0" w:space="0" w:color="auto"/>
                <w:bottom w:val="none" w:sz="0" w:space="0" w:color="auto"/>
                <w:right w:val="none" w:sz="0" w:space="0" w:color="auto"/>
              </w:divBdr>
            </w:div>
          </w:divsChild>
        </w:div>
        <w:div w:id="1763993561">
          <w:marLeft w:val="0"/>
          <w:marRight w:val="0"/>
          <w:marTop w:val="0"/>
          <w:marBottom w:val="0"/>
          <w:divBdr>
            <w:top w:val="none" w:sz="0" w:space="0" w:color="auto"/>
            <w:left w:val="none" w:sz="0" w:space="0" w:color="auto"/>
            <w:bottom w:val="none" w:sz="0" w:space="0" w:color="auto"/>
            <w:right w:val="none" w:sz="0" w:space="0" w:color="auto"/>
          </w:divBdr>
          <w:divsChild>
            <w:div w:id="233592017">
              <w:marLeft w:val="0"/>
              <w:marRight w:val="0"/>
              <w:marTop w:val="0"/>
              <w:marBottom w:val="0"/>
              <w:divBdr>
                <w:top w:val="none" w:sz="0" w:space="0" w:color="auto"/>
                <w:left w:val="none" w:sz="0" w:space="0" w:color="auto"/>
                <w:bottom w:val="none" w:sz="0" w:space="0" w:color="auto"/>
                <w:right w:val="none" w:sz="0" w:space="0" w:color="auto"/>
              </w:divBdr>
            </w:div>
          </w:divsChild>
        </w:div>
        <w:div w:id="1767263450">
          <w:marLeft w:val="0"/>
          <w:marRight w:val="0"/>
          <w:marTop w:val="0"/>
          <w:marBottom w:val="0"/>
          <w:divBdr>
            <w:top w:val="none" w:sz="0" w:space="0" w:color="auto"/>
            <w:left w:val="none" w:sz="0" w:space="0" w:color="auto"/>
            <w:bottom w:val="none" w:sz="0" w:space="0" w:color="auto"/>
            <w:right w:val="none" w:sz="0" w:space="0" w:color="auto"/>
          </w:divBdr>
          <w:divsChild>
            <w:div w:id="1481072966">
              <w:marLeft w:val="0"/>
              <w:marRight w:val="0"/>
              <w:marTop w:val="0"/>
              <w:marBottom w:val="0"/>
              <w:divBdr>
                <w:top w:val="none" w:sz="0" w:space="0" w:color="auto"/>
                <w:left w:val="none" w:sz="0" w:space="0" w:color="auto"/>
                <w:bottom w:val="none" w:sz="0" w:space="0" w:color="auto"/>
                <w:right w:val="none" w:sz="0" w:space="0" w:color="auto"/>
              </w:divBdr>
            </w:div>
          </w:divsChild>
        </w:div>
        <w:div w:id="2060089489">
          <w:marLeft w:val="0"/>
          <w:marRight w:val="0"/>
          <w:marTop w:val="0"/>
          <w:marBottom w:val="0"/>
          <w:divBdr>
            <w:top w:val="none" w:sz="0" w:space="0" w:color="auto"/>
            <w:left w:val="none" w:sz="0" w:space="0" w:color="auto"/>
            <w:bottom w:val="none" w:sz="0" w:space="0" w:color="auto"/>
            <w:right w:val="none" w:sz="0" w:space="0" w:color="auto"/>
          </w:divBdr>
          <w:divsChild>
            <w:div w:id="235824578">
              <w:marLeft w:val="0"/>
              <w:marRight w:val="0"/>
              <w:marTop w:val="0"/>
              <w:marBottom w:val="0"/>
              <w:divBdr>
                <w:top w:val="none" w:sz="0" w:space="0" w:color="auto"/>
                <w:left w:val="none" w:sz="0" w:space="0" w:color="auto"/>
                <w:bottom w:val="none" w:sz="0" w:space="0" w:color="auto"/>
                <w:right w:val="none" w:sz="0" w:space="0" w:color="auto"/>
              </w:divBdr>
            </w:div>
          </w:divsChild>
        </w:div>
        <w:div w:id="2092460698">
          <w:marLeft w:val="0"/>
          <w:marRight w:val="0"/>
          <w:marTop w:val="0"/>
          <w:marBottom w:val="0"/>
          <w:divBdr>
            <w:top w:val="none" w:sz="0" w:space="0" w:color="auto"/>
            <w:left w:val="none" w:sz="0" w:space="0" w:color="auto"/>
            <w:bottom w:val="none" w:sz="0" w:space="0" w:color="auto"/>
            <w:right w:val="none" w:sz="0" w:space="0" w:color="auto"/>
          </w:divBdr>
          <w:divsChild>
            <w:div w:id="3994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00879">
      <w:bodyDiv w:val="1"/>
      <w:marLeft w:val="0"/>
      <w:marRight w:val="0"/>
      <w:marTop w:val="0"/>
      <w:marBottom w:val="0"/>
      <w:divBdr>
        <w:top w:val="none" w:sz="0" w:space="0" w:color="auto"/>
        <w:left w:val="none" w:sz="0" w:space="0" w:color="auto"/>
        <w:bottom w:val="none" w:sz="0" w:space="0" w:color="auto"/>
        <w:right w:val="none" w:sz="0" w:space="0" w:color="auto"/>
      </w:divBdr>
      <w:divsChild>
        <w:div w:id="206450936">
          <w:marLeft w:val="0"/>
          <w:marRight w:val="0"/>
          <w:marTop w:val="0"/>
          <w:marBottom w:val="0"/>
          <w:divBdr>
            <w:top w:val="none" w:sz="0" w:space="0" w:color="auto"/>
            <w:left w:val="none" w:sz="0" w:space="0" w:color="auto"/>
            <w:bottom w:val="none" w:sz="0" w:space="0" w:color="auto"/>
            <w:right w:val="none" w:sz="0" w:space="0" w:color="auto"/>
          </w:divBdr>
          <w:divsChild>
            <w:div w:id="309022639">
              <w:marLeft w:val="0"/>
              <w:marRight w:val="0"/>
              <w:marTop w:val="0"/>
              <w:marBottom w:val="0"/>
              <w:divBdr>
                <w:top w:val="none" w:sz="0" w:space="0" w:color="auto"/>
                <w:left w:val="none" w:sz="0" w:space="0" w:color="auto"/>
                <w:bottom w:val="none" w:sz="0" w:space="0" w:color="auto"/>
                <w:right w:val="none" w:sz="0" w:space="0" w:color="auto"/>
              </w:divBdr>
            </w:div>
          </w:divsChild>
        </w:div>
        <w:div w:id="263421405">
          <w:marLeft w:val="0"/>
          <w:marRight w:val="0"/>
          <w:marTop w:val="0"/>
          <w:marBottom w:val="0"/>
          <w:divBdr>
            <w:top w:val="none" w:sz="0" w:space="0" w:color="auto"/>
            <w:left w:val="none" w:sz="0" w:space="0" w:color="auto"/>
            <w:bottom w:val="none" w:sz="0" w:space="0" w:color="auto"/>
            <w:right w:val="none" w:sz="0" w:space="0" w:color="auto"/>
          </w:divBdr>
          <w:divsChild>
            <w:div w:id="720203367">
              <w:marLeft w:val="0"/>
              <w:marRight w:val="0"/>
              <w:marTop w:val="0"/>
              <w:marBottom w:val="0"/>
              <w:divBdr>
                <w:top w:val="none" w:sz="0" w:space="0" w:color="auto"/>
                <w:left w:val="none" w:sz="0" w:space="0" w:color="auto"/>
                <w:bottom w:val="none" w:sz="0" w:space="0" w:color="auto"/>
                <w:right w:val="none" w:sz="0" w:space="0" w:color="auto"/>
              </w:divBdr>
            </w:div>
          </w:divsChild>
        </w:div>
        <w:div w:id="268240636">
          <w:marLeft w:val="0"/>
          <w:marRight w:val="0"/>
          <w:marTop w:val="0"/>
          <w:marBottom w:val="0"/>
          <w:divBdr>
            <w:top w:val="none" w:sz="0" w:space="0" w:color="auto"/>
            <w:left w:val="none" w:sz="0" w:space="0" w:color="auto"/>
            <w:bottom w:val="none" w:sz="0" w:space="0" w:color="auto"/>
            <w:right w:val="none" w:sz="0" w:space="0" w:color="auto"/>
          </w:divBdr>
          <w:divsChild>
            <w:div w:id="535854016">
              <w:marLeft w:val="0"/>
              <w:marRight w:val="0"/>
              <w:marTop w:val="0"/>
              <w:marBottom w:val="0"/>
              <w:divBdr>
                <w:top w:val="none" w:sz="0" w:space="0" w:color="auto"/>
                <w:left w:val="none" w:sz="0" w:space="0" w:color="auto"/>
                <w:bottom w:val="none" w:sz="0" w:space="0" w:color="auto"/>
                <w:right w:val="none" w:sz="0" w:space="0" w:color="auto"/>
              </w:divBdr>
            </w:div>
          </w:divsChild>
        </w:div>
        <w:div w:id="340204227">
          <w:marLeft w:val="0"/>
          <w:marRight w:val="0"/>
          <w:marTop w:val="0"/>
          <w:marBottom w:val="0"/>
          <w:divBdr>
            <w:top w:val="none" w:sz="0" w:space="0" w:color="auto"/>
            <w:left w:val="none" w:sz="0" w:space="0" w:color="auto"/>
            <w:bottom w:val="none" w:sz="0" w:space="0" w:color="auto"/>
            <w:right w:val="none" w:sz="0" w:space="0" w:color="auto"/>
          </w:divBdr>
          <w:divsChild>
            <w:div w:id="421148353">
              <w:marLeft w:val="0"/>
              <w:marRight w:val="0"/>
              <w:marTop w:val="0"/>
              <w:marBottom w:val="0"/>
              <w:divBdr>
                <w:top w:val="none" w:sz="0" w:space="0" w:color="auto"/>
                <w:left w:val="none" w:sz="0" w:space="0" w:color="auto"/>
                <w:bottom w:val="none" w:sz="0" w:space="0" w:color="auto"/>
                <w:right w:val="none" w:sz="0" w:space="0" w:color="auto"/>
              </w:divBdr>
            </w:div>
          </w:divsChild>
        </w:div>
        <w:div w:id="663624523">
          <w:marLeft w:val="0"/>
          <w:marRight w:val="0"/>
          <w:marTop w:val="0"/>
          <w:marBottom w:val="0"/>
          <w:divBdr>
            <w:top w:val="none" w:sz="0" w:space="0" w:color="auto"/>
            <w:left w:val="none" w:sz="0" w:space="0" w:color="auto"/>
            <w:bottom w:val="none" w:sz="0" w:space="0" w:color="auto"/>
            <w:right w:val="none" w:sz="0" w:space="0" w:color="auto"/>
          </w:divBdr>
          <w:divsChild>
            <w:div w:id="5791578">
              <w:marLeft w:val="0"/>
              <w:marRight w:val="0"/>
              <w:marTop w:val="0"/>
              <w:marBottom w:val="0"/>
              <w:divBdr>
                <w:top w:val="none" w:sz="0" w:space="0" w:color="auto"/>
                <w:left w:val="none" w:sz="0" w:space="0" w:color="auto"/>
                <w:bottom w:val="none" w:sz="0" w:space="0" w:color="auto"/>
                <w:right w:val="none" w:sz="0" w:space="0" w:color="auto"/>
              </w:divBdr>
            </w:div>
          </w:divsChild>
        </w:div>
        <w:div w:id="707728691">
          <w:marLeft w:val="0"/>
          <w:marRight w:val="0"/>
          <w:marTop w:val="0"/>
          <w:marBottom w:val="0"/>
          <w:divBdr>
            <w:top w:val="none" w:sz="0" w:space="0" w:color="auto"/>
            <w:left w:val="none" w:sz="0" w:space="0" w:color="auto"/>
            <w:bottom w:val="none" w:sz="0" w:space="0" w:color="auto"/>
            <w:right w:val="none" w:sz="0" w:space="0" w:color="auto"/>
          </w:divBdr>
          <w:divsChild>
            <w:div w:id="1737389576">
              <w:marLeft w:val="0"/>
              <w:marRight w:val="0"/>
              <w:marTop w:val="0"/>
              <w:marBottom w:val="0"/>
              <w:divBdr>
                <w:top w:val="none" w:sz="0" w:space="0" w:color="auto"/>
                <w:left w:val="none" w:sz="0" w:space="0" w:color="auto"/>
                <w:bottom w:val="none" w:sz="0" w:space="0" w:color="auto"/>
                <w:right w:val="none" w:sz="0" w:space="0" w:color="auto"/>
              </w:divBdr>
            </w:div>
          </w:divsChild>
        </w:div>
        <w:div w:id="923609735">
          <w:marLeft w:val="0"/>
          <w:marRight w:val="0"/>
          <w:marTop w:val="0"/>
          <w:marBottom w:val="0"/>
          <w:divBdr>
            <w:top w:val="none" w:sz="0" w:space="0" w:color="auto"/>
            <w:left w:val="none" w:sz="0" w:space="0" w:color="auto"/>
            <w:bottom w:val="none" w:sz="0" w:space="0" w:color="auto"/>
            <w:right w:val="none" w:sz="0" w:space="0" w:color="auto"/>
          </w:divBdr>
          <w:divsChild>
            <w:div w:id="2036996740">
              <w:marLeft w:val="0"/>
              <w:marRight w:val="0"/>
              <w:marTop w:val="0"/>
              <w:marBottom w:val="0"/>
              <w:divBdr>
                <w:top w:val="none" w:sz="0" w:space="0" w:color="auto"/>
                <w:left w:val="none" w:sz="0" w:space="0" w:color="auto"/>
                <w:bottom w:val="none" w:sz="0" w:space="0" w:color="auto"/>
                <w:right w:val="none" w:sz="0" w:space="0" w:color="auto"/>
              </w:divBdr>
            </w:div>
          </w:divsChild>
        </w:div>
        <w:div w:id="955253283">
          <w:marLeft w:val="0"/>
          <w:marRight w:val="0"/>
          <w:marTop w:val="0"/>
          <w:marBottom w:val="0"/>
          <w:divBdr>
            <w:top w:val="none" w:sz="0" w:space="0" w:color="auto"/>
            <w:left w:val="none" w:sz="0" w:space="0" w:color="auto"/>
            <w:bottom w:val="none" w:sz="0" w:space="0" w:color="auto"/>
            <w:right w:val="none" w:sz="0" w:space="0" w:color="auto"/>
          </w:divBdr>
          <w:divsChild>
            <w:div w:id="1126006741">
              <w:marLeft w:val="0"/>
              <w:marRight w:val="0"/>
              <w:marTop w:val="0"/>
              <w:marBottom w:val="0"/>
              <w:divBdr>
                <w:top w:val="none" w:sz="0" w:space="0" w:color="auto"/>
                <w:left w:val="none" w:sz="0" w:space="0" w:color="auto"/>
                <w:bottom w:val="none" w:sz="0" w:space="0" w:color="auto"/>
                <w:right w:val="none" w:sz="0" w:space="0" w:color="auto"/>
              </w:divBdr>
            </w:div>
          </w:divsChild>
        </w:div>
        <w:div w:id="1057051293">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 w:id="1097139082">
          <w:marLeft w:val="0"/>
          <w:marRight w:val="0"/>
          <w:marTop w:val="0"/>
          <w:marBottom w:val="0"/>
          <w:divBdr>
            <w:top w:val="none" w:sz="0" w:space="0" w:color="auto"/>
            <w:left w:val="none" w:sz="0" w:space="0" w:color="auto"/>
            <w:bottom w:val="none" w:sz="0" w:space="0" w:color="auto"/>
            <w:right w:val="none" w:sz="0" w:space="0" w:color="auto"/>
          </w:divBdr>
          <w:divsChild>
            <w:div w:id="2094618558">
              <w:marLeft w:val="0"/>
              <w:marRight w:val="0"/>
              <w:marTop w:val="0"/>
              <w:marBottom w:val="0"/>
              <w:divBdr>
                <w:top w:val="none" w:sz="0" w:space="0" w:color="auto"/>
                <w:left w:val="none" w:sz="0" w:space="0" w:color="auto"/>
                <w:bottom w:val="none" w:sz="0" w:space="0" w:color="auto"/>
                <w:right w:val="none" w:sz="0" w:space="0" w:color="auto"/>
              </w:divBdr>
            </w:div>
          </w:divsChild>
        </w:div>
        <w:div w:id="1104230282">
          <w:marLeft w:val="0"/>
          <w:marRight w:val="0"/>
          <w:marTop w:val="0"/>
          <w:marBottom w:val="0"/>
          <w:divBdr>
            <w:top w:val="none" w:sz="0" w:space="0" w:color="auto"/>
            <w:left w:val="none" w:sz="0" w:space="0" w:color="auto"/>
            <w:bottom w:val="none" w:sz="0" w:space="0" w:color="auto"/>
            <w:right w:val="none" w:sz="0" w:space="0" w:color="auto"/>
          </w:divBdr>
          <w:divsChild>
            <w:div w:id="1040547036">
              <w:marLeft w:val="0"/>
              <w:marRight w:val="0"/>
              <w:marTop w:val="0"/>
              <w:marBottom w:val="0"/>
              <w:divBdr>
                <w:top w:val="none" w:sz="0" w:space="0" w:color="auto"/>
                <w:left w:val="none" w:sz="0" w:space="0" w:color="auto"/>
                <w:bottom w:val="none" w:sz="0" w:space="0" w:color="auto"/>
                <w:right w:val="none" w:sz="0" w:space="0" w:color="auto"/>
              </w:divBdr>
            </w:div>
          </w:divsChild>
        </w:div>
        <w:div w:id="1501117319">
          <w:marLeft w:val="0"/>
          <w:marRight w:val="0"/>
          <w:marTop w:val="0"/>
          <w:marBottom w:val="0"/>
          <w:divBdr>
            <w:top w:val="none" w:sz="0" w:space="0" w:color="auto"/>
            <w:left w:val="none" w:sz="0" w:space="0" w:color="auto"/>
            <w:bottom w:val="none" w:sz="0" w:space="0" w:color="auto"/>
            <w:right w:val="none" w:sz="0" w:space="0" w:color="auto"/>
          </w:divBdr>
          <w:divsChild>
            <w:div w:id="145754181">
              <w:marLeft w:val="0"/>
              <w:marRight w:val="0"/>
              <w:marTop w:val="0"/>
              <w:marBottom w:val="0"/>
              <w:divBdr>
                <w:top w:val="none" w:sz="0" w:space="0" w:color="auto"/>
                <w:left w:val="none" w:sz="0" w:space="0" w:color="auto"/>
                <w:bottom w:val="none" w:sz="0" w:space="0" w:color="auto"/>
                <w:right w:val="none" w:sz="0" w:space="0" w:color="auto"/>
              </w:divBdr>
            </w:div>
          </w:divsChild>
        </w:div>
        <w:div w:id="1503204462">
          <w:marLeft w:val="0"/>
          <w:marRight w:val="0"/>
          <w:marTop w:val="0"/>
          <w:marBottom w:val="0"/>
          <w:divBdr>
            <w:top w:val="none" w:sz="0" w:space="0" w:color="auto"/>
            <w:left w:val="none" w:sz="0" w:space="0" w:color="auto"/>
            <w:bottom w:val="none" w:sz="0" w:space="0" w:color="auto"/>
            <w:right w:val="none" w:sz="0" w:space="0" w:color="auto"/>
          </w:divBdr>
          <w:divsChild>
            <w:div w:id="860095711">
              <w:marLeft w:val="0"/>
              <w:marRight w:val="0"/>
              <w:marTop w:val="0"/>
              <w:marBottom w:val="0"/>
              <w:divBdr>
                <w:top w:val="none" w:sz="0" w:space="0" w:color="auto"/>
                <w:left w:val="none" w:sz="0" w:space="0" w:color="auto"/>
                <w:bottom w:val="none" w:sz="0" w:space="0" w:color="auto"/>
                <w:right w:val="none" w:sz="0" w:space="0" w:color="auto"/>
              </w:divBdr>
            </w:div>
          </w:divsChild>
        </w:div>
        <w:div w:id="1512135637">
          <w:marLeft w:val="0"/>
          <w:marRight w:val="0"/>
          <w:marTop w:val="0"/>
          <w:marBottom w:val="0"/>
          <w:divBdr>
            <w:top w:val="none" w:sz="0" w:space="0" w:color="auto"/>
            <w:left w:val="none" w:sz="0" w:space="0" w:color="auto"/>
            <w:bottom w:val="none" w:sz="0" w:space="0" w:color="auto"/>
            <w:right w:val="none" w:sz="0" w:space="0" w:color="auto"/>
          </w:divBdr>
          <w:divsChild>
            <w:div w:id="1499539054">
              <w:marLeft w:val="0"/>
              <w:marRight w:val="0"/>
              <w:marTop w:val="0"/>
              <w:marBottom w:val="0"/>
              <w:divBdr>
                <w:top w:val="none" w:sz="0" w:space="0" w:color="auto"/>
                <w:left w:val="none" w:sz="0" w:space="0" w:color="auto"/>
                <w:bottom w:val="none" w:sz="0" w:space="0" w:color="auto"/>
                <w:right w:val="none" w:sz="0" w:space="0" w:color="auto"/>
              </w:divBdr>
            </w:div>
          </w:divsChild>
        </w:div>
        <w:div w:id="1804694002">
          <w:marLeft w:val="0"/>
          <w:marRight w:val="0"/>
          <w:marTop w:val="0"/>
          <w:marBottom w:val="0"/>
          <w:divBdr>
            <w:top w:val="none" w:sz="0" w:space="0" w:color="auto"/>
            <w:left w:val="none" w:sz="0" w:space="0" w:color="auto"/>
            <w:bottom w:val="none" w:sz="0" w:space="0" w:color="auto"/>
            <w:right w:val="none" w:sz="0" w:space="0" w:color="auto"/>
          </w:divBdr>
          <w:divsChild>
            <w:div w:id="1013455696">
              <w:marLeft w:val="0"/>
              <w:marRight w:val="0"/>
              <w:marTop w:val="0"/>
              <w:marBottom w:val="0"/>
              <w:divBdr>
                <w:top w:val="none" w:sz="0" w:space="0" w:color="auto"/>
                <w:left w:val="none" w:sz="0" w:space="0" w:color="auto"/>
                <w:bottom w:val="none" w:sz="0" w:space="0" w:color="auto"/>
                <w:right w:val="none" w:sz="0" w:space="0" w:color="auto"/>
              </w:divBdr>
            </w:div>
          </w:divsChild>
        </w:div>
        <w:div w:id="1892687081">
          <w:marLeft w:val="0"/>
          <w:marRight w:val="0"/>
          <w:marTop w:val="0"/>
          <w:marBottom w:val="0"/>
          <w:divBdr>
            <w:top w:val="none" w:sz="0" w:space="0" w:color="auto"/>
            <w:left w:val="none" w:sz="0" w:space="0" w:color="auto"/>
            <w:bottom w:val="none" w:sz="0" w:space="0" w:color="auto"/>
            <w:right w:val="none" w:sz="0" w:space="0" w:color="auto"/>
          </w:divBdr>
          <w:divsChild>
            <w:div w:id="1163159092">
              <w:marLeft w:val="0"/>
              <w:marRight w:val="0"/>
              <w:marTop w:val="0"/>
              <w:marBottom w:val="0"/>
              <w:divBdr>
                <w:top w:val="none" w:sz="0" w:space="0" w:color="auto"/>
                <w:left w:val="none" w:sz="0" w:space="0" w:color="auto"/>
                <w:bottom w:val="none" w:sz="0" w:space="0" w:color="auto"/>
                <w:right w:val="none" w:sz="0" w:space="0" w:color="auto"/>
              </w:divBdr>
            </w:div>
          </w:divsChild>
        </w:div>
        <w:div w:id="2116559471">
          <w:marLeft w:val="0"/>
          <w:marRight w:val="0"/>
          <w:marTop w:val="0"/>
          <w:marBottom w:val="0"/>
          <w:divBdr>
            <w:top w:val="none" w:sz="0" w:space="0" w:color="auto"/>
            <w:left w:val="none" w:sz="0" w:space="0" w:color="auto"/>
            <w:bottom w:val="none" w:sz="0" w:space="0" w:color="auto"/>
            <w:right w:val="none" w:sz="0" w:space="0" w:color="auto"/>
          </w:divBdr>
          <w:divsChild>
            <w:div w:id="145903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270678">
      <w:bodyDiv w:val="1"/>
      <w:marLeft w:val="0"/>
      <w:marRight w:val="0"/>
      <w:marTop w:val="0"/>
      <w:marBottom w:val="0"/>
      <w:divBdr>
        <w:top w:val="none" w:sz="0" w:space="0" w:color="auto"/>
        <w:left w:val="none" w:sz="0" w:space="0" w:color="auto"/>
        <w:bottom w:val="none" w:sz="0" w:space="0" w:color="auto"/>
        <w:right w:val="none" w:sz="0" w:space="0" w:color="auto"/>
      </w:divBdr>
      <w:divsChild>
        <w:div w:id="1567688223">
          <w:marLeft w:val="0"/>
          <w:marRight w:val="0"/>
          <w:marTop w:val="0"/>
          <w:marBottom w:val="0"/>
          <w:divBdr>
            <w:top w:val="none" w:sz="0" w:space="0" w:color="auto"/>
            <w:left w:val="none" w:sz="0" w:space="0" w:color="auto"/>
            <w:bottom w:val="none" w:sz="0" w:space="0" w:color="auto"/>
            <w:right w:val="none" w:sz="0" w:space="0" w:color="auto"/>
          </w:divBdr>
        </w:div>
      </w:divsChild>
    </w:div>
    <w:div w:id="1577394956">
      <w:bodyDiv w:val="1"/>
      <w:marLeft w:val="0"/>
      <w:marRight w:val="0"/>
      <w:marTop w:val="0"/>
      <w:marBottom w:val="0"/>
      <w:divBdr>
        <w:top w:val="none" w:sz="0" w:space="0" w:color="auto"/>
        <w:left w:val="none" w:sz="0" w:space="0" w:color="auto"/>
        <w:bottom w:val="none" w:sz="0" w:space="0" w:color="auto"/>
        <w:right w:val="none" w:sz="0" w:space="0" w:color="auto"/>
      </w:divBdr>
    </w:div>
    <w:div w:id="1598557421">
      <w:bodyDiv w:val="1"/>
      <w:marLeft w:val="0"/>
      <w:marRight w:val="0"/>
      <w:marTop w:val="0"/>
      <w:marBottom w:val="0"/>
      <w:divBdr>
        <w:top w:val="none" w:sz="0" w:space="0" w:color="auto"/>
        <w:left w:val="none" w:sz="0" w:space="0" w:color="auto"/>
        <w:bottom w:val="none" w:sz="0" w:space="0" w:color="auto"/>
        <w:right w:val="none" w:sz="0" w:space="0" w:color="auto"/>
      </w:divBdr>
      <w:divsChild>
        <w:div w:id="445468823">
          <w:marLeft w:val="0"/>
          <w:marRight w:val="0"/>
          <w:marTop w:val="0"/>
          <w:marBottom w:val="0"/>
          <w:divBdr>
            <w:top w:val="none" w:sz="0" w:space="0" w:color="auto"/>
            <w:left w:val="none" w:sz="0" w:space="0" w:color="auto"/>
            <w:bottom w:val="none" w:sz="0" w:space="0" w:color="auto"/>
            <w:right w:val="none" w:sz="0" w:space="0" w:color="auto"/>
          </w:divBdr>
          <w:divsChild>
            <w:div w:id="1944532242">
              <w:marLeft w:val="0"/>
              <w:marRight w:val="0"/>
              <w:marTop w:val="0"/>
              <w:marBottom w:val="0"/>
              <w:divBdr>
                <w:top w:val="none" w:sz="0" w:space="0" w:color="auto"/>
                <w:left w:val="none" w:sz="0" w:space="0" w:color="auto"/>
                <w:bottom w:val="none" w:sz="0" w:space="0" w:color="auto"/>
                <w:right w:val="none" w:sz="0" w:space="0" w:color="auto"/>
              </w:divBdr>
            </w:div>
          </w:divsChild>
        </w:div>
        <w:div w:id="880240817">
          <w:marLeft w:val="0"/>
          <w:marRight w:val="0"/>
          <w:marTop w:val="0"/>
          <w:marBottom w:val="0"/>
          <w:divBdr>
            <w:top w:val="none" w:sz="0" w:space="0" w:color="auto"/>
            <w:left w:val="none" w:sz="0" w:space="0" w:color="auto"/>
            <w:bottom w:val="none" w:sz="0" w:space="0" w:color="auto"/>
            <w:right w:val="none" w:sz="0" w:space="0" w:color="auto"/>
          </w:divBdr>
          <w:divsChild>
            <w:div w:id="1641106395">
              <w:marLeft w:val="0"/>
              <w:marRight w:val="0"/>
              <w:marTop w:val="0"/>
              <w:marBottom w:val="0"/>
              <w:divBdr>
                <w:top w:val="none" w:sz="0" w:space="0" w:color="auto"/>
                <w:left w:val="none" w:sz="0" w:space="0" w:color="auto"/>
                <w:bottom w:val="none" w:sz="0" w:space="0" w:color="auto"/>
                <w:right w:val="none" w:sz="0" w:space="0" w:color="auto"/>
              </w:divBdr>
            </w:div>
          </w:divsChild>
        </w:div>
        <w:div w:id="1186360834">
          <w:marLeft w:val="0"/>
          <w:marRight w:val="0"/>
          <w:marTop w:val="0"/>
          <w:marBottom w:val="0"/>
          <w:divBdr>
            <w:top w:val="none" w:sz="0" w:space="0" w:color="auto"/>
            <w:left w:val="none" w:sz="0" w:space="0" w:color="auto"/>
            <w:bottom w:val="none" w:sz="0" w:space="0" w:color="auto"/>
            <w:right w:val="none" w:sz="0" w:space="0" w:color="auto"/>
          </w:divBdr>
          <w:divsChild>
            <w:div w:id="1776559489">
              <w:marLeft w:val="0"/>
              <w:marRight w:val="0"/>
              <w:marTop w:val="0"/>
              <w:marBottom w:val="0"/>
              <w:divBdr>
                <w:top w:val="none" w:sz="0" w:space="0" w:color="auto"/>
                <w:left w:val="none" w:sz="0" w:space="0" w:color="auto"/>
                <w:bottom w:val="none" w:sz="0" w:space="0" w:color="auto"/>
                <w:right w:val="none" w:sz="0" w:space="0" w:color="auto"/>
              </w:divBdr>
            </w:div>
          </w:divsChild>
        </w:div>
        <w:div w:id="1671254712">
          <w:marLeft w:val="0"/>
          <w:marRight w:val="0"/>
          <w:marTop w:val="0"/>
          <w:marBottom w:val="0"/>
          <w:divBdr>
            <w:top w:val="none" w:sz="0" w:space="0" w:color="auto"/>
            <w:left w:val="none" w:sz="0" w:space="0" w:color="auto"/>
            <w:bottom w:val="none" w:sz="0" w:space="0" w:color="auto"/>
            <w:right w:val="none" w:sz="0" w:space="0" w:color="auto"/>
          </w:divBdr>
          <w:divsChild>
            <w:div w:id="100078489">
              <w:marLeft w:val="0"/>
              <w:marRight w:val="0"/>
              <w:marTop w:val="0"/>
              <w:marBottom w:val="0"/>
              <w:divBdr>
                <w:top w:val="none" w:sz="0" w:space="0" w:color="auto"/>
                <w:left w:val="none" w:sz="0" w:space="0" w:color="auto"/>
                <w:bottom w:val="none" w:sz="0" w:space="0" w:color="auto"/>
                <w:right w:val="none" w:sz="0" w:space="0" w:color="auto"/>
              </w:divBdr>
            </w:div>
            <w:div w:id="1087460263">
              <w:marLeft w:val="0"/>
              <w:marRight w:val="0"/>
              <w:marTop w:val="0"/>
              <w:marBottom w:val="0"/>
              <w:divBdr>
                <w:top w:val="none" w:sz="0" w:space="0" w:color="auto"/>
                <w:left w:val="none" w:sz="0" w:space="0" w:color="auto"/>
                <w:bottom w:val="none" w:sz="0" w:space="0" w:color="auto"/>
                <w:right w:val="none" w:sz="0" w:space="0" w:color="auto"/>
              </w:divBdr>
            </w:div>
            <w:div w:id="1245913010">
              <w:marLeft w:val="0"/>
              <w:marRight w:val="0"/>
              <w:marTop w:val="0"/>
              <w:marBottom w:val="0"/>
              <w:divBdr>
                <w:top w:val="none" w:sz="0" w:space="0" w:color="auto"/>
                <w:left w:val="none" w:sz="0" w:space="0" w:color="auto"/>
                <w:bottom w:val="none" w:sz="0" w:space="0" w:color="auto"/>
                <w:right w:val="none" w:sz="0" w:space="0" w:color="auto"/>
              </w:divBdr>
            </w:div>
            <w:div w:id="1679425678">
              <w:marLeft w:val="0"/>
              <w:marRight w:val="0"/>
              <w:marTop w:val="0"/>
              <w:marBottom w:val="0"/>
              <w:divBdr>
                <w:top w:val="none" w:sz="0" w:space="0" w:color="auto"/>
                <w:left w:val="none" w:sz="0" w:space="0" w:color="auto"/>
                <w:bottom w:val="none" w:sz="0" w:space="0" w:color="auto"/>
                <w:right w:val="none" w:sz="0" w:space="0" w:color="auto"/>
              </w:divBdr>
            </w:div>
          </w:divsChild>
        </w:div>
        <w:div w:id="1887332632">
          <w:marLeft w:val="0"/>
          <w:marRight w:val="0"/>
          <w:marTop w:val="0"/>
          <w:marBottom w:val="0"/>
          <w:divBdr>
            <w:top w:val="none" w:sz="0" w:space="0" w:color="auto"/>
            <w:left w:val="none" w:sz="0" w:space="0" w:color="auto"/>
            <w:bottom w:val="none" w:sz="0" w:space="0" w:color="auto"/>
            <w:right w:val="none" w:sz="0" w:space="0" w:color="auto"/>
          </w:divBdr>
          <w:divsChild>
            <w:div w:id="29261083">
              <w:marLeft w:val="0"/>
              <w:marRight w:val="0"/>
              <w:marTop w:val="0"/>
              <w:marBottom w:val="0"/>
              <w:divBdr>
                <w:top w:val="none" w:sz="0" w:space="0" w:color="auto"/>
                <w:left w:val="none" w:sz="0" w:space="0" w:color="auto"/>
                <w:bottom w:val="none" w:sz="0" w:space="0" w:color="auto"/>
                <w:right w:val="none" w:sz="0" w:space="0" w:color="auto"/>
              </w:divBdr>
            </w:div>
            <w:div w:id="206718214">
              <w:marLeft w:val="0"/>
              <w:marRight w:val="0"/>
              <w:marTop w:val="0"/>
              <w:marBottom w:val="0"/>
              <w:divBdr>
                <w:top w:val="none" w:sz="0" w:space="0" w:color="auto"/>
                <w:left w:val="none" w:sz="0" w:space="0" w:color="auto"/>
                <w:bottom w:val="none" w:sz="0" w:space="0" w:color="auto"/>
                <w:right w:val="none" w:sz="0" w:space="0" w:color="auto"/>
              </w:divBdr>
            </w:div>
            <w:div w:id="666829096">
              <w:marLeft w:val="0"/>
              <w:marRight w:val="0"/>
              <w:marTop w:val="0"/>
              <w:marBottom w:val="0"/>
              <w:divBdr>
                <w:top w:val="none" w:sz="0" w:space="0" w:color="auto"/>
                <w:left w:val="none" w:sz="0" w:space="0" w:color="auto"/>
                <w:bottom w:val="none" w:sz="0" w:space="0" w:color="auto"/>
                <w:right w:val="none" w:sz="0" w:space="0" w:color="auto"/>
              </w:divBdr>
            </w:div>
            <w:div w:id="190548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52782">
      <w:bodyDiv w:val="1"/>
      <w:marLeft w:val="0"/>
      <w:marRight w:val="0"/>
      <w:marTop w:val="0"/>
      <w:marBottom w:val="0"/>
      <w:divBdr>
        <w:top w:val="none" w:sz="0" w:space="0" w:color="auto"/>
        <w:left w:val="none" w:sz="0" w:space="0" w:color="auto"/>
        <w:bottom w:val="none" w:sz="0" w:space="0" w:color="auto"/>
        <w:right w:val="none" w:sz="0" w:space="0" w:color="auto"/>
      </w:divBdr>
    </w:div>
    <w:div w:id="1617254093">
      <w:bodyDiv w:val="1"/>
      <w:marLeft w:val="0"/>
      <w:marRight w:val="0"/>
      <w:marTop w:val="0"/>
      <w:marBottom w:val="0"/>
      <w:divBdr>
        <w:top w:val="none" w:sz="0" w:space="0" w:color="auto"/>
        <w:left w:val="none" w:sz="0" w:space="0" w:color="auto"/>
        <w:bottom w:val="none" w:sz="0" w:space="0" w:color="auto"/>
        <w:right w:val="none" w:sz="0" w:space="0" w:color="auto"/>
      </w:divBdr>
      <w:divsChild>
        <w:div w:id="696809096">
          <w:marLeft w:val="0"/>
          <w:marRight w:val="0"/>
          <w:marTop w:val="0"/>
          <w:marBottom w:val="0"/>
          <w:divBdr>
            <w:top w:val="none" w:sz="0" w:space="0" w:color="auto"/>
            <w:left w:val="none" w:sz="0" w:space="0" w:color="auto"/>
            <w:bottom w:val="none" w:sz="0" w:space="0" w:color="auto"/>
            <w:right w:val="none" w:sz="0" w:space="0" w:color="auto"/>
          </w:divBdr>
        </w:div>
        <w:div w:id="1271816101">
          <w:marLeft w:val="0"/>
          <w:marRight w:val="0"/>
          <w:marTop w:val="0"/>
          <w:marBottom w:val="0"/>
          <w:divBdr>
            <w:top w:val="none" w:sz="0" w:space="0" w:color="auto"/>
            <w:left w:val="none" w:sz="0" w:space="0" w:color="auto"/>
            <w:bottom w:val="none" w:sz="0" w:space="0" w:color="auto"/>
            <w:right w:val="none" w:sz="0" w:space="0" w:color="auto"/>
          </w:divBdr>
        </w:div>
        <w:div w:id="1338968913">
          <w:marLeft w:val="0"/>
          <w:marRight w:val="0"/>
          <w:marTop w:val="0"/>
          <w:marBottom w:val="0"/>
          <w:divBdr>
            <w:top w:val="none" w:sz="0" w:space="0" w:color="auto"/>
            <w:left w:val="none" w:sz="0" w:space="0" w:color="auto"/>
            <w:bottom w:val="none" w:sz="0" w:space="0" w:color="auto"/>
            <w:right w:val="none" w:sz="0" w:space="0" w:color="auto"/>
          </w:divBdr>
        </w:div>
        <w:div w:id="1821188277">
          <w:marLeft w:val="0"/>
          <w:marRight w:val="0"/>
          <w:marTop w:val="0"/>
          <w:marBottom w:val="0"/>
          <w:divBdr>
            <w:top w:val="none" w:sz="0" w:space="0" w:color="auto"/>
            <w:left w:val="none" w:sz="0" w:space="0" w:color="auto"/>
            <w:bottom w:val="none" w:sz="0" w:space="0" w:color="auto"/>
            <w:right w:val="none" w:sz="0" w:space="0" w:color="auto"/>
          </w:divBdr>
        </w:div>
        <w:div w:id="1920945960">
          <w:marLeft w:val="0"/>
          <w:marRight w:val="0"/>
          <w:marTop w:val="0"/>
          <w:marBottom w:val="0"/>
          <w:divBdr>
            <w:top w:val="none" w:sz="0" w:space="0" w:color="auto"/>
            <w:left w:val="none" w:sz="0" w:space="0" w:color="auto"/>
            <w:bottom w:val="none" w:sz="0" w:space="0" w:color="auto"/>
            <w:right w:val="none" w:sz="0" w:space="0" w:color="auto"/>
          </w:divBdr>
        </w:div>
      </w:divsChild>
    </w:div>
    <w:div w:id="1621840662">
      <w:bodyDiv w:val="1"/>
      <w:marLeft w:val="0"/>
      <w:marRight w:val="0"/>
      <w:marTop w:val="0"/>
      <w:marBottom w:val="0"/>
      <w:divBdr>
        <w:top w:val="none" w:sz="0" w:space="0" w:color="auto"/>
        <w:left w:val="none" w:sz="0" w:space="0" w:color="auto"/>
        <w:bottom w:val="none" w:sz="0" w:space="0" w:color="auto"/>
        <w:right w:val="none" w:sz="0" w:space="0" w:color="auto"/>
      </w:divBdr>
    </w:div>
    <w:div w:id="1643390063">
      <w:bodyDiv w:val="1"/>
      <w:marLeft w:val="0"/>
      <w:marRight w:val="0"/>
      <w:marTop w:val="0"/>
      <w:marBottom w:val="0"/>
      <w:divBdr>
        <w:top w:val="none" w:sz="0" w:space="0" w:color="auto"/>
        <w:left w:val="none" w:sz="0" w:space="0" w:color="auto"/>
        <w:bottom w:val="none" w:sz="0" w:space="0" w:color="auto"/>
        <w:right w:val="none" w:sz="0" w:space="0" w:color="auto"/>
      </w:divBdr>
    </w:div>
    <w:div w:id="1682270700">
      <w:bodyDiv w:val="1"/>
      <w:marLeft w:val="0"/>
      <w:marRight w:val="0"/>
      <w:marTop w:val="0"/>
      <w:marBottom w:val="0"/>
      <w:divBdr>
        <w:top w:val="none" w:sz="0" w:space="0" w:color="auto"/>
        <w:left w:val="none" w:sz="0" w:space="0" w:color="auto"/>
        <w:bottom w:val="none" w:sz="0" w:space="0" w:color="auto"/>
        <w:right w:val="none" w:sz="0" w:space="0" w:color="auto"/>
      </w:divBdr>
      <w:divsChild>
        <w:div w:id="62339391">
          <w:marLeft w:val="0"/>
          <w:marRight w:val="0"/>
          <w:marTop w:val="0"/>
          <w:marBottom w:val="0"/>
          <w:divBdr>
            <w:top w:val="none" w:sz="0" w:space="0" w:color="auto"/>
            <w:left w:val="none" w:sz="0" w:space="0" w:color="auto"/>
            <w:bottom w:val="none" w:sz="0" w:space="0" w:color="auto"/>
            <w:right w:val="none" w:sz="0" w:space="0" w:color="auto"/>
          </w:divBdr>
        </w:div>
        <w:div w:id="161169349">
          <w:marLeft w:val="0"/>
          <w:marRight w:val="0"/>
          <w:marTop w:val="0"/>
          <w:marBottom w:val="0"/>
          <w:divBdr>
            <w:top w:val="none" w:sz="0" w:space="0" w:color="auto"/>
            <w:left w:val="none" w:sz="0" w:space="0" w:color="auto"/>
            <w:bottom w:val="none" w:sz="0" w:space="0" w:color="auto"/>
            <w:right w:val="none" w:sz="0" w:space="0" w:color="auto"/>
          </w:divBdr>
        </w:div>
        <w:div w:id="185751719">
          <w:marLeft w:val="0"/>
          <w:marRight w:val="0"/>
          <w:marTop w:val="0"/>
          <w:marBottom w:val="0"/>
          <w:divBdr>
            <w:top w:val="none" w:sz="0" w:space="0" w:color="auto"/>
            <w:left w:val="none" w:sz="0" w:space="0" w:color="auto"/>
            <w:bottom w:val="none" w:sz="0" w:space="0" w:color="auto"/>
            <w:right w:val="none" w:sz="0" w:space="0" w:color="auto"/>
          </w:divBdr>
        </w:div>
        <w:div w:id="1201284204">
          <w:marLeft w:val="0"/>
          <w:marRight w:val="0"/>
          <w:marTop w:val="0"/>
          <w:marBottom w:val="0"/>
          <w:divBdr>
            <w:top w:val="none" w:sz="0" w:space="0" w:color="auto"/>
            <w:left w:val="none" w:sz="0" w:space="0" w:color="auto"/>
            <w:bottom w:val="none" w:sz="0" w:space="0" w:color="auto"/>
            <w:right w:val="none" w:sz="0" w:space="0" w:color="auto"/>
          </w:divBdr>
        </w:div>
        <w:div w:id="1944145068">
          <w:marLeft w:val="0"/>
          <w:marRight w:val="0"/>
          <w:marTop w:val="0"/>
          <w:marBottom w:val="0"/>
          <w:divBdr>
            <w:top w:val="none" w:sz="0" w:space="0" w:color="auto"/>
            <w:left w:val="none" w:sz="0" w:space="0" w:color="auto"/>
            <w:bottom w:val="none" w:sz="0" w:space="0" w:color="auto"/>
            <w:right w:val="none" w:sz="0" w:space="0" w:color="auto"/>
          </w:divBdr>
        </w:div>
      </w:divsChild>
    </w:div>
    <w:div w:id="1684163356">
      <w:bodyDiv w:val="1"/>
      <w:marLeft w:val="0"/>
      <w:marRight w:val="0"/>
      <w:marTop w:val="0"/>
      <w:marBottom w:val="0"/>
      <w:divBdr>
        <w:top w:val="none" w:sz="0" w:space="0" w:color="auto"/>
        <w:left w:val="none" w:sz="0" w:space="0" w:color="auto"/>
        <w:bottom w:val="none" w:sz="0" w:space="0" w:color="auto"/>
        <w:right w:val="none" w:sz="0" w:space="0" w:color="auto"/>
      </w:divBdr>
      <w:divsChild>
        <w:div w:id="7106129">
          <w:marLeft w:val="0"/>
          <w:marRight w:val="0"/>
          <w:marTop w:val="0"/>
          <w:marBottom w:val="0"/>
          <w:divBdr>
            <w:top w:val="none" w:sz="0" w:space="0" w:color="auto"/>
            <w:left w:val="none" w:sz="0" w:space="0" w:color="auto"/>
            <w:bottom w:val="none" w:sz="0" w:space="0" w:color="auto"/>
            <w:right w:val="none" w:sz="0" w:space="0" w:color="auto"/>
          </w:divBdr>
        </w:div>
        <w:div w:id="23217518">
          <w:marLeft w:val="0"/>
          <w:marRight w:val="0"/>
          <w:marTop w:val="0"/>
          <w:marBottom w:val="0"/>
          <w:divBdr>
            <w:top w:val="none" w:sz="0" w:space="0" w:color="auto"/>
            <w:left w:val="none" w:sz="0" w:space="0" w:color="auto"/>
            <w:bottom w:val="none" w:sz="0" w:space="0" w:color="auto"/>
            <w:right w:val="none" w:sz="0" w:space="0" w:color="auto"/>
          </w:divBdr>
        </w:div>
        <w:div w:id="43062860">
          <w:marLeft w:val="0"/>
          <w:marRight w:val="0"/>
          <w:marTop w:val="0"/>
          <w:marBottom w:val="0"/>
          <w:divBdr>
            <w:top w:val="none" w:sz="0" w:space="0" w:color="auto"/>
            <w:left w:val="none" w:sz="0" w:space="0" w:color="auto"/>
            <w:bottom w:val="none" w:sz="0" w:space="0" w:color="auto"/>
            <w:right w:val="none" w:sz="0" w:space="0" w:color="auto"/>
          </w:divBdr>
        </w:div>
        <w:div w:id="200359017">
          <w:marLeft w:val="0"/>
          <w:marRight w:val="0"/>
          <w:marTop w:val="0"/>
          <w:marBottom w:val="0"/>
          <w:divBdr>
            <w:top w:val="none" w:sz="0" w:space="0" w:color="auto"/>
            <w:left w:val="none" w:sz="0" w:space="0" w:color="auto"/>
            <w:bottom w:val="none" w:sz="0" w:space="0" w:color="auto"/>
            <w:right w:val="none" w:sz="0" w:space="0" w:color="auto"/>
          </w:divBdr>
        </w:div>
        <w:div w:id="216628019">
          <w:marLeft w:val="0"/>
          <w:marRight w:val="0"/>
          <w:marTop w:val="0"/>
          <w:marBottom w:val="0"/>
          <w:divBdr>
            <w:top w:val="none" w:sz="0" w:space="0" w:color="auto"/>
            <w:left w:val="none" w:sz="0" w:space="0" w:color="auto"/>
            <w:bottom w:val="none" w:sz="0" w:space="0" w:color="auto"/>
            <w:right w:val="none" w:sz="0" w:space="0" w:color="auto"/>
          </w:divBdr>
        </w:div>
        <w:div w:id="243612553">
          <w:marLeft w:val="0"/>
          <w:marRight w:val="0"/>
          <w:marTop w:val="0"/>
          <w:marBottom w:val="0"/>
          <w:divBdr>
            <w:top w:val="none" w:sz="0" w:space="0" w:color="auto"/>
            <w:left w:val="none" w:sz="0" w:space="0" w:color="auto"/>
            <w:bottom w:val="none" w:sz="0" w:space="0" w:color="auto"/>
            <w:right w:val="none" w:sz="0" w:space="0" w:color="auto"/>
          </w:divBdr>
        </w:div>
        <w:div w:id="278414618">
          <w:marLeft w:val="0"/>
          <w:marRight w:val="0"/>
          <w:marTop w:val="0"/>
          <w:marBottom w:val="0"/>
          <w:divBdr>
            <w:top w:val="none" w:sz="0" w:space="0" w:color="auto"/>
            <w:left w:val="none" w:sz="0" w:space="0" w:color="auto"/>
            <w:bottom w:val="none" w:sz="0" w:space="0" w:color="auto"/>
            <w:right w:val="none" w:sz="0" w:space="0" w:color="auto"/>
          </w:divBdr>
        </w:div>
        <w:div w:id="287978173">
          <w:marLeft w:val="0"/>
          <w:marRight w:val="0"/>
          <w:marTop w:val="0"/>
          <w:marBottom w:val="0"/>
          <w:divBdr>
            <w:top w:val="none" w:sz="0" w:space="0" w:color="auto"/>
            <w:left w:val="none" w:sz="0" w:space="0" w:color="auto"/>
            <w:bottom w:val="none" w:sz="0" w:space="0" w:color="auto"/>
            <w:right w:val="none" w:sz="0" w:space="0" w:color="auto"/>
          </w:divBdr>
        </w:div>
        <w:div w:id="314847114">
          <w:marLeft w:val="0"/>
          <w:marRight w:val="0"/>
          <w:marTop w:val="0"/>
          <w:marBottom w:val="0"/>
          <w:divBdr>
            <w:top w:val="none" w:sz="0" w:space="0" w:color="auto"/>
            <w:left w:val="none" w:sz="0" w:space="0" w:color="auto"/>
            <w:bottom w:val="none" w:sz="0" w:space="0" w:color="auto"/>
            <w:right w:val="none" w:sz="0" w:space="0" w:color="auto"/>
          </w:divBdr>
        </w:div>
        <w:div w:id="328755079">
          <w:marLeft w:val="0"/>
          <w:marRight w:val="0"/>
          <w:marTop w:val="0"/>
          <w:marBottom w:val="0"/>
          <w:divBdr>
            <w:top w:val="none" w:sz="0" w:space="0" w:color="auto"/>
            <w:left w:val="none" w:sz="0" w:space="0" w:color="auto"/>
            <w:bottom w:val="none" w:sz="0" w:space="0" w:color="auto"/>
            <w:right w:val="none" w:sz="0" w:space="0" w:color="auto"/>
          </w:divBdr>
        </w:div>
        <w:div w:id="377629266">
          <w:marLeft w:val="0"/>
          <w:marRight w:val="0"/>
          <w:marTop w:val="0"/>
          <w:marBottom w:val="0"/>
          <w:divBdr>
            <w:top w:val="none" w:sz="0" w:space="0" w:color="auto"/>
            <w:left w:val="none" w:sz="0" w:space="0" w:color="auto"/>
            <w:bottom w:val="none" w:sz="0" w:space="0" w:color="auto"/>
            <w:right w:val="none" w:sz="0" w:space="0" w:color="auto"/>
          </w:divBdr>
        </w:div>
        <w:div w:id="377971082">
          <w:marLeft w:val="0"/>
          <w:marRight w:val="0"/>
          <w:marTop w:val="0"/>
          <w:marBottom w:val="0"/>
          <w:divBdr>
            <w:top w:val="none" w:sz="0" w:space="0" w:color="auto"/>
            <w:left w:val="none" w:sz="0" w:space="0" w:color="auto"/>
            <w:bottom w:val="none" w:sz="0" w:space="0" w:color="auto"/>
            <w:right w:val="none" w:sz="0" w:space="0" w:color="auto"/>
          </w:divBdr>
        </w:div>
        <w:div w:id="398476678">
          <w:marLeft w:val="0"/>
          <w:marRight w:val="0"/>
          <w:marTop w:val="0"/>
          <w:marBottom w:val="0"/>
          <w:divBdr>
            <w:top w:val="none" w:sz="0" w:space="0" w:color="auto"/>
            <w:left w:val="none" w:sz="0" w:space="0" w:color="auto"/>
            <w:bottom w:val="none" w:sz="0" w:space="0" w:color="auto"/>
            <w:right w:val="none" w:sz="0" w:space="0" w:color="auto"/>
          </w:divBdr>
        </w:div>
        <w:div w:id="405615134">
          <w:marLeft w:val="0"/>
          <w:marRight w:val="0"/>
          <w:marTop w:val="0"/>
          <w:marBottom w:val="0"/>
          <w:divBdr>
            <w:top w:val="none" w:sz="0" w:space="0" w:color="auto"/>
            <w:left w:val="none" w:sz="0" w:space="0" w:color="auto"/>
            <w:bottom w:val="none" w:sz="0" w:space="0" w:color="auto"/>
            <w:right w:val="none" w:sz="0" w:space="0" w:color="auto"/>
          </w:divBdr>
        </w:div>
        <w:div w:id="405761758">
          <w:marLeft w:val="0"/>
          <w:marRight w:val="0"/>
          <w:marTop w:val="0"/>
          <w:marBottom w:val="0"/>
          <w:divBdr>
            <w:top w:val="none" w:sz="0" w:space="0" w:color="auto"/>
            <w:left w:val="none" w:sz="0" w:space="0" w:color="auto"/>
            <w:bottom w:val="none" w:sz="0" w:space="0" w:color="auto"/>
            <w:right w:val="none" w:sz="0" w:space="0" w:color="auto"/>
          </w:divBdr>
        </w:div>
        <w:div w:id="423458669">
          <w:marLeft w:val="0"/>
          <w:marRight w:val="0"/>
          <w:marTop w:val="0"/>
          <w:marBottom w:val="0"/>
          <w:divBdr>
            <w:top w:val="none" w:sz="0" w:space="0" w:color="auto"/>
            <w:left w:val="none" w:sz="0" w:space="0" w:color="auto"/>
            <w:bottom w:val="none" w:sz="0" w:space="0" w:color="auto"/>
            <w:right w:val="none" w:sz="0" w:space="0" w:color="auto"/>
          </w:divBdr>
        </w:div>
        <w:div w:id="501513116">
          <w:marLeft w:val="0"/>
          <w:marRight w:val="0"/>
          <w:marTop w:val="0"/>
          <w:marBottom w:val="0"/>
          <w:divBdr>
            <w:top w:val="none" w:sz="0" w:space="0" w:color="auto"/>
            <w:left w:val="none" w:sz="0" w:space="0" w:color="auto"/>
            <w:bottom w:val="none" w:sz="0" w:space="0" w:color="auto"/>
            <w:right w:val="none" w:sz="0" w:space="0" w:color="auto"/>
          </w:divBdr>
        </w:div>
        <w:div w:id="699548312">
          <w:marLeft w:val="0"/>
          <w:marRight w:val="0"/>
          <w:marTop w:val="0"/>
          <w:marBottom w:val="0"/>
          <w:divBdr>
            <w:top w:val="none" w:sz="0" w:space="0" w:color="auto"/>
            <w:left w:val="none" w:sz="0" w:space="0" w:color="auto"/>
            <w:bottom w:val="none" w:sz="0" w:space="0" w:color="auto"/>
            <w:right w:val="none" w:sz="0" w:space="0" w:color="auto"/>
          </w:divBdr>
        </w:div>
        <w:div w:id="828642001">
          <w:marLeft w:val="0"/>
          <w:marRight w:val="0"/>
          <w:marTop w:val="0"/>
          <w:marBottom w:val="0"/>
          <w:divBdr>
            <w:top w:val="none" w:sz="0" w:space="0" w:color="auto"/>
            <w:left w:val="none" w:sz="0" w:space="0" w:color="auto"/>
            <w:bottom w:val="none" w:sz="0" w:space="0" w:color="auto"/>
            <w:right w:val="none" w:sz="0" w:space="0" w:color="auto"/>
          </w:divBdr>
        </w:div>
        <w:div w:id="866025340">
          <w:marLeft w:val="0"/>
          <w:marRight w:val="0"/>
          <w:marTop w:val="0"/>
          <w:marBottom w:val="0"/>
          <w:divBdr>
            <w:top w:val="none" w:sz="0" w:space="0" w:color="auto"/>
            <w:left w:val="none" w:sz="0" w:space="0" w:color="auto"/>
            <w:bottom w:val="none" w:sz="0" w:space="0" w:color="auto"/>
            <w:right w:val="none" w:sz="0" w:space="0" w:color="auto"/>
          </w:divBdr>
        </w:div>
        <w:div w:id="958415846">
          <w:marLeft w:val="0"/>
          <w:marRight w:val="0"/>
          <w:marTop w:val="0"/>
          <w:marBottom w:val="0"/>
          <w:divBdr>
            <w:top w:val="none" w:sz="0" w:space="0" w:color="auto"/>
            <w:left w:val="none" w:sz="0" w:space="0" w:color="auto"/>
            <w:bottom w:val="none" w:sz="0" w:space="0" w:color="auto"/>
            <w:right w:val="none" w:sz="0" w:space="0" w:color="auto"/>
          </w:divBdr>
        </w:div>
        <w:div w:id="1156610756">
          <w:marLeft w:val="0"/>
          <w:marRight w:val="0"/>
          <w:marTop w:val="0"/>
          <w:marBottom w:val="0"/>
          <w:divBdr>
            <w:top w:val="none" w:sz="0" w:space="0" w:color="auto"/>
            <w:left w:val="none" w:sz="0" w:space="0" w:color="auto"/>
            <w:bottom w:val="none" w:sz="0" w:space="0" w:color="auto"/>
            <w:right w:val="none" w:sz="0" w:space="0" w:color="auto"/>
          </w:divBdr>
        </w:div>
        <w:div w:id="1164203350">
          <w:marLeft w:val="0"/>
          <w:marRight w:val="0"/>
          <w:marTop w:val="0"/>
          <w:marBottom w:val="0"/>
          <w:divBdr>
            <w:top w:val="none" w:sz="0" w:space="0" w:color="auto"/>
            <w:left w:val="none" w:sz="0" w:space="0" w:color="auto"/>
            <w:bottom w:val="none" w:sz="0" w:space="0" w:color="auto"/>
            <w:right w:val="none" w:sz="0" w:space="0" w:color="auto"/>
          </w:divBdr>
        </w:div>
        <w:div w:id="1197887220">
          <w:marLeft w:val="0"/>
          <w:marRight w:val="0"/>
          <w:marTop w:val="0"/>
          <w:marBottom w:val="0"/>
          <w:divBdr>
            <w:top w:val="none" w:sz="0" w:space="0" w:color="auto"/>
            <w:left w:val="none" w:sz="0" w:space="0" w:color="auto"/>
            <w:bottom w:val="none" w:sz="0" w:space="0" w:color="auto"/>
            <w:right w:val="none" w:sz="0" w:space="0" w:color="auto"/>
          </w:divBdr>
        </w:div>
        <w:div w:id="1202983257">
          <w:marLeft w:val="0"/>
          <w:marRight w:val="0"/>
          <w:marTop w:val="0"/>
          <w:marBottom w:val="0"/>
          <w:divBdr>
            <w:top w:val="none" w:sz="0" w:space="0" w:color="auto"/>
            <w:left w:val="none" w:sz="0" w:space="0" w:color="auto"/>
            <w:bottom w:val="none" w:sz="0" w:space="0" w:color="auto"/>
            <w:right w:val="none" w:sz="0" w:space="0" w:color="auto"/>
          </w:divBdr>
        </w:div>
        <w:div w:id="1236431427">
          <w:marLeft w:val="0"/>
          <w:marRight w:val="0"/>
          <w:marTop w:val="0"/>
          <w:marBottom w:val="0"/>
          <w:divBdr>
            <w:top w:val="none" w:sz="0" w:space="0" w:color="auto"/>
            <w:left w:val="none" w:sz="0" w:space="0" w:color="auto"/>
            <w:bottom w:val="none" w:sz="0" w:space="0" w:color="auto"/>
            <w:right w:val="none" w:sz="0" w:space="0" w:color="auto"/>
          </w:divBdr>
        </w:div>
        <w:div w:id="1317952339">
          <w:marLeft w:val="0"/>
          <w:marRight w:val="0"/>
          <w:marTop w:val="0"/>
          <w:marBottom w:val="0"/>
          <w:divBdr>
            <w:top w:val="none" w:sz="0" w:space="0" w:color="auto"/>
            <w:left w:val="none" w:sz="0" w:space="0" w:color="auto"/>
            <w:bottom w:val="none" w:sz="0" w:space="0" w:color="auto"/>
            <w:right w:val="none" w:sz="0" w:space="0" w:color="auto"/>
          </w:divBdr>
        </w:div>
        <w:div w:id="1449011891">
          <w:marLeft w:val="0"/>
          <w:marRight w:val="0"/>
          <w:marTop w:val="0"/>
          <w:marBottom w:val="0"/>
          <w:divBdr>
            <w:top w:val="none" w:sz="0" w:space="0" w:color="auto"/>
            <w:left w:val="none" w:sz="0" w:space="0" w:color="auto"/>
            <w:bottom w:val="none" w:sz="0" w:space="0" w:color="auto"/>
            <w:right w:val="none" w:sz="0" w:space="0" w:color="auto"/>
          </w:divBdr>
        </w:div>
        <w:div w:id="1481656184">
          <w:marLeft w:val="0"/>
          <w:marRight w:val="0"/>
          <w:marTop w:val="0"/>
          <w:marBottom w:val="0"/>
          <w:divBdr>
            <w:top w:val="none" w:sz="0" w:space="0" w:color="auto"/>
            <w:left w:val="none" w:sz="0" w:space="0" w:color="auto"/>
            <w:bottom w:val="none" w:sz="0" w:space="0" w:color="auto"/>
            <w:right w:val="none" w:sz="0" w:space="0" w:color="auto"/>
          </w:divBdr>
        </w:div>
        <w:div w:id="1526824034">
          <w:marLeft w:val="0"/>
          <w:marRight w:val="0"/>
          <w:marTop w:val="0"/>
          <w:marBottom w:val="0"/>
          <w:divBdr>
            <w:top w:val="none" w:sz="0" w:space="0" w:color="auto"/>
            <w:left w:val="none" w:sz="0" w:space="0" w:color="auto"/>
            <w:bottom w:val="none" w:sz="0" w:space="0" w:color="auto"/>
            <w:right w:val="none" w:sz="0" w:space="0" w:color="auto"/>
          </w:divBdr>
        </w:div>
        <w:div w:id="1530797795">
          <w:marLeft w:val="0"/>
          <w:marRight w:val="0"/>
          <w:marTop w:val="0"/>
          <w:marBottom w:val="0"/>
          <w:divBdr>
            <w:top w:val="none" w:sz="0" w:space="0" w:color="auto"/>
            <w:left w:val="none" w:sz="0" w:space="0" w:color="auto"/>
            <w:bottom w:val="none" w:sz="0" w:space="0" w:color="auto"/>
            <w:right w:val="none" w:sz="0" w:space="0" w:color="auto"/>
          </w:divBdr>
        </w:div>
        <w:div w:id="1620642327">
          <w:marLeft w:val="0"/>
          <w:marRight w:val="0"/>
          <w:marTop w:val="0"/>
          <w:marBottom w:val="0"/>
          <w:divBdr>
            <w:top w:val="none" w:sz="0" w:space="0" w:color="auto"/>
            <w:left w:val="none" w:sz="0" w:space="0" w:color="auto"/>
            <w:bottom w:val="none" w:sz="0" w:space="0" w:color="auto"/>
            <w:right w:val="none" w:sz="0" w:space="0" w:color="auto"/>
          </w:divBdr>
        </w:div>
        <w:div w:id="1633319433">
          <w:marLeft w:val="0"/>
          <w:marRight w:val="0"/>
          <w:marTop w:val="0"/>
          <w:marBottom w:val="0"/>
          <w:divBdr>
            <w:top w:val="none" w:sz="0" w:space="0" w:color="auto"/>
            <w:left w:val="none" w:sz="0" w:space="0" w:color="auto"/>
            <w:bottom w:val="none" w:sz="0" w:space="0" w:color="auto"/>
            <w:right w:val="none" w:sz="0" w:space="0" w:color="auto"/>
          </w:divBdr>
        </w:div>
        <w:div w:id="1634364463">
          <w:marLeft w:val="0"/>
          <w:marRight w:val="0"/>
          <w:marTop w:val="0"/>
          <w:marBottom w:val="0"/>
          <w:divBdr>
            <w:top w:val="none" w:sz="0" w:space="0" w:color="auto"/>
            <w:left w:val="none" w:sz="0" w:space="0" w:color="auto"/>
            <w:bottom w:val="none" w:sz="0" w:space="0" w:color="auto"/>
            <w:right w:val="none" w:sz="0" w:space="0" w:color="auto"/>
          </w:divBdr>
        </w:div>
        <w:div w:id="1669871287">
          <w:marLeft w:val="0"/>
          <w:marRight w:val="0"/>
          <w:marTop w:val="0"/>
          <w:marBottom w:val="0"/>
          <w:divBdr>
            <w:top w:val="none" w:sz="0" w:space="0" w:color="auto"/>
            <w:left w:val="none" w:sz="0" w:space="0" w:color="auto"/>
            <w:bottom w:val="none" w:sz="0" w:space="0" w:color="auto"/>
            <w:right w:val="none" w:sz="0" w:space="0" w:color="auto"/>
          </w:divBdr>
        </w:div>
        <w:div w:id="1685744614">
          <w:marLeft w:val="0"/>
          <w:marRight w:val="0"/>
          <w:marTop w:val="0"/>
          <w:marBottom w:val="0"/>
          <w:divBdr>
            <w:top w:val="none" w:sz="0" w:space="0" w:color="auto"/>
            <w:left w:val="none" w:sz="0" w:space="0" w:color="auto"/>
            <w:bottom w:val="none" w:sz="0" w:space="0" w:color="auto"/>
            <w:right w:val="none" w:sz="0" w:space="0" w:color="auto"/>
          </w:divBdr>
        </w:div>
        <w:div w:id="1743091626">
          <w:marLeft w:val="0"/>
          <w:marRight w:val="0"/>
          <w:marTop w:val="0"/>
          <w:marBottom w:val="0"/>
          <w:divBdr>
            <w:top w:val="none" w:sz="0" w:space="0" w:color="auto"/>
            <w:left w:val="none" w:sz="0" w:space="0" w:color="auto"/>
            <w:bottom w:val="none" w:sz="0" w:space="0" w:color="auto"/>
            <w:right w:val="none" w:sz="0" w:space="0" w:color="auto"/>
          </w:divBdr>
        </w:div>
        <w:div w:id="1895769495">
          <w:marLeft w:val="0"/>
          <w:marRight w:val="0"/>
          <w:marTop w:val="0"/>
          <w:marBottom w:val="0"/>
          <w:divBdr>
            <w:top w:val="none" w:sz="0" w:space="0" w:color="auto"/>
            <w:left w:val="none" w:sz="0" w:space="0" w:color="auto"/>
            <w:bottom w:val="none" w:sz="0" w:space="0" w:color="auto"/>
            <w:right w:val="none" w:sz="0" w:space="0" w:color="auto"/>
          </w:divBdr>
        </w:div>
        <w:div w:id="2000888552">
          <w:marLeft w:val="0"/>
          <w:marRight w:val="0"/>
          <w:marTop w:val="0"/>
          <w:marBottom w:val="0"/>
          <w:divBdr>
            <w:top w:val="none" w:sz="0" w:space="0" w:color="auto"/>
            <w:left w:val="none" w:sz="0" w:space="0" w:color="auto"/>
            <w:bottom w:val="none" w:sz="0" w:space="0" w:color="auto"/>
            <w:right w:val="none" w:sz="0" w:space="0" w:color="auto"/>
          </w:divBdr>
        </w:div>
        <w:div w:id="2065522583">
          <w:marLeft w:val="0"/>
          <w:marRight w:val="0"/>
          <w:marTop w:val="0"/>
          <w:marBottom w:val="0"/>
          <w:divBdr>
            <w:top w:val="none" w:sz="0" w:space="0" w:color="auto"/>
            <w:left w:val="none" w:sz="0" w:space="0" w:color="auto"/>
            <w:bottom w:val="none" w:sz="0" w:space="0" w:color="auto"/>
            <w:right w:val="none" w:sz="0" w:space="0" w:color="auto"/>
          </w:divBdr>
        </w:div>
        <w:div w:id="2077127259">
          <w:marLeft w:val="0"/>
          <w:marRight w:val="0"/>
          <w:marTop w:val="0"/>
          <w:marBottom w:val="0"/>
          <w:divBdr>
            <w:top w:val="none" w:sz="0" w:space="0" w:color="auto"/>
            <w:left w:val="none" w:sz="0" w:space="0" w:color="auto"/>
            <w:bottom w:val="none" w:sz="0" w:space="0" w:color="auto"/>
            <w:right w:val="none" w:sz="0" w:space="0" w:color="auto"/>
          </w:divBdr>
        </w:div>
        <w:div w:id="2123761914">
          <w:marLeft w:val="0"/>
          <w:marRight w:val="0"/>
          <w:marTop w:val="0"/>
          <w:marBottom w:val="0"/>
          <w:divBdr>
            <w:top w:val="none" w:sz="0" w:space="0" w:color="auto"/>
            <w:left w:val="none" w:sz="0" w:space="0" w:color="auto"/>
            <w:bottom w:val="none" w:sz="0" w:space="0" w:color="auto"/>
            <w:right w:val="none" w:sz="0" w:space="0" w:color="auto"/>
          </w:divBdr>
        </w:div>
      </w:divsChild>
    </w:div>
    <w:div w:id="1724399870">
      <w:bodyDiv w:val="1"/>
      <w:marLeft w:val="0"/>
      <w:marRight w:val="0"/>
      <w:marTop w:val="0"/>
      <w:marBottom w:val="0"/>
      <w:divBdr>
        <w:top w:val="none" w:sz="0" w:space="0" w:color="auto"/>
        <w:left w:val="none" w:sz="0" w:space="0" w:color="auto"/>
        <w:bottom w:val="none" w:sz="0" w:space="0" w:color="auto"/>
        <w:right w:val="none" w:sz="0" w:space="0" w:color="auto"/>
      </w:divBdr>
      <w:divsChild>
        <w:div w:id="171454419">
          <w:marLeft w:val="0"/>
          <w:marRight w:val="0"/>
          <w:marTop w:val="0"/>
          <w:marBottom w:val="0"/>
          <w:divBdr>
            <w:top w:val="none" w:sz="0" w:space="0" w:color="auto"/>
            <w:left w:val="none" w:sz="0" w:space="0" w:color="auto"/>
            <w:bottom w:val="none" w:sz="0" w:space="0" w:color="auto"/>
            <w:right w:val="none" w:sz="0" w:space="0" w:color="auto"/>
          </w:divBdr>
          <w:divsChild>
            <w:div w:id="1956516475">
              <w:marLeft w:val="-75"/>
              <w:marRight w:val="0"/>
              <w:marTop w:val="30"/>
              <w:marBottom w:val="30"/>
              <w:divBdr>
                <w:top w:val="none" w:sz="0" w:space="0" w:color="auto"/>
                <w:left w:val="none" w:sz="0" w:space="0" w:color="auto"/>
                <w:bottom w:val="none" w:sz="0" w:space="0" w:color="auto"/>
                <w:right w:val="none" w:sz="0" w:space="0" w:color="auto"/>
              </w:divBdr>
              <w:divsChild>
                <w:div w:id="389577666">
                  <w:marLeft w:val="0"/>
                  <w:marRight w:val="0"/>
                  <w:marTop w:val="0"/>
                  <w:marBottom w:val="0"/>
                  <w:divBdr>
                    <w:top w:val="none" w:sz="0" w:space="0" w:color="auto"/>
                    <w:left w:val="none" w:sz="0" w:space="0" w:color="auto"/>
                    <w:bottom w:val="none" w:sz="0" w:space="0" w:color="auto"/>
                    <w:right w:val="none" w:sz="0" w:space="0" w:color="auto"/>
                  </w:divBdr>
                  <w:divsChild>
                    <w:div w:id="1117524153">
                      <w:marLeft w:val="0"/>
                      <w:marRight w:val="0"/>
                      <w:marTop w:val="0"/>
                      <w:marBottom w:val="0"/>
                      <w:divBdr>
                        <w:top w:val="none" w:sz="0" w:space="0" w:color="auto"/>
                        <w:left w:val="none" w:sz="0" w:space="0" w:color="auto"/>
                        <w:bottom w:val="none" w:sz="0" w:space="0" w:color="auto"/>
                        <w:right w:val="none" w:sz="0" w:space="0" w:color="auto"/>
                      </w:divBdr>
                    </w:div>
                  </w:divsChild>
                </w:div>
                <w:div w:id="879706020">
                  <w:marLeft w:val="0"/>
                  <w:marRight w:val="0"/>
                  <w:marTop w:val="0"/>
                  <w:marBottom w:val="0"/>
                  <w:divBdr>
                    <w:top w:val="none" w:sz="0" w:space="0" w:color="auto"/>
                    <w:left w:val="none" w:sz="0" w:space="0" w:color="auto"/>
                    <w:bottom w:val="none" w:sz="0" w:space="0" w:color="auto"/>
                    <w:right w:val="none" w:sz="0" w:space="0" w:color="auto"/>
                  </w:divBdr>
                  <w:divsChild>
                    <w:div w:id="2071998072">
                      <w:marLeft w:val="0"/>
                      <w:marRight w:val="0"/>
                      <w:marTop w:val="0"/>
                      <w:marBottom w:val="0"/>
                      <w:divBdr>
                        <w:top w:val="none" w:sz="0" w:space="0" w:color="auto"/>
                        <w:left w:val="none" w:sz="0" w:space="0" w:color="auto"/>
                        <w:bottom w:val="none" w:sz="0" w:space="0" w:color="auto"/>
                        <w:right w:val="none" w:sz="0" w:space="0" w:color="auto"/>
                      </w:divBdr>
                    </w:div>
                  </w:divsChild>
                </w:div>
                <w:div w:id="984315011">
                  <w:marLeft w:val="0"/>
                  <w:marRight w:val="0"/>
                  <w:marTop w:val="0"/>
                  <w:marBottom w:val="0"/>
                  <w:divBdr>
                    <w:top w:val="none" w:sz="0" w:space="0" w:color="auto"/>
                    <w:left w:val="none" w:sz="0" w:space="0" w:color="auto"/>
                    <w:bottom w:val="none" w:sz="0" w:space="0" w:color="auto"/>
                    <w:right w:val="none" w:sz="0" w:space="0" w:color="auto"/>
                  </w:divBdr>
                  <w:divsChild>
                    <w:div w:id="629868085">
                      <w:marLeft w:val="0"/>
                      <w:marRight w:val="0"/>
                      <w:marTop w:val="0"/>
                      <w:marBottom w:val="0"/>
                      <w:divBdr>
                        <w:top w:val="none" w:sz="0" w:space="0" w:color="auto"/>
                        <w:left w:val="none" w:sz="0" w:space="0" w:color="auto"/>
                        <w:bottom w:val="none" w:sz="0" w:space="0" w:color="auto"/>
                        <w:right w:val="none" w:sz="0" w:space="0" w:color="auto"/>
                      </w:divBdr>
                    </w:div>
                  </w:divsChild>
                </w:div>
                <w:div w:id="1491170833">
                  <w:marLeft w:val="0"/>
                  <w:marRight w:val="0"/>
                  <w:marTop w:val="0"/>
                  <w:marBottom w:val="0"/>
                  <w:divBdr>
                    <w:top w:val="none" w:sz="0" w:space="0" w:color="auto"/>
                    <w:left w:val="none" w:sz="0" w:space="0" w:color="auto"/>
                    <w:bottom w:val="none" w:sz="0" w:space="0" w:color="auto"/>
                    <w:right w:val="none" w:sz="0" w:space="0" w:color="auto"/>
                  </w:divBdr>
                  <w:divsChild>
                    <w:div w:id="1997343493">
                      <w:marLeft w:val="0"/>
                      <w:marRight w:val="0"/>
                      <w:marTop w:val="0"/>
                      <w:marBottom w:val="0"/>
                      <w:divBdr>
                        <w:top w:val="none" w:sz="0" w:space="0" w:color="auto"/>
                        <w:left w:val="none" w:sz="0" w:space="0" w:color="auto"/>
                        <w:bottom w:val="none" w:sz="0" w:space="0" w:color="auto"/>
                        <w:right w:val="none" w:sz="0" w:space="0" w:color="auto"/>
                      </w:divBdr>
                    </w:div>
                  </w:divsChild>
                </w:div>
                <w:div w:id="1594822738">
                  <w:marLeft w:val="0"/>
                  <w:marRight w:val="0"/>
                  <w:marTop w:val="0"/>
                  <w:marBottom w:val="0"/>
                  <w:divBdr>
                    <w:top w:val="none" w:sz="0" w:space="0" w:color="auto"/>
                    <w:left w:val="none" w:sz="0" w:space="0" w:color="auto"/>
                    <w:bottom w:val="none" w:sz="0" w:space="0" w:color="auto"/>
                    <w:right w:val="none" w:sz="0" w:space="0" w:color="auto"/>
                  </w:divBdr>
                  <w:divsChild>
                    <w:div w:id="2105152876">
                      <w:marLeft w:val="0"/>
                      <w:marRight w:val="0"/>
                      <w:marTop w:val="0"/>
                      <w:marBottom w:val="0"/>
                      <w:divBdr>
                        <w:top w:val="none" w:sz="0" w:space="0" w:color="auto"/>
                        <w:left w:val="none" w:sz="0" w:space="0" w:color="auto"/>
                        <w:bottom w:val="none" w:sz="0" w:space="0" w:color="auto"/>
                        <w:right w:val="none" w:sz="0" w:space="0" w:color="auto"/>
                      </w:divBdr>
                    </w:div>
                  </w:divsChild>
                </w:div>
                <w:div w:id="1956717136">
                  <w:marLeft w:val="0"/>
                  <w:marRight w:val="0"/>
                  <w:marTop w:val="0"/>
                  <w:marBottom w:val="0"/>
                  <w:divBdr>
                    <w:top w:val="none" w:sz="0" w:space="0" w:color="auto"/>
                    <w:left w:val="none" w:sz="0" w:space="0" w:color="auto"/>
                    <w:bottom w:val="none" w:sz="0" w:space="0" w:color="auto"/>
                    <w:right w:val="none" w:sz="0" w:space="0" w:color="auto"/>
                  </w:divBdr>
                  <w:divsChild>
                    <w:div w:id="36637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09960">
          <w:marLeft w:val="0"/>
          <w:marRight w:val="0"/>
          <w:marTop w:val="0"/>
          <w:marBottom w:val="0"/>
          <w:divBdr>
            <w:top w:val="none" w:sz="0" w:space="0" w:color="auto"/>
            <w:left w:val="none" w:sz="0" w:space="0" w:color="auto"/>
            <w:bottom w:val="none" w:sz="0" w:space="0" w:color="auto"/>
            <w:right w:val="none" w:sz="0" w:space="0" w:color="auto"/>
          </w:divBdr>
        </w:div>
        <w:div w:id="854922441">
          <w:marLeft w:val="0"/>
          <w:marRight w:val="0"/>
          <w:marTop w:val="0"/>
          <w:marBottom w:val="0"/>
          <w:divBdr>
            <w:top w:val="none" w:sz="0" w:space="0" w:color="auto"/>
            <w:left w:val="none" w:sz="0" w:space="0" w:color="auto"/>
            <w:bottom w:val="none" w:sz="0" w:space="0" w:color="auto"/>
            <w:right w:val="none" w:sz="0" w:space="0" w:color="auto"/>
          </w:divBdr>
        </w:div>
        <w:div w:id="1241716317">
          <w:marLeft w:val="0"/>
          <w:marRight w:val="0"/>
          <w:marTop w:val="0"/>
          <w:marBottom w:val="0"/>
          <w:divBdr>
            <w:top w:val="none" w:sz="0" w:space="0" w:color="auto"/>
            <w:left w:val="none" w:sz="0" w:space="0" w:color="auto"/>
            <w:bottom w:val="none" w:sz="0" w:space="0" w:color="auto"/>
            <w:right w:val="none" w:sz="0" w:space="0" w:color="auto"/>
          </w:divBdr>
        </w:div>
        <w:div w:id="1279291912">
          <w:marLeft w:val="0"/>
          <w:marRight w:val="0"/>
          <w:marTop w:val="0"/>
          <w:marBottom w:val="0"/>
          <w:divBdr>
            <w:top w:val="none" w:sz="0" w:space="0" w:color="auto"/>
            <w:left w:val="none" w:sz="0" w:space="0" w:color="auto"/>
            <w:bottom w:val="none" w:sz="0" w:space="0" w:color="auto"/>
            <w:right w:val="none" w:sz="0" w:space="0" w:color="auto"/>
          </w:divBdr>
        </w:div>
        <w:div w:id="1279677631">
          <w:marLeft w:val="0"/>
          <w:marRight w:val="0"/>
          <w:marTop w:val="0"/>
          <w:marBottom w:val="0"/>
          <w:divBdr>
            <w:top w:val="none" w:sz="0" w:space="0" w:color="auto"/>
            <w:left w:val="none" w:sz="0" w:space="0" w:color="auto"/>
            <w:bottom w:val="none" w:sz="0" w:space="0" w:color="auto"/>
            <w:right w:val="none" w:sz="0" w:space="0" w:color="auto"/>
          </w:divBdr>
        </w:div>
        <w:div w:id="1565334351">
          <w:marLeft w:val="0"/>
          <w:marRight w:val="0"/>
          <w:marTop w:val="0"/>
          <w:marBottom w:val="0"/>
          <w:divBdr>
            <w:top w:val="none" w:sz="0" w:space="0" w:color="auto"/>
            <w:left w:val="none" w:sz="0" w:space="0" w:color="auto"/>
            <w:bottom w:val="none" w:sz="0" w:space="0" w:color="auto"/>
            <w:right w:val="none" w:sz="0" w:space="0" w:color="auto"/>
          </w:divBdr>
        </w:div>
        <w:div w:id="1872957515">
          <w:marLeft w:val="0"/>
          <w:marRight w:val="0"/>
          <w:marTop w:val="0"/>
          <w:marBottom w:val="0"/>
          <w:divBdr>
            <w:top w:val="none" w:sz="0" w:space="0" w:color="auto"/>
            <w:left w:val="none" w:sz="0" w:space="0" w:color="auto"/>
            <w:bottom w:val="none" w:sz="0" w:space="0" w:color="auto"/>
            <w:right w:val="none" w:sz="0" w:space="0" w:color="auto"/>
          </w:divBdr>
        </w:div>
        <w:div w:id="2108387354">
          <w:marLeft w:val="0"/>
          <w:marRight w:val="0"/>
          <w:marTop w:val="0"/>
          <w:marBottom w:val="0"/>
          <w:divBdr>
            <w:top w:val="none" w:sz="0" w:space="0" w:color="auto"/>
            <w:left w:val="none" w:sz="0" w:space="0" w:color="auto"/>
            <w:bottom w:val="none" w:sz="0" w:space="0" w:color="auto"/>
            <w:right w:val="none" w:sz="0" w:space="0" w:color="auto"/>
          </w:divBdr>
        </w:div>
      </w:divsChild>
    </w:div>
    <w:div w:id="1729524351">
      <w:bodyDiv w:val="1"/>
      <w:marLeft w:val="0"/>
      <w:marRight w:val="0"/>
      <w:marTop w:val="0"/>
      <w:marBottom w:val="0"/>
      <w:divBdr>
        <w:top w:val="none" w:sz="0" w:space="0" w:color="auto"/>
        <w:left w:val="none" w:sz="0" w:space="0" w:color="auto"/>
        <w:bottom w:val="none" w:sz="0" w:space="0" w:color="auto"/>
        <w:right w:val="none" w:sz="0" w:space="0" w:color="auto"/>
      </w:divBdr>
      <w:divsChild>
        <w:div w:id="219635838">
          <w:marLeft w:val="0"/>
          <w:marRight w:val="0"/>
          <w:marTop w:val="0"/>
          <w:marBottom w:val="0"/>
          <w:divBdr>
            <w:top w:val="none" w:sz="0" w:space="0" w:color="auto"/>
            <w:left w:val="none" w:sz="0" w:space="0" w:color="auto"/>
            <w:bottom w:val="none" w:sz="0" w:space="0" w:color="auto"/>
            <w:right w:val="none" w:sz="0" w:space="0" w:color="auto"/>
          </w:divBdr>
        </w:div>
        <w:div w:id="538126356">
          <w:marLeft w:val="0"/>
          <w:marRight w:val="0"/>
          <w:marTop w:val="0"/>
          <w:marBottom w:val="0"/>
          <w:divBdr>
            <w:top w:val="none" w:sz="0" w:space="0" w:color="auto"/>
            <w:left w:val="none" w:sz="0" w:space="0" w:color="auto"/>
            <w:bottom w:val="none" w:sz="0" w:space="0" w:color="auto"/>
            <w:right w:val="none" w:sz="0" w:space="0" w:color="auto"/>
          </w:divBdr>
        </w:div>
        <w:div w:id="916476253">
          <w:marLeft w:val="0"/>
          <w:marRight w:val="0"/>
          <w:marTop w:val="0"/>
          <w:marBottom w:val="0"/>
          <w:divBdr>
            <w:top w:val="none" w:sz="0" w:space="0" w:color="auto"/>
            <w:left w:val="none" w:sz="0" w:space="0" w:color="auto"/>
            <w:bottom w:val="none" w:sz="0" w:space="0" w:color="auto"/>
            <w:right w:val="none" w:sz="0" w:space="0" w:color="auto"/>
          </w:divBdr>
        </w:div>
        <w:div w:id="1396930218">
          <w:marLeft w:val="0"/>
          <w:marRight w:val="0"/>
          <w:marTop w:val="0"/>
          <w:marBottom w:val="0"/>
          <w:divBdr>
            <w:top w:val="none" w:sz="0" w:space="0" w:color="auto"/>
            <w:left w:val="none" w:sz="0" w:space="0" w:color="auto"/>
            <w:bottom w:val="none" w:sz="0" w:space="0" w:color="auto"/>
            <w:right w:val="none" w:sz="0" w:space="0" w:color="auto"/>
          </w:divBdr>
        </w:div>
        <w:div w:id="1638757760">
          <w:marLeft w:val="0"/>
          <w:marRight w:val="0"/>
          <w:marTop w:val="0"/>
          <w:marBottom w:val="0"/>
          <w:divBdr>
            <w:top w:val="none" w:sz="0" w:space="0" w:color="auto"/>
            <w:left w:val="none" w:sz="0" w:space="0" w:color="auto"/>
            <w:bottom w:val="none" w:sz="0" w:space="0" w:color="auto"/>
            <w:right w:val="none" w:sz="0" w:space="0" w:color="auto"/>
          </w:divBdr>
        </w:div>
        <w:div w:id="1804035681">
          <w:marLeft w:val="0"/>
          <w:marRight w:val="0"/>
          <w:marTop w:val="0"/>
          <w:marBottom w:val="0"/>
          <w:divBdr>
            <w:top w:val="none" w:sz="0" w:space="0" w:color="auto"/>
            <w:left w:val="none" w:sz="0" w:space="0" w:color="auto"/>
            <w:bottom w:val="none" w:sz="0" w:space="0" w:color="auto"/>
            <w:right w:val="none" w:sz="0" w:space="0" w:color="auto"/>
          </w:divBdr>
        </w:div>
        <w:div w:id="1822111685">
          <w:marLeft w:val="0"/>
          <w:marRight w:val="0"/>
          <w:marTop w:val="0"/>
          <w:marBottom w:val="0"/>
          <w:divBdr>
            <w:top w:val="none" w:sz="0" w:space="0" w:color="auto"/>
            <w:left w:val="none" w:sz="0" w:space="0" w:color="auto"/>
            <w:bottom w:val="none" w:sz="0" w:space="0" w:color="auto"/>
            <w:right w:val="none" w:sz="0" w:space="0" w:color="auto"/>
          </w:divBdr>
        </w:div>
        <w:div w:id="1824853861">
          <w:marLeft w:val="0"/>
          <w:marRight w:val="0"/>
          <w:marTop w:val="0"/>
          <w:marBottom w:val="0"/>
          <w:divBdr>
            <w:top w:val="none" w:sz="0" w:space="0" w:color="auto"/>
            <w:left w:val="none" w:sz="0" w:space="0" w:color="auto"/>
            <w:bottom w:val="none" w:sz="0" w:space="0" w:color="auto"/>
            <w:right w:val="none" w:sz="0" w:space="0" w:color="auto"/>
          </w:divBdr>
        </w:div>
        <w:div w:id="1977373267">
          <w:marLeft w:val="0"/>
          <w:marRight w:val="0"/>
          <w:marTop w:val="0"/>
          <w:marBottom w:val="0"/>
          <w:divBdr>
            <w:top w:val="none" w:sz="0" w:space="0" w:color="auto"/>
            <w:left w:val="none" w:sz="0" w:space="0" w:color="auto"/>
            <w:bottom w:val="none" w:sz="0" w:space="0" w:color="auto"/>
            <w:right w:val="none" w:sz="0" w:space="0" w:color="auto"/>
          </w:divBdr>
          <w:divsChild>
            <w:div w:id="751702904">
              <w:marLeft w:val="0"/>
              <w:marRight w:val="0"/>
              <w:marTop w:val="30"/>
              <w:marBottom w:val="30"/>
              <w:divBdr>
                <w:top w:val="none" w:sz="0" w:space="0" w:color="auto"/>
                <w:left w:val="none" w:sz="0" w:space="0" w:color="auto"/>
                <w:bottom w:val="none" w:sz="0" w:space="0" w:color="auto"/>
                <w:right w:val="none" w:sz="0" w:space="0" w:color="auto"/>
              </w:divBdr>
              <w:divsChild>
                <w:div w:id="676737845">
                  <w:marLeft w:val="0"/>
                  <w:marRight w:val="0"/>
                  <w:marTop w:val="0"/>
                  <w:marBottom w:val="0"/>
                  <w:divBdr>
                    <w:top w:val="none" w:sz="0" w:space="0" w:color="auto"/>
                    <w:left w:val="none" w:sz="0" w:space="0" w:color="auto"/>
                    <w:bottom w:val="none" w:sz="0" w:space="0" w:color="auto"/>
                    <w:right w:val="none" w:sz="0" w:space="0" w:color="auto"/>
                  </w:divBdr>
                  <w:divsChild>
                    <w:div w:id="1276912193">
                      <w:marLeft w:val="0"/>
                      <w:marRight w:val="0"/>
                      <w:marTop w:val="0"/>
                      <w:marBottom w:val="0"/>
                      <w:divBdr>
                        <w:top w:val="none" w:sz="0" w:space="0" w:color="auto"/>
                        <w:left w:val="none" w:sz="0" w:space="0" w:color="auto"/>
                        <w:bottom w:val="none" w:sz="0" w:space="0" w:color="auto"/>
                        <w:right w:val="none" w:sz="0" w:space="0" w:color="auto"/>
                      </w:divBdr>
                    </w:div>
                  </w:divsChild>
                </w:div>
                <w:div w:id="717054181">
                  <w:marLeft w:val="0"/>
                  <w:marRight w:val="0"/>
                  <w:marTop w:val="0"/>
                  <w:marBottom w:val="0"/>
                  <w:divBdr>
                    <w:top w:val="none" w:sz="0" w:space="0" w:color="auto"/>
                    <w:left w:val="none" w:sz="0" w:space="0" w:color="auto"/>
                    <w:bottom w:val="none" w:sz="0" w:space="0" w:color="auto"/>
                    <w:right w:val="none" w:sz="0" w:space="0" w:color="auto"/>
                  </w:divBdr>
                  <w:divsChild>
                    <w:div w:id="1336885744">
                      <w:marLeft w:val="0"/>
                      <w:marRight w:val="0"/>
                      <w:marTop w:val="0"/>
                      <w:marBottom w:val="0"/>
                      <w:divBdr>
                        <w:top w:val="none" w:sz="0" w:space="0" w:color="auto"/>
                        <w:left w:val="none" w:sz="0" w:space="0" w:color="auto"/>
                        <w:bottom w:val="none" w:sz="0" w:space="0" w:color="auto"/>
                        <w:right w:val="none" w:sz="0" w:space="0" w:color="auto"/>
                      </w:divBdr>
                    </w:div>
                  </w:divsChild>
                </w:div>
                <w:div w:id="939145694">
                  <w:marLeft w:val="0"/>
                  <w:marRight w:val="0"/>
                  <w:marTop w:val="0"/>
                  <w:marBottom w:val="0"/>
                  <w:divBdr>
                    <w:top w:val="none" w:sz="0" w:space="0" w:color="auto"/>
                    <w:left w:val="none" w:sz="0" w:space="0" w:color="auto"/>
                    <w:bottom w:val="none" w:sz="0" w:space="0" w:color="auto"/>
                    <w:right w:val="none" w:sz="0" w:space="0" w:color="auto"/>
                  </w:divBdr>
                  <w:divsChild>
                    <w:div w:id="450169114">
                      <w:marLeft w:val="0"/>
                      <w:marRight w:val="0"/>
                      <w:marTop w:val="0"/>
                      <w:marBottom w:val="0"/>
                      <w:divBdr>
                        <w:top w:val="none" w:sz="0" w:space="0" w:color="auto"/>
                        <w:left w:val="none" w:sz="0" w:space="0" w:color="auto"/>
                        <w:bottom w:val="none" w:sz="0" w:space="0" w:color="auto"/>
                        <w:right w:val="none" w:sz="0" w:space="0" w:color="auto"/>
                      </w:divBdr>
                    </w:div>
                    <w:div w:id="1392921319">
                      <w:marLeft w:val="0"/>
                      <w:marRight w:val="0"/>
                      <w:marTop w:val="0"/>
                      <w:marBottom w:val="0"/>
                      <w:divBdr>
                        <w:top w:val="none" w:sz="0" w:space="0" w:color="auto"/>
                        <w:left w:val="none" w:sz="0" w:space="0" w:color="auto"/>
                        <w:bottom w:val="none" w:sz="0" w:space="0" w:color="auto"/>
                        <w:right w:val="none" w:sz="0" w:space="0" w:color="auto"/>
                      </w:divBdr>
                      <w:divsChild>
                        <w:div w:id="1790658167">
                          <w:marLeft w:val="0"/>
                          <w:marRight w:val="0"/>
                          <w:marTop w:val="30"/>
                          <w:marBottom w:val="30"/>
                          <w:divBdr>
                            <w:top w:val="none" w:sz="0" w:space="0" w:color="auto"/>
                            <w:left w:val="none" w:sz="0" w:space="0" w:color="auto"/>
                            <w:bottom w:val="none" w:sz="0" w:space="0" w:color="auto"/>
                            <w:right w:val="none" w:sz="0" w:space="0" w:color="auto"/>
                          </w:divBdr>
                          <w:divsChild>
                            <w:div w:id="57634308">
                              <w:marLeft w:val="0"/>
                              <w:marRight w:val="0"/>
                              <w:marTop w:val="0"/>
                              <w:marBottom w:val="0"/>
                              <w:divBdr>
                                <w:top w:val="none" w:sz="0" w:space="0" w:color="auto"/>
                                <w:left w:val="none" w:sz="0" w:space="0" w:color="auto"/>
                                <w:bottom w:val="none" w:sz="0" w:space="0" w:color="auto"/>
                                <w:right w:val="none" w:sz="0" w:space="0" w:color="auto"/>
                              </w:divBdr>
                              <w:divsChild>
                                <w:div w:id="307706093">
                                  <w:marLeft w:val="0"/>
                                  <w:marRight w:val="0"/>
                                  <w:marTop w:val="0"/>
                                  <w:marBottom w:val="0"/>
                                  <w:divBdr>
                                    <w:top w:val="none" w:sz="0" w:space="0" w:color="auto"/>
                                    <w:left w:val="none" w:sz="0" w:space="0" w:color="auto"/>
                                    <w:bottom w:val="none" w:sz="0" w:space="0" w:color="auto"/>
                                    <w:right w:val="none" w:sz="0" w:space="0" w:color="auto"/>
                                  </w:divBdr>
                                </w:div>
                                <w:div w:id="350381433">
                                  <w:marLeft w:val="0"/>
                                  <w:marRight w:val="0"/>
                                  <w:marTop w:val="0"/>
                                  <w:marBottom w:val="0"/>
                                  <w:divBdr>
                                    <w:top w:val="none" w:sz="0" w:space="0" w:color="auto"/>
                                    <w:left w:val="none" w:sz="0" w:space="0" w:color="auto"/>
                                    <w:bottom w:val="none" w:sz="0" w:space="0" w:color="auto"/>
                                    <w:right w:val="none" w:sz="0" w:space="0" w:color="auto"/>
                                  </w:divBdr>
                                </w:div>
                                <w:div w:id="1936355460">
                                  <w:marLeft w:val="0"/>
                                  <w:marRight w:val="0"/>
                                  <w:marTop w:val="0"/>
                                  <w:marBottom w:val="0"/>
                                  <w:divBdr>
                                    <w:top w:val="none" w:sz="0" w:space="0" w:color="auto"/>
                                    <w:left w:val="none" w:sz="0" w:space="0" w:color="auto"/>
                                    <w:bottom w:val="none" w:sz="0" w:space="0" w:color="auto"/>
                                    <w:right w:val="none" w:sz="0" w:space="0" w:color="auto"/>
                                  </w:divBdr>
                                </w:div>
                              </w:divsChild>
                            </w:div>
                            <w:div w:id="112797746">
                              <w:marLeft w:val="0"/>
                              <w:marRight w:val="0"/>
                              <w:marTop w:val="0"/>
                              <w:marBottom w:val="0"/>
                              <w:divBdr>
                                <w:top w:val="none" w:sz="0" w:space="0" w:color="auto"/>
                                <w:left w:val="none" w:sz="0" w:space="0" w:color="auto"/>
                                <w:bottom w:val="none" w:sz="0" w:space="0" w:color="auto"/>
                                <w:right w:val="none" w:sz="0" w:space="0" w:color="auto"/>
                              </w:divBdr>
                              <w:divsChild>
                                <w:div w:id="1302809936">
                                  <w:marLeft w:val="0"/>
                                  <w:marRight w:val="0"/>
                                  <w:marTop w:val="0"/>
                                  <w:marBottom w:val="0"/>
                                  <w:divBdr>
                                    <w:top w:val="none" w:sz="0" w:space="0" w:color="auto"/>
                                    <w:left w:val="none" w:sz="0" w:space="0" w:color="auto"/>
                                    <w:bottom w:val="none" w:sz="0" w:space="0" w:color="auto"/>
                                    <w:right w:val="none" w:sz="0" w:space="0" w:color="auto"/>
                                  </w:divBdr>
                                </w:div>
                              </w:divsChild>
                            </w:div>
                            <w:div w:id="211306728">
                              <w:marLeft w:val="0"/>
                              <w:marRight w:val="0"/>
                              <w:marTop w:val="0"/>
                              <w:marBottom w:val="0"/>
                              <w:divBdr>
                                <w:top w:val="none" w:sz="0" w:space="0" w:color="auto"/>
                                <w:left w:val="none" w:sz="0" w:space="0" w:color="auto"/>
                                <w:bottom w:val="none" w:sz="0" w:space="0" w:color="auto"/>
                                <w:right w:val="none" w:sz="0" w:space="0" w:color="auto"/>
                              </w:divBdr>
                              <w:divsChild>
                                <w:div w:id="242645815">
                                  <w:marLeft w:val="0"/>
                                  <w:marRight w:val="0"/>
                                  <w:marTop w:val="0"/>
                                  <w:marBottom w:val="0"/>
                                  <w:divBdr>
                                    <w:top w:val="none" w:sz="0" w:space="0" w:color="auto"/>
                                    <w:left w:val="none" w:sz="0" w:space="0" w:color="auto"/>
                                    <w:bottom w:val="none" w:sz="0" w:space="0" w:color="auto"/>
                                    <w:right w:val="none" w:sz="0" w:space="0" w:color="auto"/>
                                  </w:divBdr>
                                </w:div>
                              </w:divsChild>
                            </w:div>
                            <w:div w:id="593586976">
                              <w:marLeft w:val="0"/>
                              <w:marRight w:val="0"/>
                              <w:marTop w:val="0"/>
                              <w:marBottom w:val="0"/>
                              <w:divBdr>
                                <w:top w:val="none" w:sz="0" w:space="0" w:color="auto"/>
                                <w:left w:val="none" w:sz="0" w:space="0" w:color="auto"/>
                                <w:bottom w:val="none" w:sz="0" w:space="0" w:color="auto"/>
                                <w:right w:val="none" w:sz="0" w:space="0" w:color="auto"/>
                              </w:divBdr>
                              <w:divsChild>
                                <w:div w:id="79134403">
                                  <w:marLeft w:val="0"/>
                                  <w:marRight w:val="0"/>
                                  <w:marTop w:val="0"/>
                                  <w:marBottom w:val="0"/>
                                  <w:divBdr>
                                    <w:top w:val="none" w:sz="0" w:space="0" w:color="auto"/>
                                    <w:left w:val="none" w:sz="0" w:space="0" w:color="auto"/>
                                    <w:bottom w:val="none" w:sz="0" w:space="0" w:color="auto"/>
                                    <w:right w:val="none" w:sz="0" w:space="0" w:color="auto"/>
                                  </w:divBdr>
                                </w:div>
                              </w:divsChild>
                            </w:div>
                            <w:div w:id="817843896">
                              <w:marLeft w:val="0"/>
                              <w:marRight w:val="0"/>
                              <w:marTop w:val="0"/>
                              <w:marBottom w:val="0"/>
                              <w:divBdr>
                                <w:top w:val="none" w:sz="0" w:space="0" w:color="auto"/>
                                <w:left w:val="none" w:sz="0" w:space="0" w:color="auto"/>
                                <w:bottom w:val="none" w:sz="0" w:space="0" w:color="auto"/>
                                <w:right w:val="none" w:sz="0" w:space="0" w:color="auto"/>
                              </w:divBdr>
                              <w:divsChild>
                                <w:div w:id="394592541">
                                  <w:marLeft w:val="0"/>
                                  <w:marRight w:val="0"/>
                                  <w:marTop w:val="0"/>
                                  <w:marBottom w:val="0"/>
                                  <w:divBdr>
                                    <w:top w:val="none" w:sz="0" w:space="0" w:color="auto"/>
                                    <w:left w:val="none" w:sz="0" w:space="0" w:color="auto"/>
                                    <w:bottom w:val="none" w:sz="0" w:space="0" w:color="auto"/>
                                    <w:right w:val="none" w:sz="0" w:space="0" w:color="auto"/>
                                  </w:divBdr>
                                </w:div>
                              </w:divsChild>
                            </w:div>
                            <w:div w:id="927422790">
                              <w:marLeft w:val="0"/>
                              <w:marRight w:val="0"/>
                              <w:marTop w:val="0"/>
                              <w:marBottom w:val="0"/>
                              <w:divBdr>
                                <w:top w:val="none" w:sz="0" w:space="0" w:color="auto"/>
                                <w:left w:val="none" w:sz="0" w:space="0" w:color="auto"/>
                                <w:bottom w:val="none" w:sz="0" w:space="0" w:color="auto"/>
                                <w:right w:val="none" w:sz="0" w:space="0" w:color="auto"/>
                              </w:divBdr>
                              <w:divsChild>
                                <w:div w:id="420370102">
                                  <w:marLeft w:val="0"/>
                                  <w:marRight w:val="0"/>
                                  <w:marTop w:val="0"/>
                                  <w:marBottom w:val="0"/>
                                  <w:divBdr>
                                    <w:top w:val="none" w:sz="0" w:space="0" w:color="auto"/>
                                    <w:left w:val="none" w:sz="0" w:space="0" w:color="auto"/>
                                    <w:bottom w:val="none" w:sz="0" w:space="0" w:color="auto"/>
                                    <w:right w:val="none" w:sz="0" w:space="0" w:color="auto"/>
                                  </w:divBdr>
                                </w:div>
                                <w:div w:id="1022971980">
                                  <w:marLeft w:val="0"/>
                                  <w:marRight w:val="0"/>
                                  <w:marTop w:val="0"/>
                                  <w:marBottom w:val="0"/>
                                  <w:divBdr>
                                    <w:top w:val="none" w:sz="0" w:space="0" w:color="auto"/>
                                    <w:left w:val="none" w:sz="0" w:space="0" w:color="auto"/>
                                    <w:bottom w:val="none" w:sz="0" w:space="0" w:color="auto"/>
                                    <w:right w:val="none" w:sz="0" w:space="0" w:color="auto"/>
                                  </w:divBdr>
                                </w:div>
                              </w:divsChild>
                            </w:div>
                            <w:div w:id="1215964374">
                              <w:marLeft w:val="0"/>
                              <w:marRight w:val="0"/>
                              <w:marTop w:val="0"/>
                              <w:marBottom w:val="0"/>
                              <w:divBdr>
                                <w:top w:val="none" w:sz="0" w:space="0" w:color="auto"/>
                                <w:left w:val="none" w:sz="0" w:space="0" w:color="auto"/>
                                <w:bottom w:val="none" w:sz="0" w:space="0" w:color="auto"/>
                                <w:right w:val="none" w:sz="0" w:space="0" w:color="auto"/>
                              </w:divBdr>
                              <w:divsChild>
                                <w:div w:id="1721435071">
                                  <w:marLeft w:val="0"/>
                                  <w:marRight w:val="0"/>
                                  <w:marTop w:val="0"/>
                                  <w:marBottom w:val="0"/>
                                  <w:divBdr>
                                    <w:top w:val="none" w:sz="0" w:space="0" w:color="auto"/>
                                    <w:left w:val="none" w:sz="0" w:space="0" w:color="auto"/>
                                    <w:bottom w:val="none" w:sz="0" w:space="0" w:color="auto"/>
                                    <w:right w:val="none" w:sz="0" w:space="0" w:color="auto"/>
                                  </w:divBdr>
                                </w:div>
                              </w:divsChild>
                            </w:div>
                            <w:div w:id="1496337219">
                              <w:marLeft w:val="0"/>
                              <w:marRight w:val="0"/>
                              <w:marTop w:val="0"/>
                              <w:marBottom w:val="0"/>
                              <w:divBdr>
                                <w:top w:val="none" w:sz="0" w:space="0" w:color="auto"/>
                                <w:left w:val="none" w:sz="0" w:space="0" w:color="auto"/>
                                <w:bottom w:val="none" w:sz="0" w:space="0" w:color="auto"/>
                                <w:right w:val="none" w:sz="0" w:space="0" w:color="auto"/>
                              </w:divBdr>
                              <w:divsChild>
                                <w:div w:id="20154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033931">
          <w:marLeft w:val="0"/>
          <w:marRight w:val="0"/>
          <w:marTop w:val="0"/>
          <w:marBottom w:val="0"/>
          <w:divBdr>
            <w:top w:val="none" w:sz="0" w:space="0" w:color="auto"/>
            <w:left w:val="none" w:sz="0" w:space="0" w:color="auto"/>
            <w:bottom w:val="none" w:sz="0" w:space="0" w:color="auto"/>
            <w:right w:val="none" w:sz="0" w:space="0" w:color="auto"/>
          </w:divBdr>
        </w:div>
      </w:divsChild>
    </w:div>
    <w:div w:id="1780832774">
      <w:bodyDiv w:val="1"/>
      <w:marLeft w:val="0"/>
      <w:marRight w:val="0"/>
      <w:marTop w:val="0"/>
      <w:marBottom w:val="0"/>
      <w:divBdr>
        <w:top w:val="none" w:sz="0" w:space="0" w:color="auto"/>
        <w:left w:val="none" w:sz="0" w:space="0" w:color="auto"/>
        <w:bottom w:val="none" w:sz="0" w:space="0" w:color="auto"/>
        <w:right w:val="none" w:sz="0" w:space="0" w:color="auto"/>
      </w:divBdr>
      <w:divsChild>
        <w:div w:id="1768577946">
          <w:marLeft w:val="0"/>
          <w:marRight w:val="0"/>
          <w:marTop w:val="0"/>
          <w:marBottom w:val="0"/>
          <w:divBdr>
            <w:top w:val="none" w:sz="0" w:space="0" w:color="auto"/>
            <w:left w:val="none" w:sz="0" w:space="0" w:color="auto"/>
            <w:bottom w:val="none" w:sz="0" w:space="0" w:color="auto"/>
            <w:right w:val="none" w:sz="0" w:space="0" w:color="auto"/>
          </w:divBdr>
          <w:divsChild>
            <w:div w:id="1626153262">
              <w:marLeft w:val="0"/>
              <w:marRight w:val="0"/>
              <w:marTop w:val="0"/>
              <w:marBottom w:val="0"/>
              <w:divBdr>
                <w:top w:val="none" w:sz="0" w:space="0" w:color="auto"/>
                <w:left w:val="none" w:sz="0" w:space="0" w:color="auto"/>
                <w:bottom w:val="none" w:sz="0" w:space="0" w:color="auto"/>
                <w:right w:val="none" w:sz="0" w:space="0" w:color="auto"/>
              </w:divBdr>
              <w:divsChild>
                <w:div w:id="194414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5027">
      <w:bodyDiv w:val="1"/>
      <w:marLeft w:val="0"/>
      <w:marRight w:val="0"/>
      <w:marTop w:val="0"/>
      <w:marBottom w:val="0"/>
      <w:divBdr>
        <w:top w:val="none" w:sz="0" w:space="0" w:color="auto"/>
        <w:left w:val="none" w:sz="0" w:space="0" w:color="auto"/>
        <w:bottom w:val="none" w:sz="0" w:space="0" w:color="auto"/>
        <w:right w:val="none" w:sz="0" w:space="0" w:color="auto"/>
      </w:divBdr>
    </w:div>
    <w:div w:id="1880896781">
      <w:bodyDiv w:val="1"/>
      <w:marLeft w:val="0"/>
      <w:marRight w:val="0"/>
      <w:marTop w:val="0"/>
      <w:marBottom w:val="0"/>
      <w:divBdr>
        <w:top w:val="none" w:sz="0" w:space="0" w:color="auto"/>
        <w:left w:val="none" w:sz="0" w:space="0" w:color="auto"/>
        <w:bottom w:val="none" w:sz="0" w:space="0" w:color="auto"/>
        <w:right w:val="none" w:sz="0" w:space="0" w:color="auto"/>
      </w:divBdr>
    </w:div>
    <w:div w:id="1896430182">
      <w:bodyDiv w:val="1"/>
      <w:marLeft w:val="0"/>
      <w:marRight w:val="0"/>
      <w:marTop w:val="0"/>
      <w:marBottom w:val="0"/>
      <w:divBdr>
        <w:top w:val="none" w:sz="0" w:space="0" w:color="auto"/>
        <w:left w:val="none" w:sz="0" w:space="0" w:color="auto"/>
        <w:bottom w:val="none" w:sz="0" w:space="0" w:color="auto"/>
        <w:right w:val="none" w:sz="0" w:space="0" w:color="auto"/>
      </w:divBdr>
      <w:divsChild>
        <w:div w:id="72549452">
          <w:marLeft w:val="0"/>
          <w:marRight w:val="0"/>
          <w:marTop w:val="0"/>
          <w:marBottom w:val="0"/>
          <w:divBdr>
            <w:top w:val="none" w:sz="0" w:space="0" w:color="auto"/>
            <w:left w:val="none" w:sz="0" w:space="0" w:color="auto"/>
            <w:bottom w:val="none" w:sz="0" w:space="0" w:color="auto"/>
            <w:right w:val="none" w:sz="0" w:space="0" w:color="auto"/>
          </w:divBdr>
        </w:div>
        <w:div w:id="1337608060">
          <w:marLeft w:val="0"/>
          <w:marRight w:val="0"/>
          <w:marTop w:val="0"/>
          <w:marBottom w:val="0"/>
          <w:divBdr>
            <w:top w:val="none" w:sz="0" w:space="0" w:color="auto"/>
            <w:left w:val="none" w:sz="0" w:space="0" w:color="auto"/>
            <w:bottom w:val="none" w:sz="0" w:space="0" w:color="auto"/>
            <w:right w:val="none" w:sz="0" w:space="0" w:color="auto"/>
          </w:divBdr>
        </w:div>
      </w:divsChild>
    </w:div>
    <w:div w:id="1901286637">
      <w:bodyDiv w:val="1"/>
      <w:marLeft w:val="0"/>
      <w:marRight w:val="0"/>
      <w:marTop w:val="0"/>
      <w:marBottom w:val="0"/>
      <w:divBdr>
        <w:top w:val="none" w:sz="0" w:space="0" w:color="auto"/>
        <w:left w:val="none" w:sz="0" w:space="0" w:color="auto"/>
        <w:bottom w:val="none" w:sz="0" w:space="0" w:color="auto"/>
        <w:right w:val="none" w:sz="0" w:space="0" w:color="auto"/>
      </w:divBdr>
      <w:divsChild>
        <w:div w:id="18088157">
          <w:marLeft w:val="0"/>
          <w:marRight w:val="0"/>
          <w:marTop w:val="0"/>
          <w:marBottom w:val="0"/>
          <w:divBdr>
            <w:top w:val="none" w:sz="0" w:space="0" w:color="auto"/>
            <w:left w:val="none" w:sz="0" w:space="0" w:color="auto"/>
            <w:bottom w:val="none" w:sz="0" w:space="0" w:color="auto"/>
            <w:right w:val="none" w:sz="0" w:space="0" w:color="auto"/>
          </w:divBdr>
        </w:div>
        <w:div w:id="82848008">
          <w:marLeft w:val="0"/>
          <w:marRight w:val="0"/>
          <w:marTop w:val="0"/>
          <w:marBottom w:val="0"/>
          <w:divBdr>
            <w:top w:val="none" w:sz="0" w:space="0" w:color="auto"/>
            <w:left w:val="none" w:sz="0" w:space="0" w:color="auto"/>
            <w:bottom w:val="none" w:sz="0" w:space="0" w:color="auto"/>
            <w:right w:val="none" w:sz="0" w:space="0" w:color="auto"/>
          </w:divBdr>
        </w:div>
        <w:div w:id="196625369">
          <w:marLeft w:val="0"/>
          <w:marRight w:val="0"/>
          <w:marTop w:val="0"/>
          <w:marBottom w:val="0"/>
          <w:divBdr>
            <w:top w:val="none" w:sz="0" w:space="0" w:color="auto"/>
            <w:left w:val="none" w:sz="0" w:space="0" w:color="auto"/>
            <w:bottom w:val="none" w:sz="0" w:space="0" w:color="auto"/>
            <w:right w:val="none" w:sz="0" w:space="0" w:color="auto"/>
          </w:divBdr>
        </w:div>
        <w:div w:id="200244958">
          <w:marLeft w:val="0"/>
          <w:marRight w:val="0"/>
          <w:marTop w:val="0"/>
          <w:marBottom w:val="0"/>
          <w:divBdr>
            <w:top w:val="none" w:sz="0" w:space="0" w:color="auto"/>
            <w:left w:val="none" w:sz="0" w:space="0" w:color="auto"/>
            <w:bottom w:val="none" w:sz="0" w:space="0" w:color="auto"/>
            <w:right w:val="none" w:sz="0" w:space="0" w:color="auto"/>
          </w:divBdr>
        </w:div>
        <w:div w:id="440808876">
          <w:marLeft w:val="0"/>
          <w:marRight w:val="0"/>
          <w:marTop w:val="0"/>
          <w:marBottom w:val="0"/>
          <w:divBdr>
            <w:top w:val="none" w:sz="0" w:space="0" w:color="auto"/>
            <w:left w:val="none" w:sz="0" w:space="0" w:color="auto"/>
            <w:bottom w:val="none" w:sz="0" w:space="0" w:color="auto"/>
            <w:right w:val="none" w:sz="0" w:space="0" w:color="auto"/>
          </w:divBdr>
        </w:div>
        <w:div w:id="801075602">
          <w:marLeft w:val="0"/>
          <w:marRight w:val="0"/>
          <w:marTop w:val="0"/>
          <w:marBottom w:val="0"/>
          <w:divBdr>
            <w:top w:val="none" w:sz="0" w:space="0" w:color="auto"/>
            <w:left w:val="none" w:sz="0" w:space="0" w:color="auto"/>
            <w:bottom w:val="none" w:sz="0" w:space="0" w:color="auto"/>
            <w:right w:val="none" w:sz="0" w:space="0" w:color="auto"/>
          </w:divBdr>
        </w:div>
        <w:div w:id="848520795">
          <w:marLeft w:val="0"/>
          <w:marRight w:val="0"/>
          <w:marTop w:val="0"/>
          <w:marBottom w:val="0"/>
          <w:divBdr>
            <w:top w:val="none" w:sz="0" w:space="0" w:color="auto"/>
            <w:left w:val="none" w:sz="0" w:space="0" w:color="auto"/>
            <w:bottom w:val="none" w:sz="0" w:space="0" w:color="auto"/>
            <w:right w:val="none" w:sz="0" w:space="0" w:color="auto"/>
          </w:divBdr>
        </w:div>
        <w:div w:id="1048146904">
          <w:marLeft w:val="0"/>
          <w:marRight w:val="0"/>
          <w:marTop w:val="0"/>
          <w:marBottom w:val="0"/>
          <w:divBdr>
            <w:top w:val="none" w:sz="0" w:space="0" w:color="auto"/>
            <w:left w:val="none" w:sz="0" w:space="0" w:color="auto"/>
            <w:bottom w:val="none" w:sz="0" w:space="0" w:color="auto"/>
            <w:right w:val="none" w:sz="0" w:space="0" w:color="auto"/>
          </w:divBdr>
        </w:div>
        <w:div w:id="1088962922">
          <w:marLeft w:val="0"/>
          <w:marRight w:val="0"/>
          <w:marTop w:val="0"/>
          <w:marBottom w:val="0"/>
          <w:divBdr>
            <w:top w:val="none" w:sz="0" w:space="0" w:color="auto"/>
            <w:left w:val="none" w:sz="0" w:space="0" w:color="auto"/>
            <w:bottom w:val="none" w:sz="0" w:space="0" w:color="auto"/>
            <w:right w:val="none" w:sz="0" w:space="0" w:color="auto"/>
          </w:divBdr>
        </w:div>
        <w:div w:id="1161433447">
          <w:marLeft w:val="0"/>
          <w:marRight w:val="0"/>
          <w:marTop w:val="0"/>
          <w:marBottom w:val="0"/>
          <w:divBdr>
            <w:top w:val="none" w:sz="0" w:space="0" w:color="auto"/>
            <w:left w:val="none" w:sz="0" w:space="0" w:color="auto"/>
            <w:bottom w:val="none" w:sz="0" w:space="0" w:color="auto"/>
            <w:right w:val="none" w:sz="0" w:space="0" w:color="auto"/>
          </w:divBdr>
        </w:div>
        <w:div w:id="1181746926">
          <w:marLeft w:val="0"/>
          <w:marRight w:val="0"/>
          <w:marTop w:val="0"/>
          <w:marBottom w:val="0"/>
          <w:divBdr>
            <w:top w:val="none" w:sz="0" w:space="0" w:color="auto"/>
            <w:left w:val="none" w:sz="0" w:space="0" w:color="auto"/>
            <w:bottom w:val="none" w:sz="0" w:space="0" w:color="auto"/>
            <w:right w:val="none" w:sz="0" w:space="0" w:color="auto"/>
          </w:divBdr>
        </w:div>
        <w:div w:id="1256479490">
          <w:marLeft w:val="0"/>
          <w:marRight w:val="0"/>
          <w:marTop w:val="0"/>
          <w:marBottom w:val="0"/>
          <w:divBdr>
            <w:top w:val="none" w:sz="0" w:space="0" w:color="auto"/>
            <w:left w:val="none" w:sz="0" w:space="0" w:color="auto"/>
            <w:bottom w:val="none" w:sz="0" w:space="0" w:color="auto"/>
            <w:right w:val="none" w:sz="0" w:space="0" w:color="auto"/>
          </w:divBdr>
        </w:div>
        <w:div w:id="1293945007">
          <w:marLeft w:val="0"/>
          <w:marRight w:val="0"/>
          <w:marTop w:val="0"/>
          <w:marBottom w:val="0"/>
          <w:divBdr>
            <w:top w:val="none" w:sz="0" w:space="0" w:color="auto"/>
            <w:left w:val="none" w:sz="0" w:space="0" w:color="auto"/>
            <w:bottom w:val="none" w:sz="0" w:space="0" w:color="auto"/>
            <w:right w:val="none" w:sz="0" w:space="0" w:color="auto"/>
          </w:divBdr>
        </w:div>
        <w:div w:id="1464035956">
          <w:marLeft w:val="0"/>
          <w:marRight w:val="0"/>
          <w:marTop w:val="0"/>
          <w:marBottom w:val="0"/>
          <w:divBdr>
            <w:top w:val="none" w:sz="0" w:space="0" w:color="auto"/>
            <w:left w:val="none" w:sz="0" w:space="0" w:color="auto"/>
            <w:bottom w:val="none" w:sz="0" w:space="0" w:color="auto"/>
            <w:right w:val="none" w:sz="0" w:space="0" w:color="auto"/>
          </w:divBdr>
        </w:div>
        <w:div w:id="1561985131">
          <w:marLeft w:val="0"/>
          <w:marRight w:val="0"/>
          <w:marTop w:val="0"/>
          <w:marBottom w:val="0"/>
          <w:divBdr>
            <w:top w:val="none" w:sz="0" w:space="0" w:color="auto"/>
            <w:left w:val="none" w:sz="0" w:space="0" w:color="auto"/>
            <w:bottom w:val="none" w:sz="0" w:space="0" w:color="auto"/>
            <w:right w:val="none" w:sz="0" w:space="0" w:color="auto"/>
          </w:divBdr>
        </w:div>
        <w:div w:id="1738163025">
          <w:marLeft w:val="0"/>
          <w:marRight w:val="0"/>
          <w:marTop w:val="0"/>
          <w:marBottom w:val="0"/>
          <w:divBdr>
            <w:top w:val="none" w:sz="0" w:space="0" w:color="auto"/>
            <w:left w:val="none" w:sz="0" w:space="0" w:color="auto"/>
            <w:bottom w:val="none" w:sz="0" w:space="0" w:color="auto"/>
            <w:right w:val="none" w:sz="0" w:space="0" w:color="auto"/>
          </w:divBdr>
        </w:div>
        <w:div w:id="1958826705">
          <w:marLeft w:val="0"/>
          <w:marRight w:val="0"/>
          <w:marTop w:val="0"/>
          <w:marBottom w:val="0"/>
          <w:divBdr>
            <w:top w:val="none" w:sz="0" w:space="0" w:color="auto"/>
            <w:left w:val="none" w:sz="0" w:space="0" w:color="auto"/>
            <w:bottom w:val="none" w:sz="0" w:space="0" w:color="auto"/>
            <w:right w:val="none" w:sz="0" w:space="0" w:color="auto"/>
          </w:divBdr>
        </w:div>
        <w:div w:id="2019845625">
          <w:marLeft w:val="0"/>
          <w:marRight w:val="0"/>
          <w:marTop w:val="0"/>
          <w:marBottom w:val="0"/>
          <w:divBdr>
            <w:top w:val="none" w:sz="0" w:space="0" w:color="auto"/>
            <w:left w:val="none" w:sz="0" w:space="0" w:color="auto"/>
            <w:bottom w:val="none" w:sz="0" w:space="0" w:color="auto"/>
            <w:right w:val="none" w:sz="0" w:space="0" w:color="auto"/>
          </w:divBdr>
        </w:div>
      </w:divsChild>
    </w:div>
    <w:div w:id="1932467458">
      <w:bodyDiv w:val="1"/>
      <w:marLeft w:val="0"/>
      <w:marRight w:val="0"/>
      <w:marTop w:val="0"/>
      <w:marBottom w:val="0"/>
      <w:divBdr>
        <w:top w:val="none" w:sz="0" w:space="0" w:color="auto"/>
        <w:left w:val="none" w:sz="0" w:space="0" w:color="auto"/>
        <w:bottom w:val="none" w:sz="0" w:space="0" w:color="auto"/>
        <w:right w:val="none" w:sz="0" w:space="0" w:color="auto"/>
      </w:divBdr>
      <w:divsChild>
        <w:div w:id="33845528">
          <w:marLeft w:val="0"/>
          <w:marRight w:val="0"/>
          <w:marTop w:val="0"/>
          <w:marBottom w:val="0"/>
          <w:divBdr>
            <w:top w:val="none" w:sz="0" w:space="0" w:color="auto"/>
            <w:left w:val="none" w:sz="0" w:space="0" w:color="auto"/>
            <w:bottom w:val="none" w:sz="0" w:space="0" w:color="auto"/>
            <w:right w:val="none" w:sz="0" w:space="0" w:color="auto"/>
          </w:divBdr>
        </w:div>
        <w:div w:id="58216696">
          <w:marLeft w:val="0"/>
          <w:marRight w:val="0"/>
          <w:marTop w:val="0"/>
          <w:marBottom w:val="0"/>
          <w:divBdr>
            <w:top w:val="none" w:sz="0" w:space="0" w:color="auto"/>
            <w:left w:val="none" w:sz="0" w:space="0" w:color="auto"/>
            <w:bottom w:val="none" w:sz="0" w:space="0" w:color="auto"/>
            <w:right w:val="none" w:sz="0" w:space="0" w:color="auto"/>
          </w:divBdr>
        </w:div>
        <w:div w:id="148904279">
          <w:marLeft w:val="0"/>
          <w:marRight w:val="0"/>
          <w:marTop w:val="0"/>
          <w:marBottom w:val="0"/>
          <w:divBdr>
            <w:top w:val="none" w:sz="0" w:space="0" w:color="auto"/>
            <w:left w:val="none" w:sz="0" w:space="0" w:color="auto"/>
            <w:bottom w:val="none" w:sz="0" w:space="0" w:color="auto"/>
            <w:right w:val="none" w:sz="0" w:space="0" w:color="auto"/>
          </w:divBdr>
        </w:div>
        <w:div w:id="364527196">
          <w:marLeft w:val="0"/>
          <w:marRight w:val="0"/>
          <w:marTop w:val="0"/>
          <w:marBottom w:val="0"/>
          <w:divBdr>
            <w:top w:val="none" w:sz="0" w:space="0" w:color="auto"/>
            <w:left w:val="none" w:sz="0" w:space="0" w:color="auto"/>
            <w:bottom w:val="none" w:sz="0" w:space="0" w:color="auto"/>
            <w:right w:val="none" w:sz="0" w:space="0" w:color="auto"/>
          </w:divBdr>
          <w:divsChild>
            <w:div w:id="2007248252">
              <w:marLeft w:val="-75"/>
              <w:marRight w:val="0"/>
              <w:marTop w:val="30"/>
              <w:marBottom w:val="30"/>
              <w:divBdr>
                <w:top w:val="none" w:sz="0" w:space="0" w:color="auto"/>
                <w:left w:val="none" w:sz="0" w:space="0" w:color="auto"/>
                <w:bottom w:val="none" w:sz="0" w:space="0" w:color="auto"/>
                <w:right w:val="none" w:sz="0" w:space="0" w:color="auto"/>
              </w:divBdr>
              <w:divsChild>
                <w:div w:id="10425253">
                  <w:marLeft w:val="0"/>
                  <w:marRight w:val="0"/>
                  <w:marTop w:val="0"/>
                  <w:marBottom w:val="0"/>
                  <w:divBdr>
                    <w:top w:val="none" w:sz="0" w:space="0" w:color="auto"/>
                    <w:left w:val="none" w:sz="0" w:space="0" w:color="auto"/>
                    <w:bottom w:val="none" w:sz="0" w:space="0" w:color="auto"/>
                    <w:right w:val="none" w:sz="0" w:space="0" w:color="auto"/>
                  </w:divBdr>
                  <w:divsChild>
                    <w:div w:id="543641816">
                      <w:marLeft w:val="0"/>
                      <w:marRight w:val="0"/>
                      <w:marTop w:val="0"/>
                      <w:marBottom w:val="0"/>
                      <w:divBdr>
                        <w:top w:val="none" w:sz="0" w:space="0" w:color="auto"/>
                        <w:left w:val="none" w:sz="0" w:space="0" w:color="auto"/>
                        <w:bottom w:val="none" w:sz="0" w:space="0" w:color="auto"/>
                        <w:right w:val="none" w:sz="0" w:space="0" w:color="auto"/>
                      </w:divBdr>
                    </w:div>
                    <w:div w:id="1813982205">
                      <w:marLeft w:val="0"/>
                      <w:marRight w:val="0"/>
                      <w:marTop w:val="0"/>
                      <w:marBottom w:val="0"/>
                      <w:divBdr>
                        <w:top w:val="none" w:sz="0" w:space="0" w:color="auto"/>
                        <w:left w:val="none" w:sz="0" w:space="0" w:color="auto"/>
                        <w:bottom w:val="none" w:sz="0" w:space="0" w:color="auto"/>
                        <w:right w:val="none" w:sz="0" w:space="0" w:color="auto"/>
                      </w:divBdr>
                    </w:div>
                  </w:divsChild>
                </w:div>
                <w:div w:id="11108301">
                  <w:marLeft w:val="0"/>
                  <w:marRight w:val="0"/>
                  <w:marTop w:val="0"/>
                  <w:marBottom w:val="0"/>
                  <w:divBdr>
                    <w:top w:val="none" w:sz="0" w:space="0" w:color="auto"/>
                    <w:left w:val="none" w:sz="0" w:space="0" w:color="auto"/>
                    <w:bottom w:val="none" w:sz="0" w:space="0" w:color="auto"/>
                    <w:right w:val="none" w:sz="0" w:space="0" w:color="auto"/>
                  </w:divBdr>
                  <w:divsChild>
                    <w:div w:id="682585569">
                      <w:marLeft w:val="0"/>
                      <w:marRight w:val="0"/>
                      <w:marTop w:val="0"/>
                      <w:marBottom w:val="0"/>
                      <w:divBdr>
                        <w:top w:val="none" w:sz="0" w:space="0" w:color="auto"/>
                        <w:left w:val="none" w:sz="0" w:space="0" w:color="auto"/>
                        <w:bottom w:val="none" w:sz="0" w:space="0" w:color="auto"/>
                        <w:right w:val="none" w:sz="0" w:space="0" w:color="auto"/>
                      </w:divBdr>
                    </w:div>
                  </w:divsChild>
                </w:div>
                <w:div w:id="124586369">
                  <w:marLeft w:val="0"/>
                  <w:marRight w:val="0"/>
                  <w:marTop w:val="0"/>
                  <w:marBottom w:val="0"/>
                  <w:divBdr>
                    <w:top w:val="none" w:sz="0" w:space="0" w:color="auto"/>
                    <w:left w:val="none" w:sz="0" w:space="0" w:color="auto"/>
                    <w:bottom w:val="none" w:sz="0" w:space="0" w:color="auto"/>
                    <w:right w:val="none" w:sz="0" w:space="0" w:color="auto"/>
                  </w:divBdr>
                  <w:divsChild>
                    <w:div w:id="1828669448">
                      <w:marLeft w:val="0"/>
                      <w:marRight w:val="0"/>
                      <w:marTop w:val="0"/>
                      <w:marBottom w:val="0"/>
                      <w:divBdr>
                        <w:top w:val="none" w:sz="0" w:space="0" w:color="auto"/>
                        <w:left w:val="none" w:sz="0" w:space="0" w:color="auto"/>
                        <w:bottom w:val="none" w:sz="0" w:space="0" w:color="auto"/>
                        <w:right w:val="none" w:sz="0" w:space="0" w:color="auto"/>
                      </w:divBdr>
                    </w:div>
                  </w:divsChild>
                </w:div>
                <w:div w:id="151531014">
                  <w:marLeft w:val="0"/>
                  <w:marRight w:val="0"/>
                  <w:marTop w:val="0"/>
                  <w:marBottom w:val="0"/>
                  <w:divBdr>
                    <w:top w:val="none" w:sz="0" w:space="0" w:color="auto"/>
                    <w:left w:val="none" w:sz="0" w:space="0" w:color="auto"/>
                    <w:bottom w:val="none" w:sz="0" w:space="0" w:color="auto"/>
                    <w:right w:val="none" w:sz="0" w:space="0" w:color="auto"/>
                  </w:divBdr>
                  <w:divsChild>
                    <w:div w:id="763964553">
                      <w:marLeft w:val="0"/>
                      <w:marRight w:val="0"/>
                      <w:marTop w:val="0"/>
                      <w:marBottom w:val="0"/>
                      <w:divBdr>
                        <w:top w:val="none" w:sz="0" w:space="0" w:color="auto"/>
                        <w:left w:val="none" w:sz="0" w:space="0" w:color="auto"/>
                        <w:bottom w:val="none" w:sz="0" w:space="0" w:color="auto"/>
                        <w:right w:val="none" w:sz="0" w:space="0" w:color="auto"/>
                      </w:divBdr>
                    </w:div>
                  </w:divsChild>
                </w:div>
                <w:div w:id="185799130">
                  <w:marLeft w:val="0"/>
                  <w:marRight w:val="0"/>
                  <w:marTop w:val="0"/>
                  <w:marBottom w:val="0"/>
                  <w:divBdr>
                    <w:top w:val="none" w:sz="0" w:space="0" w:color="auto"/>
                    <w:left w:val="none" w:sz="0" w:space="0" w:color="auto"/>
                    <w:bottom w:val="none" w:sz="0" w:space="0" w:color="auto"/>
                    <w:right w:val="none" w:sz="0" w:space="0" w:color="auto"/>
                  </w:divBdr>
                  <w:divsChild>
                    <w:div w:id="683360194">
                      <w:marLeft w:val="0"/>
                      <w:marRight w:val="0"/>
                      <w:marTop w:val="0"/>
                      <w:marBottom w:val="0"/>
                      <w:divBdr>
                        <w:top w:val="none" w:sz="0" w:space="0" w:color="auto"/>
                        <w:left w:val="none" w:sz="0" w:space="0" w:color="auto"/>
                        <w:bottom w:val="none" w:sz="0" w:space="0" w:color="auto"/>
                        <w:right w:val="none" w:sz="0" w:space="0" w:color="auto"/>
                      </w:divBdr>
                    </w:div>
                  </w:divsChild>
                </w:div>
                <w:div w:id="220141340">
                  <w:marLeft w:val="0"/>
                  <w:marRight w:val="0"/>
                  <w:marTop w:val="0"/>
                  <w:marBottom w:val="0"/>
                  <w:divBdr>
                    <w:top w:val="none" w:sz="0" w:space="0" w:color="auto"/>
                    <w:left w:val="none" w:sz="0" w:space="0" w:color="auto"/>
                    <w:bottom w:val="none" w:sz="0" w:space="0" w:color="auto"/>
                    <w:right w:val="none" w:sz="0" w:space="0" w:color="auto"/>
                  </w:divBdr>
                  <w:divsChild>
                    <w:div w:id="615452019">
                      <w:marLeft w:val="0"/>
                      <w:marRight w:val="0"/>
                      <w:marTop w:val="0"/>
                      <w:marBottom w:val="0"/>
                      <w:divBdr>
                        <w:top w:val="none" w:sz="0" w:space="0" w:color="auto"/>
                        <w:left w:val="none" w:sz="0" w:space="0" w:color="auto"/>
                        <w:bottom w:val="none" w:sz="0" w:space="0" w:color="auto"/>
                        <w:right w:val="none" w:sz="0" w:space="0" w:color="auto"/>
                      </w:divBdr>
                    </w:div>
                  </w:divsChild>
                </w:div>
                <w:div w:id="230507781">
                  <w:marLeft w:val="0"/>
                  <w:marRight w:val="0"/>
                  <w:marTop w:val="0"/>
                  <w:marBottom w:val="0"/>
                  <w:divBdr>
                    <w:top w:val="none" w:sz="0" w:space="0" w:color="auto"/>
                    <w:left w:val="none" w:sz="0" w:space="0" w:color="auto"/>
                    <w:bottom w:val="none" w:sz="0" w:space="0" w:color="auto"/>
                    <w:right w:val="none" w:sz="0" w:space="0" w:color="auto"/>
                  </w:divBdr>
                  <w:divsChild>
                    <w:div w:id="825703683">
                      <w:marLeft w:val="0"/>
                      <w:marRight w:val="0"/>
                      <w:marTop w:val="0"/>
                      <w:marBottom w:val="0"/>
                      <w:divBdr>
                        <w:top w:val="none" w:sz="0" w:space="0" w:color="auto"/>
                        <w:left w:val="none" w:sz="0" w:space="0" w:color="auto"/>
                        <w:bottom w:val="none" w:sz="0" w:space="0" w:color="auto"/>
                        <w:right w:val="none" w:sz="0" w:space="0" w:color="auto"/>
                      </w:divBdr>
                    </w:div>
                    <w:div w:id="1065451000">
                      <w:marLeft w:val="0"/>
                      <w:marRight w:val="0"/>
                      <w:marTop w:val="0"/>
                      <w:marBottom w:val="0"/>
                      <w:divBdr>
                        <w:top w:val="none" w:sz="0" w:space="0" w:color="auto"/>
                        <w:left w:val="none" w:sz="0" w:space="0" w:color="auto"/>
                        <w:bottom w:val="none" w:sz="0" w:space="0" w:color="auto"/>
                        <w:right w:val="none" w:sz="0" w:space="0" w:color="auto"/>
                      </w:divBdr>
                    </w:div>
                    <w:div w:id="1212689491">
                      <w:marLeft w:val="0"/>
                      <w:marRight w:val="0"/>
                      <w:marTop w:val="0"/>
                      <w:marBottom w:val="0"/>
                      <w:divBdr>
                        <w:top w:val="none" w:sz="0" w:space="0" w:color="auto"/>
                        <w:left w:val="none" w:sz="0" w:space="0" w:color="auto"/>
                        <w:bottom w:val="none" w:sz="0" w:space="0" w:color="auto"/>
                        <w:right w:val="none" w:sz="0" w:space="0" w:color="auto"/>
                      </w:divBdr>
                    </w:div>
                  </w:divsChild>
                </w:div>
                <w:div w:id="278880287">
                  <w:marLeft w:val="0"/>
                  <w:marRight w:val="0"/>
                  <w:marTop w:val="0"/>
                  <w:marBottom w:val="0"/>
                  <w:divBdr>
                    <w:top w:val="none" w:sz="0" w:space="0" w:color="auto"/>
                    <w:left w:val="none" w:sz="0" w:space="0" w:color="auto"/>
                    <w:bottom w:val="none" w:sz="0" w:space="0" w:color="auto"/>
                    <w:right w:val="none" w:sz="0" w:space="0" w:color="auto"/>
                  </w:divBdr>
                  <w:divsChild>
                    <w:div w:id="821627655">
                      <w:marLeft w:val="0"/>
                      <w:marRight w:val="0"/>
                      <w:marTop w:val="0"/>
                      <w:marBottom w:val="0"/>
                      <w:divBdr>
                        <w:top w:val="none" w:sz="0" w:space="0" w:color="auto"/>
                        <w:left w:val="none" w:sz="0" w:space="0" w:color="auto"/>
                        <w:bottom w:val="none" w:sz="0" w:space="0" w:color="auto"/>
                        <w:right w:val="none" w:sz="0" w:space="0" w:color="auto"/>
                      </w:divBdr>
                    </w:div>
                    <w:div w:id="1028289222">
                      <w:marLeft w:val="0"/>
                      <w:marRight w:val="0"/>
                      <w:marTop w:val="0"/>
                      <w:marBottom w:val="0"/>
                      <w:divBdr>
                        <w:top w:val="none" w:sz="0" w:space="0" w:color="auto"/>
                        <w:left w:val="none" w:sz="0" w:space="0" w:color="auto"/>
                        <w:bottom w:val="none" w:sz="0" w:space="0" w:color="auto"/>
                        <w:right w:val="none" w:sz="0" w:space="0" w:color="auto"/>
                      </w:divBdr>
                    </w:div>
                  </w:divsChild>
                </w:div>
                <w:div w:id="374626022">
                  <w:marLeft w:val="0"/>
                  <w:marRight w:val="0"/>
                  <w:marTop w:val="0"/>
                  <w:marBottom w:val="0"/>
                  <w:divBdr>
                    <w:top w:val="none" w:sz="0" w:space="0" w:color="auto"/>
                    <w:left w:val="none" w:sz="0" w:space="0" w:color="auto"/>
                    <w:bottom w:val="none" w:sz="0" w:space="0" w:color="auto"/>
                    <w:right w:val="none" w:sz="0" w:space="0" w:color="auto"/>
                  </w:divBdr>
                  <w:divsChild>
                    <w:div w:id="395595742">
                      <w:marLeft w:val="0"/>
                      <w:marRight w:val="0"/>
                      <w:marTop w:val="0"/>
                      <w:marBottom w:val="0"/>
                      <w:divBdr>
                        <w:top w:val="none" w:sz="0" w:space="0" w:color="auto"/>
                        <w:left w:val="none" w:sz="0" w:space="0" w:color="auto"/>
                        <w:bottom w:val="none" w:sz="0" w:space="0" w:color="auto"/>
                        <w:right w:val="none" w:sz="0" w:space="0" w:color="auto"/>
                      </w:divBdr>
                    </w:div>
                  </w:divsChild>
                </w:div>
                <w:div w:id="419838673">
                  <w:marLeft w:val="0"/>
                  <w:marRight w:val="0"/>
                  <w:marTop w:val="0"/>
                  <w:marBottom w:val="0"/>
                  <w:divBdr>
                    <w:top w:val="none" w:sz="0" w:space="0" w:color="auto"/>
                    <w:left w:val="none" w:sz="0" w:space="0" w:color="auto"/>
                    <w:bottom w:val="none" w:sz="0" w:space="0" w:color="auto"/>
                    <w:right w:val="none" w:sz="0" w:space="0" w:color="auto"/>
                  </w:divBdr>
                  <w:divsChild>
                    <w:div w:id="1444760621">
                      <w:marLeft w:val="0"/>
                      <w:marRight w:val="0"/>
                      <w:marTop w:val="0"/>
                      <w:marBottom w:val="0"/>
                      <w:divBdr>
                        <w:top w:val="none" w:sz="0" w:space="0" w:color="auto"/>
                        <w:left w:val="none" w:sz="0" w:space="0" w:color="auto"/>
                        <w:bottom w:val="none" w:sz="0" w:space="0" w:color="auto"/>
                        <w:right w:val="none" w:sz="0" w:space="0" w:color="auto"/>
                      </w:divBdr>
                    </w:div>
                    <w:div w:id="2138910837">
                      <w:marLeft w:val="0"/>
                      <w:marRight w:val="0"/>
                      <w:marTop w:val="0"/>
                      <w:marBottom w:val="0"/>
                      <w:divBdr>
                        <w:top w:val="none" w:sz="0" w:space="0" w:color="auto"/>
                        <w:left w:val="none" w:sz="0" w:space="0" w:color="auto"/>
                        <w:bottom w:val="none" w:sz="0" w:space="0" w:color="auto"/>
                        <w:right w:val="none" w:sz="0" w:space="0" w:color="auto"/>
                      </w:divBdr>
                    </w:div>
                  </w:divsChild>
                </w:div>
                <w:div w:id="457341478">
                  <w:marLeft w:val="0"/>
                  <w:marRight w:val="0"/>
                  <w:marTop w:val="0"/>
                  <w:marBottom w:val="0"/>
                  <w:divBdr>
                    <w:top w:val="none" w:sz="0" w:space="0" w:color="auto"/>
                    <w:left w:val="none" w:sz="0" w:space="0" w:color="auto"/>
                    <w:bottom w:val="none" w:sz="0" w:space="0" w:color="auto"/>
                    <w:right w:val="none" w:sz="0" w:space="0" w:color="auto"/>
                  </w:divBdr>
                  <w:divsChild>
                    <w:div w:id="12459438">
                      <w:marLeft w:val="0"/>
                      <w:marRight w:val="0"/>
                      <w:marTop w:val="0"/>
                      <w:marBottom w:val="0"/>
                      <w:divBdr>
                        <w:top w:val="none" w:sz="0" w:space="0" w:color="auto"/>
                        <w:left w:val="none" w:sz="0" w:space="0" w:color="auto"/>
                        <w:bottom w:val="none" w:sz="0" w:space="0" w:color="auto"/>
                        <w:right w:val="none" w:sz="0" w:space="0" w:color="auto"/>
                      </w:divBdr>
                    </w:div>
                  </w:divsChild>
                </w:div>
                <w:div w:id="568350679">
                  <w:marLeft w:val="0"/>
                  <w:marRight w:val="0"/>
                  <w:marTop w:val="0"/>
                  <w:marBottom w:val="0"/>
                  <w:divBdr>
                    <w:top w:val="none" w:sz="0" w:space="0" w:color="auto"/>
                    <w:left w:val="none" w:sz="0" w:space="0" w:color="auto"/>
                    <w:bottom w:val="none" w:sz="0" w:space="0" w:color="auto"/>
                    <w:right w:val="none" w:sz="0" w:space="0" w:color="auto"/>
                  </w:divBdr>
                  <w:divsChild>
                    <w:div w:id="1114598106">
                      <w:marLeft w:val="0"/>
                      <w:marRight w:val="0"/>
                      <w:marTop w:val="0"/>
                      <w:marBottom w:val="0"/>
                      <w:divBdr>
                        <w:top w:val="none" w:sz="0" w:space="0" w:color="auto"/>
                        <w:left w:val="none" w:sz="0" w:space="0" w:color="auto"/>
                        <w:bottom w:val="none" w:sz="0" w:space="0" w:color="auto"/>
                        <w:right w:val="none" w:sz="0" w:space="0" w:color="auto"/>
                      </w:divBdr>
                    </w:div>
                    <w:div w:id="1322275420">
                      <w:marLeft w:val="0"/>
                      <w:marRight w:val="0"/>
                      <w:marTop w:val="0"/>
                      <w:marBottom w:val="0"/>
                      <w:divBdr>
                        <w:top w:val="none" w:sz="0" w:space="0" w:color="auto"/>
                        <w:left w:val="none" w:sz="0" w:space="0" w:color="auto"/>
                        <w:bottom w:val="none" w:sz="0" w:space="0" w:color="auto"/>
                        <w:right w:val="none" w:sz="0" w:space="0" w:color="auto"/>
                      </w:divBdr>
                    </w:div>
                  </w:divsChild>
                </w:div>
                <w:div w:id="660236826">
                  <w:marLeft w:val="0"/>
                  <w:marRight w:val="0"/>
                  <w:marTop w:val="0"/>
                  <w:marBottom w:val="0"/>
                  <w:divBdr>
                    <w:top w:val="none" w:sz="0" w:space="0" w:color="auto"/>
                    <w:left w:val="none" w:sz="0" w:space="0" w:color="auto"/>
                    <w:bottom w:val="none" w:sz="0" w:space="0" w:color="auto"/>
                    <w:right w:val="none" w:sz="0" w:space="0" w:color="auto"/>
                  </w:divBdr>
                  <w:divsChild>
                    <w:div w:id="812454215">
                      <w:marLeft w:val="0"/>
                      <w:marRight w:val="0"/>
                      <w:marTop w:val="0"/>
                      <w:marBottom w:val="0"/>
                      <w:divBdr>
                        <w:top w:val="none" w:sz="0" w:space="0" w:color="auto"/>
                        <w:left w:val="none" w:sz="0" w:space="0" w:color="auto"/>
                        <w:bottom w:val="none" w:sz="0" w:space="0" w:color="auto"/>
                        <w:right w:val="none" w:sz="0" w:space="0" w:color="auto"/>
                      </w:divBdr>
                    </w:div>
                    <w:div w:id="1703553381">
                      <w:marLeft w:val="0"/>
                      <w:marRight w:val="0"/>
                      <w:marTop w:val="0"/>
                      <w:marBottom w:val="0"/>
                      <w:divBdr>
                        <w:top w:val="none" w:sz="0" w:space="0" w:color="auto"/>
                        <w:left w:val="none" w:sz="0" w:space="0" w:color="auto"/>
                        <w:bottom w:val="none" w:sz="0" w:space="0" w:color="auto"/>
                        <w:right w:val="none" w:sz="0" w:space="0" w:color="auto"/>
                      </w:divBdr>
                    </w:div>
                  </w:divsChild>
                </w:div>
                <w:div w:id="665865792">
                  <w:marLeft w:val="0"/>
                  <w:marRight w:val="0"/>
                  <w:marTop w:val="0"/>
                  <w:marBottom w:val="0"/>
                  <w:divBdr>
                    <w:top w:val="none" w:sz="0" w:space="0" w:color="auto"/>
                    <w:left w:val="none" w:sz="0" w:space="0" w:color="auto"/>
                    <w:bottom w:val="none" w:sz="0" w:space="0" w:color="auto"/>
                    <w:right w:val="none" w:sz="0" w:space="0" w:color="auto"/>
                  </w:divBdr>
                  <w:divsChild>
                    <w:div w:id="1259754766">
                      <w:marLeft w:val="0"/>
                      <w:marRight w:val="0"/>
                      <w:marTop w:val="0"/>
                      <w:marBottom w:val="0"/>
                      <w:divBdr>
                        <w:top w:val="none" w:sz="0" w:space="0" w:color="auto"/>
                        <w:left w:val="none" w:sz="0" w:space="0" w:color="auto"/>
                        <w:bottom w:val="none" w:sz="0" w:space="0" w:color="auto"/>
                        <w:right w:val="none" w:sz="0" w:space="0" w:color="auto"/>
                      </w:divBdr>
                    </w:div>
                  </w:divsChild>
                </w:div>
                <w:div w:id="689532013">
                  <w:marLeft w:val="0"/>
                  <w:marRight w:val="0"/>
                  <w:marTop w:val="0"/>
                  <w:marBottom w:val="0"/>
                  <w:divBdr>
                    <w:top w:val="none" w:sz="0" w:space="0" w:color="auto"/>
                    <w:left w:val="none" w:sz="0" w:space="0" w:color="auto"/>
                    <w:bottom w:val="none" w:sz="0" w:space="0" w:color="auto"/>
                    <w:right w:val="none" w:sz="0" w:space="0" w:color="auto"/>
                  </w:divBdr>
                  <w:divsChild>
                    <w:div w:id="75829824">
                      <w:marLeft w:val="0"/>
                      <w:marRight w:val="0"/>
                      <w:marTop w:val="0"/>
                      <w:marBottom w:val="0"/>
                      <w:divBdr>
                        <w:top w:val="none" w:sz="0" w:space="0" w:color="auto"/>
                        <w:left w:val="none" w:sz="0" w:space="0" w:color="auto"/>
                        <w:bottom w:val="none" w:sz="0" w:space="0" w:color="auto"/>
                        <w:right w:val="none" w:sz="0" w:space="0" w:color="auto"/>
                      </w:divBdr>
                    </w:div>
                  </w:divsChild>
                </w:div>
                <w:div w:id="763453100">
                  <w:marLeft w:val="0"/>
                  <w:marRight w:val="0"/>
                  <w:marTop w:val="0"/>
                  <w:marBottom w:val="0"/>
                  <w:divBdr>
                    <w:top w:val="none" w:sz="0" w:space="0" w:color="auto"/>
                    <w:left w:val="none" w:sz="0" w:space="0" w:color="auto"/>
                    <w:bottom w:val="none" w:sz="0" w:space="0" w:color="auto"/>
                    <w:right w:val="none" w:sz="0" w:space="0" w:color="auto"/>
                  </w:divBdr>
                  <w:divsChild>
                    <w:div w:id="1055275800">
                      <w:marLeft w:val="0"/>
                      <w:marRight w:val="0"/>
                      <w:marTop w:val="0"/>
                      <w:marBottom w:val="0"/>
                      <w:divBdr>
                        <w:top w:val="none" w:sz="0" w:space="0" w:color="auto"/>
                        <w:left w:val="none" w:sz="0" w:space="0" w:color="auto"/>
                        <w:bottom w:val="none" w:sz="0" w:space="0" w:color="auto"/>
                        <w:right w:val="none" w:sz="0" w:space="0" w:color="auto"/>
                      </w:divBdr>
                    </w:div>
                  </w:divsChild>
                </w:div>
                <w:div w:id="783816484">
                  <w:marLeft w:val="0"/>
                  <w:marRight w:val="0"/>
                  <w:marTop w:val="0"/>
                  <w:marBottom w:val="0"/>
                  <w:divBdr>
                    <w:top w:val="none" w:sz="0" w:space="0" w:color="auto"/>
                    <w:left w:val="none" w:sz="0" w:space="0" w:color="auto"/>
                    <w:bottom w:val="none" w:sz="0" w:space="0" w:color="auto"/>
                    <w:right w:val="none" w:sz="0" w:space="0" w:color="auto"/>
                  </w:divBdr>
                  <w:divsChild>
                    <w:div w:id="40447797">
                      <w:marLeft w:val="0"/>
                      <w:marRight w:val="0"/>
                      <w:marTop w:val="0"/>
                      <w:marBottom w:val="0"/>
                      <w:divBdr>
                        <w:top w:val="none" w:sz="0" w:space="0" w:color="auto"/>
                        <w:left w:val="none" w:sz="0" w:space="0" w:color="auto"/>
                        <w:bottom w:val="none" w:sz="0" w:space="0" w:color="auto"/>
                        <w:right w:val="none" w:sz="0" w:space="0" w:color="auto"/>
                      </w:divBdr>
                    </w:div>
                    <w:div w:id="509567566">
                      <w:marLeft w:val="0"/>
                      <w:marRight w:val="0"/>
                      <w:marTop w:val="0"/>
                      <w:marBottom w:val="0"/>
                      <w:divBdr>
                        <w:top w:val="none" w:sz="0" w:space="0" w:color="auto"/>
                        <w:left w:val="none" w:sz="0" w:space="0" w:color="auto"/>
                        <w:bottom w:val="none" w:sz="0" w:space="0" w:color="auto"/>
                        <w:right w:val="none" w:sz="0" w:space="0" w:color="auto"/>
                      </w:divBdr>
                    </w:div>
                    <w:div w:id="1378044984">
                      <w:marLeft w:val="0"/>
                      <w:marRight w:val="0"/>
                      <w:marTop w:val="0"/>
                      <w:marBottom w:val="0"/>
                      <w:divBdr>
                        <w:top w:val="none" w:sz="0" w:space="0" w:color="auto"/>
                        <w:left w:val="none" w:sz="0" w:space="0" w:color="auto"/>
                        <w:bottom w:val="none" w:sz="0" w:space="0" w:color="auto"/>
                        <w:right w:val="none" w:sz="0" w:space="0" w:color="auto"/>
                      </w:divBdr>
                    </w:div>
                    <w:div w:id="1580292865">
                      <w:marLeft w:val="0"/>
                      <w:marRight w:val="0"/>
                      <w:marTop w:val="0"/>
                      <w:marBottom w:val="0"/>
                      <w:divBdr>
                        <w:top w:val="none" w:sz="0" w:space="0" w:color="auto"/>
                        <w:left w:val="none" w:sz="0" w:space="0" w:color="auto"/>
                        <w:bottom w:val="none" w:sz="0" w:space="0" w:color="auto"/>
                        <w:right w:val="none" w:sz="0" w:space="0" w:color="auto"/>
                      </w:divBdr>
                    </w:div>
                  </w:divsChild>
                </w:div>
                <w:div w:id="841553431">
                  <w:marLeft w:val="0"/>
                  <w:marRight w:val="0"/>
                  <w:marTop w:val="0"/>
                  <w:marBottom w:val="0"/>
                  <w:divBdr>
                    <w:top w:val="none" w:sz="0" w:space="0" w:color="auto"/>
                    <w:left w:val="none" w:sz="0" w:space="0" w:color="auto"/>
                    <w:bottom w:val="none" w:sz="0" w:space="0" w:color="auto"/>
                    <w:right w:val="none" w:sz="0" w:space="0" w:color="auto"/>
                  </w:divBdr>
                  <w:divsChild>
                    <w:div w:id="134106966">
                      <w:marLeft w:val="0"/>
                      <w:marRight w:val="0"/>
                      <w:marTop w:val="0"/>
                      <w:marBottom w:val="0"/>
                      <w:divBdr>
                        <w:top w:val="none" w:sz="0" w:space="0" w:color="auto"/>
                        <w:left w:val="none" w:sz="0" w:space="0" w:color="auto"/>
                        <w:bottom w:val="none" w:sz="0" w:space="0" w:color="auto"/>
                        <w:right w:val="none" w:sz="0" w:space="0" w:color="auto"/>
                      </w:divBdr>
                    </w:div>
                  </w:divsChild>
                </w:div>
                <w:div w:id="884803336">
                  <w:marLeft w:val="0"/>
                  <w:marRight w:val="0"/>
                  <w:marTop w:val="0"/>
                  <w:marBottom w:val="0"/>
                  <w:divBdr>
                    <w:top w:val="none" w:sz="0" w:space="0" w:color="auto"/>
                    <w:left w:val="none" w:sz="0" w:space="0" w:color="auto"/>
                    <w:bottom w:val="none" w:sz="0" w:space="0" w:color="auto"/>
                    <w:right w:val="none" w:sz="0" w:space="0" w:color="auto"/>
                  </w:divBdr>
                  <w:divsChild>
                    <w:div w:id="180749150">
                      <w:marLeft w:val="0"/>
                      <w:marRight w:val="0"/>
                      <w:marTop w:val="0"/>
                      <w:marBottom w:val="0"/>
                      <w:divBdr>
                        <w:top w:val="none" w:sz="0" w:space="0" w:color="auto"/>
                        <w:left w:val="none" w:sz="0" w:space="0" w:color="auto"/>
                        <w:bottom w:val="none" w:sz="0" w:space="0" w:color="auto"/>
                        <w:right w:val="none" w:sz="0" w:space="0" w:color="auto"/>
                      </w:divBdr>
                    </w:div>
                  </w:divsChild>
                </w:div>
                <w:div w:id="1023020740">
                  <w:marLeft w:val="0"/>
                  <w:marRight w:val="0"/>
                  <w:marTop w:val="0"/>
                  <w:marBottom w:val="0"/>
                  <w:divBdr>
                    <w:top w:val="none" w:sz="0" w:space="0" w:color="auto"/>
                    <w:left w:val="none" w:sz="0" w:space="0" w:color="auto"/>
                    <w:bottom w:val="none" w:sz="0" w:space="0" w:color="auto"/>
                    <w:right w:val="none" w:sz="0" w:space="0" w:color="auto"/>
                  </w:divBdr>
                  <w:divsChild>
                    <w:div w:id="381905242">
                      <w:marLeft w:val="0"/>
                      <w:marRight w:val="0"/>
                      <w:marTop w:val="0"/>
                      <w:marBottom w:val="0"/>
                      <w:divBdr>
                        <w:top w:val="none" w:sz="0" w:space="0" w:color="auto"/>
                        <w:left w:val="none" w:sz="0" w:space="0" w:color="auto"/>
                        <w:bottom w:val="none" w:sz="0" w:space="0" w:color="auto"/>
                        <w:right w:val="none" w:sz="0" w:space="0" w:color="auto"/>
                      </w:divBdr>
                    </w:div>
                    <w:div w:id="1330016358">
                      <w:marLeft w:val="0"/>
                      <w:marRight w:val="0"/>
                      <w:marTop w:val="0"/>
                      <w:marBottom w:val="0"/>
                      <w:divBdr>
                        <w:top w:val="none" w:sz="0" w:space="0" w:color="auto"/>
                        <w:left w:val="none" w:sz="0" w:space="0" w:color="auto"/>
                        <w:bottom w:val="none" w:sz="0" w:space="0" w:color="auto"/>
                        <w:right w:val="none" w:sz="0" w:space="0" w:color="auto"/>
                      </w:divBdr>
                    </w:div>
                  </w:divsChild>
                </w:div>
                <w:div w:id="1025595198">
                  <w:marLeft w:val="0"/>
                  <w:marRight w:val="0"/>
                  <w:marTop w:val="0"/>
                  <w:marBottom w:val="0"/>
                  <w:divBdr>
                    <w:top w:val="none" w:sz="0" w:space="0" w:color="auto"/>
                    <w:left w:val="none" w:sz="0" w:space="0" w:color="auto"/>
                    <w:bottom w:val="none" w:sz="0" w:space="0" w:color="auto"/>
                    <w:right w:val="none" w:sz="0" w:space="0" w:color="auto"/>
                  </w:divBdr>
                  <w:divsChild>
                    <w:div w:id="552038317">
                      <w:marLeft w:val="0"/>
                      <w:marRight w:val="0"/>
                      <w:marTop w:val="0"/>
                      <w:marBottom w:val="0"/>
                      <w:divBdr>
                        <w:top w:val="none" w:sz="0" w:space="0" w:color="auto"/>
                        <w:left w:val="none" w:sz="0" w:space="0" w:color="auto"/>
                        <w:bottom w:val="none" w:sz="0" w:space="0" w:color="auto"/>
                        <w:right w:val="none" w:sz="0" w:space="0" w:color="auto"/>
                      </w:divBdr>
                    </w:div>
                    <w:div w:id="2051803595">
                      <w:marLeft w:val="0"/>
                      <w:marRight w:val="0"/>
                      <w:marTop w:val="0"/>
                      <w:marBottom w:val="0"/>
                      <w:divBdr>
                        <w:top w:val="none" w:sz="0" w:space="0" w:color="auto"/>
                        <w:left w:val="none" w:sz="0" w:space="0" w:color="auto"/>
                        <w:bottom w:val="none" w:sz="0" w:space="0" w:color="auto"/>
                        <w:right w:val="none" w:sz="0" w:space="0" w:color="auto"/>
                      </w:divBdr>
                    </w:div>
                  </w:divsChild>
                </w:div>
                <w:div w:id="1033112177">
                  <w:marLeft w:val="0"/>
                  <w:marRight w:val="0"/>
                  <w:marTop w:val="0"/>
                  <w:marBottom w:val="0"/>
                  <w:divBdr>
                    <w:top w:val="none" w:sz="0" w:space="0" w:color="auto"/>
                    <w:left w:val="none" w:sz="0" w:space="0" w:color="auto"/>
                    <w:bottom w:val="none" w:sz="0" w:space="0" w:color="auto"/>
                    <w:right w:val="none" w:sz="0" w:space="0" w:color="auto"/>
                  </w:divBdr>
                  <w:divsChild>
                    <w:div w:id="1831629967">
                      <w:marLeft w:val="0"/>
                      <w:marRight w:val="0"/>
                      <w:marTop w:val="0"/>
                      <w:marBottom w:val="0"/>
                      <w:divBdr>
                        <w:top w:val="none" w:sz="0" w:space="0" w:color="auto"/>
                        <w:left w:val="none" w:sz="0" w:space="0" w:color="auto"/>
                        <w:bottom w:val="none" w:sz="0" w:space="0" w:color="auto"/>
                        <w:right w:val="none" w:sz="0" w:space="0" w:color="auto"/>
                      </w:divBdr>
                    </w:div>
                  </w:divsChild>
                </w:div>
                <w:div w:id="1034771591">
                  <w:marLeft w:val="0"/>
                  <w:marRight w:val="0"/>
                  <w:marTop w:val="0"/>
                  <w:marBottom w:val="0"/>
                  <w:divBdr>
                    <w:top w:val="none" w:sz="0" w:space="0" w:color="auto"/>
                    <w:left w:val="none" w:sz="0" w:space="0" w:color="auto"/>
                    <w:bottom w:val="none" w:sz="0" w:space="0" w:color="auto"/>
                    <w:right w:val="none" w:sz="0" w:space="0" w:color="auto"/>
                  </w:divBdr>
                  <w:divsChild>
                    <w:div w:id="457839733">
                      <w:marLeft w:val="0"/>
                      <w:marRight w:val="0"/>
                      <w:marTop w:val="0"/>
                      <w:marBottom w:val="0"/>
                      <w:divBdr>
                        <w:top w:val="none" w:sz="0" w:space="0" w:color="auto"/>
                        <w:left w:val="none" w:sz="0" w:space="0" w:color="auto"/>
                        <w:bottom w:val="none" w:sz="0" w:space="0" w:color="auto"/>
                        <w:right w:val="none" w:sz="0" w:space="0" w:color="auto"/>
                      </w:divBdr>
                    </w:div>
                    <w:div w:id="1363364514">
                      <w:marLeft w:val="0"/>
                      <w:marRight w:val="0"/>
                      <w:marTop w:val="0"/>
                      <w:marBottom w:val="0"/>
                      <w:divBdr>
                        <w:top w:val="none" w:sz="0" w:space="0" w:color="auto"/>
                        <w:left w:val="none" w:sz="0" w:space="0" w:color="auto"/>
                        <w:bottom w:val="none" w:sz="0" w:space="0" w:color="auto"/>
                        <w:right w:val="none" w:sz="0" w:space="0" w:color="auto"/>
                      </w:divBdr>
                    </w:div>
                  </w:divsChild>
                </w:div>
                <w:div w:id="1073888086">
                  <w:marLeft w:val="0"/>
                  <w:marRight w:val="0"/>
                  <w:marTop w:val="0"/>
                  <w:marBottom w:val="0"/>
                  <w:divBdr>
                    <w:top w:val="none" w:sz="0" w:space="0" w:color="auto"/>
                    <w:left w:val="none" w:sz="0" w:space="0" w:color="auto"/>
                    <w:bottom w:val="none" w:sz="0" w:space="0" w:color="auto"/>
                    <w:right w:val="none" w:sz="0" w:space="0" w:color="auto"/>
                  </w:divBdr>
                  <w:divsChild>
                    <w:div w:id="1984266170">
                      <w:marLeft w:val="0"/>
                      <w:marRight w:val="0"/>
                      <w:marTop w:val="0"/>
                      <w:marBottom w:val="0"/>
                      <w:divBdr>
                        <w:top w:val="none" w:sz="0" w:space="0" w:color="auto"/>
                        <w:left w:val="none" w:sz="0" w:space="0" w:color="auto"/>
                        <w:bottom w:val="none" w:sz="0" w:space="0" w:color="auto"/>
                        <w:right w:val="none" w:sz="0" w:space="0" w:color="auto"/>
                      </w:divBdr>
                    </w:div>
                  </w:divsChild>
                </w:div>
                <w:div w:id="1081364676">
                  <w:marLeft w:val="0"/>
                  <w:marRight w:val="0"/>
                  <w:marTop w:val="0"/>
                  <w:marBottom w:val="0"/>
                  <w:divBdr>
                    <w:top w:val="none" w:sz="0" w:space="0" w:color="auto"/>
                    <w:left w:val="none" w:sz="0" w:space="0" w:color="auto"/>
                    <w:bottom w:val="none" w:sz="0" w:space="0" w:color="auto"/>
                    <w:right w:val="none" w:sz="0" w:space="0" w:color="auto"/>
                  </w:divBdr>
                  <w:divsChild>
                    <w:div w:id="596056191">
                      <w:marLeft w:val="0"/>
                      <w:marRight w:val="0"/>
                      <w:marTop w:val="0"/>
                      <w:marBottom w:val="0"/>
                      <w:divBdr>
                        <w:top w:val="none" w:sz="0" w:space="0" w:color="auto"/>
                        <w:left w:val="none" w:sz="0" w:space="0" w:color="auto"/>
                        <w:bottom w:val="none" w:sz="0" w:space="0" w:color="auto"/>
                        <w:right w:val="none" w:sz="0" w:space="0" w:color="auto"/>
                      </w:divBdr>
                    </w:div>
                  </w:divsChild>
                </w:div>
                <w:div w:id="1087846713">
                  <w:marLeft w:val="0"/>
                  <w:marRight w:val="0"/>
                  <w:marTop w:val="0"/>
                  <w:marBottom w:val="0"/>
                  <w:divBdr>
                    <w:top w:val="none" w:sz="0" w:space="0" w:color="auto"/>
                    <w:left w:val="none" w:sz="0" w:space="0" w:color="auto"/>
                    <w:bottom w:val="none" w:sz="0" w:space="0" w:color="auto"/>
                    <w:right w:val="none" w:sz="0" w:space="0" w:color="auto"/>
                  </w:divBdr>
                  <w:divsChild>
                    <w:div w:id="840005545">
                      <w:marLeft w:val="0"/>
                      <w:marRight w:val="0"/>
                      <w:marTop w:val="0"/>
                      <w:marBottom w:val="0"/>
                      <w:divBdr>
                        <w:top w:val="none" w:sz="0" w:space="0" w:color="auto"/>
                        <w:left w:val="none" w:sz="0" w:space="0" w:color="auto"/>
                        <w:bottom w:val="none" w:sz="0" w:space="0" w:color="auto"/>
                        <w:right w:val="none" w:sz="0" w:space="0" w:color="auto"/>
                      </w:divBdr>
                    </w:div>
                  </w:divsChild>
                </w:div>
                <w:div w:id="1156065974">
                  <w:marLeft w:val="0"/>
                  <w:marRight w:val="0"/>
                  <w:marTop w:val="0"/>
                  <w:marBottom w:val="0"/>
                  <w:divBdr>
                    <w:top w:val="none" w:sz="0" w:space="0" w:color="auto"/>
                    <w:left w:val="none" w:sz="0" w:space="0" w:color="auto"/>
                    <w:bottom w:val="none" w:sz="0" w:space="0" w:color="auto"/>
                    <w:right w:val="none" w:sz="0" w:space="0" w:color="auto"/>
                  </w:divBdr>
                  <w:divsChild>
                    <w:div w:id="10378143">
                      <w:marLeft w:val="0"/>
                      <w:marRight w:val="0"/>
                      <w:marTop w:val="0"/>
                      <w:marBottom w:val="0"/>
                      <w:divBdr>
                        <w:top w:val="none" w:sz="0" w:space="0" w:color="auto"/>
                        <w:left w:val="none" w:sz="0" w:space="0" w:color="auto"/>
                        <w:bottom w:val="none" w:sz="0" w:space="0" w:color="auto"/>
                        <w:right w:val="none" w:sz="0" w:space="0" w:color="auto"/>
                      </w:divBdr>
                    </w:div>
                    <w:div w:id="145443840">
                      <w:marLeft w:val="0"/>
                      <w:marRight w:val="0"/>
                      <w:marTop w:val="0"/>
                      <w:marBottom w:val="0"/>
                      <w:divBdr>
                        <w:top w:val="none" w:sz="0" w:space="0" w:color="auto"/>
                        <w:left w:val="none" w:sz="0" w:space="0" w:color="auto"/>
                        <w:bottom w:val="none" w:sz="0" w:space="0" w:color="auto"/>
                        <w:right w:val="none" w:sz="0" w:space="0" w:color="auto"/>
                      </w:divBdr>
                    </w:div>
                    <w:div w:id="1095134908">
                      <w:marLeft w:val="0"/>
                      <w:marRight w:val="0"/>
                      <w:marTop w:val="0"/>
                      <w:marBottom w:val="0"/>
                      <w:divBdr>
                        <w:top w:val="none" w:sz="0" w:space="0" w:color="auto"/>
                        <w:left w:val="none" w:sz="0" w:space="0" w:color="auto"/>
                        <w:bottom w:val="none" w:sz="0" w:space="0" w:color="auto"/>
                        <w:right w:val="none" w:sz="0" w:space="0" w:color="auto"/>
                      </w:divBdr>
                    </w:div>
                    <w:div w:id="1264460754">
                      <w:marLeft w:val="0"/>
                      <w:marRight w:val="0"/>
                      <w:marTop w:val="0"/>
                      <w:marBottom w:val="0"/>
                      <w:divBdr>
                        <w:top w:val="none" w:sz="0" w:space="0" w:color="auto"/>
                        <w:left w:val="none" w:sz="0" w:space="0" w:color="auto"/>
                        <w:bottom w:val="none" w:sz="0" w:space="0" w:color="auto"/>
                        <w:right w:val="none" w:sz="0" w:space="0" w:color="auto"/>
                      </w:divBdr>
                    </w:div>
                  </w:divsChild>
                </w:div>
                <w:div w:id="1191456037">
                  <w:marLeft w:val="0"/>
                  <w:marRight w:val="0"/>
                  <w:marTop w:val="0"/>
                  <w:marBottom w:val="0"/>
                  <w:divBdr>
                    <w:top w:val="none" w:sz="0" w:space="0" w:color="auto"/>
                    <w:left w:val="none" w:sz="0" w:space="0" w:color="auto"/>
                    <w:bottom w:val="none" w:sz="0" w:space="0" w:color="auto"/>
                    <w:right w:val="none" w:sz="0" w:space="0" w:color="auto"/>
                  </w:divBdr>
                  <w:divsChild>
                    <w:div w:id="773088088">
                      <w:marLeft w:val="0"/>
                      <w:marRight w:val="0"/>
                      <w:marTop w:val="0"/>
                      <w:marBottom w:val="0"/>
                      <w:divBdr>
                        <w:top w:val="none" w:sz="0" w:space="0" w:color="auto"/>
                        <w:left w:val="none" w:sz="0" w:space="0" w:color="auto"/>
                        <w:bottom w:val="none" w:sz="0" w:space="0" w:color="auto"/>
                        <w:right w:val="none" w:sz="0" w:space="0" w:color="auto"/>
                      </w:divBdr>
                    </w:div>
                    <w:div w:id="1508862444">
                      <w:marLeft w:val="0"/>
                      <w:marRight w:val="0"/>
                      <w:marTop w:val="0"/>
                      <w:marBottom w:val="0"/>
                      <w:divBdr>
                        <w:top w:val="none" w:sz="0" w:space="0" w:color="auto"/>
                        <w:left w:val="none" w:sz="0" w:space="0" w:color="auto"/>
                        <w:bottom w:val="none" w:sz="0" w:space="0" w:color="auto"/>
                        <w:right w:val="none" w:sz="0" w:space="0" w:color="auto"/>
                      </w:divBdr>
                    </w:div>
                  </w:divsChild>
                </w:div>
                <w:div w:id="1199852607">
                  <w:marLeft w:val="0"/>
                  <w:marRight w:val="0"/>
                  <w:marTop w:val="0"/>
                  <w:marBottom w:val="0"/>
                  <w:divBdr>
                    <w:top w:val="none" w:sz="0" w:space="0" w:color="auto"/>
                    <w:left w:val="none" w:sz="0" w:space="0" w:color="auto"/>
                    <w:bottom w:val="none" w:sz="0" w:space="0" w:color="auto"/>
                    <w:right w:val="none" w:sz="0" w:space="0" w:color="auto"/>
                  </w:divBdr>
                  <w:divsChild>
                    <w:div w:id="783769725">
                      <w:marLeft w:val="0"/>
                      <w:marRight w:val="0"/>
                      <w:marTop w:val="0"/>
                      <w:marBottom w:val="0"/>
                      <w:divBdr>
                        <w:top w:val="none" w:sz="0" w:space="0" w:color="auto"/>
                        <w:left w:val="none" w:sz="0" w:space="0" w:color="auto"/>
                        <w:bottom w:val="none" w:sz="0" w:space="0" w:color="auto"/>
                        <w:right w:val="none" w:sz="0" w:space="0" w:color="auto"/>
                      </w:divBdr>
                    </w:div>
                  </w:divsChild>
                </w:div>
                <w:div w:id="1200170043">
                  <w:marLeft w:val="0"/>
                  <w:marRight w:val="0"/>
                  <w:marTop w:val="0"/>
                  <w:marBottom w:val="0"/>
                  <w:divBdr>
                    <w:top w:val="none" w:sz="0" w:space="0" w:color="auto"/>
                    <w:left w:val="none" w:sz="0" w:space="0" w:color="auto"/>
                    <w:bottom w:val="none" w:sz="0" w:space="0" w:color="auto"/>
                    <w:right w:val="none" w:sz="0" w:space="0" w:color="auto"/>
                  </w:divBdr>
                  <w:divsChild>
                    <w:div w:id="159736277">
                      <w:marLeft w:val="0"/>
                      <w:marRight w:val="0"/>
                      <w:marTop w:val="0"/>
                      <w:marBottom w:val="0"/>
                      <w:divBdr>
                        <w:top w:val="none" w:sz="0" w:space="0" w:color="auto"/>
                        <w:left w:val="none" w:sz="0" w:space="0" w:color="auto"/>
                        <w:bottom w:val="none" w:sz="0" w:space="0" w:color="auto"/>
                        <w:right w:val="none" w:sz="0" w:space="0" w:color="auto"/>
                      </w:divBdr>
                    </w:div>
                  </w:divsChild>
                </w:div>
                <w:div w:id="1248728956">
                  <w:marLeft w:val="0"/>
                  <w:marRight w:val="0"/>
                  <w:marTop w:val="0"/>
                  <w:marBottom w:val="0"/>
                  <w:divBdr>
                    <w:top w:val="none" w:sz="0" w:space="0" w:color="auto"/>
                    <w:left w:val="none" w:sz="0" w:space="0" w:color="auto"/>
                    <w:bottom w:val="none" w:sz="0" w:space="0" w:color="auto"/>
                    <w:right w:val="none" w:sz="0" w:space="0" w:color="auto"/>
                  </w:divBdr>
                  <w:divsChild>
                    <w:div w:id="1164277097">
                      <w:marLeft w:val="0"/>
                      <w:marRight w:val="0"/>
                      <w:marTop w:val="0"/>
                      <w:marBottom w:val="0"/>
                      <w:divBdr>
                        <w:top w:val="none" w:sz="0" w:space="0" w:color="auto"/>
                        <w:left w:val="none" w:sz="0" w:space="0" w:color="auto"/>
                        <w:bottom w:val="none" w:sz="0" w:space="0" w:color="auto"/>
                        <w:right w:val="none" w:sz="0" w:space="0" w:color="auto"/>
                      </w:divBdr>
                    </w:div>
                    <w:div w:id="1921135154">
                      <w:marLeft w:val="0"/>
                      <w:marRight w:val="0"/>
                      <w:marTop w:val="0"/>
                      <w:marBottom w:val="0"/>
                      <w:divBdr>
                        <w:top w:val="none" w:sz="0" w:space="0" w:color="auto"/>
                        <w:left w:val="none" w:sz="0" w:space="0" w:color="auto"/>
                        <w:bottom w:val="none" w:sz="0" w:space="0" w:color="auto"/>
                        <w:right w:val="none" w:sz="0" w:space="0" w:color="auto"/>
                      </w:divBdr>
                    </w:div>
                  </w:divsChild>
                </w:div>
                <w:div w:id="1300914699">
                  <w:marLeft w:val="0"/>
                  <w:marRight w:val="0"/>
                  <w:marTop w:val="0"/>
                  <w:marBottom w:val="0"/>
                  <w:divBdr>
                    <w:top w:val="none" w:sz="0" w:space="0" w:color="auto"/>
                    <w:left w:val="none" w:sz="0" w:space="0" w:color="auto"/>
                    <w:bottom w:val="none" w:sz="0" w:space="0" w:color="auto"/>
                    <w:right w:val="none" w:sz="0" w:space="0" w:color="auto"/>
                  </w:divBdr>
                  <w:divsChild>
                    <w:div w:id="1527600797">
                      <w:marLeft w:val="0"/>
                      <w:marRight w:val="0"/>
                      <w:marTop w:val="0"/>
                      <w:marBottom w:val="0"/>
                      <w:divBdr>
                        <w:top w:val="none" w:sz="0" w:space="0" w:color="auto"/>
                        <w:left w:val="none" w:sz="0" w:space="0" w:color="auto"/>
                        <w:bottom w:val="none" w:sz="0" w:space="0" w:color="auto"/>
                        <w:right w:val="none" w:sz="0" w:space="0" w:color="auto"/>
                      </w:divBdr>
                    </w:div>
                    <w:div w:id="1550533149">
                      <w:marLeft w:val="0"/>
                      <w:marRight w:val="0"/>
                      <w:marTop w:val="0"/>
                      <w:marBottom w:val="0"/>
                      <w:divBdr>
                        <w:top w:val="none" w:sz="0" w:space="0" w:color="auto"/>
                        <w:left w:val="none" w:sz="0" w:space="0" w:color="auto"/>
                        <w:bottom w:val="none" w:sz="0" w:space="0" w:color="auto"/>
                        <w:right w:val="none" w:sz="0" w:space="0" w:color="auto"/>
                      </w:divBdr>
                    </w:div>
                    <w:div w:id="1842621235">
                      <w:marLeft w:val="0"/>
                      <w:marRight w:val="0"/>
                      <w:marTop w:val="0"/>
                      <w:marBottom w:val="0"/>
                      <w:divBdr>
                        <w:top w:val="none" w:sz="0" w:space="0" w:color="auto"/>
                        <w:left w:val="none" w:sz="0" w:space="0" w:color="auto"/>
                        <w:bottom w:val="none" w:sz="0" w:space="0" w:color="auto"/>
                        <w:right w:val="none" w:sz="0" w:space="0" w:color="auto"/>
                      </w:divBdr>
                    </w:div>
                  </w:divsChild>
                </w:div>
                <w:div w:id="1303314590">
                  <w:marLeft w:val="0"/>
                  <w:marRight w:val="0"/>
                  <w:marTop w:val="0"/>
                  <w:marBottom w:val="0"/>
                  <w:divBdr>
                    <w:top w:val="none" w:sz="0" w:space="0" w:color="auto"/>
                    <w:left w:val="none" w:sz="0" w:space="0" w:color="auto"/>
                    <w:bottom w:val="none" w:sz="0" w:space="0" w:color="auto"/>
                    <w:right w:val="none" w:sz="0" w:space="0" w:color="auto"/>
                  </w:divBdr>
                  <w:divsChild>
                    <w:div w:id="1548227374">
                      <w:marLeft w:val="0"/>
                      <w:marRight w:val="0"/>
                      <w:marTop w:val="0"/>
                      <w:marBottom w:val="0"/>
                      <w:divBdr>
                        <w:top w:val="none" w:sz="0" w:space="0" w:color="auto"/>
                        <w:left w:val="none" w:sz="0" w:space="0" w:color="auto"/>
                        <w:bottom w:val="none" w:sz="0" w:space="0" w:color="auto"/>
                        <w:right w:val="none" w:sz="0" w:space="0" w:color="auto"/>
                      </w:divBdr>
                    </w:div>
                    <w:div w:id="1784029295">
                      <w:marLeft w:val="0"/>
                      <w:marRight w:val="0"/>
                      <w:marTop w:val="0"/>
                      <w:marBottom w:val="0"/>
                      <w:divBdr>
                        <w:top w:val="none" w:sz="0" w:space="0" w:color="auto"/>
                        <w:left w:val="none" w:sz="0" w:space="0" w:color="auto"/>
                        <w:bottom w:val="none" w:sz="0" w:space="0" w:color="auto"/>
                        <w:right w:val="none" w:sz="0" w:space="0" w:color="auto"/>
                      </w:divBdr>
                    </w:div>
                    <w:div w:id="1808627613">
                      <w:marLeft w:val="0"/>
                      <w:marRight w:val="0"/>
                      <w:marTop w:val="0"/>
                      <w:marBottom w:val="0"/>
                      <w:divBdr>
                        <w:top w:val="none" w:sz="0" w:space="0" w:color="auto"/>
                        <w:left w:val="none" w:sz="0" w:space="0" w:color="auto"/>
                        <w:bottom w:val="none" w:sz="0" w:space="0" w:color="auto"/>
                        <w:right w:val="none" w:sz="0" w:space="0" w:color="auto"/>
                      </w:divBdr>
                    </w:div>
                  </w:divsChild>
                </w:div>
                <w:div w:id="1361317689">
                  <w:marLeft w:val="0"/>
                  <w:marRight w:val="0"/>
                  <w:marTop w:val="0"/>
                  <w:marBottom w:val="0"/>
                  <w:divBdr>
                    <w:top w:val="none" w:sz="0" w:space="0" w:color="auto"/>
                    <w:left w:val="none" w:sz="0" w:space="0" w:color="auto"/>
                    <w:bottom w:val="none" w:sz="0" w:space="0" w:color="auto"/>
                    <w:right w:val="none" w:sz="0" w:space="0" w:color="auto"/>
                  </w:divBdr>
                  <w:divsChild>
                    <w:div w:id="1580748831">
                      <w:marLeft w:val="0"/>
                      <w:marRight w:val="0"/>
                      <w:marTop w:val="0"/>
                      <w:marBottom w:val="0"/>
                      <w:divBdr>
                        <w:top w:val="none" w:sz="0" w:space="0" w:color="auto"/>
                        <w:left w:val="none" w:sz="0" w:space="0" w:color="auto"/>
                        <w:bottom w:val="none" w:sz="0" w:space="0" w:color="auto"/>
                        <w:right w:val="none" w:sz="0" w:space="0" w:color="auto"/>
                      </w:divBdr>
                    </w:div>
                  </w:divsChild>
                </w:div>
                <w:div w:id="1377847856">
                  <w:marLeft w:val="0"/>
                  <w:marRight w:val="0"/>
                  <w:marTop w:val="0"/>
                  <w:marBottom w:val="0"/>
                  <w:divBdr>
                    <w:top w:val="none" w:sz="0" w:space="0" w:color="auto"/>
                    <w:left w:val="none" w:sz="0" w:space="0" w:color="auto"/>
                    <w:bottom w:val="none" w:sz="0" w:space="0" w:color="auto"/>
                    <w:right w:val="none" w:sz="0" w:space="0" w:color="auto"/>
                  </w:divBdr>
                  <w:divsChild>
                    <w:div w:id="442967248">
                      <w:marLeft w:val="0"/>
                      <w:marRight w:val="0"/>
                      <w:marTop w:val="0"/>
                      <w:marBottom w:val="0"/>
                      <w:divBdr>
                        <w:top w:val="none" w:sz="0" w:space="0" w:color="auto"/>
                        <w:left w:val="none" w:sz="0" w:space="0" w:color="auto"/>
                        <w:bottom w:val="none" w:sz="0" w:space="0" w:color="auto"/>
                        <w:right w:val="none" w:sz="0" w:space="0" w:color="auto"/>
                      </w:divBdr>
                    </w:div>
                  </w:divsChild>
                </w:div>
                <w:div w:id="1391806211">
                  <w:marLeft w:val="0"/>
                  <w:marRight w:val="0"/>
                  <w:marTop w:val="0"/>
                  <w:marBottom w:val="0"/>
                  <w:divBdr>
                    <w:top w:val="none" w:sz="0" w:space="0" w:color="auto"/>
                    <w:left w:val="none" w:sz="0" w:space="0" w:color="auto"/>
                    <w:bottom w:val="none" w:sz="0" w:space="0" w:color="auto"/>
                    <w:right w:val="none" w:sz="0" w:space="0" w:color="auto"/>
                  </w:divBdr>
                  <w:divsChild>
                    <w:div w:id="355162674">
                      <w:marLeft w:val="0"/>
                      <w:marRight w:val="0"/>
                      <w:marTop w:val="0"/>
                      <w:marBottom w:val="0"/>
                      <w:divBdr>
                        <w:top w:val="none" w:sz="0" w:space="0" w:color="auto"/>
                        <w:left w:val="none" w:sz="0" w:space="0" w:color="auto"/>
                        <w:bottom w:val="none" w:sz="0" w:space="0" w:color="auto"/>
                        <w:right w:val="none" w:sz="0" w:space="0" w:color="auto"/>
                      </w:divBdr>
                    </w:div>
                  </w:divsChild>
                </w:div>
                <w:div w:id="1415468655">
                  <w:marLeft w:val="0"/>
                  <w:marRight w:val="0"/>
                  <w:marTop w:val="0"/>
                  <w:marBottom w:val="0"/>
                  <w:divBdr>
                    <w:top w:val="none" w:sz="0" w:space="0" w:color="auto"/>
                    <w:left w:val="none" w:sz="0" w:space="0" w:color="auto"/>
                    <w:bottom w:val="none" w:sz="0" w:space="0" w:color="auto"/>
                    <w:right w:val="none" w:sz="0" w:space="0" w:color="auto"/>
                  </w:divBdr>
                  <w:divsChild>
                    <w:div w:id="1143813783">
                      <w:marLeft w:val="0"/>
                      <w:marRight w:val="0"/>
                      <w:marTop w:val="0"/>
                      <w:marBottom w:val="0"/>
                      <w:divBdr>
                        <w:top w:val="none" w:sz="0" w:space="0" w:color="auto"/>
                        <w:left w:val="none" w:sz="0" w:space="0" w:color="auto"/>
                        <w:bottom w:val="none" w:sz="0" w:space="0" w:color="auto"/>
                        <w:right w:val="none" w:sz="0" w:space="0" w:color="auto"/>
                      </w:divBdr>
                    </w:div>
                    <w:div w:id="1348870048">
                      <w:marLeft w:val="0"/>
                      <w:marRight w:val="0"/>
                      <w:marTop w:val="0"/>
                      <w:marBottom w:val="0"/>
                      <w:divBdr>
                        <w:top w:val="none" w:sz="0" w:space="0" w:color="auto"/>
                        <w:left w:val="none" w:sz="0" w:space="0" w:color="auto"/>
                        <w:bottom w:val="none" w:sz="0" w:space="0" w:color="auto"/>
                        <w:right w:val="none" w:sz="0" w:space="0" w:color="auto"/>
                      </w:divBdr>
                    </w:div>
                  </w:divsChild>
                </w:div>
                <w:div w:id="1576040984">
                  <w:marLeft w:val="0"/>
                  <w:marRight w:val="0"/>
                  <w:marTop w:val="0"/>
                  <w:marBottom w:val="0"/>
                  <w:divBdr>
                    <w:top w:val="none" w:sz="0" w:space="0" w:color="auto"/>
                    <w:left w:val="none" w:sz="0" w:space="0" w:color="auto"/>
                    <w:bottom w:val="none" w:sz="0" w:space="0" w:color="auto"/>
                    <w:right w:val="none" w:sz="0" w:space="0" w:color="auto"/>
                  </w:divBdr>
                  <w:divsChild>
                    <w:div w:id="1731339322">
                      <w:marLeft w:val="0"/>
                      <w:marRight w:val="0"/>
                      <w:marTop w:val="0"/>
                      <w:marBottom w:val="0"/>
                      <w:divBdr>
                        <w:top w:val="none" w:sz="0" w:space="0" w:color="auto"/>
                        <w:left w:val="none" w:sz="0" w:space="0" w:color="auto"/>
                        <w:bottom w:val="none" w:sz="0" w:space="0" w:color="auto"/>
                        <w:right w:val="none" w:sz="0" w:space="0" w:color="auto"/>
                      </w:divBdr>
                    </w:div>
                  </w:divsChild>
                </w:div>
                <w:div w:id="1600330261">
                  <w:marLeft w:val="0"/>
                  <w:marRight w:val="0"/>
                  <w:marTop w:val="0"/>
                  <w:marBottom w:val="0"/>
                  <w:divBdr>
                    <w:top w:val="none" w:sz="0" w:space="0" w:color="auto"/>
                    <w:left w:val="none" w:sz="0" w:space="0" w:color="auto"/>
                    <w:bottom w:val="none" w:sz="0" w:space="0" w:color="auto"/>
                    <w:right w:val="none" w:sz="0" w:space="0" w:color="auto"/>
                  </w:divBdr>
                  <w:divsChild>
                    <w:div w:id="313949078">
                      <w:marLeft w:val="0"/>
                      <w:marRight w:val="0"/>
                      <w:marTop w:val="0"/>
                      <w:marBottom w:val="0"/>
                      <w:divBdr>
                        <w:top w:val="none" w:sz="0" w:space="0" w:color="auto"/>
                        <w:left w:val="none" w:sz="0" w:space="0" w:color="auto"/>
                        <w:bottom w:val="none" w:sz="0" w:space="0" w:color="auto"/>
                        <w:right w:val="none" w:sz="0" w:space="0" w:color="auto"/>
                      </w:divBdr>
                    </w:div>
                    <w:div w:id="1275477672">
                      <w:marLeft w:val="0"/>
                      <w:marRight w:val="0"/>
                      <w:marTop w:val="0"/>
                      <w:marBottom w:val="0"/>
                      <w:divBdr>
                        <w:top w:val="none" w:sz="0" w:space="0" w:color="auto"/>
                        <w:left w:val="none" w:sz="0" w:space="0" w:color="auto"/>
                        <w:bottom w:val="none" w:sz="0" w:space="0" w:color="auto"/>
                        <w:right w:val="none" w:sz="0" w:space="0" w:color="auto"/>
                      </w:divBdr>
                    </w:div>
                    <w:div w:id="1279217551">
                      <w:marLeft w:val="0"/>
                      <w:marRight w:val="0"/>
                      <w:marTop w:val="0"/>
                      <w:marBottom w:val="0"/>
                      <w:divBdr>
                        <w:top w:val="none" w:sz="0" w:space="0" w:color="auto"/>
                        <w:left w:val="none" w:sz="0" w:space="0" w:color="auto"/>
                        <w:bottom w:val="none" w:sz="0" w:space="0" w:color="auto"/>
                        <w:right w:val="none" w:sz="0" w:space="0" w:color="auto"/>
                      </w:divBdr>
                    </w:div>
                    <w:div w:id="1871339801">
                      <w:marLeft w:val="0"/>
                      <w:marRight w:val="0"/>
                      <w:marTop w:val="0"/>
                      <w:marBottom w:val="0"/>
                      <w:divBdr>
                        <w:top w:val="none" w:sz="0" w:space="0" w:color="auto"/>
                        <w:left w:val="none" w:sz="0" w:space="0" w:color="auto"/>
                        <w:bottom w:val="none" w:sz="0" w:space="0" w:color="auto"/>
                        <w:right w:val="none" w:sz="0" w:space="0" w:color="auto"/>
                      </w:divBdr>
                    </w:div>
                  </w:divsChild>
                </w:div>
                <w:div w:id="1628852897">
                  <w:marLeft w:val="0"/>
                  <w:marRight w:val="0"/>
                  <w:marTop w:val="0"/>
                  <w:marBottom w:val="0"/>
                  <w:divBdr>
                    <w:top w:val="none" w:sz="0" w:space="0" w:color="auto"/>
                    <w:left w:val="none" w:sz="0" w:space="0" w:color="auto"/>
                    <w:bottom w:val="none" w:sz="0" w:space="0" w:color="auto"/>
                    <w:right w:val="none" w:sz="0" w:space="0" w:color="auto"/>
                  </w:divBdr>
                  <w:divsChild>
                    <w:div w:id="1908106677">
                      <w:marLeft w:val="0"/>
                      <w:marRight w:val="0"/>
                      <w:marTop w:val="0"/>
                      <w:marBottom w:val="0"/>
                      <w:divBdr>
                        <w:top w:val="none" w:sz="0" w:space="0" w:color="auto"/>
                        <w:left w:val="none" w:sz="0" w:space="0" w:color="auto"/>
                        <w:bottom w:val="none" w:sz="0" w:space="0" w:color="auto"/>
                        <w:right w:val="none" w:sz="0" w:space="0" w:color="auto"/>
                      </w:divBdr>
                    </w:div>
                    <w:div w:id="2071339663">
                      <w:marLeft w:val="0"/>
                      <w:marRight w:val="0"/>
                      <w:marTop w:val="0"/>
                      <w:marBottom w:val="0"/>
                      <w:divBdr>
                        <w:top w:val="none" w:sz="0" w:space="0" w:color="auto"/>
                        <w:left w:val="none" w:sz="0" w:space="0" w:color="auto"/>
                        <w:bottom w:val="none" w:sz="0" w:space="0" w:color="auto"/>
                        <w:right w:val="none" w:sz="0" w:space="0" w:color="auto"/>
                      </w:divBdr>
                    </w:div>
                  </w:divsChild>
                </w:div>
                <w:div w:id="1750930928">
                  <w:marLeft w:val="0"/>
                  <w:marRight w:val="0"/>
                  <w:marTop w:val="0"/>
                  <w:marBottom w:val="0"/>
                  <w:divBdr>
                    <w:top w:val="none" w:sz="0" w:space="0" w:color="auto"/>
                    <w:left w:val="none" w:sz="0" w:space="0" w:color="auto"/>
                    <w:bottom w:val="none" w:sz="0" w:space="0" w:color="auto"/>
                    <w:right w:val="none" w:sz="0" w:space="0" w:color="auto"/>
                  </w:divBdr>
                  <w:divsChild>
                    <w:div w:id="610478689">
                      <w:marLeft w:val="0"/>
                      <w:marRight w:val="0"/>
                      <w:marTop w:val="0"/>
                      <w:marBottom w:val="0"/>
                      <w:divBdr>
                        <w:top w:val="none" w:sz="0" w:space="0" w:color="auto"/>
                        <w:left w:val="none" w:sz="0" w:space="0" w:color="auto"/>
                        <w:bottom w:val="none" w:sz="0" w:space="0" w:color="auto"/>
                        <w:right w:val="none" w:sz="0" w:space="0" w:color="auto"/>
                      </w:divBdr>
                    </w:div>
                  </w:divsChild>
                </w:div>
                <w:div w:id="1777091074">
                  <w:marLeft w:val="0"/>
                  <w:marRight w:val="0"/>
                  <w:marTop w:val="0"/>
                  <w:marBottom w:val="0"/>
                  <w:divBdr>
                    <w:top w:val="none" w:sz="0" w:space="0" w:color="auto"/>
                    <w:left w:val="none" w:sz="0" w:space="0" w:color="auto"/>
                    <w:bottom w:val="none" w:sz="0" w:space="0" w:color="auto"/>
                    <w:right w:val="none" w:sz="0" w:space="0" w:color="auto"/>
                  </w:divBdr>
                  <w:divsChild>
                    <w:div w:id="431322679">
                      <w:marLeft w:val="0"/>
                      <w:marRight w:val="0"/>
                      <w:marTop w:val="0"/>
                      <w:marBottom w:val="0"/>
                      <w:divBdr>
                        <w:top w:val="none" w:sz="0" w:space="0" w:color="auto"/>
                        <w:left w:val="none" w:sz="0" w:space="0" w:color="auto"/>
                        <w:bottom w:val="none" w:sz="0" w:space="0" w:color="auto"/>
                        <w:right w:val="none" w:sz="0" w:space="0" w:color="auto"/>
                      </w:divBdr>
                    </w:div>
                    <w:div w:id="1038747778">
                      <w:marLeft w:val="0"/>
                      <w:marRight w:val="0"/>
                      <w:marTop w:val="0"/>
                      <w:marBottom w:val="0"/>
                      <w:divBdr>
                        <w:top w:val="none" w:sz="0" w:space="0" w:color="auto"/>
                        <w:left w:val="none" w:sz="0" w:space="0" w:color="auto"/>
                        <w:bottom w:val="none" w:sz="0" w:space="0" w:color="auto"/>
                        <w:right w:val="none" w:sz="0" w:space="0" w:color="auto"/>
                      </w:divBdr>
                    </w:div>
                  </w:divsChild>
                </w:div>
                <w:div w:id="1806849950">
                  <w:marLeft w:val="0"/>
                  <w:marRight w:val="0"/>
                  <w:marTop w:val="0"/>
                  <w:marBottom w:val="0"/>
                  <w:divBdr>
                    <w:top w:val="none" w:sz="0" w:space="0" w:color="auto"/>
                    <w:left w:val="none" w:sz="0" w:space="0" w:color="auto"/>
                    <w:bottom w:val="none" w:sz="0" w:space="0" w:color="auto"/>
                    <w:right w:val="none" w:sz="0" w:space="0" w:color="auto"/>
                  </w:divBdr>
                  <w:divsChild>
                    <w:div w:id="130564590">
                      <w:marLeft w:val="0"/>
                      <w:marRight w:val="0"/>
                      <w:marTop w:val="0"/>
                      <w:marBottom w:val="0"/>
                      <w:divBdr>
                        <w:top w:val="none" w:sz="0" w:space="0" w:color="auto"/>
                        <w:left w:val="none" w:sz="0" w:space="0" w:color="auto"/>
                        <w:bottom w:val="none" w:sz="0" w:space="0" w:color="auto"/>
                        <w:right w:val="none" w:sz="0" w:space="0" w:color="auto"/>
                      </w:divBdr>
                    </w:div>
                    <w:div w:id="1196692478">
                      <w:marLeft w:val="0"/>
                      <w:marRight w:val="0"/>
                      <w:marTop w:val="0"/>
                      <w:marBottom w:val="0"/>
                      <w:divBdr>
                        <w:top w:val="none" w:sz="0" w:space="0" w:color="auto"/>
                        <w:left w:val="none" w:sz="0" w:space="0" w:color="auto"/>
                        <w:bottom w:val="none" w:sz="0" w:space="0" w:color="auto"/>
                        <w:right w:val="none" w:sz="0" w:space="0" w:color="auto"/>
                      </w:divBdr>
                    </w:div>
                  </w:divsChild>
                </w:div>
                <w:div w:id="1820219777">
                  <w:marLeft w:val="0"/>
                  <w:marRight w:val="0"/>
                  <w:marTop w:val="0"/>
                  <w:marBottom w:val="0"/>
                  <w:divBdr>
                    <w:top w:val="none" w:sz="0" w:space="0" w:color="auto"/>
                    <w:left w:val="none" w:sz="0" w:space="0" w:color="auto"/>
                    <w:bottom w:val="none" w:sz="0" w:space="0" w:color="auto"/>
                    <w:right w:val="none" w:sz="0" w:space="0" w:color="auto"/>
                  </w:divBdr>
                  <w:divsChild>
                    <w:div w:id="61802122">
                      <w:marLeft w:val="0"/>
                      <w:marRight w:val="0"/>
                      <w:marTop w:val="0"/>
                      <w:marBottom w:val="0"/>
                      <w:divBdr>
                        <w:top w:val="none" w:sz="0" w:space="0" w:color="auto"/>
                        <w:left w:val="none" w:sz="0" w:space="0" w:color="auto"/>
                        <w:bottom w:val="none" w:sz="0" w:space="0" w:color="auto"/>
                        <w:right w:val="none" w:sz="0" w:space="0" w:color="auto"/>
                      </w:divBdr>
                    </w:div>
                    <w:div w:id="1401635090">
                      <w:marLeft w:val="0"/>
                      <w:marRight w:val="0"/>
                      <w:marTop w:val="0"/>
                      <w:marBottom w:val="0"/>
                      <w:divBdr>
                        <w:top w:val="none" w:sz="0" w:space="0" w:color="auto"/>
                        <w:left w:val="none" w:sz="0" w:space="0" w:color="auto"/>
                        <w:bottom w:val="none" w:sz="0" w:space="0" w:color="auto"/>
                        <w:right w:val="none" w:sz="0" w:space="0" w:color="auto"/>
                      </w:divBdr>
                    </w:div>
                    <w:div w:id="1702588584">
                      <w:marLeft w:val="0"/>
                      <w:marRight w:val="0"/>
                      <w:marTop w:val="0"/>
                      <w:marBottom w:val="0"/>
                      <w:divBdr>
                        <w:top w:val="none" w:sz="0" w:space="0" w:color="auto"/>
                        <w:left w:val="none" w:sz="0" w:space="0" w:color="auto"/>
                        <w:bottom w:val="none" w:sz="0" w:space="0" w:color="auto"/>
                        <w:right w:val="none" w:sz="0" w:space="0" w:color="auto"/>
                      </w:divBdr>
                    </w:div>
                    <w:div w:id="1985085986">
                      <w:marLeft w:val="0"/>
                      <w:marRight w:val="0"/>
                      <w:marTop w:val="0"/>
                      <w:marBottom w:val="0"/>
                      <w:divBdr>
                        <w:top w:val="none" w:sz="0" w:space="0" w:color="auto"/>
                        <w:left w:val="none" w:sz="0" w:space="0" w:color="auto"/>
                        <w:bottom w:val="none" w:sz="0" w:space="0" w:color="auto"/>
                        <w:right w:val="none" w:sz="0" w:space="0" w:color="auto"/>
                      </w:divBdr>
                    </w:div>
                  </w:divsChild>
                </w:div>
                <w:div w:id="1889803883">
                  <w:marLeft w:val="0"/>
                  <w:marRight w:val="0"/>
                  <w:marTop w:val="0"/>
                  <w:marBottom w:val="0"/>
                  <w:divBdr>
                    <w:top w:val="none" w:sz="0" w:space="0" w:color="auto"/>
                    <w:left w:val="none" w:sz="0" w:space="0" w:color="auto"/>
                    <w:bottom w:val="none" w:sz="0" w:space="0" w:color="auto"/>
                    <w:right w:val="none" w:sz="0" w:space="0" w:color="auto"/>
                  </w:divBdr>
                  <w:divsChild>
                    <w:div w:id="1021321281">
                      <w:marLeft w:val="0"/>
                      <w:marRight w:val="0"/>
                      <w:marTop w:val="0"/>
                      <w:marBottom w:val="0"/>
                      <w:divBdr>
                        <w:top w:val="none" w:sz="0" w:space="0" w:color="auto"/>
                        <w:left w:val="none" w:sz="0" w:space="0" w:color="auto"/>
                        <w:bottom w:val="none" w:sz="0" w:space="0" w:color="auto"/>
                        <w:right w:val="none" w:sz="0" w:space="0" w:color="auto"/>
                      </w:divBdr>
                    </w:div>
                  </w:divsChild>
                </w:div>
                <w:div w:id="1938709863">
                  <w:marLeft w:val="0"/>
                  <w:marRight w:val="0"/>
                  <w:marTop w:val="0"/>
                  <w:marBottom w:val="0"/>
                  <w:divBdr>
                    <w:top w:val="none" w:sz="0" w:space="0" w:color="auto"/>
                    <w:left w:val="none" w:sz="0" w:space="0" w:color="auto"/>
                    <w:bottom w:val="none" w:sz="0" w:space="0" w:color="auto"/>
                    <w:right w:val="none" w:sz="0" w:space="0" w:color="auto"/>
                  </w:divBdr>
                  <w:divsChild>
                    <w:div w:id="1855726507">
                      <w:marLeft w:val="0"/>
                      <w:marRight w:val="0"/>
                      <w:marTop w:val="0"/>
                      <w:marBottom w:val="0"/>
                      <w:divBdr>
                        <w:top w:val="none" w:sz="0" w:space="0" w:color="auto"/>
                        <w:left w:val="none" w:sz="0" w:space="0" w:color="auto"/>
                        <w:bottom w:val="none" w:sz="0" w:space="0" w:color="auto"/>
                        <w:right w:val="none" w:sz="0" w:space="0" w:color="auto"/>
                      </w:divBdr>
                    </w:div>
                  </w:divsChild>
                </w:div>
                <w:div w:id="1998340760">
                  <w:marLeft w:val="0"/>
                  <w:marRight w:val="0"/>
                  <w:marTop w:val="0"/>
                  <w:marBottom w:val="0"/>
                  <w:divBdr>
                    <w:top w:val="none" w:sz="0" w:space="0" w:color="auto"/>
                    <w:left w:val="none" w:sz="0" w:space="0" w:color="auto"/>
                    <w:bottom w:val="none" w:sz="0" w:space="0" w:color="auto"/>
                    <w:right w:val="none" w:sz="0" w:space="0" w:color="auto"/>
                  </w:divBdr>
                  <w:divsChild>
                    <w:div w:id="461769778">
                      <w:marLeft w:val="0"/>
                      <w:marRight w:val="0"/>
                      <w:marTop w:val="0"/>
                      <w:marBottom w:val="0"/>
                      <w:divBdr>
                        <w:top w:val="none" w:sz="0" w:space="0" w:color="auto"/>
                        <w:left w:val="none" w:sz="0" w:space="0" w:color="auto"/>
                        <w:bottom w:val="none" w:sz="0" w:space="0" w:color="auto"/>
                        <w:right w:val="none" w:sz="0" w:space="0" w:color="auto"/>
                      </w:divBdr>
                    </w:div>
                  </w:divsChild>
                </w:div>
                <w:div w:id="2055275357">
                  <w:marLeft w:val="0"/>
                  <w:marRight w:val="0"/>
                  <w:marTop w:val="0"/>
                  <w:marBottom w:val="0"/>
                  <w:divBdr>
                    <w:top w:val="none" w:sz="0" w:space="0" w:color="auto"/>
                    <w:left w:val="none" w:sz="0" w:space="0" w:color="auto"/>
                    <w:bottom w:val="none" w:sz="0" w:space="0" w:color="auto"/>
                    <w:right w:val="none" w:sz="0" w:space="0" w:color="auto"/>
                  </w:divBdr>
                  <w:divsChild>
                    <w:div w:id="2053211">
                      <w:marLeft w:val="0"/>
                      <w:marRight w:val="0"/>
                      <w:marTop w:val="0"/>
                      <w:marBottom w:val="0"/>
                      <w:divBdr>
                        <w:top w:val="none" w:sz="0" w:space="0" w:color="auto"/>
                        <w:left w:val="none" w:sz="0" w:space="0" w:color="auto"/>
                        <w:bottom w:val="none" w:sz="0" w:space="0" w:color="auto"/>
                        <w:right w:val="none" w:sz="0" w:space="0" w:color="auto"/>
                      </w:divBdr>
                    </w:div>
                    <w:div w:id="118089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715709">
          <w:marLeft w:val="0"/>
          <w:marRight w:val="0"/>
          <w:marTop w:val="0"/>
          <w:marBottom w:val="0"/>
          <w:divBdr>
            <w:top w:val="none" w:sz="0" w:space="0" w:color="auto"/>
            <w:left w:val="none" w:sz="0" w:space="0" w:color="auto"/>
            <w:bottom w:val="none" w:sz="0" w:space="0" w:color="auto"/>
            <w:right w:val="none" w:sz="0" w:space="0" w:color="auto"/>
          </w:divBdr>
        </w:div>
        <w:div w:id="693772455">
          <w:marLeft w:val="0"/>
          <w:marRight w:val="0"/>
          <w:marTop w:val="0"/>
          <w:marBottom w:val="0"/>
          <w:divBdr>
            <w:top w:val="none" w:sz="0" w:space="0" w:color="auto"/>
            <w:left w:val="none" w:sz="0" w:space="0" w:color="auto"/>
            <w:bottom w:val="none" w:sz="0" w:space="0" w:color="auto"/>
            <w:right w:val="none" w:sz="0" w:space="0" w:color="auto"/>
          </w:divBdr>
        </w:div>
        <w:div w:id="866336809">
          <w:marLeft w:val="0"/>
          <w:marRight w:val="0"/>
          <w:marTop w:val="0"/>
          <w:marBottom w:val="0"/>
          <w:divBdr>
            <w:top w:val="none" w:sz="0" w:space="0" w:color="auto"/>
            <w:left w:val="none" w:sz="0" w:space="0" w:color="auto"/>
            <w:bottom w:val="none" w:sz="0" w:space="0" w:color="auto"/>
            <w:right w:val="none" w:sz="0" w:space="0" w:color="auto"/>
          </w:divBdr>
        </w:div>
        <w:div w:id="1016229955">
          <w:marLeft w:val="0"/>
          <w:marRight w:val="0"/>
          <w:marTop w:val="0"/>
          <w:marBottom w:val="0"/>
          <w:divBdr>
            <w:top w:val="none" w:sz="0" w:space="0" w:color="auto"/>
            <w:left w:val="none" w:sz="0" w:space="0" w:color="auto"/>
            <w:bottom w:val="none" w:sz="0" w:space="0" w:color="auto"/>
            <w:right w:val="none" w:sz="0" w:space="0" w:color="auto"/>
          </w:divBdr>
        </w:div>
        <w:div w:id="1042291721">
          <w:marLeft w:val="0"/>
          <w:marRight w:val="0"/>
          <w:marTop w:val="0"/>
          <w:marBottom w:val="0"/>
          <w:divBdr>
            <w:top w:val="none" w:sz="0" w:space="0" w:color="auto"/>
            <w:left w:val="none" w:sz="0" w:space="0" w:color="auto"/>
            <w:bottom w:val="none" w:sz="0" w:space="0" w:color="auto"/>
            <w:right w:val="none" w:sz="0" w:space="0" w:color="auto"/>
          </w:divBdr>
        </w:div>
        <w:div w:id="1122378516">
          <w:marLeft w:val="0"/>
          <w:marRight w:val="0"/>
          <w:marTop w:val="0"/>
          <w:marBottom w:val="0"/>
          <w:divBdr>
            <w:top w:val="none" w:sz="0" w:space="0" w:color="auto"/>
            <w:left w:val="none" w:sz="0" w:space="0" w:color="auto"/>
            <w:bottom w:val="none" w:sz="0" w:space="0" w:color="auto"/>
            <w:right w:val="none" w:sz="0" w:space="0" w:color="auto"/>
          </w:divBdr>
        </w:div>
        <w:div w:id="1268467687">
          <w:marLeft w:val="0"/>
          <w:marRight w:val="0"/>
          <w:marTop w:val="0"/>
          <w:marBottom w:val="0"/>
          <w:divBdr>
            <w:top w:val="none" w:sz="0" w:space="0" w:color="auto"/>
            <w:left w:val="none" w:sz="0" w:space="0" w:color="auto"/>
            <w:bottom w:val="none" w:sz="0" w:space="0" w:color="auto"/>
            <w:right w:val="none" w:sz="0" w:space="0" w:color="auto"/>
          </w:divBdr>
        </w:div>
        <w:div w:id="1318998877">
          <w:marLeft w:val="0"/>
          <w:marRight w:val="0"/>
          <w:marTop w:val="0"/>
          <w:marBottom w:val="0"/>
          <w:divBdr>
            <w:top w:val="none" w:sz="0" w:space="0" w:color="auto"/>
            <w:left w:val="none" w:sz="0" w:space="0" w:color="auto"/>
            <w:bottom w:val="none" w:sz="0" w:space="0" w:color="auto"/>
            <w:right w:val="none" w:sz="0" w:space="0" w:color="auto"/>
          </w:divBdr>
        </w:div>
        <w:div w:id="1390615696">
          <w:marLeft w:val="0"/>
          <w:marRight w:val="0"/>
          <w:marTop w:val="0"/>
          <w:marBottom w:val="0"/>
          <w:divBdr>
            <w:top w:val="none" w:sz="0" w:space="0" w:color="auto"/>
            <w:left w:val="none" w:sz="0" w:space="0" w:color="auto"/>
            <w:bottom w:val="none" w:sz="0" w:space="0" w:color="auto"/>
            <w:right w:val="none" w:sz="0" w:space="0" w:color="auto"/>
          </w:divBdr>
        </w:div>
        <w:div w:id="1404524244">
          <w:marLeft w:val="0"/>
          <w:marRight w:val="0"/>
          <w:marTop w:val="0"/>
          <w:marBottom w:val="0"/>
          <w:divBdr>
            <w:top w:val="none" w:sz="0" w:space="0" w:color="auto"/>
            <w:left w:val="none" w:sz="0" w:space="0" w:color="auto"/>
            <w:bottom w:val="none" w:sz="0" w:space="0" w:color="auto"/>
            <w:right w:val="none" w:sz="0" w:space="0" w:color="auto"/>
          </w:divBdr>
        </w:div>
        <w:div w:id="1417244655">
          <w:marLeft w:val="0"/>
          <w:marRight w:val="0"/>
          <w:marTop w:val="0"/>
          <w:marBottom w:val="0"/>
          <w:divBdr>
            <w:top w:val="none" w:sz="0" w:space="0" w:color="auto"/>
            <w:left w:val="none" w:sz="0" w:space="0" w:color="auto"/>
            <w:bottom w:val="none" w:sz="0" w:space="0" w:color="auto"/>
            <w:right w:val="none" w:sz="0" w:space="0" w:color="auto"/>
          </w:divBdr>
        </w:div>
        <w:div w:id="1479877355">
          <w:marLeft w:val="0"/>
          <w:marRight w:val="0"/>
          <w:marTop w:val="0"/>
          <w:marBottom w:val="0"/>
          <w:divBdr>
            <w:top w:val="none" w:sz="0" w:space="0" w:color="auto"/>
            <w:left w:val="none" w:sz="0" w:space="0" w:color="auto"/>
            <w:bottom w:val="none" w:sz="0" w:space="0" w:color="auto"/>
            <w:right w:val="none" w:sz="0" w:space="0" w:color="auto"/>
          </w:divBdr>
        </w:div>
        <w:div w:id="1726486623">
          <w:marLeft w:val="0"/>
          <w:marRight w:val="0"/>
          <w:marTop w:val="0"/>
          <w:marBottom w:val="0"/>
          <w:divBdr>
            <w:top w:val="none" w:sz="0" w:space="0" w:color="auto"/>
            <w:left w:val="none" w:sz="0" w:space="0" w:color="auto"/>
            <w:bottom w:val="none" w:sz="0" w:space="0" w:color="auto"/>
            <w:right w:val="none" w:sz="0" w:space="0" w:color="auto"/>
          </w:divBdr>
        </w:div>
        <w:div w:id="1782913528">
          <w:marLeft w:val="0"/>
          <w:marRight w:val="0"/>
          <w:marTop w:val="0"/>
          <w:marBottom w:val="0"/>
          <w:divBdr>
            <w:top w:val="none" w:sz="0" w:space="0" w:color="auto"/>
            <w:left w:val="none" w:sz="0" w:space="0" w:color="auto"/>
            <w:bottom w:val="none" w:sz="0" w:space="0" w:color="auto"/>
            <w:right w:val="none" w:sz="0" w:space="0" w:color="auto"/>
          </w:divBdr>
        </w:div>
        <w:div w:id="1847863918">
          <w:marLeft w:val="0"/>
          <w:marRight w:val="0"/>
          <w:marTop w:val="0"/>
          <w:marBottom w:val="0"/>
          <w:divBdr>
            <w:top w:val="none" w:sz="0" w:space="0" w:color="auto"/>
            <w:left w:val="none" w:sz="0" w:space="0" w:color="auto"/>
            <w:bottom w:val="none" w:sz="0" w:space="0" w:color="auto"/>
            <w:right w:val="none" w:sz="0" w:space="0" w:color="auto"/>
          </w:divBdr>
        </w:div>
      </w:divsChild>
    </w:div>
    <w:div w:id="1959141982">
      <w:bodyDiv w:val="1"/>
      <w:marLeft w:val="0"/>
      <w:marRight w:val="0"/>
      <w:marTop w:val="0"/>
      <w:marBottom w:val="0"/>
      <w:divBdr>
        <w:top w:val="none" w:sz="0" w:space="0" w:color="auto"/>
        <w:left w:val="none" w:sz="0" w:space="0" w:color="auto"/>
        <w:bottom w:val="none" w:sz="0" w:space="0" w:color="auto"/>
        <w:right w:val="none" w:sz="0" w:space="0" w:color="auto"/>
      </w:divBdr>
      <w:divsChild>
        <w:div w:id="177626895">
          <w:marLeft w:val="0"/>
          <w:marRight w:val="0"/>
          <w:marTop w:val="0"/>
          <w:marBottom w:val="0"/>
          <w:divBdr>
            <w:top w:val="none" w:sz="0" w:space="0" w:color="auto"/>
            <w:left w:val="none" w:sz="0" w:space="0" w:color="auto"/>
            <w:bottom w:val="none" w:sz="0" w:space="0" w:color="auto"/>
            <w:right w:val="none" w:sz="0" w:space="0" w:color="auto"/>
          </w:divBdr>
          <w:divsChild>
            <w:div w:id="939722919">
              <w:marLeft w:val="0"/>
              <w:marRight w:val="0"/>
              <w:marTop w:val="0"/>
              <w:marBottom w:val="0"/>
              <w:divBdr>
                <w:top w:val="none" w:sz="0" w:space="0" w:color="auto"/>
                <w:left w:val="none" w:sz="0" w:space="0" w:color="auto"/>
                <w:bottom w:val="none" w:sz="0" w:space="0" w:color="auto"/>
                <w:right w:val="none" w:sz="0" w:space="0" w:color="auto"/>
              </w:divBdr>
            </w:div>
          </w:divsChild>
        </w:div>
        <w:div w:id="178591616">
          <w:marLeft w:val="0"/>
          <w:marRight w:val="0"/>
          <w:marTop w:val="0"/>
          <w:marBottom w:val="0"/>
          <w:divBdr>
            <w:top w:val="none" w:sz="0" w:space="0" w:color="auto"/>
            <w:left w:val="none" w:sz="0" w:space="0" w:color="auto"/>
            <w:bottom w:val="none" w:sz="0" w:space="0" w:color="auto"/>
            <w:right w:val="none" w:sz="0" w:space="0" w:color="auto"/>
          </w:divBdr>
          <w:divsChild>
            <w:div w:id="1915120604">
              <w:marLeft w:val="0"/>
              <w:marRight w:val="0"/>
              <w:marTop w:val="0"/>
              <w:marBottom w:val="0"/>
              <w:divBdr>
                <w:top w:val="none" w:sz="0" w:space="0" w:color="auto"/>
                <w:left w:val="none" w:sz="0" w:space="0" w:color="auto"/>
                <w:bottom w:val="none" w:sz="0" w:space="0" w:color="auto"/>
                <w:right w:val="none" w:sz="0" w:space="0" w:color="auto"/>
              </w:divBdr>
            </w:div>
          </w:divsChild>
        </w:div>
        <w:div w:id="221143126">
          <w:marLeft w:val="0"/>
          <w:marRight w:val="0"/>
          <w:marTop w:val="0"/>
          <w:marBottom w:val="0"/>
          <w:divBdr>
            <w:top w:val="none" w:sz="0" w:space="0" w:color="auto"/>
            <w:left w:val="none" w:sz="0" w:space="0" w:color="auto"/>
            <w:bottom w:val="none" w:sz="0" w:space="0" w:color="auto"/>
            <w:right w:val="none" w:sz="0" w:space="0" w:color="auto"/>
          </w:divBdr>
          <w:divsChild>
            <w:div w:id="1874148493">
              <w:marLeft w:val="0"/>
              <w:marRight w:val="0"/>
              <w:marTop w:val="0"/>
              <w:marBottom w:val="0"/>
              <w:divBdr>
                <w:top w:val="none" w:sz="0" w:space="0" w:color="auto"/>
                <w:left w:val="none" w:sz="0" w:space="0" w:color="auto"/>
                <w:bottom w:val="none" w:sz="0" w:space="0" w:color="auto"/>
                <w:right w:val="none" w:sz="0" w:space="0" w:color="auto"/>
              </w:divBdr>
            </w:div>
          </w:divsChild>
        </w:div>
        <w:div w:id="234125358">
          <w:marLeft w:val="0"/>
          <w:marRight w:val="0"/>
          <w:marTop w:val="0"/>
          <w:marBottom w:val="0"/>
          <w:divBdr>
            <w:top w:val="none" w:sz="0" w:space="0" w:color="auto"/>
            <w:left w:val="none" w:sz="0" w:space="0" w:color="auto"/>
            <w:bottom w:val="none" w:sz="0" w:space="0" w:color="auto"/>
            <w:right w:val="none" w:sz="0" w:space="0" w:color="auto"/>
          </w:divBdr>
          <w:divsChild>
            <w:div w:id="430516437">
              <w:marLeft w:val="0"/>
              <w:marRight w:val="0"/>
              <w:marTop w:val="0"/>
              <w:marBottom w:val="0"/>
              <w:divBdr>
                <w:top w:val="none" w:sz="0" w:space="0" w:color="auto"/>
                <w:left w:val="none" w:sz="0" w:space="0" w:color="auto"/>
                <w:bottom w:val="none" w:sz="0" w:space="0" w:color="auto"/>
                <w:right w:val="none" w:sz="0" w:space="0" w:color="auto"/>
              </w:divBdr>
            </w:div>
          </w:divsChild>
        </w:div>
        <w:div w:id="420830834">
          <w:marLeft w:val="0"/>
          <w:marRight w:val="0"/>
          <w:marTop w:val="0"/>
          <w:marBottom w:val="0"/>
          <w:divBdr>
            <w:top w:val="none" w:sz="0" w:space="0" w:color="auto"/>
            <w:left w:val="none" w:sz="0" w:space="0" w:color="auto"/>
            <w:bottom w:val="none" w:sz="0" w:space="0" w:color="auto"/>
            <w:right w:val="none" w:sz="0" w:space="0" w:color="auto"/>
          </w:divBdr>
          <w:divsChild>
            <w:div w:id="1775903654">
              <w:marLeft w:val="0"/>
              <w:marRight w:val="0"/>
              <w:marTop w:val="0"/>
              <w:marBottom w:val="0"/>
              <w:divBdr>
                <w:top w:val="none" w:sz="0" w:space="0" w:color="auto"/>
                <w:left w:val="none" w:sz="0" w:space="0" w:color="auto"/>
                <w:bottom w:val="none" w:sz="0" w:space="0" w:color="auto"/>
                <w:right w:val="none" w:sz="0" w:space="0" w:color="auto"/>
              </w:divBdr>
            </w:div>
          </w:divsChild>
        </w:div>
        <w:div w:id="663119955">
          <w:marLeft w:val="0"/>
          <w:marRight w:val="0"/>
          <w:marTop w:val="0"/>
          <w:marBottom w:val="0"/>
          <w:divBdr>
            <w:top w:val="none" w:sz="0" w:space="0" w:color="auto"/>
            <w:left w:val="none" w:sz="0" w:space="0" w:color="auto"/>
            <w:bottom w:val="none" w:sz="0" w:space="0" w:color="auto"/>
            <w:right w:val="none" w:sz="0" w:space="0" w:color="auto"/>
          </w:divBdr>
          <w:divsChild>
            <w:div w:id="1835100075">
              <w:marLeft w:val="0"/>
              <w:marRight w:val="0"/>
              <w:marTop w:val="0"/>
              <w:marBottom w:val="0"/>
              <w:divBdr>
                <w:top w:val="none" w:sz="0" w:space="0" w:color="auto"/>
                <w:left w:val="none" w:sz="0" w:space="0" w:color="auto"/>
                <w:bottom w:val="none" w:sz="0" w:space="0" w:color="auto"/>
                <w:right w:val="none" w:sz="0" w:space="0" w:color="auto"/>
              </w:divBdr>
            </w:div>
          </w:divsChild>
        </w:div>
        <w:div w:id="850729338">
          <w:marLeft w:val="0"/>
          <w:marRight w:val="0"/>
          <w:marTop w:val="0"/>
          <w:marBottom w:val="0"/>
          <w:divBdr>
            <w:top w:val="none" w:sz="0" w:space="0" w:color="auto"/>
            <w:left w:val="none" w:sz="0" w:space="0" w:color="auto"/>
            <w:bottom w:val="none" w:sz="0" w:space="0" w:color="auto"/>
            <w:right w:val="none" w:sz="0" w:space="0" w:color="auto"/>
          </w:divBdr>
          <w:divsChild>
            <w:div w:id="1491675801">
              <w:marLeft w:val="0"/>
              <w:marRight w:val="0"/>
              <w:marTop w:val="0"/>
              <w:marBottom w:val="0"/>
              <w:divBdr>
                <w:top w:val="none" w:sz="0" w:space="0" w:color="auto"/>
                <w:left w:val="none" w:sz="0" w:space="0" w:color="auto"/>
                <w:bottom w:val="none" w:sz="0" w:space="0" w:color="auto"/>
                <w:right w:val="none" w:sz="0" w:space="0" w:color="auto"/>
              </w:divBdr>
            </w:div>
          </w:divsChild>
        </w:div>
        <w:div w:id="908030713">
          <w:marLeft w:val="0"/>
          <w:marRight w:val="0"/>
          <w:marTop w:val="0"/>
          <w:marBottom w:val="0"/>
          <w:divBdr>
            <w:top w:val="none" w:sz="0" w:space="0" w:color="auto"/>
            <w:left w:val="none" w:sz="0" w:space="0" w:color="auto"/>
            <w:bottom w:val="none" w:sz="0" w:space="0" w:color="auto"/>
            <w:right w:val="none" w:sz="0" w:space="0" w:color="auto"/>
          </w:divBdr>
          <w:divsChild>
            <w:div w:id="918254314">
              <w:marLeft w:val="0"/>
              <w:marRight w:val="0"/>
              <w:marTop w:val="0"/>
              <w:marBottom w:val="0"/>
              <w:divBdr>
                <w:top w:val="none" w:sz="0" w:space="0" w:color="auto"/>
                <w:left w:val="none" w:sz="0" w:space="0" w:color="auto"/>
                <w:bottom w:val="none" w:sz="0" w:space="0" w:color="auto"/>
                <w:right w:val="none" w:sz="0" w:space="0" w:color="auto"/>
              </w:divBdr>
            </w:div>
          </w:divsChild>
        </w:div>
        <w:div w:id="1040857065">
          <w:marLeft w:val="0"/>
          <w:marRight w:val="0"/>
          <w:marTop w:val="0"/>
          <w:marBottom w:val="0"/>
          <w:divBdr>
            <w:top w:val="none" w:sz="0" w:space="0" w:color="auto"/>
            <w:left w:val="none" w:sz="0" w:space="0" w:color="auto"/>
            <w:bottom w:val="none" w:sz="0" w:space="0" w:color="auto"/>
            <w:right w:val="none" w:sz="0" w:space="0" w:color="auto"/>
          </w:divBdr>
          <w:divsChild>
            <w:div w:id="1016613611">
              <w:marLeft w:val="0"/>
              <w:marRight w:val="0"/>
              <w:marTop w:val="0"/>
              <w:marBottom w:val="0"/>
              <w:divBdr>
                <w:top w:val="none" w:sz="0" w:space="0" w:color="auto"/>
                <w:left w:val="none" w:sz="0" w:space="0" w:color="auto"/>
                <w:bottom w:val="none" w:sz="0" w:space="0" w:color="auto"/>
                <w:right w:val="none" w:sz="0" w:space="0" w:color="auto"/>
              </w:divBdr>
            </w:div>
          </w:divsChild>
        </w:div>
        <w:div w:id="1090397455">
          <w:marLeft w:val="0"/>
          <w:marRight w:val="0"/>
          <w:marTop w:val="0"/>
          <w:marBottom w:val="0"/>
          <w:divBdr>
            <w:top w:val="none" w:sz="0" w:space="0" w:color="auto"/>
            <w:left w:val="none" w:sz="0" w:space="0" w:color="auto"/>
            <w:bottom w:val="none" w:sz="0" w:space="0" w:color="auto"/>
            <w:right w:val="none" w:sz="0" w:space="0" w:color="auto"/>
          </w:divBdr>
          <w:divsChild>
            <w:div w:id="1458525732">
              <w:marLeft w:val="0"/>
              <w:marRight w:val="0"/>
              <w:marTop w:val="0"/>
              <w:marBottom w:val="0"/>
              <w:divBdr>
                <w:top w:val="none" w:sz="0" w:space="0" w:color="auto"/>
                <w:left w:val="none" w:sz="0" w:space="0" w:color="auto"/>
                <w:bottom w:val="none" w:sz="0" w:space="0" w:color="auto"/>
                <w:right w:val="none" w:sz="0" w:space="0" w:color="auto"/>
              </w:divBdr>
            </w:div>
          </w:divsChild>
        </w:div>
        <w:div w:id="1177112935">
          <w:marLeft w:val="0"/>
          <w:marRight w:val="0"/>
          <w:marTop w:val="0"/>
          <w:marBottom w:val="0"/>
          <w:divBdr>
            <w:top w:val="none" w:sz="0" w:space="0" w:color="auto"/>
            <w:left w:val="none" w:sz="0" w:space="0" w:color="auto"/>
            <w:bottom w:val="none" w:sz="0" w:space="0" w:color="auto"/>
            <w:right w:val="none" w:sz="0" w:space="0" w:color="auto"/>
          </w:divBdr>
          <w:divsChild>
            <w:div w:id="809590819">
              <w:marLeft w:val="0"/>
              <w:marRight w:val="0"/>
              <w:marTop w:val="0"/>
              <w:marBottom w:val="0"/>
              <w:divBdr>
                <w:top w:val="none" w:sz="0" w:space="0" w:color="auto"/>
                <w:left w:val="none" w:sz="0" w:space="0" w:color="auto"/>
                <w:bottom w:val="none" w:sz="0" w:space="0" w:color="auto"/>
                <w:right w:val="none" w:sz="0" w:space="0" w:color="auto"/>
              </w:divBdr>
            </w:div>
          </w:divsChild>
        </w:div>
        <w:div w:id="1673531911">
          <w:marLeft w:val="0"/>
          <w:marRight w:val="0"/>
          <w:marTop w:val="0"/>
          <w:marBottom w:val="0"/>
          <w:divBdr>
            <w:top w:val="none" w:sz="0" w:space="0" w:color="auto"/>
            <w:left w:val="none" w:sz="0" w:space="0" w:color="auto"/>
            <w:bottom w:val="none" w:sz="0" w:space="0" w:color="auto"/>
            <w:right w:val="none" w:sz="0" w:space="0" w:color="auto"/>
          </w:divBdr>
          <w:divsChild>
            <w:div w:id="2124301216">
              <w:marLeft w:val="0"/>
              <w:marRight w:val="0"/>
              <w:marTop w:val="0"/>
              <w:marBottom w:val="0"/>
              <w:divBdr>
                <w:top w:val="none" w:sz="0" w:space="0" w:color="auto"/>
                <w:left w:val="none" w:sz="0" w:space="0" w:color="auto"/>
                <w:bottom w:val="none" w:sz="0" w:space="0" w:color="auto"/>
                <w:right w:val="none" w:sz="0" w:space="0" w:color="auto"/>
              </w:divBdr>
            </w:div>
          </w:divsChild>
        </w:div>
        <w:div w:id="1736465046">
          <w:marLeft w:val="0"/>
          <w:marRight w:val="0"/>
          <w:marTop w:val="0"/>
          <w:marBottom w:val="0"/>
          <w:divBdr>
            <w:top w:val="none" w:sz="0" w:space="0" w:color="auto"/>
            <w:left w:val="none" w:sz="0" w:space="0" w:color="auto"/>
            <w:bottom w:val="none" w:sz="0" w:space="0" w:color="auto"/>
            <w:right w:val="none" w:sz="0" w:space="0" w:color="auto"/>
          </w:divBdr>
          <w:divsChild>
            <w:div w:id="533616902">
              <w:marLeft w:val="0"/>
              <w:marRight w:val="0"/>
              <w:marTop w:val="0"/>
              <w:marBottom w:val="0"/>
              <w:divBdr>
                <w:top w:val="none" w:sz="0" w:space="0" w:color="auto"/>
                <w:left w:val="none" w:sz="0" w:space="0" w:color="auto"/>
                <w:bottom w:val="none" w:sz="0" w:space="0" w:color="auto"/>
                <w:right w:val="none" w:sz="0" w:space="0" w:color="auto"/>
              </w:divBdr>
            </w:div>
          </w:divsChild>
        </w:div>
        <w:div w:id="1784302899">
          <w:marLeft w:val="0"/>
          <w:marRight w:val="0"/>
          <w:marTop w:val="0"/>
          <w:marBottom w:val="0"/>
          <w:divBdr>
            <w:top w:val="none" w:sz="0" w:space="0" w:color="auto"/>
            <w:left w:val="none" w:sz="0" w:space="0" w:color="auto"/>
            <w:bottom w:val="none" w:sz="0" w:space="0" w:color="auto"/>
            <w:right w:val="none" w:sz="0" w:space="0" w:color="auto"/>
          </w:divBdr>
          <w:divsChild>
            <w:div w:id="525212093">
              <w:marLeft w:val="0"/>
              <w:marRight w:val="0"/>
              <w:marTop w:val="0"/>
              <w:marBottom w:val="0"/>
              <w:divBdr>
                <w:top w:val="none" w:sz="0" w:space="0" w:color="auto"/>
                <w:left w:val="none" w:sz="0" w:space="0" w:color="auto"/>
                <w:bottom w:val="none" w:sz="0" w:space="0" w:color="auto"/>
                <w:right w:val="none" w:sz="0" w:space="0" w:color="auto"/>
              </w:divBdr>
            </w:div>
          </w:divsChild>
        </w:div>
        <w:div w:id="1876187520">
          <w:marLeft w:val="0"/>
          <w:marRight w:val="0"/>
          <w:marTop w:val="0"/>
          <w:marBottom w:val="0"/>
          <w:divBdr>
            <w:top w:val="none" w:sz="0" w:space="0" w:color="auto"/>
            <w:left w:val="none" w:sz="0" w:space="0" w:color="auto"/>
            <w:bottom w:val="none" w:sz="0" w:space="0" w:color="auto"/>
            <w:right w:val="none" w:sz="0" w:space="0" w:color="auto"/>
          </w:divBdr>
          <w:divsChild>
            <w:div w:id="1962177977">
              <w:marLeft w:val="0"/>
              <w:marRight w:val="0"/>
              <w:marTop w:val="0"/>
              <w:marBottom w:val="0"/>
              <w:divBdr>
                <w:top w:val="none" w:sz="0" w:space="0" w:color="auto"/>
                <w:left w:val="none" w:sz="0" w:space="0" w:color="auto"/>
                <w:bottom w:val="none" w:sz="0" w:space="0" w:color="auto"/>
                <w:right w:val="none" w:sz="0" w:space="0" w:color="auto"/>
              </w:divBdr>
            </w:div>
          </w:divsChild>
        </w:div>
        <w:div w:id="1987204640">
          <w:marLeft w:val="0"/>
          <w:marRight w:val="0"/>
          <w:marTop w:val="0"/>
          <w:marBottom w:val="0"/>
          <w:divBdr>
            <w:top w:val="none" w:sz="0" w:space="0" w:color="auto"/>
            <w:left w:val="none" w:sz="0" w:space="0" w:color="auto"/>
            <w:bottom w:val="none" w:sz="0" w:space="0" w:color="auto"/>
            <w:right w:val="none" w:sz="0" w:space="0" w:color="auto"/>
          </w:divBdr>
          <w:divsChild>
            <w:div w:id="736242661">
              <w:marLeft w:val="0"/>
              <w:marRight w:val="0"/>
              <w:marTop w:val="0"/>
              <w:marBottom w:val="0"/>
              <w:divBdr>
                <w:top w:val="none" w:sz="0" w:space="0" w:color="auto"/>
                <w:left w:val="none" w:sz="0" w:space="0" w:color="auto"/>
                <w:bottom w:val="none" w:sz="0" w:space="0" w:color="auto"/>
                <w:right w:val="none" w:sz="0" w:space="0" w:color="auto"/>
              </w:divBdr>
            </w:div>
          </w:divsChild>
        </w:div>
        <w:div w:id="2025587800">
          <w:marLeft w:val="0"/>
          <w:marRight w:val="0"/>
          <w:marTop w:val="0"/>
          <w:marBottom w:val="0"/>
          <w:divBdr>
            <w:top w:val="none" w:sz="0" w:space="0" w:color="auto"/>
            <w:left w:val="none" w:sz="0" w:space="0" w:color="auto"/>
            <w:bottom w:val="none" w:sz="0" w:space="0" w:color="auto"/>
            <w:right w:val="none" w:sz="0" w:space="0" w:color="auto"/>
          </w:divBdr>
          <w:divsChild>
            <w:div w:id="175520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8120">
      <w:bodyDiv w:val="1"/>
      <w:marLeft w:val="0"/>
      <w:marRight w:val="0"/>
      <w:marTop w:val="0"/>
      <w:marBottom w:val="0"/>
      <w:divBdr>
        <w:top w:val="none" w:sz="0" w:space="0" w:color="auto"/>
        <w:left w:val="none" w:sz="0" w:space="0" w:color="auto"/>
        <w:bottom w:val="none" w:sz="0" w:space="0" w:color="auto"/>
        <w:right w:val="none" w:sz="0" w:space="0" w:color="auto"/>
      </w:divBdr>
    </w:div>
    <w:div w:id="1982150771">
      <w:bodyDiv w:val="1"/>
      <w:marLeft w:val="0"/>
      <w:marRight w:val="0"/>
      <w:marTop w:val="0"/>
      <w:marBottom w:val="0"/>
      <w:divBdr>
        <w:top w:val="none" w:sz="0" w:space="0" w:color="auto"/>
        <w:left w:val="none" w:sz="0" w:space="0" w:color="auto"/>
        <w:bottom w:val="none" w:sz="0" w:space="0" w:color="auto"/>
        <w:right w:val="none" w:sz="0" w:space="0" w:color="auto"/>
      </w:divBdr>
      <w:divsChild>
        <w:div w:id="256642685">
          <w:marLeft w:val="0"/>
          <w:marRight w:val="0"/>
          <w:marTop w:val="0"/>
          <w:marBottom w:val="0"/>
          <w:divBdr>
            <w:top w:val="none" w:sz="0" w:space="0" w:color="auto"/>
            <w:left w:val="none" w:sz="0" w:space="0" w:color="auto"/>
            <w:bottom w:val="none" w:sz="0" w:space="0" w:color="auto"/>
            <w:right w:val="none" w:sz="0" w:space="0" w:color="auto"/>
          </w:divBdr>
        </w:div>
        <w:div w:id="1355810559">
          <w:marLeft w:val="0"/>
          <w:marRight w:val="0"/>
          <w:marTop w:val="0"/>
          <w:marBottom w:val="0"/>
          <w:divBdr>
            <w:top w:val="none" w:sz="0" w:space="0" w:color="auto"/>
            <w:left w:val="none" w:sz="0" w:space="0" w:color="auto"/>
            <w:bottom w:val="none" w:sz="0" w:space="0" w:color="auto"/>
            <w:right w:val="none" w:sz="0" w:space="0" w:color="auto"/>
          </w:divBdr>
        </w:div>
        <w:div w:id="2081635642">
          <w:marLeft w:val="0"/>
          <w:marRight w:val="0"/>
          <w:marTop w:val="0"/>
          <w:marBottom w:val="0"/>
          <w:divBdr>
            <w:top w:val="none" w:sz="0" w:space="0" w:color="auto"/>
            <w:left w:val="none" w:sz="0" w:space="0" w:color="auto"/>
            <w:bottom w:val="none" w:sz="0" w:space="0" w:color="auto"/>
            <w:right w:val="none" w:sz="0" w:space="0" w:color="auto"/>
          </w:divBdr>
        </w:div>
      </w:divsChild>
    </w:div>
    <w:div w:id="1994523296">
      <w:bodyDiv w:val="1"/>
      <w:marLeft w:val="0"/>
      <w:marRight w:val="0"/>
      <w:marTop w:val="0"/>
      <w:marBottom w:val="0"/>
      <w:divBdr>
        <w:top w:val="none" w:sz="0" w:space="0" w:color="auto"/>
        <w:left w:val="none" w:sz="0" w:space="0" w:color="auto"/>
        <w:bottom w:val="none" w:sz="0" w:space="0" w:color="auto"/>
        <w:right w:val="none" w:sz="0" w:space="0" w:color="auto"/>
      </w:divBdr>
      <w:divsChild>
        <w:div w:id="222646096">
          <w:marLeft w:val="0"/>
          <w:marRight w:val="0"/>
          <w:marTop w:val="0"/>
          <w:marBottom w:val="0"/>
          <w:divBdr>
            <w:top w:val="none" w:sz="0" w:space="0" w:color="auto"/>
            <w:left w:val="none" w:sz="0" w:space="0" w:color="auto"/>
            <w:bottom w:val="none" w:sz="0" w:space="0" w:color="auto"/>
            <w:right w:val="none" w:sz="0" w:space="0" w:color="auto"/>
          </w:divBdr>
        </w:div>
        <w:div w:id="690958049">
          <w:marLeft w:val="0"/>
          <w:marRight w:val="0"/>
          <w:marTop w:val="0"/>
          <w:marBottom w:val="0"/>
          <w:divBdr>
            <w:top w:val="none" w:sz="0" w:space="0" w:color="auto"/>
            <w:left w:val="none" w:sz="0" w:space="0" w:color="auto"/>
            <w:bottom w:val="none" w:sz="0" w:space="0" w:color="auto"/>
            <w:right w:val="none" w:sz="0" w:space="0" w:color="auto"/>
          </w:divBdr>
        </w:div>
        <w:div w:id="752437290">
          <w:marLeft w:val="0"/>
          <w:marRight w:val="0"/>
          <w:marTop w:val="0"/>
          <w:marBottom w:val="0"/>
          <w:divBdr>
            <w:top w:val="none" w:sz="0" w:space="0" w:color="auto"/>
            <w:left w:val="none" w:sz="0" w:space="0" w:color="auto"/>
            <w:bottom w:val="none" w:sz="0" w:space="0" w:color="auto"/>
            <w:right w:val="none" w:sz="0" w:space="0" w:color="auto"/>
          </w:divBdr>
        </w:div>
        <w:div w:id="795367307">
          <w:marLeft w:val="0"/>
          <w:marRight w:val="0"/>
          <w:marTop w:val="0"/>
          <w:marBottom w:val="0"/>
          <w:divBdr>
            <w:top w:val="none" w:sz="0" w:space="0" w:color="auto"/>
            <w:left w:val="none" w:sz="0" w:space="0" w:color="auto"/>
            <w:bottom w:val="none" w:sz="0" w:space="0" w:color="auto"/>
            <w:right w:val="none" w:sz="0" w:space="0" w:color="auto"/>
          </w:divBdr>
        </w:div>
        <w:div w:id="801772589">
          <w:marLeft w:val="0"/>
          <w:marRight w:val="0"/>
          <w:marTop w:val="0"/>
          <w:marBottom w:val="0"/>
          <w:divBdr>
            <w:top w:val="none" w:sz="0" w:space="0" w:color="auto"/>
            <w:left w:val="none" w:sz="0" w:space="0" w:color="auto"/>
            <w:bottom w:val="none" w:sz="0" w:space="0" w:color="auto"/>
            <w:right w:val="none" w:sz="0" w:space="0" w:color="auto"/>
          </w:divBdr>
        </w:div>
        <w:div w:id="1107046162">
          <w:marLeft w:val="0"/>
          <w:marRight w:val="0"/>
          <w:marTop w:val="0"/>
          <w:marBottom w:val="0"/>
          <w:divBdr>
            <w:top w:val="none" w:sz="0" w:space="0" w:color="auto"/>
            <w:left w:val="none" w:sz="0" w:space="0" w:color="auto"/>
            <w:bottom w:val="none" w:sz="0" w:space="0" w:color="auto"/>
            <w:right w:val="none" w:sz="0" w:space="0" w:color="auto"/>
          </w:divBdr>
        </w:div>
        <w:div w:id="1313868218">
          <w:marLeft w:val="0"/>
          <w:marRight w:val="0"/>
          <w:marTop w:val="0"/>
          <w:marBottom w:val="0"/>
          <w:divBdr>
            <w:top w:val="none" w:sz="0" w:space="0" w:color="auto"/>
            <w:left w:val="none" w:sz="0" w:space="0" w:color="auto"/>
            <w:bottom w:val="none" w:sz="0" w:space="0" w:color="auto"/>
            <w:right w:val="none" w:sz="0" w:space="0" w:color="auto"/>
          </w:divBdr>
        </w:div>
        <w:div w:id="1977759899">
          <w:marLeft w:val="0"/>
          <w:marRight w:val="0"/>
          <w:marTop w:val="0"/>
          <w:marBottom w:val="0"/>
          <w:divBdr>
            <w:top w:val="none" w:sz="0" w:space="0" w:color="auto"/>
            <w:left w:val="none" w:sz="0" w:space="0" w:color="auto"/>
            <w:bottom w:val="none" w:sz="0" w:space="0" w:color="auto"/>
            <w:right w:val="none" w:sz="0" w:space="0" w:color="auto"/>
          </w:divBdr>
        </w:div>
      </w:divsChild>
    </w:div>
    <w:div w:id="2004620916">
      <w:bodyDiv w:val="1"/>
      <w:marLeft w:val="0"/>
      <w:marRight w:val="0"/>
      <w:marTop w:val="0"/>
      <w:marBottom w:val="0"/>
      <w:divBdr>
        <w:top w:val="none" w:sz="0" w:space="0" w:color="auto"/>
        <w:left w:val="none" w:sz="0" w:space="0" w:color="auto"/>
        <w:bottom w:val="none" w:sz="0" w:space="0" w:color="auto"/>
        <w:right w:val="none" w:sz="0" w:space="0" w:color="auto"/>
      </w:divBdr>
      <w:divsChild>
        <w:div w:id="515733160">
          <w:marLeft w:val="0"/>
          <w:marRight w:val="0"/>
          <w:marTop w:val="0"/>
          <w:marBottom w:val="0"/>
          <w:divBdr>
            <w:top w:val="none" w:sz="0" w:space="0" w:color="auto"/>
            <w:left w:val="none" w:sz="0" w:space="0" w:color="auto"/>
            <w:bottom w:val="none" w:sz="0" w:space="0" w:color="auto"/>
            <w:right w:val="none" w:sz="0" w:space="0" w:color="auto"/>
          </w:divBdr>
        </w:div>
        <w:div w:id="723991958">
          <w:marLeft w:val="0"/>
          <w:marRight w:val="0"/>
          <w:marTop w:val="0"/>
          <w:marBottom w:val="0"/>
          <w:divBdr>
            <w:top w:val="none" w:sz="0" w:space="0" w:color="auto"/>
            <w:left w:val="none" w:sz="0" w:space="0" w:color="auto"/>
            <w:bottom w:val="none" w:sz="0" w:space="0" w:color="auto"/>
            <w:right w:val="none" w:sz="0" w:space="0" w:color="auto"/>
          </w:divBdr>
        </w:div>
        <w:div w:id="1335912592">
          <w:marLeft w:val="0"/>
          <w:marRight w:val="0"/>
          <w:marTop w:val="0"/>
          <w:marBottom w:val="0"/>
          <w:divBdr>
            <w:top w:val="none" w:sz="0" w:space="0" w:color="auto"/>
            <w:left w:val="none" w:sz="0" w:space="0" w:color="auto"/>
            <w:bottom w:val="none" w:sz="0" w:space="0" w:color="auto"/>
            <w:right w:val="none" w:sz="0" w:space="0" w:color="auto"/>
          </w:divBdr>
        </w:div>
      </w:divsChild>
    </w:div>
    <w:div w:id="2021199477">
      <w:bodyDiv w:val="1"/>
      <w:marLeft w:val="0"/>
      <w:marRight w:val="0"/>
      <w:marTop w:val="0"/>
      <w:marBottom w:val="0"/>
      <w:divBdr>
        <w:top w:val="none" w:sz="0" w:space="0" w:color="auto"/>
        <w:left w:val="none" w:sz="0" w:space="0" w:color="auto"/>
        <w:bottom w:val="none" w:sz="0" w:space="0" w:color="auto"/>
        <w:right w:val="none" w:sz="0" w:space="0" w:color="auto"/>
      </w:divBdr>
      <w:divsChild>
        <w:div w:id="106319093">
          <w:marLeft w:val="0"/>
          <w:marRight w:val="0"/>
          <w:marTop w:val="0"/>
          <w:marBottom w:val="0"/>
          <w:divBdr>
            <w:top w:val="none" w:sz="0" w:space="0" w:color="auto"/>
            <w:left w:val="none" w:sz="0" w:space="0" w:color="auto"/>
            <w:bottom w:val="none" w:sz="0" w:space="0" w:color="auto"/>
            <w:right w:val="none" w:sz="0" w:space="0" w:color="auto"/>
          </w:divBdr>
        </w:div>
        <w:div w:id="287397224">
          <w:marLeft w:val="0"/>
          <w:marRight w:val="0"/>
          <w:marTop w:val="0"/>
          <w:marBottom w:val="0"/>
          <w:divBdr>
            <w:top w:val="none" w:sz="0" w:space="0" w:color="auto"/>
            <w:left w:val="none" w:sz="0" w:space="0" w:color="auto"/>
            <w:bottom w:val="none" w:sz="0" w:space="0" w:color="auto"/>
            <w:right w:val="none" w:sz="0" w:space="0" w:color="auto"/>
          </w:divBdr>
        </w:div>
        <w:div w:id="295529489">
          <w:marLeft w:val="0"/>
          <w:marRight w:val="0"/>
          <w:marTop w:val="0"/>
          <w:marBottom w:val="0"/>
          <w:divBdr>
            <w:top w:val="none" w:sz="0" w:space="0" w:color="auto"/>
            <w:left w:val="none" w:sz="0" w:space="0" w:color="auto"/>
            <w:bottom w:val="none" w:sz="0" w:space="0" w:color="auto"/>
            <w:right w:val="none" w:sz="0" w:space="0" w:color="auto"/>
          </w:divBdr>
        </w:div>
        <w:div w:id="409079643">
          <w:marLeft w:val="0"/>
          <w:marRight w:val="0"/>
          <w:marTop w:val="0"/>
          <w:marBottom w:val="0"/>
          <w:divBdr>
            <w:top w:val="none" w:sz="0" w:space="0" w:color="auto"/>
            <w:left w:val="none" w:sz="0" w:space="0" w:color="auto"/>
            <w:bottom w:val="none" w:sz="0" w:space="0" w:color="auto"/>
            <w:right w:val="none" w:sz="0" w:space="0" w:color="auto"/>
          </w:divBdr>
        </w:div>
        <w:div w:id="419256880">
          <w:marLeft w:val="0"/>
          <w:marRight w:val="0"/>
          <w:marTop w:val="0"/>
          <w:marBottom w:val="0"/>
          <w:divBdr>
            <w:top w:val="none" w:sz="0" w:space="0" w:color="auto"/>
            <w:left w:val="none" w:sz="0" w:space="0" w:color="auto"/>
            <w:bottom w:val="none" w:sz="0" w:space="0" w:color="auto"/>
            <w:right w:val="none" w:sz="0" w:space="0" w:color="auto"/>
          </w:divBdr>
        </w:div>
        <w:div w:id="577179535">
          <w:marLeft w:val="0"/>
          <w:marRight w:val="0"/>
          <w:marTop w:val="0"/>
          <w:marBottom w:val="0"/>
          <w:divBdr>
            <w:top w:val="none" w:sz="0" w:space="0" w:color="auto"/>
            <w:left w:val="none" w:sz="0" w:space="0" w:color="auto"/>
            <w:bottom w:val="none" w:sz="0" w:space="0" w:color="auto"/>
            <w:right w:val="none" w:sz="0" w:space="0" w:color="auto"/>
          </w:divBdr>
        </w:div>
        <w:div w:id="586110552">
          <w:marLeft w:val="0"/>
          <w:marRight w:val="0"/>
          <w:marTop w:val="0"/>
          <w:marBottom w:val="0"/>
          <w:divBdr>
            <w:top w:val="none" w:sz="0" w:space="0" w:color="auto"/>
            <w:left w:val="none" w:sz="0" w:space="0" w:color="auto"/>
            <w:bottom w:val="none" w:sz="0" w:space="0" w:color="auto"/>
            <w:right w:val="none" w:sz="0" w:space="0" w:color="auto"/>
          </w:divBdr>
        </w:div>
        <w:div w:id="860245691">
          <w:marLeft w:val="0"/>
          <w:marRight w:val="0"/>
          <w:marTop w:val="0"/>
          <w:marBottom w:val="0"/>
          <w:divBdr>
            <w:top w:val="none" w:sz="0" w:space="0" w:color="auto"/>
            <w:left w:val="none" w:sz="0" w:space="0" w:color="auto"/>
            <w:bottom w:val="none" w:sz="0" w:space="0" w:color="auto"/>
            <w:right w:val="none" w:sz="0" w:space="0" w:color="auto"/>
          </w:divBdr>
        </w:div>
        <w:div w:id="973944178">
          <w:marLeft w:val="0"/>
          <w:marRight w:val="0"/>
          <w:marTop w:val="0"/>
          <w:marBottom w:val="0"/>
          <w:divBdr>
            <w:top w:val="none" w:sz="0" w:space="0" w:color="auto"/>
            <w:left w:val="none" w:sz="0" w:space="0" w:color="auto"/>
            <w:bottom w:val="none" w:sz="0" w:space="0" w:color="auto"/>
            <w:right w:val="none" w:sz="0" w:space="0" w:color="auto"/>
          </w:divBdr>
        </w:div>
        <w:div w:id="974335151">
          <w:marLeft w:val="0"/>
          <w:marRight w:val="0"/>
          <w:marTop w:val="0"/>
          <w:marBottom w:val="0"/>
          <w:divBdr>
            <w:top w:val="none" w:sz="0" w:space="0" w:color="auto"/>
            <w:left w:val="none" w:sz="0" w:space="0" w:color="auto"/>
            <w:bottom w:val="none" w:sz="0" w:space="0" w:color="auto"/>
            <w:right w:val="none" w:sz="0" w:space="0" w:color="auto"/>
          </w:divBdr>
        </w:div>
        <w:div w:id="1180197701">
          <w:marLeft w:val="0"/>
          <w:marRight w:val="0"/>
          <w:marTop w:val="0"/>
          <w:marBottom w:val="0"/>
          <w:divBdr>
            <w:top w:val="none" w:sz="0" w:space="0" w:color="auto"/>
            <w:left w:val="none" w:sz="0" w:space="0" w:color="auto"/>
            <w:bottom w:val="none" w:sz="0" w:space="0" w:color="auto"/>
            <w:right w:val="none" w:sz="0" w:space="0" w:color="auto"/>
          </w:divBdr>
        </w:div>
        <w:div w:id="1218081427">
          <w:marLeft w:val="0"/>
          <w:marRight w:val="0"/>
          <w:marTop w:val="0"/>
          <w:marBottom w:val="0"/>
          <w:divBdr>
            <w:top w:val="none" w:sz="0" w:space="0" w:color="auto"/>
            <w:left w:val="none" w:sz="0" w:space="0" w:color="auto"/>
            <w:bottom w:val="none" w:sz="0" w:space="0" w:color="auto"/>
            <w:right w:val="none" w:sz="0" w:space="0" w:color="auto"/>
          </w:divBdr>
        </w:div>
        <w:div w:id="1282684301">
          <w:marLeft w:val="0"/>
          <w:marRight w:val="0"/>
          <w:marTop w:val="0"/>
          <w:marBottom w:val="0"/>
          <w:divBdr>
            <w:top w:val="none" w:sz="0" w:space="0" w:color="auto"/>
            <w:left w:val="none" w:sz="0" w:space="0" w:color="auto"/>
            <w:bottom w:val="none" w:sz="0" w:space="0" w:color="auto"/>
            <w:right w:val="none" w:sz="0" w:space="0" w:color="auto"/>
          </w:divBdr>
        </w:div>
        <w:div w:id="1311977206">
          <w:marLeft w:val="0"/>
          <w:marRight w:val="0"/>
          <w:marTop w:val="0"/>
          <w:marBottom w:val="0"/>
          <w:divBdr>
            <w:top w:val="none" w:sz="0" w:space="0" w:color="auto"/>
            <w:left w:val="none" w:sz="0" w:space="0" w:color="auto"/>
            <w:bottom w:val="none" w:sz="0" w:space="0" w:color="auto"/>
            <w:right w:val="none" w:sz="0" w:space="0" w:color="auto"/>
          </w:divBdr>
        </w:div>
        <w:div w:id="1362708449">
          <w:marLeft w:val="0"/>
          <w:marRight w:val="0"/>
          <w:marTop w:val="0"/>
          <w:marBottom w:val="0"/>
          <w:divBdr>
            <w:top w:val="none" w:sz="0" w:space="0" w:color="auto"/>
            <w:left w:val="none" w:sz="0" w:space="0" w:color="auto"/>
            <w:bottom w:val="none" w:sz="0" w:space="0" w:color="auto"/>
            <w:right w:val="none" w:sz="0" w:space="0" w:color="auto"/>
          </w:divBdr>
        </w:div>
        <w:div w:id="1435173709">
          <w:marLeft w:val="0"/>
          <w:marRight w:val="0"/>
          <w:marTop w:val="0"/>
          <w:marBottom w:val="0"/>
          <w:divBdr>
            <w:top w:val="none" w:sz="0" w:space="0" w:color="auto"/>
            <w:left w:val="none" w:sz="0" w:space="0" w:color="auto"/>
            <w:bottom w:val="none" w:sz="0" w:space="0" w:color="auto"/>
            <w:right w:val="none" w:sz="0" w:space="0" w:color="auto"/>
          </w:divBdr>
        </w:div>
        <w:div w:id="1514877621">
          <w:marLeft w:val="0"/>
          <w:marRight w:val="0"/>
          <w:marTop w:val="0"/>
          <w:marBottom w:val="0"/>
          <w:divBdr>
            <w:top w:val="none" w:sz="0" w:space="0" w:color="auto"/>
            <w:left w:val="none" w:sz="0" w:space="0" w:color="auto"/>
            <w:bottom w:val="none" w:sz="0" w:space="0" w:color="auto"/>
            <w:right w:val="none" w:sz="0" w:space="0" w:color="auto"/>
          </w:divBdr>
        </w:div>
        <w:div w:id="1540700643">
          <w:marLeft w:val="0"/>
          <w:marRight w:val="0"/>
          <w:marTop w:val="0"/>
          <w:marBottom w:val="0"/>
          <w:divBdr>
            <w:top w:val="none" w:sz="0" w:space="0" w:color="auto"/>
            <w:left w:val="none" w:sz="0" w:space="0" w:color="auto"/>
            <w:bottom w:val="none" w:sz="0" w:space="0" w:color="auto"/>
            <w:right w:val="none" w:sz="0" w:space="0" w:color="auto"/>
          </w:divBdr>
        </w:div>
        <w:div w:id="1659529774">
          <w:marLeft w:val="0"/>
          <w:marRight w:val="0"/>
          <w:marTop w:val="0"/>
          <w:marBottom w:val="0"/>
          <w:divBdr>
            <w:top w:val="none" w:sz="0" w:space="0" w:color="auto"/>
            <w:left w:val="none" w:sz="0" w:space="0" w:color="auto"/>
            <w:bottom w:val="none" w:sz="0" w:space="0" w:color="auto"/>
            <w:right w:val="none" w:sz="0" w:space="0" w:color="auto"/>
          </w:divBdr>
        </w:div>
        <w:div w:id="1749692952">
          <w:marLeft w:val="0"/>
          <w:marRight w:val="0"/>
          <w:marTop w:val="0"/>
          <w:marBottom w:val="0"/>
          <w:divBdr>
            <w:top w:val="none" w:sz="0" w:space="0" w:color="auto"/>
            <w:left w:val="none" w:sz="0" w:space="0" w:color="auto"/>
            <w:bottom w:val="none" w:sz="0" w:space="0" w:color="auto"/>
            <w:right w:val="none" w:sz="0" w:space="0" w:color="auto"/>
          </w:divBdr>
        </w:div>
        <w:div w:id="1764303047">
          <w:marLeft w:val="0"/>
          <w:marRight w:val="0"/>
          <w:marTop w:val="0"/>
          <w:marBottom w:val="0"/>
          <w:divBdr>
            <w:top w:val="none" w:sz="0" w:space="0" w:color="auto"/>
            <w:left w:val="none" w:sz="0" w:space="0" w:color="auto"/>
            <w:bottom w:val="none" w:sz="0" w:space="0" w:color="auto"/>
            <w:right w:val="none" w:sz="0" w:space="0" w:color="auto"/>
          </w:divBdr>
        </w:div>
        <w:div w:id="1814103690">
          <w:marLeft w:val="0"/>
          <w:marRight w:val="0"/>
          <w:marTop w:val="0"/>
          <w:marBottom w:val="0"/>
          <w:divBdr>
            <w:top w:val="none" w:sz="0" w:space="0" w:color="auto"/>
            <w:left w:val="none" w:sz="0" w:space="0" w:color="auto"/>
            <w:bottom w:val="none" w:sz="0" w:space="0" w:color="auto"/>
            <w:right w:val="none" w:sz="0" w:space="0" w:color="auto"/>
          </w:divBdr>
        </w:div>
        <w:div w:id="1967655520">
          <w:marLeft w:val="0"/>
          <w:marRight w:val="0"/>
          <w:marTop w:val="0"/>
          <w:marBottom w:val="0"/>
          <w:divBdr>
            <w:top w:val="none" w:sz="0" w:space="0" w:color="auto"/>
            <w:left w:val="none" w:sz="0" w:space="0" w:color="auto"/>
            <w:bottom w:val="none" w:sz="0" w:space="0" w:color="auto"/>
            <w:right w:val="none" w:sz="0" w:space="0" w:color="auto"/>
          </w:divBdr>
        </w:div>
        <w:div w:id="1973437390">
          <w:marLeft w:val="0"/>
          <w:marRight w:val="0"/>
          <w:marTop w:val="0"/>
          <w:marBottom w:val="0"/>
          <w:divBdr>
            <w:top w:val="none" w:sz="0" w:space="0" w:color="auto"/>
            <w:left w:val="none" w:sz="0" w:space="0" w:color="auto"/>
            <w:bottom w:val="none" w:sz="0" w:space="0" w:color="auto"/>
            <w:right w:val="none" w:sz="0" w:space="0" w:color="auto"/>
          </w:divBdr>
        </w:div>
      </w:divsChild>
    </w:div>
    <w:div w:id="2054764945">
      <w:bodyDiv w:val="1"/>
      <w:marLeft w:val="0"/>
      <w:marRight w:val="0"/>
      <w:marTop w:val="0"/>
      <w:marBottom w:val="0"/>
      <w:divBdr>
        <w:top w:val="none" w:sz="0" w:space="0" w:color="auto"/>
        <w:left w:val="none" w:sz="0" w:space="0" w:color="auto"/>
        <w:bottom w:val="none" w:sz="0" w:space="0" w:color="auto"/>
        <w:right w:val="none" w:sz="0" w:space="0" w:color="auto"/>
      </w:divBdr>
    </w:div>
    <w:div w:id="2071494524">
      <w:bodyDiv w:val="1"/>
      <w:marLeft w:val="0"/>
      <w:marRight w:val="0"/>
      <w:marTop w:val="0"/>
      <w:marBottom w:val="0"/>
      <w:divBdr>
        <w:top w:val="none" w:sz="0" w:space="0" w:color="auto"/>
        <w:left w:val="none" w:sz="0" w:space="0" w:color="auto"/>
        <w:bottom w:val="none" w:sz="0" w:space="0" w:color="auto"/>
        <w:right w:val="none" w:sz="0" w:space="0" w:color="auto"/>
      </w:divBdr>
      <w:divsChild>
        <w:div w:id="270167367">
          <w:marLeft w:val="0"/>
          <w:marRight w:val="0"/>
          <w:marTop w:val="0"/>
          <w:marBottom w:val="0"/>
          <w:divBdr>
            <w:top w:val="none" w:sz="0" w:space="0" w:color="auto"/>
            <w:left w:val="none" w:sz="0" w:space="0" w:color="auto"/>
            <w:bottom w:val="none" w:sz="0" w:space="0" w:color="auto"/>
            <w:right w:val="none" w:sz="0" w:space="0" w:color="auto"/>
          </w:divBdr>
          <w:divsChild>
            <w:div w:id="825710001">
              <w:marLeft w:val="0"/>
              <w:marRight w:val="0"/>
              <w:marTop w:val="0"/>
              <w:marBottom w:val="0"/>
              <w:divBdr>
                <w:top w:val="none" w:sz="0" w:space="0" w:color="auto"/>
                <w:left w:val="none" w:sz="0" w:space="0" w:color="auto"/>
                <w:bottom w:val="none" w:sz="0" w:space="0" w:color="auto"/>
                <w:right w:val="none" w:sz="0" w:space="0" w:color="auto"/>
              </w:divBdr>
            </w:div>
            <w:div w:id="1811357826">
              <w:marLeft w:val="0"/>
              <w:marRight w:val="0"/>
              <w:marTop w:val="0"/>
              <w:marBottom w:val="0"/>
              <w:divBdr>
                <w:top w:val="none" w:sz="0" w:space="0" w:color="auto"/>
                <w:left w:val="none" w:sz="0" w:space="0" w:color="auto"/>
                <w:bottom w:val="none" w:sz="0" w:space="0" w:color="auto"/>
                <w:right w:val="none" w:sz="0" w:space="0" w:color="auto"/>
              </w:divBdr>
            </w:div>
          </w:divsChild>
        </w:div>
        <w:div w:id="583803322">
          <w:marLeft w:val="0"/>
          <w:marRight w:val="0"/>
          <w:marTop w:val="0"/>
          <w:marBottom w:val="0"/>
          <w:divBdr>
            <w:top w:val="none" w:sz="0" w:space="0" w:color="auto"/>
            <w:left w:val="none" w:sz="0" w:space="0" w:color="auto"/>
            <w:bottom w:val="none" w:sz="0" w:space="0" w:color="auto"/>
            <w:right w:val="none" w:sz="0" w:space="0" w:color="auto"/>
          </w:divBdr>
        </w:div>
        <w:div w:id="1561601040">
          <w:marLeft w:val="0"/>
          <w:marRight w:val="0"/>
          <w:marTop w:val="0"/>
          <w:marBottom w:val="0"/>
          <w:divBdr>
            <w:top w:val="none" w:sz="0" w:space="0" w:color="auto"/>
            <w:left w:val="none" w:sz="0" w:space="0" w:color="auto"/>
            <w:bottom w:val="none" w:sz="0" w:space="0" w:color="auto"/>
            <w:right w:val="none" w:sz="0" w:space="0" w:color="auto"/>
          </w:divBdr>
        </w:div>
        <w:div w:id="1619681891">
          <w:marLeft w:val="0"/>
          <w:marRight w:val="0"/>
          <w:marTop w:val="0"/>
          <w:marBottom w:val="0"/>
          <w:divBdr>
            <w:top w:val="none" w:sz="0" w:space="0" w:color="auto"/>
            <w:left w:val="none" w:sz="0" w:space="0" w:color="auto"/>
            <w:bottom w:val="none" w:sz="0" w:space="0" w:color="auto"/>
            <w:right w:val="none" w:sz="0" w:space="0" w:color="auto"/>
          </w:divBdr>
        </w:div>
        <w:div w:id="1647006539">
          <w:marLeft w:val="0"/>
          <w:marRight w:val="0"/>
          <w:marTop w:val="0"/>
          <w:marBottom w:val="0"/>
          <w:divBdr>
            <w:top w:val="none" w:sz="0" w:space="0" w:color="auto"/>
            <w:left w:val="none" w:sz="0" w:space="0" w:color="auto"/>
            <w:bottom w:val="none" w:sz="0" w:space="0" w:color="auto"/>
            <w:right w:val="none" w:sz="0" w:space="0" w:color="auto"/>
          </w:divBdr>
        </w:div>
        <w:div w:id="1836988312">
          <w:marLeft w:val="0"/>
          <w:marRight w:val="0"/>
          <w:marTop w:val="0"/>
          <w:marBottom w:val="0"/>
          <w:divBdr>
            <w:top w:val="none" w:sz="0" w:space="0" w:color="auto"/>
            <w:left w:val="none" w:sz="0" w:space="0" w:color="auto"/>
            <w:bottom w:val="none" w:sz="0" w:space="0" w:color="auto"/>
            <w:right w:val="none" w:sz="0" w:space="0" w:color="auto"/>
          </w:divBdr>
        </w:div>
        <w:div w:id="1947226841">
          <w:marLeft w:val="0"/>
          <w:marRight w:val="0"/>
          <w:marTop w:val="0"/>
          <w:marBottom w:val="0"/>
          <w:divBdr>
            <w:top w:val="none" w:sz="0" w:space="0" w:color="auto"/>
            <w:left w:val="none" w:sz="0" w:space="0" w:color="auto"/>
            <w:bottom w:val="none" w:sz="0" w:space="0" w:color="auto"/>
            <w:right w:val="none" w:sz="0" w:space="0" w:color="auto"/>
          </w:divBdr>
        </w:div>
      </w:divsChild>
    </w:div>
    <w:div w:id="2083141222">
      <w:bodyDiv w:val="1"/>
      <w:marLeft w:val="0"/>
      <w:marRight w:val="0"/>
      <w:marTop w:val="0"/>
      <w:marBottom w:val="0"/>
      <w:divBdr>
        <w:top w:val="none" w:sz="0" w:space="0" w:color="auto"/>
        <w:left w:val="none" w:sz="0" w:space="0" w:color="auto"/>
        <w:bottom w:val="none" w:sz="0" w:space="0" w:color="auto"/>
        <w:right w:val="none" w:sz="0" w:space="0" w:color="auto"/>
      </w:divBdr>
      <w:divsChild>
        <w:div w:id="10496859">
          <w:marLeft w:val="0"/>
          <w:marRight w:val="0"/>
          <w:marTop w:val="0"/>
          <w:marBottom w:val="0"/>
          <w:divBdr>
            <w:top w:val="none" w:sz="0" w:space="0" w:color="auto"/>
            <w:left w:val="none" w:sz="0" w:space="0" w:color="auto"/>
            <w:bottom w:val="none" w:sz="0" w:space="0" w:color="auto"/>
            <w:right w:val="none" w:sz="0" w:space="0" w:color="auto"/>
          </w:divBdr>
          <w:divsChild>
            <w:div w:id="1396851129">
              <w:marLeft w:val="0"/>
              <w:marRight w:val="0"/>
              <w:marTop w:val="0"/>
              <w:marBottom w:val="0"/>
              <w:divBdr>
                <w:top w:val="none" w:sz="0" w:space="0" w:color="auto"/>
                <w:left w:val="none" w:sz="0" w:space="0" w:color="auto"/>
                <w:bottom w:val="none" w:sz="0" w:space="0" w:color="auto"/>
                <w:right w:val="none" w:sz="0" w:space="0" w:color="auto"/>
              </w:divBdr>
            </w:div>
            <w:div w:id="2093038339">
              <w:marLeft w:val="0"/>
              <w:marRight w:val="0"/>
              <w:marTop w:val="0"/>
              <w:marBottom w:val="0"/>
              <w:divBdr>
                <w:top w:val="none" w:sz="0" w:space="0" w:color="auto"/>
                <w:left w:val="none" w:sz="0" w:space="0" w:color="auto"/>
                <w:bottom w:val="none" w:sz="0" w:space="0" w:color="auto"/>
                <w:right w:val="none" w:sz="0" w:space="0" w:color="auto"/>
              </w:divBdr>
            </w:div>
          </w:divsChild>
        </w:div>
        <w:div w:id="49351752">
          <w:marLeft w:val="0"/>
          <w:marRight w:val="0"/>
          <w:marTop w:val="0"/>
          <w:marBottom w:val="0"/>
          <w:divBdr>
            <w:top w:val="none" w:sz="0" w:space="0" w:color="auto"/>
            <w:left w:val="none" w:sz="0" w:space="0" w:color="auto"/>
            <w:bottom w:val="none" w:sz="0" w:space="0" w:color="auto"/>
            <w:right w:val="none" w:sz="0" w:space="0" w:color="auto"/>
          </w:divBdr>
          <w:divsChild>
            <w:div w:id="957759909">
              <w:marLeft w:val="0"/>
              <w:marRight w:val="0"/>
              <w:marTop w:val="0"/>
              <w:marBottom w:val="0"/>
              <w:divBdr>
                <w:top w:val="none" w:sz="0" w:space="0" w:color="auto"/>
                <w:left w:val="none" w:sz="0" w:space="0" w:color="auto"/>
                <w:bottom w:val="none" w:sz="0" w:space="0" w:color="auto"/>
                <w:right w:val="none" w:sz="0" w:space="0" w:color="auto"/>
              </w:divBdr>
            </w:div>
          </w:divsChild>
        </w:div>
        <w:div w:id="110587077">
          <w:marLeft w:val="0"/>
          <w:marRight w:val="0"/>
          <w:marTop w:val="0"/>
          <w:marBottom w:val="0"/>
          <w:divBdr>
            <w:top w:val="none" w:sz="0" w:space="0" w:color="auto"/>
            <w:left w:val="none" w:sz="0" w:space="0" w:color="auto"/>
            <w:bottom w:val="none" w:sz="0" w:space="0" w:color="auto"/>
            <w:right w:val="none" w:sz="0" w:space="0" w:color="auto"/>
          </w:divBdr>
          <w:divsChild>
            <w:div w:id="604121878">
              <w:marLeft w:val="0"/>
              <w:marRight w:val="0"/>
              <w:marTop w:val="0"/>
              <w:marBottom w:val="0"/>
              <w:divBdr>
                <w:top w:val="none" w:sz="0" w:space="0" w:color="auto"/>
                <w:left w:val="none" w:sz="0" w:space="0" w:color="auto"/>
                <w:bottom w:val="none" w:sz="0" w:space="0" w:color="auto"/>
                <w:right w:val="none" w:sz="0" w:space="0" w:color="auto"/>
              </w:divBdr>
            </w:div>
          </w:divsChild>
        </w:div>
        <w:div w:id="233399730">
          <w:marLeft w:val="0"/>
          <w:marRight w:val="0"/>
          <w:marTop w:val="0"/>
          <w:marBottom w:val="0"/>
          <w:divBdr>
            <w:top w:val="none" w:sz="0" w:space="0" w:color="auto"/>
            <w:left w:val="none" w:sz="0" w:space="0" w:color="auto"/>
            <w:bottom w:val="none" w:sz="0" w:space="0" w:color="auto"/>
            <w:right w:val="none" w:sz="0" w:space="0" w:color="auto"/>
          </w:divBdr>
          <w:divsChild>
            <w:div w:id="1911501120">
              <w:marLeft w:val="0"/>
              <w:marRight w:val="0"/>
              <w:marTop w:val="0"/>
              <w:marBottom w:val="0"/>
              <w:divBdr>
                <w:top w:val="none" w:sz="0" w:space="0" w:color="auto"/>
                <w:left w:val="none" w:sz="0" w:space="0" w:color="auto"/>
                <w:bottom w:val="none" w:sz="0" w:space="0" w:color="auto"/>
                <w:right w:val="none" w:sz="0" w:space="0" w:color="auto"/>
              </w:divBdr>
            </w:div>
          </w:divsChild>
        </w:div>
        <w:div w:id="262803932">
          <w:marLeft w:val="0"/>
          <w:marRight w:val="0"/>
          <w:marTop w:val="0"/>
          <w:marBottom w:val="0"/>
          <w:divBdr>
            <w:top w:val="none" w:sz="0" w:space="0" w:color="auto"/>
            <w:left w:val="none" w:sz="0" w:space="0" w:color="auto"/>
            <w:bottom w:val="none" w:sz="0" w:space="0" w:color="auto"/>
            <w:right w:val="none" w:sz="0" w:space="0" w:color="auto"/>
          </w:divBdr>
          <w:divsChild>
            <w:div w:id="1582762175">
              <w:marLeft w:val="0"/>
              <w:marRight w:val="0"/>
              <w:marTop w:val="0"/>
              <w:marBottom w:val="0"/>
              <w:divBdr>
                <w:top w:val="none" w:sz="0" w:space="0" w:color="auto"/>
                <w:left w:val="none" w:sz="0" w:space="0" w:color="auto"/>
                <w:bottom w:val="none" w:sz="0" w:space="0" w:color="auto"/>
                <w:right w:val="none" w:sz="0" w:space="0" w:color="auto"/>
              </w:divBdr>
            </w:div>
          </w:divsChild>
        </w:div>
        <w:div w:id="346249337">
          <w:marLeft w:val="0"/>
          <w:marRight w:val="0"/>
          <w:marTop w:val="0"/>
          <w:marBottom w:val="0"/>
          <w:divBdr>
            <w:top w:val="none" w:sz="0" w:space="0" w:color="auto"/>
            <w:left w:val="none" w:sz="0" w:space="0" w:color="auto"/>
            <w:bottom w:val="none" w:sz="0" w:space="0" w:color="auto"/>
            <w:right w:val="none" w:sz="0" w:space="0" w:color="auto"/>
          </w:divBdr>
          <w:divsChild>
            <w:div w:id="1167205005">
              <w:marLeft w:val="0"/>
              <w:marRight w:val="0"/>
              <w:marTop w:val="0"/>
              <w:marBottom w:val="0"/>
              <w:divBdr>
                <w:top w:val="none" w:sz="0" w:space="0" w:color="auto"/>
                <w:left w:val="none" w:sz="0" w:space="0" w:color="auto"/>
                <w:bottom w:val="none" w:sz="0" w:space="0" w:color="auto"/>
                <w:right w:val="none" w:sz="0" w:space="0" w:color="auto"/>
              </w:divBdr>
            </w:div>
          </w:divsChild>
        </w:div>
        <w:div w:id="368259538">
          <w:marLeft w:val="0"/>
          <w:marRight w:val="0"/>
          <w:marTop w:val="0"/>
          <w:marBottom w:val="0"/>
          <w:divBdr>
            <w:top w:val="none" w:sz="0" w:space="0" w:color="auto"/>
            <w:left w:val="none" w:sz="0" w:space="0" w:color="auto"/>
            <w:bottom w:val="none" w:sz="0" w:space="0" w:color="auto"/>
            <w:right w:val="none" w:sz="0" w:space="0" w:color="auto"/>
          </w:divBdr>
          <w:divsChild>
            <w:div w:id="545919608">
              <w:marLeft w:val="0"/>
              <w:marRight w:val="0"/>
              <w:marTop w:val="0"/>
              <w:marBottom w:val="0"/>
              <w:divBdr>
                <w:top w:val="none" w:sz="0" w:space="0" w:color="auto"/>
                <w:left w:val="none" w:sz="0" w:space="0" w:color="auto"/>
                <w:bottom w:val="none" w:sz="0" w:space="0" w:color="auto"/>
                <w:right w:val="none" w:sz="0" w:space="0" w:color="auto"/>
              </w:divBdr>
            </w:div>
          </w:divsChild>
        </w:div>
        <w:div w:id="382021116">
          <w:marLeft w:val="0"/>
          <w:marRight w:val="0"/>
          <w:marTop w:val="0"/>
          <w:marBottom w:val="0"/>
          <w:divBdr>
            <w:top w:val="none" w:sz="0" w:space="0" w:color="auto"/>
            <w:left w:val="none" w:sz="0" w:space="0" w:color="auto"/>
            <w:bottom w:val="none" w:sz="0" w:space="0" w:color="auto"/>
            <w:right w:val="none" w:sz="0" w:space="0" w:color="auto"/>
          </w:divBdr>
          <w:divsChild>
            <w:div w:id="973407713">
              <w:marLeft w:val="0"/>
              <w:marRight w:val="0"/>
              <w:marTop w:val="0"/>
              <w:marBottom w:val="0"/>
              <w:divBdr>
                <w:top w:val="none" w:sz="0" w:space="0" w:color="auto"/>
                <w:left w:val="none" w:sz="0" w:space="0" w:color="auto"/>
                <w:bottom w:val="none" w:sz="0" w:space="0" w:color="auto"/>
                <w:right w:val="none" w:sz="0" w:space="0" w:color="auto"/>
              </w:divBdr>
            </w:div>
          </w:divsChild>
        </w:div>
        <w:div w:id="426971493">
          <w:marLeft w:val="0"/>
          <w:marRight w:val="0"/>
          <w:marTop w:val="0"/>
          <w:marBottom w:val="0"/>
          <w:divBdr>
            <w:top w:val="none" w:sz="0" w:space="0" w:color="auto"/>
            <w:left w:val="none" w:sz="0" w:space="0" w:color="auto"/>
            <w:bottom w:val="none" w:sz="0" w:space="0" w:color="auto"/>
            <w:right w:val="none" w:sz="0" w:space="0" w:color="auto"/>
          </w:divBdr>
          <w:divsChild>
            <w:div w:id="1100838120">
              <w:marLeft w:val="0"/>
              <w:marRight w:val="0"/>
              <w:marTop w:val="0"/>
              <w:marBottom w:val="0"/>
              <w:divBdr>
                <w:top w:val="none" w:sz="0" w:space="0" w:color="auto"/>
                <w:left w:val="none" w:sz="0" w:space="0" w:color="auto"/>
                <w:bottom w:val="none" w:sz="0" w:space="0" w:color="auto"/>
                <w:right w:val="none" w:sz="0" w:space="0" w:color="auto"/>
              </w:divBdr>
            </w:div>
          </w:divsChild>
        </w:div>
        <w:div w:id="502858175">
          <w:marLeft w:val="0"/>
          <w:marRight w:val="0"/>
          <w:marTop w:val="0"/>
          <w:marBottom w:val="0"/>
          <w:divBdr>
            <w:top w:val="none" w:sz="0" w:space="0" w:color="auto"/>
            <w:left w:val="none" w:sz="0" w:space="0" w:color="auto"/>
            <w:bottom w:val="none" w:sz="0" w:space="0" w:color="auto"/>
            <w:right w:val="none" w:sz="0" w:space="0" w:color="auto"/>
          </w:divBdr>
          <w:divsChild>
            <w:div w:id="1478107546">
              <w:marLeft w:val="0"/>
              <w:marRight w:val="0"/>
              <w:marTop w:val="0"/>
              <w:marBottom w:val="0"/>
              <w:divBdr>
                <w:top w:val="none" w:sz="0" w:space="0" w:color="auto"/>
                <w:left w:val="none" w:sz="0" w:space="0" w:color="auto"/>
                <w:bottom w:val="none" w:sz="0" w:space="0" w:color="auto"/>
                <w:right w:val="none" w:sz="0" w:space="0" w:color="auto"/>
              </w:divBdr>
            </w:div>
          </w:divsChild>
        </w:div>
        <w:div w:id="714356485">
          <w:marLeft w:val="0"/>
          <w:marRight w:val="0"/>
          <w:marTop w:val="0"/>
          <w:marBottom w:val="0"/>
          <w:divBdr>
            <w:top w:val="none" w:sz="0" w:space="0" w:color="auto"/>
            <w:left w:val="none" w:sz="0" w:space="0" w:color="auto"/>
            <w:bottom w:val="none" w:sz="0" w:space="0" w:color="auto"/>
            <w:right w:val="none" w:sz="0" w:space="0" w:color="auto"/>
          </w:divBdr>
          <w:divsChild>
            <w:div w:id="881863767">
              <w:marLeft w:val="0"/>
              <w:marRight w:val="0"/>
              <w:marTop w:val="0"/>
              <w:marBottom w:val="0"/>
              <w:divBdr>
                <w:top w:val="none" w:sz="0" w:space="0" w:color="auto"/>
                <w:left w:val="none" w:sz="0" w:space="0" w:color="auto"/>
                <w:bottom w:val="none" w:sz="0" w:space="0" w:color="auto"/>
                <w:right w:val="none" w:sz="0" w:space="0" w:color="auto"/>
              </w:divBdr>
            </w:div>
          </w:divsChild>
        </w:div>
        <w:div w:id="720404373">
          <w:marLeft w:val="0"/>
          <w:marRight w:val="0"/>
          <w:marTop w:val="0"/>
          <w:marBottom w:val="0"/>
          <w:divBdr>
            <w:top w:val="none" w:sz="0" w:space="0" w:color="auto"/>
            <w:left w:val="none" w:sz="0" w:space="0" w:color="auto"/>
            <w:bottom w:val="none" w:sz="0" w:space="0" w:color="auto"/>
            <w:right w:val="none" w:sz="0" w:space="0" w:color="auto"/>
          </w:divBdr>
          <w:divsChild>
            <w:div w:id="1735426045">
              <w:marLeft w:val="0"/>
              <w:marRight w:val="0"/>
              <w:marTop w:val="0"/>
              <w:marBottom w:val="0"/>
              <w:divBdr>
                <w:top w:val="none" w:sz="0" w:space="0" w:color="auto"/>
                <w:left w:val="none" w:sz="0" w:space="0" w:color="auto"/>
                <w:bottom w:val="none" w:sz="0" w:space="0" w:color="auto"/>
                <w:right w:val="none" w:sz="0" w:space="0" w:color="auto"/>
              </w:divBdr>
            </w:div>
          </w:divsChild>
        </w:div>
        <w:div w:id="764151701">
          <w:marLeft w:val="0"/>
          <w:marRight w:val="0"/>
          <w:marTop w:val="0"/>
          <w:marBottom w:val="0"/>
          <w:divBdr>
            <w:top w:val="none" w:sz="0" w:space="0" w:color="auto"/>
            <w:left w:val="none" w:sz="0" w:space="0" w:color="auto"/>
            <w:bottom w:val="none" w:sz="0" w:space="0" w:color="auto"/>
            <w:right w:val="none" w:sz="0" w:space="0" w:color="auto"/>
          </w:divBdr>
          <w:divsChild>
            <w:div w:id="2112309398">
              <w:marLeft w:val="0"/>
              <w:marRight w:val="0"/>
              <w:marTop w:val="0"/>
              <w:marBottom w:val="0"/>
              <w:divBdr>
                <w:top w:val="none" w:sz="0" w:space="0" w:color="auto"/>
                <w:left w:val="none" w:sz="0" w:space="0" w:color="auto"/>
                <w:bottom w:val="none" w:sz="0" w:space="0" w:color="auto"/>
                <w:right w:val="none" w:sz="0" w:space="0" w:color="auto"/>
              </w:divBdr>
            </w:div>
          </w:divsChild>
        </w:div>
        <w:div w:id="837236087">
          <w:marLeft w:val="0"/>
          <w:marRight w:val="0"/>
          <w:marTop w:val="0"/>
          <w:marBottom w:val="0"/>
          <w:divBdr>
            <w:top w:val="none" w:sz="0" w:space="0" w:color="auto"/>
            <w:left w:val="none" w:sz="0" w:space="0" w:color="auto"/>
            <w:bottom w:val="none" w:sz="0" w:space="0" w:color="auto"/>
            <w:right w:val="none" w:sz="0" w:space="0" w:color="auto"/>
          </w:divBdr>
          <w:divsChild>
            <w:div w:id="747925680">
              <w:marLeft w:val="0"/>
              <w:marRight w:val="0"/>
              <w:marTop w:val="0"/>
              <w:marBottom w:val="0"/>
              <w:divBdr>
                <w:top w:val="none" w:sz="0" w:space="0" w:color="auto"/>
                <w:left w:val="none" w:sz="0" w:space="0" w:color="auto"/>
                <w:bottom w:val="none" w:sz="0" w:space="0" w:color="auto"/>
                <w:right w:val="none" w:sz="0" w:space="0" w:color="auto"/>
              </w:divBdr>
            </w:div>
          </w:divsChild>
        </w:div>
        <w:div w:id="977535688">
          <w:marLeft w:val="0"/>
          <w:marRight w:val="0"/>
          <w:marTop w:val="0"/>
          <w:marBottom w:val="0"/>
          <w:divBdr>
            <w:top w:val="none" w:sz="0" w:space="0" w:color="auto"/>
            <w:left w:val="none" w:sz="0" w:space="0" w:color="auto"/>
            <w:bottom w:val="none" w:sz="0" w:space="0" w:color="auto"/>
            <w:right w:val="none" w:sz="0" w:space="0" w:color="auto"/>
          </w:divBdr>
          <w:divsChild>
            <w:div w:id="1257790215">
              <w:marLeft w:val="0"/>
              <w:marRight w:val="0"/>
              <w:marTop w:val="0"/>
              <w:marBottom w:val="0"/>
              <w:divBdr>
                <w:top w:val="none" w:sz="0" w:space="0" w:color="auto"/>
                <w:left w:val="none" w:sz="0" w:space="0" w:color="auto"/>
                <w:bottom w:val="none" w:sz="0" w:space="0" w:color="auto"/>
                <w:right w:val="none" w:sz="0" w:space="0" w:color="auto"/>
              </w:divBdr>
            </w:div>
          </w:divsChild>
        </w:div>
        <w:div w:id="1073968570">
          <w:marLeft w:val="0"/>
          <w:marRight w:val="0"/>
          <w:marTop w:val="0"/>
          <w:marBottom w:val="0"/>
          <w:divBdr>
            <w:top w:val="none" w:sz="0" w:space="0" w:color="auto"/>
            <w:left w:val="none" w:sz="0" w:space="0" w:color="auto"/>
            <w:bottom w:val="none" w:sz="0" w:space="0" w:color="auto"/>
            <w:right w:val="none" w:sz="0" w:space="0" w:color="auto"/>
          </w:divBdr>
          <w:divsChild>
            <w:div w:id="1572884907">
              <w:marLeft w:val="0"/>
              <w:marRight w:val="0"/>
              <w:marTop w:val="0"/>
              <w:marBottom w:val="0"/>
              <w:divBdr>
                <w:top w:val="none" w:sz="0" w:space="0" w:color="auto"/>
                <w:left w:val="none" w:sz="0" w:space="0" w:color="auto"/>
                <w:bottom w:val="none" w:sz="0" w:space="0" w:color="auto"/>
                <w:right w:val="none" w:sz="0" w:space="0" w:color="auto"/>
              </w:divBdr>
            </w:div>
          </w:divsChild>
        </w:div>
        <w:div w:id="1127971384">
          <w:marLeft w:val="0"/>
          <w:marRight w:val="0"/>
          <w:marTop w:val="0"/>
          <w:marBottom w:val="0"/>
          <w:divBdr>
            <w:top w:val="none" w:sz="0" w:space="0" w:color="auto"/>
            <w:left w:val="none" w:sz="0" w:space="0" w:color="auto"/>
            <w:bottom w:val="none" w:sz="0" w:space="0" w:color="auto"/>
            <w:right w:val="none" w:sz="0" w:space="0" w:color="auto"/>
          </w:divBdr>
          <w:divsChild>
            <w:div w:id="964851218">
              <w:marLeft w:val="0"/>
              <w:marRight w:val="0"/>
              <w:marTop w:val="0"/>
              <w:marBottom w:val="0"/>
              <w:divBdr>
                <w:top w:val="none" w:sz="0" w:space="0" w:color="auto"/>
                <w:left w:val="none" w:sz="0" w:space="0" w:color="auto"/>
                <w:bottom w:val="none" w:sz="0" w:space="0" w:color="auto"/>
                <w:right w:val="none" w:sz="0" w:space="0" w:color="auto"/>
              </w:divBdr>
            </w:div>
          </w:divsChild>
        </w:div>
        <w:div w:id="1249929073">
          <w:marLeft w:val="0"/>
          <w:marRight w:val="0"/>
          <w:marTop w:val="0"/>
          <w:marBottom w:val="0"/>
          <w:divBdr>
            <w:top w:val="none" w:sz="0" w:space="0" w:color="auto"/>
            <w:left w:val="none" w:sz="0" w:space="0" w:color="auto"/>
            <w:bottom w:val="none" w:sz="0" w:space="0" w:color="auto"/>
            <w:right w:val="none" w:sz="0" w:space="0" w:color="auto"/>
          </w:divBdr>
          <w:divsChild>
            <w:div w:id="699475989">
              <w:marLeft w:val="0"/>
              <w:marRight w:val="0"/>
              <w:marTop w:val="0"/>
              <w:marBottom w:val="0"/>
              <w:divBdr>
                <w:top w:val="none" w:sz="0" w:space="0" w:color="auto"/>
                <w:left w:val="none" w:sz="0" w:space="0" w:color="auto"/>
                <w:bottom w:val="none" w:sz="0" w:space="0" w:color="auto"/>
                <w:right w:val="none" w:sz="0" w:space="0" w:color="auto"/>
              </w:divBdr>
            </w:div>
          </w:divsChild>
        </w:div>
        <w:div w:id="1266114842">
          <w:marLeft w:val="0"/>
          <w:marRight w:val="0"/>
          <w:marTop w:val="0"/>
          <w:marBottom w:val="0"/>
          <w:divBdr>
            <w:top w:val="none" w:sz="0" w:space="0" w:color="auto"/>
            <w:left w:val="none" w:sz="0" w:space="0" w:color="auto"/>
            <w:bottom w:val="none" w:sz="0" w:space="0" w:color="auto"/>
            <w:right w:val="none" w:sz="0" w:space="0" w:color="auto"/>
          </w:divBdr>
          <w:divsChild>
            <w:div w:id="1698264378">
              <w:marLeft w:val="0"/>
              <w:marRight w:val="0"/>
              <w:marTop w:val="0"/>
              <w:marBottom w:val="0"/>
              <w:divBdr>
                <w:top w:val="none" w:sz="0" w:space="0" w:color="auto"/>
                <w:left w:val="none" w:sz="0" w:space="0" w:color="auto"/>
                <w:bottom w:val="none" w:sz="0" w:space="0" w:color="auto"/>
                <w:right w:val="none" w:sz="0" w:space="0" w:color="auto"/>
              </w:divBdr>
            </w:div>
          </w:divsChild>
        </w:div>
        <w:div w:id="1307205425">
          <w:marLeft w:val="0"/>
          <w:marRight w:val="0"/>
          <w:marTop w:val="0"/>
          <w:marBottom w:val="0"/>
          <w:divBdr>
            <w:top w:val="none" w:sz="0" w:space="0" w:color="auto"/>
            <w:left w:val="none" w:sz="0" w:space="0" w:color="auto"/>
            <w:bottom w:val="none" w:sz="0" w:space="0" w:color="auto"/>
            <w:right w:val="none" w:sz="0" w:space="0" w:color="auto"/>
          </w:divBdr>
          <w:divsChild>
            <w:div w:id="2112579627">
              <w:marLeft w:val="0"/>
              <w:marRight w:val="0"/>
              <w:marTop w:val="0"/>
              <w:marBottom w:val="0"/>
              <w:divBdr>
                <w:top w:val="none" w:sz="0" w:space="0" w:color="auto"/>
                <w:left w:val="none" w:sz="0" w:space="0" w:color="auto"/>
                <w:bottom w:val="none" w:sz="0" w:space="0" w:color="auto"/>
                <w:right w:val="none" w:sz="0" w:space="0" w:color="auto"/>
              </w:divBdr>
            </w:div>
          </w:divsChild>
        </w:div>
        <w:div w:id="1359039555">
          <w:marLeft w:val="0"/>
          <w:marRight w:val="0"/>
          <w:marTop w:val="0"/>
          <w:marBottom w:val="0"/>
          <w:divBdr>
            <w:top w:val="none" w:sz="0" w:space="0" w:color="auto"/>
            <w:left w:val="none" w:sz="0" w:space="0" w:color="auto"/>
            <w:bottom w:val="none" w:sz="0" w:space="0" w:color="auto"/>
            <w:right w:val="none" w:sz="0" w:space="0" w:color="auto"/>
          </w:divBdr>
          <w:divsChild>
            <w:div w:id="1886257858">
              <w:marLeft w:val="0"/>
              <w:marRight w:val="0"/>
              <w:marTop w:val="0"/>
              <w:marBottom w:val="0"/>
              <w:divBdr>
                <w:top w:val="none" w:sz="0" w:space="0" w:color="auto"/>
                <w:left w:val="none" w:sz="0" w:space="0" w:color="auto"/>
                <w:bottom w:val="none" w:sz="0" w:space="0" w:color="auto"/>
                <w:right w:val="none" w:sz="0" w:space="0" w:color="auto"/>
              </w:divBdr>
            </w:div>
          </w:divsChild>
        </w:div>
        <w:div w:id="1459301564">
          <w:marLeft w:val="0"/>
          <w:marRight w:val="0"/>
          <w:marTop w:val="0"/>
          <w:marBottom w:val="0"/>
          <w:divBdr>
            <w:top w:val="none" w:sz="0" w:space="0" w:color="auto"/>
            <w:left w:val="none" w:sz="0" w:space="0" w:color="auto"/>
            <w:bottom w:val="none" w:sz="0" w:space="0" w:color="auto"/>
            <w:right w:val="none" w:sz="0" w:space="0" w:color="auto"/>
          </w:divBdr>
          <w:divsChild>
            <w:div w:id="381757415">
              <w:marLeft w:val="0"/>
              <w:marRight w:val="0"/>
              <w:marTop w:val="0"/>
              <w:marBottom w:val="0"/>
              <w:divBdr>
                <w:top w:val="none" w:sz="0" w:space="0" w:color="auto"/>
                <w:left w:val="none" w:sz="0" w:space="0" w:color="auto"/>
                <w:bottom w:val="none" w:sz="0" w:space="0" w:color="auto"/>
                <w:right w:val="none" w:sz="0" w:space="0" w:color="auto"/>
              </w:divBdr>
            </w:div>
          </w:divsChild>
        </w:div>
        <w:div w:id="1493525855">
          <w:marLeft w:val="0"/>
          <w:marRight w:val="0"/>
          <w:marTop w:val="0"/>
          <w:marBottom w:val="0"/>
          <w:divBdr>
            <w:top w:val="none" w:sz="0" w:space="0" w:color="auto"/>
            <w:left w:val="none" w:sz="0" w:space="0" w:color="auto"/>
            <w:bottom w:val="none" w:sz="0" w:space="0" w:color="auto"/>
            <w:right w:val="none" w:sz="0" w:space="0" w:color="auto"/>
          </w:divBdr>
          <w:divsChild>
            <w:div w:id="1271626586">
              <w:marLeft w:val="0"/>
              <w:marRight w:val="0"/>
              <w:marTop w:val="0"/>
              <w:marBottom w:val="0"/>
              <w:divBdr>
                <w:top w:val="none" w:sz="0" w:space="0" w:color="auto"/>
                <w:left w:val="none" w:sz="0" w:space="0" w:color="auto"/>
                <w:bottom w:val="none" w:sz="0" w:space="0" w:color="auto"/>
                <w:right w:val="none" w:sz="0" w:space="0" w:color="auto"/>
              </w:divBdr>
            </w:div>
          </w:divsChild>
        </w:div>
        <w:div w:id="1521360647">
          <w:marLeft w:val="0"/>
          <w:marRight w:val="0"/>
          <w:marTop w:val="0"/>
          <w:marBottom w:val="0"/>
          <w:divBdr>
            <w:top w:val="none" w:sz="0" w:space="0" w:color="auto"/>
            <w:left w:val="none" w:sz="0" w:space="0" w:color="auto"/>
            <w:bottom w:val="none" w:sz="0" w:space="0" w:color="auto"/>
            <w:right w:val="none" w:sz="0" w:space="0" w:color="auto"/>
          </w:divBdr>
          <w:divsChild>
            <w:div w:id="1452821828">
              <w:marLeft w:val="0"/>
              <w:marRight w:val="0"/>
              <w:marTop w:val="0"/>
              <w:marBottom w:val="0"/>
              <w:divBdr>
                <w:top w:val="none" w:sz="0" w:space="0" w:color="auto"/>
                <w:left w:val="none" w:sz="0" w:space="0" w:color="auto"/>
                <w:bottom w:val="none" w:sz="0" w:space="0" w:color="auto"/>
                <w:right w:val="none" w:sz="0" w:space="0" w:color="auto"/>
              </w:divBdr>
            </w:div>
          </w:divsChild>
        </w:div>
        <w:div w:id="1963338251">
          <w:marLeft w:val="0"/>
          <w:marRight w:val="0"/>
          <w:marTop w:val="0"/>
          <w:marBottom w:val="0"/>
          <w:divBdr>
            <w:top w:val="none" w:sz="0" w:space="0" w:color="auto"/>
            <w:left w:val="none" w:sz="0" w:space="0" w:color="auto"/>
            <w:bottom w:val="none" w:sz="0" w:space="0" w:color="auto"/>
            <w:right w:val="none" w:sz="0" w:space="0" w:color="auto"/>
          </w:divBdr>
          <w:divsChild>
            <w:div w:id="210113440">
              <w:marLeft w:val="0"/>
              <w:marRight w:val="0"/>
              <w:marTop w:val="0"/>
              <w:marBottom w:val="0"/>
              <w:divBdr>
                <w:top w:val="none" w:sz="0" w:space="0" w:color="auto"/>
                <w:left w:val="none" w:sz="0" w:space="0" w:color="auto"/>
                <w:bottom w:val="none" w:sz="0" w:space="0" w:color="auto"/>
                <w:right w:val="none" w:sz="0" w:space="0" w:color="auto"/>
              </w:divBdr>
            </w:div>
          </w:divsChild>
        </w:div>
        <w:div w:id="2008358095">
          <w:marLeft w:val="0"/>
          <w:marRight w:val="0"/>
          <w:marTop w:val="0"/>
          <w:marBottom w:val="0"/>
          <w:divBdr>
            <w:top w:val="none" w:sz="0" w:space="0" w:color="auto"/>
            <w:left w:val="none" w:sz="0" w:space="0" w:color="auto"/>
            <w:bottom w:val="none" w:sz="0" w:space="0" w:color="auto"/>
            <w:right w:val="none" w:sz="0" w:space="0" w:color="auto"/>
          </w:divBdr>
          <w:divsChild>
            <w:div w:id="1707481123">
              <w:marLeft w:val="0"/>
              <w:marRight w:val="0"/>
              <w:marTop w:val="0"/>
              <w:marBottom w:val="0"/>
              <w:divBdr>
                <w:top w:val="none" w:sz="0" w:space="0" w:color="auto"/>
                <w:left w:val="none" w:sz="0" w:space="0" w:color="auto"/>
                <w:bottom w:val="none" w:sz="0" w:space="0" w:color="auto"/>
                <w:right w:val="none" w:sz="0" w:space="0" w:color="auto"/>
              </w:divBdr>
            </w:div>
            <w:div w:id="2087602607">
              <w:marLeft w:val="0"/>
              <w:marRight w:val="0"/>
              <w:marTop w:val="0"/>
              <w:marBottom w:val="0"/>
              <w:divBdr>
                <w:top w:val="none" w:sz="0" w:space="0" w:color="auto"/>
                <w:left w:val="none" w:sz="0" w:space="0" w:color="auto"/>
                <w:bottom w:val="none" w:sz="0" w:space="0" w:color="auto"/>
                <w:right w:val="none" w:sz="0" w:space="0" w:color="auto"/>
              </w:divBdr>
            </w:div>
          </w:divsChild>
        </w:div>
        <w:div w:id="2055304795">
          <w:marLeft w:val="0"/>
          <w:marRight w:val="0"/>
          <w:marTop w:val="0"/>
          <w:marBottom w:val="0"/>
          <w:divBdr>
            <w:top w:val="none" w:sz="0" w:space="0" w:color="auto"/>
            <w:left w:val="none" w:sz="0" w:space="0" w:color="auto"/>
            <w:bottom w:val="none" w:sz="0" w:space="0" w:color="auto"/>
            <w:right w:val="none" w:sz="0" w:space="0" w:color="auto"/>
          </w:divBdr>
          <w:divsChild>
            <w:div w:id="721754404">
              <w:marLeft w:val="0"/>
              <w:marRight w:val="0"/>
              <w:marTop w:val="0"/>
              <w:marBottom w:val="0"/>
              <w:divBdr>
                <w:top w:val="none" w:sz="0" w:space="0" w:color="auto"/>
                <w:left w:val="none" w:sz="0" w:space="0" w:color="auto"/>
                <w:bottom w:val="none" w:sz="0" w:space="0" w:color="auto"/>
                <w:right w:val="none" w:sz="0" w:space="0" w:color="auto"/>
              </w:divBdr>
            </w:div>
          </w:divsChild>
        </w:div>
        <w:div w:id="2055959562">
          <w:marLeft w:val="0"/>
          <w:marRight w:val="0"/>
          <w:marTop w:val="0"/>
          <w:marBottom w:val="0"/>
          <w:divBdr>
            <w:top w:val="none" w:sz="0" w:space="0" w:color="auto"/>
            <w:left w:val="none" w:sz="0" w:space="0" w:color="auto"/>
            <w:bottom w:val="none" w:sz="0" w:space="0" w:color="auto"/>
            <w:right w:val="none" w:sz="0" w:space="0" w:color="auto"/>
          </w:divBdr>
          <w:divsChild>
            <w:div w:id="1525363098">
              <w:marLeft w:val="0"/>
              <w:marRight w:val="0"/>
              <w:marTop w:val="0"/>
              <w:marBottom w:val="0"/>
              <w:divBdr>
                <w:top w:val="none" w:sz="0" w:space="0" w:color="auto"/>
                <w:left w:val="none" w:sz="0" w:space="0" w:color="auto"/>
                <w:bottom w:val="none" w:sz="0" w:space="0" w:color="auto"/>
                <w:right w:val="none" w:sz="0" w:space="0" w:color="auto"/>
              </w:divBdr>
            </w:div>
          </w:divsChild>
        </w:div>
        <w:div w:id="2056078365">
          <w:marLeft w:val="0"/>
          <w:marRight w:val="0"/>
          <w:marTop w:val="0"/>
          <w:marBottom w:val="0"/>
          <w:divBdr>
            <w:top w:val="none" w:sz="0" w:space="0" w:color="auto"/>
            <w:left w:val="none" w:sz="0" w:space="0" w:color="auto"/>
            <w:bottom w:val="none" w:sz="0" w:space="0" w:color="auto"/>
            <w:right w:val="none" w:sz="0" w:space="0" w:color="auto"/>
          </w:divBdr>
          <w:divsChild>
            <w:div w:id="356465057">
              <w:marLeft w:val="0"/>
              <w:marRight w:val="0"/>
              <w:marTop w:val="0"/>
              <w:marBottom w:val="0"/>
              <w:divBdr>
                <w:top w:val="none" w:sz="0" w:space="0" w:color="auto"/>
                <w:left w:val="none" w:sz="0" w:space="0" w:color="auto"/>
                <w:bottom w:val="none" w:sz="0" w:space="0" w:color="auto"/>
                <w:right w:val="none" w:sz="0" w:space="0" w:color="auto"/>
              </w:divBdr>
            </w:div>
          </w:divsChild>
        </w:div>
        <w:div w:id="2106419350">
          <w:marLeft w:val="0"/>
          <w:marRight w:val="0"/>
          <w:marTop w:val="0"/>
          <w:marBottom w:val="0"/>
          <w:divBdr>
            <w:top w:val="none" w:sz="0" w:space="0" w:color="auto"/>
            <w:left w:val="none" w:sz="0" w:space="0" w:color="auto"/>
            <w:bottom w:val="none" w:sz="0" w:space="0" w:color="auto"/>
            <w:right w:val="none" w:sz="0" w:space="0" w:color="auto"/>
          </w:divBdr>
          <w:divsChild>
            <w:div w:id="2182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39990">
      <w:bodyDiv w:val="1"/>
      <w:marLeft w:val="0"/>
      <w:marRight w:val="0"/>
      <w:marTop w:val="0"/>
      <w:marBottom w:val="0"/>
      <w:divBdr>
        <w:top w:val="none" w:sz="0" w:space="0" w:color="auto"/>
        <w:left w:val="none" w:sz="0" w:space="0" w:color="auto"/>
        <w:bottom w:val="none" w:sz="0" w:space="0" w:color="auto"/>
        <w:right w:val="none" w:sz="0" w:space="0" w:color="auto"/>
      </w:divBdr>
      <w:divsChild>
        <w:div w:id="738329396">
          <w:marLeft w:val="0"/>
          <w:marRight w:val="0"/>
          <w:marTop w:val="0"/>
          <w:marBottom w:val="0"/>
          <w:divBdr>
            <w:top w:val="none" w:sz="0" w:space="0" w:color="auto"/>
            <w:left w:val="none" w:sz="0" w:space="0" w:color="auto"/>
            <w:bottom w:val="none" w:sz="0" w:space="0" w:color="auto"/>
            <w:right w:val="none" w:sz="0" w:space="0" w:color="auto"/>
          </w:divBdr>
        </w:div>
        <w:div w:id="1154299198">
          <w:marLeft w:val="0"/>
          <w:marRight w:val="0"/>
          <w:marTop w:val="0"/>
          <w:marBottom w:val="0"/>
          <w:divBdr>
            <w:top w:val="none" w:sz="0" w:space="0" w:color="auto"/>
            <w:left w:val="none" w:sz="0" w:space="0" w:color="auto"/>
            <w:bottom w:val="none" w:sz="0" w:space="0" w:color="auto"/>
            <w:right w:val="none" w:sz="0" w:space="0" w:color="auto"/>
          </w:divBdr>
        </w:div>
        <w:div w:id="1265072011">
          <w:marLeft w:val="0"/>
          <w:marRight w:val="0"/>
          <w:marTop w:val="0"/>
          <w:marBottom w:val="0"/>
          <w:divBdr>
            <w:top w:val="none" w:sz="0" w:space="0" w:color="auto"/>
            <w:left w:val="none" w:sz="0" w:space="0" w:color="auto"/>
            <w:bottom w:val="none" w:sz="0" w:space="0" w:color="auto"/>
            <w:right w:val="none" w:sz="0" w:space="0" w:color="auto"/>
          </w:divBdr>
        </w:div>
        <w:div w:id="1305042482">
          <w:marLeft w:val="0"/>
          <w:marRight w:val="0"/>
          <w:marTop w:val="0"/>
          <w:marBottom w:val="0"/>
          <w:divBdr>
            <w:top w:val="none" w:sz="0" w:space="0" w:color="auto"/>
            <w:left w:val="none" w:sz="0" w:space="0" w:color="auto"/>
            <w:bottom w:val="none" w:sz="0" w:space="0" w:color="auto"/>
            <w:right w:val="none" w:sz="0" w:space="0" w:color="auto"/>
          </w:divBdr>
        </w:div>
        <w:div w:id="1468284225">
          <w:marLeft w:val="0"/>
          <w:marRight w:val="0"/>
          <w:marTop w:val="0"/>
          <w:marBottom w:val="0"/>
          <w:divBdr>
            <w:top w:val="none" w:sz="0" w:space="0" w:color="auto"/>
            <w:left w:val="none" w:sz="0" w:space="0" w:color="auto"/>
            <w:bottom w:val="none" w:sz="0" w:space="0" w:color="auto"/>
            <w:right w:val="none" w:sz="0" w:space="0" w:color="auto"/>
          </w:divBdr>
          <w:divsChild>
            <w:div w:id="1845515536">
              <w:marLeft w:val="0"/>
              <w:marRight w:val="0"/>
              <w:marTop w:val="30"/>
              <w:marBottom w:val="30"/>
              <w:divBdr>
                <w:top w:val="none" w:sz="0" w:space="0" w:color="auto"/>
                <w:left w:val="none" w:sz="0" w:space="0" w:color="auto"/>
                <w:bottom w:val="none" w:sz="0" w:space="0" w:color="auto"/>
                <w:right w:val="none" w:sz="0" w:space="0" w:color="auto"/>
              </w:divBdr>
              <w:divsChild>
                <w:div w:id="71898831">
                  <w:marLeft w:val="0"/>
                  <w:marRight w:val="0"/>
                  <w:marTop w:val="0"/>
                  <w:marBottom w:val="0"/>
                  <w:divBdr>
                    <w:top w:val="none" w:sz="0" w:space="0" w:color="auto"/>
                    <w:left w:val="none" w:sz="0" w:space="0" w:color="auto"/>
                    <w:bottom w:val="none" w:sz="0" w:space="0" w:color="auto"/>
                    <w:right w:val="none" w:sz="0" w:space="0" w:color="auto"/>
                  </w:divBdr>
                  <w:divsChild>
                    <w:div w:id="860246502">
                      <w:marLeft w:val="0"/>
                      <w:marRight w:val="0"/>
                      <w:marTop w:val="0"/>
                      <w:marBottom w:val="0"/>
                      <w:divBdr>
                        <w:top w:val="none" w:sz="0" w:space="0" w:color="auto"/>
                        <w:left w:val="none" w:sz="0" w:space="0" w:color="auto"/>
                        <w:bottom w:val="none" w:sz="0" w:space="0" w:color="auto"/>
                        <w:right w:val="none" w:sz="0" w:space="0" w:color="auto"/>
                      </w:divBdr>
                    </w:div>
                  </w:divsChild>
                </w:div>
                <w:div w:id="300548211">
                  <w:marLeft w:val="0"/>
                  <w:marRight w:val="0"/>
                  <w:marTop w:val="0"/>
                  <w:marBottom w:val="0"/>
                  <w:divBdr>
                    <w:top w:val="none" w:sz="0" w:space="0" w:color="auto"/>
                    <w:left w:val="none" w:sz="0" w:space="0" w:color="auto"/>
                    <w:bottom w:val="none" w:sz="0" w:space="0" w:color="auto"/>
                    <w:right w:val="none" w:sz="0" w:space="0" w:color="auto"/>
                  </w:divBdr>
                  <w:divsChild>
                    <w:div w:id="1316566057">
                      <w:marLeft w:val="0"/>
                      <w:marRight w:val="0"/>
                      <w:marTop w:val="0"/>
                      <w:marBottom w:val="0"/>
                      <w:divBdr>
                        <w:top w:val="none" w:sz="0" w:space="0" w:color="auto"/>
                        <w:left w:val="none" w:sz="0" w:space="0" w:color="auto"/>
                        <w:bottom w:val="none" w:sz="0" w:space="0" w:color="auto"/>
                        <w:right w:val="none" w:sz="0" w:space="0" w:color="auto"/>
                      </w:divBdr>
                    </w:div>
                  </w:divsChild>
                </w:div>
                <w:div w:id="490413766">
                  <w:marLeft w:val="0"/>
                  <w:marRight w:val="0"/>
                  <w:marTop w:val="0"/>
                  <w:marBottom w:val="0"/>
                  <w:divBdr>
                    <w:top w:val="none" w:sz="0" w:space="0" w:color="auto"/>
                    <w:left w:val="none" w:sz="0" w:space="0" w:color="auto"/>
                    <w:bottom w:val="none" w:sz="0" w:space="0" w:color="auto"/>
                    <w:right w:val="none" w:sz="0" w:space="0" w:color="auto"/>
                  </w:divBdr>
                  <w:divsChild>
                    <w:div w:id="646320889">
                      <w:marLeft w:val="0"/>
                      <w:marRight w:val="0"/>
                      <w:marTop w:val="0"/>
                      <w:marBottom w:val="0"/>
                      <w:divBdr>
                        <w:top w:val="none" w:sz="0" w:space="0" w:color="auto"/>
                        <w:left w:val="none" w:sz="0" w:space="0" w:color="auto"/>
                        <w:bottom w:val="none" w:sz="0" w:space="0" w:color="auto"/>
                        <w:right w:val="none" w:sz="0" w:space="0" w:color="auto"/>
                      </w:divBdr>
                    </w:div>
                    <w:div w:id="1958561984">
                      <w:marLeft w:val="0"/>
                      <w:marRight w:val="0"/>
                      <w:marTop w:val="0"/>
                      <w:marBottom w:val="0"/>
                      <w:divBdr>
                        <w:top w:val="none" w:sz="0" w:space="0" w:color="auto"/>
                        <w:left w:val="none" w:sz="0" w:space="0" w:color="auto"/>
                        <w:bottom w:val="none" w:sz="0" w:space="0" w:color="auto"/>
                        <w:right w:val="none" w:sz="0" w:space="0" w:color="auto"/>
                      </w:divBdr>
                    </w:div>
                  </w:divsChild>
                </w:div>
                <w:div w:id="520973674">
                  <w:marLeft w:val="0"/>
                  <w:marRight w:val="0"/>
                  <w:marTop w:val="0"/>
                  <w:marBottom w:val="0"/>
                  <w:divBdr>
                    <w:top w:val="none" w:sz="0" w:space="0" w:color="auto"/>
                    <w:left w:val="none" w:sz="0" w:space="0" w:color="auto"/>
                    <w:bottom w:val="none" w:sz="0" w:space="0" w:color="auto"/>
                    <w:right w:val="none" w:sz="0" w:space="0" w:color="auto"/>
                  </w:divBdr>
                  <w:divsChild>
                    <w:div w:id="1108967143">
                      <w:marLeft w:val="0"/>
                      <w:marRight w:val="0"/>
                      <w:marTop w:val="0"/>
                      <w:marBottom w:val="0"/>
                      <w:divBdr>
                        <w:top w:val="none" w:sz="0" w:space="0" w:color="auto"/>
                        <w:left w:val="none" w:sz="0" w:space="0" w:color="auto"/>
                        <w:bottom w:val="none" w:sz="0" w:space="0" w:color="auto"/>
                        <w:right w:val="none" w:sz="0" w:space="0" w:color="auto"/>
                      </w:divBdr>
                    </w:div>
                  </w:divsChild>
                </w:div>
                <w:div w:id="904216658">
                  <w:marLeft w:val="0"/>
                  <w:marRight w:val="0"/>
                  <w:marTop w:val="0"/>
                  <w:marBottom w:val="0"/>
                  <w:divBdr>
                    <w:top w:val="none" w:sz="0" w:space="0" w:color="auto"/>
                    <w:left w:val="none" w:sz="0" w:space="0" w:color="auto"/>
                    <w:bottom w:val="none" w:sz="0" w:space="0" w:color="auto"/>
                    <w:right w:val="none" w:sz="0" w:space="0" w:color="auto"/>
                  </w:divBdr>
                  <w:divsChild>
                    <w:div w:id="996611989">
                      <w:marLeft w:val="0"/>
                      <w:marRight w:val="0"/>
                      <w:marTop w:val="0"/>
                      <w:marBottom w:val="0"/>
                      <w:divBdr>
                        <w:top w:val="none" w:sz="0" w:space="0" w:color="auto"/>
                        <w:left w:val="none" w:sz="0" w:space="0" w:color="auto"/>
                        <w:bottom w:val="none" w:sz="0" w:space="0" w:color="auto"/>
                        <w:right w:val="none" w:sz="0" w:space="0" w:color="auto"/>
                      </w:divBdr>
                    </w:div>
                  </w:divsChild>
                </w:div>
                <w:div w:id="1101952333">
                  <w:marLeft w:val="0"/>
                  <w:marRight w:val="0"/>
                  <w:marTop w:val="0"/>
                  <w:marBottom w:val="0"/>
                  <w:divBdr>
                    <w:top w:val="none" w:sz="0" w:space="0" w:color="auto"/>
                    <w:left w:val="none" w:sz="0" w:space="0" w:color="auto"/>
                    <w:bottom w:val="none" w:sz="0" w:space="0" w:color="auto"/>
                    <w:right w:val="none" w:sz="0" w:space="0" w:color="auto"/>
                  </w:divBdr>
                  <w:divsChild>
                    <w:div w:id="1468359280">
                      <w:marLeft w:val="0"/>
                      <w:marRight w:val="0"/>
                      <w:marTop w:val="0"/>
                      <w:marBottom w:val="0"/>
                      <w:divBdr>
                        <w:top w:val="none" w:sz="0" w:space="0" w:color="auto"/>
                        <w:left w:val="none" w:sz="0" w:space="0" w:color="auto"/>
                        <w:bottom w:val="none" w:sz="0" w:space="0" w:color="auto"/>
                        <w:right w:val="none" w:sz="0" w:space="0" w:color="auto"/>
                      </w:divBdr>
                    </w:div>
                    <w:div w:id="2046560011">
                      <w:marLeft w:val="0"/>
                      <w:marRight w:val="0"/>
                      <w:marTop w:val="0"/>
                      <w:marBottom w:val="0"/>
                      <w:divBdr>
                        <w:top w:val="none" w:sz="0" w:space="0" w:color="auto"/>
                        <w:left w:val="none" w:sz="0" w:space="0" w:color="auto"/>
                        <w:bottom w:val="none" w:sz="0" w:space="0" w:color="auto"/>
                        <w:right w:val="none" w:sz="0" w:space="0" w:color="auto"/>
                      </w:divBdr>
                    </w:div>
                  </w:divsChild>
                </w:div>
                <w:div w:id="1447114343">
                  <w:marLeft w:val="0"/>
                  <w:marRight w:val="0"/>
                  <w:marTop w:val="0"/>
                  <w:marBottom w:val="0"/>
                  <w:divBdr>
                    <w:top w:val="none" w:sz="0" w:space="0" w:color="auto"/>
                    <w:left w:val="none" w:sz="0" w:space="0" w:color="auto"/>
                    <w:bottom w:val="none" w:sz="0" w:space="0" w:color="auto"/>
                    <w:right w:val="none" w:sz="0" w:space="0" w:color="auto"/>
                  </w:divBdr>
                  <w:divsChild>
                    <w:div w:id="925653521">
                      <w:marLeft w:val="0"/>
                      <w:marRight w:val="0"/>
                      <w:marTop w:val="0"/>
                      <w:marBottom w:val="0"/>
                      <w:divBdr>
                        <w:top w:val="none" w:sz="0" w:space="0" w:color="auto"/>
                        <w:left w:val="none" w:sz="0" w:space="0" w:color="auto"/>
                        <w:bottom w:val="none" w:sz="0" w:space="0" w:color="auto"/>
                        <w:right w:val="none" w:sz="0" w:space="0" w:color="auto"/>
                      </w:divBdr>
                    </w:div>
                  </w:divsChild>
                </w:div>
                <w:div w:id="1450389376">
                  <w:marLeft w:val="0"/>
                  <w:marRight w:val="0"/>
                  <w:marTop w:val="0"/>
                  <w:marBottom w:val="0"/>
                  <w:divBdr>
                    <w:top w:val="none" w:sz="0" w:space="0" w:color="auto"/>
                    <w:left w:val="none" w:sz="0" w:space="0" w:color="auto"/>
                    <w:bottom w:val="none" w:sz="0" w:space="0" w:color="auto"/>
                    <w:right w:val="none" w:sz="0" w:space="0" w:color="auto"/>
                  </w:divBdr>
                  <w:divsChild>
                    <w:div w:id="683096921">
                      <w:marLeft w:val="0"/>
                      <w:marRight w:val="0"/>
                      <w:marTop w:val="0"/>
                      <w:marBottom w:val="0"/>
                      <w:divBdr>
                        <w:top w:val="none" w:sz="0" w:space="0" w:color="auto"/>
                        <w:left w:val="none" w:sz="0" w:space="0" w:color="auto"/>
                        <w:bottom w:val="none" w:sz="0" w:space="0" w:color="auto"/>
                        <w:right w:val="none" w:sz="0" w:space="0" w:color="auto"/>
                      </w:divBdr>
                    </w:div>
                    <w:div w:id="2080323052">
                      <w:marLeft w:val="0"/>
                      <w:marRight w:val="0"/>
                      <w:marTop w:val="0"/>
                      <w:marBottom w:val="0"/>
                      <w:divBdr>
                        <w:top w:val="none" w:sz="0" w:space="0" w:color="auto"/>
                        <w:left w:val="none" w:sz="0" w:space="0" w:color="auto"/>
                        <w:bottom w:val="none" w:sz="0" w:space="0" w:color="auto"/>
                        <w:right w:val="none" w:sz="0" w:space="0" w:color="auto"/>
                      </w:divBdr>
                    </w:div>
                  </w:divsChild>
                </w:div>
                <w:div w:id="1459831630">
                  <w:marLeft w:val="0"/>
                  <w:marRight w:val="0"/>
                  <w:marTop w:val="0"/>
                  <w:marBottom w:val="0"/>
                  <w:divBdr>
                    <w:top w:val="none" w:sz="0" w:space="0" w:color="auto"/>
                    <w:left w:val="none" w:sz="0" w:space="0" w:color="auto"/>
                    <w:bottom w:val="none" w:sz="0" w:space="0" w:color="auto"/>
                    <w:right w:val="none" w:sz="0" w:space="0" w:color="auto"/>
                  </w:divBdr>
                  <w:divsChild>
                    <w:div w:id="542058998">
                      <w:marLeft w:val="0"/>
                      <w:marRight w:val="0"/>
                      <w:marTop w:val="0"/>
                      <w:marBottom w:val="0"/>
                      <w:divBdr>
                        <w:top w:val="none" w:sz="0" w:space="0" w:color="auto"/>
                        <w:left w:val="none" w:sz="0" w:space="0" w:color="auto"/>
                        <w:bottom w:val="none" w:sz="0" w:space="0" w:color="auto"/>
                        <w:right w:val="none" w:sz="0" w:space="0" w:color="auto"/>
                      </w:divBdr>
                    </w:div>
                  </w:divsChild>
                </w:div>
                <w:div w:id="1484472079">
                  <w:marLeft w:val="0"/>
                  <w:marRight w:val="0"/>
                  <w:marTop w:val="0"/>
                  <w:marBottom w:val="0"/>
                  <w:divBdr>
                    <w:top w:val="none" w:sz="0" w:space="0" w:color="auto"/>
                    <w:left w:val="none" w:sz="0" w:space="0" w:color="auto"/>
                    <w:bottom w:val="none" w:sz="0" w:space="0" w:color="auto"/>
                    <w:right w:val="none" w:sz="0" w:space="0" w:color="auto"/>
                  </w:divBdr>
                  <w:divsChild>
                    <w:div w:id="233977268">
                      <w:marLeft w:val="0"/>
                      <w:marRight w:val="0"/>
                      <w:marTop w:val="0"/>
                      <w:marBottom w:val="0"/>
                      <w:divBdr>
                        <w:top w:val="none" w:sz="0" w:space="0" w:color="auto"/>
                        <w:left w:val="none" w:sz="0" w:space="0" w:color="auto"/>
                        <w:bottom w:val="none" w:sz="0" w:space="0" w:color="auto"/>
                        <w:right w:val="none" w:sz="0" w:space="0" w:color="auto"/>
                      </w:divBdr>
                    </w:div>
                  </w:divsChild>
                </w:div>
                <w:div w:id="1565604832">
                  <w:marLeft w:val="0"/>
                  <w:marRight w:val="0"/>
                  <w:marTop w:val="0"/>
                  <w:marBottom w:val="0"/>
                  <w:divBdr>
                    <w:top w:val="none" w:sz="0" w:space="0" w:color="auto"/>
                    <w:left w:val="none" w:sz="0" w:space="0" w:color="auto"/>
                    <w:bottom w:val="none" w:sz="0" w:space="0" w:color="auto"/>
                    <w:right w:val="none" w:sz="0" w:space="0" w:color="auto"/>
                  </w:divBdr>
                  <w:divsChild>
                    <w:div w:id="1665892280">
                      <w:marLeft w:val="0"/>
                      <w:marRight w:val="0"/>
                      <w:marTop w:val="0"/>
                      <w:marBottom w:val="0"/>
                      <w:divBdr>
                        <w:top w:val="none" w:sz="0" w:space="0" w:color="auto"/>
                        <w:left w:val="none" w:sz="0" w:space="0" w:color="auto"/>
                        <w:bottom w:val="none" w:sz="0" w:space="0" w:color="auto"/>
                        <w:right w:val="none" w:sz="0" w:space="0" w:color="auto"/>
                      </w:divBdr>
                    </w:div>
                  </w:divsChild>
                </w:div>
                <w:div w:id="1693610824">
                  <w:marLeft w:val="0"/>
                  <w:marRight w:val="0"/>
                  <w:marTop w:val="0"/>
                  <w:marBottom w:val="0"/>
                  <w:divBdr>
                    <w:top w:val="none" w:sz="0" w:space="0" w:color="auto"/>
                    <w:left w:val="none" w:sz="0" w:space="0" w:color="auto"/>
                    <w:bottom w:val="none" w:sz="0" w:space="0" w:color="auto"/>
                    <w:right w:val="none" w:sz="0" w:space="0" w:color="auto"/>
                  </w:divBdr>
                  <w:divsChild>
                    <w:div w:id="437796744">
                      <w:marLeft w:val="0"/>
                      <w:marRight w:val="0"/>
                      <w:marTop w:val="0"/>
                      <w:marBottom w:val="0"/>
                      <w:divBdr>
                        <w:top w:val="none" w:sz="0" w:space="0" w:color="auto"/>
                        <w:left w:val="none" w:sz="0" w:space="0" w:color="auto"/>
                        <w:bottom w:val="none" w:sz="0" w:space="0" w:color="auto"/>
                        <w:right w:val="none" w:sz="0" w:space="0" w:color="auto"/>
                      </w:divBdr>
                    </w:div>
                  </w:divsChild>
                </w:div>
                <w:div w:id="1814179201">
                  <w:marLeft w:val="0"/>
                  <w:marRight w:val="0"/>
                  <w:marTop w:val="0"/>
                  <w:marBottom w:val="0"/>
                  <w:divBdr>
                    <w:top w:val="none" w:sz="0" w:space="0" w:color="auto"/>
                    <w:left w:val="none" w:sz="0" w:space="0" w:color="auto"/>
                    <w:bottom w:val="none" w:sz="0" w:space="0" w:color="auto"/>
                    <w:right w:val="none" w:sz="0" w:space="0" w:color="auto"/>
                  </w:divBdr>
                  <w:divsChild>
                    <w:div w:id="1211645595">
                      <w:marLeft w:val="0"/>
                      <w:marRight w:val="0"/>
                      <w:marTop w:val="0"/>
                      <w:marBottom w:val="0"/>
                      <w:divBdr>
                        <w:top w:val="none" w:sz="0" w:space="0" w:color="auto"/>
                        <w:left w:val="none" w:sz="0" w:space="0" w:color="auto"/>
                        <w:bottom w:val="none" w:sz="0" w:space="0" w:color="auto"/>
                        <w:right w:val="none" w:sz="0" w:space="0" w:color="auto"/>
                      </w:divBdr>
                    </w:div>
                  </w:divsChild>
                </w:div>
                <w:div w:id="1869835719">
                  <w:marLeft w:val="0"/>
                  <w:marRight w:val="0"/>
                  <w:marTop w:val="0"/>
                  <w:marBottom w:val="0"/>
                  <w:divBdr>
                    <w:top w:val="none" w:sz="0" w:space="0" w:color="auto"/>
                    <w:left w:val="none" w:sz="0" w:space="0" w:color="auto"/>
                    <w:bottom w:val="none" w:sz="0" w:space="0" w:color="auto"/>
                    <w:right w:val="none" w:sz="0" w:space="0" w:color="auto"/>
                  </w:divBdr>
                  <w:divsChild>
                    <w:div w:id="1751537766">
                      <w:marLeft w:val="0"/>
                      <w:marRight w:val="0"/>
                      <w:marTop w:val="0"/>
                      <w:marBottom w:val="0"/>
                      <w:divBdr>
                        <w:top w:val="none" w:sz="0" w:space="0" w:color="auto"/>
                        <w:left w:val="none" w:sz="0" w:space="0" w:color="auto"/>
                        <w:bottom w:val="none" w:sz="0" w:space="0" w:color="auto"/>
                        <w:right w:val="none" w:sz="0" w:space="0" w:color="auto"/>
                      </w:divBdr>
                    </w:div>
                  </w:divsChild>
                </w:div>
                <w:div w:id="1888760718">
                  <w:marLeft w:val="0"/>
                  <w:marRight w:val="0"/>
                  <w:marTop w:val="0"/>
                  <w:marBottom w:val="0"/>
                  <w:divBdr>
                    <w:top w:val="none" w:sz="0" w:space="0" w:color="auto"/>
                    <w:left w:val="none" w:sz="0" w:space="0" w:color="auto"/>
                    <w:bottom w:val="none" w:sz="0" w:space="0" w:color="auto"/>
                    <w:right w:val="none" w:sz="0" w:space="0" w:color="auto"/>
                  </w:divBdr>
                  <w:divsChild>
                    <w:div w:id="176241297">
                      <w:marLeft w:val="0"/>
                      <w:marRight w:val="0"/>
                      <w:marTop w:val="0"/>
                      <w:marBottom w:val="0"/>
                      <w:divBdr>
                        <w:top w:val="none" w:sz="0" w:space="0" w:color="auto"/>
                        <w:left w:val="none" w:sz="0" w:space="0" w:color="auto"/>
                        <w:bottom w:val="none" w:sz="0" w:space="0" w:color="auto"/>
                        <w:right w:val="none" w:sz="0" w:space="0" w:color="auto"/>
                      </w:divBdr>
                    </w:div>
                    <w:div w:id="545334131">
                      <w:marLeft w:val="0"/>
                      <w:marRight w:val="0"/>
                      <w:marTop w:val="0"/>
                      <w:marBottom w:val="0"/>
                      <w:divBdr>
                        <w:top w:val="none" w:sz="0" w:space="0" w:color="auto"/>
                        <w:left w:val="none" w:sz="0" w:space="0" w:color="auto"/>
                        <w:bottom w:val="none" w:sz="0" w:space="0" w:color="auto"/>
                        <w:right w:val="none" w:sz="0" w:space="0" w:color="auto"/>
                      </w:divBdr>
                    </w:div>
                  </w:divsChild>
                </w:div>
                <w:div w:id="1972662142">
                  <w:marLeft w:val="0"/>
                  <w:marRight w:val="0"/>
                  <w:marTop w:val="0"/>
                  <w:marBottom w:val="0"/>
                  <w:divBdr>
                    <w:top w:val="none" w:sz="0" w:space="0" w:color="auto"/>
                    <w:left w:val="none" w:sz="0" w:space="0" w:color="auto"/>
                    <w:bottom w:val="none" w:sz="0" w:space="0" w:color="auto"/>
                    <w:right w:val="none" w:sz="0" w:space="0" w:color="auto"/>
                  </w:divBdr>
                  <w:divsChild>
                    <w:div w:id="701129888">
                      <w:marLeft w:val="0"/>
                      <w:marRight w:val="0"/>
                      <w:marTop w:val="0"/>
                      <w:marBottom w:val="0"/>
                      <w:divBdr>
                        <w:top w:val="none" w:sz="0" w:space="0" w:color="auto"/>
                        <w:left w:val="none" w:sz="0" w:space="0" w:color="auto"/>
                        <w:bottom w:val="none" w:sz="0" w:space="0" w:color="auto"/>
                        <w:right w:val="none" w:sz="0" w:space="0" w:color="auto"/>
                      </w:divBdr>
                    </w:div>
                  </w:divsChild>
                </w:div>
                <w:div w:id="2065710144">
                  <w:marLeft w:val="0"/>
                  <w:marRight w:val="0"/>
                  <w:marTop w:val="0"/>
                  <w:marBottom w:val="0"/>
                  <w:divBdr>
                    <w:top w:val="none" w:sz="0" w:space="0" w:color="auto"/>
                    <w:left w:val="none" w:sz="0" w:space="0" w:color="auto"/>
                    <w:bottom w:val="none" w:sz="0" w:space="0" w:color="auto"/>
                    <w:right w:val="none" w:sz="0" w:space="0" w:color="auto"/>
                  </w:divBdr>
                  <w:divsChild>
                    <w:div w:id="1102261644">
                      <w:marLeft w:val="0"/>
                      <w:marRight w:val="0"/>
                      <w:marTop w:val="0"/>
                      <w:marBottom w:val="0"/>
                      <w:divBdr>
                        <w:top w:val="none" w:sz="0" w:space="0" w:color="auto"/>
                        <w:left w:val="none" w:sz="0" w:space="0" w:color="auto"/>
                        <w:bottom w:val="none" w:sz="0" w:space="0" w:color="auto"/>
                        <w:right w:val="none" w:sz="0" w:space="0" w:color="auto"/>
                      </w:divBdr>
                    </w:div>
                    <w:div w:id="1926566721">
                      <w:marLeft w:val="0"/>
                      <w:marRight w:val="0"/>
                      <w:marTop w:val="0"/>
                      <w:marBottom w:val="0"/>
                      <w:divBdr>
                        <w:top w:val="none" w:sz="0" w:space="0" w:color="auto"/>
                        <w:left w:val="none" w:sz="0" w:space="0" w:color="auto"/>
                        <w:bottom w:val="none" w:sz="0" w:space="0" w:color="auto"/>
                        <w:right w:val="none" w:sz="0" w:space="0" w:color="auto"/>
                      </w:divBdr>
                    </w:div>
                  </w:divsChild>
                </w:div>
                <w:div w:id="2119911267">
                  <w:marLeft w:val="0"/>
                  <w:marRight w:val="0"/>
                  <w:marTop w:val="0"/>
                  <w:marBottom w:val="0"/>
                  <w:divBdr>
                    <w:top w:val="none" w:sz="0" w:space="0" w:color="auto"/>
                    <w:left w:val="none" w:sz="0" w:space="0" w:color="auto"/>
                    <w:bottom w:val="none" w:sz="0" w:space="0" w:color="auto"/>
                    <w:right w:val="none" w:sz="0" w:space="0" w:color="auto"/>
                  </w:divBdr>
                  <w:divsChild>
                    <w:div w:id="79949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conectividade@tjmt.jus.br" TargetMode="External"/><Relationship Id="rId26" Type="http://schemas.openxmlformats.org/officeDocument/2006/relationships/image" Target="media/image6.png"/><Relationship Id="rId39"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mailto:gil.oliveira@tjmt.jus.br" TargetMode="External"/><Relationship Id="rId34" Type="http://schemas.openxmlformats.org/officeDocument/2006/relationships/hyperlink" Target="https://servicos.tce.mt.gov.br/consulta-item/00081648" TargetMode="External"/><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cti.tjmt.jus.br/pagina/19" TargetMode="External"/><Relationship Id="rId17" Type="http://schemas.openxmlformats.org/officeDocument/2006/relationships/hyperlink" Target="mailto:gil.oliveira@tjmt.jus.br" TargetMode="External"/><Relationship Id="rId25" Type="http://schemas.openxmlformats.org/officeDocument/2006/relationships/image" Target="media/image5.png"/><Relationship Id="rId33" Type="http://schemas.openxmlformats.org/officeDocument/2006/relationships/hyperlink" Target="https://servicos.tce.mt.gov.br/consulta-item/00081650" TargetMode="External"/><Relationship Id="rId38"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mailto:conectividade@tjmt.jus.br" TargetMode="External"/><Relationship Id="rId20" Type="http://schemas.openxmlformats.org/officeDocument/2006/relationships/hyperlink" Target="mailto:gerencia.conectividade@tjmt.jus.br" TargetMode="External"/><Relationship Id="rId29" Type="http://schemas.openxmlformats.org/officeDocument/2006/relationships/hyperlink" Target="mailto:gil.oliveira@tjmt.jus.br&#16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hyperlink" Target="mailto:vitoria.silva@tjmt.jus.br" TargetMode="External"/><Relationship Id="rId37" Type="http://schemas.openxmlformats.org/officeDocument/2006/relationships/hyperlink" Target="https://servicos.tce.mt.gov.br/consulta-item/00081652" TargetMode="External"/><Relationship Id="rId40"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www.planalto.gov.br/ccivil_03/_Ato2011-2014/2013/Decreto/D7892.htm" TargetMode="External"/><Relationship Id="rId23" Type="http://schemas.openxmlformats.org/officeDocument/2006/relationships/header" Target="header1.xml"/><Relationship Id="rId28" Type="http://schemas.openxmlformats.org/officeDocument/2006/relationships/hyperlink" Target="mailto:marcelo.moraes@tjmt.jus.br&#160;" TargetMode="External"/><Relationship Id="rId36" Type="http://schemas.openxmlformats.org/officeDocument/2006/relationships/hyperlink" Target="https://servicos.tce.mt.gov.br/consulta-item/00081651" TargetMode="External"/><Relationship Id="rId10" Type="http://schemas.openxmlformats.org/officeDocument/2006/relationships/endnotes" Target="endnotes.xml"/><Relationship Id="rId19" Type="http://schemas.openxmlformats.org/officeDocument/2006/relationships/hyperlink" Target="mailto:gil.oliveira@tjmt.jus.br" TargetMode="External"/><Relationship Id="rId31" Type="http://schemas.openxmlformats.org/officeDocument/2006/relationships/hyperlink" Target="mailto:evandro.amaral@tjmt.jus.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www.tjmt.jus.br" TargetMode="External"/><Relationship Id="rId27" Type="http://schemas.openxmlformats.org/officeDocument/2006/relationships/hyperlink" Target="mailto:benedito.alexandre@tjmt.jus.br&#160;" TargetMode="External"/><Relationship Id="rId30" Type="http://schemas.openxmlformats.org/officeDocument/2006/relationships/hyperlink" Target="mailto:vanlee.araujo@tjmt.jus.br&#160;" TargetMode="External"/><Relationship Id="rId35" Type="http://schemas.openxmlformats.org/officeDocument/2006/relationships/hyperlink" Target="https://servicos.tce.mt.gov.br/consulta-item/00081649" TargetMode="Externa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F28703BD2A844739AD379AAB29AABE0"/>
        <w:category>
          <w:name w:val="Geral"/>
          <w:gallery w:val="placeholder"/>
        </w:category>
        <w:types>
          <w:type w:val="bbPlcHdr"/>
        </w:types>
        <w:behaviors>
          <w:behavior w:val="content"/>
        </w:behaviors>
        <w:guid w:val="{5E4B1736-7551-4728-8BD9-1C9DD0BD89F7}"/>
      </w:docPartPr>
      <w:docPartBody>
        <w:p w:rsidR="000B4EC4" w:rsidRDefault="000B4EC4" w:rsidP="000B4EC4">
          <w:pPr>
            <w:pStyle w:val="BF28703BD2A844739AD379AAB29AABE0"/>
          </w:pPr>
          <w:r w:rsidRPr="009373D2">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rial,Times New Roman">
    <w:altName w:val="Times New Roman"/>
    <w:panose1 w:val="00000000000000000000"/>
    <w:charset w:val="00"/>
    <w:family w:val="roman"/>
    <w:notTrueType/>
    <w:pitch w:val="default"/>
  </w:font>
  <w:font w:name="Arial2,Arial,Times New Roman">
    <w:altName w:val="Times New Roman"/>
    <w:panose1 w:val="00000000000000000000"/>
    <w:charset w:val="00"/>
    <w:family w:val="roman"/>
    <w:notTrueType/>
    <w:pitch w:val="default"/>
  </w:font>
  <w:font w:name="Times New Roman,">
    <w:altName w:val="Times New Roman"/>
    <w:panose1 w:val="00000000000000000000"/>
    <w:charset w:val="00"/>
    <w:family w:val="roman"/>
    <w:notTrueType/>
    <w:pitch w:val="default"/>
  </w:font>
  <w:font w:name="Times New Roman,Calibri">
    <w:altName w:val="Times New Roman"/>
    <w:panose1 w:val="00000000000000000000"/>
    <w:charset w:val="00"/>
    <w:family w:val="roman"/>
    <w:notTrueType/>
    <w:pitch w:val="default"/>
  </w:font>
  <w:font w:name="Times New Roman,GothamHTF-Book">
    <w:altName w:val="Times New Roman"/>
    <w:panose1 w:val="00000000000000000000"/>
    <w:charset w:val="00"/>
    <w:family w:val="roman"/>
    <w:notTrueType/>
    <w:pitch w:val="default"/>
  </w:font>
  <w:font w:name="Times,Calib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visionView w:comments="0"/>
  <w:defaultTabStop w:val="708"/>
  <w:hyphenationZone w:val="425"/>
  <w:characterSpacingControl w:val="doNotCompress"/>
  <w:compat>
    <w:useFELayout/>
    <w:compatSetting w:name="compatibilityMode" w:uri="http://schemas.microsoft.com/office/word" w:val="12"/>
  </w:compat>
  <w:rsids>
    <w:rsidRoot w:val="000B4EC4"/>
    <w:rsid w:val="000220CC"/>
    <w:rsid w:val="000226AD"/>
    <w:rsid w:val="0004583A"/>
    <w:rsid w:val="00077066"/>
    <w:rsid w:val="000870BD"/>
    <w:rsid w:val="000B4EC4"/>
    <w:rsid w:val="000D62AC"/>
    <w:rsid w:val="001A583B"/>
    <w:rsid w:val="001D5512"/>
    <w:rsid w:val="001F672A"/>
    <w:rsid w:val="00202CF5"/>
    <w:rsid w:val="00272877"/>
    <w:rsid w:val="0030352D"/>
    <w:rsid w:val="0031643A"/>
    <w:rsid w:val="00325DDF"/>
    <w:rsid w:val="003D3460"/>
    <w:rsid w:val="003E4776"/>
    <w:rsid w:val="00436BFE"/>
    <w:rsid w:val="004A2E20"/>
    <w:rsid w:val="005B4993"/>
    <w:rsid w:val="005D5D52"/>
    <w:rsid w:val="006B4AC4"/>
    <w:rsid w:val="006E04F5"/>
    <w:rsid w:val="007771C5"/>
    <w:rsid w:val="007771E9"/>
    <w:rsid w:val="007B0E2C"/>
    <w:rsid w:val="007C15E2"/>
    <w:rsid w:val="007E2A3D"/>
    <w:rsid w:val="008B2E5A"/>
    <w:rsid w:val="009206B0"/>
    <w:rsid w:val="009511E1"/>
    <w:rsid w:val="009A47C7"/>
    <w:rsid w:val="009B0095"/>
    <w:rsid w:val="009C6174"/>
    <w:rsid w:val="00A3165C"/>
    <w:rsid w:val="00A45DC1"/>
    <w:rsid w:val="00A80A9F"/>
    <w:rsid w:val="00AC6AB8"/>
    <w:rsid w:val="00AE5E31"/>
    <w:rsid w:val="00B410B2"/>
    <w:rsid w:val="00B569DF"/>
    <w:rsid w:val="00BF7D09"/>
    <w:rsid w:val="00C03FDC"/>
    <w:rsid w:val="00C13DC6"/>
    <w:rsid w:val="00C26F1A"/>
    <w:rsid w:val="00C843DD"/>
    <w:rsid w:val="00CC359F"/>
    <w:rsid w:val="00D54230"/>
    <w:rsid w:val="00D65D23"/>
    <w:rsid w:val="00DD4229"/>
    <w:rsid w:val="00DE12BE"/>
    <w:rsid w:val="00E35B8C"/>
    <w:rsid w:val="00E36465"/>
    <w:rsid w:val="00E73930"/>
    <w:rsid w:val="00EA3B6D"/>
    <w:rsid w:val="00F4474B"/>
    <w:rsid w:val="00FA44FD"/>
    <w:rsid w:val="00FA71F3"/>
    <w:rsid w:val="00FD613B"/>
    <w:rsid w:val="00FE3638"/>
    <w:rsid w:val="00FE59CC"/>
    <w:rsid w:val="00FE68F3"/>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B0E2C"/>
    <w:rPr>
      <w:color w:val="808080"/>
    </w:rPr>
  </w:style>
  <w:style w:type="paragraph" w:customStyle="1" w:styleId="BF28703BD2A844739AD379AAB29AABE0">
    <w:name w:val="BF28703BD2A844739AD379AAB29AABE0"/>
    <w:rsid w:val="000B4E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6e2ef3f-3702-49dc-a38f-b9dbdc0834c6" xsi:nil="true"/>
    <lcf76f155ced4ddcb4097134ff3c332f xmlns="11fb0fcf-4c21-42f6-9c50-ce3bc9e3a9d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078CD9D5A84BF45A79485737130D960" ma:contentTypeVersion="14" ma:contentTypeDescription="Crie um novo documento." ma:contentTypeScope="" ma:versionID="9246bc8beaa7478240825e5e7d336550">
  <xsd:schema xmlns:xsd="http://www.w3.org/2001/XMLSchema" xmlns:xs="http://www.w3.org/2001/XMLSchema" xmlns:p="http://schemas.microsoft.com/office/2006/metadata/properties" xmlns:ns2="11fb0fcf-4c21-42f6-9c50-ce3bc9e3a9d2" xmlns:ns3="76e2ef3f-3702-49dc-a38f-b9dbdc0834c6" targetNamespace="http://schemas.microsoft.com/office/2006/metadata/properties" ma:root="true" ma:fieldsID="f9a21d28fd39a0f6889b045fd5ae596f" ns2:_="" ns3:_="">
    <xsd:import namespace="11fb0fcf-4c21-42f6-9c50-ce3bc9e3a9d2"/>
    <xsd:import namespace="76e2ef3f-3702-49dc-a38f-b9dbdc0834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fb0fcf-4c21-42f6-9c50-ce3bc9e3a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6c061fea-d88a-4cec-9c75-8e75291bb18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6e2ef3f-3702-49dc-a38f-b9dbdc0834c6"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15" nillable="true" ma:displayName="Taxonomy Catch All Column" ma:hidden="true" ma:list="{6a145f3e-aac5-40f3-a7f1-ba2ebfc26cb5}" ma:internalName="TaxCatchAll" ma:showField="CatchAllData" ma:web="76e2ef3f-3702-49dc-a38f-b9dbdc0834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D8C8-746A-42B6-8C4B-B91E8A10A8FF}">
  <ds:schemaRefs>
    <ds:schemaRef ds:uri="http://schemas.microsoft.com/sharepoint/v3/contenttype/forms"/>
  </ds:schemaRefs>
</ds:datastoreItem>
</file>

<file path=customXml/itemProps2.xml><?xml version="1.0" encoding="utf-8"?>
<ds:datastoreItem xmlns:ds="http://schemas.openxmlformats.org/officeDocument/2006/customXml" ds:itemID="{70B4A3E5-330D-4F16-B13A-395201590D98}">
  <ds:schemaRefs>
    <ds:schemaRef ds:uri="http://schemas.microsoft.com/office/2006/metadata/properties"/>
    <ds:schemaRef ds:uri="http://schemas.microsoft.com/office/infopath/2007/PartnerControls"/>
    <ds:schemaRef ds:uri="96fc07ae-1727-4cd1-8d5f-ec127a219208"/>
    <ds:schemaRef ds:uri="559eb78f-5269-45eb-bdef-10fce9362431"/>
  </ds:schemaRefs>
</ds:datastoreItem>
</file>

<file path=customXml/itemProps3.xml><?xml version="1.0" encoding="utf-8"?>
<ds:datastoreItem xmlns:ds="http://schemas.openxmlformats.org/officeDocument/2006/customXml" ds:itemID="{947B15BE-4520-408E-A5AE-ECF037075D8A}"/>
</file>

<file path=customXml/itemProps4.xml><?xml version="1.0" encoding="utf-8"?>
<ds:datastoreItem xmlns:ds="http://schemas.openxmlformats.org/officeDocument/2006/customXml" ds:itemID="{E8134003-DD58-451A-9CCC-40E3DDCB0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25549</Words>
  <Characters>137969</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
    </vt:vector>
  </TitlesOfParts>
  <Company>Tribunal de Justiça de Mato Grosso</Company>
  <LinksUpToDate>false</LinksUpToDate>
  <CharactersWithSpaces>163192</CharactersWithSpaces>
  <SharedDoc>false</SharedDoc>
  <HLinks>
    <vt:vector size="672" baseType="variant">
      <vt:variant>
        <vt:i4>5177344</vt:i4>
      </vt:variant>
      <vt:variant>
        <vt:i4>609</vt:i4>
      </vt:variant>
      <vt:variant>
        <vt:i4>0</vt:i4>
      </vt:variant>
      <vt:variant>
        <vt:i4>5</vt:i4>
      </vt:variant>
      <vt:variant>
        <vt:lpwstr>https://servicos.tce.mt.gov.br/consulta-item/00081652</vt:lpwstr>
      </vt:variant>
      <vt:variant>
        <vt:lpwstr/>
      </vt:variant>
      <vt:variant>
        <vt:i4>5177344</vt:i4>
      </vt:variant>
      <vt:variant>
        <vt:i4>606</vt:i4>
      </vt:variant>
      <vt:variant>
        <vt:i4>0</vt:i4>
      </vt:variant>
      <vt:variant>
        <vt:i4>5</vt:i4>
      </vt:variant>
      <vt:variant>
        <vt:lpwstr>https://servicos.tce.mt.gov.br/consulta-item/00081651</vt:lpwstr>
      </vt:variant>
      <vt:variant>
        <vt:lpwstr/>
      </vt:variant>
      <vt:variant>
        <vt:i4>5111808</vt:i4>
      </vt:variant>
      <vt:variant>
        <vt:i4>603</vt:i4>
      </vt:variant>
      <vt:variant>
        <vt:i4>0</vt:i4>
      </vt:variant>
      <vt:variant>
        <vt:i4>5</vt:i4>
      </vt:variant>
      <vt:variant>
        <vt:lpwstr>https://servicos.tce.mt.gov.br/consulta-item/00081649</vt:lpwstr>
      </vt:variant>
      <vt:variant>
        <vt:lpwstr/>
      </vt:variant>
      <vt:variant>
        <vt:i4>5111808</vt:i4>
      </vt:variant>
      <vt:variant>
        <vt:i4>600</vt:i4>
      </vt:variant>
      <vt:variant>
        <vt:i4>0</vt:i4>
      </vt:variant>
      <vt:variant>
        <vt:i4>5</vt:i4>
      </vt:variant>
      <vt:variant>
        <vt:lpwstr>https://servicos.tce.mt.gov.br/consulta-item/00081648</vt:lpwstr>
      </vt:variant>
      <vt:variant>
        <vt:lpwstr/>
      </vt:variant>
      <vt:variant>
        <vt:i4>5177344</vt:i4>
      </vt:variant>
      <vt:variant>
        <vt:i4>597</vt:i4>
      </vt:variant>
      <vt:variant>
        <vt:i4>0</vt:i4>
      </vt:variant>
      <vt:variant>
        <vt:i4>5</vt:i4>
      </vt:variant>
      <vt:variant>
        <vt:lpwstr>https://servicos.tce.mt.gov.br/consulta-item/00081650</vt:lpwstr>
      </vt:variant>
      <vt:variant>
        <vt:lpwstr/>
      </vt:variant>
      <vt:variant>
        <vt:i4>1245233</vt:i4>
      </vt:variant>
      <vt:variant>
        <vt:i4>594</vt:i4>
      </vt:variant>
      <vt:variant>
        <vt:i4>0</vt:i4>
      </vt:variant>
      <vt:variant>
        <vt:i4>5</vt:i4>
      </vt:variant>
      <vt:variant>
        <vt:lpwstr>mailto:vitoria.silva@tjmt.jus.br</vt:lpwstr>
      </vt:variant>
      <vt:variant>
        <vt:lpwstr/>
      </vt:variant>
      <vt:variant>
        <vt:i4>2686993</vt:i4>
      </vt:variant>
      <vt:variant>
        <vt:i4>591</vt:i4>
      </vt:variant>
      <vt:variant>
        <vt:i4>0</vt:i4>
      </vt:variant>
      <vt:variant>
        <vt:i4>5</vt:i4>
      </vt:variant>
      <vt:variant>
        <vt:lpwstr>mailto:evandro.amaral@tjmt.jus.br</vt:lpwstr>
      </vt:variant>
      <vt:variant>
        <vt:lpwstr/>
      </vt:variant>
      <vt:variant>
        <vt:i4>4653165</vt:i4>
      </vt:variant>
      <vt:variant>
        <vt:i4>588</vt:i4>
      </vt:variant>
      <vt:variant>
        <vt:i4>0</vt:i4>
      </vt:variant>
      <vt:variant>
        <vt:i4>5</vt:i4>
      </vt:variant>
      <vt:variant>
        <vt:lpwstr>mailto:vanlee.araujo@tjmt.jus.br </vt:lpwstr>
      </vt:variant>
      <vt:variant>
        <vt:lpwstr/>
      </vt:variant>
      <vt:variant>
        <vt:i4>16580609</vt:i4>
      </vt:variant>
      <vt:variant>
        <vt:i4>585</vt:i4>
      </vt:variant>
      <vt:variant>
        <vt:i4>0</vt:i4>
      </vt:variant>
      <vt:variant>
        <vt:i4>5</vt:i4>
      </vt:variant>
      <vt:variant>
        <vt:lpwstr>mailto:gil.oliveira@tjmt.jus.br </vt:lpwstr>
      </vt:variant>
      <vt:variant>
        <vt:lpwstr/>
      </vt:variant>
      <vt:variant>
        <vt:i4>8913001</vt:i4>
      </vt:variant>
      <vt:variant>
        <vt:i4>582</vt:i4>
      </vt:variant>
      <vt:variant>
        <vt:i4>0</vt:i4>
      </vt:variant>
      <vt:variant>
        <vt:i4>5</vt:i4>
      </vt:variant>
      <vt:variant>
        <vt:lpwstr>mailto:marcelo.moraes@tjmt.jus.br </vt:lpwstr>
      </vt:variant>
      <vt:variant>
        <vt:lpwstr/>
      </vt:variant>
      <vt:variant>
        <vt:i4>14483510</vt:i4>
      </vt:variant>
      <vt:variant>
        <vt:i4>579</vt:i4>
      </vt:variant>
      <vt:variant>
        <vt:i4>0</vt:i4>
      </vt:variant>
      <vt:variant>
        <vt:i4>5</vt:i4>
      </vt:variant>
      <vt:variant>
        <vt:lpwstr>mailto:benedito.alexandre@tjmt.jus.br </vt:lpwstr>
      </vt:variant>
      <vt:variant>
        <vt:lpwstr/>
      </vt:variant>
      <vt:variant>
        <vt:i4>3473461</vt:i4>
      </vt:variant>
      <vt:variant>
        <vt:i4>576</vt:i4>
      </vt:variant>
      <vt:variant>
        <vt:i4>0</vt:i4>
      </vt:variant>
      <vt:variant>
        <vt:i4>5</vt:i4>
      </vt:variant>
      <vt:variant>
        <vt:lpwstr>http://www.tjmt.jus.br/</vt:lpwstr>
      </vt:variant>
      <vt:variant>
        <vt:lpwstr/>
      </vt:variant>
      <vt:variant>
        <vt:i4>6094963</vt:i4>
      </vt:variant>
      <vt:variant>
        <vt:i4>573</vt:i4>
      </vt:variant>
      <vt:variant>
        <vt:i4>0</vt:i4>
      </vt:variant>
      <vt:variant>
        <vt:i4>5</vt:i4>
      </vt:variant>
      <vt:variant>
        <vt:lpwstr>mailto:gil.oliveira@tjmt.jus.br</vt:lpwstr>
      </vt:variant>
      <vt:variant>
        <vt:lpwstr/>
      </vt:variant>
      <vt:variant>
        <vt:i4>7536718</vt:i4>
      </vt:variant>
      <vt:variant>
        <vt:i4>570</vt:i4>
      </vt:variant>
      <vt:variant>
        <vt:i4>0</vt:i4>
      </vt:variant>
      <vt:variant>
        <vt:i4>5</vt:i4>
      </vt:variant>
      <vt:variant>
        <vt:lpwstr>mailto:gerencia.conectividade@tjmt.jus.br</vt:lpwstr>
      </vt:variant>
      <vt:variant>
        <vt:lpwstr/>
      </vt:variant>
      <vt:variant>
        <vt:i4>6094963</vt:i4>
      </vt:variant>
      <vt:variant>
        <vt:i4>567</vt:i4>
      </vt:variant>
      <vt:variant>
        <vt:i4>0</vt:i4>
      </vt:variant>
      <vt:variant>
        <vt:i4>5</vt:i4>
      </vt:variant>
      <vt:variant>
        <vt:lpwstr>mailto:gil.oliveira@tjmt.jus.br</vt:lpwstr>
      </vt:variant>
      <vt:variant>
        <vt:lpwstr/>
      </vt:variant>
      <vt:variant>
        <vt:i4>1441895</vt:i4>
      </vt:variant>
      <vt:variant>
        <vt:i4>564</vt:i4>
      </vt:variant>
      <vt:variant>
        <vt:i4>0</vt:i4>
      </vt:variant>
      <vt:variant>
        <vt:i4>5</vt:i4>
      </vt:variant>
      <vt:variant>
        <vt:lpwstr>mailto:conectividade@tjmt.jus.br</vt:lpwstr>
      </vt:variant>
      <vt:variant>
        <vt:lpwstr/>
      </vt:variant>
      <vt:variant>
        <vt:i4>6094963</vt:i4>
      </vt:variant>
      <vt:variant>
        <vt:i4>561</vt:i4>
      </vt:variant>
      <vt:variant>
        <vt:i4>0</vt:i4>
      </vt:variant>
      <vt:variant>
        <vt:i4>5</vt:i4>
      </vt:variant>
      <vt:variant>
        <vt:lpwstr>mailto:gil.oliveira@tjmt.jus.br</vt:lpwstr>
      </vt:variant>
      <vt:variant>
        <vt:lpwstr/>
      </vt:variant>
      <vt:variant>
        <vt:i4>1441895</vt:i4>
      </vt:variant>
      <vt:variant>
        <vt:i4>558</vt:i4>
      </vt:variant>
      <vt:variant>
        <vt:i4>0</vt:i4>
      </vt:variant>
      <vt:variant>
        <vt:i4>5</vt:i4>
      </vt:variant>
      <vt:variant>
        <vt:lpwstr>mailto:conectividade@tjmt.jus.br</vt:lpwstr>
      </vt:variant>
      <vt:variant>
        <vt:lpwstr/>
      </vt:variant>
      <vt:variant>
        <vt:i4>1441895</vt:i4>
      </vt:variant>
      <vt:variant>
        <vt:i4>555</vt:i4>
      </vt:variant>
      <vt:variant>
        <vt:i4>0</vt:i4>
      </vt:variant>
      <vt:variant>
        <vt:i4>5</vt:i4>
      </vt:variant>
      <vt:variant>
        <vt:lpwstr>mailto:conectividade@tjmt.jus.br</vt:lpwstr>
      </vt:variant>
      <vt:variant>
        <vt:lpwstr/>
      </vt:variant>
      <vt:variant>
        <vt:i4>524352</vt:i4>
      </vt:variant>
      <vt:variant>
        <vt:i4>552</vt:i4>
      </vt:variant>
      <vt:variant>
        <vt:i4>0</vt:i4>
      </vt:variant>
      <vt:variant>
        <vt:i4>5</vt:i4>
      </vt:variant>
      <vt:variant>
        <vt:lpwstr>http://www.planalto.gov.br/ccivil_03/_Ato2011-2014/2013/Decreto/D7892.htm</vt:lpwstr>
      </vt:variant>
      <vt:variant>
        <vt:lpwstr/>
      </vt:variant>
      <vt:variant>
        <vt:i4>5832706</vt:i4>
      </vt:variant>
      <vt:variant>
        <vt:i4>549</vt:i4>
      </vt:variant>
      <vt:variant>
        <vt:i4>0</vt:i4>
      </vt:variant>
      <vt:variant>
        <vt:i4>5</vt:i4>
      </vt:variant>
      <vt:variant>
        <vt:lpwstr>https://cti.tjmt.jus.br/pagina/19</vt:lpwstr>
      </vt:variant>
      <vt:variant>
        <vt:lpwstr/>
      </vt:variant>
      <vt:variant>
        <vt:i4>1966133</vt:i4>
      </vt:variant>
      <vt:variant>
        <vt:i4>542</vt:i4>
      </vt:variant>
      <vt:variant>
        <vt:i4>0</vt:i4>
      </vt:variant>
      <vt:variant>
        <vt:i4>5</vt:i4>
      </vt:variant>
      <vt:variant>
        <vt:lpwstr/>
      </vt:variant>
      <vt:variant>
        <vt:lpwstr>_Toc150530797</vt:lpwstr>
      </vt:variant>
      <vt:variant>
        <vt:i4>1966133</vt:i4>
      </vt:variant>
      <vt:variant>
        <vt:i4>536</vt:i4>
      </vt:variant>
      <vt:variant>
        <vt:i4>0</vt:i4>
      </vt:variant>
      <vt:variant>
        <vt:i4>5</vt:i4>
      </vt:variant>
      <vt:variant>
        <vt:lpwstr/>
      </vt:variant>
      <vt:variant>
        <vt:lpwstr>_Toc150530796</vt:lpwstr>
      </vt:variant>
      <vt:variant>
        <vt:i4>1966133</vt:i4>
      </vt:variant>
      <vt:variant>
        <vt:i4>530</vt:i4>
      </vt:variant>
      <vt:variant>
        <vt:i4>0</vt:i4>
      </vt:variant>
      <vt:variant>
        <vt:i4>5</vt:i4>
      </vt:variant>
      <vt:variant>
        <vt:lpwstr/>
      </vt:variant>
      <vt:variant>
        <vt:lpwstr>_Toc150530795</vt:lpwstr>
      </vt:variant>
      <vt:variant>
        <vt:i4>1966133</vt:i4>
      </vt:variant>
      <vt:variant>
        <vt:i4>524</vt:i4>
      </vt:variant>
      <vt:variant>
        <vt:i4>0</vt:i4>
      </vt:variant>
      <vt:variant>
        <vt:i4>5</vt:i4>
      </vt:variant>
      <vt:variant>
        <vt:lpwstr/>
      </vt:variant>
      <vt:variant>
        <vt:lpwstr>_Toc150530794</vt:lpwstr>
      </vt:variant>
      <vt:variant>
        <vt:i4>1966133</vt:i4>
      </vt:variant>
      <vt:variant>
        <vt:i4>518</vt:i4>
      </vt:variant>
      <vt:variant>
        <vt:i4>0</vt:i4>
      </vt:variant>
      <vt:variant>
        <vt:i4>5</vt:i4>
      </vt:variant>
      <vt:variant>
        <vt:lpwstr/>
      </vt:variant>
      <vt:variant>
        <vt:lpwstr>_Toc150530793</vt:lpwstr>
      </vt:variant>
      <vt:variant>
        <vt:i4>1966133</vt:i4>
      </vt:variant>
      <vt:variant>
        <vt:i4>512</vt:i4>
      </vt:variant>
      <vt:variant>
        <vt:i4>0</vt:i4>
      </vt:variant>
      <vt:variant>
        <vt:i4>5</vt:i4>
      </vt:variant>
      <vt:variant>
        <vt:lpwstr/>
      </vt:variant>
      <vt:variant>
        <vt:lpwstr>_Toc150530792</vt:lpwstr>
      </vt:variant>
      <vt:variant>
        <vt:i4>1966133</vt:i4>
      </vt:variant>
      <vt:variant>
        <vt:i4>506</vt:i4>
      </vt:variant>
      <vt:variant>
        <vt:i4>0</vt:i4>
      </vt:variant>
      <vt:variant>
        <vt:i4>5</vt:i4>
      </vt:variant>
      <vt:variant>
        <vt:lpwstr/>
      </vt:variant>
      <vt:variant>
        <vt:lpwstr>_Toc150530791</vt:lpwstr>
      </vt:variant>
      <vt:variant>
        <vt:i4>1966133</vt:i4>
      </vt:variant>
      <vt:variant>
        <vt:i4>500</vt:i4>
      </vt:variant>
      <vt:variant>
        <vt:i4>0</vt:i4>
      </vt:variant>
      <vt:variant>
        <vt:i4>5</vt:i4>
      </vt:variant>
      <vt:variant>
        <vt:lpwstr/>
      </vt:variant>
      <vt:variant>
        <vt:lpwstr>_Toc150530790</vt:lpwstr>
      </vt:variant>
      <vt:variant>
        <vt:i4>2031669</vt:i4>
      </vt:variant>
      <vt:variant>
        <vt:i4>494</vt:i4>
      </vt:variant>
      <vt:variant>
        <vt:i4>0</vt:i4>
      </vt:variant>
      <vt:variant>
        <vt:i4>5</vt:i4>
      </vt:variant>
      <vt:variant>
        <vt:lpwstr/>
      </vt:variant>
      <vt:variant>
        <vt:lpwstr>_Toc150530789</vt:lpwstr>
      </vt:variant>
      <vt:variant>
        <vt:i4>2031669</vt:i4>
      </vt:variant>
      <vt:variant>
        <vt:i4>488</vt:i4>
      </vt:variant>
      <vt:variant>
        <vt:i4>0</vt:i4>
      </vt:variant>
      <vt:variant>
        <vt:i4>5</vt:i4>
      </vt:variant>
      <vt:variant>
        <vt:lpwstr/>
      </vt:variant>
      <vt:variant>
        <vt:lpwstr>_Toc150530788</vt:lpwstr>
      </vt:variant>
      <vt:variant>
        <vt:i4>2031669</vt:i4>
      </vt:variant>
      <vt:variant>
        <vt:i4>482</vt:i4>
      </vt:variant>
      <vt:variant>
        <vt:i4>0</vt:i4>
      </vt:variant>
      <vt:variant>
        <vt:i4>5</vt:i4>
      </vt:variant>
      <vt:variant>
        <vt:lpwstr/>
      </vt:variant>
      <vt:variant>
        <vt:lpwstr>_Toc150530787</vt:lpwstr>
      </vt:variant>
      <vt:variant>
        <vt:i4>2031669</vt:i4>
      </vt:variant>
      <vt:variant>
        <vt:i4>476</vt:i4>
      </vt:variant>
      <vt:variant>
        <vt:i4>0</vt:i4>
      </vt:variant>
      <vt:variant>
        <vt:i4>5</vt:i4>
      </vt:variant>
      <vt:variant>
        <vt:lpwstr/>
      </vt:variant>
      <vt:variant>
        <vt:lpwstr>_Toc150530786</vt:lpwstr>
      </vt:variant>
      <vt:variant>
        <vt:i4>2031669</vt:i4>
      </vt:variant>
      <vt:variant>
        <vt:i4>470</vt:i4>
      </vt:variant>
      <vt:variant>
        <vt:i4>0</vt:i4>
      </vt:variant>
      <vt:variant>
        <vt:i4>5</vt:i4>
      </vt:variant>
      <vt:variant>
        <vt:lpwstr/>
      </vt:variant>
      <vt:variant>
        <vt:lpwstr>_Toc150530785</vt:lpwstr>
      </vt:variant>
      <vt:variant>
        <vt:i4>2031669</vt:i4>
      </vt:variant>
      <vt:variant>
        <vt:i4>464</vt:i4>
      </vt:variant>
      <vt:variant>
        <vt:i4>0</vt:i4>
      </vt:variant>
      <vt:variant>
        <vt:i4>5</vt:i4>
      </vt:variant>
      <vt:variant>
        <vt:lpwstr/>
      </vt:variant>
      <vt:variant>
        <vt:lpwstr>_Toc150530784</vt:lpwstr>
      </vt:variant>
      <vt:variant>
        <vt:i4>2031669</vt:i4>
      </vt:variant>
      <vt:variant>
        <vt:i4>458</vt:i4>
      </vt:variant>
      <vt:variant>
        <vt:i4>0</vt:i4>
      </vt:variant>
      <vt:variant>
        <vt:i4>5</vt:i4>
      </vt:variant>
      <vt:variant>
        <vt:lpwstr/>
      </vt:variant>
      <vt:variant>
        <vt:lpwstr>_Toc150530783</vt:lpwstr>
      </vt:variant>
      <vt:variant>
        <vt:i4>2031669</vt:i4>
      </vt:variant>
      <vt:variant>
        <vt:i4>452</vt:i4>
      </vt:variant>
      <vt:variant>
        <vt:i4>0</vt:i4>
      </vt:variant>
      <vt:variant>
        <vt:i4>5</vt:i4>
      </vt:variant>
      <vt:variant>
        <vt:lpwstr/>
      </vt:variant>
      <vt:variant>
        <vt:lpwstr>_Toc150530782</vt:lpwstr>
      </vt:variant>
      <vt:variant>
        <vt:i4>2031669</vt:i4>
      </vt:variant>
      <vt:variant>
        <vt:i4>446</vt:i4>
      </vt:variant>
      <vt:variant>
        <vt:i4>0</vt:i4>
      </vt:variant>
      <vt:variant>
        <vt:i4>5</vt:i4>
      </vt:variant>
      <vt:variant>
        <vt:lpwstr/>
      </vt:variant>
      <vt:variant>
        <vt:lpwstr>_Toc150530781</vt:lpwstr>
      </vt:variant>
      <vt:variant>
        <vt:i4>2031669</vt:i4>
      </vt:variant>
      <vt:variant>
        <vt:i4>440</vt:i4>
      </vt:variant>
      <vt:variant>
        <vt:i4>0</vt:i4>
      </vt:variant>
      <vt:variant>
        <vt:i4>5</vt:i4>
      </vt:variant>
      <vt:variant>
        <vt:lpwstr/>
      </vt:variant>
      <vt:variant>
        <vt:lpwstr>_Toc150530780</vt:lpwstr>
      </vt:variant>
      <vt:variant>
        <vt:i4>1048629</vt:i4>
      </vt:variant>
      <vt:variant>
        <vt:i4>434</vt:i4>
      </vt:variant>
      <vt:variant>
        <vt:i4>0</vt:i4>
      </vt:variant>
      <vt:variant>
        <vt:i4>5</vt:i4>
      </vt:variant>
      <vt:variant>
        <vt:lpwstr/>
      </vt:variant>
      <vt:variant>
        <vt:lpwstr>_Toc150530779</vt:lpwstr>
      </vt:variant>
      <vt:variant>
        <vt:i4>1048629</vt:i4>
      </vt:variant>
      <vt:variant>
        <vt:i4>428</vt:i4>
      </vt:variant>
      <vt:variant>
        <vt:i4>0</vt:i4>
      </vt:variant>
      <vt:variant>
        <vt:i4>5</vt:i4>
      </vt:variant>
      <vt:variant>
        <vt:lpwstr/>
      </vt:variant>
      <vt:variant>
        <vt:lpwstr>_Toc150530778</vt:lpwstr>
      </vt:variant>
      <vt:variant>
        <vt:i4>1048629</vt:i4>
      </vt:variant>
      <vt:variant>
        <vt:i4>422</vt:i4>
      </vt:variant>
      <vt:variant>
        <vt:i4>0</vt:i4>
      </vt:variant>
      <vt:variant>
        <vt:i4>5</vt:i4>
      </vt:variant>
      <vt:variant>
        <vt:lpwstr/>
      </vt:variant>
      <vt:variant>
        <vt:lpwstr>_Toc150530777</vt:lpwstr>
      </vt:variant>
      <vt:variant>
        <vt:i4>1048629</vt:i4>
      </vt:variant>
      <vt:variant>
        <vt:i4>416</vt:i4>
      </vt:variant>
      <vt:variant>
        <vt:i4>0</vt:i4>
      </vt:variant>
      <vt:variant>
        <vt:i4>5</vt:i4>
      </vt:variant>
      <vt:variant>
        <vt:lpwstr/>
      </vt:variant>
      <vt:variant>
        <vt:lpwstr>_Toc150530776</vt:lpwstr>
      </vt:variant>
      <vt:variant>
        <vt:i4>1048629</vt:i4>
      </vt:variant>
      <vt:variant>
        <vt:i4>410</vt:i4>
      </vt:variant>
      <vt:variant>
        <vt:i4>0</vt:i4>
      </vt:variant>
      <vt:variant>
        <vt:i4>5</vt:i4>
      </vt:variant>
      <vt:variant>
        <vt:lpwstr/>
      </vt:variant>
      <vt:variant>
        <vt:lpwstr>_Toc150530775</vt:lpwstr>
      </vt:variant>
      <vt:variant>
        <vt:i4>1048629</vt:i4>
      </vt:variant>
      <vt:variant>
        <vt:i4>404</vt:i4>
      </vt:variant>
      <vt:variant>
        <vt:i4>0</vt:i4>
      </vt:variant>
      <vt:variant>
        <vt:i4>5</vt:i4>
      </vt:variant>
      <vt:variant>
        <vt:lpwstr/>
      </vt:variant>
      <vt:variant>
        <vt:lpwstr>_Toc150530774</vt:lpwstr>
      </vt:variant>
      <vt:variant>
        <vt:i4>1048629</vt:i4>
      </vt:variant>
      <vt:variant>
        <vt:i4>398</vt:i4>
      </vt:variant>
      <vt:variant>
        <vt:i4>0</vt:i4>
      </vt:variant>
      <vt:variant>
        <vt:i4>5</vt:i4>
      </vt:variant>
      <vt:variant>
        <vt:lpwstr/>
      </vt:variant>
      <vt:variant>
        <vt:lpwstr>_Toc150530773</vt:lpwstr>
      </vt:variant>
      <vt:variant>
        <vt:i4>1048629</vt:i4>
      </vt:variant>
      <vt:variant>
        <vt:i4>392</vt:i4>
      </vt:variant>
      <vt:variant>
        <vt:i4>0</vt:i4>
      </vt:variant>
      <vt:variant>
        <vt:i4>5</vt:i4>
      </vt:variant>
      <vt:variant>
        <vt:lpwstr/>
      </vt:variant>
      <vt:variant>
        <vt:lpwstr>_Toc150530772</vt:lpwstr>
      </vt:variant>
      <vt:variant>
        <vt:i4>1048629</vt:i4>
      </vt:variant>
      <vt:variant>
        <vt:i4>386</vt:i4>
      </vt:variant>
      <vt:variant>
        <vt:i4>0</vt:i4>
      </vt:variant>
      <vt:variant>
        <vt:i4>5</vt:i4>
      </vt:variant>
      <vt:variant>
        <vt:lpwstr/>
      </vt:variant>
      <vt:variant>
        <vt:lpwstr>_Toc150530771</vt:lpwstr>
      </vt:variant>
      <vt:variant>
        <vt:i4>1048629</vt:i4>
      </vt:variant>
      <vt:variant>
        <vt:i4>380</vt:i4>
      </vt:variant>
      <vt:variant>
        <vt:i4>0</vt:i4>
      </vt:variant>
      <vt:variant>
        <vt:i4>5</vt:i4>
      </vt:variant>
      <vt:variant>
        <vt:lpwstr/>
      </vt:variant>
      <vt:variant>
        <vt:lpwstr>_Toc150530770</vt:lpwstr>
      </vt:variant>
      <vt:variant>
        <vt:i4>1114165</vt:i4>
      </vt:variant>
      <vt:variant>
        <vt:i4>374</vt:i4>
      </vt:variant>
      <vt:variant>
        <vt:i4>0</vt:i4>
      </vt:variant>
      <vt:variant>
        <vt:i4>5</vt:i4>
      </vt:variant>
      <vt:variant>
        <vt:lpwstr/>
      </vt:variant>
      <vt:variant>
        <vt:lpwstr>_Toc150530769</vt:lpwstr>
      </vt:variant>
      <vt:variant>
        <vt:i4>1114165</vt:i4>
      </vt:variant>
      <vt:variant>
        <vt:i4>368</vt:i4>
      </vt:variant>
      <vt:variant>
        <vt:i4>0</vt:i4>
      </vt:variant>
      <vt:variant>
        <vt:i4>5</vt:i4>
      </vt:variant>
      <vt:variant>
        <vt:lpwstr/>
      </vt:variant>
      <vt:variant>
        <vt:lpwstr>_Toc150530768</vt:lpwstr>
      </vt:variant>
      <vt:variant>
        <vt:i4>1114165</vt:i4>
      </vt:variant>
      <vt:variant>
        <vt:i4>362</vt:i4>
      </vt:variant>
      <vt:variant>
        <vt:i4>0</vt:i4>
      </vt:variant>
      <vt:variant>
        <vt:i4>5</vt:i4>
      </vt:variant>
      <vt:variant>
        <vt:lpwstr/>
      </vt:variant>
      <vt:variant>
        <vt:lpwstr>_Toc150530767</vt:lpwstr>
      </vt:variant>
      <vt:variant>
        <vt:i4>1114165</vt:i4>
      </vt:variant>
      <vt:variant>
        <vt:i4>356</vt:i4>
      </vt:variant>
      <vt:variant>
        <vt:i4>0</vt:i4>
      </vt:variant>
      <vt:variant>
        <vt:i4>5</vt:i4>
      </vt:variant>
      <vt:variant>
        <vt:lpwstr/>
      </vt:variant>
      <vt:variant>
        <vt:lpwstr>_Toc150530766</vt:lpwstr>
      </vt:variant>
      <vt:variant>
        <vt:i4>1114165</vt:i4>
      </vt:variant>
      <vt:variant>
        <vt:i4>350</vt:i4>
      </vt:variant>
      <vt:variant>
        <vt:i4>0</vt:i4>
      </vt:variant>
      <vt:variant>
        <vt:i4>5</vt:i4>
      </vt:variant>
      <vt:variant>
        <vt:lpwstr/>
      </vt:variant>
      <vt:variant>
        <vt:lpwstr>_Toc150530765</vt:lpwstr>
      </vt:variant>
      <vt:variant>
        <vt:i4>1114165</vt:i4>
      </vt:variant>
      <vt:variant>
        <vt:i4>344</vt:i4>
      </vt:variant>
      <vt:variant>
        <vt:i4>0</vt:i4>
      </vt:variant>
      <vt:variant>
        <vt:i4>5</vt:i4>
      </vt:variant>
      <vt:variant>
        <vt:lpwstr/>
      </vt:variant>
      <vt:variant>
        <vt:lpwstr>_Toc150530764</vt:lpwstr>
      </vt:variant>
      <vt:variant>
        <vt:i4>1114165</vt:i4>
      </vt:variant>
      <vt:variant>
        <vt:i4>338</vt:i4>
      </vt:variant>
      <vt:variant>
        <vt:i4>0</vt:i4>
      </vt:variant>
      <vt:variant>
        <vt:i4>5</vt:i4>
      </vt:variant>
      <vt:variant>
        <vt:lpwstr/>
      </vt:variant>
      <vt:variant>
        <vt:lpwstr>_Toc150530763</vt:lpwstr>
      </vt:variant>
      <vt:variant>
        <vt:i4>1114165</vt:i4>
      </vt:variant>
      <vt:variant>
        <vt:i4>332</vt:i4>
      </vt:variant>
      <vt:variant>
        <vt:i4>0</vt:i4>
      </vt:variant>
      <vt:variant>
        <vt:i4>5</vt:i4>
      </vt:variant>
      <vt:variant>
        <vt:lpwstr/>
      </vt:variant>
      <vt:variant>
        <vt:lpwstr>_Toc150530762</vt:lpwstr>
      </vt:variant>
      <vt:variant>
        <vt:i4>1114165</vt:i4>
      </vt:variant>
      <vt:variant>
        <vt:i4>326</vt:i4>
      </vt:variant>
      <vt:variant>
        <vt:i4>0</vt:i4>
      </vt:variant>
      <vt:variant>
        <vt:i4>5</vt:i4>
      </vt:variant>
      <vt:variant>
        <vt:lpwstr/>
      </vt:variant>
      <vt:variant>
        <vt:lpwstr>_Toc150530761</vt:lpwstr>
      </vt:variant>
      <vt:variant>
        <vt:i4>1114165</vt:i4>
      </vt:variant>
      <vt:variant>
        <vt:i4>320</vt:i4>
      </vt:variant>
      <vt:variant>
        <vt:i4>0</vt:i4>
      </vt:variant>
      <vt:variant>
        <vt:i4>5</vt:i4>
      </vt:variant>
      <vt:variant>
        <vt:lpwstr/>
      </vt:variant>
      <vt:variant>
        <vt:lpwstr>_Toc150530760</vt:lpwstr>
      </vt:variant>
      <vt:variant>
        <vt:i4>1179701</vt:i4>
      </vt:variant>
      <vt:variant>
        <vt:i4>314</vt:i4>
      </vt:variant>
      <vt:variant>
        <vt:i4>0</vt:i4>
      </vt:variant>
      <vt:variant>
        <vt:i4>5</vt:i4>
      </vt:variant>
      <vt:variant>
        <vt:lpwstr/>
      </vt:variant>
      <vt:variant>
        <vt:lpwstr>_Toc150530759</vt:lpwstr>
      </vt:variant>
      <vt:variant>
        <vt:i4>1179701</vt:i4>
      </vt:variant>
      <vt:variant>
        <vt:i4>308</vt:i4>
      </vt:variant>
      <vt:variant>
        <vt:i4>0</vt:i4>
      </vt:variant>
      <vt:variant>
        <vt:i4>5</vt:i4>
      </vt:variant>
      <vt:variant>
        <vt:lpwstr/>
      </vt:variant>
      <vt:variant>
        <vt:lpwstr>_Toc150530758</vt:lpwstr>
      </vt:variant>
      <vt:variant>
        <vt:i4>1179701</vt:i4>
      </vt:variant>
      <vt:variant>
        <vt:i4>302</vt:i4>
      </vt:variant>
      <vt:variant>
        <vt:i4>0</vt:i4>
      </vt:variant>
      <vt:variant>
        <vt:i4>5</vt:i4>
      </vt:variant>
      <vt:variant>
        <vt:lpwstr/>
      </vt:variant>
      <vt:variant>
        <vt:lpwstr>_Toc150530757</vt:lpwstr>
      </vt:variant>
      <vt:variant>
        <vt:i4>1179701</vt:i4>
      </vt:variant>
      <vt:variant>
        <vt:i4>296</vt:i4>
      </vt:variant>
      <vt:variant>
        <vt:i4>0</vt:i4>
      </vt:variant>
      <vt:variant>
        <vt:i4>5</vt:i4>
      </vt:variant>
      <vt:variant>
        <vt:lpwstr/>
      </vt:variant>
      <vt:variant>
        <vt:lpwstr>_Toc150530756</vt:lpwstr>
      </vt:variant>
      <vt:variant>
        <vt:i4>1179701</vt:i4>
      </vt:variant>
      <vt:variant>
        <vt:i4>290</vt:i4>
      </vt:variant>
      <vt:variant>
        <vt:i4>0</vt:i4>
      </vt:variant>
      <vt:variant>
        <vt:i4>5</vt:i4>
      </vt:variant>
      <vt:variant>
        <vt:lpwstr/>
      </vt:variant>
      <vt:variant>
        <vt:lpwstr>_Toc150530755</vt:lpwstr>
      </vt:variant>
      <vt:variant>
        <vt:i4>1179701</vt:i4>
      </vt:variant>
      <vt:variant>
        <vt:i4>284</vt:i4>
      </vt:variant>
      <vt:variant>
        <vt:i4>0</vt:i4>
      </vt:variant>
      <vt:variant>
        <vt:i4>5</vt:i4>
      </vt:variant>
      <vt:variant>
        <vt:lpwstr/>
      </vt:variant>
      <vt:variant>
        <vt:lpwstr>_Toc150530754</vt:lpwstr>
      </vt:variant>
      <vt:variant>
        <vt:i4>1179701</vt:i4>
      </vt:variant>
      <vt:variant>
        <vt:i4>278</vt:i4>
      </vt:variant>
      <vt:variant>
        <vt:i4>0</vt:i4>
      </vt:variant>
      <vt:variant>
        <vt:i4>5</vt:i4>
      </vt:variant>
      <vt:variant>
        <vt:lpwstr/>
      </vt:variant>
      <vt:variant>
        <vt:lpwstr>_Toc150530753</vt:lpwstr>
      </vt:variant>
      <vt:variant>
        <vt:i4>1179701</vt:i4>
      </vt:variant>
      <vt:variant>
        <vt:i4>272</vt:i4>
      </vt:variant>
      <vt:variant>
        <vt:i4>0</vt:i4>
      </vt:variant>
      <vt:variant>
        <vt:i4>5</vt:i4>
      </vt:variant>
      <vt:variant>
        <vt:lpwstr/>
      </vt:variant>
      <vt:variant>
        <vt:lpwstr>_Toc150530752</vt:lpwstr>
      </vt:variant>
      <vt:variant>
        <vt:i4>1179701</vt:i4>
      </vt:variant>
      <vt:variant>
        <vt:i4>266</vt:i4>
      </vt:variant>
      <vt:variant>
        <vt:i4>0</vt:i4>
      </vt:variant>
      <vt:variant>
        <vt:i4>5</vt:i4>
      </vt:variant>
      <vt:variant>
        <vt:lpwstr/>
      </vt:variant>
      <vt:variant>
        <vt:lpwstr>_Toc150530751</vt:lpwstr>
      </vt:variant>
      <vt:variant>
        <vt:i4>1179701</vt:i4>
      </vt:variant>
      <vt:variant>
        <vt:i4>260</vt:i4>
      </vt:variant>
      <vt:variant>
        <vt:i4>0</vt:i4>
      </vt:variant>
      <vt:variant>
        <vt:i4>5</vt:i4>
      </vt:variant>
      <vt:variant>
        <vt:lpwstr/>
      </vt:variant>
      <vt:variant>
        <vt:lpwstr>_Toc150530750</vt:lpwstr>
      </vt:variant>
      <vt:variant>
        <vt:i4>1245237</vt:i4>
      </vt:variant>
      <vt:variant>
        <vt:i4>254</vt:i4>
      </vt:variant>
      <vt:variant>
        <vt:i4>0</vt:i4>
      </vt:variant>
      <vt:variant>
        <vt:i4>5</vt:i4>
      </vt:variant>
      <vt:variant>
        <vt:lpwstr/>
      </vt:variant>
      <vt:variant>
        <vt:lpwstr>_Toc150530749</vt:lpwstr>
      </vt:variant>
      <vt:variant>
        <vt:i4>1245237</vt:i4>
      </vt:variant>
      <vt:variant>
        <vt:i4>248</vt:i4>
      </vt:variant>
      <vt:variant>
        <vt:i4>0</vt:i4>
      </vt:variant>
      <vt:variant>
        <vt:i4>5</vt:i4>
      </vt:variant>
      <vt:variant>
        <vt:lpwstr/>
      </vt:variant>
      <vt:variant>
        <vt:lpwstr>_Toc150530748</vt:lpwstr>
      </vt:variant>
      <vt:variant>
        <vt:i4>1245237</vt:i4>
      </vt:variant>
      <vt:variant>
        <vt:i4>242</vt:i4>
      </vt:variant>
      <vt:variant>
        <vt:i4>0</vt:i4>
      </vt:variant>
      <vt:variant>
        <vt:i4>5</vt:i4>
      </vt:variant>
      <vt:variant>
        <vt:lpwstr/>
      </vt:variant>
      <vt:variant>
        <vt:lpwstr>_Toc150530747</vt:lpwstr>
      </vt:variant>
      <vt:variant>
        <vt:i4>1245237</vt:i4>
      </vt:variant>
      <vt:variant>
        <vt:i4>236</vt:i4>
      </vt:variant>
      <vt:variant>
        <vt:i4>0</vt:i4>
      </vt:variant>
      <vt:variant>
        <vt:i4>5</vt:i4>
      </vt:variant>
      <vt:variant>
        <vt:lpwstr/>
      </vt:variant>
      <vt:variant>
        <vt:lpwstr>_Toc150530746</vt:lpwstr>
      </vt:variant>
      <vt:variant>
        <vt:i4>1245237</vt:i4>
      </vt:variant>
      <vt:variant>
        <vt:i4>230</vt:i4>
      </vt:variant>
      <vt:variant>
        <vt:i4>0</vt:i4>
      </vt:variant>
      <vt:variant>
        <vt:i4>5</vt:i4>
      </vt:variant>
      <vt:variant>
        <vt:lpwstr/>
      </vt:variant>
      <vt:variant>
        <vt:lpwstr>_Toc150530745</vt:lpwstr>
      </vt:variant>
      <vt:variant>
        <vt:i4>1245237</vt:i4>
      </vt:variant>
      <vt:variant>
        <vt:i4>224</vt:i4>
      </vt:variant>
      <vt:variant>
        <vt:i4>0</vt:i4>
      </vt:variant>
      <vt:variant>
        <vt:i4>5</vt:i4>
      </vt:variant>
      <vt:variant>
        <vt:lpwstr/>
      </vt:variant>
      <vt:variant>
        <vt:lpwstr>_Toc150530744</vt:lpwstr>
      </vt:variant>
      <vt:variant>
        <vt:i4>1245237</vt:i4>
      </vt:variant>
      <vt:variant>
        <vt:i4>218</vt:i4>
      </vt:variant>
      <vt:variant>
        <vt:i4>0</vt:i4>
      </vt:variant>
      <vt:variant>
        <vt:i4>5</vt:i4>
      </vt:variant>
      <vt:variant>
        <vt:lpwstr/>
      </vt:variant>
      <vt:variant>
        <vt:lpwstr>_Toc150530743</vt:lpwstr>
      </vt:variant>
      <vt:variant>
        <vt:i4>1245237</vt:i4>
      </vt:variant>
      <vt:variant>
        <vt:i4>212</vt:i4>
      </vt:variant>
      <vt:variant>
        <vt:i4>0</vt:i4>
      </vt:variant>
      <vt:variant>
        <vt:i4>5</vt:i4>
      </vt:variant>
      <vt:variant>
        <vt:lpwstr/>
      </vt:variant>
      <vt:variant>
        <vt:lpwstr>_Toc150530742</vt:lpwstr>
      </vt:variant>
      <vt:variant>
        <vt:i4>1245237</vt:i4>
      </vt:variant>
      <vt:variant>
        <vt:i4>206</vt:i4>
      </vt:variant>
      <vt:variant>
        <vt:i4>0</vt:i4>
      </vt:variant>
      <vt:variant>
        <vt:i4>5</vt:i4>
      </vt:variant>
      <vt:variant>
        <vt:lpwstr/>
      </vt:variant>
      <vt:variant>
        <vt:lpwstr>_Toc150530741</vt:lpwstr>
      </vt:variant>
      <vt:variant>
        <vt:i4>1245237</vt:i4>
      </vt:variant>
      <vt:variant>
        <vt:i4>200</vt:i4>
      </vt:variant>
      <vt:variant>
        <vt:i4>0</vt:i4>
      </vt:variant>
      <vt:variant>
        <vt:i4>5</vt:i4>
      </vt:variant>
      <vt:variant>
        <vt:lpwstr/>
      </vt:variant>
      <vt:variant>
        <vt:lpwstr>_Toc150530740</vt:lpwstr>
      </vt:variant>
      <vt:variant>
        <vt:i4>1310773</vt:i4>
      </vt:variant>
      <vt:variant>
        <vt:i4>194</vt:i4>
      </vt:variant>
      <vt:variant>
        <vt:i4>0</vt:i4>
      </vt:variant>
      <vt:variant>
        <vt:i4>5</vt:i4>
      </vt:variant>
      <vt:variant>
        <vt:lpwstr/>
      </vt:variant>
      <vt:variant>
        <vt:lpwstr>_Toc150530739</vt:lpwstr>
      </vt:variant>
      <vt:variant>
        <vt:i4>1310773</vt:i4>
      </vt:variant>
      <vt:variant>
        <vt:i4>188</vt:i4>
      </vt:variant>
      <vt:variant>
        <vt:i4>0</vt:i4>
      </vt:variant>
      <vt:variant>
        <vt:i4>5</vt:i4>
      </vt:variant>
      <vt:variant>
        <vt:lpwstr/>
      </vt:variant>
      <vt:variant>
        <vt:lpwstr>_Toc150530738</vt:lpwstr>
      </vt:variant>
      <vt:variant>
        <vt:i4>1310773</vt:i4>
      </vt:variant>
      <vt:variant>
        <vt:i4>182</vt:i4>
      </vt:variant>
      <vt:variant>
        <vt:i4>0</vt:i4>
      </vt:variant>
      <vt:variant>
        <vt:i4>5</vt:i4>
      </vt:variant>
      <vt:variant>
        <vt:lpwstr/>
      </vt:variant>
      <vt:variant>
        <vt:lpwstr>_Toc150530737</vt:lpwstr>
      </vt:variant>
      <vt:variant>
        <vt:i4>1310773</vt:i4>
      </vt:variant>
      <vt:variant>
        <vt:i4>176</vt:i4>
      </vt:variant>
      <vt:variant>
        <vt:i4>0</vt:i4>
      </vt:variant>
      <vt:variant>
        <vt:i4>5</vt:i4>
      </vt:variant>
      <vt:variant>
        <vt:lpwstr/>
      </vt:variant>
      <vt:variant>
        <vt:lpwstr>_Toc150530736</vt:lpwstr>
      </vt:variant>
      <vt:variant>
        <vt:i4>1310773</vt:i4>
      </vt:variant>
      <vt:variant>
        <vt:i4>170</vt:i4>
      </vt:variant>
      <vt:variant>
        <vt:i4>0</vt:i4>
      </vt:variant>
      <vt:variant>
        <vt:i4>5</vt:i4>
      </vt:variant>
      <vt:variant>
        <vt:lpwstr/>
      </vt:variant>
      <vt:variant>
        <vt:lpwstr>_Toc150530735</vt:lpwstr>
      </vt:variant>
      <vt:variant>
        <vt:i4>1310773</vt:i4>
      </vt:variant>
      <vt:variant>
        <vt:i4>164</vt:i4>
      </vt:variant>
      <vt:variant>
        <vt:i4>0</vt:i4>
      </vt:variant>
      <vt:variant>
        <vt:i4>5</vt:i4>
      </vt:variant>
      <vt:variant>
        <vt:lpwstr/>
      </vt:variant>
      <vt:variant>
        <vt:lpwstr>_Toc150530734</vt:lpwstr>
      </vt:variant>
      <vt:variant>
        <vt:i4>1310773</vt:i4>
      </vt:variant>
      <vt:variant>
        <vt:i4>158</vt:i4>
      </vt:variant>
      <vt:variant>
        <vt:i4>0</vt:i4>
      </vt:variant>
      <vt:variant>
        <vt:i4>5</vt:i4>
      </vt:variant>
      <vt:variant>
        <vt:lpwstr/>
      </vt:variant>
      <vt:variant>
        <vt:lpwstr>_Toc150530733</vt:lpwstr>
      </vt:variant>
      <vt:variant>
        <vt:i4>1310773</vt:i4>
      </vt:variant>
      <vt:variant>
        <vt:i4>152</vt:i4>
      </vt:variant>
      <vt:variant>
        <vt:i4>0</vt:i4>
      </vt:variant>
      <vt:variant>
        <vt:i4>5</vt:i4>
      </vt:variant>
      <vt:variant>
        <vt:lpwstr/>
      </vt:variant>
      <vt:variant>
        <vt:lpwstr>_Toc150530732</vt:lpwstr>
      </vt:variant>
      <vt:variant>
        <vt:i4>1310773</vt:i4>
      </vt:variant>
      <vt:variant>
        <vt:i4>146</vt:i4>
      </vt:variant>
      <vt:variant>
        <vt:i4>0</vt:i4>
      </vt:variant>
      <vt:variant>
        <vt:i4>5</vt:i4>
      </vt:variant>
      <vt:variant>
        <vt:lpwstr/>
      </vt:variant>
      <vt:variant>
        <vt:lpwstr>_Toc150530731</vt:lpwstr>
      </vt:variant>
      <vt:variant>
        <vt:i4>1310773</vt:i4>
      </vt:variant>
      <vt:variant>
        <vt:i4>140</vt:i4>
      </vt:variant>
      <vt:variant>
        <vt:i4>0</vt:i4>
      </vt:variant>
      <vt:variant>
        <vt:i4>5</vt:i4>
      </vt:variant>
      <vt:variant>
        <vt:lpwstr/>
      </vt:variant>
      <vt:variant>
        <vt:lpwstr>_Toc150530730</vt:lpwstr>
      </vt:variant>
      <vt:variant>
        <vt:i4>1376309</vt:i4>
      </vt:variant>
      <vt:variant>
        <vt:i4>134</vt:i4>
      </vt:variant>
      <vt:variant>
        <vt:i4>0</vt:i4>
      </vt:variant>
      <vt:variant>
        <vt:i4>5</vt:i4>
      </vt:variant>
      <vt:variant>
        <vt:lpwstr/>
      </vt:variant>
      <vt:variant>
        <vt:lpwstr>_Toc150530729</vt:lpwstr>
      </vt:variant>
      <vt:variant>
        <vt:i4>1376309</vt:i4>
      </vt:variant>
      <vt:variant>
        <vt:i4>128</vt:i4>
      </vt:variant>
      <vt:variant>
        <vt:i4>0</vt:i4>
      </vt:variant>
      <vt:variant>
        <vt:i4>5</vt:i4>
      </vt:variant>
      <vt:variant>
        <vt:lpwstr/>
      </vt:variant>
      <vt:variant>
        <vt:lpwstr>_Toc150530728</vt:lpwstr>
      </vt:variant>
      <vt:variant>
        <vt:i4>1376309</vt:i4>
      </vt:variant>
      <vt:variant>
        <vt:i4>122</vt:i4>
      </vt:variant>
      <vt:variant>
        <vt:i4>0</vt:i4>
      </vt:variant>
      <vt:variant>
        <vt:i4>5</vt:i4>
      </vt:variant>
      <vt:variant>
        <vt:lpwstr/>
      </vt:variant>
      <vt:variant>
        <vt:lpwstr>_Toc150530727</vt:lpwstr>
      </vt:variant>
      <vt:variant>
        <vt:i4>1376309</vt:i4>
      </vt:variant>
      <vt:variant>
        <vt:i4>116</vt:i4>
      </vt:variant>
      <vt:variant>
        <vt:i4>0</vt:i4>
      </vt:variant>
      <vt:variant>
        <vt:i4>5</vt:i4>
      </vt:variant>
      <vt:variant>
        <vt:lpwstr/>
      </vt:variant>
      <vt:variant>
        <vt:lpwstr>_Toc150530726</vt:lpwstr>
      </vt:variant>
      <vt:variant>
        <vt:i4>1376309</vt:i4>
      </vt:variant>
      <vt:variant>
        <vt:i4>110</vt:i4>
      </vt:variant>
      <vt:variant>
        <vt:i4>0</vt:i4>
      </vt:variant>
      <vt:variant>
        <vt:i4>5</vt:i4>
      </vt:variant>
      <vt:variant>
        <vt:lpwstr/>
      </vt:variant>
      <vt:variant>
        <vt:lpwstr>_Toc150530725</vt:lpwstr>
      </vt:variant>
      <vt:variant>
        <vt:i4>1376309</vt:i4>
      </vt:variant>
      <vt:variant>
        <vt:i4>104</vt:i4>
      </vt:variant>
      <vt:variant>
        <vt:i4>0</vt:i4>
      </vt:variant>
      <vt:variant>
        <vt:i4>5</vt:i4>
      </vt:variant>
      <vt:variant>
        <vt:lpwstr/>
      </vt:variant>
      <vt:variant>
        <vt:lpwstr>_Toc150530724</vt:lpwstr>
      </vt:variant>
      <vt:variant>
        <vt:i4>1376309</vt:i4>
      </vt:variant>
      <vt:variant>
        <vt:i4>98</vt:i4>
      </vt:variant>
      <vt:variant>
        <vt:i4>0</vt:i4>
      </vt:variant>
      <vt:variant>
        <vt:i4>5</vt:i4>
      </vt:variant>
      <vt:variant>
        <vt:lpwstr/>
      </vt:variant>
      <vt:variant>
        <vt:lpwstr>_Toc150530723</vt:lpwstr>
      </vt:variant>
      <vt:variant>
        <vt:i4>1376309</vt:i4>
      </vt:variant>
      <vt:variant>
        <vt:i4>92</vt:i4>
      </vt:variant>
      <vt:variant>
        <vt:i4>0</vt:i4>
      </vt:variant>
      <vt:variant>
        <vt:i4>5</vt:i4>
      </vt:variant>
      <vt:variant>
        <vt:lpwstr/>
      </vt:variant>
      <vt:variant>
        <vt:lpwstr>_Toc150530722</vt:lpwstr>
      </vt:variant>
      <vt:variant>
        <vt:i4>1376309</vt:i4>
      </vt:variant>
      <vt:variant>
        <vt:i4>86</vt:i4>
      </vt:variant>
      <vt:variant>
        <vt:i4>0</vt:i4>
      </vt:variant>
      <vt:variant>
        <vt:i4>5</vt:i4>
      </vt:variant>
      <vt:variant>
        <vt:lpwstr/>
      </vt:variant>
      <vt:variant>
        <vt:lpwstr>_Toc150530721</vt:lpwstr>
      </vt:variant>
      <vt:variant>
        <vt:i4>1376309</vt:i4>
      </vt:variant>
      <vt:variant>
        <vt:i4>80</vt:i4>
      </vt:variant>
      <vt:variant>
        <vt:i4>0</vt:i4>
      </vt:variant>
      <vt:variant>
        <vt:i4>5</vt:i4>
      </vt:variant>
      <vt:variant>
        <vt:lpwstr/>
      </vt:variant>
      <vt:variant>
        <vt:lpwstr>_Toc150530720</vt:lpwstr>
      </vt:variant>
      <vt:variant>
        <vt:i4>1441845</vt:i4>
      </vt:variant>
      <vt:variant>
        <vt:i4>74</vt:i4>
      </vt:variant>
      <vt:variant>
        <vt:i4>0</vt:i4>
      </vt:variant>
      <vt:variant>
        <vt:i4>5</vt:i4>
      </vt:variant>
      <vt:variant>
        <vt:lpwstr/>
      </vt:variant>
      <vt:variant>
        <vt:lpwstr>_Toc150530719</vt:lpwstr>
      </vt:variant>
      <vt:variant>
        <vt:i4>1441845</vt:i4>
      </vt:variant>
      <vt:variant>
        <vt:i4>68</vt:i4>
      </vt:variant>
      <vt:variant>
        <vt:i4>0</vt:i4>
      </vt:variant>
      <vt:variant>
        <vt:i4>5</vt:i4>
      </vt:variant>
      <vt:variant>
        <vt:lpwstr/>
      </vt:variant>
      <vt:variant>
        <vt:lpwstr>_Toc150530718</vt:lpwstr>
      </vt:variant>
      <vt:variant>
        <vt:i4>1441845</vt:i4>
      </vt:variant>
      <vt:variant>
        <vt:i4>62</vt:i4>
      </vt:variant>
      <vt:variant>
        <vt:i4>0</vt:i4>
      </vt:variant>
      <vt:variant>
        <vt:i4>5</vt:i4>
      </vt:variant>
      <vt:variant>
        <vt:lpwstr/>
      </vt:variant>
      <vt:variant>
        <vt:lpwstr>_Toc150530717</vt:lpwstr>
      </vt:variant>
      <vt:variant>
        <vt:i4>1441845</vt:i4>
      </vt:variant>
      <vt:variant>
        <vt:i4>56</vt:i4>
      </vt:variant>
      <vt:variant>
        <vt:i4>0</vt:i4>
      </vt:variant>
      <vt:variant>
        <vt:i4>5</vt:i4>
      </vt:variant>
      <vt:variant>
        <vt:lpwstr/>
      </vt:variant>
      <vt:variant>
        <vt:lpwstr>_Toc150530716</vt:lpwstr>
      </vt:variant>
      <vt:variant>
        <vt:i4>1441845</vt:i4>
      </vt:variant>
      <vt:variant>
        <vt:i4>50</vt:i4>
      </vt:variant>
      <vt:variant>
        <vt:i4>0</vt:i4>
      </vt:variant>
      <vt:variant>
        <vt:i4>5</vt:i4>
      </vt:variant>
      <vt:variant>
        <vt:lpwstr/>
      </vt:variant>
      <vt:variant>
        <vt:lpwstr>_Toc150530715</vt:lpwstr>
      </vt:variant>
      <vt:variant>
        <vt:i4>1441845</vt:i4>
      </vt:variant>
      <vt:variant>
        <vt:i4>44</vt:i4>
      </vt:variant>
      <vt:variant>
        <vt:i4>0</vt:i4>
      </vt:variant>
      <vt:variant>
        <vt:i4>5</vt:i4>
      </vt:variant>
      <vt:variant>
        <vt:lpwstr/>
      </vt:variant>
      <vt:variant>
        <vt:lpwstr>_Toc150530714</vt:lpwstr>
      </vt:variant>
      <vt:variant>
        <vt:i4>1441845</vt:i4>
      </vt:variant>
      <vt:variant>
        <vt:i4>38</vt:i4>
      </vt:variant>
      <vt:variant>
        <vt:i4>0</vt:i4>
      </vt:variant>
      <vt:variant>
        <vt:i4>5</vt:i4>
      </vt:variant>
      <vt:variant>
        <vt:lpwstr/>
      </vt:variant>
      <vt:variant>
        <vt:lpwstr>_Toc150530713</vt:lpwstr>
      </vt:variant>
      <vt:variant>
        <vt:i4>1441845</vt:i4>
      </vt:variant>
      <vt:variant>
        <vt:i4>32</vt:i4>
      </vt:variant>
      <vt:variant>
        <vt:i4>0</vt:i4>
      </vt:variant>
      <vt:variant>
        <vt:i4>5</vt:i4>
      </vt:variant>
      <vt:variant>
        <vt:lpwstr/>
      </vt:variant>
      <vt:variant>
        <vt:lpwstr>_Toc150530712</vt:lpwstr>
      </vt:variant>
      <vt:variant>
        <vt:i4>1441845</vt:i4>
      </vt:variant>
      <vt:variant>
        <vt:i4>26</vt:i4>
      </vt:variant>
      <vt:variant>
        <vt:i4>0</vt:i4>
      </vt:variant>
      <vt:variant>
        <vt:i4>5</vt:i4>
      </vt:variant>
      <vt:variant>
        <vt:lpwstr/>
      </vt:variant>
      <vt:variant>
        <vt:lpwstr>_Toc150530711</vt:lpwstr>
      </vt:variant>
      <vt:variant>
        <vt:i4>1441845</vt:i4>
      </vt:variant>
      <vt:variant>
        <vt:i4>20</vt:i4>
      </vt:variant>
      <vt:variant>
        <vt:i4>0</vt:i4>
      </vt:variant>
      <vt:variant>
        <vt:i4>5</vt:i4>
      </vt:variant>
      <vt:variant>
        <vt:lpwstr/>
      </vt:variant>
      <vt:variant>
        <vt:lpwstr>_Toc150530710</vt:lpwstr>
      </vt:variant>
      <vt:variant>
        <vt:i4>1507381</vt:i4>
      </vt:variant>
      <vt:variant>
        <vt:i4>14</vt:i4>
      </vt:variant>
      <vt:variant>
        <vt:i4>0</vt:i4>
      </vt:variant>
      <vt:variant>
        <vt:i4>5</vt:i4>
      </vt:variant>
      <vt:variant>
        <vt:lpwstr/>
      </vt:variant>
      <vt:variant>
        <vt:lpwstr>_Toc150530709</vt:lpwstr>
      </vt:variant>
      <vt:variant>
        <vt:i4>1507381</vt:i4>
      </vt:variant>
      <vt:variant>
        <vt:i4>8</vt:i4>
      </vt:variant>
      <vt:variant>
        <vt:i4>0</vt:i4>
      </vt:variant>
      <vt:variant>
        <vt:i4>5</vt:i4>
      </vt:variant>
      <vt:variant>
        <vt:lpwstr/>
      </vt:variant>
      <vt:variant>
        <vt:lpwstr>_Toc150530708</vt:lpwstr>
      </vt:variant>
      <vt:variant>
        <vt:i4>1507381</vt:i4>
      </vt:variant>
      <vt:variant>
        <vt:i4>2</vt:i4>
      </vt:variant>
      <vt:variant>
        <vt:i4>0</vt:i4>
      </vt:variant>
      <vt:variant>
        <vt:i4>5</vt:i4>
      </vt:variant>
      <vt:variant>
        <vt:lpwstr/>
      </vt:variant>
      <vt:variant>
        <vt:lpwstr>_Toc150530707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Registro de preços para contratação de subscrições e serviço especializado na Plataforma Red Hat</dc:subject>
  <dc:creator>Fernada Aparecida Siqueira Tapajos</dc:creator>
  <cp:keywords/>
  <cp:lastModifiedBy>Fabio Cezar De Mattos</cp:lastModifiedBy>
  <cp:revision>2</cp:revision>
  <cp:lastPrinted>2023-11-27T21:02:00Z</cp:lastPrinted>
  <dcterms:created xsi:type="dcterms:W3CDTF">2023-11-27T21:46:00Z</dcterms:created>
  <dcterms:modified xsi:type="dcterms:W3CDTF">2023-11-27T21:46:00Z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0x0101006078CD9D5A84BF45A79485737130D960</vt:lpwstr>
  </property>
  <property fmtid="{D5CDD505-2E9C-101B-9397-08002B2CF9AE}" pid="3" name="MediaServiceImageTags">
    <vt:lpwstr/>
  </property>
</Properties>
</file>