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77A05" w14:textId="77777777" w:rsidR="0049271F" w:rsidRPr="00B00CEF" w:rsidRDefault="0010035F">
      <w:pPr>
        <w:spacing w:after="0" w:line="240" w:lineRule="atLeast"/>
        <w:jc w:val="center"/>
        <w:rPr>
          <w:rFonts w:ascii="Times New Roman" w:hAnsi="Times New Roman" w:cs="Times New Roman"/>
          <w:sz w:val="24"/>
          <w:szCs w:val="24"/>
        </w:rPr>
      </w:pPr>
      <w:r w:rsidRPr="00B00CEF">
        <w:rPr>
          <w:rFonts w:ascii="Times New Roman" w:hAnsi="Times New Roman" w:cs="Times New Roman"/>
          <w:b/>
          <w:sz w:val="24"/>
          <w:szCs w:val="24"/>
        </w:rPr>
        <w:t>ESTUDO TÉCNICO PRELIMINAR</w:t>
      </w:r>
      <w:r w:rsidRPr="00B00CEF">
        <w:rPr>
          <w:rFonts w:ascii="Times New Roman" w:hAnsi="Times New Roman" w:cs="Times New Roman"/>
          <w:sz w:val="24"/>
          <w:szCs w:val="24"/>
        </w:rPr>
        <w:t xml:space="preserve"> </w:t>
      </w:r>
    </w:p>
    <w:p w14:paraId="3780E8BC" w14:textId="77777777" w:rsidR="0049271F" w:rsidRPr="00B00CEF" w:rsidRDefault="0049271F">
      <w:pPr>
        <w:spacing w:after="0" w:line="240" w:lineRule="atLeast"/>
        <w:jc w:val="both"/>
        <w:rPr>
          <w:rFonts w:ascii="Times New Roman" w:hAnsi="Times New Roman" w:cs="Times New Roman"/>
          <w:sz w:val="24"/>
          <w:szCs w:val="24"/>
        </w:rPr>
      </w:pPr>
    </w:p>
    <w:tbl>
      <w:tblPr>
        <w:tblW w:w="9771" w:type="dxa"/>
        <w:jc w:val="center"/>
        <w:tblLook w:val="04A0" w:firstRow="1" w:lastRow="0" w:firstColumn="1" w:lastColumn="0" w:noHBand="0" w:noVBand="1"/>
      </w:tblPr>
      <w:tblGrid>
        <w:gridCol w:w="3959"/>
        <w:gridCol w:w="5812"/>
      </w:tblGrid>
      <w:tr w:rsidR="0030374F" w:rsidRPr="00B00CEF" w14:paraId="3EA4DDF9" w14:textId="77777777" w:rsidTr="00BA2283">
        <w:trPr>
          <w:jc w:val="center"/>
        </w:trPr>
        <w:tc>
          <w:tcPr>
            <w:tcW w:w="3959" w:type="dxa"/>
            <w:tcBorders>
              <w:top w:val="single" w:sz="8" w:space="0" w:color="777777"/>
              <w:left w:val="single" w:sz="8" w:space="0" w:color="777777"/>
              <w:bottom w:val="single" w:sz="8" w:space="0" w:color="777777"/>
              <w:right w:val="single" w:sz="8" w:space="0" w:color="777777"/>
            </w:tcBorders>
            <w:shd w:val="clear" w:color="auto" w:fill="auto"/>
            <w:vAlign w:val="center"/>
          </w:tcPr>
          <w:p w14:paraId="676D42BF" w14:textId="77777777" w:rsidR="0030374F" w:rsidRPr="00B00CEF" w:rsidRDefault="0030374F" w:rsidP="0030374F">
            <w:pPr>
              <w:spacing w:before="40" w:after="40" w:line="240" w:lineRule="auto"/>
              <w:rPr>
                <w:rFonts w:ascii="Times New Roman" w:hAnsi="Times New Roman" w:cs="Times New Roman"/>
                <w:sz w:val="24"/>
                <w:szCs w:val="24"/>
              </w:rPr>
            </w:pPr>
            <w:r w:rsidRPr="00B00CEF">
              <w:rPr>
                <w:rFonts w:ascii="Times New Roman" w:hAnsi="Times New Roman" w:cs="Times New Roman"/>
                <w:sz w:val="24"/>
                <w:szCs w:val="24"/>
              </w:rPr>
              <w:t>OBJETO:</w:t>
            </w:r>
          </w:p>
        </w:tc>
        <w:tc>
          <w:tcPr>
            <w:tcW w:w="5812" w:type="dxa"/>
            <w:tcBorders>
              <w:top w:val="single" w:sz="8" w:space="0" w:color="777777"/>
              <w:left w:val="single" w:sz="8" w:space="0" w:color="777777"/>
              <w:bottom w:val="single" w:sz="8" w:space="0" w:color="777777"/>
              <w:right w:val="single" w:sz="8" w:space="0" w:color="777777"/>
            </w:tcBorders>
            <w:shd w:val="clear" w:color="auto" w:fill="auto"/>
            <w:vAlign w:val="center"/>
          </w:tcPr>
          <w:p w14:paraId="65A67A0B" w14:textId="10380048" w:rsidR="0030374F" w:rsidRPr="00B00CEF" w:rsidRDefault="0030374F" w:rsidP="0030374F">
            <w:pPr>
              <w:pStyle w:val="PargrafodaLista"/>
              <w:spacing w:before="40" w:after="40" w:line="240" w:lineRule="auto"/>
              <w:ind w:left="0"/>
              <w:jc w:val="both"/>
              <w:rPr>
                <w:rFonts w:ascii="Times New Roman" w:hAnsi="Times New Roman" w:cs="Times New Roman"/>
                <w:sz w:val="24"/>
                <w:szCs w:val="24"/>
              </w:rPr>
            </w:pPr>
            <w:r w:rsidRPr="0030374F">
              <w:rPr>
                <w:rFonts w:ascii="Times New Roman" w:hAnsi="Times New Roman" w:cs="Times New Roman"/>
                <w:sz w:val="24"/>
                <w:szCs w:val="24"/>
              </w:rPr>
              <w:t xml:space="preserve">DESPESAS COM AQUISIÇÃO DE </w:t>
            </w:r>
            <w:r w:rsidR="0093330D">
              <w:rPr>
                <w:rFonts w:ascii="Times New Roman" w:hAnsi="Times New Roman" w:cs="Times New Roman"/>
                <w:sz w:val="24"/>
                <w:szCs w:val="24"/>
              </w:rPr>
              <w:t>CONCRETO BETUMINOSO USINADO A QUENTE</w:t>
            </w:r>
            <w:r w:rsidRPr="0030374F">
              <w:rPr>
                <w:rFonts w:ascii="Times New Roman" w:hAnsi="Times New Roman" w:cs="Times New Roman"/>
                <w:sz w:val="24"/>
                <w:szCs w:val="24"/>
              </w:rPr>
              <w:t xml:space="preserve"> PARA </w:t>
            </w:r>
            <w:r w:rsidR="0093330D">
              <w:rPr>
                <w:rFonts w:ascii="Times New Roman" w:hAnsi="Times New Roman" w:cs="Times New Roman"/>
                <w:sz w:val="24"/>
                <w:szCs w:val="24"/>
              </w:rPr>
              <w:t xml:space="preserve">UTILIZAÇÃO </w:t>
            </w:r>
            <w:r w:rsidRPr="0030374F">
              <w:rPr>
                <w:rFonts w:ascii="Times New Roman" w:hAnsi="Times New Roman" w:cs="Times New Roman"/>
                <w:sz w:val="24"/>
                <w:szCs w:val="24"/>
              </w:rPr>
              <w:t>DESTA PREFEITURA.</w:t>
            </w:r>
          </w:p>
        </w:tc>
      </w:tr>
      <w:tr w:rsidR="0049271F" w:rsidRPr="00B00CEF" w14:paraId="650145A0" w14:textId="77777777" w:rsidTr="00BA2283">
        <w:trPr>
          <w:jc w:val="center"/>
        </w:trPr>
        <w:tc>
          <w:tcPr>
            <w:tcW w:w="3959" w:type="dxa"/>
            <w:tcBorders>
              <w:top w:val="single" w:sz="8" w:space="0" w:color="777777"/>
              <w:left w:val="single" w:sz="8" w:space="0" w:color="777777"/>
              <w:bottom w:val="single" w:sz="8" w:space="0" w:color="777777"/>
              <w:right w:val="single" w:sz="8" w:space="0" w:color="777777"/>
            </w:tcBorders>
            <w:shd w:val="clear" w:color="auto" w:fill="auto"/>
            <w:vAlign w:val="center"/>
          </w:tcPr>
          <w:p w14:paraId="55E47B76" w14:textId="77777777" w:rsidR="0049271F" w:rsidRPr="00B00CEF" w:rsidRDefault="0010035F" w:rsidP="00605086">
            <w:pPr>
              <w:spacing w:before="40" w:after="40" w:line="240" w:lineRule="auto"/>
              <w:rPr>
                <w:rFonts w:ascii="Times New Roman" w:hAnsi="Times New Roman" w:cs="Times New Roman"/>
                <w:sz w:val="24"/>
                <w:szCs w:val="24"/>
              </w:rPr>
            </w:pPr>
            <w:r w:rsidRPr="00B00CEF">
              <w:rPr>
                <w:rFonts w:ascii="Times New Roman" w:hAnsi="Times New Roman" w:cs="Times New Roman"/>
                <w:sz w:val="24"/>
                <w:szCs w:val="24"/>
              </w:rPr>
              <w:t xml:space="preserve">ÓRGÃO:  </w:t>
            </w:r>
          </w:p>
        </w:tc>
        <w:tc>
          <w:tcPr>
            <w:tcW w:w="5812" w:type="dxa"/>
            <w:tcBorders>
              <w:top w:val="single" w:sz="8" w:space="0" w:color="777777"/>
              <w:left w:val="single" w:sz="8" w:space="0" w:color="777777"/>
              <w:bottom w:val="single" w:sz="8" w:space="0" w:color="777777"/>
              <w:right w:val="single" w:sz="8" w:space="0" w:color="777777"/>
            </w:tcBorders>
            <w:shd w:val="clear" w:color="auto" w:fill="auto"/>
            <w:vAlign w:val="center"/>
          </w:tcPr>
          <w:p w14:paraId="39614E2F" w14:textId="77777777" w:rsidR="0049271F" w:rsidRPr="00B00CEF" w:rsidRDefault="0010035F" w:rsidP="00605086">
            <w:pPr>
              <w:spacing w:before="40" w:after="40" w:line="240" w:lineRule="auto"/>
              <w:jc w:val="center"/>
              <w:rPr>
                <w:rFonts w:ascii="Times New Roman" w:hAnsi="Times New Roman" w:cs="Times New Roman"/>
                <w:sz w:val="24"/>
                <w:szCs w:val="24"/>
              </w:rPr>
            </w:pPr>
            <w:r w:rsidRPr="00B00CEF">
              <w:rPr>
                <w:rFonts w:ascii="Times New Roman" w:hAnsi="Times New Roman" w:cs="Times New Roman"/>
                <w:sz w:val="24"/>
                <w:szCs w:val="24"/>
              </w:rPr>
              <w:t>PREFEITURA MUNICIPAL DE ALTO ARAGUAIA</w:t>
            </w:r>
          </w:p>
        </w:tc>
      </w:tr>
      <w:tr w:rsidR="0049271F" w:rsidRPr="00B00CEF" w14:paraId="23B8FF2B" w14:textId="77777777" w:rsidTr="00BA2283">
        <w:trPr>
          <w:jc w:val="center"/>
        </w:trPr>
        <w:tc>
          <w:tcPr>
            <w:tcW w:w="3959" w:type="dxa"/>
            <w:tcBorders>
              <w:top w:val="single" w:sz="8" w:space="0" w:color="777777"/>
              <w:left w:val="single" w:sz="8" w:space="0" w:color="777777"/>
              <w:bottom w:val="single" w:sz="8" w:space="0" w:color="777777"/>
              <w:right w:val="single" w:sz="8" w:space="0" w:color="777777"/>
            </w:tcBorders>
            <w:shd w:val="clear" w:color="auto" w:fill="auto"/>
            <w:vAlign w:val="center"/>
          </w:tcPr>
          <w:p w14:paraId="7CD9022F" w14:textId="77777777" w:rsidR="0049271F" w:rsidRPr="00B00CEF" w:rsidRDefault="0010035F" w:rsidP="00605086">
            <w:pPr>
              <w:spacing w:before="40" w:after="40" w:line="240" w:lineRule="auto"/>
              <w:rPr>
                <w:rFonts w:ascii="Times New Roman" w:hAnsi="Times New Roman" w:cs="Times New Roman"/>
                <w:sz w:val="24"/>
                <w:szCs w:val="24"/>
              </w:rPr>
            </w:pPr>
            <w:r w:rsidRPr="00B00CEF">
              <w:rPr>
                <w:rFonts w:ascii="Times New Roman" w:hAnsi="Times New Roman" w:cs="Times New Roman"/>
                <w:sz w:val="24"/>
                <w:szCs w:val="24"/>
              </w:rPr>
              <w:t xml:space="preserve">ÁREA SOLICITANTE: </w:t>
            </w:r>
          </w:p>
        </w:tc>
        <w:tc>
          <w:tcPr>
            <w:tcW w:w="5812" w:type="dxa"/>
            <w:tcBorders>
              <w:top w:val="single" w:sz="8" w:space="0" w:color="777777"/>
              <w:left w:val="single" w:sz="8" w:space="0" w:color="777777"/>
              <w:bottom w:val="single" w:sz="8" w:space="0" w:color="777777"/>
              <w:right w:val="single" w:sz="8" w:space="0" w:color="777777"/>
            </w:tcBorders>
            <w:shd w:val="clear" w:color="auto" w:fill="auto"/>
            <w:vAlign w:val="center"/>
          </w:tcPr>
          <w:p w14:paraId="2C35B6F7" w14:textId="731978F3" w:rsidR="0049271F" w:rsidRPr="00B00CEF" w:rsidRDefault="0093330D" w:rsidP="00605086">
            <w:pPr>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Secretaria de Infraestrutura e Serviços Urbanos</w:t>
            </w:r>
          </w:p>
        </w:tc>
      </w:tr>
      <w:tr w:rsidR="0049271F" w:rsidRPr="00B00CEF" w14:paraId="140840EC" w14:textId="77777777" w:rsidTr="00BA2283">
        <w:trPr>
          <w:jc w:val="center"/>
        </w:trPr>
        <w:tc>
          <w:tcPr>
            <w:tcW w:w="3959" w:type="dxa"/>
            <w:tcBorders>
              <w:top w:val="single" w:sz="8" w:space="0" w:color="777777"/>
              <w:left w:val="single" w:sz="8" w:space="0" w:color="777777"/>
              <w:bottom w:val="single" w:sz="8" w:space="0" w:color="777777"/>
              <w:right w:val="single" w:sz="8" w:space="0" w:color="777777"/>
            </w:tcBorders>
            <w:shd w:val="clear" w:color="auto" w:fill="auto"/>
            <w:vAlign w:val="center"/>
          </w:tcPr>
          <w:p w14:paraId="60F9D09A" w14:textId="77777777" w:rsidR="0049271F" w:rsidRPr="00B00CEF" w:rsidRDefault="0010035F" w:rsidP="00605086">
            <w:pPr>
              <w:spacing w:before="40" w:after="40" w:line="240" w:lineRule="auto"/>
              <w:rPr>
                <w:rFonts w:ascii="Times New Roman" w:hAnsi="Times New Roman" w:cs="Times New Roman"/>
                <w:sz w:val="24"/>
                <w:szCs w:val="24"/>
              </w:rPr>
            </w:pPr>
            <w:r w:rsidRPr="00B00CEF">
              <w:rPr>
                <w:rFonts w:ascii="Times New Roman" w:hAnsi="Times New Roman" w:cs="Times New Roman"/>
                <w:sz w:val="24"/>
                <w:szCs w:val="24"/>
              </w:rPr>
              <w:t xml:space="preserve">FISCAIS PREVIAMENTE INDICADOS: </w:t>
            </w:r>
          </w:p>
        </w:tc>
        <w:tc>
          <w:tcPr>
            <w:tcW w:w="5812" w:type="dxa"/>
            <w:tcBorders>
              <w:top w:val="single" w:sz="8" w:space="0" w:color="777777"/>
              <w:left w:val="single" w:sz="8" w:space="0" w:color="777777"/>
              <w:bottom w:val="single" w:sz="8" w:space="0" w:color="777777"/>
              <w:right w:val="single" w:sz="8" w:space="0" w:color="777777"/>
            </w:tcBorders>
            <w:shd w:val="clear" w:color="auto" w:fill="auto"/>
            <w:vAlign w:val="center"/>
          </w:tcPr>
          <w:p w14:paraId="6AC49EAD" w14:textId="4330371C" w:rsidR="0049271F" w:rsidRPr="00B00CEF" w:rsidRDefault="0093330D" w:rsidP="00605086">
            <w:pPr>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Indicado pela secretaria solicitante</w:t>
            </w:r>
          </w:p>
        </w:tc>
      </w:tr>
    </w:tbl>
    <w:p w14:paraId="1BAF4AC5" w14:textId="77777777" w:rsidR="0049271F" w:rsidRPr="00B00CEF" w:rsidRDefault="0049271F">
      <w:pPr>
        <w:spacing w:after="0" w:line="240" w:lineRule="atLeast"/>
        <w:jc w:val="both"/>
        <w:rPr>
          <w:rFonts w:ascii="Times New Roman" w:hAnsi="Times New Roman" w:cs="Times New Roman"/>
          <w:sz w:val="24"/>
          <w:szCs w:val="24"/>
        </w:rPr>
      </w:pPr>
    </w:p>
    <w:p w14:paraId="315219A9" w14:textId="77777777" w:rsidR="00605086" w:rsidRDefault="00605086">
      <w:pPr>
        <w:spacing w:after="0" w:line="240" w:lineRule="atLeast"/>
        <w:jc w:val="both"/>
        <w:rPr>
          <w:rFonts w:ascii="Times New Roman" w:hAnsi="Times New Roman" w:cs="Times New Roman"/>
          <w:b/>
          <w:sz w:val="24"/>
          <w:szCs w:val="24"/>
        </w:rPr>
      </w:pPr>
    </w:p>
    <w:p w14:paraId="46F85D72" w14:textId="77777777" w:rsidR="00D70F8C" w:rsidRPr="00B00CEF" w:rsidRDefault="00D70F8C" w:rsidP="00D70F8C">
      <w:pPr>
        <w:spacing w:after="0" w:line="360" w:lineRule="auto"/>
        <w:jc w:val="both"/>
        <w:rPr>
          <w:rFonts w:ascii="Times New Roman" w:hAnsi="Times New Roman" w:cs="Times New Roman"/>
          <w:b/>
          <w:sz w:val="24"/>
          <w:szCs w:val="24"/>
        </w:rPr>
      </w:pPr>
      <w:r w:rsidRPr="00B00CEF">
        <w:rPr>
          <w:rFonts w:ascii="Times New Roman" w:hAnsi="Times New Roman" w:cs="Times New Roman"/>
          <w:b/>
          <w:sz w:val="24"/>
          <w:szCs w:val="24"/>
        </w:rPr>
        <w:t xml:space="preserve">EQUIPE DE PLANEJAMENTO DA CONTRATAÇÃO </w:t>
      </w:r>
    </w:p>
    <w:p w14:paraId="4125B3D5" w14:textId="77777777" w:rsidR="00D70F8C" w:rsidRPr="00B00CEF" w:rsidRDefault="00D70F8C" w:rsidP="00D70F8C">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 xml:space="preserve"> A equipe é composta pelo seguinte membro </w:t>
      </w:r>
    </w:p>
    <w:tbl>
      <w:tblPr>
        <w:tblStyle w:val="Tabelacomgrade"/>
        <w:tblW w:w="9209" w:type="dxa"/>
        <w:jc w:val="center"/>
        <w:tblLook w:val="04A0" w:firstRow="1" w:lastRow="0" w:firstColumn="1" w:lastColumn="0" w:noHBand="0" w:noVBand="1"/>
      </w:tblPr>
      <w:tblGrid>
        <w:gridCol w:w="3402"/>
        <w:gridCol w:w="1848"/>
        <w:gridCol w:w="2683"/>
        <w:gridCol w:w="1276"/>
      </w:tblGrid>
      <w:tr w:rsidR="00D70F8C" w:rsidRPr="00B00CEF" w14:paraId="6E33D9B3" w14:textId="77777777" w:rsidTr="003854A0">
        <w:trPr>
          <w:jc w:val="center"/>
        </w:trPr>
        <w:tc>
          <w:tcPr>
            <w:tcW w:w="3402" w:type="dxa"/>
            <w:shd w:val="clear" w:color="auto" w:fill="auto"/>
            <w:vAlign w:val="center"/>
          </w:tcPr>
          <w:p w14:paraId="5E70CEEA" w14:textId="77777777" w:rsidR="00D70F8C" w:rsidRPr="00B00CEF" w:rsidRDefault="00D70F8C" w:rsidP="003854A0">
            <w:pPr>
              <w:spacing w:after="0" w:line="360" w:lineRule="auto"/>
              <w:jc w:val="center"/>
              <w:rPr>
                <w:rFonts w:ascii="Times New Roman" w:hAnsi="Times New Roman" w:cs="Times New Roman"/>
                <w:sz w:val="24"/>
                <w:szCs w:val="24"/>
              </w:rPr>
            </w:pPr>
            <w:r w:rsidRPr="00B00CEF">
              <w:rPr>
                <w:rFonts w:ascii="Times New Roman" w:hAnsi="Times New Roman" w:cs="Times New Roman"/>
                <w:sz w:val="24"/>
                <w:szCs w:val="24"/>
              </w:rPr>
              <w:t>Nome</w:t>
            </w:r>
          </w:p>
        </w:tc>
        <w:tc>
          <w:tcPr>
            <w:tcW w:w="1848" w:type="dxa"/>
            <w:shd w:val="clear" w:color="auto" w:fill="auto"/>
            <w:vAlign w:val="center"/>
          </w:tcPr>
          <w:p w14:paraId="28BECD5D" w14:textId="77777777" w:rsidR="00D70F8C" w:rsidRPr="00B00CEF" w:rsidRDefault="00D70F8C" w:rsidP="003854A0">
            <w:pPr>
              <w:spacing w:after="0" w:line="360" w:lineRule="auto"/>
              <w:jc w:val="center"/>
              <w:rPr>
                <w:rFonts w:ascii="Times New Roman" w:hAnsi="Times New Roman" w:cs="Times New Roman"/>
                <w:sz w:val="24"/>
                <w:szCs w:val="24"/>
              </w:rPr>
            </w:pPr>
            <w:r w:rsidRPr="00B00CEF">
              <w:rPr>
                <w:rFonts w:ascii="Times New Roman" w:hAnsi="Times New Roman" w:cs="Times New Roman"/>
                <w:sz w:val="24"/>
                <w:szCs w:val="24"/>
              </w:rPr>
              <w:t>CPF</w:t>
            </w:r>
          </w:p>
        </w:tc>
        <w:tc>
          <w:tcPr>
            <w:tcW w:w="2683" w:type="dxa"/>
            <w:shd w:val="clear" w:color="auto" w:fill="auto"/>
            <w:vAlign w:val="center"/>
          </w:tcPr>
          <w:p w14:paraId="3AD920E8" w14:textId="77777777" w:rsidR="00D70F8C" w:rsidRPr="00B00CEF" w:rsidRDefault="00D70F8C" w:rsidP="003854A0">
            <w:pPr>
              <w:spacing w:after="0" w:line="360" w:lineRule="auto"/>
              <w:jc w:val="center"/>
              <w:rPr>
                <w:rFonts w:ascii="Times New Roman" w:hAnsi="Times New Roman" w:cs="Times New Roman"/>
                <w:sz w:val="24"/>
                <w:szCs w:val="24"/>
              </w:rPr>
            </w:pPr>
            <w:r w:rsidRPr="00B00CEF">
              <w:rPr>
                <w:rFonts w:ascii="Times New Roman" w:hAnsi="Times New Roman" w:cs="Times New Roman"/>
                <w:sz w:val="24"/>
                <w:szCs w:val="24"/>
              </w:rPr>
              <w:t>CARGO</w:t>
            </w:r>
          </w:p>
        </w:tc>
        <w:tc>
          <w:tcPr>
            <w:tcW w:w="1276" w:type="dxa"/>
            <w:shd w:val="clear" w:color="auto" w:fill="auto"/>
            <w:vAlign w:val="center"/>
          </w:tcPr>
          <w:p w14:paraId="36D03FFF" w14:textId="77777777" w:rsidR="00D70F8C" w:rsidRPr="00B00CEF" w:rsidRDefault="00D70F8C" w:rsidP="003854A0">
            <w:pPr>
              <w:spacing w:after="0" w:line="360" w:lineRule="auto"/>
              <w:jc w:val="center"/>
              <w:rPr>
                <w:rFonts w:ascii="Times New Roman" w:hAnsi="Times New Roman" w:cs="Times New Roman"/>
                <w:sz w:val="24"/>
                <w:szCs w:val="24"/>
              </w:rPr>
            </w:pPr>
            <w:r w:rsidRPr="00B00CEF">
              <w:rPr>
                <w:rFonts w:ascii="Times New Roman" w:hAnsi="Times New Roman" w:cs="Times New Roman"/>
                <w:sz w:val="24"/>
                <w:szCs w:val="24"/>
              </w:rPr>
              <w:t>Matricula</w:t>
            </w:r>
          </w:p>
        </w:tc>
      </w:tr>
      <w:tr w:rsidR="00D70F8C" w:rsidRPr="00B00CEF" w14:paraId="3E5CAD8A" w14:textId="77777777" w:rsidTr="003854A0">
        <w:trPr>
          <w:jc w:val="center"/>
        </w:trPr>
        <w:tc>
          <w:tcPr>
            <w:tcW w:w="3402" w:type="dxa"/>
            <w:shd w:val="clear" w:color="auto" w:fill="auto"/>
            <w:vAlign w:val="center"/>
          </w:tcPr>
          <w:p w14:paraId="56338D7B" w14:textId="180D67D4" w:rsidR="00D70F8C" w:rsidRPr="00B5680B" w:rsidRDefault="0093330D" w:rsidP="003854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Marcelo Reis Ferreira Martins</w:t>
            </w:r>
          </w:p>
        </w:tc>
        <w:tc>
          <w:tcPr>
            <w:tcW w:w="1848" w:type="dxa"/>
            <w:shd w:val="clear" w:color="auto" w:fill="auto"/>
            <w:vAlign w:val="center"/>
          </w:tcPr>
          <w:p w14:paraId="12C77F6D" w14:textId="7E05A10A" w:rsidR="00D70F8C" w:rsidRPr="00B5680B" w:rsidRDefault="0093330D" w:rsidP="003854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029.028.031-17</w:t>
            </w:r>
          </w:p>
        </w:tc>
        <w:tc>
          <w:tcPr>
            <w:tcW w:w="2683" w:type="dxa"/>
            <w:shd w:val="clear" w:color="auto" w:fill="auto"/>
            <w:vAlign w:val="center"/>
          </w:tcPr>
          <w:p w14:paraId="0A7046FA" w14:textId="5F2E03B4" w:rsidR="00D70F8C" w:rsidRPr="00B5680B" w:rsidRDefault="0093330D" w:rsidP="003854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Motorista de Veículos Pesados</w:t>
            </w:r>
          </w:p>
        </w:tc>
        <w:tc>
          <w:tcPr>
            <w:tcW w:w="1276" w:type="dxa"/>
            <w:shd w:val="clear" w:color="auto" w:fill="auto"/>
            <w:vAlign w:val="center"/>
          </w:tcPr>
          <w:p w14:paraId="105F9826" w14:textId="28827514" w:rsidR="00D70F8C" w:rsidRPr="00B5680B" w:rsidRDefault="0093330D" w:rsidP="003854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2506</w:t>
            </w:r>
            <w:r w:rsidR="00D70F8C" w:rsidRPr="00B5680B">
              <w:rPr>
                <w:rFonts w:ascii="Times New Roman" w:hAnsi="Times New Roman" w:cs="Times New Roman"/>
                <w:sz w:val="24"/>
                <w:szCs w:val="24"/>
              </w:rPr>
              <w:t>.1</w:t>
            </w:r>
          </w:p>
        </w:tc>
      </w:tr>
      <w:tr w:rsidR="00A51643" w:rsidRPr="00B00CEF" w14:paraId="569E2712" w14:textId="77777777" w:rsidTr="003854A0">
        <w:trPr>
          <w:jc w:val="center"/>
        </w:trPr>
        <w:tc>
          <w:tcPr>
            <w:tcW w:w="3402" w:type="dxa"/>
            <w:shd w:val="clear" w:color="auto" w:fill="auto"/>
            <w:vAlign w:val="center"/>
          </w:tcPr>
          <w:p w14:paraId="735A2CF2" w14:textId="5ABA9573" w:rsidR="00A51643" w:rsidRDefault="00473585" w:rsidP="003854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Rosana Teixeira de Rezende</w:t>
            </w:r>
          </w:p>
        </w:tc>
        <w:tc>
          <w:tcPr>
            <w:tcW w:w="1848" w:type="dxa"/>
            <w:shd w:val="clear" w:color="auto" w:fill="auto"/>
            <w:vAlign w:val="center"/>
          </w:tcPr>
          <w:p w14:paraId="657B3A92" w14:textId="42B53DD0" w:rsidR="00A51643" w:rsidRDefault="00473585" w:rsidP="003854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021.262.821-63</w:t>
            </w:r>
          </w:p>
        </w:tc>
        <w:tc>
          <w:tcPr>
            <w:tcW w:w="2683" w:type="dxa"/>
            <w:shd w:val="clear" w:color="auto" w:fill="auto"/>
            <w:vAlign w:val="center"/>
          </w:tcPr>
          <w:p w14:paraId="4382DA37" w14:textId="1ABBF4C3" w:rsidR="00A51643" w:rsidRDefault="00473585" w:rsidP="003854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Agente Administrativo</w:t>
            </w:r>
          </w:p>
        </w:tc>
        <w:tc>
          <w:tcPr>
            <w:tcW w:w="1276" w:type="dxa"/>
            <w:shd w:val="clear" w:color="auto" w:fill="auto"/>
            <w:vAlign w:val="center"/>
          </w:tcPr>
          <w:p w14:paraId="0DFA4E65" w14:textId="64119310" w:rsidR="00A51643" w:rsidRDefault="00473585" w:rsidP="003854A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2262.1</w:t>
            </w:r>
          </w:p>
        </w:tc>
      </w:tr>
    </w:tbl>
    <w:p w14:paraId="236DD104" w14:textId="77777777" w:rsidR="00D70F8C" w:rsidRDefault="00D70F8C">
      <w:pPr>
        <w:spacing w:after="0" w:line="240" w:lineRule="atLeast"/>
        <w:jc w:val="both"/>
        <w:rPr>
          <w:rFonts w:ascii="Times New Roman" w:hAnsi="Times New Roman" w:cs="Times New Roman"/>
          <w:b/>
          <w:sz w:val="24"/>
          <w:szCs w:val="24"/>
        </w:rPr>
      </w:pPr>
    </w:p>
    <w:p w14:paraId="2ED4216A" w14:textId="66644FB1" w:rsidR="0049271F" w:rsidRPr="00B00CEF" w:rsidRDefault="0010035F">
      <w:pPr>
        <w:spacing w:after="0" w:line="240" w:lineRule="atLeast"/>
        <w:jc w:val="both"/>
        <w:rPr>
          <w:rFonts w:ascii="Times New Roman" w:hAnsi="Times New Roman" w:cs="Times New Roman"/>
          <w:b/>
          <w:sz w:val="24"/>
          <w:szCs w:val="24"/>
        </w:rPr>
      </w:pPr>
      <w:r w:rsidRPr="00B00CEF">
        <w:rPr>
          <w:rFonts w:ascii="Times New Roman" w:hAnsi="Times New Roman" w:cs="Times New Roman"/>
          <w:b/>
          <w:sz w:val="24"/>
          <w:szCs w:val="24"/>
        </w:rPr>
        <w:t>NECESSIDADE</w:t>
      </w:r>
      <w:r w:rsidR="00B00CEF" w:rsidRPr="00B00CEF">
        <w:rPr>
          <w:rFonts w:ascii="Times New Roman" w:hAnsi="Times New Roman" w:cs="Times New Roman"/>
          <w:b/>
          <w:sz w:val="24"/>
          <w:szCs w:val="24"/>
        </w:rPr>
        <w:t xml:space="preserve"> E JUSTIFICATIVAS DA CONTRATAÇÃO:</w:t>
      </w:r>
      <w:r w:rsidRPr="00B00CEF">
        <w:rPr>
          <w:rFonts w:ascii="Times New Roman" w:hAnsi="Times New Roman" w:cs="Times New Roman"/>
          <w:b/>
          <w:sz w:val="24"/>
          <w:szCs w:val="24"/>
        </w:rPr>
        <w:t xml:space="preserve"> </w:t>
      </w:r>
    </w:p>
    <w:p w14:paraId="33EB1038" w14:textId="7C1DF62F" w:rsidR="0049271F" w:rsidRPr="00B00CEF" w:rsidRDefault="0010035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 xml:space="preserve">O presente estudo técnico foi elaborado </w:t>
      </w:r>
      <w:r w:rsidR="00BA2283" w:rsidRPr="00B00CEF">
        <w:rPr>
          <w:rFonts w:ascii="Times New Roman" w:hAnsi="Times New Roman" w:cs="Times New Roman"/>
          <w:sz w:val="24"/>
          <w:szCs w:val="24"/>
        </w:rPr>
        <w:t>com o objetivo d</w:t>
      </w:r>
      <w:r w:rsidRPr="00B00CEF">
        <w:rPr>
          <w:rFonts w:ascii="Times New Roman" w:hAnsi="Times New Roman" w:cs="Times New Roman"/>
          <w:sz w:val="24"/>
          <w:szCs w:val="24"/>
        </w:rPr>
        <w:t>a abertura de processo licitatório para aquisição de:</w:t>
      </w:r>
    </w:p>
    <w:p w14:paraId="54A7520B" w14:textId="74EA900D" w:rsidR="0075371F" w:rsidRPr="00B00CEF" w:rsidRDefault="004125CA" w:rsidP="0075371F">
      <w:pPr>
        <w:pStyle w:val="PargrafodaLista"/>
        <w:spacing w:after="0" w:line="360" w:lineRule="auto"/>
        <w:ind w:left="780"/>
        <w:jc w:val="both"/>
        <w:rPr>
          <w:rFonts w:ascii="Times New Roman" w:hAnsi="Times New Roman" w:cs="Times New Roman"/>
          <w:sz w:val="24"/>
          <w:szCs w:val="24"/>
        </w:rPr>
      </w:pPr>
      <w:r w:rsidRPr="00B00CEF">
        <w:rPr>
          <w:rFonts w:ascii="Times New Roman" w:hAnsi="Times New Roman" w:cs="Times New Roman"/>
          <w:sz w:val="24"/>
          <w:szCs w:val="24"/>
        </w:rPr>
        <w:t>•</w:t>
      </w:r>
      <w:r w:rsidRPr="00B00CEF">
        <w:rPr>
          <w:rFonts w:ascii="Times New Roman" w:hAnsi="Times New Roman" w:cs="Times New Roman"/>
          <w:sz w:val="24"/>
          <w:szCs w:val="24"/>
        </w:rPr>
        <w:tab/>
      </w:r>
      <w:r w:rsidR="0093330D">
        <w:rPr>
          <w:rFonts w:ascii="Times New Roman" w:hAnsi="Times New Roman" w:cs="Times New Roman"/>
          <w:b/>
          <w:bCs/>
          <w:sz w:val="24"/>
          <w:szCs w:val="24"/>
        </w:rPr>
        <w:t>Concreto Betuminoso Usinado a Quente</w:t>
      </w:r>
      <w:r w:rsidRPr="00B00CEF">
        <w:rPr>
          <w:rFonts w:ascii="Times New Roman" w:hAnsi="Times New Roman" w:cs="Times New Roman"/>
          <w:b/>
          <w:bCs/>
          <w:sz w:val="24"/>
          <w:szCs w:val="24"/>
        </w:rPr>
        <w:t xml:space="preserve"> </w:t>
      </w:r>
    </w:p>
    <w:p w14:paraId="5437CF3D" w14:textId="47F26AB1" w:rsidR="006223CA" w:rsidRPr="006223CA" w:rsidRDefault="00AF6638" w:rsidP="006223CA">
      <w:pPr>
        <w:spacing w:after="0" w:line="360" w:lineRule="auto"/>
        <w:jc w:val="both"/>
        <w:rPr>
          <w:rFonts w:ascii="Times New Roman" w:hAnsi="Times New Roman" w:cs="Times New Roman"/>
          <w:sz w:val="24"/>
          <w:szCs w:val="24"/>
        </w:rPr>
      </w:pPr>
      <w:r w:rsidRPr="00AF6638">
        <w:rPr>
          <w:rFonts w:ascii="Times New Roman" w:hAnsi="Times New Roman" w:cs="Times New Roman"/>
          <w:color w:val="0D0D0D"/>
          <w:sz w:val="24"/>
          <w:shd w:val="clear" w:color="auto" w:fill="FFFFFF"/>
        </w:rPr>
        <w:t>Destaca-se que a última contratação deste objeto pela prefeitura ocorreu em janeiro de 2024, resultando na aquisição de uma quantidade mínima através de dispensa de licitação, esgotando assim toda a quantidade previamente licitada. Diante disso, torna-se imperativo iniciar um novo processo licitatório para suprir a demanda necessária.</w:t>
      </w:r>
      <w:r w:rsidRPr="00AF6638">
        <w:rPr>
          <w:rFonts w:ascii="Segoe UI" w:hAnsi="Segoe UI" w:cs="Segoe UI"/>
          <w:color w:val="0D0D0D"/>
          <w:sz w:val="24"/>
          <w:shd w:val="clear" w:color="auto" w:fill="FFFFFF"/>
        </w:rPr>
        <w:t xml:space="preserve"> </w:t>
      </w:r>
      <w:r w:rsidR="003F3886">
        <w:rPr>
          <w:rFonts w:ascii="Times New Roman" w:hAnsi="Times New Roman" w:cs="Times New Roman"/>
          <w:sz w:val="24"/>
          <w:szCs w:val="24"/>
        </w:rPr>
        <w:t xml:space="preserve">Tal processo é </w:t>
      </w:r>
      <w:r w:rsidR="00D156A0">
        <w:rPr>
          <w:rFonts w:ascii="Times New Roman" w:hAnsi="Times New Roman" w:cs="Times New Roman"/>
          <w:sz w:val="24"/>
          <w:szCs w:val="24"/>
        </w:rPr>
        <w:t xml:space="preserve">a dispensa de licitação </w:t>
      </w:r>
      <w:r w:rsidR="003F3886">
        <w:rPr>
          <w:rFonts w:ascii="Times New Roman" w:hAnsi="Times New Roman" w:cs="Times New Roman"/>
          <w:sz w:val="24"/>
          <w:szCs w:val="24"/>
        </w:rPr>
        <w:t>nº</w:t>
      </w:r>
      <w:r w:rsidR="00D156A0">
        <w:rPr>
          <w:rFonts w:ascii="Times New Roman" w:hAnsi="Times New Roman" w:cs="Times New Roman"/>
          <w:sz w:val="24"/>
          <w:szCs w:val="24"/>
        </w:rPr>
        <w:t>001</w:t>
      </w:r>
      <w:r w:rsidR="003F3886">
        <w:rPr>
          <w:rFonts w:ascii="Times New Roman" w:hAnsi="Times New Roman" w:cs="Times New Roman"/>
          <w:sz w:val="24"/>
          <w:szCs w:val="24"/>
        </w:rPr>
        <w:t>/202</w:t>
      </w:r>
      <w:r w:rsidR="00D156A0">
        <w:rPr>
          <w:rFonts w:ascii="Times New Roman" w:hAnsi="Times New Roman" w:cs="Times New Roman"/>
          <w:sz w:val="24"/>
          <w:szCs w:val="24"/>
        </w:rPr>
        <w:t>4</w:t>
      </w:r>
      <w:r w:rsidR="006223CA">
        <w:rPr>
          <w:rFonts w:ascii="Times New Roman" w:hAnsi="Times New Roman" w:cs="Times New Roman"/>
          <w:sz w:val="24"/>
          <w:szCs w:val="24"/>
        </w:rPr>
        <w:t>.</w:t>
      </w:r>
    </w:p>
    <w:p w14:paraId="5267F974" w14:textId="5CA71F8B" w:rsidR="00EA5CCC" w:rsidRPr="00EA5CCC" w:rsidRDefault="00EA5CCC" w:rsidP="00EA5CCC">
      <w:pPr>
        <w:pStyle w:val="CabealhoeRodap"/>
        <w:spacing w:line="360" w:lineRule="auto"/>
        <w:jc w:val="both"/>
        <w:rPr>
          <w:rFonts w:ascii="Times New Roman" w:hAnsi="Times New Roman" w:cs="Times New Roman"/>
          <w:sz w:val="24"/>
          <w:lang w:eastAsia="pt-BR"/>
        </w:rPr>
      </w:pPr>
      <w:r w:rsidRPr="00EA5CCC">
        <w:rPr>
          <w:rFonts w:ascii="Times New Roman" w:hAnsi="Times New Roman" w:cs="Times New Roman"/>
          <w:sz w:val="24"/>
          <w:lang w:eastAsia="pt-BR"/>
        </w:rPr>
        <w:t>Essa demanda tem por justificativa a necessidade de fornecer materiais de qualidade para a execução de obras viárias e de infraestrutura em nosso município. O concreto betuminoso usinado a quente é essencial para garantir a durabilidade e a segurança das vias, atendendo às exigências técnicas e normativas para o adequado tráfego de veículos e pedestres.</w:t>
      </w:r>
    </w:p>
    <w:p w14:paraId="628FDAFF" w14:textId="77777777" w:rsidR="00C70FB1" w:rsidRDefault="00EA5CCC" w:rsidP="00EA5CCC">
      <w:pPr>
        <w:pStyle w:val="CabealhoeRodap"/>
        <w:spacing w:line="360" w:lineRule="auto"/>
        <w:jc w:val="both"/>
        <w:rPr>
          <w:rFonts w:ascii="Times New Roman" w:hAnsi="Times New Roman" w:cs="Times New Roman"/>
          <w:sz w:val="24"/>
          <w:lang w:eastAsia="pt-BR"/>
        </w:rPr>
      </w:pPr>
      <w:r w:rsidRPr="00EA5CCC">
        <w:rPr>
          <w:rFonts w:ascii="Times New Roman" w:hAnsi="Times New Roman" w:cs="Times New Roman"/>
          <w:sz w:val="24"/>
          <w:lang w:eastAsia="pt-BR"/>
        </w:rPr>
        <w:t>Conforme estimativa anual, chegou-se aos quantitativos relacionados na Solicitação em anexo</w:t>
      </w:r>
      <w:r w:rsidR="00C70FB1">
        <w:rPr>
          <w:rFonts w:ascii="Times New Roman" w:hAnsi="Times New Roman" w:cs="Times New Roman"/>
          <w:sz w:val="24"/>
          <w:lang w:eastAsia="pt-BR"/>
        </w:rPr>
        <w:t>, no entanto, pode-se necessário mais ou menos dos estragos nas vias urbanas ocasionadas pelo uso frequente e também pelas chuvas</w:t>
      </w:r>
      <w:r w:rsidRPr="00EA5CCC">
        <w:rPr>
          <w:rFonts w:ascii="Times New Roman" w:hAnsi="Times New Roman" w:cs="Times New Roman"/>
          <w:sz w:val="24"/>
          <w:lang w:eastAsia="pt-BR"/>
        </w:rPr>
        <w:t xml:space="preserve">. </w:t>
      </w:r>
    </w:p>
    <w:p w14:paraId="79D9B21A" w14:textId="7A38728F" w:rsidR="00EA5CCC" w:rsidRPr="00EA5CCC" w:rsidRDefault="00EA5CCC" w:rsidP="00EA5CCC">
      <w:pPr>
        <w:pStyle w:val="CabealhoeRodap"/>
        <w:spacing w:line="360" w:lineRule="auto"/>
        <w:jc w:val="both"/>
        <w:rPr>
          <w:rFonts w:ascii="Times New Roman" w:hAnsi="Times New Roman" w:cs="Times New Roman"/>
          <w:sz w:val="24"/>
          <w:lang w:eastAsia="pt-BR"/>
        </w:rPr>
      </w:pPr>
      <w:r w:rsidRPr="00EA5CCC">
        <w:rPr>
          <w:rFonts w:ascii="Times New Roman" w:hAnsi="Times New Roman" w:cs="Times New Roman"/>
          <w:sz w:val="24"/>
          <w:lang w:eastAsia="pt-BR"/>
        </w:rPr>
        <w:lastRenderedPageBreak/>
        <w:t>Sendo assim, poderemos garantir a continuidade das obras planejadas e a manutenção das vias públicas de forma satisfatória.</w:t>
      </w:r>
    </w:p>
    <w:p w14:paraId="2F927CEB" w14:textId="77777777" w:rsidR="00EA5CCC" w:rsidRPr="00EA5CCC" w:rsidRDefault="00EA5CCC" w:rsidP="00EA5CCC">
      <w:pPr>
        <w:pStyle w:val="CabealhoeRodap"/>
        <w:spacing w:line="360" w:lineRule="auto"/>
        <w:jc w:val="both"/>
        <w:rPr>
          <w:rFonts w:ascii="Times New Roman" w:hAnsi="Times New Roman" w:cs="Times New Roman"/>
          <w:sz w:val="24"/>
          <w:lang w:eastAsia="pt-BR"/>
        </w:rPr>
      </w:pPr>
      <w:r w:rsidRPr="00EA5CCC">
        <w:rPr>
          <w:rFonts w:ascii="Times New Roman" w:hAnsi="Times New Roman" w:cs="Times New Roman"/>
          <w:sz w:val="24"/>
          <w:lang w:eastAsia="pt-BR"/>
        </w:rPr>
        <w:t>A aquisição do concreto betuminoso usinado a quente justifica-se pelas atividades de infraestrutura, projetos de pavimentação e recapeamento promovidos e desenvolvidos pelas Secretarias de Obras e Infraestrutura, além de obras de recuperação de vias danificadas por intempéries ou pelo uso constante. São realizadas diversas intervenções ao longo do ano, onde a Prefeitura, por meio de suas Secretarias, utiliza o material para garantir a qualidade e a segurança das vias públicas, beneficiando a mobilidade urbana e a qualidade de vida dos cidadãos.</w:t>
      </w:r>
    </w:p>
    <w:p w14:paraId="21CF0563" w14:textId="7732B94D" w:rsidR="00EA5CCC" w:rsidRPr="00EA5CCC" w:rsidRDefault="00EA5CCC" w:rsidP="00EA5CCC">
      <w:pPr>
        <w:pStyle w:val="CabealhoeRodap"/>
        <w:spacing w:line="360" w:lineRule="auto"/>
        <w:jc w:val="both"/>
        <w:rPr>
          <w:rFonts w:ascii="Times New Roman" w:hAnsi="Times New Roman" w:cs="Times New Roman"/>
          <w:sz w:val="24"/>
          <w:lang w:eastAsia="pt-BR"/>
        </w:rPr>
      </w:pPr>
      <w:r w:rsidRPr="00EA5CCC">
        <w:rPr>
          <w:rFonts w:ascii="Times New Roman" w:hAnsi="Times New Roman" w:cs="Times New Roman"/>
          <w:sz w:val="24"/>
          <w:lang w:eastAsia="pt-BR"/>
        </w:rPr>
        <w:t>As secretarias mantêm apoio com o concreto betuminoso usinado a quente tanto para obras pontuais quanto para os programas que demandam intervenções constantes, como a melhoria da malha viária urbana</w:t>
      </w:r>
      <w:r>
        <w:rPr>
          <w:rFonts w:ascii="Times New Roman" w:hAnsi="Times New Roman" w:cs="Times New Roman"/>
          <w:sz w:val="24"/>
          <w:lang w:eastAsia="pt-BR"/>
        </w:rPr>
        <w:t>.</w:t>
      </w:r>
    </w:p>
    <w:p w14:paraId="61220626" w14:textId="7CD01F26" w:rsidR="006223CA" w:rsidRDefault="006223CA" w:rsidP="006F5F01">
      <w:pPr>
        <w:spacing w:after="0" w:line="360" w:lineRule="auto"/>
        <w:jc w:val="both"/>
        <w:rPr>
          <w:rFonts w:ascii="Times New Roman" w:hAnsi="Times New Roman" w:cs="Times New Roman"/>
          <w:sz w:val="24"/>
          <w:szCs w:val="24"/>
        </w:rPr>
      </w:pPr>
    </w:p>
    <w:p w14:paraId="248BFA74" w14:textId="29140896" w:rsidR="00D70F8C" w:rsidRPr="00B00CEF" w:rsidRDefault="00D70F8C" w:rsidP="006F5F01">
      <w:pPr>
        <w:spacing w:after="0" w:line="360" w:lineRule="auto"/>
        <w:jc w:val="both"/>
        <w:rPr>
          <w:rFonts w:ascii="Times New Roman" w:hAnsi="Times New Roman" w:cs="Times New Roman"/>
          <w:sz w:val="24"/>
          <w:szCs w:val="24"/>
        </w:rPr>
      </w:pPr>
      <w:r w:rsidRPr="004A5F6B">
        <w:rPr>
          <w:rFonts w:ascii="Times New Roman" w:hAnsi="Times New Roman" w:cs="Times New Roman"/>
          <w:b/>
          <w:sz w:val="24"/>
          <w:szCs w:val="24"/>
        </w:rPr>
        <w:t>PREVISÃO DA CONTRATAÇÃO NO PLANO DE CONTRATAÇÃO ANUAL</w:t>
      </w:r>
    </w:p>
    <w:p w14:paraId="0BA58942" w14:textId="45533606" w:rsidR="002C1859" w:rsidRPr="002C1859" w:rsidRDefault="002C1859" w:rsidP="00B274BB">
      <w:pPr>
        <w:spacing w:after="0" w:line="360" w:lineRule="auto"/>
        <w:jc w:val="both"/>
        <w:rPr>
          <w:rFonts w:ascii="Times New Roman" w:hAnsi="Times New Roman" w:cs="Times New Roman"/>
          <w:sz w:val="24"/>
          <w:szCs w:val="24"/>
        </w:rPr>
      </w:pPr>
      <w:r w:rsidRPr="002C1859">
        <w:rPr>
          <w:rFonts w:ascii="Times New Roman" w:hAnsi="Times New Roman" w:cs="Times New Roman"/>
          <w:sz w:val="24"/>
          <w:szCs w:val="24"/>
        </w:rPr>
        <w:t xml:space="preserve">Ainda não foi elaborado o plano de contratação anual, contudo </w:t>
      </w:r>
      <w:r w:rsidR="00B274BB">
        <w:rPr>
          <w:rFonts w:ascii="Times New Roman" w:hAnsi="Times New Roman" w:cs="Times New Roman"/>
          <w:sz w:val="24"/>
          <w:szCs w:val="24"/>
        </w:rPr>
        <w:t xml:space="preserve">a aquisição </w:t>
      </w:r>
      <w:r w:rsidRPr="002C1859">
        <w:rPr>
          <w:rFonts w:ascii="Times New Roman" w:hAnsi="Times New Roman" w:cs="Times New Roman"/>
          <w:sz w:val="24"/>
          <w:szCs w:val="24"/>
        </w:rPr>
        <w:t>pretendida encontra-se alinhada com a Lei Orçamentária Anual do Município conforme indicação de Dotação Orçamentária expedida pela Contabilidade desta Prefeitura.</w:t>
      </w:r>
    </w:p>
    <w:p w14:paraId="5F98E201" w14:textId="77777777" w:rsidR="00D70F8C" w:rsidRPr="00B00CEF" w:rsidRDefault="00D70F8C" w:rsidP="006F5F01">
      <w:pPr>
        <w:spacing w:after="0" w:line="360" w:lineRule="auto"/>
        <w:jc w:val="both"/>
        <w:rPr>
          <w:rFonts w:ascii="Times New Roman" w:hAnsi="Times New Roman" w:cs="Times New Roman"/>
          <w:sz w:val="24"/>
          <w:szCs w:val="24"/>
        </w:rPr>
      </w:pPr>
    </w:p>
    <w:p w14:paraId="7CA88688" w14:textId="77777777" w:rsidR="0049271F" w:rsidRPr="00B00CEF" w:rsidRDefault="0010035F">
      <w:pPr>
        <w:spacing w:after="0" w:line="360" w:lineRule="auto"/>
        <w:jc w:val="both"/>
        <w:rPr>
          <w:rFonts w:ascii="Times New Roman" w:hAnsi="Times New Roman" w:cs="Times New Roman"/>
          <w:sz w:val="24"/>
          <w:szCs w:val="24"/>
        </w:rPr>
      </w:pPr>
      <w:r w:rsidRPr="00B00CEF">
        <w:rPr>
          <w:rFonts w:ascii="Times New Roman" w:hAnsi="Times New Roman" w:cs="Times New Roman"/>
          <w:b/>
          <w:sz w:val="24"/>
          <w:szCs w:val="24"/>
        </w:rPr>
        <w:t>REQUISITOS DA CONTRATAÇÃO</w:t>
      </w:r>
    </w:p>
    <w:p w14:paraId="4A15D133" w14:textId="77777777" w:rsidR="006223CA" w:rsidRDefault="006223CA" w:rsidP="006223CA">
      <w:pPr>
        <w:spacing w:after="0" w:line="360" w:lineRule="auto"/>
        <w:jc w:val="both"/>
        <w:rPr>
          <w:rFonts w:ascii="Times New Roman" w:hAnsi="Times New Roman" w:cs="Times New Roman"/>
          <w:b/>
          <w:sz w:val="24"/>
          <w:szCs w:val="24"/>
          <w:lang w:val="pt-PT"/>
        </w:rPr>
      </w:pPr>
      <w:r>
        <w:rPr>
          <w:rFonts w:ascii="Times New Roman" w:hAnsi="Times New Roman" w:cs="Times New Roman"/>
          <w:b/>
          <w:sz w:val="24"/>
          <w:szCs w:val="24"/>
          <w:lang w:val="pt-PT"/>
        </w:rPr>
        <w:t>Sustentabilidade</w:t>
      </w:r>
    </w:p>
    <w:p w14:paraId="6ECF4C1D" w14:textId="77777777" w:rsidR="00EA5CCC" w:rsidRPr="00EA5CCC" w:rsidRDefault="00EA5CCC" w:rsidP="000A73E6">
      <w:pPr>
        <w:pStyle w:val="CabealhoeRodap"/>
        <w:spacing w:line="360" w:lineRule="auto"/>
        <w:jc w:val="both"/>
        <w:rPr>
          <w:rFonts w:ascii="Times New Roman" w:hAnsi="Times New Roman" w:cs="Times New Roman"/>
          <w:sz w:val="24"/>
          <w:lang w:eastAsia="pt-BR"/>
        </w:rPr>
      </w:pPr>
      <w:r w:rsidRPr="00EA5CCC">
        <w:rPr>
          <w:rFonts w:ascii="Times New Roman" w:hAnsi="Times New Roman" w:cs="Times New Roman"/>
          <w:sz w:val="24"/>
          <w:lang w:eastAsia="pt-BR"/>
        </w:rPr>
        <w:t>O concreto betuminoso usinado a quente deverá apresentar alta qualidade e atender aos padrões técnicos exigidos pela legislação vigente, garantindo sua durabilidade e resistência para as aplicações necessárias. Deve ser fornecido em condições adequadas de armazenamento e com prazo de validade que permita sua utilização conforme a demanda, com pelo menos 75% do residual para prazo suficiente para transporte, manuseio e aplicação.</w:t>
      </w:r>
    </w:p>
    <w:p w14:paraId="7AF4E365" w14:textId="317197DA" w:rsidR="000A73E6" w:rsidRPr="000A73E6" w:rsidRDefault="000A73E6" w:rsidP="000A73E6">
      <w:pPr>
        <w:pStyle w:val="CabealhoeRodap"/>
        <w:spacing w:line="360" w:lineRule="auto"/>
        <w:jc w:val="both"/>
        <w:rPr>
          <w:rFonts w:ascii="Times New Roman" w:hAnsi="Times New Roman" w:cs="Times New Roman"/>
          <w:color w:val="0D0D0D"/>
          <w:sz w:val="24"/>
          <w:shd w:val="clear" w:color="auto" w:fill="FFFFFF"/>
        </w:rPr>
      </w:pPr>
      <w:r w:rsidRPr="000A73E6">
        <w:rPr>
          <w:rFonts w:ascii="Times New Roman" w:hAnsi="Times New Roman" w:cs="Times New Roman"/>
          <w:color w:val="0D0D0D"/>
          <w:sz w:val="24"/>
          <w:shd w:val="clear" w:color="auto" w:fill="FFFFFF"/>
        </w:rPr>
        <w:t>A empresa contratada deverá cumprir integralmente as disposições do Código de Vigilância Sanitária, as Instruções de Serviço relacionadas ao objeto da licitação e suas eventuais alterações, bem como as resoluções d</w:t>
      </w:r>
      <w:r>
        <w:rPr>
          <w:rFonts w:ascii="Times New Roman" w:hAnsi="Times New Roman" w:cs="Times New Roman"/>
          <w:color w:val="0D0D0D"/>
          <w:sz w:val="24"/>
          <w:shd w:val="clear" w:color="auto" w:fill="FFFFFF"/>
        </w:rPr>
        <w:t>a DNIT</w:t>
      </w:r>
      <w:r w:rsidRPr="000A73E6">
        <w:rPr>
          <w:rFonts w:ascii="Times New Roman" w:hAnsi="Times New Roman" w:cs="Times New Roman"/>
          <w:color w:val="0D0D0D"/>
          <w:sz w:val="24"/>
          <w:shd w:val="clear" w:color="auto" w:fill="FFFFFF"/>
        </w:rPr>
        <w:t xml:space="preserve"> e outras normas pertinentes em vigor, incluindo aquelas específicas para aquisição de concreto betuminoso usinado a quente.</w:t>
      </w:r>
    </w:p>
    <w:p w14:paraId="3EB33E77" w14:textId="723F217E" w:rsidR="00EA5CCC" w:rsidRPr="00EA5CCC" w:rsidRDefault="00EA5CCC" w:rsidP="00EA5CCC">
      <w:pPr>
        <w:pStyle w:val="CabealhoeRodap"/>
        <w:jc w:val="both"/>
        <w:rPr>
          <w:rFonts w:ascii="Times New Roman" w:hAnsi="Times New Roman" w:cs="Times New Roman"/>
          <w:sz w:val="24"/>
          <w:lang w:eastAsia="pt-BR"/>
        </w:rPr>
      </w:pPr>
      <w:r w:rsidRPr="00EA5CCC">
        <w:rPr>
          <w:rFonts w:ascii="Times New Roman" w:hAnsi="Times New Roman" w:cs="Times New Roman"/>
          <w:sz w:val="24"/>
          <w:lang w:eastAsia="pt-BR"/>
        </w:rPr>
        <w:lastRenderedPageBreak/>
        <w:t>Além disso, a contratada deve garantir a entrega do concreto betuminoso usinado a quente em perfeitas condições, de acordo com as especificações técnicas estabelecidas no Termo de Referência, acompanhado da nota fiscal correspondente, que deverá conter informações detalhadas sobre a marca, procedência e prazo de garantia do material.</w:t>
      </w:r>
    </w:p>
    <w:p w14:paraId="7D7037D7" w14:textId="77777777" w:rsidR="00EA5CCC" w:rsidRPr="00EA5CCC" w:rsidRDefault="00EA5CCC" w:rsidP="00EA5CCC">
      <w:pPr>
        <w:pStyle w:val="CabealhoeRodap"/>
        <w:jc w:val="both"/>
        <w:rPr>
          <w:rFonts w:ascii="Times New Roman" w:hAnsi="Times New Roman" w:cs="Times New Roman"/>
          <w:sz w:val="24"/>
          <w:lang w:eastAsia="pt-BR"/>
        </w:rPr>
      </w:pPr>
      <w:r w:rsidRPr="00EA5CCC">
        <w:rPr>
          <w:rFonts w:ascii="Times New Roman" w:hAnsi="Times New Roman" w:cs="Times New Roman"/>
          <w:sz w:val="24"/>
          <w:lang w:eastAsia="pt-BR"/>
        </w:rPr>
        <w:t>A proposta da empresa licitante deverá ser apresentada em língua portuguesa, sem emendas, rasuras ou ressalvas, e devidamente assinada pelo licitante ou seu representante legal. Deverá incluir também os dados bancários necessários para o pagamento, como banco, número da conta e agência.</w:t>
      </w:r>
    </w:p>
    <w:p w14:paraId="2A3D237C" w14:textId="77777777" w:rsidR="00440044" w:rsidRDefault="00440044" w:rsidP="004B6DB8">
      <w:pPr>
        <w:spacing w:after="0" w:line="360" w:lineRule="auto"/>
        <w:jc w:val="both"/>
        <w:rPr>
          <w:rFonts w:ascii="Times New Roman" w:hAnsi="Times New Roman" w:cs="Times New Roman"/>
          <w:sz w:val="24"/>
          <w:szCs w:val="24"/>
        </w:rPr>
      </w:pPr>
    </w:p>
    <w:p w14:paraId="6727F5CD" w14:textId="4CCF2239" w:rsidR="0049271F" w:rsidRDefault="00E75126" w:rsidP="004B6DB8">
      <w:pPr>
        <w:spacing w:after="0" w:line="360" w:lineRule="auto"/>
        <w:jc w:val="both"/>
        <w:rPr>
          <w:rFonts w:ascii="Times New Roman" w:hAnsi="Times New Roman" w:cs="Times New Roman"/>
          <w:b/>
          <w:sz w:val="24"/>
          <w:szCs w:val="24"/>
        </w:rPr>
      </w:pPr>
      <w:r w:rsidRPr="00B00CEF">
        <w:rPr>
          <w:rFonts w:ascii="Times New Roman" w:hAnsi="Times New Roman" w:cs="Times New Roman"/>
          <w:b/>
          <w:sz w:val="24"/>
          <w:szCs w:val="24"/>
        </w:rPr>
        <w:t xml:space="preserve">Entrega </w:t>
      </w:r>
      <w:r>
        <w:rPr>
          <w:rFonts w:ascii="Times New Roman" w:hAnsi="Times New Roman" w:cs="Times New Roman"/>
          <w:b/>
          <w:sz w:val="24"/>
          <w:szCs w:val="24"/>
        </w:rPr>
        <w:t>d</w:t>
      </w:r>
      <w:r w:rsidRPr="00B00CEF">
        <w:rPr>
          <w:rFonts w:ascii="Times New Roman" w:hAnsi="Times New Roman" w:cs="Times New Roman"/>
          <w:b/>
          <w:sz w:val="24"/>
          <w:szCs w:val="24"/>
        </w:rPr>
        <w:t>os Produtos</w:t>
      </w:r>
    </w:p>
    <w:p w14:paraId="6876253E" w14:textId="55770287" w:rsidR="0010678D" w:rsidRPr="0010678D" w:rsidRDefault="0010678D" w:rsidP="004B6DB8">
      <w:pPr>
        <w:spacing w:after="0" w:line="360" w:lineRule="auto"/>
        <w:jc w:val="both"/>
        <w:rPr>
          <w:rFonts w:ascii="Times New Roman" w:hAnsi="Times New Roman" w:cs="Times New Roman"/>
          <w:sz w:val="24"/>
          <w:szCs w:val="24"/>
          <w:lang w:val="pt-PT"/>
        </w:rPr>
      </w:pPr>
      <w:r w:rsidRPr="0010678D">
        <w:rPr>
          <w:rFonts w:ascii="Times New Roman" w:hAnsi="Times New Roman" w:cs="Times New Roman"/>
          <w:sz w:val="24"/>
          <w:szCs w:val="24"/>
          <w:lang w:val="pt-PT"/>
        </w:rPr>
        <w:t>A contratada deverá entregar o material, quando da solicitação da Contratante, em remessa única, no endereço especificado e cronograma descrito abaixo:</w:t>
      </w:r>
    </w:p>
    <w:tbl>
      <w:tblPr>
        <w:tblStyle w:val="Tabelacomgrade"/>
        <w:tblW w:w="0" w:type="auto"/>
        <w:tblInd w:w="421" w:type="dxa"/>
        <w:tblLook w:val="04A0" w:firstRow="1" w:lastRow="0" w:firstColumn="1" w:lastColumn="0" w:noHBand="0" w:noVBand="1"/>
      </w:tblPr>
      <w:tblGrid>
        <w:gridCol w:w="4110"/>
        <w:gridCol w:w="4529"/>
      </w:tblGrid>
      <w:tr w:rsidR="0010678D" w:rsidRPr="0010678D" w14:paraId="3112A697" w14:textId="77777777" w:rsidTr="00C70FB1">
        <w:trPr>
          <w:trHeight w:val="284"/>
        </w:trPr>
        <w:tc>
          <w:tcPr>
            <w:tcW w:w="8639" w:type="dxa"/>
            <w:gridSpan w:val="2"/>
          </w:tcPr>
          <w:p w14:paraId="3DAD012B" w14:textId="157ED1AB" w:rsidR="0010678D" w:rsidRPr="0010678D" w:rsidRDefault="0010678D" w:rsidP="0010678D">
            <w:pPr>
              <w:pStyle w:val="PargrafodaLista"/>
              <w:spacing w:after="0" w:line="259" w:lineRule="auto"/>
              <w:ind w:left="0"/>
              <w:jc w:val="center"/>
              <w:textAlignment w:val="baseline"/>
              <w:rPr>
                <w:rFonts w:ascii="Times New Roman" w:hAnsi="Times New Roman" w:cs="Times New Roman"/>
                <w:sz w:val="24"/>
                <w:szCs w:val="24"/>
              </w:rPr>
            </w:pPr>
            <w:r w:rsidRPr="0010678D">
              <w:rPr>
                <w:rFonts w:ascii="Times New Roman" w:hAnsi="Times New Roman" w:cs="Times New Roman"/>
                <w:sz w:val="24"/>
                <w:szCs w:val="24"/>
              </w:rPr>
              <w:t>CRONOGRAMA DE ENTREGA</w:t>
            </w:r>
          </w:p>
        </w:tc>
      </w:tr>
      <w:tr w:rsidR="0010678D" w:rsidRPr="0010678D" w14:paraId="6DF4E0D5" w14:textId="77777777" w:rsidTr="00C70FB1">
        <w:tc>
          <w:tcPr>
            <w:tcW w:w="4110" w:type="dxa"/>
          </w:tcPr>
          <w:p w14:paraId="338DABC6" w14:textId="40686F07" w:rsidR="0010678D" w:rsidRPr="0010678D" w:rsidRDefault="000A73E6" w:rsidP="0010678D">
            <w:pPr>
              <w:pStyle w:val="PargrafodaLista"/>
              <w:spacing w:after="0" w:line="259" w:lineRule="auto"/>
              <w:ind w:left="0"/>
              <w:jc w:val="both"/>
              <w:textAlignment w:val="baseline"/>
              <w:rPr>
                <w:rFonts w:ascii="Times New Roman" w:hAnsi="Times New Roman" w:cs="Times New Roman"/>
                <w:sz w:val="24"/>
                <w:szCs w:val="24"/>
              </w:rPr>
            </w:pPr>
            <w:r>
              <w:rPr>
                <w:rFonts w:ascii="Times New Roman" w:hAnsi="Times New Roman" w:cs="Times New Roman"/>
                <w:sz w:val="24"/>
                <w:szCs w:val="24"/>
              </w:rPr>
              <w:t>Concreto Betuminoso Usinado a Qu</w:t>
            </w:r>
            <w:r w:rsidR="00473590">
              <w:rPr>
                <w:rFonts w:ascii="Times New Roman" w:hAnsi="Times New Roman" w:cs="Times New Roman"/>
                <w:sz w:val="24"/>
                <w:szCs w:val="24"/>
              </w:rPr>
              <w:t>e</w:t>
            </w:r>
            <w:r>
              <w:rPr>
                <w:rFonts w:ascii="Times New Roman" w:hAnsi="Times New Roman" w:cs="Times New Roman"/>
                <w:sz w:val="24"/>
                <w:szCs w:val="24"/>
              </w:rPr>
              <w:t>nte</w:t>
            </w:r>
          </w:p>
        </w:tc>
        <w:tc>
          <w:tcPr>
            <w:tcW w:w="4529" w:type="dxa"/>
          </w:tcPr>
          <w:p w14:paraId="5D039841" w14:textId="76F0A98E" w:rsidR="0010678D" w:rsidRPr="0010678D" w:rsidRDefault="0010678D" w:rsidP="0010678D">
            <w:pPr>
              <w:pStyle w:val="PargrafodaLista"/>
              <w:spacing w:after="0" w:line="259" w:lineRule="auto"/>
              <w:ind w:left="0"/>
              <w:jc w:val="both"/>
              <w:textAlignment w:val="baseline"/>
              <w:rPr>
                <w:rFonts w:ascii="Times New Roman" w:hAnsi="Times New Roman" w:cs="Times New Roman"/>
                <w:sz w:val="24"/>
                <w:szCs w:val="24"/>
              </w:rPr>
            </w:pPr>
            <w:r w:rsidRPr="0010678D">
              <w:rPr>
                <w:rFonts w:ascii="Times New Roman" w:hAnsi="Times New Roman" w:cs="Times New Roman"/>
                <w:sz w:val="24"/>
                <w:szCs w:val="24"/>
              </w:rPr>
              <w:t xml:space="preserve">Entrega </w:t>
            </w:r>
            <w:r w:rsidR="000A73E6">
              <w:rPr>
                <w:rFonts w:ascii="Times New Roman" w:hAnsi="Times New Roman" w:cs="Times New Roman"/>
                <w:sz w:val="24"/>
                <w:szCs w:val="24"/>
              </w:rPr>
              <w:t>conforme solicitado</w:t>
            </w:r>
            <w:r w:rsidRPr="0010678D">
              <w:rPr>
                <w:rFonts w:ascii="Times New Roman" w:hAnsi="Times New Roman" w:cs="Times New Roman"/>
                <w:sz w:val="24"/>
                <w:szCs w:val="24"/>
              </w:rPr>
              <w:t xml:space="preserve">, </w:t>
            </w:r>
            <w:r w:rsidRPr="0010678D">
              <w:rPr>
                <w:rFonts w:ascii="Times New Roman" w:hAnsi="Times New Roman" w:cs="Times New Roman"/>
                <w:b/>
                <w:bCs/>
                <w:sz w:val="24"/>
                <w:szCs w:val="24"/>
              </w:rPr>
              <w:t xml:space="preserve">prazo máximo de </w:t>
            </w:r>
            <w:r w:rsidR="000A73E6">
              <w:rPr>
                <w:rFonts w:ascii="Times New Roman" w:hAnsi="Times New Roman" w:cs="Times New Roman"/>
                <w:b/>
                <w:bCs/>
                <w:sz w:val="24"/>
                <w:szCs w:val="24"/>
              </w:rPr>
              <w:t>5</w:t>
            </w:r>
            <w:r w:rsidRPr="0010678D">
              <w:rPr>
                <w:rFonts w:ascii="Times New Roman" w:hAnsi="Times New Roman" w:cs="Times New Roman"/>
                <w:b/>
                <w:bCs/>
                <w:sz w:val="24"/>
                <w:szCs w:val="24"/>
              </w:rPr>
              <w:t xml:space="preserve"> (</w:t>
            </w:r>
            <w:r w:rsidR="000A73E6">
              <w:rPr>
                <w:rFonts w:ascii="Times New Roman" w:hAnsi="Times New Roman" w:cs="Times New Roman"/>
                <w:b/>
                <w:bCs/>
                <w:sz w:val="24"/>
                <w:szCs w:val="24"/>
              </w:rPr>
              <w:t>Cinco</w:t>
            </w:r>
            <w:r w:rsidRPr="0010678D">
              <w:rPr>
                <w:rFonts w:ascii="Times New Roman" w:hAnsi="Times New Roman" w:cs="Times New Roman"/>
                <w:b/>
                <w:bCs/>
                <w:sz w:val="24"/>
                <w:szCs w:val="24"/>
              </w:rPr>
              <w:t>) horas</w:t>
            </w:r>
            <w:r w:rsidRPr="0010678D">
              <w:rPr>
                <w:rFonts w:ascii="Times New Roman" w:hAnsi="Times New Roman" w:cs="Times New Roman"/>
                <w:sz w:val="24"/>
                <w:szCs w:val="24"/>
              </w:rPr>
              <w:t>, nos dias acordados com o(a) servidor(a) designado(a) pela secretaria contratante, no horário das 0</w:t>
            </w:r>
            <w:r w:rsidR="000A73E6">
              <w:rPr>
                <w:rFonts w:ascii="Times New Roman" w:hAnsi="Times New Roman" w:cs="Times New Roman"/>
                <w:sz w:val="24"/>
                <w:szCs w:val="24"/>
              </w:rPr>
              <w:t>7</w:t>
            </w:r>
            <w:r w:rsidRPr="0010678D">
              <w:rPr>
                <w:rFonts w:ascii="Times New Roman" w:hAnsi="Times New Roman" w:cs="Times New Roman"/>
                <w:sz w:val="24"/>
                <w:szCs w:val="24"/>
              </w:rPr>
              <w:t>:00 às</w:t>
            </w:r>
            <w:r w:rsidR="000A73E6">
              <w:rPr>
                <w:rFonts w:ascii="Times New Roman" w:hAnsi="Times New Roman" w:cs="Times New Roman"/>
                <w:sz w:val="24"/>
                <w:szCs w:val="24"/>
              </w:rPr>
              <w:t xml:space="preserve"> 11:00 e 13:00 às</w:t>
            </w:r>
            <w:r w:rsidRPr="0010678D">
              <w:rPr>
                <w:rFonts w:ascii="Times New Roman" w:hAnsi="Times New Roman" w:cs="Times New Roman"/>
                <w:sz w:val="24"/>
                <w:szCs w:val="24"/>
              </w:rPr>
              <w:t xml:space="preserve"> 1</w:t>
            </w:r>
            <w:r w:rsidR="000A73E6">
              <w:rPr>
                <w:rFonts w:ascii="Times New Roman" w:hAnsi="Times New Roman" w:cs="Times New Roman"/>
                <w:sz w:val="24"/>
                <w:szCs w:val="24"/>
              </w:rPr>
              <w:t>7</w:t>
            </w:r>
            <w:r w:rsidRPr="0010678D">
              <w:rPr>
                <w:rFonts w:ascii="Times New Roman" w:hAnsi="Times New Roman" w:cs="Times New Roman"/>
                <w:sz w:val="24"/>
                <w:szCs w:val="24"/>
              </w:rPr>
              <w:t>:00hs</w:t>
            </w:r>
          </w:p>
        </w:tc>
      </w:tr>
    </w:tbl>
    <w:p w14:paraId="20AE9686" w14:textId="77777777" w:rsidR="00C70FB1" w:rsidRDefault="00C70FB1" w:rsidP="00070C28">
      <w:pPr>
        <w:spacing w:after="0" w:line="360" w:lineRule="auto"/>
        <w:jc w:val="both"/>
        <w:rPr>
          <w:rFonts w:ascii="Times New Roman" w:hAnsi="Times New Roman" w:cs="Times New Roman"/>
          <w:sz w:val="24"/>
          <w:szCs w:val="24"/>
          <w:lang w:val="pt-PT"/>
        </w:rPr>
      </w:pPr>
    </w:p>
    <w:p w14:paraId="11AF1D93" w14:textId="30113F1A" w:rsidR="00070C28" w:rsidRPr="00070C28" w:rsidRDefault="00070C28" w:rsidP="00070C28">
      <w:p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Os materiais licitados serão avaliados em relação à conformidade, especificação, bem como qualidade e quantidade, de acordo com o edital e proposta; após a Nota Fiscal será atestada e encaminhada para pagamento.</w:t>
      </w:r>
    </w:p>
    <w:p w14:paraId="060E42AF" w14:textId="2C9FD04F" w:rsidR="00070C28" w:rsidRPr="00070C28" w:rsidRDefault="00070C28" w:rsidP="00070C28">
      <w:p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O fornecimento do</w:t>
      </w:r>
      <w:r w:rsidR="000A73E6">
        <w:rPr>
          <w:rFonts w:ascii="Times New Roman" w:hAnsi="Times New Roman" w:cs="Times New Roman"/>
          <w:sz w:val="24"/>
          <w:szCs w:val="24"/>
          <w:lang w:val="pt-PT"/>
        </w:rPr>
        <w:t xml:space="preserve"> concreto betuminoso usinado a quente</w:t>
      </w:r>
      <w:r w:rsidRPr="00070C28">
        <w:rPr>
          <w:rFonts w:ascii="Times New Roman" w:hAnsi="Times New Roman" w:cs="Times New Roman"/>
          <w:sz w:val="24"/>
          <w:szCs w:val="24"/>
          <w:lang w:val="pt-PT"/>
        </w:rPr>
        <w:t xml:space="preserve"> será, de </w:t>
      </w:r>
      <w:r w:rsidRPr="008F101F">
        <w:rPr>
          <w:rFonts w:ascii="Times New Roman" w:hAnsi="Times New Roman" w:cs="Times New Roman"/>
          <w:b/>
          <w:bCs/>
          <w:i/>
          <w:iCs/>
          <w:sz w:val="24"/>
          <w:szCs w:val="24"/>
          <w:u w:val="single"/>
          <w:lang w:val="pt-PT"/>
        </w:rPr>
        <w:t>forma parcelada</w:t>
      </w:r>
      <w:r w:rsidRPr="00070C28">
        <w:rPr>
          <w:rFonts w:ascii="Times New Roman" w:hAnsi="Times New Roman" w:cs="Times New Roman"/>
          <w:sz w:val="24"/>
          <w:szCs w:val="24"/>
          <w:lang w:val="pt-PT"/>
        </w:rPr>
        <w:t>, conforme a necessidade da Secretaria.</w:t>
      </w:r>
    </w:p>
    <w:p w14:paraId="6C20E27A" w14:textId="710A20F9" w:rsidR="00070C28" w:rsidRPr="00070C28" w:rsidRDefault="00070C28" w:rsidP="00070C28">
      <w:p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A qualidade dos produtos será observada no momento da entrega dos mesmos.</w:t>
      </w:r>
    </w:p>
    <w:p w14:paraId="449D5749" w14:textId="778F8ACE" w:rsidR="00070C28" w:rsidRPr="00070C28" w:rsidRDefault="00070C28" w:rsidP="00070C28">
      <w:p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 xml:space="preserve">Todo e qualquer ônus decorrente da entrega do objeto licitado, inclusive frete, será de inteira responsabilidade da CONTRATADA. A movimentação dos materiais até as dependências do </w:t>
      </w:r>
      <w:r w:rsidR="000A73E6">
        <w:rPr>
          <w:rFonts w:ascii="Times New Roman" w:hAnsi="Times New Roman" w:cs="Times New Roman"/>
          <w:sz w:val="24"/>
          <w:szCs w:val="24"/>
          <w:lang w:val="pt-PT"/>
        </w:rPr>
        <w:t>local de entrega</w:t>
      </w:r>
      <w:r w:rsidRPr="00070C28">
        <w:rPr>
          <w:rFonts w:ascii="Times New Roman" w:hAnsi="Times New Roman" w:cs="Times New Roman"/>
          <w:sz w:val="24"/>
          <w:szCs w:val="24"/>
          <w:lang w:val="pt-PT"/>
        </w:rPr>
        <w:t xml:space="preserve"> é de inteira responsabilidade da CONTRATADA ou da transportadora, não sendo a Secretaria responsável pelo fornecimento de mão de obra para viabilizar o transporte; </w:t>
      </w:r>
    </w:p>
    <w:p w14:paraId="632A53D3" w14:textId="60F47C4F" w:rsidR="00070C28" w:rsidRPr="00070C28" w:rsidRDefault="00070C28" w:rsidP="00070C28">
      <w:p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 xml:space="preserve">Não serão recebidos materiais com </w:t>
      </w:r>
      <w:r w:rsidR="000A73E6">
        <w:rPr>
          <w:rFonts w:ascii="Times New Roman" w:hAnsi="Times New Roman" w:cs="Times New Roman"/>
          <w:sz w:val="24"/>
          <w:szCs w:val="24"/>
          <w:lang w:val="pt-PT"/>
        </w:rPr>
        <w:t>característica</w:t>
      </w:r>
      <w:r w:rsidRPr="00070C28">
        <w:rPr>
          <w:rFonts w:ascii="Times New Roman" w:hAnsi="Times New Roman" w:cs="Times New Roman"/>
          <w:sz w:val="24"/>
          <w:szCs w:val="24"/>
          <w:lang w:val="pt-PT"/>
        </w:rPr>
        <w:t xml:space="preserve"> diversa da apresentada na proposta;</w:t>
      </w:r>
    </w:p>
    <w:p w14:paraId="69DEAA5B" w14:textId="4F51236A" w:rsidR="00070C28" w:rsidRPr="00070C28" w:rsidRDefault="00070C28" w:rsidP="00070C28">
      <w:p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 xml:space="preserve">Caso seja verificada qualquer incompatibilidade, o material deverá ser substituído, por conta e ônus da CONTRATADA, em no máximo 02 (dois) dias úteis, não considerados como prorrogação do prazo de entrega. Esse processo de verificação de compatibilidade será também </w:t>
      </w:r>
      <w:r w:rsidRPr="00070C28">
        <w:rPr>
          <w:rFonts w:ascii="Times New Roman" w:hAnsi="Times New Roman" w:cs="Times New Roman"/>
          <w:sz w:val="24"/>
          <w:szCs w:val="24"/>
          <w:lang w:val="pt-PT"/>
        </w:rPr>
        <w:lastRenderedPageBreak/>
        <w:t>aplicado ao material encaminhado pela licitante em substituição, e somente após o cumprimento dessa etapa, será o objeto da licitação definitivamente recebido e aceito;</w:t>
      </w:r>
    </w:p>
    <w:p w14:paraId="1E3A43B2" w14:textId="76C86D80" w:rsidR="00070C28" w:rsidRPr="00070C28" w:rsidRDefault="00070C28" w:rsidP="00070C28">
      <w:p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 xml:space="preserve">O recebimento não excluirá a responsabilidade da CONTRATADA pela perfeita qualidade do material fornecido, cabendo-lhe sanar quaisquer irregularidades </w:t>
      </w:r>
      <w:proofErr w:type="spellStart"/>
      <w:r w:rsidRPr="00070C28">
        <w:rPr>
          <w:rFonts w:ascii="Times New Roman" w:hAnsi="Times New Roman" w:cs="Times New Roman"/>
          <w:sz w:val="24"/>
          <w:szCs w:val="24"/>
          <w:lang w:val="pt-PT"/>
        </w:rPr>
        <w:t>detectadas</w:t>
      </w:r>
      <w:proofErr w:type="spellEnd"/>
      <w:r w:rsidRPr="00070C28">
        <w:rPr>
          <w:rFonts w:ascii="Times New Roman" w:hAnsi="Times New Roman" w:cs="Times New Roman"/>
          <w:sz w:val="24"/>
          <w:szCs w:val="24"/>
          <w:lang w:val="pt-PT"/>
        </w:rPr>
        <w:t>, no prazo de garantia do produto, quando da utilização desse material;</w:t>
      </w:r>
    </w:p>
    <w:p w14:paraId="3C43C6F3" w14:textId="021DB918" w:rsidR="00070C28" w:rsidRPr="00070C28" w:rsidRDefault="00070C28" w:rsidP="00070C28">
      <w:p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O prazo de entrega de todos os produtos ofertados será de 12 (doze) meses, contados a partir da assinatura da ata de registro de preços;</w:t>
      </w:r>
    </w:p>
    <w:p w14:paraId="0F343677" w14:textId="250BC66E" w:rsidR="00070C28" w:rsidRPr="00070C28" w:rsidRDefault="00070C28" w:rsidP="00070C28">
      <w:p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A Nota fiscal/fatura dos serviços realizados deverá vir acompanhada das certidões abaixo:</w:t>
      </w:r>
    </w:p>
    <w:p w14:paraId="611A3311" w14:textId="4FC82561" w:rsidR="00070C28" w:rsidRPr="00362AF9" w:rsidRDefault="00070C28" w:rsidP="00362AF9">
      <w:pPr>
        <w:pStyle w:val="PargrafodaLista"/>
        <w:numPr>
          <w:ilvl w:val="0"/>
          <w:numId w:val="27"/>
        </w:numPr>
        <w:spacing w:after="0" w:line="360" w:lineRule="auto"/>
        <w:jc w:val="both"/>
        <w:rPr>
          <w:rFonts w:ascii="Times New Roman" w:hAnsi="Times New Roman" w:cs="Times New Roman"/>
          <w:sz w:val="24"/>
          <w:szCs w:val="24"/>
          <w:lang w:val="pt-PT"/>
        </w:rPr>
      </w:pPr>
      <w:r w:rsidRPr="00362AF9">
        <w:rPr>
          <w:rFonts w:ascii="Times New Roman" w:hAnsi="Times New Roman" w:cs="Times New Roman"/>
          <w:sz w:val="24"/>
          <w:szCs w:val="24"/>
          <w:lang w:val="pt-PT"/>
        </w:rPr>
        <w:t>Certidão Negativa de Débitos Relativos a Tributos Federais e à Dívida Ativa da União - CND ou Certidão Positiva de Débito Com Efeitos de Negativa - CPD-EN;</w:t>
      </w:r>
    </w:p>
    <w:p w14:paraId="45260A16" w14:textId="566E710E" w:rsidR="00070C28" w:rsidRPr="00070C28" w:rsidRDefault="00070C28" w:rsidP="00362AF9">
      <w:pPr>
        <w:pStyle w:val="PargrafodaLista"/>
        <w:numPr>
          <w:ilvl w:val="0"/>
          <w:numId w:val="27"/>
        </w:num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Certificado de Regularidade do FGTS-CRF;</w:t>
      </w:r>
    </w:p>
    <w:p w14:paraId="5F5DD1F2" w14:textId="02E57B87" w:rsidR="00070C28" w:rsidRPr="00070C28" w:rsidRDefault="00070C28" w:rsidP="00362AF9">
      <w:pPr>
        <w:pStyle w:val="PargrafodaLista"/>
        <w:numPr>
          <w:ilvl w:val="0"/>
          <w:numId w:val="27"/>
        </w:numPr>
        <w:spacing w:after="0" w:line="360" w:lineRule="auto"/>
        <w:jc w:val="both"/>
        <w:rPr>
          <w:rFonts w:ascii="Times New Roman" w:hAnsi="Times New Roman" w:cs="Times New Roman"/>
          <w:sz w:val="24"/>
          <w:szCs w:val="24"/>
          <w:lang w:val="pt-PT"/>
        </w:rPr>
      </w:pPr>
      <w:r w:rsidRPr="00070C28">
        <w:rPr>
          <w:rFonts w:ascii="Times New Roman" w:hAnsi="Times New Roman" w:cs="Times New Roman"/>
          <w:sz w:val="24"/>
          <w:szCs w:val="24"/>
          <w:lang w:val="pt-PT"/>
        </w:rPr>
        <w:t>Certidão negativa de débitos trabalhistas (CNDT) ou Certidão de Débito Trabalhista Positiva com efeito de Negativa.</w:t>
      </w:r>
    </w:p>
    <w:p w14:paraId="4D8D1C11" w14:textId="77777777" w:rsidR="00362AF9" w:rsidRPr="00362AF9" w:rsidRDefault="00070C28" w:rsidP="00362AF9">
      <w:pPr>
        <w:pStyle w:val="PargrafodaLista"/>
        <w:numPr>
          <w:ilvl w:val="0"/>
          <w:numId w:val="27"/>
        </w:numPr>
        <w:spacing w:after="0" w:line="360" w:lineRule="auto"/>
        <w:jc w:val="both"/>
        <w:rPr>
          <w:rFonts w:ascii="Times New Roman" w:hAnsi="Times New Roman" w:cs="Times New Roman"/>
          <w:b/>
          <w:sz w:val="24"/>
          <w:szCs w:val="24"/>
        </w:rPr>
      </w:pPr>
      <w:r w:rsidRPr="00070C28">
        <w:rPr>
          <w:rFonts w:ascii="Times New Roman" w:hAnsi="Times New Roman" w:cs="Times New Roman"/>
          <w:sz w:val="24"/>
          <w:szCs w:val="24"/>
          <w:lang w:val="pt-PT"/>
        </w:rPr>
        <w:t>Certidão Estadual e Municipal da sede da empresa.</w:t>
      </w:r>
    </w:p>
    <w:p w14:paraId="42F33B1E" w14:textId="77777777" w:rsidR="00362AF9" w:rsidRDefault="00362AF9" w:rsidP="00362AF9">
      <w:pPr>
        <w:spacing w:after="0" w:line="360" w:lineRule="auto"/>
        <w:jc w:val="both"/>
        <w:rPr>
          <w:rFonts w:ascii="Times New Roman" w:hAnsi="Times New Roman" w:cs="Times New Roman"/>
          <w:b/>
          <w:sz w:val="24"/>
          <w:szCs w:val="24"/>
        </w:rPr>
      </w:pPr>
    </w:p>
    <w:p w14:paraId="797DBC3C" w14:textId="440D07DB" w:rsidR="0049271F" w:rsidRPr="00362AF9" w:rsidRDefault="0010035F" w:rsidP="00362AF9">
      <w:pPr>
        <w:spacing w:after="0" w:line="360" w:lineRule="auto"/>
        <w:jc w:val="both"/>
        <w:rPr>
          <w:rFonts w:ascii="Times New Roman" w:hAnsi="Times New Roman" w:cs="Times New Roman"/>
          <w:b/>
          <w:sz w:val="24"/>
          <w:szCs w:val="24"/>
        </w:rPr>
      </w:pPr>
      <w:r w:rsidRPr="00362AF9">
        <w:rPr>
          <w:rFonts w:ascii="Times New Roman" w:hAnsi="Times New Roman" w:cs="Times New Roman"/>
          <w:b/>
          <w:sz w:val="24"/>
          <w:szCs w:val="24"/>
        </w:rPr>
        <w:t>Responsável pela Fiscalização:</w:t>
      </w:r>
    </w:p>
    <w:p w14:paraId="628D6E06" w14:textId="77777777" w:rsidR="006F5174" w:rsidRPr="006F5174" w:rsidRDefault="006F5174" w:rsidP="006F5174">
      <w:pPr>
        <w:spacing w:after="0" w:line="360" w:lineRule="auto"/>
        <w:jc w:val="both"/>
        <w:rPr>
          <w:rFonts w:ascii="Times New Roman" w:hAnsi="Times New Roman" w:cs="Times New Roman"/>
          <w:sz w:val="24"/>
          <w:szCs w:val="24"/>
        </w:rPr>
      </w:pPr>
      <w:r w:rsidRPr="006F5174">
        <w:rPr>
          <w:rFonts w:ascii="Times New Roman" w:hAnsi="Times New Roman" w:cs="Times New Roman"/>
          <w:sz w:val="24"/>
          <w:szCs w:val="24"/>
        </w:rPr>
        <w:t>A fiscalização e acompanhamento da contratação ficará a cargo dos servidores indicados por cada secretarias solicitantes: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3682"/>
        <w:gridCol w:w="2839"/>
      </w:tblGrid>
      <w:tr w:rsidR="00362AF9" w:rsidRPr="00126E1D" w14:paraId="357EF7F3" w14:textId="77777777" w:rsidTr="003854A0">
        <w:trPr>
          <w:trHeight w:val="284"/>
        </w:trPr>
        <w:tc>
          <w:tcPr>
            <w:tcW w:w="2977" w:type="dxa"/>
            <w:tcBorders>
              <w:top w:val="single" w:sz="4" w:space="0" w:color="auto"/>
              <w:left w:val="single" w:sz="4" w:space="0" w:color="auto"/>
              <w:bottom w:val="single" w:sz="4" w:space="0" w:color="auto"/>
              <w:right w:val="single" w:sz="4" w:space="0" w:color="auto"/>
            </w:tcBorders>
            <w:vAlign w:val="center"/>
            <w:hideMark/>
          </w:tcPr>
          <w:p w14:paraId="6AABB7FD" w14:textId="77777777" w:rsidR="00362AF9" w:rsidRPr="00126E1D" w:rsidRDefault="00362AF9" w:rsidP="003854A0">
            <w:pPr>
              <w:spacing w:after="0" w:line="360" w:lineRule="auto"/>
              <w:jc w:val="both"/>
              <w:rPr>
                <w:lang w:val="pt-PT"/>
              </w:rPr>
            </w:pPr>
            <w:r w:rsidRPr="00126E1D">
              <w:rPr>
                <w:rFonts w:ascii="Times New Roman" w:hAnsi="Times New Roman" w:cs="Times New Roman"/>
                <w:sz w:val="23"/>
                <w:szCs w:val="23"/>
                <w:lang w:val="pt-PT"/>
              </w:rPr>
              <w:t>SECRETARIA</w:t>
            </w:r>
          </w:p>
        </w:tc>
        <w:tc>
          <w:tcPr>
            <w:tcW w:w="3682" w:type="dxa"/>
            <w:tcBorders>
              <w:top w:val="single" w:sz="4" w:space="0" w:color="auto"/>
              <w:left w:val="single" w:sz="4" w:space="0" w:color="auto"/>
              <w:bottom w:val="single" w:sz="4" w:space="0" w:color="auto"/>
              <w:right w:val="single" w:sz="4" w:space="0" w:color="auto"/>
            </w:tcBorders>
            <w:vAlign w:val="center"/>
            <w:hideMark/>
          </w:tcPr>
          <w:p w14:paraId="58BE55D3" w14:textId="77777777" w:rsidR="00362AF9" w:rsidRPr="00126E1D" w:rsidRDefault="00362AF9" w:rsidP="003854A0">
            <w:pPr>
              <w:spacing w:after="0" w:line="360" w:lineRule="auto"/>
              <w:jc w:val="both"/>
              <w:rPr>
                <w:lang w:val="pt-PT"/>
              </w:rPr>
            </w:pPr>
            <w:r w:rsidRPr="00126E1D">
              <w:rPr>
                <w:rFonts w:ascii="Times New Roman" w:hAnsi="Times New Roman" w:cs="Times New Roman"/>
                <w:sz w:val="23"/>
                <w:szCs w:val="23"/>
                <w:lang w:val="pt-PT"/>
              </w:rPr>
              <w:t>SERVIDOR TITULAR</w:t>
            </w:r>
          </w:p>
        </w:tc>
        <w:tc>
          <w:tcPr>
            <w:tcW w:w="2839" w:type="dxa"/>
            <w:tcBorders>
              <w:top w:val="single" w:sz="4" w:space="0" w:color="auto"/>
              <w:left w:val="single" w:sz="4" w:space="0" w:color="auto"/>
              <w:bottom w:val="single" w:sz="4" w:space="0" w:color="auto"/>
              <w:right w:val="single" w:sz="4" w:space="0" w:color="auto"/>
            </w:tcBorders>
            <w:vAlign w:val="center"/>
            <w:hideMark/>
          </w:tcPr>
          <w:p w14:paraId="18EF7598" w14:textId="77777777" w:rsidR="00362AF9" w:rsidRPr="00126E1D" w:rsidRDefault="00362AF9" w:rsidP="003854A0">
            <w:pPr>
              <w:spacing w:after="0" w:line="360" w:lineRule="auto"/>
              <w:jc w:val="both"/>
              <w:rPr>
                <w:lang w:val="pt-PT"/>
              </w:rPr>
            </w:pPr>
            <w:r w:rsidRPr="00126E1D">
              <w:rPr>
                <w:rFonts w:ascii="Times New Roman" w:hAnsi="Times New Roman" w:cs="Times New Roman"/>
                <w:sz w:val="23"/>
                <w:szCs w:val="23"/>
                <w:lang w:val="pt-PT"/>
              </w:rPr>
              <w:t xml:space="preserve">SERVIDOR SUPLENTE </w:t>
            </w:r>
          </w:p>
        </w:tc>
      </w:tr>
      <w:tr w:rsidR="00362AF9" w:rsidRPr="00126E1D" w14:paraId="181A5892" w14:textId="77777777" w:rsidTr="003854A0">
        <w:trPr>
          <w:trHeight w:val="284"/>
        </w:trPr>
        <w:tc>
          <w:tcPr>
            <w:tcW w:w="2977" w:type="dxa"/>
            <w:tcBorders>
              <w:top w:val="single" w:sz="4" w:space="0" w:color="auto"/>
              <w:left w:val="single" w:sz="4" w:space="0" w:color="auto"/>
              <w:bottom w:val="single" w:sz="4" w:space="0" w:color="auto"/>
              <w:right w:val="single" w:sz="4" w:space="0" w:color="auto"/>
            </w:tcBorders>
            <w:vAlign w:val="center"/>
            <w:hideMark/>
          </w:tcPr>
          <w:p w14:paraId="62FAF3CD" w14:textId="2BA2C832" w:rsidR="00362AF9" w:rsidRPr="00126E1D" w:rsidRDefault="000A73E6" w:rsidP="003854A0">
            <w:pPr>
              <w:spacing w:after="0"/>
              <w:jc w:val="both"/>
              <w:rPr>
                <w:lang w:val="pt-PT"/>
              </w:rPr>
            </w:pPr>
            <w:r>
              <w:rPr>
                <w:rFonts w:ascii="Times New Roman" w:hAnsi="Times New Roman" w:cs="Times New Roman"/>
                <w:sz w:val="23"/>
                <w:szCs w:val="23"/>
                <w:lang w:val="pt-PT"/>
              </w:rPr>
              <w:t>Infraestrutura e Serviços Urbanos</w:t>
            </w:r>
          </w:p>
        </w:tc>
        <w:tc>
          <w:tcPr>
            <w:tcW w:w="3682" w:type="dxa"/>
            <w:tcBorders>
              <w:top w:val="single" w:sz="4" w:space="0" w:color="auto"/>
              <w:left w:val="single" w:sz="4" w:space="0" w:color="auto"/>
              <w:bottom w:val="single" w:sz="4" w:space="0" w:color="auto"/>
              <w:right w:val="single" w:sz="4" w:space="0" w:color="auto"/>
            </w:tcBorders>
            <w:vAlign w:val="center"/>
            <w:hideMark/>
          </w:tcPr>
          <w:p w14:paraId="5067E719" w14:textId="329554CC" w:rsidR="00362AF9" w:rsidRPr="00126E1D" w:rsidRDefault="000A73E6" w:rsidP="003854A0">
            <w:pPr>
              <w:spacing w:after="0"/>
              <w:jc w:val="both"/>
              <w:rPr>
                <w:color w:val="000000"/>
                <w:lang w:val="pt-PT"/>
              </w:rPr>
            </w:pPr>
            <w:r>
              <w:rPr>
                <w:rFonts w:ascii="Times New Roman" w:hAnsi="Times New Roman" w:cs="Times New Roman"/>
                <w:sz w:val="23"/>
                <w:szCs w:val="23"/>
                <w:lang w:val="pt-PT"/>
              </w:rPr>
              <w:t>Renato de Oliveira Lopes</w:t>
            </w:r>
          </w:p>
        </w:tc>
        <w:tc>
          <w:tcPr>
            <w:tcW w:w="2839" w:type="dxa"/>
            <w:tcBorders>
              <w:top w:val="single" w:sz="4" w:space="0" w:color="auto"/>
              <w:left w:val="single" w:sz="4" w:space="0" w:color="auto"/>
              <w:bottom w:val="single" w:sz="4" w:space="0" w:color="auto"/>
              <w:right w:val="single" w:sz="4" w:space="0" w:color="auto"/>
            </w:tcBorders>
            <w:vAlign w:val="center"/>
          </w:tcPr>
          <w:p w14:paraId="3D198BF0" w14:textId="176391A5" w:rsidR="00362AF9" w:rsidRPr="00126E1D" w:rsidRDefault="000A73E6" w:rsidP="003854A0">
            <w:pPr>
              <w:spacing w:after="0"/>
              <w:jc w:val="both"/>
              <w:rPr>
                <w:lang w:val="pt-PT"/>
              </w:rPr>
            </w:pPr>
            <w:r>
              <w:rPr>
                <w:rFonts w:ascii="Times New Roman" w:hAnsi="Times New Roman" w:cs="Times New Roman"/>
                <w:sz w:val="23"/>
                <w:szCs w:val="23"/>
                <w:lang w:val="pt-PT"/>
              </w:rPr>
              <w:t>Anderson Cândido de Souza</w:t>
            </w:r>
          </w:p>
        </w:tc>
      </w:tr>
    </w:tbl>
    <w:p w14:paraId="66C2BD82" w14:textId="77777777" w:rsidR="006F5174" w:rsidRDefault="006F5174" w:rsidP="006F5174">
      <w:pPr>
        <w:spacing w:after="0" w:line="360" w:lineRule="auto"/>
        <w:jc w:val="both"/>
        <w:rPr>
          <w:rFonts w:ascii="Times New Roman" w:hAnsi="Times New Roman" w:cs="Times New Roman"/>
          <w:sz w:val="24"/>
          <w:szCs w:val="24"/>
        </w:rPr>
      </w:pPr>
    </w:p>
    <w:p w14:paraId="1BCDE737" w14:textId="77777777" w:rsidR="009D4F8E" w:rsidRPr="00B00CEF" w:rsidRDefault="009D4F8E">
      <w:pPr>
        <w:spacing w:after="0" w:line="360" w:lineRule="auto"/>
        <w:jc w:val="both"/>
        <w:rPr>
          <w:rFonts w:ascii="Times New Roman" w:hAnsi="Times New Roman" w:cs="Times New Roman"/>
          <w:b/>
          <w:sz w:val="24"/>
          <w:szCs w:val="24"/>
        </w:rPr>
      </w:pPr>
      <w:r w:rsidRPr="00B00CEF">
        <w:rPr>
          <w:rFonts w:ascii="Times New Roman" w:hAnsi="Times New Roman" w:cs="Times New Roman"/>
          <w:b/>
          <w:sz w:val="24"/>
          <w:szCs w:val="24"/>
        </w:rPr>
        <w:t>BASE LEGAL</w:t>
      </w:r>
    </w:p>
    <w:p w14:paraId="452BF1F6" w14:textId="77777777" w:rsidR="0049271F" w:rsidRPr="00B00CEF" w:rsidRDefault="0010035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Partindo do princípio da Legalidade, que sempre deve nortear as ações da Administração Pública, foram analisados, principalmente, os Instrumentos Legais abaixo relacionados:</w:t>
      </w:r>
    </w:p>
    <w:p w14:paraId="41EE410F" w14:textId="77777777" w:rsidR="001C11D9" w:rsidRPr="00B00CEF" w:rsidRDefault="0010035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 Instrução Normativa 05/2017 – Mini</w:t>
      </w:r>
      <w:r w:rsidR="001C11D9" w:rsidRPr="00B00CEF">
        <w:rPr>
          <w:rFonts w:ascii="Times New Roman" w:hAnsi="Times New Roman" w:cs="Times New Roman"/>
          <w:sz w:val="24"/>
          <w:szCs w:val="24"/>
        </w:rPr>
        <w:t xml:space="preserve">stério do Planejamento e Gestão: </w:t>
      </w:r>
    </w:p>
    <w:p w14:paraId="6C42BC5B" w14:textId="77777777" w:rsidR="0049271F" w:rsidRPr="00B00CEF" w:rsidRDefault="001C11D9" w:rsidP="00B00CEF">
      <w:pPr>
        <w:spacing w:after="0" w:line="240" w:lineRule="auto"/>
        <w:ind w:left="2268"/>
        <w:jc w:val="both"/>
        <w:rPr>
          <w:rFonts w:ascii="Times New Roman" w:hAnsi="Times New Roman" w:cs="Times New Roman"/>
          <w:i/>
        </w:rPr>
      </w:pPr>
      <w:r w:rsidRPr="00B00CEF">
        <w:rPr>
          <w:rFonts w:ascii="Times New Roman" w:hAnsi="Times New Roman" w:cs="Times New Roman"/>
          <w:i/>
        </w:rPr>
        <w:t>“</w:t>
      </w:r>
      <w:r w:rsidR="0010035F" w:rsidRPr="00B00CEF">
        <w:rPr>
          <w:rFonts w:ascii="Times New Roman" w:hAnsi="Times New Roman" w:cs="Times New Roman"/>
          <w:i/>
        </w:rPr>
        <w:t>Dispõe sobre as regras e diretrizes do procedimento de contratação de serviços sob o regime de execução indireta no âmbito da Administração Pública federal d</w:t>
      </w:r>
      <w:r w:rsidRPr="00B00CEF">
        <w:rPr>
          <w:rFonts w:ascii="Times New Roman" w:hAnsi="Times New Roman" w:cs="Times New Roman"/>
          <w:i/>
        </w:rPr>
        <w:t>ireta, autárquica e fundacional.”</w:t>
      </w:r>
    </w:p>
    <w:p w14:paraId="5740DC14" w14:textId="6A6DAA61" w:rsidR="0049271F" w:rsidRDefault="0010035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 Instrução Normativa 07/2018 – Ministério do Planejamento e Gestão. (Altera a IN 05/2017)</w:t>
      </w:r>
      <w:r w:rsidR="009D7613">
        <w:rPr>
          <w:rFonts w:ascii="Times New Roman" w:hAnsi="Times New Roman" w:cs="Times New Roman"/>
          <w:sz w:val="24"/>
          <w:szCs w:val="24"/>
        </w:rPr>
        <w:t>.</w:t>
      </w:r>
    </w:p>
    <w:p w14:paraId="73A36D21" w14:textId="7FA914F1" w:rsidR="0049271F" w:rsidRDefault="0010035F" w:rsidP="00753E0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 xml:space="preserve">• </w:t>
      </w:r>
      <w:r w:rsidR="00753E0F" w:rsidRPr="00753E0F">
        <w:rPr>
          <w:rFonts w:ascii="Times New Roman" w:hAnsi="Times New Roman" w:cs="Times New Roman"/>
          <w:sz w:val="24"/>
          <w:szCs w:val="24"/>
        </w:rPr>
        <w:t>Lei nº 14.133, de 1º de abril de 2021, estabelece normas gerais de licitação e contratação para as administrações públicas diretas, autárquicas e fundacionais da União, dos Estados, do Distrito Federal e dos Municípios</w:t>
      </w:r>
      <w:r w:rsidR="00753E0F">
        <w:rPr>
          <w:rFonts w:ascii="Times New Roman" w:hAnsi="Times New Roman" w:cs="Times New Roman"/>
          <w:sz w:val="24"/>
          <w:szCs w:val="24"/>
        </w:rPr>
        <w:t>;</w:t>
      </w:r>
    </w:p>
    <w:p w14:paraId="24731AE2" w14:textId="6EDB23A5" w:rsidR="00925C87" w:rsidRPr="00B00CEF" w:rsidRDefault="00925C87" w:rsidP="00925C87">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lastRenderedPageBreak/>
        <w:t>•</w:t>
      </w:r>
      <w:r>
        <w:rPr>
          <w:rFonts w:ascii="Times New Roman" w:hAnsi="Times New Roman" w:cs="Times New Roman"/>
          <w:sz w:val="24"/>
          <w:szCs w:val="24"/>
        </w:rPr>
        <w:t xml:space="preserve"> </w:t>
      </w:r>
      <w:r w:rsidRPr="00B00CEF">
        <w:rPr>
          <w:rFonts w:ascii="Times New Roman" w:hAnsi="Times New Roman" w:cs="Times New Roman"/>
          <w:sz w:val="24"/>
          <w:szCs w:val="24"/>
        </w:rPr>
        <w:t xml:space="preserve">Instrução Normativa </w:t>
      </w:r>
      <w:r w:rsidRPr="009D7613">
        <w:rPr>
          <w:rFonts w:ascii="Times New Roman" w:hAnsi="Times New Roman" w:cs="Times New Roman"/>
          <w:sz w:val="24"/>
          <w:szCs w:val="24"/>
        </w:rPr>
        <w:t>058/2022</w:t>
      </w:r>
      <w:r>
        <w:rPr>
          <w:rFonts w:ascii="Times New Roman" w:hAnsi="Times New Roman" w:cs="Times New Roman"/>
          <w:sz w:val="24"/>
          <w:szCs w:val="24"/>
        </w:rPr>
        <w:t xml:space="preserve"> - </w:t>
      </w:r>
      <w:r w:rsidRPr="00C95E2F">
        <w:rPr>
          <w:rFonts w:ascii="Times New Roman" w:hAnsi="Times New Roman" w:cs="Times New Roman"/>
          <w:sz w:val="24"/>
          <w:szCs w:val="24"/>
        </w:rPr>
        <w:t>Secretaria Especial De Desburocratização, Gestão E Governo Digital Do Ministério Da Economia</w:t>
      </w:r>
      <w:r>
        <w:rPr>
          <w:rFonts w:ascii="Times New Roman" w:hAnsi="Times New Roman" w:cs="Times New Roman"/>
          <w:sz w:val="24"/>
          <w:szCs w:val="24"/>
        </w:rPr>
        <w:t>;</w:t>
      </w:r>
    </w:p>
    <w:p w14:paraId="42D98F2B" w14:textId="4828DA2E" w:rsidR="00753E0F" w:rsidRDefault="00753E0F" w:rsidP="00753E0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w:t>
      </w:r>
      <w:r>
        <w:rPr>
          <w:rFonts w:ascii="Times New Roman" w:hAnsi="Times New Roman" w:cs="Times New Roman"/>
          <w:sz w:val="24"/>
          <w:szCs w:val="24"/>
        </w:rPr>
        <w:t xml:space="preserve"> </w:t>
      </w:r>
      <w:r w:rsidRPr="00753E0F">
        <w:rPr>
          <w:rFonts w:ascii="Times New Roman" w:hAnsi="Times New Roman" w:cs="Times New Roman"/>
          <w:sz w:val="24"/>
          <w:szCs w:val="24"/>
        </w:rPr>
        <w:t>Decreto nº 10.030/2019, que dá nova redação ao regulamento de produtos controlados, revogando</w:t>
      </w:r>
      <w:r>
        <w:rPr>
          <w:rFonts w:ascii="Times New Roman" w:hAnsi="Times New Roman" w:cs="Times New Roman"/>
          <w:sz w:val="24"/>
          <w:szCs w:val="24"/>
        </w:rPr>
        <w:t xml:space="preserve"> </w:t>
      </w:r>
      <w:r w:rsidRPr="00753E0F">
        <w:rPr>
          <w:rFonts w:ascii="Times New Roman" w:hAnsi="Times New Roman" w:cs="Times New Roman"/>
          <w:sz w:val="24"/>
          <w:szCs w:val="24"/>
        </w:rPr>
        <w:t>o Decreto nº 3.665/2000, Antigo R-105.</w:t>
      </w:r>
    </w:p>
    <w:p w14:paraId="583EEF1B" w14:textId="4793518E" w:rsidR="00753E0F" w:rsidRDefault="00753E0F" w:rsidP="00753E0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w:t>
      </w:r>
      <w:r>
        <w:rPr>
          <w:rFonts w:ascii="Times New Roman" w:hAnsi="Times New Roman" w:cs="Times New Roman"/>
          <w:sz w:val="24"/>
          <w:szCs w:val="24"/>
        </w:rPr>
        <w:t xml:space="preserve"> </w:t>
      </w:r>
      <w:r w:rsidRPr="00753E0F">
        <w:rPr>
          <w:rFonts w:ascii="Times New Roman" w:hAnsi="Times New Roman" w:cs="Times New Roman"/>
          <w:sz w:val="24"/>
          <w:szCs w:val="24"/>
        </w:rPr>
        <w:t>Decreto Estadual nº 1.525/2022 que regulamenta, no âmbito da Administração Pública estadual direta, autárquica e fundacional do Estado de Mato Grosso, a Lei Federal nº 14.133/2021, que estabelece normas gerais de licitações e contratações para as Administrações Públicas diretas, autárquicas e funcionais da União, dos Estados, do Distrito Federal e Municípios.</w:t>
      </w:r>
    </w:p>
    <w:p w14:paraId="6D003056" w14:textId="7A35C0FD" w:rsidR="00753E0F" w:rsidRPr="00B00CEF" w:rsidRDefault="00753E0F" w:rsidP="00753E0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w:t>
      </w:r>
      <w:r>
        <w:rPr>
          <w:rFonts w:ascii="Times New Roman" w:hAnsi="Times New Roman" w:cs="Times New Roman"/>
          <w:sz w:val="24"/>
          <w:szCs w:val="24"/>
        </w:rPr>
        <w:t xml:space="preserve"> </w:t>
      </w:r>
      <w:r w:rsidRPr="00753E0F">
        <w:rPr>
          <w:rFonts w:ascii="Times New Roman" w:hAnsi="Times New Roman" w:cs="Times New Roman"/>
          <w:sz w:val="24"/>
          <w:szCs w:val="24"/>
        </w:rPr>
        <w:t>Decreto Municipal nº 29/2023 (Regulamenta, no âmbito da Administração Pública do Município de Alto Araguaia, o procedimento para o planejamento das licitações e contratações a que se refere a Lei nº 14.133/2021)</w:t>
      </w:r>
    </w:p>
    <w:p w14:paraId="5F9E918F" w14:textId="77777777" w:rsidR="0049271F" w:rsidRPr="00B00CEF" w:rsidRDefault="0010035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 Guia Nacional de Licitações Sustentáveis - Trata da sustentabilidade – ambiental, social e econômico.</w:t>
      </w:r>
    </w:p>
    <w:p w14:paraId="6142FD7A" w14:textId="77777777" w:rsidR="0049271F" w:rsidRPr="00B00CEF" w:rsidRDefault="0010035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 IN 01, de 19 de janeiro de 2010. (Dispõe sobre os critérios de sustentabilidade ambiental na aquisição de bens, contratação de serviços ou obras pela Administração Pública Federal direta, autárquica e fundacional e dá outras providências).</w:t>
      </w:r>
    </w:p>
    <w:p w14:paraId="790FF0FE" w14:textId="77777777" w:rsidR="00E80909" w:rsidRDefault="0010035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 xml:space="preserve">• </w:t>
      </w:r>
      <w:r w:rsidR="00E80909" w:rsidRPr="00E80909">
        <w:rPr>
          <w:rFonts w:ascii="Times New Roman" w:hAnsi="Times New Roman" w:cs="Times New Roman"/>
          <w:sz w:val="24"/>
          <w:szCs w:val="24"/>
        </w:rPr>
        <w:t xml:space="preserve">Lei n.º 8.078, de 11 de setembro de 1990, que dispõe sobre a proteção do consumidor e dá outras providências; </w:t>
      </w:r>
    </w:p>
    <w:p w14:paraId="44CC2B11" w14:textId="59B7BE64" w:rsidR="0049271F" w:rsidRPr="00B00CEF" w:rsidRDefault="0010035F">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Esta contratação observará em todas as fases do procedimento licitatório as orientações e normas voltadas para a sustentabilidade ambiental.</w:t>
      </w:r>
    </w:p>
    <w:p w14:paraId="31786D54" w14:textId="77777777" w:rsidR="004A5F6B" w:rsidRPr="004A5F6B" w:rsidRDefault="004A5F6B" w:rsidP="004A5F6B">
      <w:pPr>
        <w:spacing w:after="0" w:line="240" w:lineRule="atLeast"/>
        <w:jc w:val="both"/>
        <w:rPr>
          <w:rFonts w:ascii="Times New Roman" w:hAnsi="Times New Roman" w:cs="Times New Roman"/>
          <w:b/>
          <w:sz w:val="24"/>
          <w:szCs w:val="24"/>
        </w:rPr>
      </w:pPr>
    </w:p>
    <w:p w14:paraId="3F864F14" w14:textId="77777777" w:rsidR="006662DB" w:rsidRPr="00B00CEF" w:rsidRDefault="0010035F" w:rsidP="006662DB">
      <w:pPr>
        <w:spacing w:after="0" w:line="240" w:lineRule="atLeast"/>
        <w:jc w:val="both"/>
        <w:rPr>
          <w:rFonts w:ascii="Times New Roman" w:hAnsi="Times New Roman" w:cs="Times New Roman"/>
          <w:b/>
          <w:sz w:val="24"/>
          <w:szCs w:val="24"/>
        </w:rPr>
      </w:pPr>
      <w:r w:rsidRPr="00B00CEF">
        <w:rPr>
          <w:rFonts w:ascii="Times New Roman" w:hAnsi="Times New Roman" w:cs="Times New Roman"/>
          <w:b/>
          <w:sz w:val="24"/>
          <w:szCs w:val="24"/>
        </w:rPr>
        <w:t>ESTIMATIVA DE QUANTIDADE</w:t>
      </w:r>
      <w:r w:rsidR="006662DB">
        <w:rPr>
          <w:rFonts w:ascii="Times New Roman" w:hAnsi="Times New Roman" w:cs="Times New Roman"/>
          <w:b/>
          <w:sz w:val="24"/>
          <w:szCs w:val="24"/>
        </w:rPr>
        <w:t xml:space="preserve"> E </w:t>
      </w:r>
      <w:r w:rsidR="006662DB" w:rsidRPr="00B00CEF">
        <w:rPr>
          <w:rFonts w:ascii="Times New Roman" w:hAnsi="Times New Roman" w:cs="Times New Roman"/>
          <w:b/>
          <w:sz w:val="24"/>
          <w:szCs w:val="24"/>
        </w:rPr>
        <w:t xml:space="preserve">ESTIMATIMATIVAS PRELIMINARES DOS PREÇOS </w:t>
      </w:r>
    </w:p>
    <w:p w14:paraId="4012F30E" w14:textId="4399FFE8" w:rsidR="0049271F" w:rsidRPr="00B00CEF" w:rsidRDefault="0010035F" w:rsidP="00FF6D96">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 xml:space="preserve">Os objetos deverão ser especificados adequadamente conforme recomenda a Norma Interna 55/2018, conforme item 5. 4 - </w:t>
      </w:r>
      <w:proofErr w:type="gramStart"/>
      <w:r w:rsidRPr="00B00CEF">
        <w:rPr>
          <w:rFonts w:ascii="Times New Roman" w:hAnsi="Times New Roman" w:cs="Times New Roman"/>
          <w:sz w:val="24"/>
          <w:szCs w:val="24"/>
        </w:rPr>
        <w:t>não</w:t>
      </w:r>
      <w:proofErr w:type="gramEnd"/>
      <w:r w:rsidRPr="00B00CEF">
        <w:rPr>
          <w:rFonts w:ascii="Times New Roman" w:hAnsi="Times New Roman" w:cs="Times New Roman"/>
          <w:sz w:val="24"/>
          <w:szCs w:val="24"/>
        </w:rPr>
        <w:t xml:space="preserve"> se podendo inferir se as quantidades a serem licitadas são compatíveis ou não com a demanda: </w:t>
      </w:r>
    </w:p>
    <w:p w14:paraId="32034803" w14:textId="77777777" w:rsidR="0049271F" w:rsidRPr="00B00CEF" w:rsidRDefault="0010035F" w:rsidP="00736E4A">
      <w:pPr>
        <w:pStyle w:val="Ttulo1"/>
        <w:tabs>
          <w:tab w:val="left" w:pos="864"/>
          <w:tab w:val="left" w:pos="865"/>
        </w:tabs>
        <w:spacing w:before="0" w:line="240" w:lineRule="auto"/>
        <w:ind w:left="2268"/>
        <w:jc w:val="both"/>
        <w:rPr>
          <w:rFonts w:ascii="Times New Roman" w:hAnsi="Times New Roman" w:cs="Times New Roman"/>
          <w:color w:val="auto"/>
          <w:sz w:val="24"/>
          <w:szCs w:val="24"/>
        </w:rPr>
      </w:pPr>
      <w:r w:rsidRPr="00B00CEF">
        <w:rPr>
          <w:rFonts w:ascii="Times New Roman" w:hAnsi="Times New Roman" w:cs="Times New Roman"/>
          <w:color w:val="auto"/>
          <w:sz w:val="24"/>
          <w:szCs w:val="24"/>
        </w:rPr>
        <w:lastRenderedPageBreak/>
        <w:t>“5.</w:t>
      </w:r>
      <w:r w:rsidRPr="00B00CEF">
        <w:rPr>
          <w:rFonts w:ascii="Times New Roman" w:hAnsi="Times New Roman" w:cs="Times New Roman"/>
          <w:i/>
          <w:color w:val="auto"/>
          <w:sz w:val="24"/>
          <w:szCs w:val="24"/>
        </w:rPr>
        <w:t>4 - A estimativa de quantidades necessárias, inclusive em caso de registro de preços, será justificada no processo de solicitação mediante memória de cálculo fundamentada, levando em conta, especialmente, histórico de consumo, demandas reprimidas, expectativas de alteração na demanda futura, estoque atual, estatística de consumo médio, referências técnicas.</w:t>
      </w:r>
      <w:r w:rsidRPr="00B00CEF">
        <w:rPr>
          <w:rFonts w:ascii="Times New Roman" w:hAnsi="Times New Roman" w:cs="Times New Roman"/>
          <w:color w:val="auto"/>
          <w:sz w:val="24"/>
          <w:szCs w:val="24"/>
        </w:rPr>
        <w:t>”;</w:t>
      </w:r>
    </w:p>
    <w:p w14:paraId="6F6B5F8F" w14:textId="0C515DA5" w:rsidR="00FF6D96" w:rsidRPr="00B00CEF" w:rsidRDefault="00FF6D96" w:rsidP="004A1B58">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t>Portanto, o</w:t>
      </w:r>
      <w:r w:rsidR="0010035F" w:rsidRPr="00B00CEF">
        <w:rPr>
          <w:rFonts w:ascii="Times New Roman" w:hAnsi="Times New Roman" w:cs="Times New Roman"/>
          <w:sz w:val="24"/>
          <w:szCs w:val="24"/>
        </w:rPr>
        <w:t>bservada a natureza do objeto,</w:t>
      </w:r>
      <w:r w:rsidRPr="00B00CEF">
        <w:rPr>
          <w:rFonts w:ascii="Times New Roman" w:hAnsi="Times New Roman" w:cs="Times New Roman"/>
          <w:sz w:val="24"/>
          <w:szCs w:val="24"/>
        </w:rPr>
        <w:t xml:space="preserve"> irá adotar a contratação por Sistema de Registro visto que </w:t>
      </w:r>
      <w:r w:rsidR="004A1B58" w:rsidRPr="00B00CEF">
        <w:rPr>
          <w:rFonts w:ascii="Times New Roman" w:hAnsi="Times New Roman" w:cs="Times New Roman"/>
          <w:sz w:val="24"/>
          <w:szCs w:val="24"/>
        </w:rPr>
        <w:t>se trata</w:t>
      </w:r>
      <w:r w:rsidRPr="00B00CEF">
        <w:rPr>
          <w:rFonts w:ascii="Times New Roman" w:hAnsi="Times New Roman" w:cs="Times New Roman"/>
          <w:sz w:val="24"/>
          <w:szCs w:val="24"/>
        </w:rPr>
        <w:t xml:space="preserve"> de </w:t>
      </w:r>
      <w:r w:rsidRPr="00B53F1F">
        <w:rPr>
          <w:rFonts w:ascii="Times New Roman" w:hAnsi="Times New Roman" w:cs="Times New Roman"/>
          <w:bCs/>
          <w:sz w:val="24"/>
          <w:szCs w:val="24"/>
        </w:rPr>
        <w:t>aquisição de bens/serviços</w:t>
      </w:r>
      <w:r w:rsidRPr="00B00CEF">
        <w:rPr>
          <w:rFonts w:ascii="Times New Roman" w:hAnsi="Times New Roman" w:cs="Times New Roman"/>
          <w:b/>
          <w:bCs/>
          <w:sz w:val="24"/>
          <w:szCs w:val="24"/>
        </w:rPr>
        <w:t xml:space="preserve"> </w:t>
      </w:r>
      <w:r w:rsidRPr="00B00CEF">
        <w:rPr>
          <w:rFonts w:ascii="Times New Roman" w:hAnsi="Times New Roman" w:cs="Times New Roman"/>
          <w:sz w:val="24"/>
          <w:szCs w:val="24"/>
        </w:rPr>
        <w:t xml:space="preserve">com previsão de entregas parceladas/fornecimento, </w:t>
      </w:r>
      <w:r w:rsidR="004A1B58" w:rsidRPr="00B00CEF">
        <w:rPr>
          <w:rFonts w:ascii="Times New Roman" w:hAnsi="Times New Roman" w:cs="Times New Roman"/>
          <w:sz w:val="24"/>
          <w:szCs w:val="24"/>
        </w:rPr>
        <w:t xml:space="preserve">cujo a modalidade é </w:t>
      </w:r>
      <w:r w:rsidRPr="00B00CEF">
        <w:rPr>
          <w:rFonts w:ascii="Times New Roman" w:hAnsi="Times New Roman" w:cs="Times New Roman"/>
          <w:sz w:val="24"/>
          <w:szCs w:val="24"/>
        </w:rPr>
        <w:t xml:space="preserve">de Pregão </w:t>
      </w:r>
      <w:r w:rsidR="000232CA">
        <w:rPr>
          <w:rFonts w:ascii="Times New Roman" w:hAnsi="Times New Roman" w:cs="Times New Roman"/>
          <w:sz w:val="24"/>
          <w:szCs w:val="24"/>
        </w:rPr>
        <w:t>Presencial</w:t>
      </w:r>
      <w:r w:rsidRPr="00B00CEF">
        <w:rPr>
          <w:rFonts w:ascii="Times New Roman" w:hAnsi="Times New Roman" w:cs="Times New Roman"/>
          <w:sz w:val="24"/>
          <w:szCs w:val="24"/>
        </w:rPr>
        <w:t xml:space="preserve"> por Registro de Preços</w:t>
      </w:r>
      <w:r w:rsidR="004A1B58" w:rsidRPr="00B00CEF">
        <w:rPr>
          <w:rFonts w:ascii="Times New Roman" w:hAnsi="Times New Roman" w:cs="Times New Roman"/>
          <w:sz w:val="24"/>
          <w:szCs w:val="24"/>
        </w:rPr>
        <w:t xml:space="preserve"> </w:t>
      </w:r>
      <w:r w:rsidR="004A1B58" w:rsidRPr="00FA47B3">
        <w:rPr>
          <w:rFonts w:ascii="Times New Roman" w:hAnsi="Times New Roman" w:cs="Times New Roman"/>
          <w:bCs/>
          <w:sz w:val="24"/>
          <w:szCs w:val="24"/>
        </w:rPr>
        <w:t xml:space="preserve">de Menor Preço por </w:t>
      </w:r>
      <w:r w:rsidR="000232CA" w:rsidRPr="00FA47B3">
        <w:rPr>
          <w:rFonts w:ascii="Times New Roman" w:hAnsi="Times New Roman" w:cs="Times New Roman"/>
          <w:bCs/>
          <w:sz w:val="24"/>
          <w:szCs w:val="24"/>
        </w:rPr>
        <w:t>Item</w:t>
      </w:r>
      <w:r w:rsidRPr="00B00CEF">
        <w:rPr>
          <w:rFonts w:ascii="Times New Roman" w:hAnsi="Times New Roman" w:cs="Times New Roman"/>
          <w:sz w:val="24"/>
          <w:szCs w:val="24"/>
        </w:rPr>
        <w:t xml:space="preserve">, com previsão de consumo para 12 meses, ajustando-se aos recursos orçamentários, minimizando futuros imprevistos e evitando possíveis prejuízos à Administração.  </w:t>
      </w:r>
    </w:p>
    <w:p w14:paraId="34FB7860" w14:textId="753F8695" w:rsidR="004A1B58" w:rsidRDefault="00736E4A" w:rsidP="00736E4A">
      <w:pPr>
        <w:spacing w:after="0" w:line="360" w:lineRule="auto"/>
        <w:jc w:val="both"/>
        <w:rPr>
          <w:rFonts w:ascii="Times New Roman" w:hAnsi="Times New Roman" w:cs="Times New Roman"/>
          <w:sz w:val="24"/>
          <w:szCs w:val="24"/>
        </w:rPr>
      </w:pPr>
      <w:r w:rsidRPr="00736E4A">
        <w:rPr>
          <w:rFonts w:ascii="Times New Roman" w:hAnsi="Times New Roman" w:cs="Times New Roman"/>
          <w:sz w:val="24"/>
          <w:szCs w:val="24"/>
        </w:rPr>
        <w:t>A estimativa das quantidades a serem contratadas, está acompanhada d</w:t>
      </w:r>
      <w:r w:rsidR="008D2D25">
        <w:rPr>
          <w:rFonts w:ascii="Times New Roman" w:hAnsi="Times New Roman" w:cs="Times New Roman"/>
          <w:sz w:val="24"/>
          <w:szCs w:val="24"/>
        </w:rPr>
        <w:t>a RELAÇÃO ATA LICITAÇÃO</w:t>
      </w:r>
      <w:r w:rsidRPr="00736E4A">
        <w:rPr>
          <w:rFonts w:ascii="Times New Roman" w:hAnsi="Times New Roman" w:cs="Times New Roman"/>
          <w:sz w:val="24"/>
          <w:szCs w:val="24"/>
        </w:rPr>
        <w:t xml:space="preserve"> </w:t>
      </w:r>
      <w:r w:rsidR="006F3DE6">
        <w:rPr>
          <w:rFonts w:ascii="Times New Roman" w:hAnsi="Times New Roman" w:cs="Times New Roman"/>
          <w:sz w:val="24"/>
          <w:szCs w:val="24"/>
        </w:rPr>
        <w:t xml:space="preserve">(anexa) </w:t>
      </w:r>
      <w:r w:rsidRPr="00736E4A">
        <w:rPr>
          <w:rFonts w:ascii="Times New Roman" w:hAnsi="Times New Roman" w:cs="Times New Roman"/>
          <w:sz w:val="24"/>
          <w:szCs w:val="24"/>
        </w:rPr>
        <w:t>e dos</w:t>
      </w:r>
      <w:r>
        <w:rPr>
          <w:rFonts w:ascii="Times New Roman" w:hAnsi="Times New Roman" w:cs="Times New Roman"/>
          <w:sz w:val="24"/>
          <w:szCs w:val="24"/>
        </w:rPr>
        <w:t xml:space="preserve"> </w:t>
      </w:r>
      <w:r w:rsidRPr="00736E4A">
        <w:rPr>
          <w:rFonts w:ascii="Times New Roman" w:hAnsi="Times New Roman" w:cs="Times New Roman"/>
          <w:sz w:val="24"/>
          <w:szCs w:val="24"/>
        </w:rPr>
        <w:t>documentos que lhe dão suport</w:t>
      </w:r>
      <w:r w:rsidR="000232CA">
        <w:rPr>
          <w:rFonts w:ascii="Times New Roman" w:hAnsi="Times New Roman" w:cs="Times New Roman"/>
          <w:sz w:val="24"/>
          <w:szCs w:val="24"/>
        </w:rPr>
        <w:t>e.</w:t>
      </w:r>
    </w:p>
    <w:p w14:paraId="1FD04CBB" w14:textId="1A3FFD58" w:rsidR="002647BD" w:rsidRDefault="002647BD" w:rsidP="002647B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Destaca-se ainda </w:t>
      </w:r>
      <w:r w:rsidRPr="002647BD">
        <w:rPr>
          <w:rFonts w:ascii="Times New Roman" w:hAnsi="Times New Roman" w:cs="Times New Roman"/>
          <w:sz w:val="24"/>
          <w:szCs w:val="24"/>
        </w:rPr>
        <w:t>que a Instrução Normativa 05/2017, do Ministério do Planejamento, Desenvolvimento e Gestão, no Art. 24, Inc VI, define a necessidade de realização de pesquisa de preços nos estudos preliminares para aquisição de bens e contratação de serviços em geral nos processos licitatórios.</w:t>
      </w:r>
    </w:p>
    <w:p w14:paraId="29B1A287" w14:textId="59F7C1F8" w:rsidR="006662DB" w:rsidRPr="00B00CEF" w:rsidRDefault="002647BD" w:rsidP="006662D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Portanto, </w:t>
      </w:r>
      <w:r w:rsidRPr="00B00CEF">
        <w:rPr>
          <w:rFonts w:ascii="Times New Roman" w:hAnsi="Times New Roman" w:cs="Times New Roman"/>
          <w:sz w:val="24"/>
          <w:szCs w:val="24"/>
        </w:rPr>
        <w:t>considerou-se</w:t>
      </w:r>
      <w:r w:rsidR="006662DB" w:rsidRPr="00B00CEF">
        <w:rPr>
          <w:rFonts w:ascii="Times New Roman" w:hAnsi="Times New Roman" w:cs="Times New Roman"/>
          <w:sz w:val="24"/>
          <w:szCs w:val="24"/>
        </w:rPr>
        <w:t xml:space="preserve"> realizar uma </w:t>
      </w:r>
      <w:r w:rsidR="006662DB" w:rsidRPr="00FA47B3">
        <w:rPr>
          <w:rFonts w:ascii="Times New Roman" w:hAnsi="Times New Roman" w:cs="Times New Roman"/>
          <w:bCs/>
          <w:sz w:val="24"/>
          <w:szCs w:val="24"/>
        </w:rPr>
        <w:t>cesta de preços aceitável</w:t>
      </w:r>
      <w:r w:rsidR="006662DB" w:rsidRPr="00FA47B3">
        <w:rPr>
          <w:rFonts w:ascii="Times New Roman" w:hAnsi="Times New Roman" w:cs="Times New Roman"/>
          <w:sz w:val="24"/>
          <w:szCs w:val="24"/>
        </w:rPr>
        <w:t xml:space="preserve">, </w:t>
      </w:r>
      <w:r w:rsidR="006662DB" w:rsidRPr="00B00CEF">
        <w:rPr>
          <w:rFonts w:ascii="Times New Roman" w:hAnsi="Times New Roman" w:cs="Times New Roman"/>
          <w:sz w:val="24"/>
          <w:szCs w:val="24"/>
        </w:rPr>
        <w:t>não se baseando apenas nos preços fornecidos por possíveis fornecedores em orçamentos, que por muitas vezes podem apresentar estimativas inadequadas e levar a frustração da licitação com preços de referência irreal, portanto, caso seja possível, será procedida com a colheita de preços praticados na administração Pública conforme é o entendimento consolidado do TCE/MT - Resolução de Consulta nº 20/2016, com o seguinte entendimento:</w:t>
      </w:r>
    </w:p>
    <w:p w14:paraId="1EB4DC14" w14:textId="77777777" w:rsidR="006662DB" w:rsidRPr="00B00CEF" w:rsidRDefault="006662DB" w:rsidP="006662DB">
      <w:pPr>
        <w:spacing w:after="0" w:line="240" w:lineRule="auto"/>
        <w:ind w:left="2268"/>
        <w:jc w:val="both"/>
        <w:rPr>
          <w:rFonts w:ascii="Times New Roman" w:hAnsi="Times New Roman" w:cs="Times New Roman"/>
          <w:sz w:val="24"/>
          <w:szCs w:val="24"/>
        </w:rPr>
      </w:pPr>
      <w:r w:rsidRPr="00B00CEF">
        <w:rPr>
          <w:rFonts w:ascii="Times New Roman" w:hAnsi="Times New Roman" w:cs="Times New Roman"/>
          <w:sz w:val="24"/>
          <w:szCs w:val="24"/>
        </w:rPr>
        <w:t>“</w:t>
      </w:r>
      <w:r w:rsidRPr="00B00CEF">
        <w:rPr>
          <w:rFonts w:ascii="Times New Roman" w:hAnsi="Times New Roman" w:cs="Times New Roman"/>
          <w:i/>
          <w:sz w:val="24"/>
          <w:szCs w:val="24"/>
        </w:rPr>
        <w:t xml:space="preserve">Aquisições públicas. Balizamento de preços. 1) A pesquisa de preços de referência nas aquisições públicas deve adotar amplitude e rigor metodológico proporcionais à materialidade da contratação e aos riscos envolvidos, não podendo se restringir à obtenção de três orçamentos junto a potenciais fornecedores, mas deve considerar o seguinte conjunto (cesta) de preços aceitáveis: preços praticados na Administração Pública, como fonte prioritária; consultas em portais oficiais de referenciamento de preços e em mídias e sítios especializados de amplo domínio público; fornecedores; catálogos de fornecedores; analogia com compras/contratações realizadas por corporações privadas; outras fontes idôneas, desde que devidamente detalhadas e justificadas. </w:t>
      </w:r>
      <w:r>
        <w:rPr>
          <w:rFonts w:ascii="Times New Roman" w:hAnsi="Times New Roman" w:cs="Times New Roman"/>
          <w:i/>
          <w:sz w:val="24"/>
          <w:szCs w:val="24"/>
        </w:rPr>
        <w:t>(…)</w:t>
      </w:r>
      <w:r w:rsidRPr="00B00CEF">
        <w:rPr>
          <w:rFonts w:ascii="Times New Roman" w:hAnsi="Times New Roman" w:cs="Times New Roman"/>
          <w:sz w:val="24"/>
          <w:szCs w:val="24"/>
        </w:rPr>
        <w:t>”.</w:t>
      </w:r>
    </w:p>
    <w:p w14:paraId="1B6BA63D" w14:textId="77777777" w:rsidR="006662DB" w:rsidRPr="00B00CEF" w:rsidRDefault="006662DB" w:rsidP="006662DB">
      <w:pPr>
        <w:spacing w:after="0" w:line="360" w:lineRule="auto"/>
        <w:ind w:left="4253"/>
        <w:jc w:val="both"/>
        <w:rPr>
          <w:rFonts w:ascii="Times New Roman" w:hAnsi="Times New Roman" w:cs="Times New Roman"/>
          <w:sz w:val="24"/>
          <w:szCs w:val="24"/>
        </w:rPr>
      </w:pPr>
      <w:r w:rsidRPr="00B00CEF">
        <w:rPr>
          <w:rFonts w:ascii="Times New Roman" w:hAnsi="Times New Roman" w:cs="Times New Roman"/>
          <w:sz w:val="24"/>
          <w:szCs w:val="24"/>
        </w:rPr>
        <w:t>.</w:t>
      </w:r>
    </w:p>
    <w:p w14:paraId="0BD523C4" w14:textId="77777777" w:rsidR="006662DB" w:rsidRPr="00B00CEF" w:rsidRDefault="006662DB" w:rsidP="006662DB">
      <w:pPr>
        <w:spacing w:after="0" w:line="360" w:lineRule="auto"/>
        <w:jc w:val="both"/>
        <w:rPr>
          <w:rFonts w:ascii="Times New Roman" w:hAnsi="Times New Roman" w:cs="Times New Roman"/>
          <w:sz w:val="24"/>
          <w:szCs w:val="24"/>
        </w:rPr>
      </w:pPr>
      <w:r w:rsidRPr="00B00CEF">
        <w:rPr>
          <w:rFonts w:ascii="Times New Roman" w:hAnsi="Times New Roman" w:cs="Times New Roman"/>
          <w:sz w:val="24"/>
          <w:szCs w:val="24"/>
        </w:rPr>
        <w:lastRenderedPageBreak/>
        <w:t>Cotação com base apenas em 03 (três) orçamentos NÃO PODE SER REGRA, portanto, quando não houver mais fontes deverá ser justificada a falta, aliás já recomenda a Norma Interna 55/2018 item 8.3:</w:t>
      </w:r>
    </w:p>
    <w:p w14:paraId="0AC9D320" w14:textId="77777777" w:rsidR="006662DB" w:rsidRPr="00B00CEF" w:rsidRDefault="006662DB" w:rsidP="006662DB">
      <w:pPr>
        <w:spacing w:after="0" w:line="240" w:lineRule="auto"/>
        <w:ind w:left="2268"/>
        <w:jc w:val="both"/>
        <w:rPr>
          <w:rFonts w:ascii="Times New Roman" w:hAnsi="Times New Roman" w:cs="Times New Roman"/>
          <w:i/>
          <w:sz w:val="24"/>
          <w:szCs w:val="24"/>
        </w:rPr>
      </w:pPr>
      <w:r w:rsidRPr="00B00CEF">
        <w:rPr>
          <w:rFonts w:ascii="Times New Roman" w:hAnsi="Times New Roman" w:cs="Times New Roman"/>
          <w:sz w:val="24"/>
          <w:szCs w:val="24"/>
        </w:rPr>
        <w:t xml:space="preserve"> </w:t>
      </w:r>
      <w:r w:rsidRPr="00B00CEF">
        <w:rPr>
          <w:rFonts w:ascii="Times New Roman" w:hAnsi="Times New Roman" w:cs="Times New Roman"/>
          <w:i/>
          <w:sz w:val="24"/>
          <w:szCs w:val="24"/>
        </w:rPr>
        <w:t xml:space="preserve">“8.3 - Respeitada a classificação de prioridades conforme menção acima (item 7), a pesquisa de preços levará em conta o máximo de fontes de referências disponíveis, devendo ser justificado o uso de menos de três fontes diferentes.”  </w:t>
      </w:r>
    </w:p>
    <w:p w14:paraId="7BB51996" w14:textId="77777777" w:rsidR="006662DB" w:rsidRDefault="006662DB" w:rsidP="006662DB">
      <w:pPr>
        <w:pStyle w:val="Corpodetexto"/>
        <w:spacing w:line="360" w:lineRule="auto"/>
        <w:ind w:left="113" w:right="113"/>
        <w:jc w:val="both"/>
      </w:pPr>
      <w:r>
        <w:t xml:space="preserve">Por fim, foi </w:t>
      </w:r>
      <w:r w:rsidRPr="00DA31EF">
        <w:t>realizada pesquisa de preços junto ao sistema de Banco de Preços, ferra</w:t>
      </w:r>
      <w:r>
        <w:t>menta reconhecida pela transparência e confiabilidade dos dados apresentados, conforme dados apresentados no item subsequente.</w:t>
      </w:r>
    </w:p>
    <w:tbl>
      <w:tblPr>
        <w:tblW w:w="8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1"/>
        <w:gridCol w:w="2054"/>
        <w:gridCol w:w="994"/>
        <w:gridCol w:w="1152"/>
        <w:gridCol w:w="1152"/>
        <w:gridCol w:w="1152"/>
        <w:gridCol w:w="1443"/>
      </w:tblGrid>
      <w:tr w:rsidR="00FA47B3" w:rsidRPr="0060411B" w14:paraId="7386DBD2" w14:textId="77777777" w:rsidTr="00FA47B3">
        <w:trPr>
          <w:trHeight w:val="284"/>
          <w:jc w:val="center"/>
        </w:trPr>
        <w:tc>
          <w:tcPr>
            <w:tcW w:w="961" w:type="dxa"/>
            <w:shd w:val="clear" w:color="000000" w:fill="D0CECE"/>
            <w:noWrap/>
            <w:vAlign w:val="center"/>
            <w:hideMark/>
          </w:tcPr>
          <w:p w14:paraId="4D3AADE5" w14:textId="77777777" w:rsidR="00FA47B3" w:rsidRPr="0060411B" w:rsidRDefault="00FA47B3" w:rsidP="0060411B">
            <w:pPr>
              <w:spacing w:after="0" w:line="240" w:lineRule="auto"/>
              <w:rPr>
                <w:rFonts w:ascii="Times New Roman" w:eastAsia="Times New Roman" w:hAnsi="Times New Roman" w:cs="Times New Roman"/>
                <w:b/>
                <w:bCs/>
                <w:sz w:val="20"/>
                <w:szCs w:val="20"/>
                <w:lang w:eastAsia="pt-BR"/>
              </w:rPr>
            </w:pPr>
            <w:r w:rsidRPr="0060411B">
              <w:rPr>
                <w:rFonts w:ascii="Times New Roman" w:eastAsia="Times New Roman" w:hAnsi="Times New Roman" w:cs="Times New Roman"/>
                <w:b/>
                <w:bCs/>
                <w:sz w:val="20"/>
                <w:szCs w:val="20"/>
                <w:lang w:eastAsia="pt-BR"/>
              </w:rPr>
              <w:t>Item</w:t>
            </w:r>
          </w:p>
        </w:tc>
        <w:tc>
          <w:tcPr>
            <w:tcW w:w="2054" w:type="dxa"/>
            <w:shd w:val="clear" w:color="000000" w:fill="D0CECE"/>
            <w:vAlign w:val="center"/>
            <w:hideMark/>
          </w:tcPr>
          <w:p w14:paraId="5F2E03BB" w14:textId="77777777" w:rsidR="00FA47B3" w:rsidRPr="0060411B" w:rsidRDefault="00FA47B3" w:rsidP="0060411B">
            <w:pPr>
              <w:spacing w:after="0" w:line="240" w:lineRule="auto"/>
              <w:rPr>
                <w:rFonts w:ascii="Times New Roman" w:eastAsia="Times New Roman" w:hAnsi="Times New Roman" w:cs="Times New Roman"/>
                <w:b/>
                <w:bCs/>
                <w:sz w:val="20"/>
                <w:szCs w:val="20"/>
                <w:lang w:eastAsia="pt-BR"/>
              </w:rPr>
            </w:pPr>
            <w:r w:rsidRPr="0060411B">
              <w:rPr>
                <w:rFonts w:ascii="Times New Roman" w:eastAsia="Times New Roman" w:hAnsi="Times New Roman" w:cs="Times New Roman"/>
                <w:b/>
                <w:bCs/>
                <w:sz w:val="20"/>
                <w:szCs w:val="20"/>
                <w:lang w:eastAsia="pt-BR"/>
              </w:rPr>
              <w:t>Descrição</w:t>
            </w:r>
          </w:p>
        </w:tc>
        <w:tc>
          <w:tcPr>
            <w:tcW w:w="994" w:type="dxa"/>
            <w:shd w:val="clear" w:color="000000" w:fill="D0CECE"/>
            <w:vAlign w:val="center"/>
            <w:hideMark/>
          </w:tcPr>
          <w:p w14:paraId="0351F919" w14:textId="77777777" w:rsidR="00FA47B3" w:rsidRPr="0060411B" w:rsidRDefault="00FA47B3" w:rsidP="0060411B">
            <w:pPr>
              <w:spacing w:after="0" w:line="240" w:lineRule="auto"/>
              <w:rPr>
                <w:rFonts w:ascii="Times New Roman" w:eastAsia="Times New Roman" w:hAnsi="Times New Roman" w:cs="Times New Roman"/>
                <w:b/>
                <w:bCs/>
                <w:sz w:val="18"/>
                <w:szCs w:val="18"/>
                <w:lang w:eastAsia="pt-BR"/>
              </w:rPr>
            </w:pPr>
            <w:r w:rsidRPr="0060411B">
              <w:rPr>
                <w:rFonts w:ascii="Times New Roman" w:eastAsia="Times New Roman" w:hAnsi="Times New Roman" w:cs="Times New Roman"/>
                <w:b/>
                <w:bCs/>
                <w:sz w:val="18"/>
                <w:szCs w:val="18"/>
                <w:lang w:eastAsia="pt-BR"/>
              </w:rPr>
              <w:t xml:space="preserve">UND </w:t>
            </w:r>
          </w:p>
        </w:tc>
        <w:tc>
          <w:tcPr>
            <w:tcW w:w="1152" w:type="dxa"/>
            <w:shd w:val="clear" w:color="000000" w:fill="D0CECE"/>
            <w:vAlign w:val="center"/>
            <w:hideMark/>
          </w:tcPr>
          <w:p w14:paraId="4AA04EF3" w14:textId="77777777" w:rsidR="00FA47B3" w:rsidRPr="0060411B" w:rsidRDefault="00FA47B3" w:rsidP="0060411B">
            <w:pPr>
              <w:spacing w:after="0" w:line="240" w:lineRule="auto"/>
              <w:rPr>
                <w:rFonts w:ascii="Times New Roman" w:eastAsia="Times New Roman" w:hAnsi="Times New Roman" w:cs="Times New Roman"/>
                <w:b/>
                <w:bCs/>
                <w:sz w:val="20"/>
                <w:szCs w:val="20"/>
                <w:lang w:eastAsia="pt-BR"/>
              </w:rPr>
            </w:pPr>
            <w:r w:rsidRPr="0060411B">
              <w:rPr>
                <w:rFonts w:ascii="Times New Roman" w:eastAsia="Times New Roman" w:hAnsi="Times New Roman" w:cs="Times New Roman"/>
                <w:b/>
                <w:bCs/>
                <w:sz w:val="20"/>
                <w:szCs w:val="20"/>
                <w:lang w:eastAsia="pt-BR"/>
              </w:rPr>
              <w:t>Quantidade adquirida em 2023</w:t>
            </w:r>
          </w:p>
        </w:tc>
        <w:tc>
          <w:tcPr>
            <w:tcW w:w="1152" w:type="dxa"/>
            <w:shd w:val="clear" w:color="000000" w:fill="D0CECE"/>
            <w:vAlign w:val="center"/>
            <w:hideMark/>
          </w:tcPr>
          <w:p w14:paraId="03018AD6" w14:textId="2ADBE839" w:rsidR="00FA47B3" w:rsidRPr="0060411B" w:rsidRDefault="00FA47B3" w:rsidP="0060411B">
            <w:pPr>
              <w:spacing w:after="0" w:line="240" w:lineRule="auto"/>
              <w:rPr>
                <w:rFonts w:ascii="Times New Roman" w:eastAsia="Times New Roman" w:hAnsi="Times New Roman" w:cs="Times New Roman"/>
                <w:b/>
                <w:bCs/>
                <w:sz w:val="20"/>
                <w:szCs w:val="20"/>
                <w:lang w:eastAsia="pt-BR"/>
              </w:rPr>
            </w:pPr>
            <w:r w:rsidRPr="0060411B">
              <w:rPr>
                <w:rFonts w:ascii="Times New Roman" w:eastAsia="Times New Roman" w:hAnsi="Times New Roman" w:cs="Times New Roman"/>
                <w:b/>
                <w:bCs/>
                <w:sz w:val="20"/>
                <w:szCs w:val="20"/>
                <w:lang w:eastAsia="pt-BR"/>
              </w:rPr>
              <w:t xml:space="preserve">Quantidade </w:t>
            </w:r>
            <w:r>
              <w:rPr>
                <w:rFonts w:ascii="Times New Roman" w:eastAsia="Times New Roman" w:hAnsi="Times New Roman" w:cs="Times New Roman"/>
                <w:b/>
                <w:bCs/>
                <w:sz w:val="20"/>
                <w:szCs w:val="20"/>
                <w:lang w:eastAsia="pt-BR"/>
              </w:rPr>
              <w:t>adquirida</w:t>
            </w:r>
            <w:r w:rsidRPr="0060411B">
              <w:rPr>
                <w:rFonts w:ascii="Times New Roman" w:eastAsia="Times New Roman" w:hAnsi="Times New Roman" w:cs="Times New Roman"/>
                <w:b/>
                <w:bCs/>
                <w:sz w:val="20"/>
                <w:szCs w:val="20"/>
                <w:lang w:eastAsia="pt-BR"/>
              </w:rPr>
              <w:t xml:space="preserve"> em 2024</w:t>
            </w:r>
          </w:p>
        </w:tc>
        <w:tc>
          <w:tcPr>
            <w:tcW w:w="1152" w:type="dxa"/>
            <w:shd w:val="clear" w:color="000000" w:fill="D0CECE"/>
            <w:vAlign w:val="center"/>
          </w:tcPr>
          <w:p w14:paraId="7F014016" w14:textId="12F10D58" w:rsidR="00FA47B3" w:rsidRPr="0060411B" w:rsidRDefault="00FA47B3" w:rsidP="0060411B">
            <w:pPr>
              <w:spacing w:after="0" w:line="240" w:lineRule="auto"/>
              <w:rPr>
                <w:rFonts w:ascii="Times New Roman" w:eastAsia="Times New Roman" w:hAnsi="Times New Roman" w:cs="Times New Roman"/>
                <w:b/>
                <w:bCs/>
                <w:sz w:val="20"/>
                <w:szCs w:val="20"/>
                <w:lang w:eastAsia="pt-BR"/>
              </w:rPr>
            </w:pPr>
            <w:r w:rsidRPr="0060411B">
              <w:rPr>
                <w:rFonts w:ascii="Times New Roman" w:eastAsia="Times New Roman" w:hAnsi="Times New Roman" w:cs="Times New Roman"/>
                <w:b/>
                <w:bCs/>
                <w:sz w:val="20"/>
                <w:szCs w:val="20"/>
                <w:lang w:eastAsia="pt-BR"/>
              </w:rPr>
              <w:t>Quantidade solicitada em 2024</w:t>
            </w:r>
          </w:p>
        </w:tc>
        <w:tc>
          <w:tcPr>
            <w:tcW w:w="1443" w:type="dxa"/>
            <w:shd w:val="clear" w:color="000000" w:fill="D0CECE"/>
            <w:vAlign w:val="center"/>
            <w:hideMark/>
          </w:tcPr>
          <w:p w14:paraId="6D37DCF3" w14:textId="1255C207" w:rsidR="00FA47B3" w:rsidRPr="0060411B" w:rsidRDefault="00FA47B3" w:rsidP="0060411B">
            <w:pPr>
              <w:spacing w:after="0" w:line="240" w:lineRule="auto"/>
              <w:rPr>
                <w:rFonts w:ascii="Times New Roman" w:eastAsia="Times New Roman" w:hAnsi="Times New Roman" w:cs="Times New Roman"/>
                <w:b/>
                <w:bCs/>
                <w:sz w:val="20"/>
                <w:szCs w:val="20"/>
                <w:lang w:eastAsia="pt-BR"/>
              </w:rPr>
            </w:pPr>
            <w:r w:rsidRPr="0060411B">
              <w:rPr>
                <w:rFonts w:ascii="Times New Roman" w:eastAsia="Times New Roman" w:hAnsi="Times New Roman" w:cs="Times New Roman"/>
                <w:b/>
                <w:bCs/>
                <w:sz w:val="20"/>
                <w:szCs w:val="20"/>
                <w:lang w:eastAsia="pt-BR"/>
              </w:rPr>
              <w:t xml:space="preserve">Valor Estimado </w:t>
            </w:r>
          </w:p>
        </w:tc>
      </w:tr>
      <w:tr w:rsidR="00FA47B3" w:rsidRPr="0060411B" w14:paraId="6957B1C6" w14:textId="77777777" w:rsidTr="00FA47B3">
        <w:trPr>
          <w:trHeight w:val="284"/>
          <w:jc w:val="center"/>
        </w:trPr>
        <w:tc>
          <w:tcPr>
            <w:tcW w:w="961" w:type="dxa"/>
            <w:shd w:val="clear" w:color="auto" w:fill="auto"/>
            <w:noWrap/>
            <w:vAlign w:val="center"/>
            <w:hideMark/>
          </w:tcPr>
          <w:p w14:paraId="17AC0C37" w14:textId="4A429B3E" w:rsidR="00FA47B3" w:rsidRPr="0060411B" w:rsidRDefault="00FA47B3" w:rsidP="0060411B">
            <w:pPr>
              <w:spacing w:after="0" w:line="240" w:lineRule="auto"/>
              <w:jc w:val="center"/>
              <w:rPr>
                <w:rFonts w:ascii="Times New Roman" w:eastAsia="Times New Roman" w:hAnsi="Times New Roman" w:cs="Times New Roman"/>
                <w:sz w:val="20"/>
                <w:szCs w:val="20"/>
                <w:lang w:eastAsia="pt-BR"/>
              </w:rPr>
            </w:pPr>
            <w:r w:rsidRPr="0060411B">
              <w:rPr>
                <w:rFonts w:ascii="Times New Roman" w:eastAsia="Times New Roman" w:hAnsi="Times New Roman" w:cs="Times New Roman"/>
                <w:sz w:val="20"/>
                <w:szCs w:val="20"/>
                <w:lang w:eastAsia="pt-BR"/>
              </w:rPr>
              <w:t>2403</w:t>
            </w:r>
          </w:p>
        </w:tc>
        <w:tc>
          <w:tcPr>
            <w:tcW w:w="2054" w:type="dxa"/>
            <w:shd w:val="clear" w:color="auto" w:fill="auto"/>
            <w:vAlign w:val="center"/>
            <w:hideMark/>
          </w:tcPr>
          <w:p w14:paraId="3E5D5673" w14:textId="12E6F6F6" w:rsidR="00FA47B3" w:rsidRPr="0060411B" w:rsidRDefault="00FA47B3" w:rsidP="0060411B">
            <w:pPr>
              <w:spacing w:after="0" w:line="240" w:lineRule="auto"/>
              <w:jc w:val="center"/>
              <w:rPr>
                <w:rFonts w:ascii="Times New Roman" w:eastAsia="Times New Roman" w:hAnsi="Times New Roman" w:cs="Times New Roman"/>
                <w:sz w:val="20"/>
                <w:szCs w:val="20"/>
                <w:lang w:eastAsia="pt-BR"/>
              </w:rPr>
            </w:pPr>
            <w:r w:rsidRPr="0060411B">
              <w:t>CONCRETO BETUMINOSO USINADO A QUENTE GRADUACAO C</w:t>
            </w:r>
          </w:p>
        </w:tc>
        <w:tc>
          <w:tcPr>
            <w:tcW w:w="994" w:type="dxa"/>
            <w:shd w:val="clear" w:color="auto" w:fill="auto"/>
            <w:vAlign w:val="center"/>
            <w:hideMark/>
          </w:tcPr>
          <w:p w14:paraId="1DCA43A9" w14:textId="282AC37A" w:rsidR="00FA47B3" w:rsidRPr="0060411B" w:rsidRDefault="00FA47B3" w:rsidP="0060411B">
            <w:pPr>
              <w:spacing w:after="0" w:line="240" w:lineRule="auto"/>
              <w:jc w:val="center"/>
              <w:rPr>
                <w:rFonts w:ascii="Times New Roman" w:eastAsia="Times New Roman" w:hAnsi="Times New Roman" w:cs="Times New Roman"/>
                <w:sz w:val="18"/>
                <w:szCs w:val="18"/>
                <w:lang w:eastAsia="pt-BR"/>
              </w:rPr>
            </w:pPr>
            <w:r w:rsidRPr="0060411B">
              <w:rPr>
                <w:rFonts w:ascii="Times New Roman" w:eastAsia="Times New Roman" w:hAnsi="Times New Roman" w:cs="Times New Roman"/>
                <w:szCs w:val="18"/>
                <w:lang w:eastAsia="pt-BR"/>
              </w:rPr>
              <w:t>Tonelada</w:t>
            </w:r>
          </w:p>
        </w:tc>
        <w:tc>
          <w:tcPr>
            <w:tcW w:w="1152" w:type="dxa"/>
            <w:shd w:val="clear" w:color="auto" w:fill="auto"/>
            <w:noWrap/>
            <w:vAlign w:val="center"/>
          </w:tcPr>
          <w:p w14:paraId="51B7BF37" w14:textId="25488BBE" w:rsidR="00FA47B3" w:rsidRPr="0060411B" w:rsidRDefault="00FA47B3" w:rsidP="0060411B">
            <w:pPr>
              <w:spacing w:after="0" w:line="240" w:lineRule="auto"/>
              <w:jc w:val="center"/>
              <w:rPr>
                <w:rFonts w:ascii="Times New Roman" w:eastAsia="Times New Roman" w:hAnsi="Times New Roman" w:cs="Times New Roman"/>
                <w:sz w:val="20"/>
                <w:szCs w:val="20"/>
                <w:lang w:eastAsia="pt-BR"/>
              </w:rPr>
            </w:pPr>
            <w:r w:rsidRPr="0060411B">
              <w:rPr>
                <w:rFonts w:ascii="Times New Roman" w:eastAsia="Times New Roman" w:hAnsi="Times New Roman" w:cs="Times New Roman"/>
                <w:sz w:val="20"/>
                <w:szCs w:val="20"/>
                <w:lang w:eastAsia="pt-BR"/>
              </w:rPr>
              <w:t>20</w:t>
            </w:r>
          </w:p>
        </w:tc>
        <w:tc>
          <w:tcPr>
            <w:tcW w:w="1152" w:type="dxa"/>
            <w:shd w:val="clear" w:color="auto" w:fill="auto"/>
            <w:noWrap/>
            <w:vAlign w:val="center"/>
          </w:tcPr>
          <w:p w14:paraId="112F9280" w14:textId="23F9A815" w:rsidR="00FA47B3" w:rsidRPr="0060411B" w:rsidRDefault="00FA47B3" w:rsidP="0060411B">
            <w:pPr>
              <w:spacing w:after="0" w:line="240" w:lineRule="auto"/>
              <w:jc w:val="center"/>
              <w:rPr>
                <w:rFonts w:ascii="Times New Roman" w:eastAsia="Times New Roman" w:hAnsi="Times New Roman" w:cs="Times New Roman"/>
                <w:sz w:val="20"/>
                <w:szCs w:val="20"/>
                <w:lang w:eastAsia="pt-BR"/>
              </w:rPr>
            </w:pPr>
            <w:r w:rsidRPr="0060411B">
              <w:rPr>
                <w:rFonts w:ascii="Times New Roman" w:eastAsia="Times New Roman" w:hAnsi="Times New Roman" w:cs="Times New Roman"/>
                <w:sz w:val="20"/>
                <w:szCs w:val="20"/>
                <w:lang w:eastAsia="pt-BR"/>
              </w:rPr>
              <w:t>90</w:t>
            </w:r>
          </w:p>
        </w:tc>
        <w:tc>
          <w:tcPr>
            <w:tcW w:w="1152" w:type="dxa"/>
            <w:vAlign w:val="center"/>
          </w:tcPr>
          <w:p w14:paraId="3E5C8934" w14:textId="525C3584" w:rsidR="00FA47B3" w:rsidRPr="0060411B" w:rsidRDefault="00FA47B3" w:rsidP="0060411B">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300</w:t>
            </w:r>
          </w:p>
        </w:tc>
        <w:tc>
          <w:tcPr>
            <w:tcW w:w="1443" w:type="dxa"/>
            <w:shd w:val="clear" w:color="auto" w:fill="auto"/>
            <w:noWrap/>
            <w:vAlign w:val="center"/>
          </w:tcPr>
          <w:p w14:paraId="6913F317" w14:textId="6E048483" w:rsidR="00FA47B3" w:rsidRPr="0060411B" w:rsidRDefault="00FA47B3" w:rsidP="0060411B">
            <w:pPr>
              <w:spacing w:after="0" w:line="240" w:lineRule="auto"/>
              <w:jc w:val="center"/>
              <w:rPr>
                <w:rFonts w:ascii="Times New Roman" w:eastAsia="Times New Roman" w:hAnsi="Times New Roman" w:cs="Times New Roman"/>
                <w:sz w:val="20"/>
                <w:szCs w:val="20"/>
                <w:lang w:eastAsia="pt-BR"/>
              </w:rPr>
            </w:pPr>
            <w:r w:rsidRPr="0060411B">
              <w:rPr>
                <w:rFonts w:ascii="Times New Roman" w:eastAsia="Times New Roman" w:hAnsi="Times New Roman" w:cs="Times New Roman"/>
                <w:sz w:val="20"/>
                <w:szCs w:val="20"/>
                <w:lang w:eastAsia="pt-BR"/>
              </w:rPr>
              <w:t>R$ 550,00</w:t>
            </w:r>
          </w:p>
        </w:tc>
      </w:tr>
      <w:tr w:rsidR="00FA47B3" w:rsidRPr="0060411B" w14:paraId="2AFFF8A2" w14:textId="77777777" w:rsidTr="00FA47B3">
        <w:trPr>
          <w:trHeight w:val="284"/>
          <w:jc w:val="center"/>
        </w:trPr>
        <w:tc>
          <w:tcPr>
            <w:tcW w:w="961" w:type="dxa"/>
            <w:shd w:val="clear" w:color="auto" w:fill="auto"/>
            <w:noWrap/>
            <w:vAlign w:val="center"/>
            <w:hideMark/>
          </w:tcPr>
          <w:p w14:paraId="1B129617" w14:textId="77777777" w:rsidR="00FA47B3" w:rsidRPr="0060411B" w:rsidRDefault="00FA47B3" w:rsidP="0060411B">
            <w:pPr>
              <w:spacing w:after="0" w:line="240" w:lineRule="auto"/>
              <w:jc w:val="center"/>
              <w:rPr>
                <w:rFonts w:ascii="Times New Roman" w:eastAsia="Times New Roman" w:hAnsi="Times New Roman" w:cs="Times New Roman"/>
                <w:sz w:val="20"/>
                <w:szCs w:val="20"/>
                <w:lang w:eastAsia="pt-BR"/>
              </w:rPr>
            </w:pPr>
          </w:p>
        </w:tc>
        <w:tc>
          <w:tcPr>
            <w:tcW w:w="2054" w:type="dxa"/>
            <w:shd w:val="clear" w:color="auto" w:fill="auto"/>
            <w:vAlign w:val="center"/>
            <w:hideMark/>
          </w:tcPr>
          <w:p w14:paraId="3314BF1B" w14:textId="77777777" w:rsidR="00FA47B3" w:rsidRPr="0060411B" w:rsidRDefault="00FA47B3" w:rsidP="0060411B">
            <w:pPr>
              <w:spacing w:after="0" w:line="240" w:lineRule="auto"/>
              <w:rPr>
                <w:rFonts w:ascii="Times New Roman" w:eastAsia="Times New Roman" w:hAnsi="Times New Roman" w:cs="Times New Roman"/>
                <w:sz w:val="20"/>
                <w:szCs w:val="20"/>
                <w:lang w:eastAsia="pt-BR"/>
              </w:rPr>
            </w:pPr>
          </w:p>
        </w:tc>
        <w:tc>
          <w:tcPr>
            <w:tcW w:w="994" w:type="dxa"/>
            <w:shd w:val="clear" w:color="auto" w:fill="auto"/>
            <w:vAlign w:val="center"/>
            <w:hideMark/>
          </w:tcPr>
          <w:p w14:paraId="3DF444FA" w14:textId="77777777" w:rsidR="00FA47B3" w:rsidRPr="0060411B" w:rsidRDefault="00FA47B3" w:rsidP="0060411B">
            <w:pPr>
              <w:spacing w:after="0" w:line="240" w:lineRule="auto"/>
              <w:rPr>
                <w:rFonts w:ascii="Times New Roman" w:eastAsia="Times New Roman" w:hAnsi="Times New Roman" w:cs="Times New Roman"/>
                <w:sz w:val="20"/>
                <w:szCs w:val="20"/>
                <w:lang w:eastAsia="pt-BR"/>
              </w:rPr>
            </w:pPr>
          </w:p>
        </w:tc>
        <w:tc>
          <w:tcPr>
            <w:tcW w:w="1152" w:type="dxa"/>
            <w:shd w:val="clear" w:color="auto" w:fill="auto"/>
            <w:noWrap/>
            <w:vAlign w:val="center"/>
            <w:hideMark/>
          </w:tcPr>
          <w:p w14:paraId="2AA3E092" w14:textId="77777777" w:rsidR="00FA47B3" w:rsidRPr="0060411B" w:rsidRDefault="00FA47B3" w:rsidP="0060411B">
            <w:pPr>
              <w:spacing w:after="0" w:line="240" w:lineRule="auto"/>
              <w:rPr>
                <w:rFonts w:ascii="Times New Roman" w:eastAsia="Times New Roman" w:hAnsi="Times New Roman" w:cs="Times New Roman"/>
                <w:sz w:val="20"/>
                <w:szCs w:val="20"/>
                <w:lang w:eastAsia="pt-BR"/>
              </w:rPr>
            </w:pPr>
          </w:p>
        </w:tc>
        <w:tc>
          <w:tcPr>
            <w:tcW w:w="1152" w:type="dxa"/>
            <w:shd w:val="clear" w:color="auto" w:fill="auto"/>
            <w:noWrap/>
            <w:vAlign w:val="center"/>
            <w:hideMark/>
          </w:tcPr>
          <w:p w14:paraId="6BEAFCE8" w14:textId="77777777" w:rsidR="00FA47B3" w:rsidRPr="0060411B" w:rsidRDefault="00FA47B3" w:rsidP="0060411B">
            <w:pPr>
              <w:spacing w:after="0" w:line="240" w:lineRule="auto"/>
              <w:rPr>
                <w:rFonts w:ascii="Times New Roman" w:eastAsia="Times New Roman" w:hAnsi="Times New Roman" w:cs="Times New Roman"/>
                <w:sz w:val="20"/>
                <w:szCs w:val="20"/>
                <w:lang w:eastAsia="pt-BR"/>
              </w:rPr>
            </w:pPr>
          </w:p>
        </w:tc>
        <w:tc>
          <w:tcPr>
            <w:tcW w:w="1152" w:type="dxa"/>
            <w:vAlign w:val="center"/>
          </w:tcPr>
          <w:p w14:paraId="025F6A81" w14:textId="57EBB987" w:rsidR="00FA47B3" w:rsidRPr="0060411B" w:rsidRDefault="00FA47B3" w:rsidP="0060411B">
            <w:pPr>
              <w:spacing w:after="0" w:line="240" w:lineRule="auto"/>
              <w:jc w:val="center"/>
              <w:rPr>
                <w:rFonts w:ascii="Times New Roman" w:eastAsia="Times New Roman" w:hAnsi="Times New Roman" w:cs="Times New Roman"/>
                <w:sz w:val="20"/>
                <w:szCs w:val="20"/>
                <w:lang w:eastAsia="pt-BR"/>
              </w:rPr>
            </w:pPr>
            <w:r w:rsidRPr="0060411B">
              <w:rPr>
                <w:rFonts w:ascii="Times New Roman" w:eastAsia="Times New Roman" w:hAnsi="Times New Roman" w:cs="Times New Roman"/>
                <w:sz w:val="20"/>
                <w:szCs w:val="20"/>
                <w:lang w:eastAsia="pt-BR"/>
              </w:rPr>
              <w:t>VALOR TOTAL</w:t>
            </w:r>
          </w:p>
        </w:tc>
        <w:tc>
          <w:tcPr>
            <w:tcW w:w="1443" w:type="dxa"/>
            <w:shd w:val="clear" w:color="auto" w:fill="auto"/>
            <w:vAlign w:val="center"/>
            <w:hideMark/>
          </w:tcPr>
          <w:p w14:paraId="30F52F24" w14:textId="5A9D14FF" w:rsidR="00FA47B3" w:rsidRPr="0060411B" w:rsidRDefault="00FA47B3" w:rsidP="0060411B">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R$ </w:t>
            </w:r>
            <w:r w:rsidRPr="0060411B">
              <w:rPr>
                <w:rFonts w:ascii="Times New Roman" w:eastAsia="Times New Roman" w:hAnsi="Times New Roman" w:cs="Times New Roman"/>
                <w:sz w:val="20"/>
                <w:szCs w:val="20"/>
                <w:lang w:eastAsia="pt-BR"/>
              </w:rPr>
              <w:t>165.000</w:t>
            </w:r>
            <w:r>
              <w:rPr>
                <w:rFonts w:ascii="Times New Roman" w:eastAsia="Times New Roman" w:hAnsi="Times New Roman" w:cs="Times New Roman"/>
                <w:sz w:val="20"/>
                <w:szCs w:val="20"/>
                <w:lang w:eastAsia="pt-BR"/>
              </w:rPr>
              <w:t>,00</w:t>
            </w:r>
          </w:p>
        </w:tc>
      </w:tr>
    </w:tbl>
    <w:p w14:paraId="47B02B64" w14:textId="77777777" w:rsidR="00F90365" w:rsidRDefault="00F90365" w:rsidP="00BC18B3">
      <w:pPr>
        <w:spacing w:after="0" w:line="240" w:lineRule="auto"/>
        <w:jc w:val="center"/>
        <w:rPr>
          <w:rFonts w:ascii="Segoe UI" w:hAnsi="Segoe UI" w:cs="Segoe UI"/>
          <w:color w:val="0D0D0D"/>
          <w:shd w:val="clear" w:color="auto" w:fill="FFFFFF"/>
        </w:rPr>
      </w:pPr>
    </w:p>
    <w:p w14:paraId="1A568EC3" w14:textId="4C7D729F" w:rsidR="00FA47B3" w:rsidRPr="008818E8" w:rsidRDefault="00FA47B3" w:rsidP="008818E8">
      <w:pPr>
        <w:pStyle w:val="CabealhoeRodap"/>
        <w:jc w:val="both"/>
        <w:rPr>
          <w:rFonts w:ascii="Times New Roman" w:hAnsi="Times New Roman" w:cs="Times New Roman"/>
          <w:sz w:val="24"/>
          <w:shd w:val="clear" w:color="auto" w:fill="FFFFFF"/>
        </w:rPr>
      </w:pPr>
      <w:r w:rsidRPr="008818E8">
        <w:rPr>
          <w:rFonts w:ascii="Times New Roman" w:hAnsi="Times New Roman" w:cs="Times New Roman"/>
          <w:sz w:val="24"/>
          <w:shd w:val="clear" w:color="auto" w:fill="FFFFFF"/>
        </w:rPr>
        <w:t>Nos anos anteriores, a aquisição de emulsão RL1C foi uma prática comum para a execução de revestimentos asfálticos. No entanto, para a presente licitação, propomos a adoção de concreto betuminoso usinado a quente (CBUQ) como material para pavimentação. Esta mudança requer uma análise criteriosa da estimativa de quantidade e dos preços preliminares para garantir a eficiência e a viabilidade econômica do projeto.</w:t>
      </w:r>
    </w:p>
    <w:p w14:paraId="130D2FEF"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8818E8">
        <w:rPr>
          <w:rFonts w:ascii="Times New Roman" w:eastAsia="Times New Roman" w:hAnsi="Times New Roman" w:cs="Times New Roman"/>
          <w:sz w:val="24"/>
          <w:lang w:eastAsia="pt-BR"/>
        </w:rPr>
        <w:t>Justificativa da Mudança:</w:t>
      </w:r>
    </w:p>
    <w:p w14:paraId="7BF48CF5"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8818E8">
        <w:rPr>
          <w:rFonts w:ascii="Times New Roman" w:eastAsia="Times New Roman" w:hAnsi="Times New Roman" w:cs="Times New Roman"/>
          <w:b/>
          <w:sz w:val="24"/>
          <w:lang w:eastAsia="pt-BR"/>
        </w:rPr>
        <w:t>Qualidade do Produto:</w:t>
      </w:r>
      <w:r w:rsidRPr="008818E8">
        <w:rPr>
          <w:rFonts w:ascii="Times New Roman" w:eastAsia="Times New Roman" w:hAnsi="Times New Roman" w:cs="Times New Roman"/>
          <w:sz w:val="24"/>
          <w:lang w:eastAsia="pt-BR"/>
        </w:rPr>
        <w:t xml:space="preserve"> O concreto betuminoso usinado a quente é reconhecido por sua durabilidade e resistência superior em comparação com a emulsão asfáltica. Ele oferece uma superfície de pavimento mais resistente ao desgaste, tráfego e intempéries, resultando em menor necessidade de reparos e manutenção ao longo do tempo.</w:t>
      </w:r>
    </w:p>
    <w:p w14:paraId="6FD0887D" w14:textId="687D7D0B" w:rsidR="00F90365" w:rsidRPr="008818E8" w:rsidRDefault="00F90365" w:rsidP="00E34FFE">
      <w:pPr>
        <w:pStyle w:val="CabealhoeRodap"/>
        <w:spacing w:line="360" w:lineRule="auto"/>
        <w:jc w:val="both"/>
        <w:rPr>
          <w:rFonts w:ascii="Times New Roman" w:eastAsia="Times New Roman" w:hAnsi="Times New Roman" w:cs="Times New Roman"/>
          <w:sz w:val="24"/>
          <w:lang w:eastAsia="pt-BR"/>
        </w:rPr>
      </w:pPr>
      <w:r w:rsidRPr="008818E8">
        <w:rPr>
          <w:rFonts w:ascii="Times New Roman" w:eastAsia="Times New Roman" w:hAnsi="Times New Roman" w:cs="Times New Roman"/>
          <w:b/>
          <w:sz w:val="24"/>
          <w:lang w:eastAsia="pt-BR"/>
        </w:rPr>
        <w:t>Eficiência na Execução:</w:t>
      </w:r>
      <w:r w:rsidRPr="008818E8">
        <w:rPr>
          <w:rFonts w:ascii="Times New Roman" w:eastAsia="Times New Roman" w:hAnsi="Times New Roman" w:cs="Times New Roman"/>
          <w:sz w:val="24"/>
          <w:lang w:eastAsia="pt-BR"/>
        </w:rPr>
        <w:t xml:space="preserve"> </w:t>
      </w:r>
      <w:r w:rsidR="00E34FFE" w:rsidRPr="00E34FFE">
        <w:rPr>
          <w:rFonts w:ascii="Times New Roman" w:hAnsi="Times New Roman" w:cs="Times New Roman"/>
          <w:sz w:val="24"/>
        </w:rPr>
        <w:t>O CBUQ é fornecido pronto para uso, o que elimina a necessidade de mistura in loco, como era o caso da emulsão RL1C. Isso reduz significativamente o tempo de execução da obra e minimiza a ocorrência de erros na produção do material, resultando em uma pavimentação mais uniforme e de alta qualidade. Além disso, ao adquirir a massa pronta, diminui-se o tempo e gasto com mão de obra para produzir a massa, tornando o processo ainda mais eficiente.</w:t>
      </w:r>
    </w:p>
    <w:p w14:paraId="2E111C6C"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8818E8">
        <w:rPr>
          <w:rFonts w:ascii="Times New Roman" w:eastAsia="Times New Roman" w:hAnsi="Times New Roman" w:cs="Times New Roman"/>
          <w:b/>
          <w:sz w:val="24"/>
          <w:lang w:eastAsia="pt-BR"/>
        </w:rPr>
        <w:lastRenderedPageBreak/>
        <w:t>Sustentabilidade Ambiental:</w:t>
      </w:r>
      <w:r w:rsidRPr="008818E8">
        <w:rPr>
          <w:rFonts w:ascii="Times New Roman" w:eastAsia="Times New Roman" w:hAnsi="Times New Roman" w:cs="Times New Roman"/>
          <w:sz w:val="24"/>
          <w:lang w:eastAsia="pt-BR"/>
        </w:rPr>
        <w:t xml:space="preserve"> O processo de produção do CBUQ é mais eficiente em termos de energia e recursos se comparado à produção de emulsões asfálticas. Além disso, a maior durabilidade do pavimento reduz a necessidade de reconstruções frequentes, diminuindo o consumo de materiais e os impactos ambientais associados.</w:t>
      </w:r>
    </w:p>
    <w:p w14:paraId="617C1C32"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C22701">
        <w:rPr>
          <w:rFonts w:ascii="Times New Roman" w:eastAsia="Times New Roman" w:hAnsi="Times New Roman" w:cs="Times New Roman"/>
          <w:b/>
          <w:sz w:val="24"/>
          <w:lang w:eastAsia="pt-BR"/>
        </w:rPr>
        <w:t>Segurança Viária</w:t>
      </w:r>
      <w:r w:rsidRPr="008818E8">
        <w:rPr>
          <w:rFonts w:ascii="Times New Roman" w:eastAsia="Times New Roman" w:hAnsi="Times New Roman" w:cs="Times New Roman"/>
          <w:sz w:val="24"/>
          <w:lang w:eastAsia="pt-BR"/>
        </w:rPr>
        <w:t>: O concreto betuminoso usinado a quente oferece uma superfície de rodagem com excelente aderência, reduzindo o risco de acidentes de trânsito, especialmente em condições climáticas adversas.</w:t>
      </w:r>
    </w:p>
    <w:p w14:paraId="71529682"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8818E8">
        <w:rPr>
          <w:rFonts w:ascii="Times New Roman" w:eastAsia="Times New Roman" w:hAnsi="Times New Roman" w:cs="Times New Roman"/>
          <w:b/>
          <w:sz w:val="24"/>
          <w:lang w:eastAsia="pt-BR"/>
        </w:rPr>
        <w:t>Estimativa de Quantidade e Preços Preliminares</w:t>
      </w:r>
      <w:r w:rsidRPr="008818E8">
        <w:rPr>
          <w:rFonts w:ascii="Times New Roman" w:eastAsia="Times New Roman" w:hAnsi="Times New Roman" w:cs="Times New Roman"/>
          <w:sz w:val="24"/>
          <w:lang w:eastAsia="pt-BR"/>
        </w:rPr>
        <w:t>: Ao estimar a quantidade necessária de CBUQ e os preços preliminares para a licitação, consideraremos cuidadosamente os seguintes aspectos:</w:t>
      </w:r>
    </w:p>
    <w:p w14:paraId="0864EC18"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8818E8">
        <w:rPr>
          <w:rFonts w:ascii="Times New Roman" w:eastAsia="Times New Roman" w:hAnsi="Times New Roman" w:cs="Times New Roman"/>
          <w:sz w:val="24"/>
          <w:lang w:eastAsia="pt-BR"/>
        </w:rPr>
        <w:t>Dimensões e especificações do projeto de pavimentação.</w:t>
      </w:r>
    </w:p>
    <w:p w14:paraId="22C219BB"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8818E8">
        <w:rPr>
          <w:rFonts w:ascii="Times New Roman" w:eastAsia="Times New Roman" w:hAnsi="Times New Roman" w:cs="Times New Roman"/>
          <w:sz w:val="24"/>
          <w:lang w:eastAsia="pt-BR"/>
        </w:rPr>
        <w:t>Análise de tráfego e carga prevista para determinar a espessura adequada do revestimento.</w:t>
      </w:r>
    </w:p>
    <w:p w14:paraId="0B61D994"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8818E8">
        <w:rPr>
          <w:rFonts w:ascii="Times New Roman" w:eastAsia="Times New Roman" w:hAnsi="Times New Roman" w:cs="Times New Roman"/>
          <w:sz w:val="24"/>
          <w:lang w:eastAsia="pt-BR"/>
        </w:rPr>
        <w:t>Cotações de fornecedores confiáveis de CBUQ, levando em conta a qualidade do material e a capacidade de atendimento da demanda.</w:t>
      </w:r>
    </w:p>
    <w:p w14:paraId="43E4B08C"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8818E8">
        <w:rPr>
          <w:rFonts w:ascii="Times New Roman" w:eastAsia="Times New Roman" w:hAnsi="Times New Roman" w:cs="Times New Roman"/>
          <w:sz w:val="24"/>
          <w:lang w:eastAsia="pt-BR"/>
        </w:rPr>
        <w:t>Custos associados ao transporte, armazenamento e aplicação do CBUQ no local da obra.</w:t>
      </w:r>
    </w:p>
    <w:p w14:paraId="3755C406"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8818E8">
        <w:rPr>
          <w:rFonts w:ascii="Times New Roman" w:eastAsia="Times New Roman" w:hAnsi="Times New Roman" w:cs="Times New Roman"/>
          <w:sz w:val="24"/>
          <w:lang w:eastAsia="pt-BR"/>
        </w:rPr>
        <w:t>Contingências para variações de preço de materiais e imprevistos durante a execução do projeto.</w:t>
      </w:r>
    </w:p>
    <w:p w14:paraId="704DF9DC" w14:textId="77777777" w:rsidR="00F90365" w:rsidRPr="008818E8" w:rsidRDefault="00F90365" w:rsidP="008818E8">
      <w:pPr>
        <w:pStyle w:val="CabealhoeRodap"/>
        <w:jc w:val="both"/>
        <w:rPr>
          <w:rFonts w:ascii="Times New Roman" w:eastAsia="Times New Roman" w:hAnsi="Times New Roman" w:cs="Times New Roman"/>
          <w:sz w:val="24"/>
          <w:lang w:eastAsia="pt-BR"/>
        </w:rPr>
      </w:pPr>
      <w:r w:rsidRPr="008818E8">
        <w:rPr>
          <w:rFonts w:ascii="Times New Roman" w:eastAsia="Times New Roman" w:hAnsi="Times New Roman" w:cs="Times New Roman"/>
          <w:sz w:val="24"/>
          <w:lang w:eastAsia="pt-BR"/>
        </w:rPr>
        <w:t>Conclusão: A transição de emulsão asfáltica para concreto betuminoso usinado a quente representa um avanço significativo em termos de qualidade, eficiência e sustentabilidade para o projeto de pavimentação. A elaboração cuidadosa da estimativa de quantidade e dos preços preliminares garantirá a realização bem-sucedida da licitação, proporcionando um pavimento durável, seguro e economicamente viável para a comunidade.</w:t>
      </w:r>
    </w:p>
    <w:p w14:paraId="03A308B2" w14:textId="77777777" w:rsidR="00F90365" w:rsidRDefault="00F90365" w:rsidP="00BC18B3">
      <w:pPr>
        <w:spacing w:after="0" w:line="240" w:lineRule="auto"/>
        <w:jc w:val="center"/>
        <w:rPr>
          <w:rFonts w:ascii="Times New Roman" w:hAnsi="Times New Roman" w:cs="Times New Roman"/>
          <w:sz w:val="24"/>
          <w:szCs w:val="24"/>
        </w:rPr>
      </w:pPr>
    </w:p>
    <w:p w14:paraId="414174DD" w14:textId="77777777" w:rsidR="00FA47B3" w:rsidRDefault="00FA47B3" w:rsidP="00FA47B3">
      <w:pPr>
        <w:spacing w:after="0" w:line="240" w:lineRule="auto"/>
        <w:rPr>
          <w:rFonts w:ascii="Times New Roman" w:hAnsi="Times New Roman" w:cs="Times New Roman"/>
          <w:sz w:val="24"/>
          <w:szCs w:val="24"/>
        </w:rPr>
      </w:pPr>
    </w:p>
    <w:p w14:paraId="7BC7EF36" w14:textId="176561C4" w:rsidR="0049271F" w:rsidRPr="002647BD" w:rsidRDefault="0010035F">
      <w:pPr>
        <w:spacing w:after="0" w:line="360" w:lineRule="auto"/>
        <w:jc w:val="both"/>
        <w:rPr>
          <w:rFonts w:ascii="Times New Roman" w:hAnsi="Times New Roman" w:cs="Times New Roman"/>
          <w:b/>
          <w:sz w:val="24"/>
          <w:szCs w:val="24"/>
        </w:rPr>
      </w:pPr>
      <w:r w:rsidRPr="002647BD">
        <w:rPr>
          <w:rFonts w:ascii="Times New Roman" w:hAnsi="Times New Roman" w:cs="Times New Roman"/>
          <w:b/>
          <w:sz w:val="24"/>
          <w:szCs w:val="24"/>
        </w:rPr>
        <w:t>LEVANTAMENTO DE MERCADO</w:t>
      </w:r>
    </w:p>
    <w:p w14:paraId="78AE7EC8" w14:textId="16385999" w:rsidR="009F71B1" w:rsidRPr="002647BD" w:rsidRDefault="009F71B1">
      <w:pPr>
        <w:spacing w:after="0" w:line="360" w:lineRule="auto"/>
        <w:jc w:val="both"/>
        <w:rPr>
          <w:rFonts w:ascii="Times New Roman" w:hAnsi="Times New Roman" w:cs="Times New Roman"/>
          <w:sz w:val="24"/>
          <w:szCs w:val="24"/>
        </w:rPr>
      </w:pPr>
      <w:r w:rsidRPr="002647BD">
        <w:rPr>
          <w:rFonts w:ascii="Times New Roman" w:hAnsi="Times New Roman" w:cs="Times New Roman"/>
          <w:sz w:val="24"/>
          <w:szCs w:val="24"/>
        </w:rPr>
        <w:t>O princípio da competição relaciona-se à competitividade, às cláusulas assecuratórias de igualdades condições a todos os concorrentes. Viés deste princípio na área econômica é o princípio da livre concorrência (inciso IV do art. 170 da Constituição Federal). Assim, como a lei reprime o abuso do poder econômico que vise à denominação dos mercados e a eliminação da concorrência, a lei e os demais atos normativos não podem limitar a competitividade na licitação.</w:t>
      </w:r>
    </w:p>
    <w:p w14:paraId="32DC7A81" w14:textId="69A9495D" w:rsidR="009F71B1" w:rsidRPr="002647BD" w:rsidRDefault="009F71B1">
      <w:pPr>
        <w:spacing w:after="0" w:line="360" w:lineRule="auto"/>
        <w:jc w:val="both"/>
        <w:rPr>
          <w:rFonts w:ascii="Times New Roman" w:hAnsi="Times New Roman" w:cs="Times New Roman"/>
          <w:sz w:val="24"/>
          <w:szCs w:val="24"/>
        </w:rPr>
      </w:pPr>
      <w:r w:rsidRPr="002647BD">
        <w:rPr>
          <w:rFonts w:ascii="Times New Roman" w:hAnsi="Times New Roman" w:cs="Times New Roman"/>
          <w:sz w:val="24"/>
          <w:szCs w:val="24"/>
          <w:lang w:eastAsia="pt-BR"/>
        </w:rPr>
        <w:t>Nesta senda, destaca-se que n</w:t>
      </w:r>
      <w:r w:rsidRPr="002647BD">
        <w:rPr>
          <w:rFonts w:ascii="Times New Roman" w:hAnsi="Times New Roman" w:cs="Times New Roman"/>
          <w:sz w:val="24"/>
          <w:szCs w:val="24"/>
        </w:rPr>
        <w:t xml:space="preserve">o art. 5° da Lei 14.133/21 aduz que: </w:t>
      </w:r>
    </w:p>
    <w:p w14:paraId="1493FC2F" w14:textId="74A4300C" w:rsidR="009F71B1" w:rsidRPr="002647BD" w:rsidRDefault="009F71B1" w:rsidP="009F71B1">
      <w:pPr>
        <w:pStyle w:val="Ttulo1"/>
        <w:tabs>
          <w:tab w:val="left" w:pos="864"/>
          <w:tab w:val="left" w:pos="865"/>
        </w:tabs>
        <w:spacing w:before="0" w:line="240" w:lineRule="auto"/>
        <w:ind w:left="2268"/>
        <w:jc w:val="both"/>
        <w:rPr>
          <w:rFonts w:ascii="Times New Roman" w:hAnsi="Times New Roman" w:cs="Times New Roman"/>
          <w:i/>
          <w:color w:val="auto"/>
          <w:sz w:val="24"/>
          <w:szCs w:val="24"/>
        </w:rPr>
      </w:pPr>
      <w:r w:rsidRPr="002647BD">
        <w:rPr>
          <w:rFonts w:ascii="Times New Roman" w:hAnsi="Times New Roman" w:cs="Times New Roman"/>
          <w:i/>
          <w:color w:val="auto"/>
          <w:sz w:val="24"/>
          <w:szCs w:val="24"/>
        </w:rPr>
        <w:lastRenderedPageBreak/>
        <w:t>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w:t>
      </w:r>
    </w:p>
    <w:p w14:paraId="1733357E" w14:textId="33F0F33B" w:rsidR="00650545" w:rsidRDefault="009F71B1" w:rsidP="002647BD">
      <w:pPr>
        <w:spacing w:after="0" w:line="360" w:lineRule="auto"/>
        <w:jc w:val="both"/>
        <w:rPr>
          <w:rFonts w:ascii="Times New Roman" w:hAnsi="Times New Roman" w:cs="Times New Roman"/>
          <w:sz w:val="24"/>
          <w:szCs w:val="24"/>
        </w:rPr>
      </w:pPr>
      <w:r w:rsidRPr="002647BD">
        <w:rPr>
          <w:rFonts w:ascii="Times New Roman" w:hAnsi="Times New Roman" w:cs="Times New Roman"/>
          <w:sz w:val="24"/>
          <w:szCs w:val="24"/>
        </w:rPr>
        <w:t xml:space="preserve">Destaca-se ainda </w:t>
      </w:r>
      <w:r w:rsidR="00A938E9">
        <w:rPr>
          <w:rFonts w:ascii="Times New Roman" w:hAnsi="Times New Roman" w:cs="Times New Roman"/>
          <w:sz w:val="24"/>
          <w:szCs w:val="24"/>
        </w:rPr>
        <w:t xml:space="preserve">que </w:t>
      </w:r>
      <w:r w:rsidR="00650545">
        <w:rPr>
          <w:rFonts w:ascii="Times New Roman" w:hAnsi="Times New Roman" w:cs="Times New Roman"/>
          <w:sz w:val="24"/>
          <w:szCs w:val="24"/>
        </w:rPr>
        <w:t>f</w:t>
      </w:r>
      <w:r w:rsidR="002647BD" w:rsidRPr="002647BD">
        <w:rPr>
          <w:rFonts w:ascii="Times New Roman" w:hAnsi="Times New Roman" w:cs="Times New Roman"/>
          <w:sz w:val="24"/>
          <w:szCs w:val="24"/>
        </w:rPr>
        <w:t xml:space="preserve">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w:t>
      </w:r>
    </w:p>
    <w:p w14:paraId="415E9AAC" w14:textId="77777777" w:rsidR="00891DD4" w:rsidRDefault="002647BD" w:rsidP="002647BD">
      <w:pPr>
        <w:spacing w:after="0" w:line="360" w:lineRule="auto"/>
        <w:jc w:val="both"/>
        <w:rPr>
          <w:rFonts w:ascii="Times New Roman" w:hAnsi="Times New Roman" w:cs="Times New Roman"/>
          <w:sz w:val="24"/>
          <w:szCs w:val="24"/>
        </w:rPr>
      </w:pPr>
      <w:r w:rsidRPr="002647BD">
        <w:rPr>
          <w:rFonts w:ascii="Times New Roman" w:hAnsi="Times New Roman" w:cs="Times New Roman"/>
          <w:sz w:val="24"/>
          <w:szCs w:val="24"/>
        </w:rPr>
        <w:t xml:space="preserve">Logo, a aquisição dos materiais objeto do presente Estudo Técnico Preliminar se constitui, no atual cenário, em objeto de frequente aquisição por órgãos públicos, em todas as suas esferas. </w:t>
      </w:r>
    </w:p>
    <w:p w14:paraId="15778057" w14:textId="03E8DB34" w:rsidR="00D1365B" w:rsidRDefault="00891DD4" w:rsidP="002647BD">
      <w:pPr>
        <w:spacing w:after="0" w:line="360" w:lineRule="auto"/>
        <w:jc w:val="both"/>
        <w:rPr>
          <w:rFonts w:ascii="Times New Roman" w:hAnsi="Times New Roman" w:cs="Times New Roman"/>
          <w:sz w:val="24"/>
          <w:szCs w:val="24"/>
        </w:rPr>
      </w:pPr>
      <w:r w:rsidRPr="003D5D18">
        <w:rPr>
          <w:rFonts w:ascii="Times New Roman" w:hAnsi="Times New Roman" w:cs="Times New Roman"/>
          <w:sz w:val="24"/>
          <w:lang w:eastAsia="pt-BR"/>
        </w:rPr>
        <w:t>É crucial salientar que, dada a natureza específica do item a ser adquirido, concreto betuminoso usinado a quente, as opções de mercado são limitadas e especializadas</w:t>
      </w:r>
      <w:r>
        <w:rPr>
          <w:rFonts w:ascii="Times New Roman" w:hAnsi="Times New Roman" w:cs="Times New Roman"/>
          <w:sz w:val="24"/>
          <w:szCs w:val="24"/>
        </w:rPr>
        <w:t xml:space="preserve">. </w:t>
      </w:r>
      <w:r w:rsidR="002647BD" w:rsidRPr="002647BD">
        <w:rPr>
          <w:rFonts w:ascii="Times New Roman" w:hAnsi="Times New Roman" w:cs="Times New Roman"/>
          <w:sz w:val="24"/>
          <w:szCs w:val="24"/>
        </w:rPr>
        <w:t xml:space="preserve">Sendo assim, </w:t>
      </w:r>
      <w:r w:rsidR="00E15CAA">
        <w:rPr>
          <w:rFonts w:ascii="Times New Roman" w:hAnsi="Times New Roman" w:cs="Times New Roman"/>
          <w:sz w:val="24"/>
          <w:szCs w:val="24"/>
        </w:rPr>
        <w:t xml:space="preserve">segue abaixo </w:t>
      </w:r>
      <w:r w:rsidR="00D1365B">
        <w:rPr>
          <w:rFonts w:ascii="Times New Roman" w:hAnsi="Times New Roman" w:cs="Times New Roman"/>
          <w:sz w:val="24"/>
          <w:szCs w:val="24"/>
        </w:rPr>
        <w:t>a</w:t>
      </w:r>
      <w:r w:rsidR="00D1365B" w:rsidRPr="00D1365B">
        <w:rPr>
          <w:rFonts w:ascii="Times New Roman" w:hAnsi="Times New Roman" w:cs="Times New Roman"/>
          <w:sz w:val="24"/>
          <w:szCs w:val="24"/>
        </w:rPr>
        <w:t>s soluções de mercado disponíveis e que atendem aos requisitos da contratação</w:t>
      </w:r>
      <w:r w:rsidR="003D5D18">
        <w:rPr>
          <w:rFonts w:ascii="Times New Roman" w:hAnsi="Times New Roman" w:cs="Times New Roman"/>
          <w:sz w:val="24"/>
          <w:szCs w:val="24"/>
        </w:rPr>
        <w:t>.</w:t>
      </w:r>
    </w:p>
    <w:p w14:paraId="5C99BFF8" w14:textId="7015F580" w:rsidR="00D1365B" w:rsidRDefault="00E2727F" w:rsidP="002647BD">
      <w:pPr>
        <w:spacing w:after="0" w:line="360" w:lineRule="auto"/>
        <w:jc w:val="both"/>
        <w:rPr>
          <w:rFonts w:ascii="Times New Roman" w:hAnsi="Times New Roman" w:cs="Times New Roman"/>
          <w:b/>
          <w:bCs/>
          <w:sz w:val="24"/>
          <w:szCs w:val="24"/>
        </w:rPr>
      </w:pPr>
      <w:r w:rsidRPr="00E2727F">
        <w:rPr>
          <w:rFonts w:ascii="Times New Roman" w:hAnsi="Times New Roman" w:cs="Times New Roman"/>
          <w:b/>
          <w:bCs/>
          <w:sz w:val="24"/>
          <w:szCs w:val="24"/>
        </w:rPr>
        <w:t>Solução I:</w:t>
      </w:r>
    </w:p>
    <w:p w14:paraId="568CCA33" w14:textId="6AD88968" w:rsidR="00891DD4" w:rsidRDefault="00891DD4" w:rsidP="002647B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Pela dispensa </w:t>
      </w:r>
      <w:r w:rsidRPr="00891DD4">
        <w:rPr>
          <w:rFonts w:ascii="Times New Roman" w:hAnsi="Times New Roman" w:cs="Times New Roman"/>
          <w:sz w:val="24"/>
          <w:szCs w:val="24"/>
        </w:rPr>
        <w:t>para a escolha da proposta de</w:t>
      </w:r>
      <w:r>
        <w:rPr>
          <w:rFonts w:ascii="Times New Roman" w:hAnsi="Times New Roman" w:cs="Times New Roman"/>
          <w:sz w:val="24"/>
          <w:szCs w:val="24"/>
        </w:rPr>
        <w:t xml:space="preserve"> </w:t>
      </w:r>
      <w:r w:rsidRPr="00891DD4">
        <w:rPr>
          <w:rFonts w:ascii="Times New Roman" w:hAnsi="Times New Roman" w:cs="Times New Roman"/>
          <w:sz w:val="24"/>
          <w:szCs w:val="24"/>
        </w:rPr>
        <w:t>MENOR PREÇO</w:t>
      </w:r>
      <w:r>
        <w:rPr>
          <w:rFonts w:ascii="Times New Roman" w:hAnsi="Times New Roman" w:cs="Times New Roman"/>
          <w:sz w:val="24"/>
          <w:szCs w:val="24"/>
        </w:rPr>
        <w:t>. Está foi a opção escolhida anteriormente, acreditando que seria uma quantidade suficiente em relação ao adquirida anteriormente</w:t>
      </w:r>
    </w:p>
    <w:p w14:paraId="5CCECD54" w14:textId="5AA5BC73" w:rsidR="00891DD4" w:rsidRDefault="00891DD4" w:rsidP="00891DD4">
      <w:pPr>
        <w:spacing w:after="0" w:line="360" w:lineRule="auto"/>
        <w:jc w:val="both"/>
        <w:rPr>
          <w:rFonts w:ascii="Times New Roman" w:hAnsi="Times New Roman" w:cs="Times New Roman"/>
          <w:b/>
          <w:bCs/>
          <w:sz w:val="24"/>
          <w:szCs w:val="24"/>
        </w:rPr>
      </w:pPr>
      <w:r w:rsidRPr="00E2727F">
        <w:rPr>
          <w:rFonts w:ascii="Times New Roman" w:hAnsi="Times New Roman" w:cs="Times New Roman"/>
          <w:b/>
          <w:bCs/>
          <w:sz w:val="24"/>
          <w:szCs w:val="24"/>
        </w:rPr>
        <w:t>Solução I</w:t>
      </w:r>
      <w:r>
        <w:rPr>
          <w:rFonts w:ascii="Times New Roman" w:hAnsi="Times New Roman" w:cs="Times New Roman"/>
          <w:b/>
          <w:bCs/>
          <w:sz w:val="24"/>
          <w:szCs w:val="24"/>
        </w:rPr>
        <w:t>I</w:t>
      </w:r>
      <w:r w:rsidRPr="00E2727F">
        <w:rPr>
          <w:rFonts w:ascii="Times New Roman" w:hAnsi="Times New Roman" w:cs="Times New Roman"/>
          <w:b/>
          <w:bCs/>
          <w:sz w:val="24"/>
          <w:szCs w:val="24"/>
        </w:rPr>
        <w:t>:</w:t>
      </w:r>
    </w:p>
    <w:p w14:paraId="57CC6840" w14:textId="62E66F36" w:rsidR="00891DD4" w:rsidRDefault="00891DD4" w:rsidP="002647BD">
      <w:pPr>
        <w:spacing w:after="0" w:line="360" w:lineRule="auto"/>
        <w:jc w:val="both"/>
        <w:rPr>
          <w:rFonts w:ascii="Times New Roman" w:hAnsi="Times New Roman" w:cs="Times New Roman"/>
          <w:sz w:val="24"/>
          <w:szCs w:val="24"/>
        </w:rPr>
      </w:pPr>
      <w:r w:rsidRPr="00891DD4">
        <w:rPr>
          <w:rFonts w:ascii="Times New Roman" w:hAnsi="Times New Roman" w:cs="Times New Roman"/>
          <w:sz w:val="24"/>
          <w:szCs w:val="24"/>
        </w:rPr>
        <w:t>Tomada de Preços</w:t>
      </w:r>
      <w:r>
        <w:rPr>
          <w:rFonts w:ascii="Times New Roman" w:hAnsi="Times New Roman" w:cs="Times New Roman"/>
          <w:sz w:val="24"/>
          <w:szCs w:val="24"/>
        </w:rPr>
        <w:t xml:space="preserve">: a Aquisição ora pretendida não se </w:t>
      </w:r>
      <w:proofErr w:type="gramStart"/>
      <w:r>
        <w:rPr>
          <w:rFonts w:ascii="Times New Roman" w:hAnsi="Times New Roman" w:cs="Times New Roman"/>
          <w:sz w:val="24"/>
          <w:szCs w:val="24"/>
        </w:rPr>
        <w:t>trata-se</w:t>
      </w:r>
      <w:proofErr w:type="gramEnd"/>
      <w:r>
        <w:rPr>
          <w:rFonts w:ascii="Times New Roman" w:hAnsi="Times New Roman" w:cs="Times New Roman"/>
          <w:sz w:val="24"/>
          <w:szCs w:val="24"/>
        </w:rPr>
        <w:t xml:space="preserve"> da pavimentação de uma rua e sim a manutenção de diversas ruas, conhecida como “</w:t>
      </w:r>
      <w:r w:rsidR="00C22701">
        <w:rPr>
          <w:rFonts w:ascii="Times New Roman" w:hAnsi="Times New Roman" w:cs="Times New Roman"/>
          <w:sz w:val="24"/>
          <w:szCs w:val="24"/>
        </w:rPr>
        <w:t>tapa-buraco</w:t>
      </w:r>
      <w:r>
        <w:rPr>
          <w:rFonts w:ascii="Times New Roman" w:hAnsi="Times New Roman" w:cs="Times New Roman"/>
          <w:sz w:val="24"/>
          <w:szCs w:val="24"/>
        </w:rPr>
        <w:t xml:space="preserve">”. </w:t>
      </w:r>
    </w:p>
    <w:p w14:paraId="79ADCDA7" w14:textId="76ECDF37" w:rsidR="00891DD4" w:rsidRPr="00891DD4" w:rsidRDefault="00891DD4" w:rsidP="002647BD">
      <w:pPr>
        <w:spacing w:after="0" w:line="360" w:lineRule="auto"/>
        <w:jc w:val="both"/>
        <w:rPr>
          <w:rFonts w:ascii="Times New Roman" w:hAnsi="Times New Roman" w:cs="Times New Roman"/>
          <w:sz w:val="24"/>
          <w:szCs w:val="24"/>
        </w:rPr>
      </w:pPr>
      <w:r w:rsidRPr="00E2727F">
        <w:rPr>
          <w:rFonts w:ascii="Times New Roman" w:hAnsi="Times New Roman" w:cs="Times New Roman"/>
          <w:b/>
          <w:bCs/>
          <w:sz w:val="24"/>
          <w:szCs w:val="24"/>
        </w:rPr>
        <w:t>Solução I</w:t>
      </w:r>
      <w:r>
        <w:rPr>
          <w:rFonts w:ascii="Times New Roman" w:hAnsi="Times New Roman" w:cs="Times New Roman"/>
          <w:b/>
          <w:bCs/>
          <w:sz w:val="24"/>
          <w:szCs w:val="24"/>
        </w:rPr>
        <w:t>II:</w:t>
      </w:r>
    </w:p>
    <w:p w14:paraId="04472A5E" w14:textId="0D0B16E7" w:rsidR="003D5D18" w:rsidRPr="003D5D18" w:rsidRDefault="00891DD4" w:rsidP="003D5D18">
      <w:pPr>
        <w:pStyle w:val="CabealhoeRodap"/>
        <w:spacing w:line="360" w:lineRule="auto"/>
        <w:jc w:val="both"/>
        <w:rPr>
          <w:rFonts w:ascii="Times New Roman" w:hAnsi="Times New Roman" w:cs="Times New Roman"/>
          <w:sz w:val="24"/>
          <w:lang w:eastAsia="pt-BR"/>
        </w:rPr>
      </w:pPr>
      <w:r>
        <w:rPr>
          <w:rFonts w:ascii="Times New Roman" w:hAnsi="Times New Roman" w:cs="Times New Roman"/>
          <w:b/>
          <w:bCs/>
          <w:sz w:val="24"/>
          <w:lang w:eastAsia="pt-BR"/>
        </w:rPr>
        <w:t>S</w:t>
      </w:r>
      <w:r w:rsidR="003D5D18" w:rsidRPr="00891DD4">
        <w:rPr>
          <w:rFonts w:ascii="Times New Roman" w:hAnsi="Times New Roman" w:cs="Times New Roman"/>
          <w:b/>
          <w:bCs/>
          <w:sz w:val="24"/>
          <w:lang w:eastAsia="pt-BR"/>
        </w:rPr>
        <w:t>istema de registro de preços</w:t>
      </w:r>
      <w:r w:rsidR="003D5D18" w:rsidRPr="003D5D18">
        <w:rPr>
          <w:rFonts w:ascii="Times New Roman" w:hAnsi="Times New Roman" w:cs="Times New Roman"/>
          <w:sz w:val="24"/>
          <w:lang w:eastAsia="pt-BR"/>
        </w:rPr>
        <w:t>, para garantir a qualidade e a conformidade com as normas exigidas.</w:t>
      </w:r>
    </w:p>
    <w:p w14:paraId="39311D28" w14:textId="62BD495D" w:rsidR="003D5D18" w:rsidRPr="003D5D18" w:rsidRDefault="003D5D18" w:rsidP="003D5D18">
      <w:pPr>
        <w:pStyle w:val="CabealhoeRodap"/>
        <w:spacing w:line="360" w:lineRule="auto"/>
        <w:jc w:val="both"/>
        <w:rPr>
          <w:rFonts w:ascii="Times New Roman" w:hAnsi="Times New Roman" w:cs="Times New Roman"/>
          <w:sz w:val="24"/>
          <w:lang w:eastAsia="pt-BR"/>
        </w:rPr>
      </w:pPr>
      <w:r w:rsidRPr="003D5D18">
        <w:rPr>
          <w:rFonts w:ascii="Times New Roman" w:hAnsi="Times New Roman" w:cs="Times New Roman"/>
          <w:sz w:val="24"/>
          <w:lang w:eastAsia="pt-BR"/>
        </w:rPr>
        <w:t xml:space="preserve">Esta abordagem é mais adequada devido à necessidade de fornecimento imediato do material, levando em consideração sua utilização </w:t>
      </w:r>
      <w:r w:rsidR="005B5A8B">
        <w:rPr>
          <w:rFonts w:ascii="Times New Roman" w:hAnsi="Times New Roman" w:cs="Times New Roman"/>
          <w:sz w:val="24"/>
          <w:lang w:eastAsia="pt-BR"/>
        </w:rPr>
        <w:t>na manutenção das vias públicas</w:t>
      </w:r>
      <w:r w:rsidRPr="003D5D18">
        <w:rPr>
          <w:rFonts w:ascii="Times New Roman" w:hAnsi="Times New Roman" w:cs="Times New Roman"/>
          <w:sz w:val="24"/>
          <w:lang w:eastAsia="pt-BR"/>
        </w:rPr>
        <w:t xml:space="preserve">, onde o tempo de entrega é um fator crítico. Assim, estipulamos um prazo máximo </w:t>
      </w:r>
      <w:r w:rsidRPr="00C22701">
        <w:rPr>
          <w:rFonts w:ascii="Times New Roman" w:hAnsi="Times New Roman" w:cs="Times New Roman"/>
          <w:sz w:val="24"/>
          <w:lang w:eastAsia="pt-BR"/>
        </w:rPr>
        <w:t xml:space="preserve">de </w:t>
      </w:r>
      <w:r w:rsidRPr="00C22701">
        <w:rPr>
          <w:rFonts w:ascii="Times New Roman" w:hAnsi="Times New Roman" w:cs="Times New Roman"/>
          <w:bCs/>
          <w:sz w:val="24"/>
          <w:lang w:eastAsia="pt-BR"/>
        </w:rPr>
        <w:t>até cinco horas</w:t>
      </w:r>
      <w:r w:rsidRPr="003D5D18">
        <w:rPr>
          <w:rFonts w:ascii="Times New Roman" w:hAnsi="Times New Roman" w:cs="Times New Roman"/>
          <w:sz w:val="24"/>
          <w:lang w:eastAsia="pt-BR"/>
        </w:rPr>
        <w:t xml:space="preserve"> para a entrega no local designado pela secretaria solicitante.</w:t>
      </w:r>
    </w:p>
    <w:p w14:paraId="2C386C89" w14:textId="77777777" w:rsidR="003D5D18" w:rsidRPr="003D5D18" w:rsidRDefault="003D5D18" w:rsidP="003D5D18">
      <w:pPr>
        <w:pStyle w:val="CabealhoeRodap"/>
        <w:spacing w:line="360" w:lineRule="auto"/>
        <w:jc w:val="both"/>
        <w:rPr>
          <w:rFonts w:ascii="Times New Roman" w:hAnsi="Times New Roman" w:cs="Times New Roman"/>
          <w:sz w:val="24"/>
          <w:lang w:eastAsia="pt-BR"/>
        </w:rPr>
      </w:pPr>
      <w:r w:rsidRPr="003D5D18">
        <w:rPr>
          <w:rFonts w:ascii="Times New Roman" w:hAnsi="Times New Roman" w:cs="Times New Roman"/>
          <w:sz w:val="24"/>
          <w:lang w:eastAsia="pt-BR"/>
        </w:rPr>
        <w:lastRenderedPageBreak/>
        <w:t>Para atender a essa demanda, será adotado um processo de fornecimento direto, garantindo agilidade e eficiência na entrega do concreto betuminoso usinado a quente, conforme as especificações técnicas requeridas.</w:t>
      </w:r>
    </w:p>
    <w:p w14:paraId="0BA897EB" w14:textId="77777777" w:rsidR="003D5D18" w:rsidRPr="003D5D18" w:rsidRDefault="003D5D18" w:rsidP="003D5D18">
      <w:pPr>
        <w:pStyle w:val="CabealhoeRodap"/>
        <w:spacing w:line="360" w:lineRule="auto"/>
        <w:jc w:val="both"/>
        <w:rPr>
          <w:rFonts w:ascii="Times New Roman" w:hAnsi="Times New Roman" w:cs="Times New Roman"/>
          <w:sz w:val="24"/>
          <w:lang w:eastAsia="pt-BR"/>
        </w:rPr>
      </w:pPr>
      <w:r w:rsidRPr="003D5D18">
        <w:rPr>
          <w:rFonts w:ascii="Times New Roman" w:hAnsi="Times New Roman" w:cs="Times New Roman"/>
          <w:sz w:val="24"/>
          <w:lang w:eastAsia="pt-BR"/>
        </w:rPr>
        <w:t>Essa abordagem reflete a urgência e a importância de manter um fluxo constante de fornecimento desse material essencial para as atividades municipais, garantindo assim o progresso contínuo das obras e projetos.</w:t>
      </w:r>
    </w:p>
    <w:p w14:paraId="325F9750" w14:textId="77777777" w:rsidR="00E0025C" w:rsidRDefault="00E0025C" w:rsidP="00071B20">
      <w:pPr>
        <w:spacing w:after="0" w:line="360" w:lineRule="auto"/>
        <w:jc w:val="both"/>
        <w:rPr>
          <w:rFonts w:ascii="Times New Roman" w:hAnsi="Times New Roman" w:cs="Times New Roman"/>
          <w:sz w:val="24"/>
          <w:szCs w:val="24"/>
        </w:rPr>
      </w:pPr>
    </w:p>
    <w:p w14:paraId="212D7763" w14:textId="034A217F" w:rsidR="007A0DF3" w:rsidRPr="001C5621" w:rsidRDefault="001C5621" w:rsidP="00071B20">
      <w:pPr>
        <w:spacing w:after="0" w:line="360" w:lineRule="auto"/>
        <w:jc w:val="both"/>
        <w:rPr>
          <w:rFonts w:ascii="Times New Roman" w:hAnsi="Times New Roman" w:cs="Times New Roman"/>
          <w:b/>
          <w:sz w:val="24"/>
          <w:szCs w:val="24"/>
        </w:rPr>
      </w:pPr>
      <w:r w:rsidRPr="001C5621">
        <w:rPr>
          <w:rFonts w:ascii="Times New Roman" w:hAnsi="Times New Roman" w:cs="Times New Roman"/>
          <w:b/>
          <w:sz w:val="24"/>
          <w:szCs w:val="24"/>
        </w:rPr>
        <w:t>DESCRIÇÃO DA SOLUÇÃO COMO UM TODO</w:t>
      </w:r>
    </w:p>
    <w:p w14:paraId="676D72D2" w14:textId="365237DC"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 xml:space="preserve">A solução proposta envolve a aquisição de concreto betuminoso usinado a quente para suprir as necessidades </w:t>
      </w:r>
      <w:r w:rsidR="005B5A8B" w:rsidRPr="005B5A8B">
        <w:rPr>
          <w:rFonts w:ascii="Times New Roman" w:hAnsi="Times New Roman" w:cs="Times New Roman"/>
          <w:sz w:val="24"/>
          <w:lang w:eastAsia="pt-BR"/>
        </w:rPr>
        <w:t>nas manutenções de vias públicas asfálticas</w:t>
      </w:r>
      <w:r w:rsidRPr="00CD004C">
        <w:rPr>
          <w:rFonts w:ascii="Times New Roman" w:hAnsi="Times New Roman" w:cs="Times New Roman"/>
          <w:sz w:val="24"/>
          <w:lang w:eastAsia="pt-BR"/>
        </w:rPr>
        <w:t xml:space="preserve"> urbanas e rurais sob responsabilidade desta prefeitura.</w:t>
      </w:r>
    </w:p>
    <w:p w14:paraId="6CDAE1BD" w14:textId="75D500FA"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 xml:space="preserve">A empresa vencedora será selecionada por meio de procedimento de </w:t>
      </w:r>
      <w:r w:rsidRPr="005B5A8B">
        <w:rPr>
          <w:rFonts w:ascii="Times New Roman" w:hAnsi="Times New Roman" w:cs="Times New Roman"/>
          <w:b/>
          <w:bCs/>
          <w:i/>
          <w:iCs/>
          <w:sz w:val="24"/>
          <w:u w:val="single"/>
          <w:lang w:eastAsia="pt-BR"/>
        </w:rPr>
        <w:t>pregão presencial</w:t>
      </w:r>
      <w:r w:rsidRPr="00CD004C">
        <w:rPr>
          <w:rFonts w:ascii="Times New Roman" w:hAnsi="Times New Roman" w:cs="Times New Roman"/>
          <w:sz w:val="24"/>
          <w:lang w:eastAsia="pt-BR"/>
        </w:rPr>
        <w:t>, de acordo com a Lei nº 14.133, de 1º de abril de 2021, utilizando o critério de Menor Preço UNITÁRIO e o modo de disputa “aberto”, visando garantir a eficiência e a transparência no processo de aquisição.</w:t>
      </w:r>
    </w:p>
    <w:p w14:paraId="24130EBE" w14:textId="77777777"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Todos os detalhes pertinentes à execução do contrato, incluindo obrigações e responsabilidades da contratada, serão estabelecidos no Termo de Referência, assegurando o cumprimento das exigências técnicas e legais para o fornecimento do concreto betuminoso usinado a quente conforme necessidades da Administração Pública.</w:t>
      </w:r>
    </w:p>
    <w:p w14:paraId="4B9D2E24" w14:textId="77777777" w:rsidR="00DC3F49" w:rsidRPr="00B00CEF" w:rsidRDefault="00DC3F49" w:rsidP="007A0D88">
      <w:pPr>
        <w:spacing w:after="0" w:line="360" w:lineRule="auto"/>
        <w:jc w:val="both"/>
        <w:rPr>
          <w:rFonts w:ascii="Times New Roman" w:hAnsi="Times New Roman" w:cs="Times New Roman"/>
          <w:sz w:val="24"/>
          <w:szCs w:val="24"/>
        </w:rPr>
      </w:pPr>
    </w:p>
    <w:p w14:paraId="52212291" w14:textId="77777777" w:rsidR="0049271F" w:rsidRPr="005B5A8B" w:rsidRDefault="0010035F">
      <w:pPr>
        <w:spacing w:after="0" w:line="360" w:lineRule="auto"/>
        <w:jc w:val="both"/>
        <w:rPr>
          <w:rFonts w:ascii="Times New Roman" w:hAnsi="Times New Roman" w:cs="Times New Roman"/>
          <w:b/>
          <w:sz w:val="24"/>
          <w:szCs w:val="24"/>
        </w:rPr>
      </w:pPr>
      <w:r w:rsidRPr="005B5A8B">
        <w:rPr>
          <w:rFonts w:ascii="Times New Roman" w:hAnsi="Times New Roman" w:cs="Times New Roman"/>
          <w:b/>
          <w:sz w:val="24"/>
          <w:szCs w:val="24"/>
        </w:rPr>
        <w:t xml:space="preserve">JUSTIFICATIVA PARA O PARCELAMENTO DO OBJETO </w:t>
      </w:r>
    </w:p>
    <w:p w14:paraId="19233DBC" w14:textId="200CC7C9" w:rsidR="00163B06" w:rsidRPr="005B5A8B" w:rsidRDefault="005B5A8B">
      <w:pPr>
        <w:spacing w:after="0" w:line="360" w:lineRule="auto"/>
        <w:jc w:val="both"/>
        <w:rPr>
          <w:rFonts w:ascii="Times New Roman" w:hAnsi="Times New Roman" w:cs="Times New Roman"/>
          <w:sz w:val="24"/>
          <w:szCs w:val="24"/>
        </w:rPr>
      </w:pPr>
      <w:r w:rsidRPr="005B5A8B">
        <w:rPr>
          <w:rFonts w:ascii="Times New Roman" w:hAnsi="Times New Roman" w:cs="Times New Roman"/>
          <w:sz w:val="24"/>
          <w:szCs w:val="24"/>
        </w:rPr>
        <w:t xml:space="preserve">O item a ser adquirido é </w:t>
      </w:r>
      <w:proofErr w:type="gramStart"/>
      <w:r w:rsidRPr="005B5A8B">
        <w:rPr>
          <w:rFonts w:ascii="Times New Roman" w:hAnsi="Times New Roman" w:cs="Times New Roman"/>
          <w:sz w:val="24"/>
          <w:szCs w:val="24"/>
        </w:rPr>
        <w:t>único</w:t>
      </w:r>
      <w:proofErr w:type="gramEnd"/>
      <w:r w:rsidRPr="005B5A8B">
        <w:rPr>
          <w:rFonts w:ascii="Times New Roman" w:hAnsi="Times New Roman" w:cs="Times New Roman"/>
          <w:sz w:val="24"/>
          <w:szCs w:val="24"/>
        </w:rPr>
        <w:t xml:space="preserve"> portanto, não necessita de parcelamento</w:t>
      </w:r>
      <w:r w:rsidR="00D333A9">
        <w:rPr>
          <w:rFonts w:ascii="Times New Roman" w:hAnsi="Times New Roman" w:cs="Times New Roman"/>
          <w:sz w:val="24"/>
          <w:szCs w:val="24"/>
        </w:rPr>
        <w:t>.</w:t>
      </w:r>
    </w:p>
    <w:p w14:paraId="7DC3F6E6" w14:textId="77777777" w:rsidR="005B5A8B" w:rsidRPr="00B00CEF" w:rsidRDefault="005B5A8B">
      <w:pPr>
        <w:spacing w:after="0" w:line="360" w:lineRule="auto"/>
        <w:jc w:val="both"/>
        <w:rPr>
          <w:rFonts w:ascii="Times New Roman" w:hAnsi="Times New Roman" w:cs="Times New Roman"/>
          <w:sz w:val="24"/>
          <w:szCs w:val="24"/>
        </w:rPr>
      </w:pPr>
    </w:p>
    <w:p w14:paraId="1AE4F3F9" w14:textId="77777777" w:rsidR="00E61C05" w:rsidRDefault="0010035F">
      <w:pPr>
        <w:spacing w:after="0" w:line="360" w:lineRule="auto"/>
        <w:jc w:val="both"/>
        <w:rPr>
          <w:rFonts w:ascii="Times New Roman" w:hAnsi="Times New Roman" w:cs="Times New Roman"/>
          <w:b/>
          <w:sz w:val="24"/>
          <w:szCs w:val="24"/>
        </w:rPr>
      </w:pPr>
      <w:r w:rsidRPr="00B00CEF">
        <w:rPr>
          <w:rFonts w:ascii="Times New Roman" w:hAnsi="Times New Roman" w:cs="Times New Roman"/>
          <w:b/>
          <w:sz w:val="24"/>
          <w:szCs w:val="24"/>
        </w:rPr>
        <w:t xml:space="preserve">DEMONSTRATIVO DOS RESULTADOS PRETENDIDOS EM TERMOS DE ECONOMICIDADE E DE MELHOR APROVEITAMENTO DOS RECURSOS HUMANOS, MATERIAIS OU FINANCEIROS DISPONÍVEIS </w:t>
      </w:r>
    </w:p>
    <w:p w14:paraId="2B51548D" w14:textId="5C9896EB"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 xml:space="preserve">A finalidade buscada pela Administração é garantir a efetividade das compras públicas, evitando quaisquer falhas que possam comprometer a execução do objeto ou desperdiçar os </w:t>
      </w:r>
      <w:r w:rsidRPr="00CD004C">
        <w:rPr>
          <w:rFonts w:ascii="Times New Roman" w:hAnsi="Times New Roman" w:cs="Times New Roman"/>
          <w:sz w:val="24"/>
          <w:lang w:eastAsia="pt-BR"/>
        </w:rPr>
        <w:lastRenderedPageBreak/>
        <w:t>recursos públicos. Nesse contexto, é crucial realizar uma licitação satisfatória para a aquisição de concreto betuminoso usinado a quente, reduzindo riscos de conflitos, impugnações e atrasos.</w:t>
      </w:r>
    </w:p>
    <w:p w14:paraId="6A257F36" w14:textId="77777777"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Em conformidade com os Princípios da Economicidade e da Eficiência, foi elaborado um planejamento minucioso embasado em estudos e pesquisas, visando obter propostas vantajosas que garantam a melhor utilização dos recursos disponíveis.</w:t>
      </w:r>
    </w:p>
    <w:p w14:paraId="5590F437" w14:textId="77777777" w:rsid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O processo licitatório visa selecionar a proposta mais vantajosa para o município, garantindo tratamento isonômico entre os licitantes e evitando contratações com sobrepreço ou preços inexequíveis. Além disso, será exigido da contratada o cumprimento de boas práticas de sustentabilidade, contribuindo para a preservação ambiental e otimização do uso dos recursos naturais.</w:t>
      </w:r>
    </w:p>
    <w:p w14:paraId="0E53ED46" w14:textId="2E9F9274" w:rsidR="005B5A8B" w:rsidRPr="00CD004C" w:rsidRDefault="005B5A8B" w:rsidP="00CD004C">
      <w:pPr>
        <w:pStyle w:val="CabealhoeRodap"/>
        <w:spacing w:line="360" w:lineRule="auto"/>
        <w:jc w:val="both"/>
        <w:rPr>
          <w:rFonts w:ascii="Times New Roman" w:hAnsi="Times New Roman" w:cs="Times New Roman"/>
          <w:sz w:val="24"/>
          <w:lang w:eastAsia="pt-BR"/>
        </w:rPr>
      </w:pPr>
      <w:r>
        <w:rPr>
          <w:rFonts w:ascii="Times New Roman" w:hAnsi="Times New Roman" w:cs="Times New Roman"/>
          <w:sz w:val="24"/>
          <w:lang w:eastAsia="pt-BR"/>
        </w:rPr>
        <w:t xml:space="preserve">Ressalta-se ainda que </w:t>
      </w:r>
      <w:r w:rsidR="00A1166B">
        <w:rPr>
          <w:rFonts w:ascii="Times New Roman" w:hAnsi="Times New Roman" w:cs="Times New Roman"/>
          <w:sz w:val="24"/>
          <w:lang w:eastAsia="pt-BR"/>
        </w:rPr>
        <w:t>a</w:t>
      </w:r>
      <w:r w:rsidR="00A1166B" w:rsidRPr="00A1166B">
        <w:rPr>
          <w:rFonts w:ascii="Times New Roman" w:hAnsi="Times New Roman" w:cs="Times New Roman"/>
          <w:sz w:val="24"/>
          <w:lang w:eastAsia="pt-BR"/>
        </w:rPr>
        <w:t>lém de dar guarida as atividades já indicadas neste estudo, ao fim e ao cabo se pretende adquirir CBUQ (Concreto Betuminoso Usinado a quente) em preços compatíveis com o mercado e que não sejam tão diferentes daqueles das licitações anteriores.</w:t>
      </w:r>
    </w:p>
    <w:p w14:paraId="3A297445" w14:textId="26FDA90B" w:rsidR="00E75126" w:rsidRPr="00E61C05" w:rsidRDefault="00E75126">
      <w:pPr>
        <w:spacing w:after="0" w:line="360" w:lineRule="auto"/>
        <w:jc w:val="both"/>
        <w:rPr>
          <w:rFonts w:ascii="Times New Roman" w:hAnsi="Times New Roman" w:cs="Times New Roman"/>
          <w:b/>
          <w:sz w:val="24"/>
          <w:szCs w:val="24"/>
        </w:rPr>
      </w:pPr>
    </w:p>
    <w:p w14:paraId="65CC8798" w14:textId="77777777" w:rsidR="00E75126" w:rsidRPr="00861A5C" w:rsidRDefault="00E75126" w:rsidP="00E75126">
      <w:pPr>
        <w:spacing w:after="0" w:line="360" w:lineRule="auto"/>
        <w:jc w:val="both"/>
        <w:rPr>
          <w:rFonts w:ascii="Times New Roman" w:hAnsi="Times New Roman" w:cs="Times New Roman"/>
          <w:b/>
          <w:bCs/>
          <w:sz w:val="24"/>
          <w:szCs w:val="24"/>
        </w:rPr>
      </w:pPr>
      <w:r w:rsidRPr="00861A5C">
        <w:rPr>
          <w:rFonts w:ascii="Times New Roman" w:hAnsi="Times New Roman" w:cs="Times New Roman"/>
          <w:b/>
          <w:bCs/>
          <w:sz w:val="24"/>
          <w:szCs w:val="24"/>
        </w:rPr>
        <w:t>POSSÍVEIS IMPACTOS AMBIENTAIS</w:t>
      </w:r>
    </w:p>
    <w:p w14:paraId="21A95C03" w14:textId="296940F7"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A aquisição de concreto betuminoso usinado a quente pela Prefeitura não está isenta de possíveis impactos ambientais, especialmente considerando a extração de matérias-primas e o processo de produção desse material. No entanto, é fundamental adotar medidas para mitigar esses impactos e garantir a conformidade com as normas ambientais vigentes.</w:t>
      </w:r>
    </w:p>
    <w:p w14:paraId="793B920A" w14:textId="77777777"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Os resíduos gerados durante a utilização do concreto betuminoso usinado a quente devem ser adequadamente tratados e descartados conforme as regulamentações ambientais. É necessário separar, identificar e encaminhar esses resíduos para locais de tratamento e disposição adequados, a fim de minimizar o impacto ambiental.</w:t>
      </w:r>
    </w:p>
    <w:p w14:paraId="7D5E7740" w14:textId="77777777"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Além disso, é essencial que a contratada observe e adote os critérios estabelecidos no Decreto nº 7.746, de 5 de junho de 2012, e na Instrução Normativa SLTI/MP nº 01, de 19 de janeiro de 2010, do Ministério do Planejamento, Orçamento e Gestão, para a produção e/ou distribuição do concreto betuminoso usinado a quente.</w:t>
      </w:r>
    </w:p>
    <w:p w14:paraId="2C11C890" w14:textId="77777777"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Entre esses critérios, destacam-se:</w:t>
      </w:r>
    </w:p>
    <w:p w14:paraId="4630BC93" w14:textId="5F13564F" w:rsidR="0021073B"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lastRenderedPageBreak/>
        <w:t xml:space="preserve">I. Utilização de materiais reciclados, atóxicos e biodegradáveis, conforme as normas técnicas da ABNT; </w:t>
      </w:r>
    </w:p>
    <w:p w14:paraId="337B9A97" w14:textId="77777777" w:rsidR="0021073B" w:rsidRDefault="0021073B" w:rsidP="00CD004C">
      <w:pPr>
        <w:pStyle w:val="CabealhoeRodap"/>
        <w:spacing w:line="360" w:lineRule="auto"/>
        <w:jc w:val="both"/>
        <w:rPr>
          <w:rFonts w:ascii="Times New Roman" w:hAnsi="Times New Roman" w:cs="Times New Roman"/>
          <w:sz w:val="24"/>
          <w:lang w:eastAsia="pt-BR"/>
        </w:rPr>
      </w:pPr>
      <w:r>
        <w:rPr>
          <w:rFonts w:ascii="Times New Roman" w:hAnsi="Times New Roman" w:cs="Times New Roman"/>
          <w:sz w:val="24"/>
          <w:lang w:eastAsia="pt-BR"/>
        </w:rPr>
        <w:t xml:space="preserve">II. </w:t>
      </w:r>
      <w:r w:rsidR="00CD004C" w:rsidRPr="00CD004C">
        <w:rPr>
          <w:rFonts w:ascii="Times New Roman" w:hAnsi="Times New Roman" w:cs="Times New Roman"/>
          <w:sz w:val="24"/>
          <w:lang w:eastAsia="pt-BR"/>
        </w:rPr>
        <w:t>Observância dos requisitos ambientais para obtenção de certificação do INMETRO como produtos sustentáveis ou de menor impacto ambiental;</w:t>
      </w:r>
    </w:p>
    <w:p w14:paraId="41480EF5" w14:textId="27E66B46"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 xml:space="preserve">III. Preferência por embalagens individuais adequadas, com menor volume possível e utilizando materiais recicláveis; IV. Ausência de substâncias perigosas em concentrações acima das recomendadas pela diretiva </w:t>
      </w:r>
      <w:proofErr w:type="spellStart"/>
      <w:r w:rsidRPr="00CD004C">
        <w:rPr>
          <w:rFonts w:ascii="Times New Roman" w:hAnsi="Times New Roman" w:cs="Times New Roman"/>
          <w:sz w:val="24"/>
          <w:lang w:eastAsia="pt-BR"/>
        </w:rPr>
        <w:t>RoHS</w:t>
      </w:r>
      <w:proofErr w:type="spellEnd"/>
      <w:r w:rsidRPr="00CD004C">
        <w:rPr>
          <w:rFonts w:ascii="Times New Roman" w:hAnsi="Times New Roman" w:cs="Times New Roman"/>
          <w:sz w:val="24"/>
          <w:lang w:eastAsia="pt-BR"/>
        </w:rPr>
        <w:t>.</w:t>
      </w:r>
    </w:p>
    <w:p w14:paraId="0472B442" w14:textId="77777777" w:rsidR="00CD004C" w:rsidRPr="00CD004C" w:rsidRDefault="00CD004C" w:rsidP="00CD004C">
      <w:pPr>
        <w:pStyle w:val="CabealhoeRodap"/>
        <w:spacing w:line="360" w:lineRule="auto"/>
        <w:jc w:val="both"/>
        <w:rPr>
          <w:rFonts w:ascii="Times New Roman" w:hAnsi="Times New Roman" w:cs="Times New Roman"/>
          <w:sz w:val="24"/>
          <w:lang w:eastAsia="pt-BR"/>
        </w:rPr>
      </w:pPr>
      <w:r w:rsidRPr="00CD004C">
        <w:rPr>
          <w:rFonts w:ascii="Times New Roman" w:hAnsi="Times New Roman" w:cs="Times New Roman"/>
          <w:sz w:val="24"/>
          <w:lang w:eastAsia="pt-BR"/>
        </w:rPr>
        <w:t>A comprovação do cumprimento desses critérios pode ser feita por meio de certificações emitidas por instituições oficiais ou credenciadas, ou por outros meios de prova aceitos pelo edital de licitação.</w:t>
      </w:r>
    </w:p>
    <w:p w14:paraId="3F7A06FE" w14:textId="77777777" w:rsidR="00CD004C" w:rsidRPr="00CD004C" w:rsidRDefault="00CD004C" w:rsidP="00CD004C">
      <w:pPr>
        <w:pStyle w:val="CabealhoeRodap"/>
        <w:spacing w:line="360" w:lineRule="auto"/>
        <w:jc w:val="both"/>
        <w:rPr>
          <w:lang w:eastAsia="pt-BR"/>
        </w:rPr>
      </w:pPr>
      <w:r w:rsidRPr="00CD004C">
        <w:rPr>
          <w:rFonts w:ascii="Times New Roman" w:hAnsi="Times New Roman" w:cs="Times New Roman"/>
          <w:sz w:val="24"/>
          <w:lang w:eastAsia="pt-BR"/>
        </w:rPr>
        <w:t>Dessa forma, ao adotar essas medidas, busca-se garantir que a aquisição e o uso do concreto betuminoso usinado a quente pela Prefeitura estejam em conformidade com as normas ambientais e contribuam para a preservação do meio ambiente</w:t>
      </w:r>
      <w:r w:rsidRPr="00CD004C">
        <w:rPr>
          <w:lang w:eastAsia="pt-BR"/>
        </w:rPr>
        <w:t>.</w:t>
      </w:r>
    </w:p>
    <w:p w14:paraId="17FB1684" w14:textId="77777777" w:rsidR="0049271F" w:rsidRPr="00B00CEF" w:rsidRDefault="0049271F">
      <w:pPr>
        <w:spacing w:after="0" w:line="360" w:lineRule="auto"/>
        <w:jc w:val="both"/>
        <w:rPr>
          <w:rFonts w:ascii="Times New Roman" w:hAnsi="Times New Roman" w:cs="Times New Roman"/>
          <w:sz w:val="24"/>
          <w:szCs w:val="24"/>
        </w:rPr>
      </w:pPr>
    </w:p>
    <w:p w14:paraId="461909B0" w14:textId="77777777" w:rsidR="006F5174" w:rsidRPr="00126E1D" w:rsidRDefault="006F5174" w:rsidP="006F5174">
      <w:pPr>
        <w:spacing w:after="0" w:line="360" w:lineRule="auto"/>
        <w:jc w:val="both"/>
        <w:rPr>
          <w:rFonts w:ascii="Times New Roman" w:hAnsi="Times New Roman" w:cs="Times New Roman"/>
          <w:b/>
          <w:sz w:val="24"/>
          <w:szCs w:val="24"/>
          <w:lang w:val="pt-PT"/>
        </w:rPr>
      </w:pPr>
      <w:r w:rsidRPr="00126E1D">
        <w:rPr>
          <w:rFonts w:ascii="Times New Roman" w:hAnsi="Times New Roman" w:cs="Times New Roman"/>
          <w:b/>
          <w:sz w:val="24"/>
          <w:szCs w:val="24"/>
          <w:lang w:val="pt-PT"/>
        </w:rPr>
        <w:t xml:space="preserve">PROVIDÊNCIAS PARA ADEQUAÇÃO DO AMBIENTE DO ÓRGÃO </w:t>
      </w:r>
    </w:p>
    <w:p w14:paraId="49957B1B" w14:textId="77777777" w:rsidR="006F5174" w:rsidRPr="00126E1D" w:rsidRDefault="006F5174" w:rsidP="006F5174">
      <w:pPr>
        <w:spacing w:after="0" w:line="360" w:lineRule="auto"/>
        <w:jc w:val="both"/>
        <w:rPr>
          <w:rFonts w:ascii="Times New Roman" w:hAnsi="Times New Roman" w:cs="Times New Roman"/>
          <w:sz w:val="24"/>
          <w:szCs w:val="24"/>
          <w:lang w:val="pt-PT"/>
        </w:rPr>
      </w:pPr>
      <w:r w:rsidRPr="00126E1D">
        <w:rPr>
          <w:rFonts w:ascii="Times New Roman" w:hAnsi="Times New Roman" w:cs="Times New Roman"/>
          <w:sz w:val="24"/>
          <w:szCs w:val="24"/>
          <w:lang w:val="pt-PT"/>
        </w:rPr>
        <w:t xml:space="preserve">Tendo-se em vista a fiscalização do contrato será importante que as Secretarias envolvidas capacitem o fiscal do contrato com cursos técnicos de acordo com as especificidades do objeto a ser contratado, para atuar na fiscalização da entrega dos produtos de maneira satisfatória, dentro do prazo e com boa qualidade. </w:t>
      </w:r>
    </w:p>
    <w:p w14:paraId="06A0904E" w14:textId="77777777" w:rsidR="006F5174" w:rsidRPr="00126E1D" w:rsidRDefault="006F5174" w:rsidP="006F5174">
      <w:pPr>
        <w:spacing w:after="0" w:line="360" w:lineRule="auto"/>
        <w:jc w:val="both"/>
        <w:rPr>
          <w:rFonts w:ascii="Times New Roman" w:hAnsi="Times New Roman" w:cs="Times New Roman"/>
          <w:sz w:val="24"/>
          <w:szCs w:val="24"/>
          <w:lang w:val="pt-PT"/>
        </w:rPr>
      </w:pPr>
      <w:r w:rsidRPr="00126E1D">
        <w:rPr>
          <w:rFonts w:ascii="Times New Roman" w:hAnsi="Times New Roman" w:cs="Times New Roman"/>
          <w:sz w:val="24"/>
          <w:szCs w:val="24"/>
          <w:lang w:val="pt-PT"/>
        </w:rPr>
        <w:t xml:space="preserve">Além disso, não se vislumbra mais necessidades atualmente de tomada de providências de adequações para a solução ser contratada. </w:t>
      </w:r>
    </w:p>
    <w:p w14:paraId="58CCBD7A" w14:textId="77777777" w:rsidR="006F5174" w:rsidRPr="00126E1D" w:rsidRDefault="006F5174" w:rsidP="006F5174">
      <w:pPr>
        <w:spacing w:after="0" w:line="360" w:lineRule="auto"/>
        <w:jc w:val="both"/>
        <w:rPr>
          <w:rFonts w:ascii="Times New Roman" w:hAnsi="Times New Roman" w:cs="Times New Roman"/>
          <w:sz w:val="24"/>
          <w:szCs w:val="24"/>
          <w:lang w:val="pt-PT"/>
        </w:rPr>
      </w:pPr>
    </w:p>
    <w:p w14:paraId="418DD38D" w14:textId="77777777" w:rsidR="006F5174" w:rsidRPr="00126E1D" w:rsidRDefault="006F5174" w:rsidP="006F5174">
      <w:pPr>
        <w:spacing w:after="0" w:line="360" w:lineRule="auto"/>
        <w:jc w:val="both"/>
        <w:rPr>
          <w:rFonts w:ascii="Times New Roman" w:hAnsi="Times New Roman" w:cs="Times New Roman"/>
          <w:b/>
          <w:sz w:val="24"/>
          <w:szCs w:val="24"/>
          <w:lang w:val="pt-PT"/>
        </w:rPr>
      </w:pPr>
      <w:r w:rsidRPr="00126E1D">
        <w:rPr>
          <w:rFonts w:ascii="Times New Roman" w:hAnsi="Times New Roman" w:cs="Times New Roman"/>
          <w:sz w:val="24"/>
          <w:szCs w:val="24"/>
          <w:lang w:val="pt-PT"/>
        </w:rPr>
        <w:t xml:space="preserve"> </w:t>
      </w:r>
      <w:r w:rsidRPr="00126E1D">
        <w:rPr>
          <w:rFonts w:ascii="Times New Roman" w:hAnsi="Times New Roman" w:cs="Times New Roman"/>
          <w:b/>
          <w:sz w:val="24"/>
          <w:szCs w:val="24"/>
          <w:lang w:val="pt-PT"/>
        </w:rPr>
        <w:t xml:space="preserve">CONTRATAÇÕES CORRELATAS E/OU INTERDEPENDENTE </w:t>
      </w:r>
    </w:p>
    <w:p w14:paraId="78F9A714" w14:textId="77777777" w:rsidR="006F5174" w:rsidRPr="00126E1D" w:rsidRDefault="006F5174" w:rsidP="006F5174">
      <w:pPr>
        <w:spacing w:after="0" w:line="360" w:lineRule="auto"/>
        <w:jc w:val="both"/>
        <w:rPr>
          <w:rFonts w:ascii="Times New Roman" w:hAnsi="Times New Roman" w:cs="Times New Roman"/>
          <w:sz w:val="24"/>
          <w:szCs w:val="24"/>
          <w:lang w:val="pt-PT"/>
        </w:rPr>
      </w:pPr>
    </w:p>
    <w:p w14:paraId="1C8BA8D2" w14:textId="77777777" w:rsidR="006F5174" w:rsidRPr="00126E1D" w:rsidRDefault="006F5174" w:rsidP="006F5174">
      <w:pPr>
        <w:spacing w:after="0" w:line="360" w:lineRule="auto"/>
        <w:jc w:val="both"/>
        <w:rPr>
          <w:rFonts w:ascii="Times New Roman" w:hAnsi="Times New Roman" w:cs="Times New Roman"/>
          <w:sz w:val="24"/>
          <w:szCs w:val="24"/>
          <w:lang w:val="pt-PT"/>
        </w:rPr>
      </w:pPr>
      <w:r w:rsidRPr="00126E1D">
        <w:rPr>
          <w:rFonts w:ascii="Times New Roman" w:hAnsi="Times New Roman" w:cs="Times New Roman"/>
          <w:sz w:val="24"/>
          <w:szCs w:val="24"/>
          <w:lang w:val="pt-PT"/>
        </w:rPr>
        <w:t xml:space="preserve">Contratações correlatas são aquelas que guardam relação com o objeto principal, interligando-se a essa prestação do serviço, mas que não precisam, necessariamente, ser adquiridas para a completa prestação do objeto principal. </w:t>
      </w:r>
    </w:p>
    <w:p w14:paraId="5891E868" w14:textId="2F632EC5" w:rsidR="006F5174" w:rsidRDefault="00410FF5" w:rsidP="003F3886">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pt-PT"/>
        </w:rPr>
        <w:t>Assim ressalta-se que este processo interliga ao processo</w:t>
      </w:r>
      <w:r w:rsidR="003F3886" w:rsidRPr="003F3886">
        <w:rPr>
          <w:rFonts w:ascii="Times New Roman" w:hAnsi="Times New Roman" w:cs="Times New Roman"/>
          <w:sz w:val="24"/>
          <w:szCs w:val="24"/>
        </w:rPr>
        <w:t xml:space="preserve"> </w:t>
      </w:r>
      <w:r w:rsidR="0021073B">
        <w:rPr>
          <w:rFonts w:ascii="Times New Roman" w:hAnsi="Times New Roman" w:cs="Times New Roman"/>
          <w:sz w:val="24"/>
          <w:szCs w:val="24"/>
        </w:rPr>
        <w:t>dispensa de licitação</w:t>
      </w:r>
      <w:r w:rsidR="003F3886">
        <w:rPr>
          <w:rFonts w:ascii="Times New Roman" w:hAnsi="Times New Roman" w:cs="Times New Roman"/>
          <w:sz w:val="24"/>
          <w:szCs w:val="24"/>
        </w:rPr>
        <w:t xml:space="preserve"> nº</w:t>
      </w:r>
      <w:r w:rsidR="0021073B">
        <w:rPr>
          <w:rFonts w:ascii="Times New Roman" w:hAnsi="Times New Roman" w:cs="Times New Roman"/>
          <w:sz w:val="24"/>
          <w:szCs w:val="24"/>
        </w:rPr>
        <w:t>1</w:t>
      </w:r>
      <w:r w:rsidR="003F3886">
        <w:rPr>
          <w:rFonts w:ascii="Times New Roman" w:hAnsi="Times New Roman" w:cs="Times New Roman"/>
          <w:sz w:val="24"/>
          <w:szCs w:val="24"/>
        </w:rPr>
        <w:t>/202</w:t>
      </w:r>
      <w:r w:rsidR="0021073B">
        <w:rPr>
          <w:rFonts w:ascii="Times New Roman" w:hAnsi="Times New Roman" w:cs="Times New Roman"/>
          <w:sz w:val="24"/>
          <w:szCs w:val="24"/>
        </w:rPr>
        <w:t>4</w:t>
      </w:r>
      <w:r w:rsidR="003F3886">
        <w:rPr>
          <w:rFonts w:ascii="Times New Roman" w:hAnsi="Times New Roman" w:cs="Times New Roman"/>
          <w:sz w:val="24"/>
          <w:szCs w:val="24"/>
        </w:rPr>
        <w:t xml:space="preserve"> </w:t>
      </w:r>
      <w:r w:rsidR="0021073B">
        <w:rPr>
          <w:rFonts w:ascii="Times New Roman" w:hAnsi="Times New Roman" w:cs="Times New Roman"/>
          <w:sz w:val="24"/>
          <w:szCs w:val="24"/>
        </w:rPr>
        <w:t>contrato 7/2023 processo de compra 153/2024.</w:t>
      </w:r>
    </w:p>
    <w:p w14:paraId="74D05D6C" w14:textId="77777777" w:rsidR="003F3886" w:rsidRDefault="003F3886" w:rsidP="003F3886">
      <w:pPr>
        <w:spacing w:after="0" w:line="360" w:lineRule="auto"/>
        <w:jc w:val="both"/>
        <w:rPr>
          <w:rFonts w:ascii="Times New Roman" w:hAnsi="Times New Roman" w:cs="Times New Roman"/>
          <w:sz w:val="24"/>
          <w:szCs w:val="24"/>
          <w:lang w:val="pt-PT"/>
        </w:rPr>
      </w:pPr>
    </w:p>
    <w:p w14:paraId="4EBB0931" w14:textId="77777777" w:rsidR="006F5174" w:rsidRPr="00B00CEF" w:rsidRDefault="006F5174" w:rsidP="006F5174">
      <w:pPr>
        <w:spacing w:after="0" w:line="360" w:lineRule="auto"/>
        <w:jc w:val="both"/>
        <w:rPr>
          <w:rFonts w:ascii="Times New Roman" w:hAnsi="Times New Roman" w:cs="Times New Roman"/>
          <w:b/>
          <w:sz w:val="24"/>
          <w:szCs w:val="24"/>
        </w:rPr>
      </w:pPr>
      <w:r w:rsidRPr="00B00CEF">
        <w:rPr>
          <w:rFonts w:ascii="Times New Roman" w:hAnsi="Times New Roman" w:cs="Times New Roman"/>
          <w:b/>
          <w:sz w:val="24"/>
          <w:szCs w:val="24"/>
        </w:rPr>
        <w:t>VIABILIDADE DA CONTRATAÇÃO</w:t>
      </w:r>
    </w:p>
    <w:p w14:paraId="779697B3" w14:textId="77777777" w:rsidR="0021073B" w:rsidRPr="0021073B" w:rsidRDefault="0021073B" w:rsidP="0021073B">
      <w:pPr>
        <w:pStyle w:val="CabealhoeRodap"/>
        <w:spacing w:line="360" w:lineRule="auto"/>
        <w:jc w:val="both"/>
        <w:rPr>
          <w:rFonts w:ascii="Times New Roman" w:hAnsi="Times New Roman" w:cs="Times New Roman"/>
          <w:sz w:val="24"/>
          <w:lang w:eastAsia="pt-BR"/>
        </w:rPr>
      </w:pPr>
      <w:r w:rsidRPr="0021073B">
        <w:rPr>
          <w:rFonts w:ascii="Times New Roman" w:hAnsi="Times New Roman" w:cs="Times New Roman"/>
          <w:sz w:val="24"/>
          <w:lang w:eastAsia="pt-BR"/>
        </w:rPr>
        <w:t>Os estudos preliminares destacaram a necessidade de contratar o fornecimento de concreto betuminoso usinado a quente para atender às demandas de infraestrutura viária do município. Essa escolha se justifica pela importância desse material na realização de obras de pavimentação e recapeamento, fundamentais para garantir a segurança e mobilidade dos cidadãos, bem como o desenvolvimento urbano sustentável.</w:t>
      </w:r>
    </w:p>
    <w:p w14:paraId="67469ECB" w14:textId="05EB3A43" w:rsidR="0021073B" w:rsidRPr="0021073B" w:rsidRDefault="0021073B" w:rsidP="0021073B">
      <w:pPr>
        <w:pStyle w:val="CabealhoeRodap"/>
        <w:spacing w:line="360" w:lineRule="auto"/>
        <w:jc w:val="both"/>
        <w:rPr>
          <w:rFonts w:ascii="Times New Roman" w:hAnsi="Times New Roman" w:cs="Times New Roman"/>
          <w:sz w:val="24"/>
          <w:lang w:eastAsia="pt-BR"/>
        </w:rPr>
      </w:pPr>
      <w:r>
        <w:rPr>
          <w:rFonts w:ascii="Times New Roman" w:hAnsi="Times New Roman" w:cs="Times New Roman"/>
          <w:sz w:val="24"/>
          <w:lang w:eastAsia="pt-BR"/>
        </w:rPr>
        <w:t>O</w:t>
      </w:r>
      <w:r w:rsidRPr="0021073B">
        <w:rPr>
          <w:rFonts w:ascii="Times New Roman" w:hAnsi="Times New Roman" w:cs="Times New Roman"/>
          <w:sz w:val="24"/>
          <w:lang w:eastAsia="pt-BR"/>
        </w:rPr>
        <w:t xml:space="preserve"> concreto betuminoso usinado a quente desempenha um papel crucial na manutenção e melhoria das vias públicas, impactando diretamente a qualidade de vida da população e o funcionamento adequado dos serviços municipais.</w:t>
      </w:r>
    </w:p>
    <w:p w14:paraId="1B46B9D3" w14:textId="77777777" w:rsidR="0021073B" w:rsidRPr="0021073B" w:rsidRDefault="0021073B" w:rsidP="0021073B">
      <w:pPr>
        <w:pStyle w:val="CabealhoeRodap"/>
        <w:spacing w:line="360" w:lineRule="auto"/>
        <w:jc w:val="both"/>
        <w:rPr>
          <w:rFonts w:ascii="Times New Roman" w:hAnsi="Times New Roman" w:cs="Times New Roman"/>
          <w:sz w:val="24"/>
          <w:lang w:eastAsia="pt-BR"/>
        </w:rPr>
      </w:pPr>
      <w:r w:rsidRPr="0021073B">
        <w:rPr>
          <w:rFonts w:ascii="Times New Roman" w:hAnsi="Times New Roman" w:cs="Times New Roman"/>
          <w:sz w:val="24"/>
          <w:lang w:eastAsia="pt-BR"/>
        </w:rPr>
        <w:t>Portanto, a aquisição desse material visa atender às necessidades estruturais do município, garantindo uma infraestrutura viária adequada e contribuindo para o desenvolvimento socioeconômico local.</w:t>
      </w:r>
    </w:p>
    <w:p w14:paraId="70674056" w14:textId="77777777" w:rsidR="003F3886" w:rsidRDefault="003F3886" w:rsidP="006F5174">
      <w:pPr>
        <w:spacing w:after="0" w:line="360" w:lineRule="auto"/>
        <w:jc w:val="both"/>
        <w:rPr>
          <w:rFonts w:ascii="Times New Roman" w:hAnsi="Times New Roman" w:cs="Times New Roman"/>
          <w:sz w:val="24"/>
          <w:szCs w:val="24"/>
          <w:lang w:val="pt-PT"/>
        </w:rPr>
      </w:pPr>
    </w:p>
    <w:p w14:paraId="724EA91F" w14:textId="067C4F0A" w:rsidR="006F5174" w:rsidRPr="00126E1D" w:rsidRDefault="006F5174" w:rsidP="006F5174">
      <w:pPr>
        <w:spacing w:after="0" w:line="360" w:lineRule="auto"/>
        <w:jc w:val="both"/>
        <w:rPr>
          <w:rFonts w:ascii="Times New Roman" w:hAnsi="Times New Roman" w:cs="Times New Roman"/>
          <w:sz w:val="24"/>
          <w:szCs w:val="24"/>
          <w:lang w:val="pt-PT"/>
        </w:rPr>
      </w:pPr>
      <w:r w:rsidRPr="00126E1D">
        <w:rPr>
          <w:rFonts w:ascii="Times New Roman" w:hAnsi="Times New Roman" w:cs="Times New Roman"/>
          <w:sz w:val="24"/>
          <w:szCs w:val="24"/>
          <w:lang w:val="pt-PT"/>
        </w:rPr>
        <w:t>Diante do exposto, DECLARA-SE SER VIÁVEL A COMPRA PRETENDIDA.</w:t>
      </w:r>
    </w:p>
    <w:p w14:paraId="58C5031B" w14:textId="77777777" w:rsidR="006F5174" w:rsidRPr="00B00CEF" w:rsidRDefault="006F5174">
      <w:pPr>
        <w:spacing w:after="0" w:line="360" w:lineRule="auto"/>
        <w:jc w:val="both"/>
        <w:rPr>
          <w:rFonts w:ascii="Times New Roman" w:hAnsi="Times New Roman" w:cs="Times New Roman"/>
          <w:sz w:val="24"/>
          <w:szCs w:val="24"/>
        </w:rPr>
      </w:pPr>
    </w:p>
    <w:p w14:paraId="54364C34" w14:textId="77777777" w:rsidR="0049271F" w:rsidRPr="00B00CEF" w:rsidRDefault="0049271F">
      <w:pPr>
        <w:spacing w:after="0" w:line="360" w:lineRule="auto"/>
        <w:jc w:val="both"/>
        <w:rPr>
          <w:rFonts w:ascii="Times New Roman" w:hAnsi="Times New Roman" w:cs="Times New Roman"/>
          <w:sz w:val="24"/>
          <w:szCs w:val="24"/>
        </w:rPr>
      </w:pPr>
    </w:p>
    <w:p w14:paraId="42165629" w14:textId="56844950" w:rsidR="0049271F" w:rsidRPr="00B00CEF" w:rsidRDefault="0010550C" w:rsidP="002B46B9">
      <w:pPr>
        <w:spacing w:after="0" w:line="360" w:lineRule="auto"/>
        <w:jc w:val="right"/>
        <w:rPr>
          <w:rFonts w:ascii="Times New Roman" w:hAnsi="Times New Roman" w:cs="Times New Roman"/>
          <w:sz w:val="24"/>
          <w:szCs w:val="24"/>
        </w:rPr>
      </w:pPr>
      <w:r w:rsidRPr="00B00CEF">
        <w:rPr>
          <w:rFonts w:ascii="Times New Roman" w:hAnsi="Times New Roman" w:cs="Times New Roman"/>
          <w:sz w:val="24"/>
          <w:szCs w:val="24"/>
        </w:rPr>
        <w:t xml:space="preserve">Alto Araguaia, </w:t>
      </w:r>
      <w:r w:rsidR="00D333A9">
        <w:rPr>
          <w:rFonts w:ascii="Times New Roman" w:hAnsi="Times New Roman" w:cs="Times New Roman"/>
          <w:sz w:val="24"/>
          <w:szCs w:val="24"/>
        </w:rPr>
        <w:t>18</w:t>
      </w:r>
      <w:r w:rsidR="003113AE" w:rsidRPr="00B00CEF">
        <w:rPr>
          <w:rFonts w:ascii="Times New Roman" w:hAnsi="Times New Roman" w:cs="Times New Roman"/>
          <w:sz w:val="24"/>
          <w:szCs w:val="24"/>
        </w:rPr>
        <w:t xml:space="preserve"> </w:t>
      </w:r>
      <w:r w:rsidR="0010035F" w:rsidRPr="00B00CEF">
        <w:rPr>
          <w:rFonts w:ascii="Times New Roman" w:hAnsi="Times New Roman" w:cs="Times New Roman"/>
          <w:sz w:val="24"/>
          <w:szCs w:val="24"/>
        </w:rPr>
        <w:t>de</w:t>
      </w:r>
      <w:r w:rsidR="0021073B">
        <w:rPr>
          <w:rFonts w:ascii="Times New Roman" w:hAnsi="Times New Roman" w:cs="Times New Roman"/>
          <w:sz w:val="24"/>
          <w:szCs w:val="24"/>
        </w:rPr>
        <w:t xml:space="preserve"> fevereiro</w:t>
      </w:r>
      <w:r w:rsidR="003113AE" w:rsidRPr="00B00CEF">
        <w:rPr>
          <w:rFonts w:ascii="Times New Roman" w:hAnsi="Times New Roman" w:cs="Times New Roman"/>
          <w:sz w:val="24"/>
          <w:szCs w:val="24"/>
        </w:rPr>
        <w:t xml:space="preserve"> </w:t>
      </w:r>
      <w:r w:rsidR="00E31F93" w:rsidRPr="00B00CEF">
        <w:rPr>
          <w:rFonts w:ascii="Times New Roman" w:hAnsi="Times New Roman" w:cs="Times New Roman"/>
          <w:sz w:val="24"/>
          <w:szCs w:val="24"/>
        </w:rPr>
        <w:t>de 202</w:t>
      </w:r>
      <w:r w:rsidR="0021073B">
        <w:rPr>
          <w:rFonts w:ascii="Times New Roman" w:hAnsi="Times New Roman" w:cs="Times New Roman"/>
          <w:sz w:val="24"/>
          <w:szCs w:val="24"/>
        </w:rPr>
        <w:t>4</w:t>
      </w:r>
      <w:r w:rsidR="0010035F" w:rsidRPr="00B00CEF">
        <w:rPr>
          <w:rFonts w:ascii="Times New Roman" w:hAnsi="Times New Roman" w:cs="Times New Roman"/>
          <w:sz w:val="24"/>
          <w:szCs w:val="24"/>
        </w:rPr>
        <w:t>.</w:t>
      </w:r>
    </w:p>
    <w:p w14:paraId="4C46BB6D" w14:textId="77777777" w:rsidR="00D64141" w:rsidRDefault="00D64141">
      <w:pPr>
        <w:spacing w:after="0" w:line="360" w:lineRule="auto"/>
        <w:jc w:val="center"/>
        <w:rPr>
          <w:rFonts w:ascii="Times New Roman" w:hAnsi="Times New Roman" w:cs="Times New Roman"/>
          <w:sz w:val="24"/>
          <w:szCs w:val="24"/>
        </w:rPr>
      </w:pPr>
    </w:p>
    <w:p w14:paraId="0D9226FB" w14:textId="77777777" w:rsidR="00A1166B" w:rsidRPr="00B00CEF" w:rsidRDefault="00A1166B">
      <w:pPr>
        <w:spacing w:after="0" w:line="360" w:lineRule="auto"/>
        <w:jc w:val="center"/>
        <w:rPr>
          <w:rFonts w:ascii="Times New Roman" w:hAnsi="Times New Roman" w:cs="Times New Roman"/>
          <w:sz w:val="24"/>
          <w:szCs w:val="24"/>
        </w:rPr>
      </w:pPr>
    </w:p>
    <w:p w14:paraId="6D1DDFC4" w14:textId="5898598D" w:rsidR="0049271F" w:rsidRPr="00B00CEF" w:rsidRDefault="009609E0" w:rsidP="00F93902">
      <w:pPr>
        <w:spacing w:after="0" w:line="360" w:lineRule="auto"/>
        <w:ind w:left="567"/>
        <w:jc w:val="center"/>
        <w:rPr>
          <w:rFonts w:ascii="Times New Roman" w:hAnsi="Times New Roman" w:cs="Times New Roman"/>
          <w:sz w:val="24"/>
          <w:szCs w:val="24"/>
        </w:rPr>
      </w:pPr>
      <w:r w:rsidRPr="00B00CEF">
        <w:rPr>
          <w:rFonts w:ascii="Times New Roman" w:hAnsi="Times New Roman" w:cs="Times New Roman"/>
          <w:sz w:val="24"/>
          <w:szCs w:val="24"/>
        </w:rPr>
        <w:t>_</w:t>
      </w:r>
      <w:r w:rsidR="00E53BFC" w:rsidRPr="00B00CEF">
        <w:rPr>
          <w:rFonts w:ascii="Times New Roman" w:hAnsi="Times New Roman" w:cs="Times New Roman"/>
          <w:sz w:val="24"/>
          <w:szCs w:val="24"/>
        </w:rPr>
        <w:t>___</w:t>
      </w:r>
      <w:r w:rsidRPr="00B00CEF">
        <w:rPr>
          <w:rFonts w:ascii="Times New Roman" w:hAnsi="Times New Roman" w:cs="Times New Roman"/>
          <w:sz w:val="24"/>
          <w:szCs w:val="24"/>
        </w:rPr>
        <w:t>________</w:t>
      </w:r>
      <w:r w:rsidR="0010035F" w:rsidRPr="00B00CEF">
        <w:rPr>
          <w:rFonts w:ascii="Times New Roman" w:hAnsi="Times New Roman" w:cs="Times New Roman"/>
          <w:sz w:val="24"/>
          <w:szCs w:val="24"/>
        </w:rPr>
        <w:t>___</w:t>
      </w:r>
      <w:r w:rsidR="002B46B9" w:rsidRPr="00B00CEF">
        <w:rPr>
          <w:rFonts w:ascii="Times New Roman" w:hAnsi="Times New Roman" w:cs="Times New Roman"/>
          <w:sz w:val="24"/>
          <w:szCs w:val="24"/>
        </w:rPr>
        <w:t>_________</w:t>
      </w:r>
    </w:p>
    <w:p w14:paraId="5E3946F5" w14:textId="71A8EB3B" w:rsidR="0049271F" w:rsidRDefault="0010035F" w:rsidP="00F93902">
      <w:pPr>
        <w:spacing w:after="0" w:line="360" w:lineRule="auto"/>
        <w:ind w:firstLine="708"/>
        <w:jc w:val="center"/>
        <w:rPr>
          <w:rFonts w:ascii="Times New Roman" w:hAnsi="Times New Roman" w:cs="Times New Roman"/>
          <w:sz w:val="24"/>
          <w:szCs w:val="24"/>
        </w:rPr>
      </w:pPr>
      <w:r w:rsidRPr="00B00CEF">
        <w:rPr>
          <w:rFonts w:ascii="Times New Roman" w:hAnsi="Times New Roman" w:cs="Times New Roman"/>
          <w:sz w:val="24"/>
          <w:szCs w:val="24"/>
        </w:rPr>
        <w:t>SETOR DE COMPRAS</w:t>
      </w:r>
    </w:p>
    <w:p w14:paraId="36A4678C" w14:textId="77777777" w:rsidR="00833AA0" w:rsidRDefault="00833AA0" w:rsidP="00F93902">
      <w:pPr>
        <w:spacing w:after="0" w:line="360" w:lineRule="auto"/>
        <w:ind w:firstLine="708"/>
        <w:jc w:val="center"/>
        <w:rPr>
          <w:rFonts w:ascii="Times New Roman" w:hAnsi="Times New Roman" w:cs="Times New Roman"/>
          <w:sz w:val="24"/>
          <w:szCs w:val="24"/>
        </w:rPr>
      </w:pPr>
    </w:p>
    <w:p w14:paraId="5CFE20D9" w14:textId="77777777" w:rsidR="00A1166B" w:rsidRDefault="00A1166B" w:rsidP="00F93902">
      <w:pPr>
        <w:spacing w:after="0" w:line="360" w:lineRule="auto"/>
        <w:ind w:firstLine="708"/>
        <w:jc w:val="center"/>
        <w:rPr>
          <w:rFonts w:ascii="Times New Roman" w:hAnsi="Times New Roman" w:cs="Times New Roman"/>
          <w:sz w:val="24"/>
          <w:szCs w:val="24"/>
        </w:rPr>
      </w:pPr>
    </w:p>
    <w:p w14:paraId="3A9F9CEC" w14:textId="77777777" w:rsidR="00A1166B" w:rsidRDefault="00A1166B" w:rsidP="00F93902">
      <w:pPr>
        <w:spacing w:after="0" w:line="360" w:lineRule="auto"/>
        <w:ind w:firstLine="708"/>
        <w:jc w:val="center"/>
        <w:rPr>
          <w:rFonts w:ascii="Times New Roman" w:hAnsi="Times New Roman" w:cs="Times New Roman"/>
          <w:sz w:val="24"/>
          <w:szCs w:val="24"/>
        </w:rPr>
      </w:pPr>
    </w:p>
    <w:p w14:paraId="0979DDD7" w14:textId="77777777" w:rsidR="00833AA0" w:rsidRPr="00B00CEF" w:rsidRDefault="00833AA0" w:rsidP="00833AA0">
      <w:pPr>
        <w:spacing w:after="0" w:line="360" w:lineRule="auto"/>
        <w:ind w:left="567"/>
        <w:jc w:val="center"/>
        <w:rPr>
          <w:rFonts w:ascii="Times New Roman" w:hAnsi="Times New Roman" w:cs="Times New Roman"/>
          <w:sz w:val="24"/>
          <w:szCs w:val="24"/>
        </w:rPr>
      </w:pPr>
      <w:r w:rsidRPr="00B00CEF">
        <w:rPr>
          <w:rFonts w:ascii="Times New Roman" w:hAnsi="Times New Roman" w:cs="Times New Roman"/>
          <w:sz w:val="24"/>
          <w:szCs w:val="24"/>
        </w:rPr>
        <w:t>________________________</w:t>
      </w:r>
    </w:p>
    <w:p w14:paraId="1B2C31A9" w14:textId="2ABA7B4C" w:rsidR="00833AA0" w:rsidRPr="00B00CEF" w:rsidRDefault="00D333A9" w:rsidP="00F93902">
      <w:pPr>
        <w:spacing w:after="0" w:line="360" w:lineRule="auto"/>
        <w:ind w:firstLine="708"/>
        <w:jc w:val="center"/>
        <w:rPr>
          <w:rFonts w:ascii="Times New Roman" w:hAnsi="Times New Roman" w:cs="Times New Roman"/>
          <w:sz w:val="24"/>
          <w:szCs w:val="24"/>
        </w:rPr>
      </w:pPr>
      <w:r>
        <w:rPr>
          <w:rFonts w:ascii="Times New Roman" w:hAnsi="Times New Roman" w:cs="Times New Roman"/>
          <w:sz w:val="24"/>
          <w:szCs w:val="24"/>
        </w:rPr>
        <w:t>SECRETARIA SOLICITANTE</w:t>
      </w:r>
      <w:bookmarkStart w:id="0" w:name="_GoBack"/>
      <w:bookmarkEnd w:id="0"/>
    </w:p>
    <w:sectPr w:rsidR="00833AA0" w:rsidRPr="00B00CEF" w:rsidSect="00B73F4B">
      <w:headerReference w:type="default" r:id="rId8"/>
      <w:footerReference w:type="default" r:id="rId9"/>
      <w:pgSz w:w="11906" w:h="16838"/>
      <w:pgMar w:top="1418" w:right="1418" w:bottom="1418" w:left="1418" w:header="720" w:footer="720" w:gutter="0"/>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84689" w14:textId="77777777" w:rsidR="00B81933" w:rsidRDefault="00B81933">
      <w:pPr>
        <w:spacing w:after="0" w:line="240" w:lineRule="auto"/>
      </w:pPr>
      <w:r>
        <w:separator/>
      </w:r>
    </w:p>
  </w:endnote>
  <w:endnote w:type="continuationSeparator" w:id="0">
    <w:p w14:paraId="56F4CBF0" w14:textId="77777777" w:rsidR="00B81933" w:rsidRDefault="00B81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0086610"/>
      <w:docPartObj>
        <w:docPartGallery w:val="Page Numbers (Top of Page)"/>
        <w:docPartUnique/>
      </w:docPartObj>
    </w:sdtPr>
    <w:sdtEndPr/>
    <w:sdtContent>
      <w:p w14:paraId="12B4DA71" w14:textId="77777777" w:rsidR="003854A0" w:rsidRDefault="003854A0">
        <w:pPr>
          <w:pStyle w:val="Rodap"/>
          <w:jc w:val="right"/>
        </w:pPr>
        <w:r>
          <w:rPr>
            <w:rFonts w:ascii="Arial" w:hAnsi="Arial" w:cs="Arial"/>
            <w:sz w:val="20"/>
            <w:szCs w:val="20"/>
          </w:rPr>
          <w:t xml:space="preserve">Página </w:t>
        </w:r>
        <w:r>
          <w:rPr>
            <w:rFonts w:ascii="Arial" w:hAnsi="Arial" w:cs="Arial"/>
            <w:b/>
            <w:bCs/>
            <w:sz w:val="20"/>
            <w:szCs w:val="20"/>
          </w:rPr>
          <w:fldChar w:fldCharType="begin"/>
        </w:r>
        <w:r>
          <w:rPr>
            <w:rFonts w:ascii="Arial" w:hAnsi="Arial" w:cs="Arial"/>
            <w:b/>
            <w:bCs/>
            <w:sz w:val="20"/>
            <w:szCs w:val="20"/>
          </w:rPr>
          <w:instrText>PAGE</w:instrText>
        </w:r>
        <w:r>
          <w:rPr>
            <w:rFonts w:ascii="Arial" w:hAnsi="Arial" w:cs="Arial"/>
            <w:b/>
            <w:bCs/>
            <w:sz w:val="20"/>
            <w:szCs w:val="20"/>
          </w:rPr>
          <w:fldChar w:fldCharType="separate"/>
        </w:r>
        <w:r>
          <w:rPr>
            <w:rFonts w:ascii="Arial" w:hAnsi="Arial" w:cs="Arial"/>
            <w:b/>
            <w:bCs/>
            <w:noProof/>
            <w:sz w:val="20"/>
            <w:szCs w:val="20"/>
          </w:rPr>
          <w:t>45</w:t>
        </w:r>
        <w:r>
          <w:rPr>
            <w:rFonts w:ascii="Arial" w:hAnsi="Arial" w:cs="Arial"/>
            <w:b/>
            <w:bCs/>
            <w:sz w:val="20"/>
            <w:szCs w:val="20"/>
          </w:rPr>
          <w:fldChar w:fldCharType="end"/>
        </w:r>
        <w:r>
          <w:rPr>
            <w:rFonts w:ascii="Arial" w:hAnsi="Arial" w:cs="Arial"/>
            <w:sz w:val="20"/>
            <w:szCs w:val="20"/>
          </w:rPr>
          <w:t xml:space="preserve"> de </w:t>
        </w:r>
        <w:r>
          <w:rPr>
            <w:rFonts w:ascii="Arial" w:hAnsi="Arial" w:cs="Arial"/>
            <w:b/>
            <w:bCs/>
            <w:sz w:val="20"/>
            <w:szCs w:val="20"/>
          </w:rPr>
          <w:fldChar w:fldCharType="begin"/>
        </w:r>
        <w:r>
          <w:rPr>
            <w:rFonts w:ascii="Arial" w:hAnsi="Arial" w:cs="Arial"/>
            <w:b/>
            <w:bCs/>
            <w:sz w:val="20"/>
            <w:szCs w:val="20"/>
          </w:rPr>
          <w:instrText>NUMPAGES</w:instrText>
        </w:r>
        <w:r>
          <w:rPr>
            <w:rFonts w:ascii="Arial" w:hAnsi="Arial" w:cs="Arial"/>
            <w:b/>
            <w:bCs/>
            <w:sz w:val="20"/>
            <w:szCs w:val="20"/>
          </w:rPr>
          <w:fldChar w:fldCharType="separate"/>
        </w:r>
        <w:r>
          <w:rPr>
            <w:rFonts w:ascii="Arial" w:hAnsi="Arial" w:cs="Arial"/>
            <w:b/>
            <w:bCs/>
            <w:noProof/>
            <w:sz w:val="20"/>
            <w:szCs w:val="20"/>
          </w:rPr>
          <w:t>46</w:t>
        </w:r>
        <w:r>
          <w:rPr>
            <w:rFonts w:ascii="Arial" w:hAnsi="Arial" w:cs="Arial"/>
            <w:b/>
            <w:bCs/>
            <w:sz w:val="20"/>
            <w:szCs w:val="20"/>
          </w:rPr>
          <w:fldChar w:fldCharType="end"/>
        </w:r>
      </w:p>
    </w:sdtContent>
  </w:sdt>
  <w:p w14:paraId="3F2CCC96" w14:textId="77777777" w:rsidR="003854A0" w:rsidRDefault="003854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7F2257" w14:textId="77777777" w:rsidR="00B81933" w:rsidRDefault="00B81933">
      <w:pPr>
        <w:spacing w:after="0" w:line="240" w:lineRule="auto"/>
      </w:pPr>
      <w:r>
        <w:separator/>
      </w:r>
    </w:p>
  </w:footnote>
  <w:footnote w:type="continuationSeparator" w:id="0">
    <w:p w14:paraId="25E604EA" w14:textId="77777777" w:rsidR="00B81933" w:rsidRDefault="00B819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F07F1" w14:textId="77777777" w:rsidR="003854A0" w:rsidRDefault="003854A0">
    <w:pPr>
      <w:pStyle w:val="Ttulo2"/>
      <w:jc w:val="center"/>
    </w:pPr>
    <w:r>
      <w:rPr>
        <w:noProof/>
        <w:lang w:eastAsia="pt-BR"/>
      </w:rPr>
      <w:drawing>
        <wp:anchor distT="0" distB="0" distL="114300" distR="114300" simplePos="0" relativeHeight="251658240" behindDoc="0" locked="0" layoutInCell="1" allowOverlap="1" wp14:anchorId="39C2A4BF" wp14:editId="5C20D140">
          <wp:simplePos x="0" y="0"/>
          <wp:positionH relativeFrom="column">
            <wp:posOffset>2633345</wp:posOffset>
          </wp:positionH>
          <wp:positionV relativeFrom="paragraph">
            <wp:posOffset>-381000</wp:posOffset>
          </wp:positionV>
          <wp:extent cx="901700" cy="812800"/>
          <wp:effectExtent l="0" t="0" r="0" b="635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01700" cy="812800"/>
                  </a:xfrm>
                  <a:prstGeom prst="rect">
                    <a:avLst/>
                  </a:prstGeom>
                </pic:spPr>
              </pic:pic>
            </a:graphicData>
          </a:graphic>
          <wp14:sizeRelH relativeFrom="page">
            <wp14:pctWidth>0</wp14:pctWidth>
          </wp14:sizeRelH>
          <wp14:sizeRelV relativeFrom="page">
            <wp14:pctHeight>0</wp14:pctHeight>
          </wp14:sizeRelV>
        </wp:anchor>
      </w:drawing>
    </w:r>
  </w:p>
  <w:p w14:paraId="4C908F34" w14:textId="77777777" w:rsidR="003854A0" w:rsidRDefault="003854A0">
    <w:pPr>
      <w:pStyle w:val="Legenda"/>
      <w:spacing w:after="0"/>
      <w:jc w:val="center"/>
      <w:rPr>
        <w:rFonts w:ascii="Times New Roman" w:hAnsi="Times New Roman"/>
        <w:iCs/>
        <w:color w:val="auto"/>
        <w:sz w:val="24"/>
        <w:szCs w:val="24"/>
      </w:rPr>
    </w:pPr>
    <w:r>
      <w:rPr>
        <w:rFonts w:ascii="Times New Roman" w:hAnsi="Times New Roman"/>
        <w:iCs/>
        <w:color w:val="auto"/>
        <w:sz w:val="24"/>
        <w:szCs w:val="24"/>
      </w:rPr>
      <w:t>ESTADO DE MATO GROSSO</w:t>
    </w:r>
  </w:p>
  <w:p w14:paraId="09337CB2" w14:textId="5F60FC6E" w:rsidR="003854A0" w:rsidRDefault="003854A0" w:rsidP="00BA2283">
    <w:pPr>
      <w:pStyle w:val="Legenda"/>
      <w:spacing w:after="0"/>
      <w:jc w:val="center"/>
      <w:rPr>
        <w:rFonts w:ascii="Times New Roman" w:hAnsi="Times New Roman" w:cs="Times New Roman"/>
        <w:iCs/>
        <w:color w:val="auto"/>
        <w:sz w:val="24"/>
        <w:szCs w:val="24"/>
      </w:rPr>
    </w:pPr>
    <w:r>
      <w:rPr>
        <w:rFonts w:ascii="Times New Roman" w:hAnsi="Times New Roman" w:cs="Times New Roman"/>
        <w:iCs/>
        <w:color w:val="auto"/>
        <w:sz w:val="24"/>
        <w:szCs w:val="24"/>
      </w:rPr>
      <w:t>PREFEITURA MUNICIPAL DE ALTO ARAGUAIA</w:t>
    </w:r>
  </w:p>
  <w:p w14:paraId="2E97B4A0" w14:textId="77777777" w:rsidR="003854A0" w:rsidRPr="00BA2283" w:rsidRDefault="003854A0" w:rsidP="00BA2283">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A37C8"/>
    <w:multiLevelType w:val="hybridMultilevel"/>
    <w:tmpl w:val="1598B0FE"/>
    <w:lvl w:ilvl="0" w:tplc="3F448494">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B216AB"/>
    <w:multiLevelType w:val="hybridMultilevel"/>
    <w:tmpl w:val="FFFFFFFF"/>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5A2608"/>
    <w:multiLevelType w:val="hybridMultilevel"/>
    <w:tmpl w:val="FFFFFFFF"/>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9FC47C6"/>
    <w:multiLevelType w:val="multilevel"/>
    <w:tmpl w:val="76181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900D8E"/>
    <w:multiLevelType w:val="multilevel"/>
    <w:tmpl w:val="5BE49D02"/>
    <w:lvl w:ilvl="0">
      <w:start w:val="1"/>
      <w:numFmt w:val="bullet"/>
      <w:lvlText w:val=""/>
      <w:lvlJc w:val="left"/>
      <w:pPr>
        <w:ind w:left="780" w:hanging="360"/>
      </w:pPr>
      <w:rPr>
        <w:rFonts w:ascii="Symbol" w:hAnsi="Symbol" w:cs="Symbol" w:hint="default"/>
        <w:sz w:val="24"/>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cs="Wingdings" w:hint="default"/>
      </w:rPr>
    </w:lvl>
  </w:abstractNum>
  <w:abstractNum w:abstractNumId="5" w15:restartNumberingAfterBreak="0">
    <w:nsid w:val="16B01603"/>
    <w:multiLevelType w:val="hybridMultilevel"/>
    <w:tmpl w:val="FFFFFFFF"/>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8F81540"/>
    <w:multiLevelType w:val="multilevel"/>
    <w:tmpl w:val="EF88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A00C0"/>
    <w:multiLevelType w:val="hybridMultilevel"/>
    <w:tmpl w:val="F7BEEB7E"/>
    <w:lvl w:ilvl="0" w:tplc="3F448494">
      <w:start w:val="1"/>
      <w:numFmt w:val="decimal"/>
      <w:lvlText w:val="%1)"/>
      <w:lvlJc w:val="left"/>
      <w:pPr>
        <w:ind w:left="1788" w:hanging="360"/>
      </w:pPr>
      <w:rPr>
        <w:rFonts w:hint="default"/>
        <w:b/>
        <w:bCs/>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8" w15:restartNumberingAfterBreak="0">
    <w:nsid w:val="1C4D6AAD"/>
    <w:multiLevelType w:val="multilevel"/>
    <w:tmpl w:val="F488B8BE"/>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C20DC5"/>
    <w:multiLevelType w:val="hybridMultilevel"/>
    <w:tmpl w:val="93941316"/>
    <w:lvl w:ilvl="0" w:tplc="04160011">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866BCC"/>
    <w:multiLevelType w:val="hybridMultilevel"/>
    <w:tmpl w:val="30CA10FA"/>
    <w:lvl w:ilvl="0" w:tplc="3722868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D13B32"/>
    <w:multiLevelType w:val="hybridMultilevel"/>
    <w:tmpl w:val="0712C0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5B269AC"/>
    <w:multiLevelType w:val="hybridMultilevel"/>
    <w:tmpl w:val="41FE3596"/>
    <w:lvl w:ilvl="0" w:tplc="FFFFFFFF">
      <w:start w:val="1"/>
      <w:numFmt w:val="lowerLetter"/>
      <w:lvlText w:val="%1)"/>
      <w:lvlJc w:val="left"/>
      <w:pPr>
        <w:ind w:left="720" w:hanging="360"/>
      </w:pPr>
      <w:rPr>
        <w:rFonts w:hint="default"/>
      </w:rPr>
    </w:lvl>
    <w:lvl w:ilvl="1" w:tplc="0416000F">
      <w:start w:val="1"/>
      <w:numFmt w:val="decimal"/>
      <w:lvlText w:val="%2."/>
      <w:lvlJc w:val="left"/>
      <w:pPr>
        <w:ind w:left="1788" w:hanging="360"/>
      </w:pPr>
    </w:lvl>
    <w:lvl w:ilvl="2" w:tplc="FFFFFFFF">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3" w15:restartNumberingAfterBreak="0">
    <w:nsid w:val="2E3B3B4A"/>
    <w:multiLevelType w:val="multilevel"/>
    <w:tmpl w:val="8D2E921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3C71036"/>
    <w:multiLevelType w:val="hybridMultilevel"/>
    <w:tmpl w:val="2360A332"/>
    <w:lvl w:ilvl="0" w:tplc="DD744560">
      <w:start w:val="1"/>
      <w:numFmt w:val="lowerLetter"/>
      <w:lvlText w:val="%1)"/>
      <w:lvlJc w:val="left"/>
      <w:pPr>
        <w:ind w:left="720"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34846073"/>
    <w:multiLevelType w:val="hybridMultilevel"/>
    <w:tmpl w:val="69CE74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972F4D"/>
    <w:multiLevelType w:val="multilevel"/>
    <w:tmpl w:val="0416001F"/>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420D4F"/>
    <w:multiLevelType w:val="multilevel"/>
    <w:tmpl w:val="8FA6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B00F10"/>
    <w:multiLevelType w:val="multilevel"/>
    <w:tmpl w:val="F5486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AC6580"/>
    <w:multiLevelType w:val="multilevel"/>
    <w:tmpl w:val="75A8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AB0D1E"/>
    <w:multiLevelType w:val="hybridMultilevel"/>
    <w:tmpl w:val="BF5CBDC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EA76AEC"/>
    <w:multiLevelType w:val="multilevel"/>
    <w:tmpl w:val="8D2E921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674031"/>
    <w:multiLevelType w:val="multilevel"/>
    <w:tmpl w:val="BBBC8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B71FB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2B96158"/>
    <w:multiLevelType w:val="multilevel"/>
    <w:tmpl w:val="7034D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595A59"/>
    <w:multiLevelType w:val="hybridMultilevel"/>
    <w:tmpl w:val="A67A4A14"/>
    <w:lvl w:ilvl="0" w:tplc="04160019">
      <w:start w:val="1"/>
      <w:numFmt w:val="lowerLetter"/>
      <w:lvlText w:val="%1."/>
      <w:lvlJc w:val="left"/>
      <w:pPr>
        <w:ind w:left="1788" w:hanging="360"/>
      </w:p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6" w15:restartNumberingAfterBreak="0">
    <w:nsid w:val="7ED21EC0"/>
    <w:multiLevelType w:val="multilevel"/>
    <w:tmpl w:val="B8F6329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15:restartNumberingAfterBreak="0">
    <w:nsid w:val="7FAA6871"/>
    <w:multiLevelType w:val="hybridMultilevel"/>
    <w:tmpl w:val="2F4E26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FF4786D"/>
    <w:multiLevelType w:val="hybridMultilevel"/>
    <w:tmpl w:val="9724EE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6"/>
  </w:num>
  <w:num w:numId="3">
    <w:abstractNumId w:val="10"/>
  </w:num>
  <w:num w:numId="4">
    <w:abstractNumId w:val="20"/>
  </w:num>
  <w:num w:numId="5">
    <w:abstractNumId w:val="27"/>
  </w:num>
  <w:num w:numId="6">
    <w:abstractNumId w:val="11"/>
  </w:num>
  <w:num w:numId="7">
    <w:abstractNumId w:val="18"/>
  </w:num>
  <w:num w:numId="8">
    <w:abstractNumId w:val="6"/>
  </w:num>
  <w:num w:numId="9">
    <w:abstractNumId w:val="24"/>
  </w:num>
  <w:num w:numId="10">
    <w:abstractNumId w:val="17"/>
  </w:num>
  <w:num w:numId="11">
    <w:abstractNumId w:val="19"/>
  </w:num>
  <w:num w:numId="12">
    <w:abstractNumId w:val="2"/>
  </w:num>
  <w:num w:numId="13">
    <w:abstractNumId w:val="1"/>
  </w:num>
  <w:num w:numId="14">
    <w:abstractNumId w:val="5"/>
  </w:num>
  <w:num w:numId="15">
    <w:abstractNumId w:val="0"/>
  </w:num>
  <w:num w:numId="16">
    <w:abstractNumId w:val="9"/>
  </w:num>
  <w:num w:numId="17">
    <w:abstractNumId w:val="14"/>
  </w:num>
  <w:num w:numId="18">
    <w:abstractNumId w:val="23"/>
  </w:num>
  <w:num w:numId="19">
    <w:abstractNumId w:val="25"/>
  </w:num>
  <w:num w:numId="20">
    <w:abstractNumId w:val="12"/>
  </w:num>
  <w:num w:numId="21">
    <w:abstractNumId w:val="7"/>
  </w:num>
  <w:num w:numId="22">
    <w:abstractNumId w:val="16"/>
  </w:num>
  <w:num w:numId="23">
    <w:abstractNumId w:val="8"/>
  </w:num>
  <w:num w:numId="24">
    <w:abstractNumId w:val="13"/>
  </w:num>
  <w:num w:numId="25">
    <w:abstractNumId w:val="15"/>
  </w:num>
  <w:num w:numId="26">
    <w:abstractNumId w:val="21"/>
  </w:num>
  <w:num w:numId="27">
    <w:abstractNumId w:val="28"/>
  </w:num>
  <w:num w:numId="28">
    <w:abstractNumId w:val="22"/>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71F"/>
    <w:rsid w:val="00000032"/>
    <w:rsid w:val="00001702"/>
    <w:rsid w:val="000039E1"/>
    <w:rsid w:val="00004D8A"/>
    <w:rsid w:val="00012871"/>
    <w:rsid w:val="000139A0"/>
    <w:rsid w:val="00013FD7"/>
    <w:rsid w:val="00015705"/>
    <w:rsid w:val="00017512"/>
    <w:rsid w:val="000179AA"/>
    <w:rsid w:val="00020D56"/>
    <w:rsid w:val="000221FD"/>
    <w:rsid w:val="00022D4A"/>
    <w:rsid w:val="000230BE"/>
    <w:rsid w:val="000232CA"/>
    <w:rsid w:val="00023CA4"/>
    <w:rsid w:val="00032B5C"/>
    <w:rsid w:val="0003362E"/>
    <w:rsid w:val="00035DBE"/>
    <w:rsid w:val="0003687A"/>
    <w:rsid w:val="00042080"/>
    <w:rsid w:val="00043AD6"/>
    <w:rsid w:val="0004408F"/>
    <w:rsid w:val="000503BB"/>
    <w:rsid w:val="00052753"/>
    <w:rsid w:val="000535D0"/>
    <w:rsid w:val="00056E9C"/>
    <w:rsid w:val="000605FE"/>
    <w:rsid w:val="00064C2A"/>
    <w:rsid w:val="0006560A"/>
    <w:rsid w:val="00070853"/>
    <w:rsid w:val="00070C28"/>
    <w:rsid w:val="00071838"/>
    <w:rsid w:val="00071B20"/>
    <w:rsid w:val="000727E3"/>
    <w:rsid w:val="00073E64"/>
    <w:rsid w:val="00074086"/>
    <w:rsid w:val="000775A1"/>
    <w:rsid w:val="000800CD"/>
    <w:rsid w:val="00080A5A"/>
    <w:rsid w:val="00087537"/>
    <w:rsid w:val="000902E6"/>
    <w:rsid w:val="000A0609"/>
    <w:rsid w:val="000A23AA"/>
    <w:rsid w:val="000A30BE"/>
    <w:rsid w:val="000A72C1"/>
    <w:rsid w:val="000A72E7"/>
    <w:rsid w:val="000A73E6"/>
    <w:rsid w:val="000A7541"/>
    <w:rsid w:val="000B113B"/>
    <w:rsid w:val="000B42F6"/>
    <w:rsid w:val="000B5622"/>
    <w:rsid w:val="000C035B"/>
    <w:rsid w:val="000C055C"/>
    <w:rsid w:val="000C2ED3"/>
    <w:rsid w:val="000C7A3A"/>
    <w:rsid w:val="000C7A3C"/>
    <w:rsid w:val="000D1829"/>
    <w:rsid w:val="000D4DE0"/>
    <w:rsid w:val="000E039E"/>
    <w:rsid w:val="000E1938"/>
    <w:rsid w:val="000E2A81"/>
    <w:rsid w:val="000E7118"/>
    <w:rsid w:val="000E7E64"/>
    <w:rsid w:val="000F2BC4"/>
    <w:rsid w:val="0010035F"/>
    <w:rsid w:val="0010550C"/>
    <w:rsid w:val="0010678D"/>
    <w:rsid w:val="00114714"/>
    <w:rsid w:val="00115BDA"/>
    <w:rsid w:val="00120F87"/>
    <w:rsid w:val="00124CDC"/>
    <w:rsid w:val="001269FB"/>
    <w:rsid w:val="0012751B"/>
    <w:rsid w:val="00130173"/>
    <w:rsid w:val="00131AB0"/>
    <w:rsid w:val="001326B1"/>
    <w:rsid w:val="00137546"/>
    <w:rsid w:val="00140B24"/>
    <w:rsid w:val="001433CF"/>
    <w:rsid w:val="00146298"/>
    <w:rsid w:val="00146F70"/>
    <w:rsid w:val="001525B4"/>
    <w:rsid w:val="00153E61"/>
    <w:rsid w:val="00154122"/>
    <w:rsid w:val="001549B1"/>
    <w:rsid w:val="00154EDD"/>
    <w:rsid w:val="00155918"/>
    <w:rsid w:val="00161736"/>
    <w:rsid w:val="0016271E"/>
    <w:rsid w:val="00163B06"/>
    <w:rsid w:val="00166364"/>
    <w:rsid w:val="00172C8C"/>
    <w:rsid w:val="00172D5E"/>
    <w:rsid w:val="001730FC"/>
    <w:rsid w:val="00174CAC"/>
    <w:rsid w:val="00174F16"/>
    <w:rsid w:val="001800D6"/>
    <w:rsid w:val="0018179A"/>
    <w:rsid w:val="0018331A"/>
    <w:rsid w:val="00184DD8"/>
    <w:rsid w:val="00184EDD"/>
    <w:rsid w:val="00185557"/>
    <w:rsid w:val="00186163"/>
    <w:rsid w:val="00187AD7"/>
    <w:rsid w:val="00190ABC"/>
    <w:rsid w:val="00191888"/>
    <w:rsid w:val="00191B7F"/>
    <w:rsid w:val="001A2C22"/>
    <w:rsid w:val="001A4098"/>
    <w:rsid w:val="001A5724"/>
    <w:rsid w:val="001A5E9D"/>
    <w:rsid w:val="001A615D"/>
    <w:rsid w:val="001B0095"/>
    <w:rsid w:val="001B0396"/>
    <w:rsid w:val="001B15D2"/>
    <w:rsid w:val="001B1AD5"/>
    <w:rsid w:val="001B1C5C"/>
    <w:rsid w:val="001B2737"/>
    <w:rsid w:val="001B3076"/>
    <w:rsid w:val="001B3638"/>
    <w:rsid w:val="001B7F88"/>
    <w:rsid w:val="001C11D9"/>
    <w:rsid w:val="001C1DD1"/>
    <w:rsid w:val="001C250A"/>
    <w:rsid w:val="001C2D05"/>
    <w:rsid w:val="001C3EC8"/>
    <w:rsid w:val="001C4334"/>
    <w:rsid w:val="001C4EDE"/>
    <w:rsid w:val="001C5621"/>
    <w:rsid w:val="001C6A17"/>
    <w:rsid w:val="001C6D2C"/>
    <w:rsid w:val="001D0AB8"/>
    <w:rsid w:val="001D114D"/>
    <w:rsid w:val="001D3E71"/>
    <w:rsid w:val="001D532D"/>
    <w:rsid w:val="001D7412"/>
    <w:rsid w:val="001D7570"/>
    <w:rsid w:val="001E2B6F"/>
    <w:rsid w:val="001E7EF7"/>
    <w:rsid w:val="001F0069"/>
    <w:rsid w:val="001F04FB"/>
    <w:rsid w:val="001F2379"/>
    <w:rsid w:val="001F2E2C"/>
    <w:rsid w:val="001F3902"/>
    <w:rsid w:val="001F5140"/>
    <w:rsid w:val="00201BC7"/>
    <w:rsid w:val="00205651"/>
    <w:rsid w:val="00207E33"/>
    <w:rsid w:val="0021073B"/>
    <w:rsid w:val="00212018"/>
    <w:rsid w:val="002139AC"/>
    <w:rsid w:val="0021470F"/>
    <w:rsid w:val="002177B3"/>
    <w:rsid w:val="00217815"/>
    <w:rsid w:val="002323B4"/>
    <w:rsid w:val="00234C1A"/>
    <w:rsid w:val="00235B88"/>
    <w:rsid w:val="002379FB"/>
    <w:rsid w:val="0024318F"/>
    <w:rsid w:val="00247F0C"/>
    <w:rsid w:val="002508C7"/>
    <w:rsid w:val="00256B51"/>
    <w:rsid w:val="00260C4E"/>
    <w:rsid w:val="00261F86"/>
    <w:rsid w:val="002634A8"/>
    <w:rsid w:val="002647BD"/>
    <w:rsid w:val="00264E5B"/>
    <w:rsid w:val="00270CFE"/>
    <w:rsid w:val="00270E89"/>
    <w:rsid w:val="002716DC"/>
    <w:rsid w:val="002751CF"/>
    <w:rsid w:val="00277063"/>
    <w:rsid w:val="00281064"/>
    <w:rsid w:val="0028532D"/>
    <w:rsid w:val="00286EA3"/>
    <w:rsid w:val="00291103"/>
    <w:rsid w:val="00291198"/>
    <w:rsid w:val="0029155B"/>
    <w:rsid w:val="00291860"/>
    <w:rsid w:val="00294986"/>
    <w:rsid w:val="00297FB2"/>
    <w:rsid w:val="002A07F3"/>
    <w:rsid w:val="002A2709"/>
    <w:rsid w:val="002A299D"/>
    <w:rsid w:val="002A7ECB"/>
    <w:rsid w:val="002B0578"/>
    <w:rsid w:val="002B46B9"/>
    <w:rsid w:val="002B4814"/>
    <w:rsid w:val="002C1859"/>
    <w:rsid w:val="002C37A4"/>
    <w:rsid w:val="002C41CE"/>
    <w:rsid w:val="002C4A8E"/>
    <w:rsid w:val="002C6DB2"/>
    <w:rsid w:val="002C764F"/>
    <w:rsid w:val="002C76DC"/>
    <w:rsid w:val="002C7E15"/>
    <w:rsid w:val="002D0219"/>
    <w:rsid w:val="002D3A9D"/>
    <w:rsid w:val="002D3E8D"/>
    <w:rsid w:val="002D7013"/>
    <w:rsid w:val="002D74F7"/>
    <w:rsid w:val="002D7CC3"/>
    <w:rsid w:val="002E05F8"/>
    <w:rsid w:val="002E0EF1"/>
    <w:rsid w:val="002E1FD6"/>
    <w:rsid w:val="002E452C"/>
    <w:rsid w:val="002F5152"/>
    <w:rsid w:val="002F7557"/>
    <w:rsid w:val="0030374F"/>
    <w:rsid w:val="0030610F"/>
    <w:rsid w:val="00307AAC"/>
    <w:rsid w:val="003113AE"/>
    <w:rsid w:val="003119C4"/>
    <w:rsid w:val="00314EE0"/>
    <w:rsid w:val="0031642E"/>
    <w:rsid w:val="00320AE1"/>
    <w:rsid w:val="003251E2"/>
    <w:rsid w:val="003270B3"/>
    <w:rsid w:val="0032779D"/>
    <w:rsid w:val="003301FC"/>
    <w:rsid w:val="00332558"/>
    <w:rsid w:val="00332DE2"/>
    <w:rsid w:val="0033500B"/>
    <w:rsid w:val="00342961"/>
    <w:rsid w:val="00343009"/>
    <w:rsid w:val="00343D1A"/>
    <w:rsid w:val="003446DE"/>
    <w:rsid w:val="00344975"/>
    <w:rsid w:val="00344E9F"/>
    <w:rsid w:val="00344F6B"/>
    <w:rsid w:val="00346D92"/>
    <w:rsid w:val="00346F7F"/>
    <w:rsid w:val="00352E73"/>
    <w:rsid w:val="00355A77"/>
    <w:rsid w:val="003625C0"/>
    <w:rsid w:val="00362AF9"/>
    <w:rsid w:val="00364DB3"/>
    <w:rsid w:val="00364EC9"/>
    <w:rsid w:val="00370E4F"/>
    <w:rsid w:val="00373E34"/>
    <w:rsid w:val="003767ED"/>
    <w:rsid w:val="003770AA"/>
    <w:rsid w:val="00377B15"/>
    <w:rsid w:val="0038073B"/>
    <w:rsid w:val="00381A1D"/>
    <w:rsid w:val="00382357"/>
    <w:rsid w:val="003850AD"/>
    <w:rsid w:val="003850E9"/>
    <w:rsid w:val="003854A0"/>
    <w:rsid w:val="00387F62"/>
    <w:rsid w:val="00391BCF"/>
    <w:rsid w:val="00396AEC"/>
    <w:rsid w:val="003A0234"/>
    <w:rsid w:val="003A3591"/>
    <w:rsid w:val="003A4358"/>
    <w:rsid w:val="003A5EA9"/>
    <w:rsid w:val="003A7D4C"/>
    <w:rsid w:val="003A7EC0"/>
    <w:rsid w:val="003B07C2"/>
    <w:rsid w:val="003B0D89"/>
    <w:rsid w:val="003B19D9"/>
    <w:rsid w:val="003B4DD7"/>
    <w:rsid w:val="003B50BB"/>
    <w:rsid w:val="003C1484"/>
    <w:rsid w:val="003C25CD"/>
    <w:rsid w:val="003C6A16"/>
    <w:rsid w:val="003D16B8"/>
    <w:rsid w:val="003D2920"/>
    <w:rsid w:val="003D2AFB"/>
    <w:rsid w:val="003D5D18"/>
    <w:rsid w:val="003E12F5"/>
    <w:rsid w:val="003E512E"/>
    <w:rsid w:val="003E55CD"/>
    <w:rsid w:val="003E561C"/>
    <w:rsid w:val="003F3886"/>
    <w:rsid w:val="003F7577"/>
    <w:rsid w:val="00400404"/>
    <w:rsid w:val="004008E3"/>
    <w:rsid w:val="0040099D"/>
    <w:rsid w:val="004030C1"/>
    <w:rsid w:val="00405FDF"/>
    <w:rsid w:val="004065A7"/>
    <w:rsid w:val="00410FF5"/>
    <w:rsid w:val="00411D93"/>
    <w:rsid w:val="004125CA"/>
    <w:rsid w:val="00413DAB"/>
    <w:rsid w:val="004212F9"/>
    <w:rsid w:val="004279DB"/>
    <w:rsid w:val="00427FB1"/>
    <w:rsid w:val="00440044"/>
    <w:rsid w:val="00441146"/>
    <w:rsid w:val="00441F66"/>
    <w:rsid w:val="00442E86"/>
    <w:rsid w:val="00443810"/>
    <w:rsid w:val="004441B6"/>
    <w:rsid w:val="0045400D"/>
    <w:rsid w:val="00457C25"/>
    <w:rsid w:val="004645EF"/>
    <w:rsid w:val="00465337"/>
    <w:rsid w:val="00465AC2"/>
    <w:rsid w:val="00471FAE"/>
    <w:rsid w:val="00472336"/>
    <w:rsid w:val="004734A6"/>
    <w:rsid w:val="00473585"/>
    <w:rsid w:val="00473590"/>
    <w:rsid w:val="0047455D"/>
    <w:rsid w:val="004773AA"/>
    <w:rsid w:val="0048084C"/>
    <w:rsid w:val="004824F5"/>
    <w:rsid w:val="00482A71"/>
    <w:rsid w:val="00484030"/>
    <w:rsid w:val="004863C6"/>
    <w:rsid w:val="004906F2"/>
    <w:rsid w:val="0049271F"/>
    <w:rsid w:val="00493579"/>
    <w:rsid w:val="0049383E"/>
    <w:rsid w:val="004943D5"/>
    <w:rsid w:val="004953C6"/>
    <w:rsid w:val="00496ABB"/>
    <w:rsid w:val="004A1B58"/>
    <w:rsid w:val="004A356F"/>
    <w:rsid w:val="004A3B98"/>
    <w:rsid w:val="004A590E"/>
    <w:rsid w:val="004A5F6B"/>
    <w:rsid w:val="004A6733"/>
    <w:rsid w:val="004B080D"/>
    <w:rsid w:val="004B4FE0"/>
    <w:rsid w:val="004B5C97"/>
    <w:rsid w:val="004B6DB8"/>
    <w:rsid w:val="004C124B"/>
    <w:rsid w:val="004C2EB2"/>
    <w:rsid w:val="004C3639"/>
    <w:rsid w:val="004C530B"/>
    <w:rsid w:val="004C6D07"/>
    <w:rsid w:val="004C73FF"/>
    <w:rsid w:val="004C7D25"/>
    <w:rsid w:val="004D05ED"/>
    <w:rsid w:val="004D1F3F"/>
    <w:rsid w:val="004E02BA"/>
    <w:rsid w:val="004F3C65"/>
    <w:rsid w:val="00502A02"/>
    <w:rsid w:val="00510B72"/>
    <w:rsid w:val="00510D7F"/>
    <w:rsid w:val="005139F8"/>
    <w:rsid w:val="005223F6"/>
    <w:rsid w:val="00524A22"/>
    <w:rsid w:val="00526673"/>
    <w:rsid w:val="005329C1"/>
    <w:rsid w:val="0053372D"/>
    <w:rsid w:val="00534DFE"/>
    <w:rsid w:val="00535F1D"/>
    <w:rsid w:val="00541407"/>
    <w:rsid w:val="00541F44"/>
    <w:rsid w:val="00541FA4"/>
    <w:rsid w:val="00544ED4"/>
    <w:rsid w:val="00546AE1"/>
    <w:rsid w:val="00550ED5"/>
    <w:rsid w:val="00557F3E"/>
    <w:rsid w:val="005607A0"/>
    <w:rsid w:val="005644D0"/>
    <w:rsid w:val="00564E4E"/>
    <w:rsid w:val="005719B5"/>
    <w:rsid w:val="0057201E"/>
    <w:rsid w:val="00572866"/>
    <w:rsid w:val="00575EAB"/>
    <w:rsid w:val="005763B7"/>
    <w:rsid w:val="00576C5A"/>
    <w:rsid w:val="005805A8"/>
    <w:rsid w:val="0058262D"/>
    <w:rsid w:val="0058425E"/>
    <w:rsid w:val="00584544"/>
    <w:rsid w:val="005852B5"/>
    <w:rsid w:val="00591240"/>
    <w:rsid w:val="00591603"/>
    <w:rsid w:val="0059291A"/>
    <w:rsid w:val="0059365D"/>
    <w:rsid w:val="00595AED"/>
    <w:rsid w:val="00597962"/>
    <w:rsid w:val="005A0437"/>
    <w:rsid w:val="005A186A"/>
    <w:rsid w:val="005A25CB"/>
    <w:rsid w:val="005A523E"/>
    <w:rsid w:val="005A575A"/>
    <w:rsid w:val="005A641C"/>
    <w:rsid w:val="005A7ED7"/>
    <w:rsid w:val="005B3DC8"/>
    <w:rsid w:val="005B44C6"/>
    <w:rsid w:val="005B5A8B"/>
    <w:rsid w:val="005B5F8F"/>
    <w:rsid w:val="005C1DE7"/>
    <w:rsid w:val="005C21FF"/>
    <w:rsid w:val="005C6511"/>
    <w:rsid w:val="005C6C16"/>
    <w:rsid w:val="005D7A0E"/>
    <w:rsid w:val="005E1DDE"/>
    <w:rsid w:val="005E3385"/>
    <w:rsid w:val="005E3A95"/>
    <w:rsid w:val="005F1849"/>
    <w:rsid w:val="005F4C92"/>
    <w:rsid w:val="005F684A"/>
    <w:rsid w:val="005F768D"/>
    <w:rsid w:val="006004D8"/>
    <w:rsid w:val="006009F0"/>
    <w:rsid w:val="00602808"/>
    <w:rsid w:val="0060411B"/>
    <w:rsid w:val="00604D9E"/>
    <w:rsid w:val="00605086"/>
    <w:rsid w:val="006117E3"/>
    <w:rsid w:val="006148D1"/>
    <w:rsid w:val="00614B5C"/>
    <w:rsid w:val="00615FC1"/>
    <w:rsid w:val="00620D32"/>
    <w:rsid w:val="00620F0D"/>
    <w:rsid w:val="00621026"/>
    <w:rsid w:val="006223CA"/>
    <w:rsid w:val="0062363D"/>
    <w:rsid w:val="0062377A"/>
    <w:rsid w:val="00625FEF"/>
    <w:rsid w:val="0063050C"/>
    <w:rsid w:val="00632429"/>
    <w:rsid w:val="00633FD3"/>
    <w:rsid w:val="00641613"/>
    <w:rsid w:val="0064255F"/>
    <w:rsid w:val="0064286D"/>
    <w:rsid w:val="00644B46"/>
    <w:rsid w:val="006457A5"/>
    <w:rsid w:val="00650545"/>
    <w:rsid w:val="00651C92"/>
    <w:rsid w:val="0065360E"/>
    <w:rsid w:val="00653D83"/>
    <w:rsid w:val="0065713D"/>
    <w:rsid w:val="00657CFD"/>
    <w:rsid w:val="0066136B"/>
    <w:rsid w:val="0066146E"/>
    <w:rsid w:val="006648A9"/>
    <w:rsid w:val="006662DB"/>
    <w:rsid w:val="00671A0B"/>
    <w:rsid w:val="0067414A"/>
    <w:rsid w:val="006763D2"/>
    <w:rsid w:val="00680619"/>
    <w:rsid w:val="006822D8"/>
    <w:rsid w:val="006824F7"/>
    <w:rsid w:val="00682929"/>
    <w:rsid w:val="006837CC"/>
    <w:rsid w:val="00684CF6"/>
    <w:rsid w:val="00685B2D"/>
    <w:rsid w:val="00691C7D"/>
    <w:rsid w:val="006A2C43"/>
    <w:rsid w:val="006A3CEF"/>
    <w:rsid w:val="006A651A"/>
    <w:rsid w:val="006A6B7B"/>
    <w:rsid w:val="006B60F1"/>
    <w:rsid w:val="006C4935"/>
    <w:rsid w:val="006C4CBB"/>
    <w:rsid w:val="006C5783"/>
    <w:rsid w:val="006C67A6"/>
    <w:rsid w:val="006D1542"/>
    <w:rsid w:val="006D39A9"/>
    <w:rsid w:val="006D5E17"/>
    <w:rsid w:val="006E6207"/>
    <w:rsid w:val="006F3722"/>
    <w:rsid w:val="006F3DE6"/>
    <w:rsid w:val="006F5174"/>
    <w:rsid w:val="006F5935"/>
    <w:rsid w:val="006F5F01"/>
    <w:rsid w:val="006F6B52"/>
    <w:rsid w:val="007008BD"/>
    <w:rsid w:val="00700D97"/>
    <w:rsid w:val="00701AC2"/>
    <w:rsid w:val="00702CB0"/>
    <w:rsid w:val="007057CA"/>
    <w:rsid w:val="00707680"/>
    <w:rsid w:val="00714F1B"/>
    <w:rsid w:val="00720AAA"/>
    <w:rsid w:val="00720E97"/>
    <w:rsid w:val="0072496D"/>
    <w:rsid w:val="007335C0"/>
    <w:rsid w:val="00734C94"/>
    <w:rsid w:val="007356EA"/>
    <w:rsid w:val="00736E4A"/>
    <w:rsid w:val="00737395"/>
    <w:rsid w:val="00740E2E"/>
    <w:rsid w:val="0074263C"/>
    <w:rsid w:val="00742CDE"/>
    <w:rsid w:val="0075371F"/>
    <w:rsid w:val="00753E0F"/>
    <w:rsid w:val="007549E7"/>
    <w:rsid w:val="00756884"/>
    <w:rsid w:val="00761952"/>
    <w:rsid w:val="007662CC"/>
    <w:rsid w:val="00766522"/>
    <w:rsid w:val="00771825"/>
    <w:rsid w:val="00775ABA"/>
    <w:rsid w:val="00786980"/>
    <w:rsid w:val="007903E4"/>
    <w:rsid w:val="007A075D"/>
    <w:rsid w:val="007A0CE8"/>
    <w:rsid w:val="007A0D88"/>
    <w:rsid w:val="007A0DF3"/>
    <w:rsid w:val="007A2E2A"/>
    <w:rsid w:val="007A5742"/>
    <w:rsid w:val="007A7042"/>
    <w:rsid w:val="007C5635"/>
    <w:rsid w:val="007C6C85"/>
    <w:rsid w:val="007C71A7"/>
    <w:rsid w:val="007D05AD"/>
    <w:rsid w:val="007D094D"/>
    <w:rsid w:val="007D0D13"/>
    <w:rsid w:val="007D16FF"/>
    <w:rsid w:val="007D3832"/>
    <w:rsid w:val="007D3D60"/>
    <w:rsid w:val="007D63BF"/>
    <w:rsid w:val="007E23EB"/>
    <w:rsid w:val="007E489C"/>
    <w:rsid w:val="007E578F"/>
    <w:rsid w:val="007E62AB"/>
    <w:rsid w:val="007E7FF4"/>
    <w:rsid w:val="007F1375"/>
    <w:rsid w:val="007F65CD"/>
    <w:rsid w:val="007F6F39"/>
    <w:rsid w:val="008016F6"/>
    <w:rsid w:val="00803906"/>
    <w:rsid w:val="00807E82"/>
    <w:rsid w:val="00810EE8"/>
    <w:rsid w:val="0081300A"/>
    <w:rsid w:val="00814D65"/>
    <w:rsid w:val="00815C00"/>
    <w:rsid w:val="008166E6"/>
    <w:rsid w:val="00821648"/>
    <w:rsid w:val="008227B8"/>
    <w:rsid w:val="00823CD9"/>
    <w:rsid w:val="00823F84"/>
    <w:rsid w:val="00831517"/>
    <w:rsid w:val="00833AA0"/>
    <w:rsid w:val="008442E7"/>
    <w:rsid w:val="008447E4"/>
    <w:rsid w:val="0085017D"/>
    <w:rsid w:val="008509B4"/>
    <w:rsid w:val="00857523"/>
    <w:rsid w:val="00857C21"/>
    <w:rsid w:val="00861A5C"/>
    <w:rsid w:val="00866E0F"/>
    <w:rsid w:val="008701B9"/>
    <w:rsid w:val="00870A10"/>
    <w:rsid w:val="00871A09"/>
    <w:rsid w:val="008720AE"/>
    <w:rsid w:val="00873165"/>
    <w:rsid w:val="008745CB"/>
    <w:rsid w:val="00875DDC"/>
    <w:rsid w:val="008761C6"/>
    <w:rsid w:val="00877B85"/>
    <w:rsid w:val="008818E8"/>
    <w:rsid w:val="008821B7"/>
    <w:rsid w:val="00884219"/>
    <w:rsid w:val="00887765"/>
    <w:rsid w:val="00890834"/>
    <w:rsid w:val="00891DD4"/>
    <w:rsid w:val="008931EA"/>
    <w:rsid w:val="008955D0"/>
    <w:rsid w:val="00895D52"/>
    <w:rsid w:val="0089692C"/>
    <w:rsid w:val="008A001E"/>
    <w:rsid w:val="008A08D1"/>
    <w:rsid w:val="008A35DC"/>
    <w:rsid w:val="008A4C07"/>
    <w:rsid w:val="008A5918"/>
    <w:rsid w:val="008B3787"/>
    <w:rsid w:val="008B391B"/>
    <w:rsid w:val="008B5BD7"/>
    <w:rsid w:val="008B6120"/>
    <w:rsid w:val="008B69E3"/>
    <w:rsid w:val="008C17C6"/>
    <w:rsid w:val="008C1F71"/>
    <w:rsid w:val="008C24F0"/>
    <w:rsid w:val="008C2BAC"/>
    <w:rsid w:val="008C45D0"/>
    <w:rsid w:val="008C4F20"/>
    <w:rsid w:val="008C6D27"/>
    <w:rsid w:val="008D06D1"/>
    <w:rsid w:val="008D2841"/>
    <w:rsid w:val="008D284C"/>
    <w:rsid w:val="008D2D25"/>
    <w:rsid w:val="008D46FD"/>
    <w:rsid w:val="008D4CB4"/>
    <w:rsid w:val="008D735C"/>
    <w:rsid w:val="008E200A"/>
    <w:rsid w:val="008E4BA4"/>
    <w:rsid w:val="008E7687"/>
    <w:rsid w:val="008F0D98"/>
    <w:rsid w:val="008F101F"/>
    <w:rsid w:val="008F45E7"/>
    <w:rsid w:val="008F6390"/>
    <w:rsid w:val="008F6B04"/>
    <w:rsid w:val="00900945"/>
    <w:rsid w:val="00905439"/>
    <w:rsid w:val="00907E95"/>
    <w:rsid w:val="00910138"/>
    <w:rsid w:val="009106C9"/>
    <w:rsid w:val="00913FB7"/>
    <w:rsid w:val="00914B1B"/>
    <w:rsid w:val="0091591D"/>
    <w:rsid w:val="009177DB"/>
    <w:rsid w:val="00917D3E"/>
    <w:rsid w:val="009224F7"/>
    <w:rsid w:val="00924D18"/>
    <w:rsid w:val="00925C87"/>
    <w:rsid w:val="00930957"/>
    <w:rsid w:val="0093330D"/>
    <w:rsid w:val="00933D23"/>
    <w:rsid w:val="009341F2"/>
    <w:rsid w:val="0093763A"/>
    <w:rsid w:val="0094499E"/>
    <w:rsid w:val="00944F6F"/>
    <w:rsid w:val="00946A47"/>
    <w:rsid w:val="00946CE1"/>
    <w:rsid w:val="009507A3"/>
    <w:rsid w:val="009515DB"/>
    <w:rsid w:val="00955D92"/>
    <w:rsid w:val="00960593"/>
    <w:rsid w:val="009609E0"/>
    <w:rsid w:val="009632A9"/>
    <w:rsid w:val="009632CC"/>
    <w:rsid w:val="00976905"/>
    <w:rsid w:val="00977162"/>
    <w:rsid w:val="00981DB0"/>
    <w:rsid w:val="009854D5"/>
    <w:rsid w:val="00986258"/>
    <w:rsid w:val="00990102"/>
    <w:rsid w:val="009925B9"/>
    <w:rsid w:val="00995A54"/>
    <w:rsid w:val="009A0E99"/>
    <w:rsid w:val="009A166D"/>
    <w:rsid w:val="009A1E8B"/>
    <w:rsid w:val="009A3989"/>
    <w:rsid w:val="009B2619"/>
    <w:rsid w:val="009C25B2"/>
    <w:rsid w:val="009C4714"/>
    <w:rsid w:val="009C5159"/>
    <w:rsid w:val="009C71BD"/>
    <w:rsid w:val="009D06B3"/>
    <w:rsid w:val="009D3115"/>
    <w:rsid w:val="009D4F8E"/>
    <w:rsid w:val="009D6A8B"/>
    <w:rsid w:val="009D7613"/>
    <w:rsid w:val="009E012C"/>
    <w:rsid w:val="009E0D95"/>
    <w:rsid w:val="009E1B13"/>
    <w:rsid w:val="009E2C1F"/>
    <w:rsid w:val="009E3733"/>
    <w:rsid w:val="009F2E7E"/>
    <w:rsid w:val="009F44D1"/>
    <w:rsid w:val="009F5ADD"/>
    <w:rsid w:val="009F62AC"/>
    <w:rsid w:val="009F6C7D"/>
    <w:rsid w:val="009F71B1"/>
    <w:rsid w:val="00A044F5"/>
    <w:rsid w:val="00A0765B"/>
    <w:rsid w:val="00A076A3"/>
    <w:rsid w:val="00A101FC"/>
    <w:rsid w:val="00A1166B"/>
    <w:rsid w:val="00A12F63"/>
    <w:rsid w:val="00A15497"/>
    <w:rsid w:val="00A21131"/>
    <w:rsid w:val="00A22934"/>
    <w:rsid w:val="00A23552"/>
    <w:rsid w:val="00A2391F"/>
    <w:rsid w:val="00A242DF"/>
    <w:rsid w:val="00A24848"/>
    <w:rsid w:val="00A30B28"/>
    <w:rsid w:val="00A31048"/>
    <w:rsid w:val="00A332F3"/>
    <w:rsid w:val="00A3635C"/>
    <w:rsid w:val="00A36D87"/>
    <w:rsid w:val="00A4303A"/>
    <w:rsid w:val="00A51643"/>
    <w:rsid w:val="00A51C89"/>
    <w:rsid w:val="00A521B9"/>
    <w:rsid w:val="00A53FD0"/>
    <w:rsid w:val="00A56BFF"/>
    <w:rsid w:val="00A607D4"/>
    <w:rsid w:val="00A60D30"/>
    <w:rsid w:val="00A614B0"/>
    <w:rsid w:val="00A61A56"/>
    <w:rsid w:val="00A621D2"/>
    <w:rsid w:val="00A62DB4"/>
    <w:rsid w:val="00A6490A"/>
    <w:rsid w:val="00A65EB8"/>
    <w:rsid w:val="00A732A4"/>
    <w:rsid w:val="00A830F0"/>
    <w:rsid w:val="00A8682B"/>
    <w:rsid w:val="00A87A34"/>
    <w:rsid w:val="00A87EFB"/>
    <w:rsid w:val="00A90589"/>
    <w:rsid w:val="00A923B0"/>
    <w:rsid w:val="00A938E9"/>
    <w:rsid w:val="00A96687"/>
    <w:rsid w:val="00AA1E61"/>
    <w:rsid w:val="00AB17D1"/>
    <w:rsid w:val="00AB4CCB"/>
    <w:rsid w:val="00AB4D1D"/>
    <w:rsid w:val="00AB76F0"/>
    <w:rsid w:val="00AC042F"/>
    <w:rsid w:val="00AC11C2"/>
    <w:rsid w:val="00AD17FB"/>
    <w:rsid w:val="00AE49BB"/>
    <w:rsid w:val="00AE5E26"/>
    <w:rsid w:val="00AE61F1"/>
    <w:rsid w:val="00AF6638"/>
    <w:rsid w:val="00B0019E"/>
    <w:rsid w:val="00B001B6"/>
    <w:rsid w:val="00B00CEF"/>
    <w:rsid w:val="00B00FA0"/>
    <w:rsid w:val="00B10F25"/>
    <w:rsid w:val="00B117D4"/>
    <w:rsid w:val="00B124CF"/>
    <w:rsid w:val="00B13187"/>
    <w:rsid w:val="00B14A38"/>
    <w:rsid w:val="00B17257"/>
    <w:rsid w:val="00B2156E"/>
    <w:rsid w:val="00B274BB"/>
    <w:rsid w:val="00B27766"/>
    <w:rsid w:val="00B279A2"/>
    <w:rsid w:val="00B27E6A"/>
    <w:rsid w:val="00B3445A"/>
    <w:rsid w:val="00B37E30"/>
    <w:rsid w:val="00B42D8F"/>
    <w:rsid w:val="00B4578F"/>
    <w:rsid w:val="00B50CF8"/>
    <w:rsid w:val="00B53F1F"/>
    <w:rsid w:val="00B53FE2"/>
    <w:rsid w:val="00B5680B"/>
    <w:rsid w:val="00B56D5D"/>
    <w:rsid w:val="00B57043"/>
    <w:rsid w:val="00B60D04"/>
    <w:rsid w:val="00B66047"/>
    <w:rsid w:val="00B67743"/>
    <w:rsid w:val="00B6796E"/>
    <w:rsid w:val="00B7289C"/>
    <w:rsid w:val="00B73F4B"/>
    <w:rsid w:val="00B75873"/>
    <w:rsid w:val="00B803CE"/>
    <w:rsid w:val="00B81933"/>
    <w:rsid w:val="00B85FF8"/>
    <w:rsid w:val="00B871B0"/>
    <w:rsid w:val="00B87CFA"/>
    <w:rsid w:val="00B900C0"/>
    <w:rsid w:val="00B95518"/>
    <w:rsid w:val="00B96205"/>
    <w:rsid w:val="00B97099"/>
    <w:rsid w:val="00BA12D1"/>
    <w:rsid w:val="00BA2283"/>
    <w:rsid w:val="00BA2A64"/>
    <w:rsid w:val="00BA2B31"/>
    <w:rsid w:val="00BA363A"/>
    <w:rsid w:val="00BA7806"/>
    <w:rsid w:val="00BA7E2B"/>
    <w:rsid w:val="00BB5115"/>
    <w:rsid w:val="00BB601A"/>
    <w:rsid w:val="00BB724B"/>
    <w:rsid w:val="00BC1294"/>
    <w:rsid w:val="00BC18B3"/>
    <w:rsid w:val="00BC30F5"/>
    <w:rsid w:val="00BC37DA"/>
    <w:rsid w:val="00BC5900"/>
    <w:rsid w:val="00BD016F"/>
    <w:rsid w:val="00BD46E6"/>
    <w:rsid w:val="00BD53AF"/>
    <w:rsid w:val="00BE14F4"/>
    <w:rsid w:val="00BE19AE"/>
    <w:rsid w:val="00BE1BC4"/>
    <w:rsid w:val="00BE41B0"/>
    <w:rsid w:val="00BE52BD"/>
    <w:rsid w:val="00BF1E64"/>
    <w:rsid w:val="00BF3B60"/>
    <w:rsid w:val="00BF3CE1"/>
    <w:rsid w:val="00BF43E1"/>
    <w:rsid w:val="00BF57BC"/>
    <w:rsid w:val="00BF7023"/>
    <w:rsid w:val="00C02AB0"/>
    <w:rsid w:val="00C04D9A"/>
    <w:rsid w:val="00C051E7"/>
    <w:rsid w:val="00C052EF"/>
    <w:rsid w:val="00C0608A"/>
    <w:rsid w:val="00C07EF7"/>
    <w:rsid w:val="00C10804"/>
    <w:rsid w:val="00C10BC9"/>
    <w:rsid w:val="00C11809"/>
    <w:rsid w:val="00C139FB"/>
    <w:rsid w:val="00C13F38"/>
    <w:rsid w:val="00C15CCB"/>
    <w:rsid w:val="00C22701"/>
    <w:rsid w:val="00C250A3"/>
    <w:rsid w:val="00C27FCC"/>
    <w:rsid w:val="00C32E37"/>
    <w:rsid w:val="00C3308E"/>
    <w:rsid w:val="00C42DAB"/>
    <w:rsid w:val="00C43621"/>
    <w:rsid w:val="00C45F7A"/>
    <w:rsid w:val="00C46BB1"/>
    <w:rsid w:val="00C46E13"/>
    <w:rsid w:val="00C47855"/>
    <w:rsid w:val="00C50703"/>
    <w:rsid w:val="00C51C19"/>
    <w:rsid w:val="00C5645F"/>
    <w:rsid w:val="00C62605"/>
    <w:rsid w:val="00C6490D"/>
    <w:rsid w:val="00C66DB0"/>
    <w:rsid w:val="00C70FB1"/>
    <w:rsid w:val="00C738CF"/>
    <w:rsid w:val="00C82824"/>
    <w:rsid w:val="00C83E6F"/>
    <w:rsid w:val="00C875E8"/>
    <w:rsid w:val="00C87E3B"/>
    <w:rsid w:val="00C906AF"/>
    <w:rsid w:val="00C92D4A"/>
    <w:rsid w:val="00C92FF3"/>
    <w:rsid w:val="00C95347"/>
    <w:rsid w:val="00C9580F"/>
    <w:rsid w:val="00C95E2F"/>
    <w:rsid w:val="00CA7745"/>
    <w:rsid w:val="00CB1BC3"/>
    <w:rsid w:val="00CB2361"/>
    <w:rsid w:val="00CB6973"/>
    <w:rsid w:val="00CC1D1A"/>
    <w:rsid w:val="00CC4ABE"/>
    <w:rsid w:val="00CC600A"/>
    <w:rsid w:val="00CC69E6"/>
    <w:rsid w:val="00CD004C"/>
    <w:rsid w:val="00CD18B7"/>
    <w:rsid w:val="00CD351A"/>
    <w:rsid w:val="00CD6D78"/>
    <w:rsid w:val="00CE0088"/>
    <w:rsid w:val="00CE10F6"/>
    <w:rsid w:val="00CE130E"/>
    <w:rsid w:val="00CE2829"/>
    <w:rsid w:val="00CE2CCE"/>
    <w:rsid w:val="00CE39C2"/>
    <w:rsid w:val="00CF4244"/>
    <w:rsid w:val="00CF573B"/>
    <w:rsid w:val="00CF6224"/>
    <w:rsid w:val="00CF7400"/>
    <w:rsid w:val="00D01348"/>
    <w:rsid w:val="00D06AFB"/>
    <w:rsid w:val="00D113F9"/>
    <w:rsid w:val="00D11756"/>
    <w:rsid w:val="00D1365B"/>
    <w:rsid w:val="00D13913"/>
    <w:rsid w:val="00D143A1"/>
    <w:rsid w:val="00D1507B"/>
    <w:rsid w:val="00D156A0"/>
    <w:rsid w:val="00D2179D"/>
    <w:rsid w:val="00D22B1E"/>
    <w:rsid w:val="00D256CD"/>
    <w:rsid w:val="00D27096"/>
    <w:rsid w:val="00D30206"/>
    <w:rsid w:val="00D3118E"/>
    <w:rsid w:val="00D3173F"/>
    <w:rsid w:val="00D333A9"/>
    <w:rsid w:val="00D356DF"/>
    <w:rsid w:val="00D37F61"/>
    <w:rsid w:val="00D42A0E"/>
    <w:rsid w:val="00D444E5"/>
    <w:rsid w:val="00D44564"/>
    <w:rsid w:val="00D453E8"/>
    <w:rsid w:val="00D4592E"/>
    <w:rsid w:val="00D45D5F"/>
    <w:rsid w:val="00D45F7B"/>
    <w:rsid w:val="00D522AD"/>
    <w:rsid w:val="00D55159"/>
    <w:rsid w:val="00D55FF7"/>
    <w:rsid w:val="00D5775B"/>
    <w:rsid w:val="00D60E24"/>
    <w:rsid w:val="00D64141"/>
    <w:rsid w:val="00D64296"/>
    <w:rsid w:val="00D66A13"/>
    <w:rsid w:val="00D70A53"/>
    <w:rsid w:val="00D70F8C"/>
    <w:rsid w:val="00D741BF"/>
    <w:rsid w:val="00D74A72"/>
    <w:rsid w:val="00D770D9"/>
    <w:rsid w:val="00D77759"/>
    <w:rsid w:val="00D82512"/>
    <w:rsid w:val="00D84F29"/>
    <w:rsid w:val="00D87C78"/>
    <w:rsid w:val="00D87CB6"/>
    <w:rsid w:val="00D91A5A"/>
    <w:rsid w:val="00D92F25"/>
    <w:rsid w:val="00D93CBA"/>
    <w:rsid w:val="00DA256D"/>
    <w:rsid w:val="00DA2E51"/>
    <w:rsid w:val="00DA31EF"/>
    <w:rsid w:val="00DA587E"/>
    <w:rsid w:val="00DB1137"/>
    <w:rsid w:val="00DB158E"/>
    <w:rsid w:val="00DB6B67"/>
    <w:rsid w:val="00DC0AC1"/>
    <w:rsid w:val="00DC2AD3"/>
    <w:rsid w:val="00DC3F49"/>
    <w:rsid w:val="00DC5D93"/>
    <w:rsid w:val="00DC5E79"/>
    <w:rsid w:val="00DC66AF"/>
    <w:rsid w:val="00DD0825"/>
    <w:rsid w:val="00DD3C1B"/>
    <w:rsid w:val="00DD73A4"/>
    <w:rsid w:val="00DE3F77"/>
    <w:rsid w:val="00DE503E"/>
    <w:rsid w:val="00DE6334"/>
    <w:rsid w:val="00DF1E7B"/>
    <w:rsid w:val="00E0025C"/>
    <w:rsid w:val="00E00DD8"/>
    <w:rsid w:val="00E07647"/>
    <w:rsid w:val="00E13D5E"/>
    <w:rsid w:val="00E15C92"/>
    <w:rsid w:val="00E15CAA"/>
    <w:rsid w:val="00E15E15"/>
    <w:rsid w:val="00E16BE1"/>
    <w:rsid w:val="00E17E8D"/>
    <w:rsid w:val="00E229F4"/>
    <w:rsid w:val="00E250E7"/>
    <w:rsid w:val="00E2727F"/>
    <w:rsid w:val="00E318AB"/>
    <w:rsid w:val="00E31F93"/>
    <w:rsid w:val="00E320EB"/>
    <w:rsid w:val="00E34FFE"/>
    <w:rsid w:val="00E46AEA"/>
    <w:rsid w:val="00E47EFB"/>
    <w:rsid w:val="00E50C9A"/>
    <w:rsid w:val="00E53BFC"/>
    <w:rsid w:val="00E54869"/>
    <w:rsid w:val="00E55302"/>
    <w:rsid w:val="00E56B0C"/>
    <w:rsid w:val="00E574E8"/>
    <w:rsid w:val="00E61C05"/>
    <w:rsid w:val="00E678F5"/>
    <w:rsid w:val="00E73A8C"/>
    <w:rsid w:val="00E743E6"/>
    <w:rsid w:val="00E74939"/>
    <w:rsid w:val="00E75126"/>
    <w:rsid w:val="00E763AE"/>
    <w:rsid w:val="00E76EBB"/>
    <w:rsid w:val="00E80909"/>
    <w:rsid w:val="00E80D01"/>
    <w:rsid w:val="00E8537D"/>
    <w:rsid w:val="00E86EA7"/>
    <w:rsid w:val="00E8782D"/>
    <w:rsid w:val="00E91667"/>
    <w:rsid w:val="00E9193C"/>
    <w:rsid w:val="00E934A6"/>
    <w:rsid w:val="00E9440C"/>
    <w:rsid w:val="00E95997"/>
    <w:rsid w:val="00E95CDF"/>
    <w:rsid w:val="00E9624B"/>
    <w:rsid w:val="00EA1C05"/>
    <w:rsid w:val="00EA5B9B"/>
    <w:rsid w:val="00EA5CCC"/>
    <w:rsid w:val="00EA6843"/>
    <w:rsid w:val="00EB0631"/>
    <w:rsid w:val="00EB208D"/>
    <w:rsid w:val="00EB5311"/>
    <w:rsid w:val="00EB6279"/>
    <w:rsid w:val="00EC0897"/>
    <w:rsid w:val="00EC488D"/>
    <w:rsid w:val="00EC7E3D"/>
    <w:rsid w:val="00ED2E29"/>
    <w:rsid w:val="00ED3A8A"/>
    <w:rsid w:val="00EE2C67"/>
    <w:rsid w:val="00EE3E96"/>
    <w:rsid w:val="00EE7292"/>
    <w:rsid w:val="00EE7D04"/>
    <w:rsid w:val="00EF5631"/>
    <w:rsid w:val="00F00837"/>
    <w:rsid w:val="00F01323"/>
    <w:rsid w:val="00F041DC"/>
    <w:rsid w:val="00F04812"/>
    <w:rsid w:val="00F21C5B"/>
    <w:rsid w:val="00F27735"/>
    <w:rsid w:val="00F27FBA"/>
    <w:rsid w:val="00F27FF5"/>
    <w:rsid w:val="00F306C9"/>
    <w:rsid w:val="00F33B8D"/>
    <w:rsid w:val="00F343BF"/>
    <w:rsid w:val="00F34C00"/>
    <w:rsid w:val="00F428E3"/>
    <w:rsid w:val="00F43161"/>
    <w:rsid w:val="00F46BE2"/>
    <w:rsid w:val="00F52C5E"/>
    <w:rsid w:val="00F54A48"/>
    <w:rsid w:val="00F553D4"/>
    <w:rsid w:val="00F57E0C"/>
    <w:rsid w:val="00F60F0B"/>
    <w:rsid w:val="00F633CE"/>
    <w:rsid w:val="00F655AD"/>
    <w:rsid w:val="00F71169"/>
    <w:rsid w:val="00F77341"/>
    <w:rsid w:val="00F7795D"/>
    <w:rsid w:val="00F80E61"/>
    <w:rsid w:val="00F820F2"/>
    <w:rsid w:val="00F839B5"/>
    <w:rsid w:val="00F8551B"/>
    <w:rsid w:val="00F90365"/>
    <w:rsid w:val="00F932ED"/>
    <w:rsid w:val="00F93902"/>
    <w:rsid w:val="00F96A76"/>
    <w:rsid w:val="00FA1384"/>
    <w:rsid w:val="00FA2604"/>
    <w:rsid w:val="00FA3E36"/>
    <w:rsid w:val="00FA47B3"/>
    <w:rsid w:val="00FA71D1"/>
    <w:rsid w:val="00FA742B"/>
    <w:rsid w:val="00FA750C"/>
    <w:rsid w:val="00FB1012"/>
    <w:rsid w:val="00FB51EB"/>
    <w:rsid w:val="00FB52D2"/>
    <w:rsid w:val="00FC57CC"/>
    <w:rsid w:val="00FC6E57"/>
    <w:rsid w:val="00FC7974"/>
    <w:rsid w:val="00FD2041"/>
    <w:rsid w:val="00FD586C"/>
    <w:rsid w:val="00FE1954"/>
    <w:rsid w:val="00FE3FD1"/>
    <w:rsid w:val="00FE4947"/>
    <w:rsid w:val="00FE5E12"/>
    <w:rsid w:val="00FE5E93"/>
    <w:rsid w:val="00FE6AE1"/>
    <w:rsid w:val="00FE6CBF"/>
    <w:rsid w:val="00FE7F58"/>
    <w:rsid w:val="00FF1DA2"/>
    <w:rsid w:val="00FF293C"/>
    <w:rsid w:val="00FF3897"/>
    <w:rsid w:val="00FF3B1D"/>
    <w:rsid w:val="00FF4DC1"/>
    <w:rsid w:val="00FF541A"/>
    <w:rsid w:val="00FF6D9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6CE90E"/>
  <w15:docId w15:val="{4682E056-77D9-44E1-B623-8E556716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5138"/>
    <w:pPr>
      <w:spacing w:after="200" w:line="276" w:lineRule="auto"/>
    </w:pPr>
    <w:rPr>
      <w:sz w:val="22"/>
    </w:rPr>
  </w:style>
  <w:style w:type="paragraph" w:styleId="Ttulo1">
    <w:name w:val="heading 1"/>
    <w:basedOn w:val="Normal"/>
    <w:next w:val="Normal"/>
    <w:link w:val="Ttulo1Char"/>
    <w:uiPriority w:val="9"/>
    <w:qFormat/>
    <w:rsid w:val="00C209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D2224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semiHidden/>
    <w:unhideWhenUsed/>
    <w:qFormat/>
    <w:rsid w:val="00DD1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927E6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D522AD"/>
    <w:pPr>
      <w:keepNext/>
      <w:keepLines/>
      <w:spacing w:before="40" w:after="0" w:line="259" w:lineRule="auto"/>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qFormat/>
    <w:rsid w:val="00D22244"/>
    <w:rPr>
      <w:rFonts w:asciiTheme="majorHAnsi" w:eastAsiaTheme="majorEastAsia" w:hAnsiTheme="majorHAnsi" w:cstheme="majorBidi"/>
      <w:b/>
      <w:bCs/>
      <w:color w:val="5B9BD5" w:themeColor="accent1"/>
      <w:sz w:val="26"/>
      <w:szCs w:val="26"/>
      <w:lang w:val="en-US"/>
    </w:rPr>
  </w:style>
  <w:style w:type="character" w:customStyle="1" w:styleId="CabealhoChar">
    <w:name w:val="Cabeçalho Char"/>
    <w:basedOn w:val="Fontepargpadro"/>
    <w:link w:val="Cabealho"/>
    <w:uiPriority w:val="99"/>
    <w:qFormat/>
    <w:rsid w:val="00D22244"/>
    <w:rPr>
      <w:lang w:val="en-US"/>
    </w:rPr>
  </w:style>
  <w:style w:type="character" w:customStyle="1" w:styleId="RodapChar">
    <w:name w:val="Rodapé Char"/>
    <w:basedOn w:val="Fontepargpadro"/>
    <w:link w:val="Rodap"/>
    <w:uiPriority w:val="99"/>
    <w:qFormat/>
    <w:rsid w:val="00D22244"/>
    <w:rPr>
      <w:lang w:val="en-US"/>
    </w:rPr>
  </w:style>
  <w:style w:type="character" w:customStyle="1" w:styleId="Ttulo1Char">
    <w:name w:val="Título 1 Char"/>
    <w:basedOn w:val="Fontepargpadro"/>
    <w:link w:val="Ttulo1"/>
    <w:uiPriority w:val="9"/>
    <w:qFormat/>
    <w:rsid w:val="00C20990"/>
    <w:rPr>
      <w:rFonts w:asciiTheme="majorHAnsi" w:eastAsiaTheme="majorEastAsia" w:hAnsiTheme="majorHAnsi" w:cstheme="majorBidi"/>
      <w:color w:val="2E74B5" w:themeColor="accent1" w:themeShade="BF"/>
      <w:sz w:val="32"/>
      <w:szCs w:val="32"/>
      <w:lang w:val="en-US"/>
    </w:rPr>
  </w:style>
  <w:style w:type="character" w:customStyle="1" w:styleId="Ttulo3Char">
    <w:name w:val="Título 3 Char"/>
    <w:basedOn w:val="Fontepargpadro"/>
    <w:link w:val="Ttulo3"/>
    <w:uiPriority w:val="9"/>
    <w:semiHidden/>
    <w:qFormat/>
    <w:rsid w:val="00DD1806"/>
    <w:rPr>
      <w:rFonts w:asciiTheme="majorHAnsi" w:eastAsiaTheme="majorEastAsia" w:hAnsiTheme="majorHAnsi" w:cstheme="majorBidi"/>
      <w:color w:val="1F4D78" w:themeColor="accent1" w:themeShade="7F"/>
      <w:sz w:val="24"/>
      <w:szCs w:val="24"/>
      <w:lang w:val="en-US"/>
    </w:rPr>
  </w:style>
  <w:style w:type="character" w:customStyle="1" w:styleId="CorpodetextoChar">
    <w:name w:val="Corpo de texto Char"/>
    <w:basedOn w:val="Fontepargpadro"/>
    <w:link w:val="Corpodetexto"/>
    <w:uiPriority w:val="99"/>
    <w:qFormat/>
    <w:rsid w:val="00CE6AF8"/>
    <w:rPr>
      <w:rFonts w:ascii="Times New Roman" w:eastAsia="Times New Roman" w:hAnsi="Times New Roman" w:cs="Times New Roman"/>
      <w:sz w:val="24"/>
      <w:szCs w:val="24"/>
      <w:lang w:val="pt-PT" w:eastAsia="pt-PT" w:bidi="pt-PT"/>
    </w:rPr>
  </w:style>
  <w:style w:type="character" w:customStyle="1" w:styleId="Ttulo4Char">
    <w:name w:val="Título 4 Char"/>
    <w:basedOn w:val="Fontepargpadro"/>
    <w:link w:val="Ttulo4"/>
    <w:uiPriority w:val="9"/>
    <w:qFormat/>
    <w:rsid w:val="00927E65"/>
    <w:rPr>
      <w:rFonts w:asciiTheme="majorHAnsi" w:eastAsiaTheme="majorEastAsia" w:hAnsiTheme="majorHAnsi" w:cstheme="majorBidi"/>
      <w:i/>
      <w:iCs/>
      <w:color w:val="2E74B5" w:themeColor="accent1" w:themeShade="BF"/>
      <w:lang w:val="en-US"/>
    </w:rPr>
  </w:style>
  <w:style w:type="character" w:customStyle="1" w:styleId="TextodebaloChar">
    <w:name w:val="Texto de balão Char"/>
    <w:basedOn w:val="Fontepargpadro"/>
    <w:link w:val="Textodebalo"/>
    <w:uiPriority w:val="99"/>
    <w:semiHidden/>
    <w:qFormat/>
    <w:rsid w:val="001362B1"/>
    <w:rPr>
      <w:rFonts w:ascii="Segoe UI" w:hAnsi="Segoe UI" w:cs="Segoe UI"/>
      <w:sz w:val="18"/>
      <w:szCs w:val="18"/>
      <w:lang w:val="en-US"/>
    </w:rPr>
  </w:style>
  <w:style w:type="character" w:customStyle="1" w:styleId="LinkdaInternet">
    <w:name w:val="Link da Internet"/>
    <w:basedOn w:val="Fontepargpadro"/>
    <w:uiPriority w:val="99"/>
    <w:semiHidden/>
    <w:unhideWhenUsed/>
    <w:rsid w:val="00220006"/>
    <w:rPr>
      <w:color w:val="0563C1"/>
      <w:u w:val="single"/>
    </w:rPr>
  </w:style>
  <w:style w:type="character" w:styleId="HiperlinkVisitado">
    <w:name w:val="FollowedHyperlink"/>
    <w:basedOn w:val="Fontepargpadro"/>
    <w:uiPriority w:val="99"/>
    <w:semiHidden/>
    <w:unhideWhenUsed/>
    <w:qFormat/>
    <w:rsid w:val="00220006"/>
    <w:rPr>
      <w:color w:val="954F72"/>
      <w:u w:val="single"/>
    </w:rPr>
  </w:style>
  <w:style w:type="character" w:customStyle="1" w:styleId="Smbolosdenumerao">
    <w:name w:val="Símbolos de numeração"/>
    <w:qFormat/>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link w:val="CorpodetextoChar"/>
    <w:uiPriority w:val="99"/>
    <w:qFormat/>
    <w:rsid w:val="00CE6AF8"/>
    <w:pPr>
      <w:widowControl w:val="0"/>
      <w:spacing w:after="0" w:line="240" w:lineRule="auto"/>
    </w:pPr>
    <w:rPr>
      <w:rFonts w:ascii="Times New Roman" w:eastAsia="Times New Roman" w:hAnsi="Times New Roman" w:cs="Times New Roman"/>
      <w:sz w:val="24"/>
      <w:szCs w:val="24"/>
      <w:lang w:val="pt-PT" w:eastAsia="pt-PT" w:bidi="pt-PT"/>
    </w:rPr>
  </w:style>
  <w:style w:type="paragraph" w:styleId="Lista">
    <w:name w:val="List"/>
    <w:basedOn w:val="Corpodetexto"/>
    <w:rPr>
      <w:rFonts w:cs="Mangal"/>
    </w:rPr>
  </w:style>
  <w:style w:type="paragraph" w:styleId="Legenda">
    <w:name w:val="caption"/>
    <w:basedOn w:val="Normal"/>
    <w:next w:val="Normal"/>
    <w:unhideWhenUsed/>
    <w:qFormat/>
    <w:rsid w:val="00D22244"/>
    <w:pPr>
      <w:spacing w:line="240" w:lineRule="auto"/>
    </w:pPr>
    <w:rPr>
      <w:b/>
      <w:bCs/>
      <w:color w:val="5B9BD5" w:themeColor="accent1"/>
      <w:sz w:val="18"/>
      <w:szCs w:val="18"/>
    </w:rPr>
  </w:style>
  <w:style w:type="paragraph" w:customStyle="1" w:styleId="ndice">
    <w:name w:val="Índice"/>
    <w:basedOn w:val="Normal"/>
    <w:qFormat/>
    <w:pPr>
      <w:suppressLineNumbers/>
    </w:pPr>
    <w:rPr>
      <w:rFonts w:cs="Mangal"/>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D22244"/>
    <w:pPr>
      <w:tabs>
        <w:tab w:val="center" w:pos="4680"/>
        <w:tab w:val="right" w:pos="9360"/>
      </w:tabs>
    </w:pPr>
  </w:style>
  <w:style w:type="paragraph" w:styleId="Rodap">
    <w:name w:val="footer"/>
    <w:basedOn w:val="Normal"/>
    <w:link w:val="RodapChar"/>
    <w:uiPriority w:val="99"/>
    <w:unhideWhenUsed/>
    <w:rsid w:val="00D22244"/>
    <w:pPr>
      <w:tabs>
        <w:tab w:val="center" w:pos="4252"/>
        <w:tab w:val="right" w:pos="8504"/>
      </w:tabs>
      <w:spacing w:after="0" w:line="240" w:lineRule="auto"/>
    </w:pPr>
  </w:style>
  <w:style w:type="paragraph" w:styleId="PargrafodaLista">
    <w:name w:val="List Paragraph"/>
    <w:basedOn w:val="Normal"/>
    <w:uiPriority w:val="34"/>
    <w:qFormat/>
    <w:rsid w:val="00543DD7"/>
    <w:pPr>
      <w:ind w:left="720"/>
      <w:contextualSpacing/>
    </w:pPr>
  </w:style>
  <w:style w:type="paragraph" w:customStyle="1" w:styleId="TableParagraph">
    <w:name w:val="Table Paragraph"/>
    <w:basedOn w:val="Normal"/>
    <w:uiPriority w:val="1"/>
    <w:qFormat/>
    <w:rsid w:val="00CE6AF8"/>
    <w:pPr>
      <w:widowControl w:val="0"/>
      <w:spacing w:after="0" w:line="223" w:lineRule="exact"/>
    </w:pPr>
    <w:rPr>
      <w:rFonts w:ascii="Times New Roman" w:eastAsia="Times New Roman" w:hAnsi="Times New Roman" w:cs="Times New Roman"/>
      <w:lang w:val="pt-PT" w:eastAsia="pt-PT" w:bidi="pt-PT"/>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styleId="Textodebalo">
    <w:name w:val="Balloon Text"/>
    <w:basedOn w:val="Normal"/>
    <w:link w:val="TextodebaloChar"/>
    <w:uiPriority w:val="99"/>
    <w:semiHidden/>
    <w:unhideWhenUsed/>
    <w:qFormat/>
    <w:rsid w:val="001362B1"/>
    <w:pPr>
      <w:spacing w:after="0" w:line="240" w:lineRule="auto"/>
    </w:pPr>
    <w:rPr>
      <w:rFonts w:ascii="Segoe UI" w:hAnsi="Segoe UI" w:cs="Segoe UI"/>
      <w:sz w:val="18"/>
      <w:szCs w:val="18"/>
    </w:rPr>
  </w:style>
  <w:style w:type="paragraph" w:customStyle="1" w:styleId="font5">
    <w:name w:val="font5"/>
    <w:basedOn w:val="Normal"/>
    <w:qFormat/>
    <w:rsid w:val="00220006"/>
    <w:pPr>
      <w:spacing w:beforeAutospacing="1" w:afterAutospacing="1" w:line="240" w:lineRule="auto"/>
    </w:pPr>
    <w:rPr>
      <w:rFonts w:ascii="Arial" w:eastAsia="Times New Roman" w:hAnsi="Arial" w:cs="Arial"/>
      <w:sz w:val="16"/>
      <w:szCs w:val="16"/>
      <w:lang w:eastAsia="pt-BR"/>
    </w:rPr>
  </w:style>
  <w:style w:type="paragraph" w:customStyle="1" w:styleId="font6">
    <w:name w:val="font6"/>
    <w:basedOn w:val="Normal"/>
    <w:qFormat/>
    <w:rsid w:val="00220006"/>
    <w:pPr>
      <w:spacing w:beforeAutospacing="1" w:afterAutospacing="1" w:line="240" w:lineRule="auto"/>
    </w:pPr>
    <w:rPr>
      <w:rFonts w:ascii="Calibri" w:eastAsia="Times New Roman" w:hAnsi="Calibri" w:cs="Calibri"/>
      <w:color w:val="000000"/>
      <w:sz w:val="16"/>
      <w:szCs w:val="16"/>
      <w:lang w:eastAsia="pt-BR"/>
    </w:rPr>
  </w:style>
  <w:style w:type="paragraph" w:customStyle="1" w:styleId="font7">
    <w:name w:val="font7"/>
    <w:basedOn w:val="Normal"/>
    <w:qFormat/>
    <w:rsid w:val="00220006"/>
    <w:pPr>
      <w:spacing w:beforeAutospacing="1" w:afterAutospacing="1" w:line="240" w:lineRule="auto"/>
    </w:pPr>
    <w:rPr>
      <w:rFonts w:ascii="Calibri" w:eastAsia="Times New Roman" w:hAnsi="Calibri" w:cs="Calibri"/>
      <w:color w:val="FF0000"/>
      <w:sz w:val="16"/>
      <w:szCs w:val="16"/>
      <w:lang w:eastAsia="pt-BR"/>
    </w:rPr>
  </w:style>
  <w:style w:type="paragraph" w:customStyle="1" w:styleId="font8">
    <w:name w:val="font8"/>
    <w:basedOn w:val="Normal"/>
    <w:qFormat/>
    <w:rsid w:val="00220006"/>
    <w:pPr>
      <w:spacing w:beforeAutospacing="1" w:afterAutospacing="1" w:line="240" w:lineRule="auto"/>
    </w:pPr>
    <w:rPr>
      <w:rFonts w:ascii="Tahoma" w:eastAsia="Times New Roman" w:hAnsi="Tahoma" w:cs="Tahoma"/>
      <w:sz w:val="16"/>
      <w:szCs w:val="16"/>
      <w:lang w:eastAsia="pt-BR"/>
    </w:rPr>
  </w:style>
  <w:style w:type="paragraph" w:customStyle="1" w:styleId="font9">
    <w:name w:val="font9"/>
    <w:basedOn w:val="Normal"/>
    <w:qFormat/>
    <w:rsid w:val="00220006"/>
    <w:pPr>
      <w:spacing w:beforeAutospacing="1" w:afterAutospacing="1" w:line="240" w:lineRule="auto"/>
    </w:pPr>
    <w:rPr>
      <w:rFonts w:ascii="Arial" w:eastAsia="Times New Roman" w:hAnsi="Arial" w:cs="Arial"/>
      <w:b/>
      <w:bCs/>
      <w:sz w:val="16"/>
      <w:szCs w:val="16"/>
      <w:lang w:eastAsia="pt-BR"/>
    </w:rPr>
  </w:style>
  <w:style w:type="paragraph" w:customStyle="1" w:styleId="font10">
    <w:name w:val="font10"/>
    <w:basedOn w:val="Normal"/>
    <w:qFormat/>
    <w:rsid w:val="00220006"/>
    <w:pPr>
      <w:spacing w:beforeAutospacing="1" w:afterAutospacing="1" w:line="240" w:lineRule="auto"/>
    </w:pPr>
    <w:rPr>
      <w:rFonts w:ascii="Arial" w:eastAsia="Times New Roman" w:hAnsi="Arial" w:cs="Arial"/>
      <w:color w:val="FF0000"/>
      <w:sz w:val="16"/>
      <w:szCs w:val="16"/>
      <w:lang w:eastAsia="pt-BR"/>
    </w:rPr>
  </w:style>
  <w:style w:type="paragraph" w:customStyle="1" w:styleId="xl65">
    <w:name w:val="xl65"/>
    <w:basedOn w:val="Normal"/>
    <w:qFormat/>
    <w:rsid w:val="0022000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eastAsia="Times New Roman" w:hAnsi="Arial" w:cs="Arial"/>
      <w:sz w:val="16"/>
      <w:szCs w:val="16"/>
      <w:lang w:eastAsia="pt-BR"/>
    </w:rPr>
  </w:style>
  <w:style w:type="paragraph" w:customStyle="1" w:styleId="xl66">
    <w:name w:val="xl66"/>
    <w:basedOn w:val="Normal"/>
    <w:qFormat/>
    <w:rsid w:val="00220006"/>
    <w:pP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67">
    <w:name w:val="xl67"/>
    <w:basedOn w:val="Normal"/>
    <w:qFormat/>
    <w:rsid w:val="0022000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68">
    <w:name w:val="xl68"/>
    <w:basedOn w:val="Normal"/>
    <w:qFormat/>
    <w:rsid w:val="00220006"/>
    <w:pPr>
      <w:pBdr>
        <w:top w:val="single" w:sz="4" w:space="0" w:color="000000"/>
        <w:left w:val="single" w:sz="4" w:space="0" w:color="000000"/>
        <w:bottom w:val="single" w:sz="4" w:space="0" w:color="000000"/>
        <w:right w:val="single" w:sz="4" w:space="0" w:color="000000"/>
      </w:pBdr>
      <w:spacing w:beforeAutospacing="1" w:afterAutospacing="1" w:line="240" w:lineRule="auto"/>
      <w:jc w:val="both"/>
      <w:textAlignment w:val="center"/>
    </w:pPr>
    <w:rPr>
      <w:rFonts w:ascii="Arial" w:eastAsia="Times New Roman" w:hAnsi="Arial" w:cs="Arial"/>
      <w:sz w:val="16"/>
      <w:szCs w:val="16"/>
      <w:lang w:eastAsia="pt-BR"/>
    </w:rPr>
  </w:style>
  <w:style w:type="paragraph" w:customStyle="1" w:styleId="xl69">
    <w:name w:val="xl69"/>
    <w:basedOn w:val="Normal"/>
    <w:qFormat/>
    <w:rsid w:val="00220006"/>
    <w:pPr>
      <w:pBdr>
        <w:top w:val="single" w:sz="8" w:space="0" w:color="20B2AA"/>
        <w:left w:val="single" w:sz="8" w:space="0" w:color="20B2AA"/>
        <w:bottom w:val="single" w:sz="8" w:space="0" w:color="20B2AA"/>
        <w:right w:val="single" w:sz="8" w:space="0" w:color="20B2AA"/>
      </w:pBdr>
      <w:spacing w:beforeAutospacing="1" w:afterAutospacing="1" w:line="240" w:lineRule="auto"/>
      <w:jc w:val="center"/>
      <w:textAlignment w:val="center"/>
    </w:pPr>
    <w:rPr>
      <w:rFonts w:ascii="Tahoma" w:eastAsia="Times New Roman" w:hAnsi="Tahoma" w:cs="Tahoma"/>
      <w:color w:val="000000"/>
      <w:sz w:val="16"/>
      <w:szCs w:val="16"/>
      <w:lang w:eastAsia="pt-BR"/>
    </w:rPr>
  </w:style>
  <w:style w:type="paragraph" w:customStyle="1" w:styleId="xl70">
    <w:name w:val="xl70"/>
    <w:basedOn w:val="Normal"/>
    <w:qFormat/>
    <w:rsid w:val="00220006"/>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Arial"/>
      <w:color w:val="000000"/>
      <w:sz w:val="16"/>
      <w:szCs w:val="16"/>
      <w:lang w:eastAsia="pt-BR"/>
    </w:rPr>
  </w:style>
  <w:style w:type="paragraph" w:customStyle="1" w:styleId="xl71">
    <w:name w:val="xl71"/>
    <w:basedOn w:val="Normal"/>
    <w:qFormat/>
    <w:rsid w:val="00220006"/>
    <w:pPr>
      <w:spacing w:beforeAutospacing="1" w:afterAutospacing="1" w:line="240" w:lineRule="auto"/>
      <w:textAlignment w:val="center"/>
    </w:pPr>
    <w:rPr>
      <w:rFonts w:ascii="Times New Roman" w:eastAsia="Times New Roman" w:hAnsi="Times New Roman" w:cs="Times New Roman"/>
      <w:sz w:val="16"/>
      <w:szCs w:val="16"/>
      <w:lang w:eastAsia="pt-BR"/>
    </w:rPr>
  </w:style>
  <w:style w:type="paragraph" w:customStyle="1" w:styleId="xl72">
    <w:name w:val="xl72"/>
    <w:basedOn w:val="Normal"/>
    <w:qFormat/>
    <w:rsid w:val="00220006"/>
    <w:pPr>
      <w:pBdr>
        <w:top w:val="single" w:sz="4" w:space="0" w:color="000000"/>
        <w:left w:val="single" w:sz="4" w:space="0" w:color="000000"/>
        <w:bottom w:val="single" w:sz="4" w:space="0" w:color="000000"/>
        <w:right w:val="single" w:sz="4" w:space="0" w:color="000000"/>
      </w:pBdr>
      <w:spacing w:beforeAutospacing="1" w:afterAutospacing="1" w:line="240" w:lineRule="auto"/>
      <w:jc w:val="both"/>
      <w:textAlignment w:val="center"/>
    </w:pPr>
    <w:rPr>
      <w:rFonts w:ascii="Tahoma" w:eastAsia="Times New Roman" w:hAnsi="Tahoma" w:cs="Tahoma"/>
      <w:sz w:val="16"/>
      <w:szCs w:val="16"/>
      <w:lang w:eastAsia="pt-BR"/>
    </w:rPr>
  </w:style>
  <w:style w:type="paragraph" w:customStyle="1" w:styleId="xl73">
    <w:name w:val="xl73"/>
    <w:basedOn w:val="Normal"/>
    <w:qFormat/>
    <w:rsid w:val="00220006"/>
    <w:pPr>
      <w:spacing w:beforeAutospacing="1" w:afterAutospacing="1" w:line="240" w:lineRule="auto"/>
      <w:textAlignment w:val="center"/>
    </w:pPr>
    <w:rPr>
      <w:rFonts w:ascii="Arial" w:eastAsia="Times New Roman" w:hAnsi="Arial" w:cs="Arial"/>
      <w:sz w:val="16"/>
      <w:szCs w:val="16"/>
      <w:lang w:eastAsia="pt-BR"/>
    </w:rPr>
  </w:style>
  <w:style w:type="paragraph" w:customStyle="1" w:styleId="xl74">
    <w:name w:val="xl74"/>
    <w:basedOn w:val="Normal"/>
    <w:qFormat/>
    <w:rsid w:val="00220006"/>
    <w:pPr>
      <w:spacing w:beforeAutospacing="1" w:afterAutospacing="1" w:line="240" w:lineRule="auto"/>
      <w:jc w:val="both"/>
      <w:textAlignment w:val="center"/>
    </w:pPr>
    <w:rPr>
      <w:rFonts w:ascii="Times New Roman" w:eastAsia="Times New Roman" w:hAnsi="Times New Roman" w:cs="Times New Roman"/>
      <w:sz w:val="16"/>
      <w:szCs w:val="16"/>
      <w:lang w:eastAsia="pt-BR"/>
    </w:rPr>
  </w:style>
  <w:style w:type="numbering" w:customStyle="1" w:styleId="Estilo1">
    <w:name w:val="Estilo1"/>
    <w:uiPriority w:val="99"/>
    <w:qFormat/>
    <w:rsid w:val="00C20990"/>
  </w:style>
  <w:style w:type="table" w:styleId="Tabelacomgrade">
    <w:name w:val="Table Grid"/>
    <w:basedOn w:val="Tabelanormal"/>
    <w:uiPriority w:val="59"/>
    <w:rsid w:val="000D2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E6AF8"/>
    <w:rPr>
      <w:lang w:val="en-US"/>
    </w:rPr>
    <w:tblPr>
      <w:tblInd w:w="0" w:type="dxa"/>
      <w:tblCellMar>
        <w:top w:w="0" w:type="dxa"/>
        <w:left w:w="0" w:type="dxa"/>
        <w:bottom w:w="0" w:type="dxa"/>
        <w:right w:w="0" w:type="dxa"/>
      </w:tblCellMar>
    </w:tblPr>
  </w:style>
  <w:style w:type="paragraph" w:styleId="SemEspaamento">
    <w:name w:val="No Spacing"/>
    <w:uiPriority w:val="1"/>
    <w:qFormat/>
    <w:rsid w:val="001F0069"/>
    <w:rPr>
      <w:sz w:val="22"/>
    </w:rPr>
  </w:style>
  <w:style w:type="character" w:styleId="Hyperlink">
    <w:name w:val="Hyperlink"/>
    <w:basedOn w:val="Fontepargpadro"/>
    <w:uiPriority w:val="99"/>
    <w:unhideWhenUsed/>
    <w:rsid w:val="00E318AB"/>
    <w:rPr>
      <w:color w:val="0563C1"/>
      <w:u w:val="single"/>
    </w:rPr>
  </w:style>
  <w:style w:type="paragraph" w:customStyle="1" w:styleId="msonormal0">
    <w:name w:val="msonormal"/>
    <w:basedOn w:val="Normal"/>
    <w:rsid w:val="00E318A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D522AD"/>
    <w:rPr>
      <w:rFonts w:asciiTheme="majorHAnsi" w:eastAsiaTheme="majorEastAsia" w:hAnsiTheme="majorHAnsi" w:cstheme="majorBidi"/>
      <w:color w:val="2E74B5" w:themeColor="accent1" w:themeShade="BF"/>
      <w:sz w:val="22"/>
    </w:rPr>
  </w:style>
  <w:style w:type="paragraph" w:styleId="NormalWeb">
    <w:name w:val="Normal (Web)"/>
    <w:basedOn w:val="Normal"/>
    <w:uiPriority w:val="99"/>
    <w:unhideWhenUsed/>
    <w:rsid w:val="00D522A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522AD"/>
    <w:rPr>
      <w:b/>
      <w:bCs/>
    </w:rPr>
  </w:style>
  <w:style w:type="paragraph" w:customStyle="1" w:styleId="content-textcontainer">
    <w:name w:val="content-text__container"/>
    <w:basedOn w:val="Normal"/>
    <w:rsid w:val="00D522A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D522AD"/>
    <w:rPr>
      <w:color w:val="605E5C"/>
      <w:shd w:val="clear" w:color="auto" w:fill="E1DFDD"/>
    </w:rPr>
  </w:style>
  <w:style w:type="paragraph" w:customStyle="1" w:styleId="hidden-sm">
    <w:name w:val="hidden-sm"/>
    <w:basedOn w:val="Normal"/>
    <w:rsid w:val="00D522A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ega-menu">
    <w:name w:val="mega-menu"/>
    <w:basedOn w:val="Normal"/>
    <w:rsid w:val="00D522A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ub-menu">
    <w:name w:val="sub-menu"/>
    <w:basedOn w:val="Normal"/>
    <w:rsid w:val="00D522A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urrent">
    <w:name w:val="current"/>
    <w:basedOn w:val="Normal"/>
    <w:rsid w:val="00D522A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D522A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522AD"/>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D522A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D522AD"/>
    <w:rPr>
      <w:rFonts w:ascii="Arial" w:eastAsia="Times New Roman" w:hAnsi="Arial" w:cs="Arial"/>
      <w:vanish/>
      <w:sz w:val="16"/>
      <w:szCs w:val="16"/>
      <w:lang w:eastAsia="pt-BR"/>
    </w:rPr>
  </w:style>
  <w:style w:type="character" w:customStyle="1" w:styleId="ts-text">
    <w:name w:val="ts-text"/>
    <w:basedOn w:val="Fontepargpadro"/>
    <w:rsid w:val="00D522AD"/>
  </w:style>
  <w:style w:type="paragraph" w:customStyle="1" w:styleId="nobottommargin">
    <w:name w:val="nobottommargin"/>
    <w:basedOn w:val="Normal"/>
    <w:rsid w:val="00D522A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redfoto">
    <w:name w:val="credfoto"/>
    <w:basedOn w:val="Normal"/>
    <w:rsid w:val="00D522A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redfotospan">
    <w:name w:val="credfotospan"/>
    <w:basedOn w:val="Fontepargpadro"/>
    <w:rsid w:val="00D522AD"/>
  </w:style>
  <w:style w:type="character" w:styleId="nfase">
    <w:name w:val="Emphasis"/>
    <w:basedOn w:val="Fontepargpadro"/>
    <w:uiPriority w:val="20"/>
    <w:qFormat/>
    <w:rsid w:val="00D522AD"/>
    <w:rPr>
      <w:i/>
      <w:iCs/>
    </w:rPr>
  </w:style>
  <w:style w:type="character" w:styleId="MenoPendente">
    <w:name w:val="Unresolved Mention"/>
    <w:basedOn w:val="Fontepargpadro"/>
    <w:uiPriority w:val="99"/>
    <w:semiHidden/>
    <w:unhideWhenUsed/>
    <w:rsid w:val="00D522AD"/>
    <w:rPr>
      <w:color w:val="605E5C"/>
      <w:shd w:val="clear" w:color="auto" w:fill="E1DFDD"/>
    </w:rPr>
  </w:style>
  <w:style w:type="paragraph" w:styleId="Corpodetexto3">
    <w:name w:val="Body Text 3"/>
    <w:basedOn w:val="Normal"/>
    <w:link w:val="Corpodetexto3Char"/>
    <w:uiPriority w:val="99"/>
    <w:semiHidden/>
    <w:unhideWhenUsed/>
    <w:rsid w:val="00D522AD"/>
    <w:pPr>
      <w:spacing w:after="120" w:line="259" w:lineRule="auto"/>
    </w:pPr>
    <w:rPr>
      <w:sz w:val="16"/>
      <w:szCs w:val="16"/>
    </w:rPr>
  </w:style>
  <w:style w:type="character" w:customStyle="1" w:styleId="Corpodetexto3Char">
    <w:name w:val="Corpo de texto 3 Char"/>
    <w:basedOn w:val="Fontepargpadro"/>
    <w:link w:val="Corpodetexto3"/>
    <w:uiPriority w:val="99"/>
    <w:semiHidden/>
    <w:rsid w:val="00D522AD"/>
    <w:rPr>
      <w:sz w:val="16"/>
      <w:szCs w:val="16"/>
    </w:rPr>
  </w:style>
  <w:style w:type="paragraph" w:customStyle="1" w:styleId="xl75">
    <w:name w:val="xl75"/>
    <w:basedOn w:val="Normal"/>
    <w:rsid w:val="00BC18B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BC18B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7">
    <w:name w:val="xl77"/>
    <w:basedOn w:val="Normal"/>
    <w:rsid w:val="00BC18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8">
    <w:name w:val="xl78"/>
    <w:basedOn w:val="Normal"/>
    <w:rsid w:val="00BC18B3"/>
    <w:pPr>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79">
    <w:name w:val="xl79"/>
    <w:basedOn w:val="Normal"/>
    <w:rsid w:val="00BC18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0">
    <w:name w:val="xl80"/>
    <w:basedOn w:val="Normal"/>
    <w:rsid w:val="00BC18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1">
    <w:name w:val="xl81"/>
    <w:basedOn w:val="Normal"/>
    <w:rsid w:val="00BC18B3"/>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character" w:customStyle="1" w:styleId="readonlyattribute">
    <w:name w:val="readonlyattribute"/>
    <w:basedOn w:val="Fontepargpadro"/>
    <w:rsid w:val="006F5174"/>
  </w:style>
  <w:style w:type="paragraph" w:customStyle="1" w:styleId="xl63">
    <w:name w:val="xl63"/>
    <w:basedOn w:val="Normal"/>
    <w:rsid w:val="007C6C85"/>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64">
    <w:name w:val="xl64"/>
    <w:basedOn w:val="Normal"/>
    <w:rsid w:val="007C6C8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82">
    <w:name w:val="xl82"/>
    <w:basedOn w:val="Normal"/>
    <w:rsid w:val="007C6C85"/>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71249">
      <w:bodyDiv w:val="1"/>
      <w:marLeft w:val="0"/>
      <w:marRight w:val="0"/>
      <w:marTop w:val="0"/>
      <w:marBottom w:val="0"/>
      <w:divBdr>
        <w:top w:val="none" w:sz="0" w:space="0" w:color="auto"/>
        <w:left w:val="none" w:sz="0" w:space="0" w:color="auto"/>
        <w:bottom w:val="none" w:sz="0" w:space="0" w:color="auto"/>
        <w:right w:val="none" w:sz="0" w:space="0" w:color="auto"/>
      </w:divBdr>
    </w:div>
    <w:div w:id="104036087">
      <w:bodyDiv w:val="1"/>
      <w:marLeft w:val="0"/>
      <w:marRight w:val="0"/>
      <w:marTop w:val="0"/>
      <w:marBottom w:val="0"/>
      <w:divBdr>
        <w:top w:val="none" w:sz="0" w:space="0" w:color="auto"/>
        <w:left w:val="none" w:sz="0" w:space="0" w:color="auto"/>
        <w:bottom w:val="none" w:sz="0" w:space="0" w:color="auto"/>
        <w:right w:val="none" w:sz="0" w:space="0" w:color="auto"/>
      </w:divBdr>
    </w:div>
    <w:div w:id="213471650">
      <w:bodyDiv w:val="1"/>
      <w:marLeft w:val="0"/>
      <w:marRight w:val="0"/>
      <w:marTop w:val="0"/>
      <w:marBottom w:val="0"/>
      <w:divBdr>
        <w:top w:val="none" w:sz="0" w:space="0" w:color="auto"/>
        <w:left w:val="none" w:sz="0" w:space="0" w:color="auto"/>
        <w:bottom w:val="none" w:sz="0" w:space="0" w:color="auto"/>
        <w:right w:val="none" w:sz="0" w:space="0" w:color="auto"/>
      </w:divBdr>
    </w:div>
    <w:div w:id="433402934">
      <w:bodyDiv w:val="1"/>
      <w:marLeft w:val="0"/>
      <w:marRight w:val="0"/>
      <w:marTop w:val="0"/>
      <w:marBottom w:val="0"/>
      <w:divBdr>
        <w:top w:val="none" w:sz="0" w:space="0" w:color="auto"/>
        <w:left w:val="none" w:sz="0" w:space="0" w:color="auto"/>
        <w:bottom w:val="none" w:sz="0" w:space="0" w:color="auto"/>
        <w:right w:val="none" w:sz="0" w:space="0" w:color="auto"/>
      </w:divBdr>
    </w:div>
    <w:div w:id="499348613">
      <w:bodyDiv w:val="1"/>
      <w:marLeft w:val="0"/>
      <w:marRight w:val="0"/>
      <w:marTop w:val="0"/>
      <w:marBottom w:val="0"/>
      <w:divBdr>
        <w:top w:val="none" w:sz="0" w:space="0" w:color="auto"/>
        <w:left w:val="none" w:sz="0" w:space="0" w:color="auto"/>
        <w:bottom w:val="none" w:sz="0" w:space="0" w:color="auto"/>
        <w:right w:val="none" w:sz="0" w:space="0" w:color="auto"/>
      </w:divBdr>
    </w:div>
    <w:div w:id="599341177">
      <w:bodyDiv w:val="1"/>
      <w:marLeft w:val="0"/>
      <w:marRight w:val="0"/>
      <w:marTop w:val="0"/>
      <w:marBottom w:val="0"/>
      <w:divBdr>
        <w:top w:val="none" w:sz="0" w:space="0" w:color="auto"/>
        <w:left w:val="none" w:sz="0" w:space="0" w:color="auto"/>
        <w:bottom w:val="none" w:sz="0" w:space="0" w:color="auto"/>
        <w:right w:val="none" w:sz="0" w:space="0" w:color="auto"/>
      </w:divBdr>
    </w:div>
    <w:div w:id="600144345">
      <w:bodyDiv w:val="1"/>
      <w:marLeft w:val="0"/>
      <w:marRight w:val="0"/>
      <w:marTop w:val="0"/>
      <w:marBottom w:val="0"/>
      <w:divBdr>
        <w:top w:val="none" w:sz="0" w:space="0" w:color="auto"/>
        <w:left w:val="none" w:sz="0" w:space="0" w:color="auto"/>
        <w:bottom w:val="none" w:sz="0" w:space="0" w:color="auto"/>
        <w:right w:val="none" w:sz="0" w:space="0" w:color="auto"/>
      </w:divBdr>
    </w:div>
    <w:div w:id="653609738">
      <w:bodyDiv w:val="1"/>
      <w:marLeft w:val="0"/>
      <w:marRight w:val="0"/>
      <w:marTop w:val="0"/>
      <w:marBottom w:val="0"/>
      <w:divBdr>
        <w:top w:val="none" w:sz="0" w:space="0" w:color="auto"/>
        <w:left w:val="none" w:sz="0" w:space="0" w:color="auto"/>
        <w:bottom w:val="none" w:sz="0" w:space="0" w:color="auto"/>
        <w:right w:val="none" w:sz="0" w:space="0" w:color="auto"/>
      </w:divBdr>
    </w:div>
    <w:div w:id="740560014">
      <w:bodyDiv w:val="1"/>
      <w:marLeft w:val="0"/>
      <w:marRight w:val="0"/>
      <w:marTop w:val="0"/>
      <w:marBottom w:val="0"/>
      <w:divBdr>
        <w:top w:val="none" w:sz="0" w:space="0" w:color="auto"/>
        <w:left w:val="none" w:sz="0" w:space="0" w:color="auto"/>
        <w:bottom w:val="none" w:sz="0" w:space="0" w:color="auto"/>
        <w:right w:val="none" w:sz="0" w:space="0" w:color="auto"/>
      </w:divBdr>
    </w:div>
    <w:div w:id="905454146">
      <w:bodyDiv w:val="1"/>
      <w:marLeft w:val="0"/>
      <w:marRight w:val="0"/>
      <w:marTop w:val="0"/>
      <w:marBottom w:val="0"/>
      <w:divBdr>
        <w:top w:val="none" w:sz="0" w:space="0" w:color="auto"/>
        <w:left w:val="none" w:sz="0" w:space="0" w:color="auto"/>
        <w:bottom w:val="none" w:sz="0" w:space="0" w:color="auto"/>
        <w:right w:val="none" w:sz="0" w:space="0" w:color="auto"/>
      </w:divBdr>
    </w:div>
    <w:div w:id="912206891">
      <w:bodyDiv w:val="1"/>
      <w:marLeft w:val="0"/>
      <w:marRight w:val="0"/>
      <w:marTop w:val="0"/>
      <w:marBottom w:val="0"/>
      <w:divBdr>
        <w:top w:val="none" w:sz="0" w:space="0" w:color="auto"/>
        <w:left w:val="none" w:sz="0" w:space="0" w:color="auto"/>
        <w:bottom w:val="none" w:sz="0" w:space="0" w:color="auto"/>
        <w:right w:val="none" w:sz="0" w:space="0" w:color="auto"/>
      </w:divBdr>
    </w:div>
    <w:div w:id="943540343">
      <w:bodyDiv w:val="1"/>
      <w:marLeft w:val="0"/>
      <w:marRight w:val="0"/>
      <w:marTop w:val="0"/>
      <w:marBottom w:val="0"/>
      <w:divBdr>
        <w:top w:val="none" w:sz="0" w:space="0" w:color="auto"/>
        <w:left w:val="none" w:sz="0" w:space="0" w:color="auto"/>
        <w:bottom w:val="none" w:sz="0" w:space="0" w:color="auto"/>
        <w:right w:val="none" w:sz="0" w:space="0" w:color="auto"/>
      </w:divBdr>
    </w:div>
    <w:div w:id="1192962631">
      <w:bodyDiv w:val="1"/>
      <w:marLeft w:val="0"/>
      <w:marRight w:val="0"/>
      <w:marTop w:val="0"/>
      <w:marBottom w:val="0"/>
      <w:divBdr>
        <w:top w:val="none" w:sz="0" w:space="0" w:color="auto"/>
        <w:left w:val="none" w:sz="0" w:space="0" w:color="auto"/>
        <w:bottom w:val="none" w:sz="0" w:space="0" w:color="auto"/>
        <w:right w:val="none" w:sz="0" w:space="0" w:color="auto"/>
      </w:divBdr>
    </w:div>
    <w:div w:id="1246694791">
      <w:bodyDiv w:val="1"/>
      <w:marLeft w:val="0"/>
      <w:marRight w:val="0"/>
      <w:marTop w:val="0"/>
      <w:marBottom w:val="0"/>
      <w:divBdr>
        <w:top w:val="none" w:sz="0" w:space="0" w:color="auto"/>
        <w:left w:val="none" w:sz="0" w:space="0" w:color="auto"/>
        <w:bottom w:val="none" w:sz="0" w:space="0" w:color="auto"/>
        <w:right w:val="none" w:sz="0" w:space="0" w:color="auto"/>
      </w:divBdr>
    </w:div>
    <w:div w:id="1401057485">
      <w:bodyDiv w:val="1"/>
      <w:marLeft w:val="0"/>
      <w:marRight w:val="0"/>
      <w:marTop w:val="0"/>
      <w:marBottom w:val="0"/>
      <w:divBdr>
        <w:top w:val="none" w:sz="0" w:space="0" w:color="auto"/>
        <w:left w:val="none" w:sz="0" w:space="0" w:color="auto"/>
        <w:bottom w:val="none" w:sz="0" w:space="0" w:color="auto"/>
        <w:right w:val="none" w:sz="0" w:space="0" w:color="auto"/>
      </w:divBdr>
    </w:div>
    <w:div w:id="1522930772">
      <w:bodyDiv w:val="1"/>
      <w:marLeft w:val="0"/>
      <w:marRight w:val="0"/>
      <w:marTop w:val="0"/>
      <w:marBottom w:val="0"/>
      <w:divBdr>
        <w:top w:val="none" w:sz="0" w:space="0" w:color="auto"/>
        <w:left w:val="none" w:sz="0" w:space="0" w:color="auto"/>
        <w:bottom w:val="none" w:sz="0" w:space="0" w:color="auto"/>
        <w:right w:val="none" w:sz="0" w:space="0" w:color="auto"/>
      </w:divBdr>
    </w:div>
    <w:div w:id="1653439574">
      <w:bodyDiv w:val="1"/>
      <w:marLeft w:val="0"/>
      <w:marRight w:val="0"/>
      <w:marTop w:val="0"/>
      <w:marBottom w:val="0"/>
      <w:divBdr>
        <w:top w:val="none" w:sz="0" w:space="0" w:color="auto"/>
        <w:left w:val="none" w:sz="0" w:space="0" w:color="auto"/>
        <w:bottom w:val="none" w:sz="0" w:space="0" w:color="auto"/>
        <w:right w:val="none" w:sz="0" w:space="0" w:color="auto"/>
      </w:divBdr>
    </w:div>
    <w:div w:id="1754626092">
      <w:bodyDiv w:val="1"/>
      <w:marLeft w:val="0"/>
      <w:marRight w:val="0"/>
      <w:marTop w:val="0"/>
      <w:marBottom w:val="0"/>
      <w:divBdr>
        <w:top w:val="none" w:sz="0" w:space="0" w:color="auto"/>
        <w:left w:val="none" w:sz="0" w:space="0" w:color="auto"/>
        <w:bottom w:val="none" w:sz="0" w:space="0" w:color="auto"/>
        <w:right w:val="none" w:sz="0" w:space="0" w:color="auto"/>
      </w:divBdr>
    </w:div>
    <w:div w:id="1823736870">
      <w:bodyDiv w:val="1"/>
      <w:marLeft w:val="0"/>
      <w:marRight w:val="0"/>
      <w:marTop w:val="0"/>
      <w:marBottom w:val="0"/>
      <w:divBdr>
        <w:top w:val="none" w:sz="0" w:space="0" w:color="auto"/>
        <w:left w:val="none" w:sz="0" w:space="0" w:color="auto"/>
        <w:bottom w:val="none" w:sz="0" w:space="0" w:color="auto"/>
        <w:right w:val="none" w:sz="0" w:space="0" w:color="auto"/>
      </w:divBdr>
    </w:div>
    <w:div w:id="1910580628">
      <w:bodyDiv w:val="1"/>
      <w:marLeft w:val="0"/>
      <w:marRight w:val="0"/>
      <w:marTop w:val="0"/>
      <w:marBottom w:val="0"/>
      <w:divBdr>
        <w:top w:val="none" w:sz="0" w:space="0" w:color="auto"/>
        <w:left w:val="none" w:sz="0" w:space="0" w:color="auto"/>
        <w:bottom w:val="none" w:sz="0" w:space="0" w:color="auto"/>
        <w:right w:val="none" w:sz="0" w:space="0" w:color="auto"/>
      </w:divBdr>
    </w:div>
    <w:div w:id="2024237309">
      <w:bodyDiv w:val="1"/>
      <w:marLeft w:val="0"/>
      <w:marRight w:val="0"/>
      <w:marTop w:val="0"/>
      <w:marBottom w:val="0"/>
      <w:divBdr>
        <w:top w:val="none" w:sz="0" w:space="0" w:color="auto"/>
        <w:left w:val="none" w:sz="0" w:space="0" w:color="auto"/>
        <w:bottom w:val="none" w:sz="0" w:space="0" w:color="auto"/>
        <w:right w:val="none" w:sz="0" w:space="0" w:color="auto"/>
      </w:divBdr>
    </w:div>
    <w:div w:id="2105690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4DC70-4C0B-4B5F-BF0D-59E8027B2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3941</Words>
  <Characters>21284</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Depart. Compras Prefeitura de Alto Araguaia</dc:creator>
  <cp:lastModifiedBy>Marcelo Martins</cp:lastModifiedBy>
  <cp:revision>3</cp:revision>
  <cp:lastPrinted>2022-10-07T20:16:00Z</cp:lastPrinted>
  <dcterms:created xsi:type="dcterms:W3CDTF">2024-03-12T18:26:00Z</dcterms:created>
  <dcterms:modified xsi:type="dcterms:W3CDTF">2024-03-12T18:34:00Z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