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BFCF1" w14:textId="7784BF1F" w:rsidR="0052265D" w:rsidRPr="0052265D" w:rsidRDefault="0052265D" w:rsidP="005226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2265D">
        <w:rPr>
          <w:rFonts w:ascii="Arial" w:hAnsi="Arial" w:cs="Arial"/>
          <w:b/>
          <w:bCs/>
          <w:sz w:val="24"/>
          <w:szCs w:val="24"/>
        </w:rPr>
        <w:t>Autorização da Autoridade Competente</w:t>
      </w:r>
    </w:p>
    <w:p w14:paraId="5E3BBF3C" w14:textId="3AA4FA4E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52265D">
        <w:rPr>
          <w:rFonts w:ascii="Arial" w:hAnsi="Arial" w:cs="Arial"/>
          <w:iCs/>
          <w:sz w:val="24"/>
          <w:szCs w:val="24"/>
        </w:rPr>
        <w:t xml:space="preserve">Conforme Artigo 72, Inciso </w:t>
      </w:r>
      <w:proofErr w:type="spellStart"/>
      <w:r w:rsidRPr="0052265D">
        <w:rPr>
          <w:rFonts w:ascii="Arial" w:hAnsi="Arial" w:cs="Arial"/>
          <w:iCs/>
          <w:sz w:val="24"/>
          <w:szCs w:val="24"/>
        </w:rPr>
        <w:t>VIlI</w:t>
      </w:r>
      <w:proofErr w:type="spellEnd"/>
      <w:r w:rsidRPr="0052265D">
        <w:rPr>
          <w:rFonts w:ascii="Arial" w:hAnsi="Arial" w:cs="Arial"/>
          <w:iCs/>
          <w:sz w:val="24"/>
          <w:szCs w:val="24"/>
        </w:rPr>
        <w:t>, da Lei 14.133/2021</w:t>
      </w:r>
    </w:p>
    <w:p w14:paraId="35245277" w14:textId="77777777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>Dispensa de Licitação: 13/2024</w:t>
      </w:r>
    </w:p>
    <w:p w14:paraId="38A57716" w14:textId="6623477E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>Processo: 154/2024</w:t>
      </w:r>
    </w:p>
    <w:p w14:paraId="402B4A1D" w14:textId="727A9FB6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>Objeto</w:t>
      </w:r>
      <w:r w:rsidRPr="0052265D">
        <w:rPr>
          <w:rFonts w:ascii="Arial" w:hAnsi="Arial" w:cs="Arial"/>
          <w:sz w:val="24"/>
          <w:szCs w:val="24"/>
        </w:rPr>
        <w:t xml:space="preserve">: </w:t>
      </w:r>
      <w:r w:rsidRPr="0052265D">
        <w:rPr>
          <w:rFonts w:ascii="Arial" w:hAnsi="Arial" w:cs="Arial"/>
          <w:bCs/>
          <w:sz w:val="24"/>
          <w:szCs w:val="24"/>
        </w:rPr>
        <w:t>Aquisição de Materiais de Construção para atendimento da Secretaria Municipal de Infraestrutura - SEINFRA</w:t>
      </w:r>
      <w:r w:rsidRPr="0052265D">
        <w:rPr>
          <w:rFonts w:ascii="Arial" w:hAnsi="Arial" w:cs="Arial"/>
          <w:sz w:val="24"/>
          <w:szCs w:val="24"/>
        </w:rPr>
        <w:t>.</w:t>
      </w:r>
    </w:p>
    <w:p w14:paraId="0A76E349" w14:textId="654DFB62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 xml:space="preserve">Fundamento Legal: </w:t>
      </w:r>
      <w:r w:rsidRPr="0052265D">
        <w:rPr>
          <w:rFonts w:ascii="Arial" w:hAnsi="Arial" w:cs="Arial"/>
          <w:iCs/>
          <w:sz w:val="24"/>
          <w:szCs w:val="24"/>
        </w:rPr>
        <w:t>Artigo 75, inciso I da Lei 14.133/2021</w:t>
      </w:r>
    </w:p>
    <w:p w14:paraId="0DFA1754" w14:textId="77777777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>Contratada:</w:t>
      </w:r>
      <w:r w:rsidRPr="005226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52265D">
        <w:rPr>
          <w:rFonts w:ascii="Arial" w:hAnsi="Arial" w:cs="Arial"/>
          <w:sz w:val="24"/>
          <w:szCs w:val="24"/>
        </w:rPr>
        <w:t>MARCIANO &amp; FERNANDES LTDA - EPP, com sede na Av. Esmenia da Silva Martins nº 577 centro, na cidade de Angélica - MS, inscrita no CNPJ/MF 13.704.097/0002 - 46, nos itens 1 - 2 - 3 - 4 - 5 - 6 - 7 - 8 - 9 e 10, perfazendo o valor total de R$ 32.402,55 (trinta e dois mil quatrocentos e dois reais e cinquenta e cinco centavos).</w:t>
      </w:r>
    </w:p>
    <w:p w14:paraId="13B8A0A6" w14:textId="57659E60" w:rsidR="0052265D" w:rsidRPr="0052265D" w:rsidRDefault="0052265D" w:rsidP="0052265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2265D">
        <w:rPr>
          <w:rFonts w:ascii="Arial" w:hAnsi="Arial" w:cs="Arial"/>
          <w:b/>
          <w:bCs/>
          <w:iCs/>
          <w:sz w:val="24"/>
          <w:szCs w:val="24"/>
        </w:rPr>
        <w:t xml:space="preserve">APROVO e AUTORIZO </w:t>
      </w:r>
      <w:r w:rsidRPr="0052265D">
        <w:rPr>
          <w:rFonts w:ascii="Arial" w:hAnsi="Arial" w:cs="Arial"/>
          <w:iCs/>
          <w:sz w:val="24"/>
          <w:szCs w:val="24"/>
        </w:rPr>
        <w:t>o processo de contratação direta, por Dispensa de Licitação, Termo de Referência, Resultado e Demais Documentos Constante neste.</w:t>
      </w:r>
    </w:p>
    <w:p w14:paraId="1BCE0ACD" w14:textId="6C035876" w:rsidR="0052265D" w:rsidRPr="0052265D" w:rsidRDefault="0052265D" w:rsidP="0052265D">
      <w:pPr>
        <w:spacing w:after="0" w:line="240" w:lineRule="auto"/>
        <w:jc w:val="right"/>
        <w:rPr>
          <w:rFonts w:ascii="Arial" w:hAnsi="Arial" w:cs="Arial"/>
          <w:b/>
          <w:bCs/>
          <w:iCs/>
          <w:sz w:val="24"/>
          <w:szCs w:val="24"/>
        </w:rPr>
      </w:pPr>
      <w:r w:rsidRPr="0052265D">
        <w:rPr>
          <w:rFonts w:ascii="Arial" w:hAnsi="Arial" w:cs="Arial"/>
          <w:iCs/>
          <w:sz w:val="24"/>
          <w:szCs w:val="24"/>
        </w:rPr>
        <w:t>Deodápolis - MS, 24 de outubro de 2024</w:t>
      </w:r>
      <w:r w:rsidRPr="0052265D">
        <w:rPr>
          <w:rFonts w:ascii="Arial" w:hAnsi="Arial" w:cs="Arial"/>
          <w:b/>
          <w:bCs/>
          <w:iCs/>
          <w:sz w:val="24"/>
          <w:szCs w:val="24"/>
        </w:rPr>
        <w:t>.</w:t>
      </w:r>
    </w:p>
    <w:p w14:paraId="4A812148" w14:textId="77777777" w:rsidR="0052265D" w:rsidRPr="0052265D" w:rsidRDefault="0052265D" w:rsidP="0052265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2265D">
        <w:rPr>
          <w:rFonts w:ascii="Arial" w:hAnsi="Arial" w:cs="Arial"/>
          <w:b/>
          <w:bCs/>
          <w:sz w:val="24"/>
          <w:szCs w:val="24"/>
        </w:rPr>
        <w:t>VALDIR LUIZ SARTOR</w:t>
      </w:r>
    </w:p>
    <w:p w14:paraId="56E69395" w14:textId="77777777" w:rsidR="0052265D" w:rsidRPr="0052265D" w:rsidRDefault="0052265D" w:rsidP="005226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265D">
        <w:rPr>
          <w:rFonts w:ascii="Arial" w:hAnsi="Arial" w:cs="Arial"/>
          <w:sz w:val="24"/>
          <w:szCs w:val="24"/>
        </w:rPr>
        <w:t>P/ Secretaria Municipal de Infraestrutura</w:t>
      </w:r>
    </w:p>
    <w:p w14:paraId="66B89F75" w14:textId="77777777" w:rsidR="0052265D" w:rsidRPr="0052265D" w:rsidRDefault="0052265D" w:rsidP="005226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824FA6" w14:textId="77777777" w:rsidR="00444DDB" w:rsidRPr="0052265D" w:rsidRDefault="00444DDB" w:rsidP="0052265D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444DDB" w:rsidRPr="0052265D" w:rsidSect="0052265D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2387"/>
    <w:rsid w:val="00033887"/>
    <w:rsid w:val="00071864"/>
    <w:rsid w:val="000F2493"/>
    <w:rsid w:val="00291D2F"/>
    <w:rsid w:val="00352387"/>
    <w:rsid w:val="00444DDB"/>
    <w:rsid w:val="0052265D"/>
    <w:rsid w:val="00534DF6"/>
    <w:rsid w:val="0062439C"/>
    <w:rsid w:val="00663816"/>
    <w:rsid w:val="00786789"/>
    <w:rsid w:val="00B91E29"/>
    <w:rsid w:val="00BB6867"/>
    <w:rsid w:val="00D14975"/>
    <w:rsid w:val="00E40582"/>
    <w:rsid w:val="00E74A34"/>
    <w:rsid w:val="00F64D91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292F"/>
  <w15:chartTrackingRefBased/>
  <w15:docId w15:val="{53EAD5EA-5C22-413F-9F9A-AB9DA88C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8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CETECH</cp:lastModifiedBy>
  <cp:revision>2</cp:revision>
  <dcterms:created xsi:type="dcterms:W3CDTF">2024-10-23T19:21:00Z</dcterms:created>
  <dcterms:modified xsi:type="dcterms:W3CDTF">2024-10-23T19:23:00Z</dcterms:modified>
</cp:coreProperties>
</file>