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BDC75" w14:textId="4D980560" w:rsidR="001C738B" w:rsidRPr="006D371C" w:rsidRDefault="00311F4F" w:rsidP="006D371C">
      <w:pPr>
        <w:tabs>
          <w:tab w:val="left" w:pos="3828"/>
        </w:tabs>
        <w:jc w:val="center"/>
        <w:rPr>
          <w:rFonts w:ascii="Times New Roman" w:hAnsi="Times New Roman" w:cs="Times New Roman"/>
          <w:b/>
          <w:bCs/>
          <w:spacing w:val="6"/>
          <w:sz w:val="24"/>
          <w:szCs w:val="24"/>
        </w:rPr>
      </w:pPr>
      <w:r w:rsidRPr="006D371C">
        <w:rPr>
          <w:rFonts w:ascii="Times New Roman" w:hAnsi="Times New Roman" w:cs="Times New Roman"/>
          <w:b/>
          <w:bCs/>
          <w:spacing w:val="6"/>
          <w:sz w:val="24"/>
          <w:szCs w:val="24"/>
        </w:rPr>
        <w:t xml:space="preserve"> </w:t>
      </w:r>
      <w:r w:rsidR="001C738B" w:rsidRPr="006D371C">
        <w:rPr>
          <w:rFonts w:ascii="Times New Roman" w:hAnsi="Times New Roman" w:cs="Times New Roman"/>
          <w:b/>
          <w:bCs/>
          <w:spacing w:val="6"/>
          <w:sz w:val="24"/>
          <w:szCs w:val="24"/>
        </w:rPr>
        <w:t>ANEXO I</w:t>
      </w:r>
    </w:p>
    <w:p w14:paraId="7753E217" w14:textId="5F6907C2" w:rsidR="00EB20DF" w:rsidRPr="006D371C" w:rsidRDefault="00EB20DF" w:rsidP="006D371C">
      <w:pPr>
        <w:jc w:val="center"/>
        <w:rPr>
          <w:rFonts w:ascii="Times New Roman" w:hAnsi="Times New Roman" w:cs="Times New Roman"/>
          <w:b/>
          <w:bCs/>
          <w:spacing w:val="6"/>
          <w:sz w:val="24"/>
          <w:szCs w:val="24"/>
        </w:rPr>
      </w:pPr>
      <w:r w:rsidRPr="006D371C">
        <w:rPr>
          <w:rFonts w:ascii="Times New Roman" w:hAnsi="Times New Roman" w:cs="Times New Roman"/>
          <w:b/>
          <w:bCs/>
          <w:spacing w:val="6"/>
          <w:sz w:val="24"/>
          <w:szCs w:val="24"/>
        </w:rPr>
        <w:t>TERMO DE REFERÊNCIA</w:t>
      </w:r>
    </w:p>
    <w:p w14:paraId="3674F430" w14:textId="2948341C" w:rsidR="00F83B97" w:rsidRDefault="00F83B97" w:rsidP="006D371C">
      <w:pPr>
        <w:jc w:val="center"/>
        <w:rPr>
          <w:rFonts w:ascii="Times New Roman" w:hAnsi="Times New Roman" w:cs="Times New Roman"/>
          <w:b/>
          <w:bCs/>
          <w:spacing w:val="6"/>
          <w:sz w:val="24"/>
          <w:szCs w:val="24"/>
        </w:rPr>
      </w:pPr>
      <w:r w:rsidRPr="006D371C">
        <w:rPr>
          <w:rFonts w:ascii="Times New Roman" w:hAnsi="Times New Roman" w:cs="Times New Roman"/>
          <w:b/>
          <w:bCs/>
          <w:spacing w:val="6"/>
          <w:sz w:val="24"/>
          <w:szCs w:val="24"/>
        </w:rPr>
        <w:t>Art. 6, XXIII da Lei 14.133/2021.</w:t>
      </w:r>
    </w:p>
    <w:p w14:paraId="176D1A47" w14:textId="77777777" w:rsidR="00F83B97" w:rsidRPr="006D371C" w:rsidRDefault="00F83B97" w:rsidP="006D371C">
      <w:pPr>
        <w:tabs>
          <w:tab w:val="left" w:pos="1280"/>
          <w:tab w:val="left" w:pos="1281"/>
        </w:tabs>
        <w:jc w:val="both"/>
        <w:rPr>
          <w:rFonts w:ascii="Times New Roman" w:hAnsi="Times New Roman" w:cs="Times New Roman"/>
          <w:spacing w:val="6"/>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F83B97" w:rsidRPr="006D371C" w14:paraId="40402EC6" w14:textId="77777777" w:rsidTr="006D371C">
        <w:trPr>
          <w:trHeight w:val="113"/>
        </w:trPr>
        <w:tc>
          <w:tcPr>
            <w:tcW w:w="5000" w:type="pct"/>
            <w:shd w:val="clear" w:color="auto" w:fill="B4C6E7" w:themeFill="accent1" w:themeFillTint="66"/>
          </w:tcPr>
          <w:p w14:paraId="4F95C8AB" w14:textId="613B61B7" w:rsidR="00F83B97" w:rsidRPr="006D371C" w:rsidRDefault="00F83B97" w:rsidP="006D371C">
            <w:pPr>
              <w:pStyle w:val="Ttulo1"/>
              <w:tabs>
                <w:tab w:val="left" w:pos="1280"/>
                <w:tab w:val="left" w:pos="1281"/>
              </w:tabs>
              <w:spacing w:before="0" w:line="360" w:lineRule="auto"/>
              <w:jc w:val="center"/>
              <w:rPr>
                <w:rFonts w:ascii="Times New Roman" w:hAnsi="Times New Roman" w:cs="Times New Roman"/>
                <w:b/>
                <w:spacing w:val="6"/>
                <w:sz w:val="24"/>
                <w:szCs w:val="24"/>
              </w:rPr>
            </w:pPr>
            <w:r w:rsidRPr="006D371C">
              <w:rPr>
                <w:rFonts w:ascii="Times New Roman" w:hAnsi="Times New Roman" w:cs="Times New Roman"/>
                <w:b/>
                <w:color w:val="auto"/>
                <w:spacing w:val="6"/>
                <w:sz w:val="24"/>
                <w:szCs w:val="24"/>
              </w:rPr>
              <w:t xml:space="preserve">I – DO OBJETO – </w:t>
            </w:r>
            <w:r w:rsidRPr="00E41988">
              <w:rPr>
                <w:rFonts w:ascii="Times New Roman" w:hAnsi="Times New Roman" w:cs="Times New Roman"/>
                <w:b/>
                <w:i/>
                <w:color w:val="auto"/>
                <w:spacing w:val="6"/>
                <w:sz w:val="24"/>
                <w:szCs w:val="24"/>
              </w:rPr>
              <w:t>Lei Federal 14.133/21</w:t>
            </w:r>
            <w:r w:rsidR="006D371C" w:rsidRPr="00E41988">
              <w:rPr>
                <w:rFonts w:ascii="Times New Roman" w:hAnsi="Times New Roman" w:cs="Times New Roman"/>
                <w:b/>
                <w:i/>
                <w:color w:val="auto"/>
                <w:spacing w:val="6"/>
                <w:sz w:val="24"/>
                <w:szCs w:val="24"/>
              </w:rPr>
              <w:t xml:space="preserve">; </w:t>
            </w:r>
            <w:r w:rsidRPr="00E41988">
              <w:rPr>
                <w:rFonts w:ascii="Times New Roman" w:hAnsi="Times New Roman" w:cs="Times New Roman"/>
                <w:b/>
                <w:i/>
                <w:color w:val="auto"/>
                <w:spacing w:val="6"/>
                <w:sz w:val="24"/>
                <w:szCs w:val="24"/>
              </w:rPr>
              <w:t xml:space="preserve">art. </w:t>
            </w:r>
            <w:r w:rsidR="006D371C" w:rsidRPr="00E41988">
              <w:rPr>
                <w:rFonts w:ascii="Times New Roman" w:hAnsi="Times New Roman" w:cs="Times New Roman"/>
                <w:b/>
                <w:i/>
                <w:color w:val="auto"/>
                <w:spacing w:val="6"/>
                <w:sz w:val="24"/>
                <w:szCs w:val="24"/>
              </w:rPr>
              <w:t>6;</w:t>
            </w:r>
            <w:r w:rsidRPr="00E41988">
              <w:rPr>
                <w:rFonts w:ascii="Times New Roman" w:hAnsi="Times New Roman" w:cs="Times New Roman"/>
                <w:b/>
                <w:i/>
                <w:color w:val="auto"/>
                <w:spacing w:val="6"/>
                <w:sz w:val="24"/>
                <w:szCs w:val="24"/>
              </w:rPr>
              <w:t xml:space="preserve"> </w:t>
            </w:r>
            <w:r w:rsidR="006D371C" w:rsidRPr="00E41988">
              <w:rPr>
                <w:rFonts w:ascii="Times New Roman" w:hAnsi="Times New Roman" w:cs="Times New Roman"/>
                <w:b/>
                <w:i/>
                <w:color w:val="auto"/>
                <w:spacing w:val="6"/>
                <w:sz w:val="24"/>
                <w:szCs w:val="24"/>
              </w:rPr>
              <w:t>XX</w:t>
            </w:r>
            <w:r w:rsidRPr="00E41988">
              <w:rPr>
                <w:rFonts w:ascii="Times New Roman" w:hAnsi="Times New Roman" w:cs="Times New Roman"/>
                <w:b/>
                <w:i/>
                <w:color w:val="auto"/>
                <w:spacing w:val="6"/>
                <w:sz w:val="24"/>
                <w:szCs w:val="24"/>
              </w:rPr>
              <w:t>I</w:t>
            </w:r>
            <w:r w:rsidR="006D371C" w:rsidRPr="00E41988">
              <w:rPr>
                <w:rFonts w:ascii="Times New Roman" w:hAnsi="Times New Roman" w:cs="Times New Roman"/>
                <w:b/>
                <w:i/>
                <w:color w:val="auto"/>
                <w:spacing w:val="6"/>
                <w:sz w:val="24"/>
                <w:szCs w:val="24"/>
              </w:rPr>
              <w:t>II; a</w:t>
            </w:r>
            <w:r w:rsidRPr="00E41988">
              <w:rPr>
                <w:rFonts w:ascii="Times New Roman" w:hAnsi="Times New Roman" w:cs="Times New Roman"/>
                <w:b/>
                <w:i/>
                <w:color w:val="auto"/>
                <w:spacing w:val="6"/>
                <w:sz w:val="24"/>
                <w:szCs w:val="24"/>
              </w:rPr>
              <w:t>:</w:t>
            </w:r>
          </w:p>
        </w:tc>
      </w:tr>
    </w:tbl>
    <w:p w14:paraId="3E6054F6" w14:textId="06323B5A" w:rsidR="006920D0" w:rsidRPr="006D371C" w:rsidRDefault="006920D0" w:rsidP="006D371C">
      <w:pPr>
        <w:pStyle w:val="Nivel1"/>
        <w:spacing w:before="0" w:after="0" w:line="360" w:lineRule="auto"/>
        <w:ind w:left="0" w:firstLine="0"/>
        <w:outlineLvl w:val="9"/>
        <w:rPr>
          <w:rFonts w:ascii="Times New Roman" w:hAnsi="Times New Roman" w:cs="Times New Roman"/>
          <w:b w:val="0"/>
          <w:bCs/>
          <w:spacing w:val="6"/>
          <w:sz w:val="24"/>
          <w:szCs w:val="24"/>
        </w:rPr>
      </w:pPr>
    </w:p>
    <w:p w14:paraId="2771E0A1" w14:textId="7C9C5D3B" w:rsidR="00587DD5" w:rsidRPr="00587DD5" w:rsidRDefault="00587DD5" w:rsidP="00587DD5">
      <w:pPr>
        <w:jc w:val="both"/>
      </w:pPr>
      <w:r w:rsidRPr="00587DD5">
        <w:rPr>
          <w:rStyle w:val="Forte"/>
          <w:rFonts w:ascii="Times New Roman" w:hAnsi="Times New Roman" w:cs="Times New Roman"/>
          <w:sz w:val="24"/>
          <w:szCs w:val="24"/>
        </w:rPr>
        <w:t>1.1.</w:t>
      </w:r>
      <w:r w:rsidRPr="00587DD5">
        <w:rPr>
          <w:rFonts w:ascii="Times New Roman" w:hAnsi="Times New Roman" w:cs="Times New Roman"/>
          <w:sz w:val="24"/>
          <w:szCs w:val="24"/>
        </w:rPr>
        <w:t xml:space="preserve"> Trata-se da</w:t>
      </w:r>
      <w:r>
        <w:t xml:space="preserve"> </w:t>
      </w:r>
      <w:r w:rsidRPr="00587DD5">
        <w:rPr>
          <w:rFonts w:ascii="Times New Roman" w:hAnsi="Times New Roman" w:cs="Times New Roman"/>
          <w:spacing w:val="6"/>
          <w:sz w:val="24"/>
          <w:szCs w:val="24"/>
        </w:rPr>
        <w:t>contratação de empresa especializada para fornecimento de café da manhã</w:t>
      </w:r>
      <w:r w:rsidRPr="00094D66">
        <w:rPr>
          <w:rFonts w:ascii="Times New Roman" w:hAnsi="Times New Roman" w:cs="Times New Roman"/>
          <w:b/>
          <w:bCs/>
          <w:spacing w:val="6"/>
          <w:sz w:val="24"/>
          <w:szCs w:val="24"/>
        </w:rPr>
        <w:t>,</w:t>
      </w:r>
      <w:r w:rsidRPr="00094D66">
        <w:rPr>
          <w:rFonts w:ascii="Times New Roman" w:hAnsi="Times New Roman" w:cs="Times New Roman"/>
          <w:spacing w:val="6"/>
          <w:sz w:val="24"/>
          <w:szCs w:val="24"/>
        </w:rPr>
        <w:t xml:space="preserve"> para realização de ação institucional alusiva ao </w:t>
      </w:r>
      <w:r w:rsidRPr="00587DD5">
        <w:rPr>
          <w:rFonts w:ascii="Times New Roman" w:hAnsi="Times New Roman" w:cs="Times New Roman"/>
          <w:spacing w:val="6"/>
          <w:sz w:val="24"/>
          <w:szCs w:val="24"/>
        </w:rPr>
        <w:t>Dia do Servidor Público</w:t>
      </w:r>
      <w:r w:rsidRPr="00094D66">
        <w:rPr>
          <w:rFonts w:ascii="Times New Roman" w:hAnsi="Times New Roman" w:cs="Times New Roman"/>
          <w:spacing w:val="6"/>
          <w:sz w:val="24"/>
          <w:szCs w:val="24"/>
        </w:rPr>
        <w:t xml:space="preserve">, destinada aos servidores do Município de Deodápolis/MS. A demanda foi formalizada por meio dos </w:t>
      </w:r>
      <w:r w:rsidRPr="00094D66">
        <w:rPr>
          <w:rFonts w:ascii="Times New Roman" w:hAnsi="Times New Roman" w:cs="Times New Roman"/>
          <w:b/>
          <w:bCs/>
          <w:spacing w:val="6"/>
          <w:sz w:val="24"/>
          <w:szCs w:val="24"/>
        </w:rPr>
        <w:t>DOCUMENTOS DE FORMALIZAÇÃO DE DEMANDA Nº 396/2026, Nº 398/2026, Nº 129/2026, Nº 43/2026, Nº 395/2026 e Nº 397/2026</w:t>
      </w:r>
      <w:r w:rsidRPr="00094D66">
        <w:rPr>
          <w:rFonts w:ascii="Times New Roman" w:hAnsi="Times New Roman" w:cs="Times New Roman"/>
          <w:spacing w:val="6"/>
          <w:sz w:val="24"/>
          <w:szCs w:val="24"/>
        </w:rPr>
        <w:t xml:space="preserve">, </w:t>
      </w:r>
      <w:r w:rsidRPr="00854040">
        <w:rPr>
          <w:rFonts w:ascii="Times New Roman" w:hAnsi="Times New Roman" w:cs="Times New Roman"/>
          <w:b/>
          <w:bCs/>
          <w:spacing w:val="6"/>
          <w:sz w:val="24"/>
          <w:szCs w:val="24"/>
        </w:rPr>
        <w:t>399/2026</w:t>
      </w:r>
    </w:p>
    <w:tbl>
      <w:tblPr>
        <w:tblStyle w:val="SimplesTabela11"/>
        <w:tblW w:w="5004" w:type="pct"/>
        <w:tblLayout w:type="fixed"/>
        <w:tblLook w:val="04A0" w:firstRow="1" w:lastRow="0" w:firstColumn="1" w:lastColumn="0" w:noHBand="0" w:noVBand="1"/>
      </w:tblPr>
      <w:tblGrid>
        <w:gridCol w:w="562"/>
        <w:gridCol w:w="1136"/>
        <w:gridCol w:w="3261"/>
        <w:gridCol w:w="990"/>
        <w:gridCol w:w="711"/>
        <w:gridCol w:w="855"/>
        <w:gridCol w:w="986"/>
      </w:tblGrid>
      <w:tr w:rsidR="00587DD5" w:rsidRPr="001D5AF5" w14:paraId="4696C9B1" w14:textId="77777777" w:rsidTr="00752C1B">
        <w:trPr>
          <w:cnfStyle w:val="100000000000" w:firstRow="1" w:lastRow="0" w:firstColumn="0" w:lastColumn="0" w:oddVBand="0" w:evenVBand="0" w:oddHBand="0"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331" w:type="pct"/>
          </w:tcPr>
          <w:p w14:paraId="60ABF19A" w14:textId="77777777" w:rsidR="00587DD5" w:rsidRPr="001D5AF5" w:rsidRDefault="00587DD5" w:rsidP="00587DD5">
            <w:r w:rsidRPr="001D5AF5">
              <w:t xml:space="preserve">ITEM </w:t>
            </w:r>
          </w:p>
        </w:tc>
        <w:tc>
          <w:tcPr>
            <w:tcW w:w="668" w:type="pct"/>
          </w:tcPr>
          <w:p w14:paraId="3F6093E3" w14:textId="064FC595" w:rsidR="00587DD5" w:rsidRPr="001D5AF5" w:rsidRDefault="00587DD5" w:rsidP="00D63EF5">
            <w:pPr>
              <w:spacing w:after="160" w:line="278" w:lineRule="auto"/>
              <w:cnfStyle w:val="100000000000" w:firstRow="1" w:lastRow="0" w:firstColumn="0" w:lastColumn="0" w:oddVBand="0" w:evenVBand="0" w:oddHBand="0" w:evenHBand="0" w:firstRowFirstColumn="0" w:firstRowLastColumn="0" w:lastRowFirstColumn="0" w:lastRowLastColumn="0"/>
              <w:rPr>
                <w:sz w:val="24"/>
                <w:szCs w:val="24"/>
              </w:rPr>
            </w:pPr>
            <w:r w:rsidRPr="001D5AF5">
              <w:rPr>
                <w:sz w:val="24"/>
                <w:szCs w:val="24"/>
              </w:rPr>
              <w:t>C</w:t>
            </w:r>
            <w:r>
              <w:rPr>
                <w:sz w:val="24"/>
                <w:szCs w:val="24"/>
              </w:rPr>
              <w:t xml:space="preserve">OD </w:t>
            </w:r>
            <w:r w:rsidRPr="001D5AF5">
              <w:rPr>
                <w:sz w:val="24"/>
                <w:szCs w:val="24"/>
              </w:rPr>
              <w:t>BETHA</w:t>
            </w:r>
          </w:p>
        </w:tc>
        <w:tc>
          <w:tcPr>
            <w:tcW w:w="1918" w:type="pct"/>
          </w:tcPr>
          <w:p w14:paraId="7716375D" w14:textId="77777777" w:rsidR="00587DD5" w:rsidRPr="001D5AF5" w:rsidRDefault="00587DD5" w:rsidP="00D63EF5">
            <w:pPr>
              <w:spacing w:after="160" w:line="278" w:lineRule="auto"/>
              <w:cnfStyle w:val="100000000000" w:firstRow="1" w:lastRow="0" w:firstColumn="0" w:lastColumn="0" w:oddVBand="0" w:evenVBand="0" w:oddHBand="0" w:evenHBand="0" w:firstRowFirstColumn="0" w:firstRowLastColumn="0" w:lastRowFirstColumn="0" w:lastRowLastColumn="0"/>
              <w:rPr>
                <w:sz w:val="24"/>
                <w:szCs w:val="24"/>
              </w:rPr>
            </w:pPr>
            <w:r w:rsidRPr="001D5AF5">
              <w:rPr>
                <w:sz w:val="24"/>
                <w:szCs w:val="24"/>
              </w:rPr>
              <w:t>DESCRIÇÃO</w:t>
            </w:r>
          </w:p>
        </w:tc>
        <w:tc>
          <w:tcPr>
            <w:tcW w:w="582" w:type="pct"/>
          </w:tcPr>
          <w:p w14:paraId="2A56EB10" w14:textId="77777777" w:rsidR="00587DD5" w:rsidRPr="001D5AF5" w:rsidRDefault="00587DD5" w:rsidP="00D63EF5">
            <w:pPr>
              <w:spacing w:after="160" w:line="278" w:lineRule="auto"/>
              <w:cnfStyle w:val="100000000000" w:firstRow="1" w:lastRow="0" w:firstColumn="0" w:lastColumn="0" w:oddVBand="0" w:evenVBand="0" w:oddHBand="0" w:evenHBand="0" w:firstRowFirstColumn="0" w:firstRowLastColumn="0" w:lastRowFirstColumn="0" w:lastRowLastColumn="0"/>
              <w:rPr>
                <w:sz w:val="24"/>
                <w:szCs w:val="24"/>
              </w:rPr>
            </w:pPr>
            <w:r w:rsidRPr="001D5AF5">
              <w:rPr>
                <w:sz w:val="24"/>
                <w:szCs w:val="24"/>
              </w:rPr>
              <w:t>UN</w:t>
            </w:r>
          </w:p>
        </w:tc>
        <w:tc>
          <w:tcPr>
            <w:tcW w:w="418" w:type="pct"/>
          </w:tcPr>
          <w:p w14:paraId="63849D73" w14:textId="77777777" w:rsidR="00587DD5" w:rsidRPr="001D5AF5" w:rsidRDefault="00587DD5" w:rsidP="00D63EF5">
            <w:pPr>
              <w:spacing w:after="160" w:line="278" w:lineRule="auto"/>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QNT</w:t>
            </w:r>
          </w:p>
        </w:tc>
        <w:tc>
          <w:tcPr>
            <w:tcW w:w="503" w:type="pct"/>
          </w:tcPr>
          <w:p w14:paraId="71994068" w14:textId="375661CC" w:rsidR="00587DD5" w:rsidRDefault="00587DD5" w:rsidP="00D63EF5">
            <w:pPr>
              <w:spacing w:after="160" w:line="278" w:lineRule="auto"/>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VALOR UN</w:t>
            </w:r>
          </w:p>
        </w:tc>
        <w:tc>
          <w:tcPr>
            <w:tcW w:w="581" w:type="pct"/>
          </w:tcPr>
          <w:p w14:paraId="1F48CABF" w14:textId="77777777" w:rsidR="00587DD5" w:rsidRDefault="00587DD5" w:rsidP="00D63EF5">
            <w:pPr>
              <w:spacing w:after="160" w:line="278" w:lineRule="auto"/>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VALOR TOTAL</w:t>
            </w:r>
          </w:p>
        </w:tc>
      </w:tr>
      <w:tr w:rsidR="00587DD5" w:rsidRPr="001D5AF5" w14:paraId="4B75305D" w14:textId="77777777" w:rsidTr="00752C1B">
        <w:trPr>
          <w:trHeight w:val="1330"/>
        </w:trPr>
        <w:tc>
          <w:tcPr>
            <w:cnfStyle w:val="001000000000" w:firstRow="0" w:lastRow="0" w:firstColumn="1" w:lastColumn="0" w:oddVBand="0" w:evenVBand="0" w:oddHBand="0" w:evenHBand="0" w:firstRowFirstColumn="0" w:firstRowLastColumn="0" w:lastRowFirstColumn="0" w:lastRowLastColumn="0"/>
            <w:tcW w:w="331" w:type="pct"/>
          </w:tcPr>
          <w:p w14:paraId="21C47002" w14:textId="77777777" w:rsidR="00587DD5" w:rsidRPr="001D5AF5" w:rsidRDefault="00587DD5" w:rsidP="00D63EF5">
            <w:pPr>
              <w:spacing w:after="160" w:line="278" w:lineRule="auto"/>
              <w:rPr>
                <w:sz w:val="24"/>
                <w:szCs w:val="24"/>
              </w:rPr>
            </w:pPr>
            <w:r w:rsidRPr="001D5AF5">
              <w:rPr>
                <w:sz w:val="24"/>
                <w:szCs w:val="24"/>
              </w:rPr>
              <w:t>1</w:t>
            </w:r>
          </w:p>
          <w:p w14:paraId="0809B500" w14:textId="77777777" w:rsidR="00587DD5" w:rsidRPr="001D5AF5" w:rsidRDefault="00587DD5" w:rsidP="00D63EF5">
            <w:pPr>
              <w:spacing w:after="160" w:line="278" w:lineRule="auto"/>
              <w:rPr>
                <w:sz w:val="24"/>
                <w:szCs w:val="24"/>
              </w:rPr>
            </w:pPr>
          </w:p>
          <w:p w14:paraId="77718448" w14:textId="77777777" w:rsidR="00587DD5" w:rsidRPr="001D5AF5" w:rsidRDefault="00587DD5" w:rsidP="00D63EF5">
            <w:pPr>
              <w:spacing w:after="160" w:line="278" w:lineRule="auto"/>
              <w:rPr>
                <w:sz w:val="24"/>
                <w:szCs w:val="24"/>
              </w:rPr>
            </w:pPr>
          </w:p>
          <w:p w14:paraId="58ECC2B4" w14:textId="77777777" w:rsidR="00587DD5" w:rsidRPr="001D5AF5" w:rsidRDefault="00587DD5" w:rsidP="00D63EF5">
            <w:pPr>
              <w:spacing w:after="160" w:line="278" w:lineRule="auto"/>
              <w:rPr>
                <w:sz w:val="24"/>
                <w:szCs w:val="24"/>
              </w:rPr>
            </w:pPr>
          </w:p>
          <w:p w14:paraId="0DF659AC" w14:textId="77777777" w:rsidR="00587DD5" w:rsidRPr="001D5AF5" w:rsidRDefault="00587DD5" w:rsidP="00D63EF5">
            <w:pPr>
              <w:spacing w:after="160" w:line="278" w:lineRule="auto"/>
              <w:rPr>
                <w:sz w:val="24"/>
                <w:szCs w:val="24"/>
              </w:rPr>
            </w:pPr>
          </w:p>
        </w:tc>
        <w:tc>
          <w:tcPr>
            <w:tcW w:w="668" w:type="pct"/>
          </w:tcPr>
          <w:p w14:paraId="3EDACCA3" w14:textId="77777777" w:rsidR="00587DD5" w:rsidRPr="001D5AF5" w:rsidRDefault="00587DD5" w:rsidP="00D63EF5">
            <w:pPr>
              <w:spacing w:after="160" w:line="278" w:lineRule="auto"/>
              <w:jc w:val="center"/>
              <w:cnfStyle w:val="000000000000" w:firstRow="0" w:lastRow="0" w:firstColumn="0" w:lastColumn="0" w:oddVBand="0" w:evenVBand="0" w:oddHBand="0" w:evenHBand="0" w:firstRowFirstColumn="0" w:firstRowLastColumn="0" w:lastRowFirstColumn="0" w:lastRowLastColumn="0"/>
              <w:rPr>
                <w:b/>
                <w:bCs/>
                <w:sz w:val="24"/>
                <w:szCs w:val="24"/>
              </w:rPr>
            </w:pPr>
            <w:r w:rsidRPr="00E40CC9">
              <w:rPr>
                <w:b/>
                <w:bCs/>
                <w:sz w:val="24"/>
                <w:szCs w:val="24"/>
              </w:rPr>
              <w:t>5216554</w:t>
            </w:r>
          </w:p>
        </w:tc>
        <w:tc>
          <w:tcPr>
            <w:tcW w:w="1918" w:type="pct"/>
          </w:tcPr>
          <w:p w14:paraId="6AE9690C" w14:textId="1DB43693" w:rsidR="00587DD5" w:rsidRPr="001D5AF5" w:rsidRDefault="00587DD5" w:rsidP="00D63EF5">
            <w:pPr>
              <w:jc w:val="both"/>
              <w:cnfStyle w:val="000000000000" w:firstRow="0" w:lastRow="0" w:firstColumn="0" w:lastColumn="0" w:oddVBand="0" w:evenVBand="0" w:oddHBand="0" w:evenHBand="0" w:firstRowFirstColumn="0" w:firstRowLastColumn="0" w:lastRowFirstColumn="0" w:lastRowLastColumn="0"/>
              <w:rPr>
                <w:sz w:val="24"/>
                <w:szCs w:val="24"/>
              </w:rPr>
            </w:pPr>
            <w:r w:rsidRPr="00E40CC9">
              <w:rPr>
                <w:sz w:val="24"/>
                <w:szCs w:val="24"/>
              </w:rPr>
              <w:t xml:space="preserve">Contratação de empresa para fornecimento de café da manhã, por </w:t>
            </w:r>
            <w:r w:rsidR="005A3C96" w:rsidRPr="00E40CC9">
              <w:rPr>
                <w:sz w:val="24"/>
                <w:szCs w:val="24"/>
              </w:rPr>
              <w:t>pessoa, na</w:t>
            </w:r>
            <w:r w:rsidRPr="00E40CC9">
              <w:rPr>
                <w:sz w:val="24"/>
                <w:szCs w:val="24"/>
              </w:rPr>
              <w:t xml:space="preserve"> modalidade self-service, em comemoração ao Dia do Servidor Público, incluindo espaço para no mínimo 200 pessoas, decoração, montagem das mesas e utensílios necessários para servir, contendo, no mínimo: café, leite, chá, suco, bolos, salgados, tortas, frutas da estação, pão de queijo</w:t>
            </w:r>
            <w:r>
              <w:rPr>
                <w:sz w:val="24"/>
                <w:szCs w:val="24"/>
              </w:rPr>
              <w:t xml:space="preserve"> </w:t>
            </w:r>
            <w:r w:rsidRPr="00E40CC9">
              <w:rPr>
                <w:sz w:val="24"/>
                <w:szCs w:val="24"/>
              </w:rPr>
              <w:t>e/ou chipa.</w:t>
            </w:r>
          </w:p>
        </w:tc>
        <w:tc>
          <w:tcPr>
            <w:tcW w:w="582" w:type="pct"/>
          </w:tcPr>
          <w:p w14:paraId="19C342F9" w14:textId="77777777" w:rsidR="00752C1B" w:rsidRDefault="00752C1B" w:rsidP="00D63EF5">
            <w:pPr>
              <w:spacing w:after="160" w:line="278" w:lineRule="auto"/>
              <w:cnfStyle w:val="000000000000" w:firstRow="0" w:lastRow="0" w:firstColumn="0" w:lastColumn="0" w:oddVBand="0" w:evenVBand="0" w:oddHBand="0" w:evenHBand="0" w:firstRowFirstColumn="0" w:firstRowLastColumn="0" w:lastRowFirstColumn="0" w:lastRowLastColumn="0"/>
              <w:rPr>
                <w:sz w:val="24"/>
                <w:szCs w:val="24"/>
              </w:rPr>
            </w:pPr>
          </w:p>
          <w:p w14:paraId="09214823" w14:textId="77777777" w:rsidR="00752C1B" w:rsidRDefault="00752C1B" w:rsidP="00D63EF5">
            <w:pPr>
              <w:spacing w:after="160" w:line="278" w:lineRule="auto"/>
              <w:cnfStyle w:val="000000000000" w:firstRow="0" w:lastRow="0" w:firstColumn="0" w:lastColumn="0" w:oddVBand="0" w:evenVBand="0" w:oddHBand="0" w:evenHBand="0" w:firstRowFirstColumn="0" w:firstRowLastColumn="0" w:lastRowFirstColumn="0" w:lastRowLastColumn="0"/>
              <w:rPr>
                <w:sz w:val="24"/>
                <w:szCs w:val="24"/>
              </w:rPr>
            </w:pPr>
          </w:p>
          <w:p w14:paraId="10EE0E8B" w14:textId="77777777" w:rsidR="00752C1B" w:rsidRDefault="00752C1B" w:rsidP="00D63EF5">
            <w:pPr>
              <w:spacing w:after="160" w:line="278" w:lineRule="auto"/>
              <w:cnfStyle w:val="000000000000" w:firstRow="0" w:lastRow="0" w:firstColumn="0" w:lastColumn="0" w:oddVBand="0" w:evenVBand="0" w:oddHBand="0" w:evenHBand="0" w:firstRowFirstColumn="0" w:firstRowLastColumn="0" w:lastRowFirstColumn="0" w:lastRowLastColumn="0"/>
              <w:rPr>
                <w:sz w:val="24"/>
                <w:szCs w:val="24"/>
              </w:rPr>
            </w:pPr>
          </w:p>
          <w:p w14:paraId="75A7ACC0" w14:textId="5CD921AF" w:rsidR="00752C1B" w:rsidRDefault="00752C1B" w:rsidP="00D63EF5">
            <w:pPr>
              <w:spacing w:after="160" w:line="278" w:lineRule="auto"/>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UN/</w:t>
            </w:r>
          </w:p>
          <w:p w14:paraId="176FD76A" w14:textId="30CAF863" w:rsidR="00587DD5" w:rsidRPr="001D5AF5" w:rsidRDefault="00752C1B" w:rsidP="00D63EF5">
            <w:pPr>
              <w:spacing w:after="160" w:line="278" w:lineRule="auto"/>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PESSOA</w:t>
            </w:r>
          </w:p>
        </w:tc>
        <w:tc>
          <w:tcPr>
            <w:tcW w:w="418" w:type="pct"/>
          </w:tcPr>
          <w:p w14:paraId="45452CD1" w14:textId="77777777" w:rsidR="00752C1B" w:rsidRDefault="00752C1B" w:rsidP="00D63EF5">
            <w:pPr>
              <w:cnfStyle w:val="000000000000" w:firstRow="0" w:lastRow="0" w:firstColumn="0" w:lastColumn="0" w:oddVBand="0" w:evenVBand="0" w:oddHBand="0" w:evenHBand="0" w:firstRowFirstColumn="0" w:firstRowLastColumn="0" w:lastRowFirstColumn="0" w:lastRowLastColumn="0"/>
              <w:rPr>
                <w:sz w:val="24"/>
                <w:szCs w:val="24"/>
              </w:rPr>
            </w:pPr>
          </w:p>
          <w:p w14:paraId="53C4C075" w14:textId="77777777" w:rsidR="00752C1B" w:rsidRDefault="00752C1B" w:rsidP="00D63EF5">
            <w:pPr>
              <w:cnfStyle w:val="000000000000" w:firstRow="0" w:lastRow="0" w:firstColumn="0" w:lastColumn="0" w:oddVBand="0" w:evenVBand="0" w:oddHBand="0" w:evenHBand="0" w:firstRowFirstColumn="0" w:firstRowLastColumn="0" w:lastRowFirstColumn="0" w:lastRowLastColumn="0"/>
              <w:rPr>
                <w:sz w:val="24"/>
                <w:szCs w:val="24"/>
              </w:rPr>
            </w:pPr>
          </w:p>
          <w:p w14:paraId="40268D6A" w14:textId="77777777" w:rsidR="00752C1B" w:rsidRDefault="00752C1B" w:rsidP="00D63EF5">
            <w:pPr>
              <w:cnfStyle w:val="000000000000" w:firstRow="0" w:lastRow="0" w:firstColumn="0" w:lastColumn="0" w:oddVBand="0" w:evenVBand="0" w:oddHBand="0" w:evenHBand="0" w:firstRowFirstColumn="0" w:firstRowLastColumn="0" w:lastRowFirstColumn="0" w:lastRowLastColumn="0"/>
              <w:rPr>
                <w:sz w:val="24"/>
                <w:szCs w:val="24"/>
              </w:rPr>
            </w:pPr>
          </w:p>
          <w:p w14:paraId="40CD1DA0" w14:textId="77777777" w:rsidR="00752C1B" w:rsidRDefault="00752C1B" w:rsidP="00D63EF5">
            <w:pPr>
              <w:cnfStyle w:val="000000000000" w:firstRow="0" w:lastRow="0" w:firstColumn="0" w:lastColumn="0" w:oddVBand="0" w:evenVBand="0" w:oddHBand="0" w:evenHBand="0" w:firstRowFirstColumn="0" w:firstRowLastColumn="0" w:lastRowFirstColumn="0" w:lastRowLastColumn="0"/>
              <w:rPr>
                <w:sz w:val="24"/>
                <w:szCs w:val="24"/>
              </w:rPr>
            </w:pPr>
          </w:p>
          <w:p w14:paraId="5EAD202E" w14:textId="77777777" w:rsidR="00752C1B" w:rsidRDefault="00752C1B" w:rsidP="00D63EF5">
            <w:pPr>
              <w:cnfStyle w:val="000000000000" w:firstRow="0" w:lastRow="0" w:firstColumn="0" w:lastColumn="0" w:oddVBand="0" w:evenVBand="0" w:oddHBand="0" w:evenHBand="0" w:firstRowFirstColumn="0" w:firstRowLastColumn="0" w:lastRowFirstColumn="0" w:lastRowLastColumn="0"/>
              <w:rPr>
                <w:sz w:val="24"/>
                <w:szCs w:val="24"/>
              </w:rPr>
            </w:pPr>
          </w:p>
          <w:p w14:paraId="6940742A" w14:textId="77777777" w:rsidR="00752C1B" w:rsidRDefault="00752C1B" w:rsidP="00D63EF5">
            <w:pPr>
              <w:cnfStyle w:val="000000000000" w:firstRow="0" w:lastRow="0" w:firstColumn="0" w:lastColumn="0" w:oddVBand="0" w:evenVBand="0" w:oddHBand="0" w:evenHBand="0" w:firstRowFirstColumn="0" w:firstRowLastColumn="0" w:lastRowFirstColumn="0" w:lastRowLastColumn="0"/>
              <w:rPr>
                <w:sz w:val="24"/>
                <w:szCs w:val="24"/>
              </w:rPr>
            </w:pPr>
          </w:p>
          <w:p w14:paraId="108535F1" w14:textId="77777777" w:rsidR="00752C1B" w:rsidRDefault="00752C1B" w:rsidP="00D63EF5">
            <w:pPr>
              <w:cnfStyle w:val="000000000000" w:firstRow="0" w:lastRow="0" w:firstColumn="0" w:lastColumn="0" w:oddVBand="0" w:evenVBand="0" w:oddHBand="0" w:evenHBand="0" w:firstRowFirstColumn="0" w:firstRowLastColumn="0" w:lastRowFirstColumn="0" w:lastRowLastColumn="0"/>
              <w:rPr>
                <w:sz w:val="24"/>
                <w:szCs w:val="24"/>
              </w:rPr>
            </w:pPr>
          </w:p>
          <w:p w14:paraId="38A7C045" w14:textId="68B55B87" w:rsidR="00587DD5" w:rsidRPr="001D5AF5" w:rsidRDefault="00587DD5" w:rsidP="00D63EF5">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1010</w:t>
            </w:r>
          </w:p>
          <w:p w14:paraId="1687EAD7" w14:textId="77777777" w:rsidR="00587DD5" w:rsidRDefault="00587DD5" w:rsidP="00D63EF5">
            <w:pPr>
              <w:cnfStyle w:val="000000000000" w:firstRow="0" w:lastRow="0" w:firstColumn="0" w:lastColumn="0" w:oddVBand="0" w:evenVBand="0" w:oddHBand="0" w:evenHBand="0" w:firstRowFirstColumn="0" w:firstRowLastColumn="0" w:lastRowFirstColumn="0" w:lastRowLastColumn="0"/>
              <w:rPr>
                <w:sz w:val="24"/>
                <w:szCs w:val="24"/>
              </w:rPr>
            </w:pPr>
          </w:p>
          <w:p w14:paraId="7748F06D" w14:textId="77777777" w:rsidR="00587DD5" w:rsidRPr="001D5AF5" w:rsidRDefault="00587DD5" w:rsidP="00D63EF5">
            <w:pPr>
              <w:cnfStyle w:val="000000000000" w:firstRow="0" w:lastRow="0" w:firstColumn="0" w:lastColumn="0" w:oddVBand="0" w:evenVBand="0" w:oddHBand="0" w:evenHBand="0" w:firstRowFirstColumn="0" w:firstRowLastColumn="0" w:lastRowFirstColumn="0" w:lastRowLastColumn="0"/>
              <w:rPr>
                <w:sz w:val="24"/>
                <w:szCs w:val="24"/>
              </w:rPr>
            </w:pPr>
          </w:p>
          <w:p w14:paraId="443C79E3" w14:textId="77777777" w:rsidR="00587DD5" w:rsidRPr="001D5AF5" w:rsidRDefault="00587DD5" w:rsidP="00D63EF5">
            <w:pPr>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503" w:type="pct"/>
            <w:vAlign w:val="center"/>
          </w:tcPr>
          <w:p w14:paraId="5F1CCFB5" w14:textId="0B179473" w:rsidR="00587DD5" w:rsidRDefault="00752C1B" w:rsidP="00D63EF5">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R$63,90</w:t>
            </w:r>
          </w:p>
        </w:tc>
        <w:tc>
          <w:tcPr>
            <w:tcW w:w="581" w:type="pct"/>
          </w:tcPr>
          <w:p w14:paraId="6F135AD5" w14:textId="77777777" w:rsidR="00752C1B" w:rsidRDefault="00752C1B" w:rsidP="00D63EF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7D55316" w14:textId="77777777" w:rsidR="00752C1B" w:rsidRDefault="00752C1B" w:rsidP="00D63EF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8BA68A1" w14:textId="77777777" w:rsidR="00752C1B" w:rsidRDefault="00752C1B" w:rsidP="00D63EF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204ED84" w14:textId="77777777" w:rsidR="00752C1B" w:rsidRDefault="00752C1B" w:rsidP="00D63EF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3DDB350" w14:textId="77777777" w:rsidR="00752C1B" w:rsidRDefault="00752C1B" w:rsidP="00D63EF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867FF1D" w14:textId="77777777" w:rsidR="00752C1B" w:rsidRDefault="00752C1B" w:rsidP="00D63EF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EB0C10E" w14:textId="77777777" w:rsidR="00752C1B" w:rsidRDefault="00752C1B" w:rsidP="00D63EF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F592F36" w14:textId="28B2CEB5" w:rsidR="00587DD5" w:rsidRDefault="00587DD5" w:rsidP="00D63EF5">
            <w:pPr>
              <w:cnfStyle w:val="000000000000" w:firstRow="0" w:lastRow="0" w:firstColumn="0" w:lastColumn="0" w:oddVBand="0" w:evenVBand="0" w:oddHBand="0" w:evenHBand="0" w:firstRowFirstColumn="0" w:firstRowLastColumn="0" w:lastRowFirstColumn="0" w:lastRowLastColumn="0"/>
              <w:rPr>
                <w:sz w:val="24"/>
                <w:szCs w:val="24"/>
              </w:rPr>
            </w:pPr>
            <w:r w:rsidRPr="00542B72">
              <w:rPr>
                <w:rFonts w:ascii="Times New Roman" w:hAnsi="Times New Roman" w:cs="Times New Roman"/>
                <w:sz w:val="24"/>
                <w:szCs w:val="24"/>
              </w:rPr>
              <w:t xml:space="preserve">R$ </w:t>
            </w:r>
            <w:r w:rsidR="00752C1B">
              <w:rPr>
                <w:rFonts w:ascii="Times New Roman" w:hAnsi="Times New Roman" w:cs="Times New Roman"/>
                <w:sz w:val="24"/>
                <w:szCs w:val="24"/>
              </w:rPr>
              <w:t>64.539,00</w:t>
            </w:r>
          </w:p>
        </w:tc>
      </w:tr>
    </w:tbl>
    <w:p w14:paraId="0F537153" w14:textId="77777777" w:rsidR="00643E7A" w:rsidRPr="00643E7A" w:rsidRDefault="00643E7A" w:rsidP="00643E7A">
      <w:pPr>
        <w:rPr>
          <w:lang w:eastAsia="pt-BR"/>
        </w:rPr>
      </w:pPr>
    </w:p>
    <w:p w14:paraId="3CF3EC69" w14:textId="6EE4D4D4" w:rsidR="00311D83" w:rsidRPr="000B76FF" w:rsidRDefault="000B76FF" w:rsidP="000B76FF">
      <w:pPr>
        <w:jc w:val="both"/>
        <w:rPr>
          <w:rFonts w:ascii="Times New Roman" w:hAnsi="Times New Roman" w:cs="Times New Roman"/>
          <w:spacing w:val="6"/>
          <w:sz w:val="24"/>
          <w:szCs w:val="24"/>
        </w:rPr>
      </w:pPr>
      <w:r>
        <w:rPr>
          <w:rFonts w:ascii="Times New Roman" w:hAnsi="Times New Roman" w:cs="Times New Roman"/>
          <w:color w:val="000000" w:themeColor="text1"/>
          <w:spacing w:val="6"/>
          <w:sz w:val="24"/>
          <w:szCs w:val="24"/>
        </w:rPr>
        <w:t xml:space="preserve">1.2 </w:t>
      </w:r>
      <w:r w:rsidR="00C46D98" w:rsidRPr="000B76FF">
        <w:rPr>
          <w:rFonts w:ascii="Times New Roman" w:hAnsi="Times New Roman" w:cs="Times New Roman"/>
          <w:color w:val="000000" w:themeColor="text1"/>
          <w:spacing w:val="6"/>
          <w:sz w:val="24"/>
          <w:szCs w:val="24"/>
        </w:rPr>
        <w:t>O</w:t>
      </w:r>
      <w:r w:rsidR="00633508" w:rsidRPr="000B76FF">
        <w:rPr>
          <w:rFonts w:ascii="Times New Roman" w:hAnsi="Times New Roman" w:cs="Times New Roman"/>
          <w:color w:val="000000" w:themeColor="text1"/>
          <w:spacing w:val="6"/>
          <w:sz w:val="24"/>
          <w:szCs w:val="24"/>
        </w:rPr>
        <w:t xml:space="preserve"> CAT</w:t>
      </w:r>
      <w:r w:rsidR="00587DD5" w:rsidRPr="000B76FF">
        <w:rPr>
          <w:rFonts w:ascii="Times New Roman" w:hAnsi="Times New Roman" w:cs="Times New Roman"/>
          <w:color w:val="000000" w:themeColor="text1"/>
          <w:spacing w:val="6"/>
          <w:sz w:val="24"/>
          <w:szCs w:val="24"/>
        </w:rPr>
        <w:t>SERV</w:t>
      </w:r>
      <w:r w:rsidR="00633508" w:rsidRPr="000B76FF">
        <w:rPr>
          <w:rFonts w:ascii="Times New Roman" w:hAnsi="Times New Roman" w:cs="Times New Roman"/>
          <w:color w:val="000000" w:themeColor="text1"/>
          <w:spacing w:val="6"/>
          <w:sz w:val="24"/>
          <w:szCs w:val="24"/>
        </w:rPr>
        <w:t xml:space="preserve"> </w:t>
      </w:r>
      <w:r w:rsidR="00C46D98" w:rsidRPr="000B76FF">
        <w:rPr>
          <w:rFonts w:ascii="Times New Roman" w:hAnsi="Times New Roman" w:cs="Times New Roman"/>
          <w:color w:val="000000" w:themeColor="text1"/>
          <w:spacing w:val="6"/>
          <w:sz w:val="24"/>
          <w:szCs w:val="24"/>
        </w:rPr>
        <w:t>é</w:t>
      </w:r>
      <w:r w:rsidR="00633508" w:rsidRPr="000B76FF">
        <w:rPr>
          <w:rFonts w:ascii="Times New Roman" w:hAnsi="Times New Roman" w:cs="Times New Roman"/>
          <w:color w:val="000000" w:themeColor="text1"/>
          <w:spacing w:val="6"/>
          <w:sz w:val="24"/>
          <w:szCs w:val="24"/>
        </w:rPr>
        <w:t xml:space="preserve"> </w:t>
      </w:r>
      <w:r w:rsidR="00633508" w:rsidRPr="000B76FF">
        <w:rPr>
          <w:rFonts w:ascii="Times New Roman" w:hAnsi="Times New Roman" w:cs="Times New Roman"/>
          <w:b/>
          <w:color w:val="000000" w:themeColor="text1"/>
          <w:spacing w:val="6"/>
          <w:sz w:val="24"/>
          <w:szCs w:val="24"/>
          <w:u w:val="single"/>
        </w:rPr>
        <w:t>GERA</w:t>
      </w:r>
      <w:r w:rsidR="00C46D98" w:rsidRPr="000B76FF">
        <w:rPr>
          <w:rFonts w:ascii="Times New Roman" w:hAnsi="Times New Roman" w:cs="Times New Roman"/>
          <w:b/>
          <w:color w:val="000000" w:themeColor="text1"/>
          <w:spacing w:val="6"/>
          <w:sz w:val="24"/>
          <w:szCs w:val="24"/>
          <w:u w:val="single"/>
        </w:rPr>
        <w:t>L</w:t>
      </w:r>
      <w:r w:rsidR="00633508" w:rsidRPr="000B76FF">
        <w:rPr>
          <w:rFonts w:ascii="Times New Roman" w:hAnsi="Times New Roman" w:cs="Times New Roman"/>
          <w:b/>
          <w:color w:val="000000" w:themeColor="text1"/>
          <w:spacing w:val="6"/>
          <w:sz w:val="24"/>
          <w:szCs w:val="24"/>
          <w:u w:val="single"/>
        </w:rPr>
        <w:t xml:space="preserve"> E GENÉRICO</w:t>
      </w:r>
      <w:r w:rsidR="00633508" w:rsidRPr="000B76FF">
        <w:rPr>
          <w:rFonts w:ascii="Times New Roman" w:hAnsi="Times New Roman" w:cs="Times New Roman"/>
          <w:color w:val="000000" w:themeColor="text1"/>
          <w:spacing w:val="6"/>
          <w:sz w:val="24"/>
          <w:szCs w:val="24"/>
        </w:rPr>
        <w:t>, devendo ser observadas as descrições conforme este Termo de Referência</w:t>
      </w:r>
      <w:r w:rsidR="00C46D98" w:rsidRPr="000B76FF">
        <w:rPr>
          <w:rFonts w:ascii="Times New Roman" w:hAnsi="Times New Roman" w:cs="Times New Roman"/>
          <w:color w:val="000000" w:themeColor="text1"/>
          <w:spacing w:val="6"/>
          <w:sz w:val="24"/>
          <w:szCs w:val="24"/>
        </w:rPr>
        <w:t xml:space="preserve">, </w:t>
      </w:r>
      <w:r w:rsidR="00633508" w:rsidRPr="000B76FF">
        <w:rPr>
          <w:rFonts w:ascii="Times New Roman" w:hAnsi="Times New Roman" w:cs="Times New Roman"/>
          <w:color w:val="000000" w:themeColor="text1"/>
          <w:spacing w:val="6"/>
          <w:sz w:val="24"/>
          <w:szCs w:val="24"/>
        </w:rPr>
        <w:t>ETP</w:t>
      </w:r>
      <w:r w:rsidR="00C46D98" w:rsidRPr="000B76FF">
        <w:rPr>
          <w:rFonts w:ascii="Times New Roman" w:hAnsi="Times New Roman" w:cs="Times New Roman"/>
          <w:color w:val="000000" w:themeColor="text1"/>
          <w:spacing w:val="6"/>
          <w:sz w:val="24"/>
          <w:szCs w:val="24"/>
        </w:rPr>
        <w:t xml:space="preserve"> e demais documentos.</w:t>
      </w:r>
      <w:r w:rsidR="00311D83" w:rsidRPr="000B76FF">
        <w:rPr>
          <w:rFonts w:ascii="Times New Roman" w:hAnsi="Times New Roman" w:cs="Times New Roman"/>
          <w:bCs/>
          <w:color w:val="EE0000"/>
        </w:rPr>
        <w:t xml:space="preserve"> </w:t>
      </w:r>
    </w:p>
    <w:p w14:paraId="4A260578" w14:textId="4CAB87C4" w:rsidR="00C80ADD" w:rsidRPr="00C80ADD" w:rsidRDefault="00C80ADD" w:rsidP="00C80ADD">
      <w:pPr>
        <w:jc w:val="both"/>
        <w:rPr>
          <w:rFonts w:ascii="Times New Roman" w:hAnsi="Times New Roman" w:cs="Times New Roman"/>
          <w:sz w:val="24"/>
          <w:szCs w:val="24"/>
        </w:rPr>
      </w:pPr>
      <w:r w:rsidRPr="00C80ADD">
        <w:rPr>
          <w:rFonts w:ascii="Times New Roman" w:hAnsi="Times New Roman" w:cs="Times New Roman"/>
          <w:sz w:val="24"/>
          <w:szCs w:val="24"/>
        </w:rPr>
        <w:t>1.</w:t>
      </w:r>
      <w:r w:rsidR="000B76FF">
        <w:rPr>
          <w:rFonts w:ascii="Times New Roman" w:hAnsi="Times New Roman" w:cs="Times New Roman"/>
          <w:sz w:val="24"/>
          <w:szCs w:val="24"/>
        </w:rPr>
        <w:t>3</w:t>
      </w:r>
      <w:r w:rsidRPr="00C80ADD">
        <w:rPr>
          <w:rFonts w:ascii="Times New Roman" w:hAnsi="Times New Roman" w:cs="Times New Roman"/>
          <w:sz w:val="24"/>
          <w:szCs w:val="24"/>
        </w:rPr>
        <w:t xml:space="preserve"> A cotação e formação de média de mercado informada neste termo de referência, foi realizada pela EQUIPE DO SETOR DE COMPRAS, e conforme estas pesquisas, o valor da contratação está estimado em R$ </w:t>
      </w:r>
      <w:r>
        <w:rPr>
          <w:rFonts w:ascii="Times New Roman" w:hAnsi="Times New Roman" w:cs="Times New Roman"/>
          <w:sz w:val="24"/>
          <w:szCs w:val="24"/>
        </w:rPr>
        <w:t>64.539,00</w:t>
      </w:r>
      <w:r w:rsidRPr="00C80ADD">
        <w:rPr>
          <w:rFonts w:ascii="Times New Roman" w:hAnsi="Times New Roman" w:cs="Times New Roman"/>
          <w:sz w:val="24"/>
          <w:szCs w:val="24"/>
        </w:rPr>
        <w:t>, (</w:t>
      </w:r>
      <w:r>
        <w:rPr>
          <w:rFonts w:ascii="Times New Roman" w:hAnsi="Times New Roman" w:cs="Times New Roman"/>
          <w:sz w:val="24"/>
          <w:szCs w:val="24"/>
        </w:rPr>
        <w:t>Sessenta e quatro mil e quinhentos e trinta e nove reais</w:t>
      </w:r>
      <w:r w:rsidRPr="00C80ADD">
        <w:rPr>
          <w:rFonts w:ascii="Times New Roman" w:hAnsi="Times New Roman" w:cs="Times New Roman"/>
          <w:sz w:val="24"/>
          <w:szCs w:val="24"/>
        </w:rPr>
        <w:t>) pesquisas estas que estarão em anexo ao processo, realizada conforme legislação vigente.</w:t>
      </w:r>
    </w:p>
    <w:p w14:paraId="77E059FB" w14:textId="77777777" w:rsidR="005770E0" w:rsidRDefault="005770E0" w:rsidP="005770E0">
      <w:pPr>
        <w:pStyle w:val="PargrafodaLista"/>
        <w:ind w:left="0"/>
        <w:contextualSpacing w:val="0"/>
        <w:jc w:val="both"/>
        <w:rPr>
          <w:rFonts w:ascii="Times New Roman" w:hAnsi="Times New Roman" w:cs="Times New Roman"/>
          <w:bCs/>
          <w:sz w:val="24"/>
          <w:szCs w:val="24"/>
        </w:rPr>
      </w:pPr>
    </w:p>
    <w:p w14:paraId="26DE5AC4" w14:textId="77777777" w:rsidR="005770E0" w:rsidRPr="005770E0" w:rsidRDefault="005770E0" w:rsidP="005770E0">
      <w:pPr>
        <w:pStyle w:val="PargrafodaLista"/>
        <w:ind w:left="0"/>
        <w:contextualSpacing w:val="0"/>
        <w:jc w:val="both"/>
        <w:rPr>
          <w:rFonts w:ascii="Times New Roman" w:hAnsi="Times New Roman" w:cs="Times New Roman"/>
          <w:spacing w:val="6"/>
          <w:sz w:val="24"/>
          <w:szCs w:val="24"/>
        </w:rPr>
      </w:pPr>
    </w:p>
    <w:p w14:paraId="5C1D6794" w14:textId="4A759FB7" w:rsidR="005770E0" w:rsidRPr="005770E0" w:rsidRDefault="005770E0" w:rsidP="005770E0">
      <w:pPr>
        <w:jc w:val="both"/>
        <w:rPr>
          <w:rFonts w:ascii="Times New Roman" w:hAnsi="Times New Roman" w:cs="Times New Roman"/>
          <w:sz w:val="24"/>
          <w:szCs w:val="24"/>
        </w:rPr>
      </w:pPr>
      <w:r w:rsidRPr="005770E0">
        <w:rPr>
          <w:rStyle w:val="Forte"/>
          <w:rFonts w:ascii="Times New Roman" w:hAnsi="Times New Roman" w:cs="Times New Roman"/>
          <w:sz w:val="24"/>
          <w:szCs w:val="24"/>
        </w:rPr>
        <w:t>1.</w:t>
      </w:r>
      <w:r w:rsidR="000B76FF">
        <w:rPr>
          <w:rStyle w:val="Forte"/>
          <w:rFonts w:ascii="Times New Roman" w:hAnsi="Times New Roman" w:cs="Times New Roman"/>
          <w:sz w:val="24"/>
          <w:szCs w:val="24"/>
        </w:rPr>
        <w:t>4</w:t>
      </w:r>
      <w:r w:rsidRPr="005770E0">
        <w:rPr>
          <w:rStyle w:val="Forte"/>
          <w:rFonts w:ascii="Times New Roman" w:hAnsi="Times New Roman" w:cs="Times New Roman"/>
          <w:sz w:val="24"/>
          <w:szCs w:val="24"/>
        </w:rPr>
        <w:t xml:space="preserve"> DA VIGÊNCIA CONTRATUAL</w:t>
      </w:r>
    </w:p>
    <w:p w14:paraId="79552A8E" w14:textId="1F47356C" w:rsidR="00F42393" w:rsidRPr="00F431B8" w:rsidRDefault="00F42393" w:rsidP="00F42393">
      <w:pPr>
        <w:jc w:val="both"/>
        <w:rPr>
          <w:rFonts w:ascii="Times New Roman" w:hAnsi="Times New Roman" w:cs="Times New Roman"/>
          <w:sz w:val="24"/>
          <w:szCs w:val="24"/>
        </w:rPr>
      </w:pPr>
      <w:r w:rsidRPr="00F431B8">
        <w:rPr>
          <w:rFonts w:ascii="Times New Roman" w:hAnsi="Times New Roman" w:cs="Times New Roman"/>
          <w:b/>
          <w:bCs/>
          <w:sz w:val="24"/>
          <w:szCs w:val="24"/>
        </w:rPr>
        <w:t>1.</w:t>
      </w:r>
      <w:r>
        <w:rPr>
          <w:rFonts w:ascii="Times New Roman" w:hAnsi="Times New Roman" w:cs="Times New Roman"/>
          <w:b/>
          <w:bCs/>
          <w:sz w:val="24"/>
          <w:szCs w:val="24"/>
        </w:rPr>
        <w:t>4.</w:t>
      </w:r>
      <w:r>
        <w:rPr>
          <w:rFonts w:ascii="Times New Roman" w:hAnsi="Times New Roman" w:cs="Times New Roman"/>
          <w:b/>
          <w:bCs/>
          <w:sz w:val="24"/>
          <w:szCs w:val="24"/>
        </w:rPr>
        <w:t>1</w:t>
      </w:r>
      <w:r w:rsidRPr="00F431B8">
        <w:rPr>
          <w:rFonts w:ascii="Times New Roman" w:hAnsi="Times New Roman" w:cs="Times New Roman"/>
          <w:b/>
          <w:bCs/>
          <w:sz w:val="24"/>
          <w:szCs w:val="24"/>
        </w:rPr>
        <w:t>.</w:t>
      </w:r>
      <w:r w:rsidRPr="00F431B8">
        <w:rPr>
          <w:rFonts w:ascii="Times New Roman" w:hAnsi="Times New Roman" w:cs="Times New Roman"/>
          <w:sz w:val="24"/>
          <w:szCs w:val="24"/>
        </w:rPr>
        <w:t xml:space="preserve"> A Ata de Registro de Preços terá vigência de </w:t>
      </w:r>
      <w:r>
        <w:rPr>
          <w:rFonts w:ascii="Times New Roman" w:hAnsi="Times New Roman" w:cs="Times New Roman"/>
          <w:sz w:val="24"/>
          <w:szCs w:val="24"/>
        </w:rPr>
        <w:t>3</w:t>
      </w:r>
      <w:r w:rsidRPr="00F431B8">
        <w:rPr>
          <w:rFonts w:ascii="Times New Roman" w:hAnsi="Times New Roman" w:cs="Times New Roman"/>
          <w:sz w:val="24"/>
          <w:szCs w:val="24"/>
        </w:rPr>
        <w:t xml:space="preserve"> (</w:t>
      </w:r>
      <w:r>
        <w:rPr>
          <w:rFonts w:ascii="Times New Roman" w:hAnsi="Times New Roman" w:cs="Times New Roman"/>
          <w:sz w:val="24"/>
          <w:szCs w:val="24"/>
        </w:rPr>
        <w:t>três</w:t>
      </w:r>
      <w:r w:rsidRPr="00F431B8">
        <w:rPr>
          <w:rFonts w:ascii="Times New Roman" w:hAnsi="Times New Roman" w:cs="Times New Roman"/>
          <w:sz w:val="24"/>
          <w:szCs w:val="24"/>
        </w:rPr>
        <w:t xml:space="preserve">) </w:t>
      </w:r>
      <w:r>
        <w:rPr>
          <w:rFonts w:ascii="Times New Roman" w:hAnsi="Times New Roman" w:cs="Times New Roman"/>
          <w:sz w:val="24"/>
          <w:szCs w:val="24"/>
        </w:rPr>
        <w:t>meses</w:t>
      </w:r>
      <w:r w:rsidRPr="00F431B8">
        <w:rPr>
          <w:rFonts w:ascii="Times New Roman" w:hAnsi="Times New Roman" w:cs="Times New Roman"/>
          <w:sz w:val="24"/>
          <w:szCs w:val="24"/>
        </w:rPr>
        <w:t>, nos termos do art. 84 da Lei Federal nº 14.133/2021, observado o termo inicial previsto na regulamentação municipal aplicável. A vigência da Ata não se confunde com a dos contratos dela decorrentes.</w:t>
      </w:r>
    </w:p>
    <w:p w14:paraId="26355FDD" w14:textId="5DCCD32B" w:rsidR="00F431B8" w:rsidRDefault="00F431B8" w:rsidP="00F431B8">
      <w:pPr>
        <w:jc w:val="both"/>
        <w:rPr>
          <w:rFonts w:ascii="Times New Roman" w:hAnsi="Times New Roman" w:cs="Times New Roman"/>
          <w:sz w:val="24"/>
          <w:szCs w:val="24"/>
        </w:rPr>
      </w:pPr>
      <w:r w:rsidRPr="00F431B8">
        <w:rPr>
          <w:rFonts w:ascii="Times New Roman" w:hAnsi="Times New Roman" w:cs="Times New Roman"/>
          <w:b/>
          <w:bCs/>
          <w:sz w:val="24"/>
          <w:szCs w:val="24"/>
        </w:rPr>
        <w:t>1.</w:t>
      </w:r>
      <w:r w:rsidR="00C31FBD">
        <w:rPr>
          <w:rFonts w:ascii="Times New Roman" w:hAnsi="Times New Roman" w:cs="Times New Roman"/>
          <w:b/>
          <w:bCs/>
          <w:sz w:val="24"/>
          <w:szCs w:val="24"/>
        </w:rPr>
        <w:t>4.</w:t>
      </w:r>
      <w:r w:rsidR="00F42393">
        <w:rPr>
          <w:rFonts w:ascii="Times New Roman" w:hAnsi="Times New Roman" w:cs="Times New Roman"/>
          <w:b/>
          <w:bCs/>
          <w:sz w:val="24"/>
          <w:szCs w:val="24"/>
        </w:rPr>
        <w:t>2</w:t>
      </w:r>
      <w:r w:rsidRPr="00F431B8">
        <w:rPr>
          <w:rFonts w:ascii="Times New Roman" w:hAnsi="Times New Roman" w:cs="Times New Roman"/>
          <w:b/>
          <w:bCs/>
          <w:sz w:val="24"/>
          <w:szCs w:val="24"/>
        </w:rPr>
        <w:t>.</w:t>
      </w:r>
      <w:r w:rsidRPr="00F431B8">
        <w:rPr>
          <w:rFonts w:ascii="Times New Roman" w:hAnsi="Times New Roman" w:cs="Times New Roman"/>
          <w:sz w:val="24"/>
          <w:szCs w:val="24"/>
        </w:rPr>
        <w:t xml:space="preserve"> Fica estabelecida a possibilidade de prorrogação da vigência da Ata de Registro de Preços por igual período, mediante justificativa da permanência da necessidade, comprovação da vantajosidade dos preços registrados e concordância do fornecedor, com formalização antes do término de sua vigência. A prorrogação não implicará prorrogação automática dos contratos, não estando prevista, nesta contratação, a renovação dos quantitativos originalmente registrados.</w:t>
      </w:r>
    </w:p>
    <w:p w14:paraId="30A2D937" w14:textId="3CD97FBA" w:rsidR="00F431B8" w:rsidRPr="005770E0" w:rsidRDefault="00F42393" w:rsidP="005770E0">
      <w:pPr>
        <w:jc w:val="both"/>
        <w:rPr>
          <w:rFonts w:ascii="Times New Roman" w:hAnsi="Times New Roman" w:cs="Times New Roman"/>
          <w:sz w:val="24"/>
          <w:szCs w:val="24"/>
        </w:rPr>
      </w:pPr>
      <w:r w:rsidRPr="005770E0">
        <w:rPr>
          <w:rStyle w:val="Forte"/>
          <w:rFonts w:ascii="Times New Roman" w:hAnsi="Times New Roman" w:cs="Times New Roman"/>
          <w:sz w:val="24"/>
          <w:szCs w:val="24"/>
        </w:rPr>
        <w:t>1.</w:t>
      </w:r>
      <w:r>
        <w:rPr>
          <w:rStyle w:val="Forte"/>
          <w:rFonts w:ascii="Times New Roman" w:hAnsi="Times New Roman" w:cs="Times New Roman"/>
          <w:sz w:val="24"/>
          <w:szCs w:val="24"/>
        </w:rPr>
        <w:t>4</w:t>
      </w:r>
      <w:r w:rsidRPr="005770E0">
        <w:rPr>
          <w:rStyle w:val="Forte"/>
          <w:rFonts w:ascii="Times New Roman" w:hAnsi="Times New Roman" w:cs="Times New Roman"/>
          <w:sz w:val="24"/>
          <w:szCs w:val="24"/>
        </w:rPr>
        <w:t>.</w:t>
      </w:r>
      <w:r>
        <w:rPr>
          <w:rStyle w:val="Forte"/>
          <w:rFonts w:ascii="Times New Roman" w:hAnsi="Times New Roman" w:cs="Times New Roman"/>
          <w:sz w:val="24"/>
          <w:szCs w:val="24"/>
        </w:rPr>
        <w:t>3</w:t>
      </w:r>
      <w:r w:rsidRPr="005770E0">
        <w:rPr>
          <w:rStyle w:val="Forte"/>
          <w:rFonts w:ascii="Times New Roman" w:hAnsi="Times New Roman" w:cs="Times New Roman"/>
          <w:sz w:val="24"/>
          <w:szCs w:val="24"/>
        </w:rPr>
        <w:t>.</w:t>
      </w:r>
      <w:r w:rsidRPr="005770E0">
        <w:rPr>
          <w:rFonts w:ascii="Times New Roman" w:hAnsi="Times New Roman" w:cs="Times New Roman"/>
          <w:sz w:val="24"/>
          <w:szCs w:val="24"/>
        </w:rPr>
        <w:t xml:space="preserve"> A execução será realizada de forma parcelada, com um dia de atendimento por secretaria participante, em datas definidas posteriormente pela Administração e comunicadas previamente à contratada, mediante as respectivas ordens de execução, observados o prazo de antecedência estabelecido neste Termo de Referência e o prazo de vigência contratual.</w:t>
      </w:r>
    </w:p>
    <w:p w14:paraId="1C8FE77B" w14:textId="77777777" w:rsidR="005770E0" w:rsidRPr="00311D83" w:rsidRDefault="005770E0" w:rsidP="005770E0">
      <w:pPr>
        <w:pStyle w:val="PargrafodaLista"/>
        <w:ind w:left="0"/>
        <w:contextualSpacing w:val="0"/>
        <w:jc w:val="both"/>
        <w:rPr>
          <w:rFonts w:ascii="Times New Roman" w:hAnsi="Times New Roman" w:cs="Times New Roman"/>
          <w:spacing w:val="6"/>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6D371C" w:rsidRPr="006D371C" w14:paraId="2D4F2C69" w14:textId="77777777" w:rsidTr="0003791B">
        <w:trPr>
          <w:trHeight w:val="113"/>
        </w:trPr>
        <w:tc>
          <w:tcPr>
            <w:tcW w:w="5000" w:type="pct"/>
            <w:shd w:val="clear" w:color="auto" w:fill="B4C6E7" w:themeFill="accent1" w:themeFillTint="66"/>
          </w:tcPr>
          <w:p w14:paraId="6DECB7AC" w14:textId="7653F898" w:rsidR="006D371C" w:rsidRPr="00E41988" w:rsidRDefault="006D371C" w:rsidP="00E41988">
            <w:pPr>
              <w:pStyle w:val="Ttulo1"/>
              <w:tabs>
                <w:tab w:val="left" w:pos="1280"/>
                <w:tab w:val="left" w:pos="1281"/>
              </w:tabs>
              <w:spacing w:before="0" w:line="360" w:lineRule="auto"/>
              <w:jc w:val="center"/>
              <w:rPr>
                <w:rFonts w:ascii="Times New Roman" w:hAnsi="Times New Roman" w:cs="Times New Roman"/>
                <w:b/>
                <w:spacing w:val="6"/>
                <w:sz w:val="24"/>
                <w:szCs w:val="24"/>
              </w:rPr>
            </w:pPr>
            <w:r w:rsidRPr="00E41988">
              <w:rPr>
                <w:rFonts w:ascii="Times New Roman" w:hAnsi="Times New Roman" w:cs="Times New Roman"/>
                <w:b/>
                <w:color w:val="auto"/>
                <w:spacing w:val="6"/>
                <w:sz w:val="24"/>
                <w:szCs w:val="24"/>
              </w:rPr>
              <w:t xml:space="preserve">II – FUNDAMENTAÇÃO DA CONTRATAÇÃO – </w:t>
            </w:r>
            <w:r w:rsidRPr="00E41988">
              <w:rPr>
                <w:rFonts w:ascii="Times New Roman" w:hAnsi="Times New Roman" w:cs="Times New Roman"/>
                <w:b/>
                <w:i/>
                <w:color w:val="auto"/>
                <w:spacing w:val="6"/>
                <w:sz w:val="24"/>
                <w:szCs w:val="24"/>
              </w:rPr>
              <w:t>Lei Federal 14.133/21; art. 6; XXIII; b:</w:t>
            </w:r>
          </w:p>
        </w:tc>
      </w:tr>
    </w:tbl>
    <w:p w14:paraId="3B214BFB" w14:textId="62646129" w:rsidR="005770E0" w:rsidRPr="005770E0" w:rsidRDefault="005770E0" w:rsidP="005770E0">
      <w:pPr>
        <w:autoSpaceDE w:val="0"/>
        <w:jc w:val="both"/>
        <w:rPr>
          <w:rFonts w:ascii="Times New Roman" w:hAnsi="Times New Roman" w:cs="Times New Roman"/>
          <w:spacing w:val="6"/>
          <w:sz w:val="24"/>
          <w:szCs w:val="24"/>
        </w:rPr>
      </w:pPr>
      <w:r w:rsidRPr="005770E0">
        <w:rPr>
          <w:rFonts w:ascii="Times New Roman" w:hAnsi="Times New Roman" w:cs="Times New Roman"/>
          <w:b/>
          <w:bCs/>
          <w:spacing w:val="6"/>
          <w:sz w:val="24"/>
          <w:szCs w:val="24"/>
        </w:rPr>
        <w:t>2.1</w:t>
      </w:r>
      <w:r>
        <w:rPr>
          <w:rFonts w:ascii="Times New Roman" w:hAnsi="Times New Roman" w:cs="Times New Roman"/>
          <w:spacing w:val="6"/>
          <w:sz w:val="24"/>
          <w:szCs w:val="24"/>
        </w:rPr>
        <w:t xml:space="preserve"> </w:t>
      </w:r>
      <w:r w:rsidRPr="005770E0">
        <w:rPr>
          <w:rFonts w:ascii="Times New Roman" w:hAnsi="Times New Roman" w:cs="Times New Roman"/>
          <w:spacing w:val="6"/>
          <w:sz w:val="24"/>
          <w:szCs w:val="24"/>
        </w:rPr>
        <w:t>A Justificativa e objetivo da contratação encontra-se pormenorizada em tópico específico dos Estudos Técnicos Preliminares, apêndice deste Termo de Referência.</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6D371C" w:rsidRPr="006D371C" w14:paraId="37197DAF" w14:textId="77777777" w:rsidTr="0003791B">
        <w:trPr>
          <w:trHeight w:val="113"/>
        </w:trPr>
        <w:tc>
          <w:tcPr>
            <w:tcW w:w="5000" w:type="pct"/>
            <w:shd w:val="clear" w:color="auto" w:fill="B4C6E7" w:themeFill="accent1" w:themeFillTint="66"/>
          </w:tcPr>
          <w:p w14:paraId="3AED27B7" w14:textId="287FFE6F" w:rsidR="006D371C" w:rsidRPr="00E41988" w:rsidRDefault="006D371C" w:rsidP="00E41988">
            <w:pPr>
              <w:pStyle w:val="Ttulo1"/>
              <w:tabs>
                <w:tab w:val="left" w:pos="1280"/>
                <w:tab w:val="left" w:pos="1281"/>
              </w:tabs>
              <w:spacing w:before="0" w:line="360" w:lineRule="auto"/>
              <w:jc w:val="both"/>
              <w:rPr>
                <w:rFonts w:ascii="Times New Roman" w:hAnsi="Times New Roman" w:cs="Times New Roman"/>
                <w:b/>
                <w:spacing w:val="6"/>
                <w:sz w:val="24"/>
                <w:szCs w:val="24"/>
              </w:rPr>
            </w:pPr>
            <w:r w:rsidRPr="00E41988">
              <w:rPr>
                <w:rFonts w:ascii="Times New Roman" w:hAnsi="Times New Roman" w:cs="Times New Roman"/>
                <w:b/>
                <w:color w:val="auto"/>
                <w:spacing w:val="6"/>
                <w:sz w:val="24"/>
                <w:szCs w:val="24"/>
              </w:rPr>
              <w:t xml:space="preserve">III – DESCRIÇÃO DA SOLUÇÃO COMO UM TODO – </w:t>
            </w:r>
            <w:r w:rsidRPr="00E41988">
              <w:rPr>
                <w:rFonts w:ascii="Times New Roman" w:hAnsi="Times New Roman" w:cs="Times New Roman"/>
                <w:b/>
                <w:i/>
                <w:color w:val="auto"/>
                <w:spacing w:val="6"/>
                <w:sz w:val="24"/>
                <w:szCs w:val="24"/>
              </w:rPr>
              <w:t>Lei Federal 14.133/21</w:t>
            </w:r>
            <w:r w:rsidR="00E41988">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sidR="00E41988">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sidR="00E41988">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c:</w:t>
            </w:r>
          </w:p>
        </w:tc>
      </w:tr>
    </w:tbl>
    <w:p w14:paraId="069C4C34" w14:textId="5F3A1CD7" w:rsidR="005770E0" w:rsidRPr="005770E0" w:rsidRDefault="005770E0" w:rsidP="005770E0">
      <w:pPr>
        <w:pStyle w:val="PargrafodaLista"/>
        <w:numPr>
          <w:ilvl w:val="1"/>
          <w:numId w:val="31"/>
        </w:numPr>
        <w:jc w:val="both"/>
        <w:rPr>
          <w:rFonts w:ascii="Times New Roman" w:hAnsi="Times New Roman" w:cs="Times New Roman"/>
          <w:spacing w:val="6"/>
          <w:sz w:val="24"/>
          <w:szCs w:val="24"/>
        </w:rPr>
      </w:pPr>
      <w:r w:rsidRPr="005770E0">
        <w:rPr>
          <w:rFonts w:ascii="Times New Roman" w:hAnsi="Times New Roman" w:cs="Times New Roman"/>
          <w:spacing w:val="6"/>
          <w:sz w:val="24"/>
          <w:szCs w:val="24"/>
        </w:rPr>
        <w:t>A descrição da solução como um todo, encontra-se pormenorizada em Tópico específico dos Estudos Técnicos Preliminares, apêndice deste Termo de Referência.</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E41988" w:rsidRPr="006D371C" w14:paraId="095E1BBA" w14:textId="77777777" w:rsidTr="0003791B">
        <w:trPr>
          <w:trHeight w:val="113"/>
        </w:trPr>
        <w:tc>
          <w:tcPr>
            <w:tcW w:w="5000" w:type="pct"/>
            <w:shd w:val="clear" w:color="auto" w:fill="B4C6E7" w:themeFill="accent1" w:themeFillTint="66"/>
          </w:tcPr>
          <w:p w14:paraId="25034440" w14:textId="5709BBA6" w:rsidR="00E41988" w:rsidRPr="00E41988" w:rsidRDefault="00E41988" w:rsidP="00E41988">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IV</w:t>
            </w:r>
            <w:r w:rsidRPr="00E41988">
              <w:rPr>
                <w:rFonts w:ascii="Times New Roman" w:hAnsi="Times New Roman" w:cs="Times New Roman"/>
                <w:b/>
                <w:color w:val="auto"/>
                <w:spacing w:val="6"/>
                <w:sz w:val="24"/>
                <w:szCs w:val="24"/>
              </w:rPr>
              <w:t xml:space="preserve"> –</w:t>
            </w:r>
            <w:r w:rsidR="00C72A08">
              <w:rPr>
                <w:rFonts w:ascii="Times New Roman" w:hAnsi="Times New Roman" w:cs="Times New Roman"/>
                <w:b/>
                <w:color w:val="auto"/>
                <w:spacing w:val="6"/>
                <w:sz w:val="24"/>
                <w:szCs w:val="24"/>
              </w:rPr>
              <w:t xml:space="preserve"> REQUISITOS DA CONTRATAÇÃO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d</w:t>
            </w:r>
            <w:r w:rsidRPr="00E41988">
              <w:rPr>
                <w:rFonts w:ascii="Times New Roman" w:hAnsi="Times New Roman" w:cs="Times New Roman"/>
                <w:b/>
                <w:i/>
                <w:color w:val="auto"/>
                <w:spacing w:val="6"/>
                <w:sz w:val="24"/>
                <w:szCs w:val="24"/>
              </w:rPr>
              <w:t>:</w:t>
            </w:r>
          </w:p>
        </w:tc>
      </w:tr>
    </w:tbl>
    <w:p w14:paraId="1BD42006" w14:textId="77777777" w:rsidR="005770E0" w:rsidRDefault="005770E0" w:rsidP="005770E0">
      <w:pPr>
        <w:contextualSpacing/>
        <w:jc w:val="both"/>
        <w:rPr>
          <w:rFonts w:ascii="Times New Roman" w:eastAsiaTheme="majorEastAsia" w:hAnsi="Times New Roman" w:cs="Times New Roman"/>
          <w:b/>
          <w:bCs/>
          <w:color w:val="000000"/>
          <w:spacing w:val="6"/>
          <w:sz w:val="24"/>
          <w:szCs w:val="24"/>
          <w:lang w:eastAsia="pt-BR"/>
        </w:rPr>
      </w:pPr>
    </w:p>
    <w:p w14:paraId="061C4836" w14:textId="24DF0BCB" w:rsidR="005770E0" w:rsidRPr="005770E0" w:rsidRDefault="005770E0" w:rsidP="005770E0">
      <w:pPr>
        <w:contextualSpacing/>
        <w:jc w:val="both"/>
        <w:rPr>
          <w:rFonts w:ascii="Times New Roman" w:eastAsiaTheme="majorEastAsia" w:hAnsi="Times New Roman" w:cs="Times New Roman"/>
          <w:color w:val="000000"/>
          <w:spacing w:val="6"/>
          <w:sz w:val="24"/>
          <w:szCs w:val="24"/>
          <w:lang w:eastAsia="pt-BR"/>
        </w:rPr>
      </w:pPr>
      <w:r w:rsidRPr="0080602C">
        <w:rPr>
          <w:rFonts w:ascii="Times New Roman" w:eastAsiaTheme="majorEastAsia" w:hAnsi="Times New Roman" w:cs="Times New Roman"/>
          <w:b/>
          <w:bCs/>
          <w:color w:val="000000"/>
          <w:spacing w:val="6"/>
          <w:sz w:val="24"/>
          <w:szCs w:val="24"/>
          <w:lang w:eastAsia="pt-BR"/>
        </w:rPr>
        <w:lastRenderedPageBreak/>
        <w:t>4.1</w:t>
      </w:r>
      <w:r w:rsidRPr="00CF015F">
        <w:rPr>
          <w:rFonts w:ascii="Times New Roman" w:eastAsiaTheme="majorEastAsia" w:hAnsi="Times New Roman" w:cs="Times New Roman"/>
          <w:b/>
          <w:bCs/>
          <w:color w:val="000000"/>
          <w:spacing w:val="6"/>
          <w:sz w:val="24"/>
          <w:szCs w:val="24"/>
          <w:lang w:eastAsia="pt-BR"/>
        </w:rPr>
        <w:t>.</w:t>
      </w:r>
      <w:r w:rsidRPr="00CF015F">
        <w:rPr>
          <w:rFonts w:ascii="Times New Roman" w:eastAsiaTheme="majorEastAsia" w:hAnsi="Times New Roman" w:cs="Times New Roman"/>
          <w:color w:val="000000"/>
          <w:spacing w:val="6"/>
          <w:sz w:val="24"/>
          <w:szCs w:val="24"/>
          <w:lang w:eastAsia="pt-BR"/>
        </w:rPr>
        <w:t xml:space="preserve"> Trata-se da contratação de empresa especializada no fornecimento de café da manhã, em sistema self-service, mediante Pregão Presencial, pelo Sistema de Registro de Preços, com critério de julgamento de menor preço por item, conforme as especificações e condições estabelecidas neste Termo de Referência.</w:t>
      </w:r>
    </w:p>
    <w:p w14:paraId="060AF0B3" w14:textId="77777777" w:rsidR="005770E0" w:rsidRPr="005770E0" w:rsidRDefault="005770E0" w:rsidP="005770E0">
      <w:pPr>
        <w:contextualSpacing/>
        <w:jc w:val="both"/>
        <w:rPr>
          <w:rFonts w:ascii="Times New Roman" w:eastAsiaTheme="majorEastAsia" w:hAnsi="Times New Roman" w:cs="Times New Roman"/>
          <w:color w:val="000000"/>
          <w:spacing w:val="6"/>
          <w:sz w:val="24"/>
          <w:szCs w:val="24"/>
          <w:lang w:eastAsia="pt-BR"/>
        </w:rPr>
      </w:pPr>
      <w:r w:rsidRPr="0080602C">
        <w:rPr>
          <w:rFonts w:ascii="Times New Roman" w:eastAsiaTheme="majorEastAsia" w:hAnsi="Times New Roman" w:cs="Times New Roman"/>
          <w:b/>
          <w:bCs/>
          <w:color w:val="000000"/>
          <w:spacing w:val="6"/>
          <w:sz w:val="24"/>
          <w:szCs w:val="24"/>
          <w:lang w:eastAsia="pt-BR"/>
        </w:rPr>
        <w:t>4.2</w:t>
      </w:r>
      <w:r w:rsidRPr="005770E0">
        <w:rPr>
          <w:rFonts w:ascii="Times New Roman" w:eastAsiaTheme="majorEastAsia" w:hAnsi="Times New Roman" w:cs="Times New Roman"/>
          <w:color w:val="000000"/>
          <w:spacing w:val="6"/>
          <w:sz w:val="24"/>
          <w:szCs w:val="24"/>
          <w:lang w:eastAsia="pt-BR"/>
        </w:rPr>
        <w:t>. A contratada deverá fornecer alimentos e bebidas, disponibilizar espaço, estrutura, decoração, mesas, cadeiras, utensílios e equipe necessária à organização, atendimento, reposição, limpeza e desmontagem, incluindo todos os custos no preço por pessoa.</w:t>
      </w:r>
    </w:p>
    <w:p w14:paraId="6CC0B587" w14:textId="77777777" w:rsidR="005770E0" w:rsidRPr="005770E0" w:rsidRDefault="005770E0" w:rsidP="005770E0">
      <w:pPr>
        <w:contextualSpacing/>
        <w:jc w:val="both"/>
        <w:rPr>
          <w:rFonts w:ascii="Times New Roman" w:eastAsiaTheme="majorEastAsia" w:hAnsi="Times New Roman" w:cs="Times New Roman"/>
          <w:color w:val="000000"/>
          <w:spacing w:val="6"/>
          <w:sz w:val="24"/>
          <w:szCs w:val="24"/>
          <w:lang w:eastAsia="pt-BR"/>
        </w:rPr>
      </w:pPr>
      <w:r w:rsidRPr="0080602C">
        <w:rPr>
          <w:rFonts w:ascii="Times New Roman" w:eastAsiaTheme="majorEastAsia" w:hAnsi="Times New Roman" w:cs="Times New Roman"/>
          <w:b/>
          <w:bCs/>
          <w:color w:val="000000"/>
          <w:spacing w:val="6"/>
          <w:sz w:val="24"/>
          <w:szCs w:val="24"/>
          <w:lang w:eastAsia="pt-BR"/>
        </w:rPr>
        <w:t>4.3.</w:t>
      </w:r>
      <w:r w:rsidRPr="005770E0">
        <w:rPr>
          <w:rFonts w:ascii="Times New Roman" w:eastAsiaTheme="majorEastAsia" w:hAnsi="Times New Roman" w:cs="Times New Roman"/>
          <w:color w:val="000000"/>
          <w:spacing w:val="6"/>
          <w:sz w:val="24"/>
          <w:szCs w:val="24"/>
          <w:lang w:eastAsia="pt-BR"/>
        </w:rPr>
        <w:t xml:space="preserve"> O atendimento compreenderá o público total estimado de 1.010 (mil e dez) pessoas, com execução parcelada, em um dia por secretaria participante, em datas definidas posteriormente pela Administração e comunicadas previamente à contratada mediante ordens de execução, dentro da vigência contratual.</w:t>
      </w:r>
    </w:p>
    <w:p w14:paraId="3800E638" w14:textId="77777777" w:rsidR="005770E0" w:rsidRPr="005770E0" w:rsidRDefault="005770E0" w:rsidP="005770E0">
      <w:pPr>
        <w:contextualSpacing/>
        <w:jc w:val="both"/>
        <w:rPr>
          <w:rFonts w:ascii="Times New Roman" w:eastAsiaTheme="majorEastAsia" w:hAnsi="Times New Roman" w:cs="Times New Roman"/>
          <w:color w:val="000000"/>
          <w:spacing w:val="6"/>
          <w:sz w:val="24"/>
          <w:szCs w:val="24"/>
          <w:lang w:eastAsia="pt-BR"/>
        </w:rPr>
      </w:pPr>
      <w:r w:rsidRPr="0080602C">
        <w:rPr>
          <w:rFonts w:ascii="Times New Roman" w:eastAsiaTheme="majorEastAsia" w:hAnsi="Times New Roman" w:cs="Times New Roman"/>
          <w:b/>
          <w:bCs/>
          <w:color w:val="000000"/>
          <w:spacing w:val="6"/>
          <w:sz w:val="24"/>
          <w:szCs w:val="24"/>
          <w:lang w:eastAsia="pt-BR"/>
        </w:rPr>
        <w:t>4.4.</w:t>
      </w:r>
      <w:r w:rsidRPr="005770E0">
        <w:rPr>
          <w:rFonts w:ascii="Times New Roman" w:eastAsiaTheme="majorEastAsia" w:hAnsi="Times New Roman" w:cs="Times New Roman"/>
          <w:color w:val="000000"/>
          <w:spacing w:val="6"/>
          <w:sz w:val="24"/>
          <w:szCs w:val="24"/>
          <w:lang w:eastAsia="pt-BR"/>
        </w:rPr>
        <w:t xml:space="preserve"> O espaço deverá comportar o público previsto para cada dia de atendimento, apresentar condições adequadas de acessibilidade, higiene, conforto e segurança e estar localizado a uma distância máxima de 15 km da sede do Município de Deodápolis/MS, conforme o ponto de referência e o critério de aferição estabelecidos neste Termo de Referência.</w:t>
      </w:r>
    </w:p>
    <w:p w14:paraId="158CB4A9" w14:textId="77777777" w:rsidR="005770E0" w:rsidRPr="005770E0" w:rsidRDefault="005770E0" w:rsidP="005770E0">
      <w:pPr>
        <w:contextualSpacing/>
        <w:jc w:val="both"/>
        <w:rPr>
          <w:rFonts w:ascii="Times New Roman" w:eastAsiaTheme="majorEastAsia" w:hAnsi="Times New Roman" w:cs="Times New Roman"/>
          <w:color w:val="000000"/>
          <w:spacing w:val="6"/>
          <w:sz w:val="24"/>
          <w:szCs w:val="24"/>
          <w:lang w:eastAsia="pt-BR"/>
        </w:rPr>
      </w:pPr>
      <w:r w:rsidRPr="0080602C">
        <w:rPr>
          <w:rFonts w:ascii="Times New Roman" w:eastAsiaTheme="majorEastAsia" w:hAnsi="Times New Roman" w:cs="Times New Roman"/>
          <w:b/>
          <w:bCs/>
          <w:color w:val="000000"/>
          <w:spacing w:val="6"/>
          <w:sz w:val="24"/>
          <w:szCs w:val="24"/>
          <w:lang w:eastAsia="pt-BR"/>
        </w:rPr>
        <w:t>4.5</w:t>
      </w:r>
      <w:r w:rsidRPr="005770E0">
        <w:rPr>
          <w:rFonts w:ascii="Times New Roman" w:eastAsiaTheme="majorEastAsia" w:hAnsi="Times New Roman" w:cs="Times New Roman"/>
          <w:color w:val="000000"/>
          <w:spacing w:val="6"/>
          <w:sz w:val="24"/>
          <w:szCs w:val="24"/>
          <w:lang w:eastAsia="pt-BR"/>
        </w:rPr>
        <w:t>. O cardápio deverá conter, no mínimo, café, leite, chá, suco, bolos, salgados, tortas, frutas da estação, pão de queijo e/ou chipa, em quantidades suficientes para o público autorizado, com reposição durante todo o período de atendimento.</w:t>
      </w:r>
    </w:p>
    <w:p w14:paraId="51FB615B" w14:textId="77777777" w:rsidR="005770E0" w:rsidRPr="005770E0" w:rsidRDefault="005770E0" w:rsidP="005770E0">
      <w:pPr>
        <w:contextualSpacing/>
        <w:jc w:val="both"/>
        <w:rPr>
          <w:rFonts w:ascii="Times New Roman" w:eastAsiaTheme="majorEastAsia" w:hAnsi="Times New Roman" w:cs="Times New Roman"/>
          <w:color w:val="000000"/>
          <w:spacing w:val="6"/>
          <w:sz w:val="24"/>
          <w:szCs w:val="24"/>
          <w:lang w:eastAsia="pt-BR"/>
        </w:rPr>
      </w:pPr>
      <w:r w:rsidRPr="0080602C">
        <w:rPr>
          <w:rFonts w:ascii="Times New Roman" w:eastAsiaTheme="majorEastAsia" w:hAnsi="Times New Roman" w:cs="Times New Roman"/>
          <w:b/>
          <w:bCs/>
          <w:color w:val="000000"/>
          <w:spacing w:val="6"/>
          <w:sz w:val="24"/>
          <w:szCs w:val="24"/>
          <w:lang w:eastAsia="pt-BR"/>
        </w:rPr>
        <w:t>4.6</w:t>
      </w:r>
      <w:r w:rsidRPr="005770E0">
        <w:rPr>
          <w:rFonts w:ascii="Times New Roman" w:eastAsiaTheme="majorEastAsia" w:hAnsi="Times New Roman" w:cs="Times New Roman"/>
          <w:color w:val="000000"/>
          <w:spacing w:val="6"/>
          <w:sz w:val="24"/>
          <w:szCs w:val="24"/>
          <w:lang w:eastAsia="pt-BR"/>
        </w:rPr>
        <w:t>. Os alimentos deverão ser preparados, transportados, armazenados e servidos em condições adequadas de higiene e conservação. A contratada deverá observar as exigências sanitárias aplicáveis à atividade e manter os utensílios, equipamentos e ambientes devidamente higienizados.</w:t>
      </w:r>
    </w:p>
    <w:p w14:paraId="33D2AF1C" w14:textId="77777777" w:rsidR="005770E0" w:rsidRPr="005770E0" w:rsidRDefault="005770E0" w:rsidP="005770E0">
      <w:pPr>
        <w:contextualSpacing/>
        <w:jc w:val="both"/>
        <w:rPr>
          <w:rFonts w:ascii="Times New Roman" w:eastAsiaTheme="majorEastAsia" w:hAnsi="Times New Roman" w:cs="Times New Roman"/>
          <w:color w:val="000000"/>
          <w:spacing w:val="6"/>
          <w:sz w:val="24"/>
          <w:szCs w:val="24"/>
          <w:lang w:eastAsia="pt-BR"/>
        </w:rPr>
      </w:pPr>
      <w:r w:rsidRPr="0080602C">
        <w:rPr>
          <w:rFonts w:ascii="Times New Roman" w:eastAsiaTheme="majorEastAsia" w:hAnsi="Times New Roman" w:cs="Times New Roman"/>
          <w:b/>
          <w:bCs/>
          <w:color w:val="000000"/>
          <w:spacing w:val="6"/>
          <w:sz w:val="24"/>
          <w:szCs w:val="24"/>
          <w:lang w:eastAsia="pt-BR"/>
        </w:rPr>
        <w:t>4.7.</w:t>
      </w:r>
      <w:r w:rsidRPr="005770E0">
        <w:rPr>
          <w:rFonts w:ascii="Times New Roman" w:eastAsiaTheme="majorEastAsia" w:hAnsi="Times New Roman" w:cs="Times New Roman"/>
          <w:color w:val="000000"/>
          <w:spacing w:val="6"/>
          <w:sz w:val="24"/>
          <w:szCs w:val="24"/>
          <w:lang w:eastAsia="pt-BR"/>
        </w:rPr>
        <w:t xml:space="preserve"> A montagem do espaço e a organização dos alimentos deverão estar concluídas antes do início de cada atendimento, observada a antecedência estabelecida neste Termo de Referência, com equipe suficiente para assegurar a execução dos serviços.</w:t>
      </w:r>
    </w:p>
    <w:p w14:paraId="349490DA" w14:textId="77777777" w:rsidR="005770E0" w:rsidRPr="005770E0" w:rsidRDefault="005770E0" w:rsidP="005770E0">
      <w:pPr>
        <w:contextualSpacing/>
        <w:jc w:val="both"/>
        <w:rPr>
          <w:rFonts w:ascii="Times New Roman" w:eastAsiaTheme="majorEastAsia" w:hAnsi="Times New Roman" w:cs="Times New Roman"/>
          <w:color w:val="000000"/>
          <w:spacing w:val="6"/>
          <w:sz w:val="24"/>
          <w:szCs w:val="24"/>
          <w:lang w:eastAsia="pt-BR"/>
        </w:rPr>
      </w:pPr>
      <w:r w:rsidRPr="0080602C">
        <w:rPr>
          <w:rFonts w:ascii="Times New Roman" w:eastAsiaTheme="majorEastAsia" w:hAnsi="Times New Roman" w:cs="Times New Roman"/>
          <w:b/>
          <w:bCs/>
          <w:color w:val="000000"/>
          <w:spacing w:val="6"/>
          <w:sz w:val="24"/>
          <w:szCs w:val="24"/>
          <w:lang w:eastAsia="pt-BR"/>
        </w:rPr>
        <w:t>4.8.</w:t>
      </w:r>
      <w:r w:rsidRPr="005770E0">
        <w:rPr>
          <w:rFonts w:ascii="Times New Roman" w:eastAsiaTheme="majorEastAsia" w:hAnsi="Times New Roman" w:cs="Times New Roman"/>
          <w:color w:val="000000"/>
          <w:spacing w:val="6"/>
          <w:sz w:val="24"/>
          <w:szCs w:val="24"/>
          <w:lang w:eastAsia="pt-BR"/>
        </w:rPr>
        <w:t xml:space="preserve"> A contratada deverá adotar medidas para reduzir o desperdício de alimentos, utilizar água e energia de forma racional e assegurar o acondicionamento e a destinação adequada dos resíduos gerados em cada dia de execução.</w:t>
      </w:r>
    </w:p>
    <w:p w14:paraId="38C2A482" w14:textId="6C923FC5" w:rsidR="0080602C" w:rsidRPr="0080602C" w:rsidRDefault="0080602C" w:rsidP="0080602C">
      <w:pPr>
        <w:contextualSpacing/>
        <w:jc w:val="both"/>
        <w:rPr>
          <w:rFonts w:ascii="Times New Roman" w:hAnsi="Times New Roman" w:cs="Times New Roman"/>
          <w:b/>
          <w:bCs/>
          <w:spacing w:val="6"/>
          <w:sz w:val="24"/>
          <w:szCs w:val="24"/>
        </w:rPr>
      </w:pPr>
      <w:r w:rsidRPr="0080602C">
        <w:rPr>
          <w:rFonts w:ascii="Times New Roman" w:hAnsi="Times New Roman" w:cs="Times New Roman"/>
          <w:b/>
          <w:bCs/>
          <w:spacing w:val="6"/>
          <w:sz w:val="24"/>
          <w:szCs w:val="24"/>
        </w:rPr>
        <w:t>4.</w:t>
      </w:r>
      <w:r>
        <w:rPr>
          <w:rFonts w:ascii="Times New Roman" w:hAnsi="Times New Roman" w:cs="Times New Roman"/>
          <w:b/>
          <w:bCs/>
          <w:spacing w:val="6"/>
          <w:sz w:val="24"/>
          <w:szCs w:val="24"/>
        </w:rPr>
        <w:t>9</w:t>
      </w:r>
      <w:r w:rsidRPr="0080602C">
        <w:rPr>
          <w:rFonts w:ascii="Times New Roman" w:hAnsi="Times New Roman" w:cs="Times New Roman"/>
          <w:b/>
          <w:bCs/>
          <w:spacing w:val="6"/>
          <w:sz w:val="24"/>
          <w:szCs w:val="24"/>
        </w:rPr>
        <w:t>. DO PRAZO DE ENTREGA</w:t>
      </w:r>
    </w:p>
    <w:p w14:paraId="1E2DEBEA" w14:textId="73578B7B" w:rsidR="0080602C" w:rsidRPr="0080602C" w:rsidRDefault="0080602C" w:rsidP="0080602C">
      <w:pPr>
        <w:contextualSpacing/>
        <w:jc w:val="both"/>
        <w:rPr>
          <w:rFonts w:ascii="Times New Roman" w:hAnsi="Times New Roman" w:cs="Times New Roman"/>
          <w:spacing w:val="6"/>
          <w:sz w:val="24"/>
          <w:szCs w:val="24"/>
        </w:rPr>
      </w:pPr>
      <w:r w:rsidRPr="0080602C">
        <w:rPr>
          <w:rFonts w:ascii="Times New Roman" w:hAnsi="Times New Roman" w:cs="Times New Roman"/>
          <w:spacing w:val="6"/>
          <w:sz w:val="24"/>
          <w:szCs w:val="24"/>
        </w:rPr>
        <w:t>4.</w:t>
      </w:r>
      <w:r>
        <w:rPr>
          <w:rFonts w:ascii="Times New Roman" w:hAnsi="Times New Roman" w:cs="Times New Roman"/>
          <w:spacing w:val="6"/>
          <w:sz w:val="24"/>
          <w:szCs w:val="24"/>
        </w:rPr>
        <w:t>9</w:t>
      </w:r>
      <w:r w:rsidRPr="0080602C">
        <w:rPr>
          <w:rFonts w:ascii="Times New Roman" w:hAnsi="Times New Roman" w:cs="Times New Roman"/>
          <w:spacing w:val="6"/>
          <w:sz w:val="24"/>
          <w:szCs w:val="24"/>
        </w:rPr>
        <w:t xml:space="preserve">.1. A execução do objeto será realizada de forma parcelada, com um dia de atendimento por secretaria participante, em datas a serem definidas posteriormente </w:t>
      </w:r>
      <w:r w:rsidRPr="0080602C">
        <w:rPr>
          <w:rFonts w:ascii="Times New Roman" w:hAnsi="Times New Roman" w:cs="Times New Roman"/>
          <w:spacing w:val="6"/>
          <w:sz w:val="24"/>
          <w:szCs w:val="24"/>
        </w:rPr>
        <w:lastRenderedPageBreak/>
        <w:t>pela Administração, dentro da vigência contratual, que se encerrará em 31 de dezembro de 2026.</w:t>
      </w:r>
    </w:p>
    <w:p w14:paraId="62C03DEE" w14:textId="7483B153" w:rsidR="0080602C" w:rsidRPr="0080602C" w:rsidRDefault="0080602C" w:rsidP="0080602C">
      <w:pPr>
        <w:contextualSpacing/>
        <w:jc w:val="both"/>
        <w:rPr>
          <w:rFonts w:ascii="Times New Roman" w:hAnsi="Times New Roman" w:cs="Times New Roman"/>
          <w:spacing w:val="6"/>
          <w:sz w:val="24"/>
          <w:szCs w:val="24"/>
        </w:rPr>
      </w:pPr>
      <w:r w:rsidRPr="0080602C">
        <w:rPr>
          <w:rFonts w:ascii="Times New Roman" w:hAnsi="Times New Roman" w:cs="Times New Roman"/>
          <w:spacing w:val="6"/>
          <w:sz w:val="24"/>
          <w:szCs w:val="24"/>
        </w:rPr>
        <w:t>4.</w:t>
      </w:r>
      <w:r>
        <w:rPr>
          <w:rFonts w:ascii="Times New Roman" w:hAnsi="Times New Roman" w:cs="Times New Roman"/>
          <w:spacing w:val="6"/>
          <w:sz w:val="24"/>
          <w:szCs w:val="24"/>
        </w:rPr>
        <w:t>9</w:t>
      </w:r>
      <w:r w:rsidRPr="0080602C">
        <w:rPr>
          <w:rFonts w:ascii="Times New Roman" w:hAnsi="Times New Roman" w:cs="Times New Roman"/>
          <w:spacing w:val="6"/>
          <w:sz w:val="24"/>
          <w:szCs w:val="24"/>
        </w:rPr>
        <w:t>.2. Cada atendimento será solicitado mediante ordem de execução, contendo a data, o local, o horário de início, o período de atendimento e o quantitativo de participantes, observada a antecedência mínima estabelecida neste Termo de Referência para comunicação à contratada.</w:t>
      </w:r>
    </w:p>
    <w:p w14:paraId="0414D012" w14:textId="4F054707" w:rsidR="0080602C" w:rsidRPr="0080602C" w:rsidRDefault="0080602C" w:rsidP="0080602C">
      <w:pPr>
        <w:contextualSpacing/>
        <w:jc w:val="both"/>
        <w:rPr>
          <w:rFonts w:ascii="Times New Roman" w:hAnsi="Times New Roman" w:cs="Times New Roman"/>
          <w:spacing w:val="6"/>
          <w:sz w:val="24"/>
          <w:szCs w:val="24"/>
        </w:rPr>
      </w:pPr>
      <w:r w:rsidRPr="0080602C">
        <w:rPr>
          <w:rFonts w:ascii="Times New Roman" w:hAnsi="Times New Roman" w:cs="Times New Roman"/>
          <w:spacing w:val="6"/>
          <w:sz w:val="24"/>
          <w:szCs w:val="24"/>
        </w:rPr>
        <w:t>4.</w:t>
      </w:r>
      <w:r>
        <w:rPr>
          <w:rFonts w:ascii="Times New Roman" w:hAnsi="Times New Roman" w:cs="Times New Roman"/>
          <w:spacing w:val="6"/>
          <w:sz w:val="24"/>
          <w:szCs w:val="24"/>
        </w:rPr>
        <w:t>9</w:t>
      </w:r>
      <w:r w:rsidRPr="0080602C">
        <w:rPr>
          <w:rFonts w:ascii="Times New Roman" w:hAnsi="Times New Roman" w:cs="Times New Roman"/>
          <w:spacing w:val="6"/>
          <w:sz w:val="24"/>
          <w:szCs w:val="24"/>
        </w:rPr>
        <w:t>.3. A contratada deverá concluir a montagem do espaço e disponibilizar os alimentos, as bebidas, o mobiliário, os utensílios e a equipe antes do horário previsto para o início de cada atendimento, assegurando a reposição dos itens durante todo o período solicitado.</w:t>
      </w:r>
    </w:p>
    <w:p w14:paraId="2D5949A5" w14:textId="689111A2" w:rsidR="00EF5AA1" w:rsidRPr="00A849DF" w:rsidRDefault="00EF5AA1" w:rsidP="00EF5AA1">
      <w:pPr>
        <w:contextualSpacing/>
        <w:jc w:val="both"/>
        <w:rPr>
          <w:rFonts w:ascii="Times New Roman" w:hAnsi="Times New Roman" w:cs="Times New Roman"/>
          <w:b/>
          <w:bCs/>
          <w:spacing w:val="6"/>
          <w:sz w:val="24"/>
          <w:szCs w:val="24"/>
        </w:rPr>
      </w:pPr>
      <w:r w:rsidRPr="00A849DF">
        <w:rPr>
          <w:rFonts w:ascii="Times New Roman" w:hAnsi="Times New Roman" w:cs="Times New Roman"/>
          <w:b/>
          <w:bCs/>
          <w:spacing w:val="6"/>
          <w:sz w:val="24"/>
          <w:szCs w:val="24"/>
        </w:rPr>
        <w:t>4.</w:t>
      </w:r>
      <w:r w:rsidR="00A849DF">
        <w:rPr>
          <w:rFonts w:ascii="Times New Roman" w:hAnsi="Times New Roman" w:cs="Times New Roman"/>
          <w:b/>
          <w:bCs/>
          <w:spacing w:val="6"/>
          <w:sz w:val="24"/>
          <w:szCs w:val="24"/>
        </w:rPr>
        <w:t>1</w:t>
      </w:r>
      <w:r w:rsidR="0080602C">
        <w:rPr>
          <w:rFonts w:ascii="Times New Roman" w:hAnsi="Times New Roman" w:cs="Times New Roman"/>
          <w:b/>
          <w:bCs/>
          <w:spacing w:val="6"/>
          <w:sz w:val="24"/>
          <w:szCs w:val="24"/>
        </w:rPr>
        <w:t>0</w:t>
      </w:r>
      <w:r w:rsidRPr="00A849DF">
        <w:rPr>
          <w:rFonts w:ascii="Times New Roman" w:hAnsi="Times New Roman" w:cs="Times New Roman"/>
          <w:b/>
          <w:bCs/>
          <w:spacing w:val="6"/>
          <w:sz w:val="24"/>
          <w:szCs w:val="24"/>
        </w:rPr>
        <w:t xml:space="preserve"> DO PRAZO DE PAGAMENTO </w:t>
      </w:r>
    </w:p>
    <w:p w14:paraId="19D2B454" w14:textId="77777777" w:rsidR="0080602C" w:rsidRPr="0080602C" w:rsidRDefault="0080602C" w:rsidP="0080602C">
      <w:pPr>
        <w:contextualSpacing/>
        <w:jc w:val="both"/>
        <w:rPr>
          <w:rFonts w:ascii="Times New Roman" w:hAnsi="Times New Roman" w:cs="Times New Roman"/>
          <w:spacing w:val="6"/>
          <w:sz w:val="24"/>
          <w:szCs w:val="24"/>
        </w:rPr>
      </w:pPr>
      <w:r w:rsidRPr="0080602C">
        <w:rPr>
          <w:rFonts w:ascii="Times New Roman" w:hAnsi="Times New Roman" w:cs="Times New Roman"/>
          <w:b/>
          <w:bCs/>
          <w:spacing w:val="6"/>
          <w:sz w:val="24"/>
          <w:szCs w:val="24"/>
        </w:rPr>
        <w:t>4.10.1.</w:t>
      </w:r>
      <w:r w:rsidRPr="0080602C">
        <w:rPr>
          <w:rFonts w:ascii="Times New Roman" w:hAnsi="Times New Roman" w:cs="Times New Roman"/>
          <w:spacing w:val="6"/>
          <w:sz w:val="24"/>
          <w:szCs w:val="24"/>
        </w:rPr>
        <w:t xml:space="preserve"> O pagamento será efetuado em até </w:t>
      </w:r>
      <w:r w:rsidRPr="0080602C">
        <w:rPr>
          <w:rFonts w:ascii="Times New Roman" w:hAnsi="Times New Roman" w:cs="Times New Roman"/>
          <w:b/>
          <w:bCs/>
          <w:spacing w:val="6"/>
          <w:sz w:val="24"/>
          <w:szCs w:val="24"/>
        </w:rPr>
        <w:t>30 (trinta) dias</w:t>
      </w:r>
      <w:r w:rsidRPr="0080602C">
        <w:rPr>
          <w:rFonts w:ascii="Times New Roman" w:hAnsi="Times New Roman" w:cs="Times New Roman"/>
          <w:spacing w:val="6"/>
          <w:sz w:val="24"/>
          <w:szCs w:val="24"/>
        </w:rPr>
        <w:t>, contados da liquidação da despesa, mediante apresentação da nota fiscal e atesto do fiscal do contrato, após a verificação da conformidade dos serviços executados.</w:t>
      </w:r>
    </w:p>
    <w:p w14:paraId="435CAB25" w14:textId="77777777" w:rsidR="0080602C" w:rsidRPr="0080602C" w:rsidRDefault="0080602C" w:rsidP="0080602C">
      <w:pPr>
        <w:contextualSpacing/>
        <w:jc w:val="both"/>
        <w:rPr>
          <w:rFonts w:ascii="Times New Roman" w:hAnsi="Times New Roman" w:cs="Times New Roman"/>
          <w:spacing w:val="6"/>
          <w:sz w:val="24"/>
          <w:szCs w:val="24"/>
        </w:rPr>
      </w:pPr>
      <w:r w:rsidRPr="0080602C">
        <w:rPr>
          <w:rFonts w:ascii="Times New Roman" w:hAnsi="Times New Roman" w:cs="Times New Roman"/>
          <w:b/>
          <w:bCs/>
          <w:spacing w:val="6"/>
          <w:sz w:val="24"/>
          <w:szCs w:val="24"/>
        </w:rPr>
        <w:t>4.10.2.</w:t>
      </w:r>
      <w:r w:rsidRPr="0080602C">
        <w:rPr>
          <w:rFonts w:ascii="Times New Roman" w:hAnsi="Times New Roman" w:cs="Times New Roman"/>
          <w:spacing w:val="6"/>
          <w:sz w:val="24"/>
          <w:szCs w:val="24"/>
        </w:rPr>
        <w:t xml:space="preserve"> Os pagamentos serão realizados de forma parcelada, correspondentes aos atendimentos efetivamente realizados por secretaria, considerando o preço unitário contratado por pessoa e os quantitativos comprovados e atestados pela fiscalização, observadas as respectivas ordens de execução.</w:t>
      </w:r>
    </w:p>
    <w:p w14:paraId="551E7FDC" w14:textId="77777777" w:rsidR="0080602C" w:rsidRPr="0080602C" w:rsidRDefault="0080602C" w:rsidP="0080602C">
      <w:pPr>
        <w:contextualSpacing/>
        <w:jc w:val="both"/>
        <w:rPr>
          <w:rFonts w:ascii="Times New Roman" w:hAnsi="Times New Roman" w:cs="Times New Roman"/>
          <w:spacing w:val="6"/>
          <w:sz w:val="24"/>
          <w:szCs w:val="24"/>
        </w:rPr>
      </w:pPr>
      <w:r w:rsidRPr="0080602C">
        <w:rPr>
          <w:rFonts w:ascii="Times New Roman" w:hAnsi="Times New Roman" w:cs="Times New Roman"/>
          <w:b/>
          <w:bCs/>
          <w:spacing w:val="6"/>
          <w:sz w:val="24"/>
          <w:szCs w:val="24"/>
        </w:rPr>
        <w:t>4.10.3.</w:t>
      </w:r>
      <w:r w:rsidRPr="0080602C">
        <w:rPr>
          <w:rFonts w:ascii="Times New Roman" w:hAnsi="Times New Roman" w:cs="Times New Roman"/>
          <w:spacing w:val="6"/>
          <w:sz w:val="24"/>
          <w:szCs w:val="24"/>
        </w:rPr>
        <w:t xml:space="preserve"> A nota fiscal deverá identificar a secretaria atendida, a data da execução, o quantitativo de pessoas atendidas, o valor unitário e o valor total dos serviços.</w:t>
      </w:r>
    </w:p>
    <w:p w14:paraId="0E1BF776" w14:textId="77777777" w:rsidR="0080602C" w:rsidRPr="0080602C" w:rsidRDefault="0080602C" w:rsidP="0080602C">
      <w:pPr>
        <w:contextualSpacing/>
        <w:jc w:val="both"/>
        <w:rPr>
          <w:rFonts w:ascii="Times New Roman" w:hAnsi="Times New Roman" w:cs="Times New Roman"/>
          <w:spacing w:val="6"/>
          <w:sz w:val="24"/>
          <w:szCs w:val="24"/>
        </w:rPr>
      </w:pPr>
      <w:r w:rsidRPr="0080602C">
        <w:rPr>
          <w:rFonts w:ascii="Times New Roman" w:hAnsi="Times New Roman" w:cs="Times New Roman"/>
          <w:b/>
          <w:bCs/>
          <w:spacing w:val="6"/>
          <w:sz w:val="24"/>
          <w:szCs w:val="24"/>
        </w:rPr>
        <w:t>4.10.4.</w:t>
      </w:r>
      <w:r w:rsidRPr="0080602C">
        <w:rPr>
          <w:rFonts w:ascii="Times New Roman" w:hAnsi="Times New Roman" w:cs="Times New Roman"/>
          <w:spacing w:val="6"/>
          <w:sz w:val="24"/>
          <w:szCs w:val="24"/>
        </w:rPr>
        <w:t xml:space="preserve"> Caso sejam identificados erros ou divergências na documentação apresentada, a contratada será comunicada para correção, ficando o processamento da parcela afetada condicionado à regularização.</w:t>
      </w:r>
    </w:p>
    <w:p w14:paraId="61F129DB" w14:textId="77777777" w:rsidR="0080602C" w:rsidRPr="0080602C" w:rsidRDefault="0080602C" w:rsidP="0080602C">
      <w:pPr>
        <w:contextualSpacing/>
        <w:jc w:val="both"/>
        <w:rPr>
          <w:rFonts w:ascii="Times New Roman" w:hAnsi="Times New Roman" w:cs="Times New Roman"/>
          <w:spacing w:val="6"/>
          <w:sz w:val="24"/>
          <w:szCs w:val="24"/>
        </w:rPr>
      </w:pPr>
      <w:r w:rsidRPr="0080602C">
        <w:rPr>
          <w:rFonts w:ascii="Times New Roman" w:hAnsi="Times New Roman" w:cs="Times New Roman"/>
          <w:b/>
          <w:bCs/>
          <w:spacing w:val="6"/>
          <w:sz w:val="24"/>
          <w:szCs w:val="24"/>
        </w:rPr>
        <w:t>4.10.5.</w:t>
      </w:r>
      <w:r w:rsidRPr="0080602C">
        <w:rPr>
          <w:rFonts w:ascii="Times New Roman" w:hAnsi="Times New Roman" w:cs="Times New Roman"/>
          <w:spacing w:val="6"/>
          <w:sz w:val="24"/>
          <w:szCs w:val="24"/>
        </w:rPr>
        <w:t xml:space="preserve"> O pagamento será realizado por transferência bancária para conta de titularidade da contratada, com as retenções tributárias cabíveis.</w:t>
      </w:r>
    </w:p>
    <w:p w14:paraId="0932DEE2" w14:textId="2227C073" w:rsidR="00A849DF" w:rsidRPr="00A849DF" w:rsidRDefault="00A849DF" w:rsidP="00A849DF">
      <w:pPr>
        <w:contextualSpacing/>
        <w:jc w:val="both"/>
        <w:rPr>
          <w:rFonts w:ascii="Times New Roman" w:hAnsi="Times New Roman" w:cs="Times New Roman"/>
          <w:spacing w:val="6"/>
          <w:sz w:val="24"/>
          <w:szCs w:val="24"/>
        </w:rPr>
      </w:pPr>
    </w:p>
    <w:p w14:paraId="2DC8FB82" w14:textId="7FB71D36" w:rsidR="00EF5AA1" w:rsidRPr="00A849DF" w:rsidRDefault="00EF5AA1" w:rsidP="00EF5AA1">
      <w:pPr>
        <w:contextualSpacing/>
        <w:jc w:val="both"/>
        <w:rPr>
          <w:rFonts w:ascii="Times New Roman" w:hAnsi="Times New Roman" w:cs="Times New Roman"/>
          <w:b/>
          <w:bCs/>
          <w:spacing w:val="6"/>
          <w:sz w:val="24"/>
          <w:szCs w:val="24"/>
        </w:rPr>
      </w:pPr>
      <w:r w:rsidRPr="00A849DF">
        <w:rPr>
          <w:rFonts w:ascii="Times New Roman" w:hAnsi="Times New Roman" w:cs="Times New Roman"/>
          <w:b/>
          <w:bCs/>
          <w:spacing w:val="6"/>
          <w:sz w:val="24"/>
          <w:szCs w:val="24"/>
        </w:rPr>
        <w:t>4.</w:t>
      </w:r>
      <w:r w:rsidR="00A849DF">
        <w:rPr>
          <w:rFonts w:ascii="Times New Roman" w:hAnsi="Times New Roman" w:cs="Times New Roman"/>
          <w:b/>
          <w:bCs/>
          <w:spacing w:val="6"/>
          <w:sz w:val="24"/>
          <w:szCs w:val="24"/>
        </w:rPr>
        <w:t>13</w:t>
      </w:r>
      <w:r w:rsidRPr="00A849DF">
        <w:rPr>
          <w:rFonts w:ascii="Times New Roman" w:hAnsi="Times New Roman" w:cs="Times New Roman"/>
          <w:b/>
          <w:bCs/>
          <w:spacing w:val="6"/>
          <w:sz w:val="24"/>
          <w:szCs w:val="24"/>
        </w:rPr>
        <w:t xml:space="preserve"> DOS FISCAIS DE CONTRATO </w:t>
      </w:r>
    </w:p>
    <w:p w14:paraId="6985B24A" w14:textId="0CBB1FF2" w:rsidR="00D9119D" w:rsidRPr="00EF5AA1" w:rsidRDefault="00A849DF" w:rsidP="006F697E">
      <w:pPr>
        <w:contextualSpacing/>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4.13.1 </w:t>
      </w:r>
      <w:r w:rsidR="00EF5AA1" w:rsidRPr="00EF5AA1">
        <w:rPr>
          <w:rFonts w:ascii="Times New Roman" w:hAnsi="Times New Roman" w:cs="Times New Roman"/>
          <w:spacing w:val="6"/>
          <w:sz w:val="24"/>
          <w:szCs w:val="24"/>
        </w:rPr>
        <w:t>Os fiscais do contrato serão designados através de ato do Executivo Municipal.</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C72A08" w:rsidRPr="006D371C" w14:paraId="32465E56" w14:textId="77777777" w:rsidTr="0003791B">
        <w:trPr>
          <w:trHeight w:val="113"/>
        </w:trPr>
        <w:tc>
          <w:tcPr>
            <w:tcW w:w="5000" w:type="pct"/>
            <w:shd w:val="clear" w:color="auto" w:fill="B4C6E7" w:themeFill="accent1" w:themeFillTint="66"/>
          </w:tcPr>
          <w:p w14:paraId="1CFD08C6" w14:textId="12AC3031" w:rsidR="00C72A08" w:rsidRPr="00E41988" w:rsidRDefault="00C72A08" w:rsidP="0003791B">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V</w:t>
            </w:r>
            <w:r w:rsidRPr="00E41988">
              <w:rPr>
                <w:rFonts w:ascii="Times New Roman" w:hAnsi="Times New Roman" w:cs="Times New Roman"/>
                <w:b/>
                <w:color w:val="auto"/>
                <w:spacing w:val="6"/>
                <w:sz w:val="24"/>
                <w:szCs w:val="24"/>
              </w:rPr>
              <w:t xml:space="preserve"> –</w:t>
            </w:r>
            <w:r w:rsidR="00210616">
              <w:rPr>
                <w:rFonts w:ascii="Times New Roman" w:hAnsi="Times New Roman" w:cs="Times New Roman"/>
                <w:b/>
                <w:color w:val="auto"/>
                <w:spacing w:val="6"/>
                <w:sz w:val="24"/>
                <w:szCs w:val="24"/>
              </w:rPr>
              <w:t xml:space="preserve"> </w:t>
            </w:r>
            <w:r w:rsidR="00BE4E1A">
              <w:rPr>
                <w:rFonts w:ascii="Times New Roman" w:hAnsi="Times New Roman" w:cs="Times New Roman"/>
                <w:b/>
                <w:color w:val="auto"/>
                <w:spacing w:val="6"/>
                <w:sz w:val="24"/>
                <w:szCs w:val="24"/>
              </w:rPr>
              <w:t xml:space="preserve">EXECUÇÃO DO OBJETO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sidR="005B3BA2">
              <w:rPr>
                <w:rFonts w:ascii="Times New Roman" w:hAnsi="Times New Roman" w:cs="Times New Roman"/>
                <w:b/>
                <w:i/>
                <w:color w:val="auto"/>
                <w:spacing w:val="6"/>
                <w:sz w:val="24"/>
                <w:szCs w:val="24"/>
              </w:rPr>
              <w:t>e</w:t>
            </w:r>
            <w:r w:rsidRPr="00E41988">
              <w:rPr>
                <w:rFonts w:ascii="Times New Roman" w:hAnsi="Times New Roman" w:cs="Times New Roman"/>
                <w:b/>
                <w:i/>
                <w:color w:val="auto"/>
                <w:spacing w:val="6"/>
                <w:sz w:val="24"/>
                <w:szCs w:val="24"/>
              </w:rPr>
              <w:t>:</w:t>
            </w:r>
          </w:p>
        </w:tc>
      </w:tr>
    </w:tbl>
    <w:p w14:paraId="51DF7A7F" w14:textId="77777777" w:rsidR="00603680" w:rsidRDefault="00603680" w:rsidP="00603680">
      <w:pPr>
        <w:jc w:val="both"/>
        <w:rPr>
          <w:rFonts w:ascii="Times New Roman" w:hAnsi="Times New Roman" w:cs="Times New Roman"/>
          <w:b/>
          <w:bCs/>
          <w:spacing w:val="6"/>
          <w:sz w:val="24"/>
          <w:szCs w:val="24"/>
        </w:rPr>
      </w:pPr>
    </w:p>
    <w:p w14:paraId="36A88236" w14:textId="77777777" w:rsidR="00832C85" w:rsidRPr="00832C85" w:rsidRDefault="00832C85" w:rsidP="00832C85">
      <w:pPr>
        <w:jc w:val="both"/>
        <w:rPr>
          <w:rFonts w:ascii="Times New Roman" w:hAnsi="Times New Roman" w:cs="Times New Roman"/>
          <w:spacing w:val="6"/>
          <w:sz w:val="24"/>
          <w:szCs w:val="24"/>
        </w:rPr>
      </w:pPr>
      <w:r w:rsidRPr="00832C85">
        <w:rPr>
          <w:rFonts w:ascii="Times New Roman" w:hAnsi="Times New Roman" w:cs="Times New Roman"/>
          <w:b/>
          <w:bCs/>
          <w:spacing w:val="6"/>
          <w:sz w:val="24"/>
          <w:szCs w:val="24"/>
        </w:rPr>
        <w:lastRenderedPageBreak/>
        <w:t>5.1</w:t>
      </w:r>
      <w:r w:rsidRPr="00832C85">
        <w:rPr>
          <w:rFonts w:ascii="Times New Roman" w:hAnsi="Times New Roman" w:cs="Times New Roman"/>
          <w:spacing w:val="6"/>
          <w:sz w:val="24"/>
          <w:szCs w:val="24"/>
        </w:rPr>
        <w:t>. A execução do objeto compreenderá o fornecimento de café da manhã em sistema self-service, para público total estimado de 1.010 (mil e dez) pessoas, de forma parcelada, com um dia de atendimento por secretaria participante, conforme programação definida pela Administração.</w:t>
      </w:r>
    </w:p>
    <w:p w14:paraId="799830B3" w14:textId="77777777" w:rsidR="00832C85" w:rsidRPr="00832C85" w:rsidRDefault="00832C85" w:rsidP="00832C85">
      <w:pPr>
        <w:jc w:val="both"/>
        <w:rPr>
          <w:rFonts w:ascii="Times New Roman" w:hAnsi="Times New Roman" w:cs="Times New Roman"/>
          <w:spacing w:val="6"/>
          <w:sz w:val="24"/>
          <w:szCs w:val="24"/>
        </w:rPr>
      </w:pPr>
      <w:r w:rsidRPr="00832C85">
        <w:rPr>
          <w:rFonts w:ascii="Times New Roman" w:hAnsi="Times New Roman" w:cs="Times New Roman"/>
          <w:b/>
          <w:bCs/>
          <w:spacing w:val="6"/>
          <w:sz w:val="24"/>
          <w:szCs w:val="24"/>
        </w:rPr>
        <w:t>5.2.</w:t>
      </w:r>
      <w:r w:rsidRPr="00832C85">
        <w:rPr>
          <w:rFonts w:ascii="Times New Roman" w:hAnsi="Times New Roman" w:cs="Times New Roman"/>
          <w:spacing w:val="6"/>
          <w:sz w:val="24"/>
          <w:szCs w:val="24"/>
        </w:rPr>
        <w:t xml:space="preserve"> As datas serão definidas posteriormente pela Administração, dentro da vigência contratual, que se encerrará em 31 de dezembro de 2026. Cada atendimento será formalizado mediante ordem de execução, contendo a secretaria solicitante, a data, o local, o horário de início, a duração do atendimento e o quantitativo autorizado de participantes.</w:t>
      </w:r>
    </w:p>
    <w:p w14:paraId="5E91301F" w14:textId="77777777" w:rsidR="00832C85" w:rsidRPr="00832C85" w:rsidRDefault="00832C85" w:rsidP="00832C85">
      <w:pPr>
        <w:jc w:val="both"/>
        <w:rPr>
          <w:rFonts w:ascii="Times New Roman" w:hAnsi="Times New Roman" w:cs="Times New Roman"/>
          <w:spacing w:val="6"/>
          <w:sz w:val="24"/>
          <w:szCs w:val="24"/>
        </w:rPr>
      </w:pPr>
      <w:r w:rsidRPr="00832C85">
        <w:rPr>
          <w:rFonts w:ascii="Times New Roman" w:hAnsi="Times New Roman" w:cs="Times New Roman"/>
          <w:b/>
          <w:bCs/>
          <w:spacing w:val="6"/>
          <w:sz w:val="24"/>
          <w:szCs w:val="24"/>
        </w:rPr>
        <w:t>5.3.</w:t>
      </w:r>
      <w:r w:rsidRPr="00832C85">
        <w:rPr>
          <w:rFonts w:ascii="Times New Roman" w:hAnsi="Times New Roman" w:cs="Times New Roman"/>
          <w:spacing w:val="6"/>
          <w:sz w:val="24"/>
          <w:szCs w:val="24"/>
        </w:rPr>
        <w:t xml:space="preserve"> O serviço deverá ser realizado em espaço disponibilizado pela contratada, situado a uma distância máxima de 15 km da sede do Município de Deodápolis/MS, observados o ponto de referência e o critério de aferição definidos neste Termo de Referência. O local deverá comportar o público previsto para cada atendimento e apresentar condições adequadas de acessibilidade, higiene, conforto e segurança.</w:t>
      </w:r>
    </w:p>
    <w:p w14:paraId="02F00116" w14:textId="77777777" w:rsidR="00832C85" w:rsidRPr="00832C85" w:rsidRDefault="00832C85" w:rsidP="00832C85">
      <w:pPr>
        <w:jc w:val="both"/>
        <w:rPr>
          <w:rFonts w:ascii="Times New Roman" w:hAnsi="Times New Roman" w:cs="Times New Roman"/>
          <w:spacing w:val="6"/>
          <w:sz w:val="24"/>
          <w:szCs w:val="24"/>
        </w:rPr>
      </w:pPr>
      <w:r w:rsidRPr="00832C85">
        <w:rPr>
          <w:rFonts w:ascii="Times New Roman" w:hAnsi="Times New Roman" w:cs="Times New Roman"/>
          <w:b/>
          <w:bCs/>
          <w:spacing w:val="6"/>
          <w:sz w:val="24"/>
          <w:szCs w:val="24"/>
        </w:rPr>
        <w:t>5.4.</w:t>
      </w:r>
      <w:r w:rsidRPr="00832C85">
        <w:rPr>
          <w:rFonts w:ascii="Times New Roman" w:hAnsi="Times New Roman" w:cs="Times New Roman"/>
          <w:spacing w:val="6"/>
          <w:sz w:val="24"/>
          <w:szCs w:val="24"/>
        </w:rPr>
        <w:t xml:space="preserve"> A contratada será responsável pela disponibilização e montagem da estrutura, decoração, mesas, cadeiras, utensílios e equipamentos necessários, bem como pela equipe de organização, atendimento, reposição, limpeza e desmontagem. A montagem e a disposição inicial dos alimentos e bebidas deverão estar concluídas antes do horário previsto para o início do atendimento.</w:t>
      </w:r>
    </w:p>
    <w:p w14:paraId="4C666B14" w14:textId="77777777" w:rsidR="00832C85" w:rsidRPr="00832C85" w:rsidRDefault="00832C85" w:rsidP="00832C85">
      <w:pPr>
        <w:jc w:val="both"/>
        <w:rPr>
          <w:rFonts w:ascii="Times New Roman" w:hAnsi="Times New Roman" w:cs="Times New Roman"/>
          <w:spacing w:val="6"/>
          <w:sz w:val="24"/>
          <w:szCs w:val="24"/>
        </w:rPr>
      </w:pPr>
      <w:r w:rsidRPr="00832C85">
        <w:rPr>
          <w:rFonts w:ascii="Times New Roman" w:hAnsi="Times New Roman" w:cs="Times New Roman"/>
          <w:b/>
          <w:bCs/>
          <w:spacing w:val="6"/>
          <w:sz w:val="24"/>
          <w:szCs w:val="24"/>
        </w:rPr>
        <w:t>5.5.</w:t>
      </w:r>
      <w:r w:rsidRPr="00832C85">
        <w:rPr>
          <w:rFonts w:ascii="Times New Roman" w:hAnsi="Times New Roman" w:cs="Times New Roman"/>
          <w:spacing w:val="6"/>
          <w:sz w:val="24"/>
          <w:szCs w:val="24"/>
        </w:rPr>
        <w:t xml:space="preserve"> O cardápio deverá conter, no mínimo, café, leite, chá, suco, bolos, salgados, tortas, frutas da estação, pão de queijo e/ou chipa, conforme as especificações contratadas, em quantidades suficientes para o público autorizado em cada ordem de execução.</w:t>
      </w:r>
    </w:p>
    <w:p w14:paraId="1026C00D" w14:textId="77777777" w:rsidR="00832C85" w:rsidRPr="00832C85" w:rsidRDefault="00832C85" w:rsidP="00832C85">
      <w:pPr>
        <w:jc w:val="both"/>
        <w:rPr>
          <w:rFonts w:ascii="Times New Roman" w:hAnsi="Times New Roman" w:cs="Times New Roman"/>
          <w:spacing w:val="6"/>
          <w:sz w:val="24"/>
          <w:szCs w:val="24"/>
        </w:rPr>
      </w:pPr>
      <w:r w:rsidRPr="00832C85">
        <w:rPr>
          <w:rFonts w:ascii="Times New Roman" w:hAnsi="Times New Roman" w:cs="Times New Roman"/>
          <w:b/>
          <w:bCs/>
          <w:spacing w:val="6"/>
          <w:sz w:val="24"/>
          <w:szCs w:val="24"/>
        </w:rPr>
        <w:t>5.6</w:t>
      </w:r>
      <w:r w:rsidRPr="00832C85">
        <w:rPr>
          <w:rFonts w:ascii="Times New Roman" w:hAnsi="Times New Roman" w:cs="Times New Roman"/>
          <w:spacing w:val="6"/>
          <w:sz w:val="24"/>
          <w:szCs w:val="24"/>
        </w:rPr>
        <w:t>. Os alimentos e as bebidas deverão permanecer disponíveis durante todo o período de atendimento, com reposição contínua conforme o consumo, de modo a assegurar o atendimento de todos os participantes previstos. Eventuais substituições de itens dependerão de autorização prévia da fiscalização, observadas as condições contratadas e sem redução da qualidade.</w:t>
      </w:r>
    </w:p>
    <w:p w14:paraId="39A27EC7" w14:textId="77777777" w:rsidR="00832C85" w:rsidRPr="00832C85" w:rsidRDefault="00832C85" w:rsidP="00832C85">
      <w:pPr>
        <w:jc w:val="both"/>
        <w:rPr>
          <w:rFonts w:ascii="Times New Roman" w:hAnsi="Times New Roman" w:cs="Times New Roman"/>
          <w:spacing w:val="6"/>
          <w:sz w:val="24"/>
          <w:szCs w:val="24"/>
        </w:rPr>
      </w:pPr>
      <w:r w:rsidRPr="00832C85">
        <w:rPr>
          <w:rFonts w:ascii="Times New Roman" w:hAnsi="Times New Roman" w:cs="Times New Roman"/>
          <w:b/>
          <w:bCs/>
          <w:spacing w:val="6"/>
          <w:sz w:val="24"/>
          <w:szCs w:val="24"/>
        </w:rPr>
        <w:t>5.7</w:t>
      </w:r>
      <w:r w:rsidRPr="00832C85">
        <w:rPr>
          <w:rFonts w:ascii="Times New Roman" w:hAnsi="Times New Roman" w:cs="Times New Roman"/>
          <w:spacing w:val="6"/>
          <w:sz w:val="24"/>
          <w:szCs w:val="24"/>
        </w:rPr>
        <w:t>. A contratada deverá assegurar condições adequadas de preparo, transporte, armazenamento, conservação e exposição dos alimentos, bem como a higienização dos ambientes, equipamentos e utensílios utilizados.</w:t>
      </w:r>
    </w:p>
    <w:p w14:paraId="29E659C8" w14:textId="77777777" w:rsidR="00832C85" w:rsidRPr="00832C85" w:rsidRDefault="00832C85" w:rsidP="00832C85">
      <w:pPr>
        <w:jc w:val="both"/>
        <w:rPr>
          <w:rFonts w:ascii="Times New Roman" w:hAnsi="Times New Roman" w:cs="Times New Roman"/>
          <w:spacing w:val="6"/>
          <w:sz w:val="24"/>
          <w:szCs w:val="24"/>
        </w:rPr>
      </w:pPr>
      <w:r w:rsidRPr="00832C85">
        <w:rPr>
          <w:rFonts w:ascii="Times New Roman" w:hAnsi="Times New Roman" w:cs="Times New Roman"/>
          <w:b/>
          <w:bCs/>
          <w:spacing w:val="6"/>
          <w:sz w:val="24"/>
          <w:szCs w:val="24"/>
        </w:rPr>
        <w:lastRenderedPageBreak/>
        <w:t>5.8</w:t>
      </w:r>
      <w:r w:rsidRPr="00832C85">
        <w:rPr>
          <w:rFonts w:ascii="Times New Roman" w:hAnsi="Times New Roman" w:cs="Times New Roman"/>
          <w:spacing w:val="6"/>
          <w:sz w:val="24"/>
          <w:szCs w:val="24"/>
        </w:rPr>
        <w:t>. A fiscalização acompanhará cada atendimento, verificando o cumprimento do cardápio, dos horários, da estrutura e das demais condições contratadas, além de registrar o quantitativo de pessoas atendidas para fins de medição e pagamento.</w:t>
      </w:r>
    </w:p>
    <w:p w14:paraId="050F1E0F" w14:textId="77777777" w:rsidR="00832C85" w:rsidRPr="00832C85" w:rsidRDefault="00832C85" w:rsidP="00832C85">
      <w:pPr>
        <w:jc w:val="both"/>
        <w:rPr>
          <w:rFonts w:ascii="Times New Roman" w:hAnsi="Times New Roman" w:cs="Times New Roman"/>
          <w:spacing w:val="6"/>
          <w:sz w:val="24"/>
          <w:szCs w:val="24"/>
        </w:rPr>
      </w:pPr>
      <w:r w:rsidRPr="00832C85">
        <w:rPr>
          <w:rFonts w:ascii="Times New Roman" w:hAnsi="Times New Roman" w:cs="Times New Roman"/>
          <w:b/>
          <w:bCs/>
          <w:spacing w:val="6"/>
          <w:sz w:val="24"/>
          <w:szCs w:val="24"/>
        </w:rPr>
        <w:t>5.9.</w:t>
      </w:r>
      <w:r w:rsidRPr="00832C85">
        <w:rPr>
          <w:rFonts w:ascii="Times New Roman" w:hAnsi="Times New Roman" w:cs="Times New Roman"/>
          <w:spacing w:val="6"/>
          <w:sz w:val="24"/>
          <w:szCs w:val="24"/>
        </w:rPr>
        <w:t xml:space="preserve"> As irregularidades identificadas deverão ser comunicadas ao representante da contratada para correção em tempo compatível com a natureza do serviço, incluindo a reposição de itens faltantes e a substituição de alimentos ou utensílios inadequados, sem custos adicionais para a Administração.</w:t>
      </w:r>
    </w:p>
    <w:p w14:paraId="3000D51B" w14:textId="77777777" w:rsidR="00832C85" w:rsidRPr="00832C85" w:rsidRDefault="00832C85" w:rsidP="00832C85">
      <w:pPr>
        <w:jc w:val="both"/>
        <w:rPr>
          <w:rFonts w:ascii="Times New Roman" w:hAnsi="Times New Roman" w:cs="Times New Roman"/>
          <w:spacing w:val="6"/>
          <w:sz w:val="24"/>
          <w:szCs w:val="24"/>
        </w:rPr>
      </w:pPr>
      <w:r w:rsidRPr="00832C85">
        <w:rPr>
          <w:rFonts w:ascii="Times New Roman" w:hAnsi="Times New Roman" w:cs="Times New Roman"/>
          <w:b/>
          <w:bCs/>
          <w:spacing w:val="6"/>
          <w:sz w:val="24"/>
          <w:szCs w:val="24"/>
        </w:rPr>
        <w:t>5.10</w:t>
      </w:r>
      <w:r w:rsidRPr="00832C85">
        <w:rPr>
          <w:rFonts w:ascii="Times New Roman" w:hAnsi="Times New Roman" w:cs="Times New Roman"/>
          <w:spacing w:val="6"/>
          <w:sz w:val="24"/>
          <w:szCs w:val="24"/>
        </w:rPr>
        <w:t>. Ao término de cada atendimento, a contratada deverá realizar a limpeza do espaço, o recolhimento e a destinação adequada dos resíduos e a desmontagem da estrutura utilizada.</w:t>
      </w:r>
    </w:p>
    <w:p w14:paraId="2AFC345E" w14:textId="77777777" w:rsidR="00832C85" w:rsidRPr="00832C85" w:rsidRDefault="00832C85" w:rsidP="00832C85">
      <w:pPr>
        <w:jc w:val="both"/>
        <w:rPr>
          <w:rFonts w:ascii="Times New Roman" w:hAnsi="Times New Roman" w:cs="Times New Roman"/>
          <w:spacing w:val="6"/>
          <w:sz w:val="24"/>
          <w:szCs w:val="24"/>
        </w:rPr>
      </w:pPr>
      <w:r w:rsidRPr="00832C85">
        <w:rPr>
          <w:rFonts w:ascii="Times New Roman" w:hAnsi="Times New Roman" w:cs="Times New Roman"/>
          <w:b/>
          <w:bCs/>
          <w:spacing w:val="6"/>
          <w:sz w:val="24"/>
          <w:szCs w:val="24"/>
        </w:rPr>
        <w:t>5.11</w:t>
      </w:r>
      <w:r w:rsidRPr="00832C85">
        <w:rPr>
          <w:rFonts w:ascii="Times New Roman" w:hAnsi="Times New Roman" w:cs="Times New Roman"/>
          <w:spacing w:val="6"/>
          <w:sz w:val="24"/>
          <w:szCs w:val="24"/>
        </w:rPr>
        <w:t>. Todos os custos necessários à execução do objeto em dias distintos, incluindo alimentos, bebidas, espaço, estrutura, pessoal, transporte, montagem, reposição, limpeza e desmontagem, deverão estar incluídos no preço unitário contratado por pessoa.</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BE4E1A" w:rsidRPr="006D371C" w14:paraId="66410985" w14:textId="77777777" w:rsidTr="0003791B">
        <w:trPr>
          <w:trHeight w:val="113"/>
        </w:trPr>
        <w:tc>
          <w:tcPr>
            <w:tcW w:w="5000" w:type="pct"/>
            <w:shd w:val="clear" w:color="auto" w:fill="B4C6E7" w:themeFill="accent1" w:themeFillTint="66"/>
          </w:tcPr>
          <w:p w14:paraId="1B494DF9" w14:textId="02D42DC8" w:rsidR="00BE4E1A" w:rsidRPr="00E41988" w:rsidRDefault="00BE4E1A" w:rsidP="0003791B">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VI</w:t>
            </w:r>
            <w:r w:rsidRPr="00E41988">
              <w:rPr>
                <w:rFonts w:ascii="Times New Roman" w:hAnsi="Times New Roman" w:cs="Times New Roman"/>
                <w:b/>
                <w:color w:val="auto"/>
                <w:spacing w:val="6"/>
                <w:sz w:val="24"/>
                <w:szCs w:val="24"/>
              </w:rPr>
              <w:t xml:space="preserve"> –</w:t>
            </w:r>
            <w:r w:rsidR="00210616">
              <w:rPr>
                <w:rFonts w:ascii="Times New Roman" w:hAnsi="Times New Roman" w:cs="Times New Roman"/>
                <w:b/>
                <w:color w:val="auto"/>
                <w:spacing w:val="6"/>
                <w:sz w:val="24"/>
                <w:szCs w:val="24"/>
              </w:rPr>
              <w:t xml:space="preserve"> </w:t>
            </w:r>
            <w:r w:rsidR="005B3BA2">
              <w:rPr>
                <w:rFonts w:ascii="Times New Roman" w:hAnsi="Times New Roman" w:cs="Times New Roman"/>
                <w:b/>
                <w:color w:val="auto"/>
                <w:spacing w:val="6"/>
                <w:sz w:val="24"/>
                <w:szCs w:val="24"/>
              </w:rPr>
              <w:t xml:space="preserve">GESTÃO DO CONTRATO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sidR="005B3BA2">
              <w:rPr>
                <w:rFonts w:ascii="Times New Roman" w:hAnsi="Times New Roman" w:cs="Times New Roman"/>
                <w:b/>
                <w:i/>
                <w:color w:val="auto"/>
                <w:spacing w:val="6"/>
                <w:sz w:val="24"/>
                <w:szCs w:val="24"/>
              </w:rPr>
              <w:t>f</w:t>
            </w:r>
            <w:r w:rsidRPr="00E41988">
              <w:rPr>
                <w:rFonts w:ascii="Times New Roman" w:hAnsi="Times New Roman" w:cs="Times New Roman"/>
                <w:b/>
                <w:i/>
                <w:color w:val="auto"/>
                <w:spacing w:val="6"/>
                <w:sz w:val="24"/>
                <w:szCs w:val="24"/>
              </w:rPr>
              <w:t>:</w:t>
            </w:r>
          </w:p>
        </w:tc>
      </w:tr>
    </w:tbl>
    <w:p w14:paraId="01128069" w14:textId="77777777" w:rsidR="00603680" w:rsidRDefault="00603680" w:rsidP="00603680">
      <w:pPr>
        <w:jc w:val="both"/>
        <w:rPr>
          <w:rFonts w:ascii="Times New Roman" w:hAnsi="Times New Roman" w:cs="Times New Roman"/>
          <w:b/>
          <w:bCs/>
          <w:color w:val="000000"/>
          <w:spacing w:val="6"/>
          <w:sz w:val="24"/>
          <w:szCs w:val="24"/>
        </w:rPr>
      </w:pPr>
    </w:p>
    <w:p w14:paraId="3ADEFD5C" w14:textId="77777777" w:rsidR="00832C85" w:rsidRPr="00832C85" w:rsidRDefault="00832C85" w:rsidP="00832C85">
      <w:pPr>
        <w:jc w:val="both"/>
        <w:rPr>
          <w:rFonts w:ascii="Times New Roman" w:hAnsi="Times New Roman" w:cs="Times New Roman"/>
          <w:b/>
          <w:bCs/>
          <w:color w:val="000000"/>
          <w:spacing w:val="6"/>
          <w:sz w:val="24"/>
          <w:szCs w:val="24"/>
        </w:rPr>
      </w:pPr>
      <w:r w:rsidRPr="00832C85">
        <w:rPr>
          <w:rFonts w:ascii="Times New Roman" w:hAnsi="Times New Roman" w:cs="Times New Roman"/>
          <w:b/>
          <w:bCs/>
          <w:color w:val="000000"/>
          <w:spacing w:val="6"/>
          <w:sz w:val="24"/>
          <w:szCs w:val="24"/>
        </w:rPr>
        <w:t>6.1. DO CONTROLE E FISCALIZAÇÃO DA EXECUÇÃO</w:t>
      </w:r>
    </w:p>
    <w:p w14:paraId="17AA8718" w14:textId="77777777" w:rsidR="00832C85" w:rsidRPr="00832C85" w:rsidRDefault="00832C85" w:rsidP="00832C85">
      <w:pPr>
        <w:jc w:val="both"/>
        <w:rPr>
          <w:rFonts w:ascii="Times New Roman" w:hAnsi="Times New Roman" w:cs="Times New Roman"/>
          <w:color w:val="000000"/>
          <w:spacing w:val="6"/>
          <w:sz w:val="24"/>
          <w:szCs w:val="24"/>
        </w:rPr>
      </w:pPr>
      <w:r w:rsidRPr="00832C85">
        <w:rPr>
          <w:rFonts w:ascii="Times New Roman" w:hAnsi="Times New Roman" w:cs="Times New Roman"/>
          <w:b/>
          <w:bCs/>
          <w:color w:val="000000"/>
          <w:spacing w:val="6"/>
          <w:sz w:val="24"/>
          <w:szCs w:val="24"/>
        </w:rPr>
        <w:t>6.2.</w:t>
      </w:r>
      <w:r w:rsidRPr="00832C85">
        <w:rPr>
          <w:rFonts w:ascii="Times New Roman" w:hAnsi="Times New Roman" w:cs="Times New Roman"/>
          <w:color w:val="000000"/>
          <w:spacing w:val="6"/>
          <w:sz w:val="24"/>
          <w:szCs w:val="24"/>
        </w:rPr>
        <w:t xml:space="preserve"> A Administração designará representante para acompanhar e fiscalizar a execução do objeto em cada dia de atendimento, registrando as ocorrências e determinando as providências necessárias à correção das falhas identificadas.</w:t>
      </w:r>
    </w:p>
    <w:p w14:paraId="040D60F0" w14:textId="77777777" w:rsidR="00832C85" w:rsidRPr="00832C85" w:rsidRDefault="00832C85" w:rsidP="00832C85">
      <w:pPr>
        <w:jc w:val="both"/>
        <w:rPr>
          <w:rFonts w:ascii="Times New Roman" w:hAnsi="Times New Roman" w:cs="Times New Roman"/>
          <w:color w:val="000000"/>
          <w:spacing w:val="6"/>
          <w:sz w:val="24"/>
          <w:szCs w:val="24"/>
        </w:rPr>
      </w:pPr>
      <w:r w:rsidRPr="00832C85">
        <w:rPr>
          <w:rFonts w:ascii="Times New Roman" w:hAnsi="Times New Roman" w:cs="Times New Roman"/>
          <w:b/>
          <w:bCs/>
          <w:color w:val="000000"/>
          <w:spacing w:val="6"/>
          <w:sz w:val="24"/>
          <w:szCs w:val="24"/>
        </w:rPr>
        <w:t>6.3.</w:t>
      </w:r>
      <w:r w:rsidRPr="00832C85">
        <w:rPr>
          <w:rFonts w:ascii="Times New Roman" w:hAnsi="Times New Roman" w:cs="Times New Roman"/>
          <w:color w:val="000000"/>
          <w:spacing w:val="6"/>
          <w:sz w:val="24"/>
          <w:szCs w:val="24"/>
        </w:rPr>
        <w:t xml:space="preserve"> A fiscalização verificará o cumprimento das condições estabelecidas neste Termo de Referência e nas respectivas ordens de execução, especialmente quanto às datas, aos horários, ao quantitativo de participantes, ao cardápio, à reposição dos alimentos e bebidas e à disponibilização do espaço, da estrutura, do mobiliário, dos utensílios e da equipe necessária.</w:t>
      </w:r>
    </w:p>
    <w:p w14:paraId="104C9A07" w14:textId="77777777" w:rsidR="00832C85" w:rsidRPr="00832C85" w:rsidRDefault="00832C85" w:rsidP="00832C85">
      <w:pPr>
        <w:jc w:val="both"/>
        <w:rPr>
          <w:rFonts w:ascii="Times New Roman" w:hAnsi="Times New Roman" w:cs="Times New Roman"/>
          <w:color w:val="000000"/>
          <w:spacing w:val="6"/>
          <w:sz w:val="24"/>
          <w:szCs w:val="24"/>
        </w:rPr>
      </w:pPr>
      <w:r w:rsidRPr="00832C85">
        <w:rPr>
          <w:rFonts w:ascii="Times New Roman" w:hAnsi="Times New Roman" w:cs="Times New Roman"/>
          <w:b/>
          <w:bCs/>
          <w:color w:val="000000"/>
          <w:spacing w:val="6"/>
          <w:sz w:val="24"/>
          <w:szCs w:val="24"/>
        </w:rPr>
        <w:t>6.4.</w:t>
      </w:r>
      <w:r w:rsidRPr="00832C85">
        <w:rPr>
          <w:rFonts w:ascii="Times New Roman" w:hAnsi="Times New Roman" w:cs="Times New Roman"/>
          <w:color w:val="000000"/>
          <w:spacing w:val="6"/>
          <w:sz w:val="24"/>
          <w:szCs w:val="24"/>
        </w:rPr>
        <w:t xml:space="preserve"> Antes do início de cada atendimento, o fiscal deverá conferir a montagem e a organização do espaço, observando as condições de acessibilidade, higiene e segurança, bem como a disponibilidade dos alimentos e bebidas previstos.</w:t>
      </w:r>
    </w:p>
    <w:p w14:paraId="65BDB2EA" w14:textId="77777777" w:rsidR="00832C85" w:rsidRPr="00832C85" w:rsidRDefault="00832C85" w:rsidP="00832C85">
      <w:pPr>
        <w:jc w:val="both"/>
        <w:rPr>
          <w:rFonts w:ascii="Times New Roman" w:hAnsi="Times New Roman" w:cs="Times New Roman"/>
          <w:color w:val="000000"/>
          <w:spacing w:val="6"/>
          <w:sz w:val="24"/>
          <w:szCs w:val="24"/>
        </w:rPr>
      </w:pPr>
      <w:r w:rsidRPr="00832C85">
        <w:rPr>
          <w:rFonts w:ascii="Times New Roman" w:hAnsi="Times New Roman" w:cs="Times New Roman"/>
          <w:b/>
          <w:bCs/>
          <w:color w:val="000000"/>
          <w:spacing w:val="6"/>
          <w:sz w:val="24"/>
          <w:szCs w:val="24"/>
        </w:rPr>
        <w:t>6.5</w:t>
      </w:r>
      <w:r w:rsidRPr="00832C85">
        <w:rPr>
          <w:rFonts w:ascii="Times New Roman" w:hAnsi="Times New Roman" w:cs="Times New Roman"/>
          <w:color w:val="000000"/>
          <w:spacing w:val="6"/>
          <w:sz w:val="24"/>
          <w:szCs w:val="24"/>
        </w:rPr>
        <w:t>. Durante a execução, a fiscalização acompanhará a qualidade do atendimento, a conservação e a apresentação dos alimentos, a reposição dos itens e a limpeza dos ambientes, comunicando à contratada as irregularidades para correção em tempo compatível com a natureza do serviço.</w:t>
      </w:r>
    </w:p>
    <w:p w14:paraId="3985B9F0" w14:textId="77777777" w:rsidR="00832C85" w:rsidRPr="00832C85" w:rsidRDefault="00832C85" w:rsidP="00832C85">
      <w:pPr>
        <w:jc w:val="both"/>
        <w:rPr>
          <w:rFonts w:ascii="Times New Roman" w:hAnsi="Times New Roman" w:cs="Times New Roman"/>
          <w:color w:val="000000"/>
          <w:spacing w:val="6"/>
          <w:sz w:val="24"/>
          <w:szCs w:val="24"/>
        </w:rPr>
      </w:pPr>
      <w:r w:rsidRPr="00832C85">
        <w:rPr>
          <w:rFonts w:ascii="Times New Roman" w:hAnsi="Times New Roman" w:cs="Times New Roman"/>
          <w:b/>
          <w:bCs/>
          <w:color w:val="000000"/>
          <w:spacing w:val="6"/>
          <w:sz w:val="24"/>
          <w:szCs w:val="24"/>
        </w:rPr>
        <w:lastRenderedPageBreak/>
        <w:t>6.6</w:t>
      </w:r>
      <w:r w:rsidRPr="00832C85">
        <w:rPr>
          <w:rFonts w:ascii="Times New Roman" w:hAnsi="Times New Roman" w:cs="Times New Roman"/>
          <w:color w:val="000000"/>
          <w:spacing w:val="6"/>
          <w:sz w:val="24"/>
          <w:szCs w:val="24"/>
        </w:rPr>
        <w:t>. O fiscal manterá registro dos atendimentos realizados, identificando a secretaria participante, a data, o horário, o quantitativo de pessoas atendidas e as eventuais ocorrências, para subsidiar o recebimento dos serviços e a conferência das notas fiscais.</w:t>
      </w:r>
    </w:p>
    <w:p w14:paraId="5A3AFA7C" w14:textId="77777777" w:rsidR="00832C85" w:rsidRPr="00832C85" w:rsidRDefault="00832C85" w:rsidP="00832C85">
      <w:pPr>
        <w:jc w:val="both"/>
        <w:rPr>
          <w:rFonts w:ascii="Times New Roman" w:hAnsi="Times New Roman" w:cs="Times New Roman"/>
          <w:color w:val="000000"/>
          <w:spacing w:val="6"/>
          <w:sz w:val="24"/>
          <w:szCs w:val="24"/>
        </w:rPr>
      </w:pPr>
      <w:r w:rsidRPr="00832C85">
        <w:rPr>
          <w:rFonts w:ascii="Times New Roman" w:hAnsi="Times New Roman" w:cs="Times New Roman"/>
          <w:b/>
          <w:bCs/>
          <w:color w:val="000000"/>
          <w:spacing w:val="6"/>
          <w:sz w:val="24"/>
          <w:szCs w:val="24"/>
        </w:rPr>
        <w:t>6.7.</w:t>
      </w:r>
      <w:r w:rsidRPr="00832C85">
        <w:rPr>
          <w:rFonts w:ascii="Times New Roman" w:hAnsi="Times New Roman" w:cs="Times New Roman"/>
          <w:color w:val="000000"/>
          <w:spacing w:val="6"/>
          <w:sz w:val="24"/>
          <w:szCs w:val="24"/>
        </w:rPr>
        <w:t xml:space="preserve"> A contratada deverá indicar representante para manter contato com a Administração durante cada atendimento e adotar as providências necessárias ao cumprimento das obrigações contratuais.</w:t>
      </w:r>
    </w:p>
    <w:p w14:paraId="23A86022" w14:textId="77777777" w:rsidR="00832C85" w:rsidRPr="00832C85" w:rsidRDefault="00832C85" w:rsidP="00832C85">
      <w:pPr>
        <w:jc w:val="both"/>
        <w:rPr>
          <w:rFonts w:ascii="Times New Roman" w:hAnsi="Times New Roman" w:cs="Times New Roman"/>
          <w:color w:val="000000"/>
          <w:spacing w:val="6"/>
          <w:sz w:val="24"/>
          <w:szCs w:val="24"/>
        </w:rPr>
      </w:pPr>
      <w:r w:rsidRPr="00832C85">
        <w:rPr>
          <w:rFonts w:ascii="Times New Roman" w:hAnsi="Times New Roman" w:cs="Times New Roman"/>
          <w:b/>
          <w:bCs/>
          <w:color w:val="000000"/>
          <w:spacing w:val="6"/>
          <w:sz w:val="24"/>
          <w:szCs w:val="24"/>
        </w:rPr>
        <w:t>6.8</w:t>
      </w:r>
      <w:r w:rsidRPr="00832C85">
        <w:rPr>
          <w:rFonts w:ascii="Times New Roman" w:hAnsi="Times New Roman" w:cs="Times New Roman"/>
          <w:color w:val="000000"/>
          <w:spacing w:val="6"/>
          <w:sz w:val="24"/>
          <w:szCs w:val="24"/>
        </w:rPr>
        <w:t>. As situações que ultrapassarem a competência do fiscal serão encaminhadas ao gestor do contrato ou à autoridade competente, em tempo hábil para adoção das medidas cabíveis.</w:t>
      </w:r>
    </w:p>
    <w:p w14:paraId="0D7CC036" w14:textId="77777777" w:rsidR="00832C85" w:rsidRPr="00832C85" w:rsidRDefault="00832C85" w:rsidP="00832C85">
      <w:pPr>
        <w:jc w:val="both"/>
        <w:rPr>
          <w:rFonts w:ascii="Times New Roman" w:hAnsi="Times New Roman" w:cs="Times New Roman"/>
          <w:color w:val="000000"/>
          <w:spacing w:val="6"/>
          <w:sz w:val="24"/>
          <w:szCs w:val="24"/>
        </w:rPr>
      </w:pPr>
      <w:r w:rsidRPr="00832C85">
        <w:rPr>
          <w:rFonts w:ascii="Times New Roman" w:hAnsi="Times New Roman" w:cs="Times New Roman"/>
          <w:b/>
          <w:bCs/>
          <w:color w:val="000000"/>
          <w:spacing w:val="6"/>
          <w:sz w:val="24"/>
          <w:szCs w:val="24"/>
        </w:rPr>
        <w:t>6.9.</w:t>
      </w:r>
      <w:r w:rsidRPr="00832C85">
        <w:rPr>
          <w:rFonts w:ascii="Times New Roman" w:hAnsi="Times New Roman" w:cs="Times New Roman"/>
          <w:color w:val="000000"/>
          <w:spacing w:val="6"/>
          <w:sz w:val="24"/>
          <w:szCs w:val="24"/>
        </w:rPr>
        <w:t xml:space="preserve"> A fiscalização não exclui nem reduz a responsabilidade da contratada pela execução do objeto, inclusive perante terceiros, por irregularidades, falhas ou danos decorrentes de sua atuação, nem implica corresponsabilidade da Administração ou de seus agentes.</w:t>
      </w:r>
    </w:p>
    <w:p w14:paraId="05E69284" w14:textId="77777777" w:rsidR="00832C85" w:rsidRPr="00832C85" w:rsidRDefault="00832C85" w:rsidP="00832C85">
      <w:pPr>
        <w:jc w:val="both"/>
        <w:rPr>
          <w:rFonts w:ascii="Times New Roman" w:hAnsi="Times New Roman" w:cs="Times New Roman"/>
          <w:color w:val="000000"/>
          <w:spacing w:val="6"/>
          <w:sz w:val="24"/>
          <w:szCs w:val="24"/>
        </w:rPr>
      </w:pPr>
      <w:r w:rsidRPr="00832C85">
        <w:rPr>
          <w:rFonts w:ascii="Times New Roman" w:hAnsi="Times New Roman" w:cs="Times New Roman"/>
          <w:b/>
          <w:bCs/>
          <w:color w:val="000000"/>
          <w:spacing w:val="6"/>
          <w:sz w:val="24"/>
          <w:szCs w:val="24"/>
        </w:rPr>
        <w:t>6.10.</w:t>
      </w:r>
      <w:r w:rsidRPr="00832C85">
        <w:rPr>
          <w:rFonts w:ascii="Times New Roman" w:hAnsi="Times New Roman" w:cs="Times New Roman"/>
          <w:color w:val="000000"/>
          <w:spacing w:val="6"/>
          <w:sz w:val="24"/>
          <w:szCs w:val="24"/>
        </w:rPr>
        <w:t xml:space="preserve"> O atesto da nota fiscal será realizado após a conferência dos serviços e dos quantitativos comprovados, observados os critérios de medição e pagamento estabelecidos neste Termo de Referência.</w:t>
      </w:r>
    </w:p>
    <w:p w14:paraId="5171D115" w14:textId="77777777" w:rsidR="00280251" w:rsidRPr="00280251" w:rsidRDefault="00280251" w:rsidP="00280251">
      <w:pPr>
        <w:jc w:val="both"/>
        <w:rPr>
          <w:rFonts w:ascii="Times New Roman" w:hAnsi="Times New Roman" w:cs="Times New Roman"/>
          <w:b/>
          <w:bCs/>
          <w:color w:val="000000"/>
          <w:spacing w:val="6"/>
          <w:sz w:val="24"/>
          <w:szCs w:val="24"/>
        </w:rPr>
      </w:pPr>
      <w:r w:rsidRPr="00280251">
        <w:rPr>
          <w:rFonts w:ascii="Times New Roman" w:hAnsi="Times New Roman" w:cs="Times New Roman"/>
          <w:b/>
          <w:bCs/>
          <w:color w:val="000000"/>
          <w:spacing w:val="6"/>
          <w:sz w:val="24"/>
          <w:szCs w:val="24"/>
        </w:rPr>
        <w:t>6.5. SÃO OBRIGAÇÕES DA CONTRATANTE:</w:t>
      </w:r>
    </w:p>
    <w:p w14:paraId="166EEAF9" w14:textId="77777777" w:rsidR="00280251" w:rsidRPr="00280251" w:rsidRDefault="00280251" w:rsidP="00280251">
      <w:pPr>
        <w:jc w:val="both"/>
        <w:rPr>
          <w:rFonts w:ascii="Times New Roman" w:hAnsi="Times New Roman" w:cs="Times New Roman"/>
          <w:color w:val="000000"/>
          <w:spacing w:val="6"/>
          <w:sz w:val="24"/>
          <w:szCs w:val="24"/>
        </w:rPr>
      </w:pPr>
      <w:r w:rsidRPr="00280251">
        <w:rPr>
          <w:rFonts w:ascii="Times New Roman" w:hAnsi="Times New Roman" w:cs="Times New Roman"/>
          <w:color w:val="000000"/>
          <w:spacing w:val="6"/>
          <w:sz w:val="24"/>
          <w:szCs w:val="24"/>
        </w:rPr>
        <w:t>6.6. Receber os serviços nas condições estabelecidas neste Termo de Referência, seus anexos e nas respectivas ordens de execução.</w:t>
      </w:r>
    </w:p>
    <w:p w14:paraId="38390BDA" w14:textId="77777777" w:rsidR="00280251" w:rsidRPr="00280251" w:rsidRDefault="00280251" w:rsidP="00280251">
      <w:pPr>
        <w:jc w:val="both"/>
        <w:rPr>
          <w:rFonts w:ascii="Times New Roman" w:hAnsi="Times New Roman" w:cs="Times New Roman"/>
          <w:color w:val="000000"/>
          <w:spacing w:val="6"/>
          <w:sz w:val="24"/>
          <w:szCs w:val="24"/>
        </w:rPr>
      </w:pPr>
      <w:r w:rsidRPr="00280251">
        <w:rPr>
          <w:rFonts w:ascii="Times New Roman" w:hAnsi="Times New Roman" w:cs="Times New Roman"/>
          <w:color w:val="000000"/>
          <w:spacing w:val="6"/>
          <w:sz w:val="24"/>
          <w:szCs w:val="24"/>
        </w:rPr>
        <w:t>6.7. Verificar a conformidade dos serviços prestados com as especificações contratadas, especialmente quanto ao cardápio, ao quantitativo de participantes, à reposição dos alimentos e bebidas, à estrutura disponibilizada e ao cumprimento dos horários.</w:t>
      </w:r>
    </w:p>
    <w:p w14:paraId="7F888947" w14:textId="77777777" w:rsidR="00280251" w:rsidRPr="00280251" w:rsidRDefault="00280251" w:rsidP="00280251">
      <w:pPr>
        <w:jc w:val="both"/>
        <w:rPr>
          <w:rFonts w:ascii="Times New Roman" w:hAnsi="Times New Roman" w:cs="Times New Roman"/>
          <w:color w:val="000000"/>
          <w:spacing w:val="6"/>
          <w:sz w:val="24"/>
          <w:szCs w:val="24"/>
        </w:rPr>
      </w:pPr>
      <w:r w:rsidRPr="00280251">
        <w:rPr>
          <w:rFonts w:ascii="Times New Roman" w:hAnsi="Times New Roman" w:cs="Times New Roman"/>
          <w:color w:val="000000"/>
          <w:spacing w:val="6"/>
          <w:sz w:val="24"/>
          <w:szCs w:val="24"/>
        </w:rPr>
        <w:t>6.8. Definir e comunicar previamente à Contratada as datas dos atendimentos de cada secretaria, mediante ordens de execução contendo o local, o horário, a duração e o quantitativo autorizado de participantes, prestando as informações necessárias ao cumprimento das obrigações contratuais.</w:t>
      </w:r>
    </w:p>
    <w:p w14:paraId="340755E4" w14:textId="77777777" w:rsidR="00280251" w:rsidRPr="00280251" w:rsidRDefault="00280251" w:rsidP="00280251">
      <w:pPr>
        <w:jc w:val="both"/>
        <w:rPr>
          <w:rFonts w:ascii="Times New Roman" w:hAnsi="Times New Roman" w:cs="Times New Roman"/>
          <w:color w:val="000000"/>
          <w:spacing w:val="6"/>
          <w:sz w:val="24"/>
          <w:szCs w:val="24"/>
        </w:rPr>
      </w:pPr>
      <w:r w:rsidRPr="00280251">
        <w:rPr>
          <w:rFonts w:ascii="Times New Roman" w:hAnsi="Times New Roman" w:cs="Times New Roman"/>
          <w:color w:val="000000"/>
          <w:spacing w:val="6"/>
          <w:sz w:val="24"/>
          <w:szCs w:val="24"/>
        </w:rPr>
        <w:t>6.9. Comunicar à Contratada, por escrito, as falhas ou irregularidades identificadas, exigindo sua correção em tempo compatível com a natureza do serviço. As ocorrências que demandarem providências imediatas poderão ser comunicadas diretamente ao representante da Contratada, com posterior registro pela fiscalização.</w:t>
      </w:r>
    </w:p>
    <w:p w14:paraId="1876D14A" w14:textId="77777777" w:rsidR="00280251" w:rsidRPr="00280251" w:rsidRDefault="00280251" w:rsidP="00280251">
      <w:pPr>
        <w:jc w:val="both"/>
        <w:rPr>
          <w:rFonts w:ascii="Times New Roman" w:hAnsi="Times New Roman" w:cs="Times New Roman"/>
          <w:color w:val="000000"/>
          <w:spacing w:val="6"/>
          <w:sz w:val="24"/>
          <w:szCs w:val="24"/>
        </w:rPr>
      </w:pPr>
      <w:r w:rsidRPr="00280251">
        <w:rPr>
          <w:rFonts w:ascii="Times New Roman" w:hAnsi="Times New Roman" w:cs="Times New Roman"/>
          <w:color w:val="000000"/>
          <w:spacing w:val="6"/>
          <w:sz w:val="24"/>
          <w:szCs w:val="24"/>
        </w:rPr>
        <w:lastRenderedPageBreak/>
        <w:t>6.10. Acompanhar e fiscalizar o cumprimento das obrigações da Contratada, por meio de representantes formalmente designados, mantendo registros dos atendimentos realizados por secretaria.</w:t>
      </w:r>
    </w:p>
    <w:p w14:paraId="2147C5F9" w14:textId="77777777" w:rsidR="00280251" w:rsidRPr="00280251" w:rsidRDefault="00280251" w:rsidP="00280251">
      <w:pPr>
        <w:jc w:val="both"/>
        <w:rPr>
          <w:rFonts w:ascii="Times New Roman" w:hAnsi="Times New Roman" w:cs="Times New Roman"/>
          <w:color w:val="000000"/>
          <w:spacing w:val="6"/>
          <w:sz w:val="24"/>
          <w:szCs w:val="24"/>
        </w:rPr>
      </w:pPr>
      <w:r w:rsidRPr="00280251">
        <w:rPr>
          <w:rFonts w:ascii="Times New Roman" w:hAnsi="Times New Roman" w:cs="Times New Roman"/>
          <w:color w:val="000000"/>
          <w:spacing w:val="6"/>
          <w:sz w:val="24"/>
          <w:szCs w:val="24"/>
        </w:rPr>
        <w:t>6.11. Efetuar o pagamento à Contratada pelos serviços executados, comprovados e aprovados, no prazo e na forma estabelecidos neste Termo de Referência.</w:t>
      </w:r>
    </w:p>
    <w:p w14:paraId="59829CE0" w14:textId="77777777" w:rsidR="00280251" w:rsidRPr="00280251" w:rsidRDefault="00280251" w:rsidP="00280251">
      <w:pPr>
        <w:jc w:val="both"/>
        <w:rPr>
          <w:rFonts w:ascii="Times New Roman" w:hAnsi="Times New Roman" w:cs="Times New Roman"/>
          <w:color w:val="000000"/>
          <w:spacing w:val="6"/>
          <w:sz w:val="24"/>
          <w:szCs w:val="24"/>
        </w:rPr>
      </w:pPr>
      <w:r w:rsidRPr="00280251">
        <w:rPr>
          <w:rFonts w:ascii="Times New Roman" w:hAnsi="Times New Roman" w:cs="Times New Roman"/>
          <w:color w:val="000000"/>
          <w:spacing w:val="6"/>
          <w:sz w:val="24"/>
          <w:szCs w:val="24"/>
        </w:rPr>
        <w:t>6.12. A Administração não responderá pelos compromissos assumidos pela Contratada com terceiros, ainda que vinculados à execução contratual, nem pelos danos causados pela Contratada, seus empregados ou prepostos, ressalvadas as responsabilidades legalmente atribuídas à Administração.</w:t>
      </w:r>
    </w:p>
    <w:p w14:paraId="02C918CB" w14:textId="77777777" w:rsidR="00280251" w:rsidRPr="00280251" w:rsidRDefault="00280251" w:rsidP="00280251">
      <w:pPr>
        <w:jc w:val="both"/>
        <w:rPr>
          <w:rFonts w:ascii="Times New Roman" w:hAnsi="Times New Roman" w:cs="Times New Roman"/>
          <w:b/>
          <w:bCs/>
          <w:color w:val="000000"/>
          <w:spacing w:val="6"/>
          <w:sz w:val="24"/>
          <w:szCs w:val="24"/>
        </w:rPr>
      </w:pPr>
      <w:r w:rsidRPr="00280251">
        <w:rPr>
          <w:rFonts w:ascii="Times New Roman" w:hAnsi="Times New Roman" w:cs="Times New Roman"/>
          <w:b/>
          <w:bCs/>
          <w:color w:val="000000"/>
          <w:spacing w:val="6"/>
          <w:sz w:val="24"/>
          <w:szCs w:val="24"/>
        </w:rPr>
        <w:t>6.13. SÃO OBRIGAÇÕES DA CONTRATADA:</w:t>
      </w:r>
    </w:p>
    <w:p w14:paraId="77C8C7EF" w14:textId="77777777" w:rsidR="00280251" w:rsidRPr="00280251" w:rsidRDefault="00280251" w:rsidP="00280251">
      <w:pPr>
        <w:jc w:val="both"/>
        <w:rPr>
          <w:rFonts w:ascii="Times New Roman" w:hAnsi="Times New Roman" w:cs="Times New Roman"/>
          <w:color w:val="000000"/>
          <w:spacing w:val="6"/>
          <w:sz w:val="24"/>
          <w:szCs w:val="24"/>
        </w:rPr>
      </w:pPr>
      <w:r w:rsidRPr="00280251">
        <w:rPr>
          <w:rFonts w:ascii="Times New Roman" w:hAnsi="Times New Roman" w:cs="Times New Roman"/>
          <w:color w:val="000000"/>
          <w:spacing w:val="6"/>
          <w:sz w:val="24"/>
          <w:szCs w:val="24"/>
        </w:rPr>
        <w:t>6.14. Cumprir as obrigações previstas neste Termo de Referência, seus anexos e no instrumento contratual, assumindo os riscos e as despesas decorrentes da execução do objeto.</w:t>
      </w:r>
    </w:p>
    <w:p w14:paraId="6CAB11C3" w14:textId="77777777" w:rsidR="00280251" w:rsidRPr="00280251" w:rsidRDefault="00280251" w:rsidP="00280251">
      <w:pPr>
        <w:jc w:val="both"/>
        <w:rPr>
          <w:rFonts w:ascii="Times New Roman" w:hAnsi="Times New Roman" w:cs="Times New Roman"/>
          <w:color w:val="000000"/>
          <w:spacing w:val="6"/>
          <w:sz w:val="24"/>
          <w:szCs w:val="24"/>
        </w:rPr>
      </w:pPr>
      <w:r w:rsidRPr="00280251">
        <w:rPr>
          <w:rFonts w:ascii="Times New Roman" w:hAnsi="Times New Roman" w:cs="Times New Roman"/>
          <w:color w:val="000000"/>
          <w:spacing w:val="6"/>
          <w:sz w:val="24"/>
          <w:szCs w:val="24"/>
        </w:rPr>
        <w:t>6.15. Fornecer café da manhã em sistema self-service, para público total estimado de 1.010 (mil e dez) pessoas, com execução parcelada, em um dia de atendimento por secretaria participante, conforme os quantitativos, as datas e os horários definidos nas ordens de execução.</w:t>
      </w:r>
    </w:p>
    <w:p w14:paraId="79D55302" w14:textId="77777777" w:rsidR="00280251" w:rsidRPr="00280251" w:rsidRDefault="00280251" w:rsidP="00280251">
      <w:pPr>
        <w:jc w:val="both"/>
        <w:rPr>
          <w:rFonts w:ascii="Times New Roman" w:hAnsi="Times New Roman" w:cs="Times New Roman"/>
          <w:color w:val="000000"/>
          <w:spacing w:val="6"/>
          <w:sz w:val="24"/>
          <w:szCs w:val="24"/>
        </w:rPr>
      </w:pPr>
      <w:r w:rsidRPr="00280251">
        <w:rPr>
          <w:rFonts w:ascii="Times New Roman" w:hAnsi="Times New Roman" w:cs="Times New Roman"/>
          <w:color w:val="000000"/>
          <w:spacing w:val="6"/>
          <w:sz w:val="24"/>
          <w:szCs w:val="24"/>
        </w:rPr>
        <w:t>6.16. Disponibilizar espaço, estrutura, decoração, mobiliário, utensílios, equipamentos e equipe necessária à organização, atendimento, reposição, limpeza e desmontagem, assegurando condições adequadas de acessibilidade, higiene, conforto e segurança, conforme as exigências deste Termo de Referência.</w:t>
      </w:r>
    </w:p>
    <w:p w14:paraId="07DE6698" w14:textId="77777777" w:rsidR="00280251" w:rsidRPr="00280251" w:rsidRDefault="00280251" w:rsidP="00280251">
      <w:pPr>
        <w:jc w:val="both"/>
        <w:rPr>
          <w:rFonts w:ascii="Times New Roman" w:hAnsi="Times New Roman" w:cs="Times New Roman"/>
          <w:color w:val="000000"/>
          <w:spacing w:val="6"/>
          <w:sz w:val="24"/>
          <w:szCs w:val="24"/>
        </w:rPr>
      </w:pPr>
      <w:r w:rsidRPr="00280251">
        <w:rPr>
          <w:rFonts w:ascii="Times New Roman" w:hAnsi="Times New Roman" w:cs="Times New Roman"/>
          <w:color w:val="000000"/>
          <w:spacing w:val="6"/>
          <w:sz w:val="24"/>
          <w:szCs w:val="24"/>
        </w:rPr>
        <w:t>6.17. Garantir a qualidade e as condições sanitárias dos alimentos e bebidas, sua conservação e reposição durante todo o período de atendimento, corrigindo as falhas e substituindo, às próprias expensas, os itens inadequados ou em desacordo com as especificações contratadas.</w:t>
      </w:r>
    </w:p>
    <w:p w14:paraId="7A129A39" w14:textId="77777777" w:rsidR="00280251" w:rsidRPr="00280251" w:rsidRDefault="00280251" w:rsidP="00280251">
      <w:pPr>
        <w:jc w:val="both"/>
        <w:rPr>
          <w:rFonts w:ascii="Times New Roman" w:hAnsi="Times New Roman" w:cs="Times New Roman"/>
          <w:color w:val="000000"/>
          <w:spacing w:val="6"/>
          <w:sz w:val="24"/>
          <w:szCs w:val="24"/>
        </w:rPr>
      </w:pPr>
      <w:r w:rsidRPr="00280251">
        <w:rPr>
          <w:rFonts w:ascii="Times New Roman" w:hAnsi="Times New Roman" w:cs="Times New Roman"/>
          <w:color w:val="000000"/>
          <w:spacing w:val="6"/>
          <w:sz w:val="24"/>
          <w:szCs w:val="24"/>
        </w:rPr>
        <w:t>6.18. Responsabilizar-se pelos tributos, encargos trabalhistas, previdenciários, fiscais e comerciais, transporte, montagem, pessoal, limpeza, destinação dos resíduos e demais despesas necessárias à execução integral do objeto em cada dia de atendimento, incluindo esses custos no preço contratado por pessoa.</w:t>
      </w:r>
    </w:p>
    <w:p w14:paraId="36B38813" w14:textId="77777777" w:rsidR="00280251" w:rsidRPr="00280251" w:rsidRDefault="00280251" w:rsidP="00280251">
      <w:pPr>
        <w:jc w:val="both"/>
        <w:rPr>
          <w:rFonts w:ascii="Times New Roman" w:hAnsi="Times New Roman" w:cs="Times New Roman"/>
          <w:color w:val="000000"/>
          <w:spacing w:val="6"/>
          <w:sz w:val="24"/>
          <w:szCs w:val="24"/>
        </w:rPr>
      </w:pPr>
      <w:r w:rsidRPr="00280251">
        <w:rPr>
          <w:rFonts w:ascii="Times New Roman" w:hAnsi="Times New Roman" w:cs="Times New Roman"/>
          <w:color w:val="000000"/>
          <w:spacing w:val="6"/>
          <w:sz w:val="24"/>
          <w:szCs w:val="24"/>
        </w:rPr>
        <w:t xml:space="preserve">6.19. Comunicar à Contratante, com antecedência mínima de 24 (vinte e quatro) horas da data prevista para o atendimento, os motivos que possam impedir o cumprimento das condições programadas, apresentando a devida comprovação. Quando o impedimento surgir em prazo inferior, a comunicação deverá ocorrer </w:t>
      </w:r>
      <w:r w:rsidRPr="00280251">
        <w:rPr>
          <w:rFonts w:ascii="Times New Roman" w:hAnsi="Times New Roman" w:cs="Times New Roman"/>
          <w:color w:val="000000"/>
          <w:spacing w:val="6"/>
          <w:sz w:val="24"/>
          <w:szCs w:val="24"/>
        </w:rPr>
        <w:lastRenderedPageBreak/>
        <w:t>imediatamente após sua identificação. A comunicação não implica alteração automática da programação nem afasta a apuração de responsabilidade.</w:t>
      </w:r>
    </w:p>
    <w:p w14:paraId="2078150D" w14:textId="77777777" w:rsidR="00280251" w:rsidRPr="00280251" w:rsidRDefault="00280251" w:rsidP="00280251">
      <w:pPr>
        <w:jc w:val="both"/>
        <w:rPr>
          <w:rFonts w:ascii="Times New Roman" w:hAnsi="Times New Roman" w:cs="Times New Roman"/>
          <w:color w:val="000000"/>
          <w:spacing w:val="6"/>
          <w:sz w:val="24"/>
          <w:szCs w:val="24"/>
        </w:rPr>
      </w:pPr>
      <w:r w:rsidRPr="00280251">
        <w:rPr>
          <w:rFonts w:ascii="Times New Roman" w:hAnsi="Times New Roman" w:cs="Times New Roman"/>
          <w:color w:val="000000"/>
          <w:spacing w:val="6"/>
          <w:sz w:val="24"/>
          <w:szCs w:val="24"/>
        </w:rPr>
        <w:t>6.20. Atender prontamente às solicitações da Administração relacionadas ao objeto, manter representante disponível durante cada atendimento e apresentar nota fiscal com identificação da secretaria atendida, data da execução, quantitativo de pessoas atendidas, valor unitário e valor total.</w:t>
      </w:r>
    </w:p>
    <w:p w14:paraId="39CC4686" w14:textId="77777777" w:rsidR="00280251" w:rsidRPr="00280251" w:rsidRDefault="00280251" w:rsidP="00280251">
      <w:pPr>
        <w:jc w:val="both"/>
        <w:rPr>
          <w:rFonts w:ascii="Times New Roman" w:hAnsi="Times New Roman" w:cs="Times New Roman"/>
          <w:color w:val="000000"/>
          <w:spacing w:val="6"/>
          <w:sz w:val="24"/>
          <w:szCs w:val="24"/>
        </w:rPr>
      </w:pPr>
      <w:r w:rsidRPr="00280251">
        <w:rPr>
          <w:rFonts w:ascii="Times New Roman" w:hAnsi="Times New Roman" w:cs="Times New Roman"/>
          <w:color w:val="000000"/>
          <w:spacing w:val="6"/>
          <w:sz w:val="24"/>
          <w:szCs w:val="24"/>
        </w:rPr>
        <w:t>6.21. Manter, durante toda a execução do contrato, as condições de habilitação e qualificação exigidas na licitação.</w:t>
      </w:r>
    </w:p>
    <w:p w14:paraId="530C8B57"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b/>
          <w:bCs/>
          <w:color w:val="000000"/>
          <w:spacing w:val="6"/>
          <w:sz w:val="24"/>
          <w:szCs w:val="24"/>
        </w:rPr>
        <w:t>6.22. DA SUBCONTRATAÇÃO</w:t>
      </w:r>
    </w:p>
    <w:p w14:paraId="234A61C6"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b/>
          <w:bCs/>
          <w:color w:val="000000"/>
          <w:spacing w:val="6"/>
          <w:sz w:val="24"/>
          <w:szCs w:val="24"/>
        </w:rPr>
        <w:t>6.23.</w:t>
      </w:r>
      <w:r w:rsidRPr="00603680">
        <w:rPr>
          <w:rFonts w:ascii="Times New Roman" w:hAnsi="Times New Roman" w:cs="Times New Roman"/>
          <w:color w:val="000000"/>
          <w:spacing w:val="6"/>
          <w:sz w:val="24"/>
          <w:szCs w:val="24"/>
        </w:rPr>
        <w:t xml:space="preserve"> Não será admitida a subcontratação do objeto contratado.</w:t>
      </w:r>
    </w:p>
    <w:p w14:paraId="7795A23F"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b/>
          <w:bCs/>
          <w:color w:val="000000"/>
          <w:spacing w:val="6"/>
          <w:sz w:val="24"/>
          <w:szCs w:val="24"/>
        </w:rPr>
        <w:t>6.24. DA ALTERAÇÃO SUBJETIVA</w:t>
      </w:r>
    </w:p>
    <w:p w14:paraId="427E495E"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b/>
          <w:bCs/>
          <w:color w:val="000000"/>
          <w:spacing w:val="6"/>
          <w:sz w:val="24"/>
          <w:szCs w:val="24"/>
        </w:rPr>
        <w:t>6.25.</w:t>
      </w:r>
      <w:r w:rsidRPr="00603680">
        <w:rPr>
          <w:rFonts w:ascii="Times New Roman" w:hAnsi="Times New Roman" w:cs="Times New Roman"/>
          <w:color w:val="000000"/>
          <w:spacing w:val="6"/>
          <w:sz w:val="24"/>
          <w:szCs w:val="24"/>
        </w:rPr>
        <w:t xml:space="preserve"> Poderá ser admitida a continuidade do contrato em caso de fusão, cisão ou incorporação da Contratada, mediante análise e anuência expressa da Administração, desde que a pessoa jurídica sucessora comprove os requisitos de habilitação exigidos na contratação, mantenha as condições contratuais e não haja prejuízo à execução do objeto.</w:t>
      </w:r>
    </w:p>
    <w:p w14:paraId="01D16602"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b/>
          <w:bCs/>
          <w:color w:val="000000"/>
          <w:spacing w:val="6"/>
          <w:sz w:val="24"/>
          <w:szCs w:val="24"/>
        </w:rPr>
        <w:t>6.26. DAS SANÇÕES ADMINISTRATIVAS</w:t>
      </w:r>
    </w:p>
    <w:p w14:paraId="5942F972"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b/>
          <w:bCs/>
          <w:color w:val="000000"/>
          <w:spacing w:val="6"/>
          <w:sz w:val="24"/>
          <w:szCs w:val="24"/>
        </w:rPr>
        <w:t>6.27.</w:t>
      </w:r>
      <w:r w:rsidRPr="00603680">
        <w:rPr>
          <w:rFonts w:ascii="Times New Roman" w:hAnsi="Times New Roman" w:cs="Times New Roman"/>
          <w:color w:val="000000"/>
          <w:spacing w:val="6"/>
          <w:sz w:val="24"/>
          <w:szCs w:val="24"/>
        </w:rPr>
        <w:t xml:space="preserve"> Constituem infrações administrativas da Contratada, nos termos da Lei nº 14.133/2021:</w:t>
      </w:r>
    </w:p>
    <w:p w14:paraId="79687663"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color w:val="000000"/>
          <w:spacing w:val="6"/>
          <w:sz w:val="24"/>
          <w:szCs w:val="24"/>
        </w:rPr>
        <w:t>a) causar a inexecução parcial do contrato;</w:t>
      </w:r>
    </w:p>
    <w:p w14:paraId="37929AFE"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color w:val="000000"/>
          <w:spacing w:val="6"/>
          <w:sz w:val="24"/>
          <w:szCs w:val="24"/>
        </w:rPr>
        <w:t>b) causar a inexecução parcial que resulte em grave dano à Administração, ao funcionamento dos serviços públicos ou ao interesse coletivo;</w:t>
      </w:r>
    </w:p>
    <w:p w14:paraId="0E50D2D3"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color w:val="000000"/>
          <w:spacing w:val="6"/>
          <w:sz w:val="24"/>
          <w:szCs w:val="24"/>
        </w:rPr>
        <w:t>c) causar a inexecução total do contrato;</w:t>
      </w:r>
    </w:p>
    <w:p w14:paraId="4DB4A63E"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color w:val="000000"/>
          <w:spacing w:val="6"/>
          <w:sz w:val="24"/>
          <w:szCs w:val="24"/>
        </w:rPr>
        <w:t>d) atrasar injustificadamente a execução ou a entrega dos produtos;</w:t>
      </w:r>
    </w:p>
    <w:p w14:paraId="265A7E34"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color w:val="000000"/>
          <w:spacing w:val="6"/>
          <w:sz w:val="24"/>
          <w:szCs w:val="24"/>
        </w:rPr>
        <w:t>e) apresentar documentação ou declaração falsa durante a execução contratual;</w:t>
      </w:r>
    </w:p>
    <w:p w14:paraId="78A85705"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color w:val="000000"/>
          <w:spacing w:val="6"/>
          <w:sz w:val="24"/>
          <w:szCs w:val="24"/>
        </w:rPr>
        <w:t>f) praticar fraude na execução do contrato;</w:t>
      </w:r>
    </w:p>
    <w:p w14:paraId="6D1F5B9E"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color w:val="000000"/>
          <w:spacing w:val="6"/>
          <w:sz w:val="24"/>
          <w:szCs w:val="24"/>
        </w:rPr>
        <w:t>g) agir de modo inidôneo ou cometer fraude de qualquer natureza;</w:t>
      </w:r>
    </w:p>
    <w:p w14:paraId="670A9F87"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color w:val="000000"/>
          <w:spacing w:val="6"/>
          <w:sz w:val="24"/>
          <w:szCs w:val="24"/>
        </w:rPr>
        <w:t>h) praticar ato lesivo previsto no art. 5º da Lei nº 12.846/2013.</w:t>
      </w:r>
    </w:p>
    <w:p w14:paraId="1D96E3DF"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b/>
          <w:bCs/>
          <w:color w:val="000000"/>
          <w:spacing w:val="6"/>
          <w:sz w:val="24"/>
          <w:szCs w:val="24"/>
        </w:rPr>
        <w:t>6.28.</w:t>
      </w:r>
      <w:r w:rsidRPr="00603680">
        <w:rPr>
          <w:rFonts w:ascii="Times New Roman" w:hAnsi="Times New Roman" w:cs="Times New Roman"/>
          <w:color w:val="000000"/>
          <w:spacing w:val="6"/>
          <w:sz w:val="24"/>
          <w:szCs w:val="24"/>
        </w:rPr>
        <w:t xml:space="preserve"> Observados o enquadramento da infração, a proporcionalidade e o devido processo administrativo, poderão ser aplicadas as seguintes sanções:</w:t>
      </w:r>
    </w:p>
    <w:p w14:paraId="40B0B615"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b/>
          <w:bCs/>
          <w:color w:val="000000"/>
          <w:spacing w:val="6"/>
          <w:sz w:val="24"/>
          <w:szCs w:val="24"/>
        </w:rPr>
        <w:t>I – Advertência:</w:t>
      </w:r>
      <w:r w:rsidRPr="00603680">
        <w:rPr>
          <w:rFonts w:ascii="Times New Roman" w:hAnsi="Times New Roman" w:cs="Times New Roman"/>
          <w:color w:val="000000"/>
          <w:spacing w:val="6"/>
          <w:sz w:val="24"/>
          <w:szCs w:val="24"/>
        </w:rPr>
        <w:t xml:space="preserve"> para inexecução parcial do contrato, quando não se justificar sanção mais grave.</w:t>
      </w:r>
    </w:p>
    <w:p w14:paraId="564615D3"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b/>
          <w:bCs/>
          <w:color w:val="000000"/>
          <w:spacing w:val="6"/>
          <w:sz w:val="24"/>
          <w:szCs w:val="24"/>
        </w:rPr>
        <w:t>II – Multa:</w:t>
      </w:r>
    </w:p>
    <w:p w14:paraId="59C02375"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color w:val="000000"/>
          <w:spacing w:val="6"/>
          <w:sz w:val="24"/>
          <w:szCs w:val="24"/>
        </w:rPr>
        <w:lastRenderedPageBreak/>
        <w:t>a) moratória de 0,5% (meio por cento) por dia de atraso injustificado, calculada sobre o valor da parcela em atraso, limitada a 30 (trinta) dias;</w:t>
      </w:r>
    </w:p>
    <w:p w14:paraId="3B1D173F"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color w:val="000000"/>
          <w:spacing w:val="6"/>
          <w:sz w:val="24"/>
          <w:szCs w:val="24"/>
        </w:rPr>
        <w:t>b) compensatória de 5% (cinco por cento) sobre o valor total do contrato, em caso de inexecução total;</w:t>
      </w:r>
    </w:p>
    <w:p w14:paraId="66119A42"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color w:val="000000"/>
          <w:spacing w:val="6"/>
          <w:sz w:val="24"/>
          <w:szCs w:val="24"/>
        </w:rPr>
        <w:t>c) nas demais infrações do item 6.27, multa compensatória de 0,5% a 5% do valor total do contrato, graduada conforme a gravidade da conduta e os critérios do item 6.37;</w:t>
      </w:r>
    </w:p>
    <w:p w14:paraId="4C57D607"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color w:val="000000"/>
          <w:spacing w:val="6"/>
          <w:sz w:val="24"/>
          <w:szCs w:val="24"/>
        </w:rPr>
        <w:t>d) na aplicação das multas, deverão ser respeitados os limites do art. 156, § 3º, da Lei nº 14.133/2021, evitando-se dupla penalização pelo mesmo fato.</w:t>
      </w:r>
    </w:p>
    <w:p w14:paraId="60BAB4A4"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b/>
          <w:bCs/>
          <w:color w:val="000000"/>
          <w:spacing w:val="6"/>
          <w:sz w:val="24"/>
          <w:szCs w:val="24"/>
        </w:rPr>
        <w:t>III – Impedimento de licitar e contratar:</w:t>
      </w:r>
      <w:r w:rsidRPr="00603680">
        <w:rPr>
          <w:rFonts w:ascii="Times New Roman" w:hAnsi="Times New Roman" w:cs="Times New Roman"/>
          <w:color w:val="000000"/>
          <w:spacing w:val="6"/>
          <w:sz w:val="24"/>
          <w:szCs w:val="24"/>
        </w:rPr>
        <w:t xml:space="preserve"> pelo prazo máximo de 3 (três) anos, com abrangência na Administração Pública direta e indireta do Município de Deodápolis/MS, nas hipóteses legais cabíveis.</w:t>
      </w:r>
    </w:p>
    <w:p w14:paraId="75B0D935"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b/>
          <w:bCs/>
          <w:color w:val="000000"/>
          <w:spacing w:val="6"/>
          <w:sz w:val="24"/>
          <w:szCs w:val="24"/>
        </w:rPr>
        <w:t>IV – Declaração de inidoneidade para licitar ou contratar:</w:t>
      </w:r>
      <w:r w:rsidRPr="00603680">
        <w:rPr>
          <w:rFonts w:ascii="Times New Roman" w:hAnsi="Times New Roman" w:cs="Times New Roman"/>
          <w:color w:val="000000"/>
          <w:spacing w:val="6"/>
          <w:sz w:val="24"/>
          <w:szCs w:val="24"/>
        </w:rPr>
        <w:t xml:space="preserve"> pelo prazo de 3 (três) a 6 (seis) anos, com abrangência na Administração Pública direta e indireta de todos os entes federativos, nas hipóteses legais cabíveis.</w:t>
      </w:r>
    </w:p>
    <w:p w14:paraId="1C89BA18"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b/>
          <w:bCs/>
          <w:color w:val="000000"/>
          <w:spacing w:val="6"/>
          <w:sz w:val="24"/>
          <w:szCs w:val="24"/>
        </w:rPr>
        <w:t>6.29.</w:t>
      </w:r>
      <w:r w:rsidRPr="00603680">
        <w:rPr>
          <w:rFonts w:ascii="Times New Roman" w:hAnsi="Times New Roman" w:cs="Times New Roman"/>
          <w:color w:val="000000"/>
          <w:spacing w:val="6"/>
          <w:sz w:val="24"/>
          <w:szCs w:val="24"/>
        </w:rPr>
        <w:t xml:space="preserve"> A aplicação de sanções não afasta a obrigação de reparar integralmente os danos causados à Contratante.</w:t>
      </w:r>
    </w:p>
    <w:p w14:paraId="6AB4FDA9"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b/>
          <w:bCs/>
          <w:color w:val="000000"/>
          <w:spacing w:val="6"/>
          <w:sz w:val="24"/>
          <w:szCs w:val="24"/>
        </w:rPr>
        <w:t>6.30.</w:t>
      </w:r>
      <w:r w:rsidRPr="00603680">
        <w:rPr>
          <w:rFonts w:ascii="Times New Roman" w:hAnsi="Times New Roman" w:cs="Times New Roman"/>
          <w:color w:val="000000"/>
          <w:spacing w:val="6"/>
          <w:sz w:val="24"/>
          <w:szCs w:val="24"/>
        </w:rPr>
        <w:t xml:space="preserve"> A advertência, o impedimento e a declaração de inidoneidade poderão ser aplicados juntamente com a multa, quando cabível.</w:t>
      </w:r>
    </w:p>
    <w:p w14:paraId="3C743F85"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b/>
          <w:bCs/>
          <w:color w:val="000000"/>
          <w:spacing w:val="6"/>
          <w:sz w:val="24"/>
          <w:szCs w:val="24"/>
        </w:rPr>
        <w:t>6.31.</w:t>
      </w:r>
      <w:r w:rsidRPr="00603680">
        <w:rPr>
          <w:rFonts w:ascii="Times New Roman" w:hAnsi="Times New Roman" w:cs="Times New Roman"/>
          <w:color w:val="000000"/>
          <w:spacing w:val="6"/>
          <w:sz w:val="24"/>
          <w:szCs w:val="24"/>
        </w:rPr>
        <w:t xml:space="preserve"> Antes da aplicação de multa, será assegurado à Contratada prazo de 15 (quinze) dias úteis, contado da intimação, para apresentação de defesa.</w:t>
      </w:r>
    </w:p>
    <w:p w14:paraId="52B5A636"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b/>
          <w:bCs/>
          <w:color w:val="000000"/>
          <w:spacing w:val="6"/>
          <w:sz w:val="24"/>
          <w:szCs w:val="24"/>
        </w:rPr>
        <w:t>6.32.</w:t>
      </w:r>
      <w:r w:rsidRPr="00603680">
        <w:rPr>
          <w:rFonts w:ascii="Times New Roman" w:hAnsi="Times New Roman" w:cs="Times New Roman"/>
          <w:color w:val="000000"/>
          <w:spacing w:val="6"/>
          <w:sz w:val="24"/>
          <w:szCs w:val="24"/>
        </w:rPr>
        <w:t xml:space="preserve"> Quando as multas e indenizações superarem os pagamentos devidos à Contratada, a diferença poderá ser descontada da garantia, se houver, ou cobrada judicialmente.</w:t>
      </w:r>
    </w:p>
    <w:p w14:paraId="1DB637BE"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b/>
          <w:bCs/>
          <w:color w:val="000000"/>
          <w:spacing w:val="6"/>
          <w:sz w:val="24"/>
          <w:szCs w:val="24"/>
        </w:rPr>
        <w:t>6.33.</w:t>
      </w:r>
      <w:r w:rsidRPr="00603680">
        <w:rPr>
          <w:rFonts w:ascii="Times New Roman" w:hAnsi="Times New Roman" w:cs="Times New Roman"/>
          <w:color w:val="000000"/>
          <w:spacing w:val="6"/>
          <w:sz w:val="24"/>
          <w:szCs w:val="24"/>
        </w:rPr>
        <w:t xml:space="preserve"> A aplicação de sanções observará a Lei nº 14.133/2021, a regulamentação aplicável e os instrumentos da contratação direta, assegurados o contraditório e a ampla defesa.</w:t>
      </w:r>
    </w:p>
    <w:p w14:paraId="72852A7E"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b/>
          <w:bCs/>
          <w:color w:val="000000"/>
          <w:spacing w:val="6"/>
          <w:sz w:val="24"/>
          <w:szCs w:val="24"/>
        </w:rPr>
        <w:t>6.34.</w:t>
      </w:r>
      <w:r w:rsidRPr="00603680">
        <w:rPr>
          <w:rFonts w:ascii="Times New Roman" w:hAnsi="Times New Roman" w:cs="Times New Roman"/>
          <w:color w:val="000000"/>
          <w:spacing w:val="6"/>
          <w:sz w:val="24"/>
          <w:szCs w:val="24"/>
        </w:rPr>
        <w:t xml:space="preserve"> Após a conclusão do procedimento administrativo cabível, as multas e indenizações poderão ser descontadas dos pagamentos devidos, recolhidas pela Contratada, descontadas da garantia, se houver, ou cobradas pelos meios legalmente admitidos.</w:t>
      </w:r>
    </w:p>
    <w:p w14:paraId="79BC25FF"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b/>
          <w:bCs/>
          <w:color w:val="000000"/>
          <w:spacing w:val="6"/>
          <w:sz w:val="24"/>
          <w:szCs w:val="24"/>
        </w:rPr>
        <w:lastRenderedPageBreak/>
        <w:t>6.35.</w:t>
      </w:r>
      <w:r w:rsidRPr="00603680">
        <w:rPr>
          <w:rFonts w:ascii="Times New Roman" w:hAnsi="Times New Roman" w:cs="Times New Roman"/>
          <w:color w:val="000000"/>
          <w:spacing w:val="6"/>
          <w:sz w:val="24"/>
          <w:szCs w:val="24"/>
        </w:rPr>
        <w:t xml:space="preserve"> Quando determinado pela Contratante, o recolhimento da multa deverá ocorrer em até 30 (trinta) dias, contados do recebimento da comunicação da decisão definitiva na esfera administrativa.</w:t>
      </w:r>
    </w:p>
    <w:p w14:paraId="420A9C27"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b/>
          <w:bCs/>
          <w:color w:val="000000"/>
          <w:spacing w:val="6"/>
          <w:sz w:val="24"/>
          <w:szCs w:val="24"/>
        </w:rPr>
        <w:t>6.36.</w:t>
      </w:r>
      <w:r w:rsidRPr="00603680">
        <w:rPr>
          <w:rFonts w:ascii="Times New Roman" w:hAnsi="Times New Roman" w:cs="Times New Roman"/>
          <w:color w:val="000000"/>
          <w:spacing w:val="6"/>
          <w:sz w:val="24"/>
          <w:szCs w:val="24"/>
        </w:rPr>
        <w:t xml:space="preserve"> A cobrança de multa não impede a apuração e a cobrança de indenização pelos danos comprovadamente causados à Administração, evitando-se duplicidade de ressarcimento.</w:t>
      </w:r>
    </w:p>
    <w:p w14:paraId="2C154907"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b/>
          <w:bCs/>
          <w:color w:val="000000"/>
          <w:spacing w:val="6"/>
          <w:sz w:val="24"/>
          <w:szCs w:val="24"/>
        </w:rPr>
        <w:t>6.37.</w:t>
      </w:r>
      <w:r w:rsidRPr="00603680">
        <w:rPr>
          <w:rFonts w:ascii="Times New Roman" w:hAnsi="Times New Roman" w:cs="Times New Roman"/>
          <w:color w:val="000000"/>
          <w:spacing w:val="6"/>
          <w:sz w:val="24"/>
          <w:szCs w:val="24"/>
        </w:rPr>
        <w:t xml:space="preserve"> A autoridade competente considerará a natureza e a gravidade da infração, as peculiaridades do caso, as circunstâncias agravantes e atenuantes, os danos causados e a implantação ou o aperfeiçoamento de programa de integridade, quando aplicável.</w:t>
      </w:r>
    </w:p>
    <w:p w14:paraId="479F689C"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b/>
          <w:bCs/>
          <w:color w:val="000000"/>
          <w:spacing w:val="6"/>
          <w:sz w:val="24"/>
          <w:szCs w:val="24"/>
        </w:rPr>
        <w:t>6.38.</w:t>
      </w:r>
      <w:r w:rsidRPr="00603680">
        <w:rPr>
          <w:rFonts w:ascii="Times New Roman" w:hAnsi="Times New Roman" w:cs="Times New Roman"/>
          <w:color w:val="000000"/>
          <w:spacing w:val="6"/>
          <w:sz w:val="24"/>
          <w:szCs w:val="24"/>
        </w:rPr>
        <w:t xml:space="preserve"> As infrações que também constituam atos lesivos previstos na Lei nº 12.846/2013 serão apuradas conjuntamente, nos mesmos autos, conforme o procedimento e a competência previstos nessa legislação.</w:t>
      </w:r>
    </w:p>
    <w:p w14:paraId="497D050F"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b/>
          <w:bCs/>
          <w:color w:val="000000"/>
          <w:spacing w:val="6"/>
          <w:sz w:val="24"/>
          <w:szCs w:val="24"/>
        </w:rPr>
        <w:t>6.39.</w:t>
      </w:r>
      <w:r w:rsidRPr="00603680">
        <w:rPr>
          <w:rFonts w:ascii="Times New Roman" w:hAnsi="Times New Roman" w:cs="Times New Roman"/>
          <w:color w:val="000000"/>
          <w:spacing w:val="6"/>
          <w:sz w:val="24"/>
          <w:szCs w:val="24"/>
        </w:rPr>
        <w:t xml:space="preserve"> As demais infrações serão apuradas pelo procedimento administrativo aplicável, com garantia de defesa à Contratada.</w:t>
      </w:r>
    </w:p>
    <w:p w14:paraId="5C37E8DD"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b/>
          <w:bCs/>
          <w:color w:val="000000"/>
          <w:spacing w:val="6"/>
          <w:sz w:val="24"/>
          <w:szCs w:val="24"/>
        </w:rPr>
        <w:t>6.40.</w:t>
      </w:r>
      <w:r w:rsidRPr="00603680">
        <w:rPr>
          <w:rFonts w:ascii="Times New Roman" w:hAnsi="Times New Roman" w:cs="Times New Roman"/>
          <w:color w:val="000000"/>
          <w:spacing w:val="6"/>
          <w:sz w:val="24"/>
          <w:szCs w:val="24"/>
        </w:rPr>
        <w:t xml:space="preserve"> A apuração de atos lesivos não impede as providências necessárias à identificação e ao ressarcimento dos danos, observada a coordenação entre os procedimentos e vedada a duplicidade de cobrança.</w:t>
      </w:r>
    </w:p>
    <w:p w14:paraId="67ED4D02" w14:textId="77777777" w:rsidR="00603680" w:rsidRPr="00603680" w:rsidRDefault="00603680" w:rsidP="00603680">
      <w:pPr>
        <w:jc w:val="both"/>
        <w:rPr>
          <w:rFonts w:ascii="Times New Roman" w:hAnsi="Times New Roman" w:cs="Times New Roman"/>
          <w:color w:val="000000"/>
          <w:spacing w:val="6"/>
          <w:sz w:val="24"/>
          <w:szCs w:val="24"/>
        </w:rPr>
      </w:pPr>
      <w:r w:rsidRPr="00603680">
        <w:rPr>
          <w:rFonts w:ascii="Times New Roman" w:hAnsi="Times New Roman" w:cs="Times New Roman"/>
          <w:b/>
          <w:bCs/>
          <w:color w:val="000000"/>
          <w:spacing w:val="6"/>
          <w:sz w:val="24"/>
          <w:szCs w:val="24"/>
        </w:rPr>
        <w:t>6.41.</w:t>
      </w:r>
      <w:r w:rsidRPr="00603680">
        <w:rPr>
          <w:rFonts w:ascii="Times New Roman" w:hAnsi="Times New Roman" w:cs="Times New Roman"/>
          <w:color w:val="000000"/>
          <w:spacing w:val="6"/>
          <w:sz w:val="24"/>
          <w:szCs w:val="24"/>
        </w:rPr>
        <w:t xml:space="preserve"> As sanções serão registradas nos cadastros municipais aplicáveis e comunicadas para atualização do CEIS e do CNEP, conforme o art. 161 da Lei nº 14.133/2021.</w:t>
      </w:r>
    </w:p>
    <w:p w14:paraId="42032257" w14:textId="4D87644E" w:rsidR="00F55888" w:rsidRPr="00F55888" w:rsidRDefault="00F55888" w:rsidP="00F55888">
      <w:pPr>
        <w:jc w:val="both"/>
        <w:rPr>
          <w:rFonts w:ascii="Times New Roman" w:hAnsi="Times New Roman" w:cs="Times New Roman"/>
          <w:color w:val="000000"/>
          <w:spacing w:val="6"/>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5B3BA2" w:rsidRPr="006D371C" w14:paraId="519A9D77" w14:textId="77777777" w:rsidTr="0003791B">
        <w:trPr>
          <w:trHeight w:val="113"/>
        </w:trPr>
        <w:tc>
          <w:tcPr>
            <w:tcW w:w="5000" w:type="pct"/>
            <w:shd w:val="clear" w:color="auto" w:fill="B4C6E7" w:themeFill="accent1" w:themeFillTint="66"/>
          </w:tcPr>
          <w:p w14:paraId="31A993DF" w14:textId="62ED0081" w:rsidR="005B3BA2" w:rsidRPr="00E41988" w:rsidRDefault="005B3BA2" w:rsidP="0003791B">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VII</w:t>
            </w:r>
            <w:r w:rsidRPr="00E41988">
              <w:rPr>
                <w:rFonts w:ascii="Times New Roman" w:hAnsi="Times New Roman" w:cs="Times New Roman"/>
                <w:b/>
                <w:color w:val="auto"/>
                <w:spacing w:val="6"/>
                <w:sz w:val="24"/>
                <w:szCs w:val="24"/>
              </w:rPr>
              <w:t xml:space="preserve"> – </w:t>
            </w:r>
            <w:r>
              <w:rPr>
                <w:rFonts w:ascii="Times New Roman" w:hAnsi="Times New Roman" w:cs="Times New Roman"/>
                <w:b/>
                <w:color w:val="auto"/>
                <w:spacing w:val="6"/>
                <w:sz w:val="24"/>
                <w:szCs w:val="24"/>
              </w:rPr>
              <w:t xml:space="preserve">CRITÉRIO DE MEDIÇÃO E PAGAMENTO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g</w:t>
            </w:r>
            <w:r w:rsidRPr="00E41988">
              <w:rPr>
                <w:rFonts w:ascii="Times New Roman" w:hAnsi="Times New Roman" w:cs="Times New Roman"/>
                <w:b/>
                <w:i/>
                <w:color w:val="auto"/>
                <w:spacing w:val="6"/>
                <w:sz w:val="24"/>
                <w:szCs w:val="24"/>
              </w:rPr>
              <w:t>:</w:t>
            </w:r>
          </w:p>
        </w:tc>
      </w:tr>
    </w:tbl>
    <w:p w14:paraId="7285BA02" w14:textId="77777777" w:rsidR="00280251" w:rsidRPr="00280251" w:rsidRDefault="00280251" w:rsidP="00280251">
      <w:pPr>
        <w:jc w:val="both"/>
        <w:rPr>
          <w:rFonts w:ascii="Times New Roman" w:hAnsi="Times New Roman" w:cs="Times New Roman"/>
          <w:color w:val="000000"/>
          <w:spacing w:val="6"/>
          <w:sz w:val="24"/>
          <w:szCs w:val="24"/>
        </w:rPr>
      </w:pPr>
      <w:r w:rsidRPr="00280251">
        <w:rPr>
          <w:rFonts w:ascii="Times New Roman" w:hAnsi="Times New Roman" w:cs="Times New Roman"/>
          <w:b/>
          <w:bCs/>
          <w:color w:val="000000"/>
          <w:spacing w:val="6"/>
          <w:sz w:val="24"/>
          <w:szCs w:val="24"/>
        </w:rPr>
        <w:t xml:space="preserve">7.1. </w:t>
      </w:r>
      <w:r w:rsidRPr="00280251">
        <w:rPr>
          <w:rFonts w:ascii="Times New Roman" w:hAnsi="Times New Roman" w:cs="Times New Roman"/>
          <w:color w:val="000000"/>
          <w:spacing w:val="6"/>
          <w:sz w:val="24"/>
          <w:szCs w:val="24"/>
        </w:rPr>
        <w:t>O pagamento será efetuado em até 30 (trinta) dias, contados da liquidação da despesa, após o recebimento definitivo dos serviços e a apresentação da nota fiscal devidamente atestada, mediante transferência para conta de titularidade da Contratada, observada a regulamentação municipal aplicável.</w:t>
      </w:r>
    </w:p>
    <w:p w14:paraId="0F3DD664" w14:textId="7F6E1E46" w:rsidR="00280251" w:rsidRPr="00280251" w:rsidRDefault="00280251" w:rsidP="00280251">
      <w:pPr>
        <w:jc w:val="both"/>
        <w:rPr>
          <w:rFonts w:ascii="Times New Roman" w:hAnsi="Times New Roman" w:cs="Times New Roman"/>
          <w:color w:val="000000"/>
          <w:spacing w:val="6"/>
          <w:sz w:val="24"/>
          <w:szCs w:val="24"/>
        </w:rPr>
      </w:pPr>
      <w:r w:rsidRPr="00280251">
        <w:rPr>
          <w:rFonts w:ascii="Times New Roman" w:hAnsi="Times New Roman" w:cs="Times New Roman"/>
          <w:b/>
          <w:bCs/>
          <w:color w:val="000000"/>
          <w:spacing w:val="6"/>
          <w:sz w:val="24"/>
          <w:szCs w:val="24"/>
        </w:rPr>
        <w:t>7.2</w:t>
      </w:r>
      <w:r w:rsidRPr="00280251">
        <w:rPr>
          <w:rFonts w:ascii="Times New Roman" w:hAnsi="Times New Roman" w:cs="Times New Roman"/>
          <w:color w:val="000000"/>
          <w:spacing w:val="6"/>
          <w:sz w:val="24"/>
          <w:szCs w:val="24"/>
        </w:rPr>
        <w:t xml:space="preserve"> A medição e o pagamento serão realizados por atendimento executado, considerando o quantitativo de pessoas efetivamente atendidas, comprovado e atestado pela fiscalização, multiplicado pelo preço unitário contratado por pessoa, observado o limite autorizado na respectiva ordem de execução.</w:t>
      </w:r>
    </w:p>
    <w:p w14:paraId="525670F3" w14:textId="45FAB738" w:rsidR="00280251" w:rsidRPr="00280251" w:rsidRDefault="00280251" w:rsidP="00280251">
      <w:pPr>
        <w:jc w:val="both"/>
        <w:rPr>
          <w:rFonts w:ascii="Times New Roman" w:hAnsi="Times New Roman" w:cs="Times New Roman"/>
          <w:color w:val="000000"/>
          <w:spacing w:val="6"/>
          <w:sz w:val="24"/>
          <w:szCs w:val="24"/>
        </w:rPr>
      </w:pPr>
      <w:r w:rsidRPr="00280251">
        <w:rPr>
          <w:rFonts w:ascii="Times New Roman" w:hAnsi="Times New Roman" w:cs="Times New Roman"/>
          <w:b/>
          <w:bCs/>
          <w:color w:val="000000"/>
          <w:spacing w:val="6"/>
          <w:sz w:val="24"/>
          <w:szCs w:val="24"/>
        </w:rPr>
        <w:lastRenderedPageBreak/>
        <w:t>7.3</w:t>
      </w:r>
      <w:r w:rsidRPr="00280251">
        <w:rPr>
          <w:rFonts w:ascii="Times New Roman" w:hAnsi="Times New Roman" w:cs="Times New Roman"/>
          <w:color w:val="000000"/>
          <w:spacing w:val="6"/>
          <w:sz w:val="24"/>
          <w:szCs w:val="24"/>
        </w:rPr>
        <w:t xml:space="preserve"> A nota fiscal deverá identificar a secretaria atendida, a data de execução, o quantitativo de pessoas atendidas, o preço unitário e o valor total dos serviços, incluindo todos os componentes previstos na contratação.</w:t>
      </w:r>
    </w:p>
    <w:p w14:paraId="59380413" w14:textId="2E1F044C" w:rsidR="00280251" w:rsidRPr="00280251" w:rsidRDefault="00280251" w:rsidP="00280251">
      <w:pPr>
        <w:jc w:val="both"/>
        <w:rPr>
          <w:rFonts w:ascii="Times New Roman" w:hAnsi="Times New Roman" w:cs="Times New Roman"/>
          <w:color w:val="000000"/>
          <w:spacing w:val="6"/>
          <w:sz w:val="24"/>
          <w:szCs w:val="24"/>
        </w:rPr>
      </w:pPr>
      <w:r w:rsidRPr="00280251">
        <w:rPr>
          <w:rFonts w:ascii="Times New Roman" w:hAnsi="Times New Roman" w:cs="Times New Roman"/>
          <w:b/>
          <w:bCs/>
          <w:color w:val="000000"/>
          <w:spacing w:val="6"/>
          <w:sz w:val="24"/>
          <w:szCs w:val="24"/>
        </w:rPr>
        <w:t>7.4.</w:t>
      </w:r>
      <w:r w:rsidRPr="00280251">
        <w:rPr>
          <w:rFonts w:ascii="Times New Roman" w:hAnsi="Times New Roman" w:cs="Times New Roman"/>
          <w:color w:val="000000"/>
          <w:spacing w:val="6"/>
          <w:sz w:val="24"/>
          <w:szCs w:val="24"/>
        </w:rPr>
        <w:t xml:space="preserve"> Havendo controvérsia quanto à quantidade ou à qualidade dos serviços executados, a parcela incontroversa deverá ser liberada no prazo previsto para pagamento, conforme o art. 143 da Lei Federal nº 14.133/2021. Eventuais descontos decorrentes de multas ou indenizações observarão os procedimentos legais e contratuais, assegurados o contraditório e a ampla defesa.</w:t>
      </w:r>
    </w:p>
    <w:p w14:paraId="55013906" w14:textId="233A269C" w:rsidR="00280251" w:rsidRPr="00280251" w:rsidRDefault="00280251" w:rsidP="00280251">
      <w:pPr>
        <w:jc w:val="both"/>
        <w:rPr>
          <w:rFonts w:ascii="Times New Roman" w:hAnsi="Times New Roman" w:cs="Times New Roman"/>
          <w:color w:val="000000"/>
          <w:spacing w:val="6"/>
          <w:sz w:val="24"/>
          <w:szCs w:val="24"/>
        </w:rPr>
      </w:pPr>
      <w:r w:rsidRPr="00280251">
        <w:rPr>
          <w:rFonts w:ascii="Times New Roman" w:hAnsi="Times New Roman" w:cs="Times New Roman"/>
          <w:b/>
          <w:bCs/>
          <w:color w:val="000000"/>
          <w:spacing w:val="6"/>
          <w:sz w:val="24"/>
          <w:szCs w:val="24"/>
        </w:rPr>
        <w:t>7.5.</w:t>
      </w:r>
      <w:r w:rsidRPr="00280251">
        <w:rPr>
          <w:rFonts w:ascii="Times New Roman" w:hAnsi="Times New Roman" w:cs="Times New Roman"/>
          <w:color w:val="000000"/>
          <w:spacing w:val="6"/>
          <w:sz w:val="24"/>
          <w:szCs w:val="24"/>
        </w:rPr>
        <w:t xml:space="preserve"> Havendo erro na nota fiscal ou nos documentos necessários à liquidação da despesa, a Contratada será notificada para regularização, ficando a liquidação da parcela afetada pendente até o saneamento. Após a regularização, será retomado o processamento da despesa, observando-se o prazo de pagamento previsto no item 7.1, sem encargos decorrentes de atraso comprovadamente imputável à Contratada.</w:t>
      </w:r>
    </w:p>
    <w:p w14:paraId="2AF57924" w14:textId="77777777" w:rsidR="00280251" w:rsidRPr="00280251" w:rsidRDefault="00280251" w:rsidP="00280251">
      <w:pPr>
        <w:jc w:val="both"/>
        <w:rPr>
          <w:rFonts w:ascii="Times New Roman" w:hAnsi="Times New Roman" w:cs="Times New Roman"/>
          <w:color w:val="000000"/>
          <w:spacing w:val="6"/>
          <w:sz w:val="24"/>
          <w:szCs w:val="24"/>
        </w:rPr>
      </w:pPr>
      <w:r w:rsidRPr="00280251">
        <w:rPr>
          <w:rFonts w:ascii="Times New Roman" w:hAnsi="Times New Roman" w:cs="Times New Roman"/>
          <w:b/>
          <w:bCs/>
          <w:color w:val="000000"/>
          <w:spacing w:val="6"/>
          <w:sz w:val="24"/>
          <w:szCs w:val="24"/>
        </w:rPr>
        <w:t>7.4.</w:t>
      </w:r>
      <w:r w:rsidRPr="00280251">
        <w:rPr>
          <w:rFonts w:ascii="Times New Roman" w:hAnsi="Times New Roman" w:cs="Times New Roman"/>
          <w:color w:val="000000"/>
          <w:spacing w:val="6"/>
          <w:sz w:val="24"/>
          <w:szCs w:val="24"/>
        </w:rPr>
        <w:t xml:space="preserve"> Será considerada data do pagamento o dia em que constar como emitida a ordem bancária para pagamento.</w:t>
      </w:r>
    </w:p>
    <w:p w14:paraId="26352B61" w14:textId="77777777" w:rsidR="00280251" w:rsidRPr="00280251" w:rsidRDefault="00280251" w:rsidP="00280251">
      <w:pPr>
        <w:jc w:val="both"/>
        <w:rPr>
          <w:rFonts w:ascii="Times New Roman" w:hAnsi="Times New Roman" w:cs="Times New Roman"/>
          <w:color w:val="000000"/>
          <w:spacing w:val="6"/>
          <w:sz w:val="24"/>
          <w:szCs w:val="24"/>
        </w:rPr>
      </w:pPr>
      <w:r w:rsidRPr="00280251">
        <w:rPr>
          <w:rFonts w:ascii="Times New Roman" w:hAnsi="Times New Roman" w:cs="Times New Roman"/>
          <w:b/>
          <w:bCs/>
          <w:color w:val="000000"/>
          <w:spacing w:val="6"/>
          <w:sz w:val="24"/>
          <w:szCs w:val="24"/>
        </w:rPr>
        <w:t>7.5</w:t>
      </w:r>
      <w:r w:rsidRPr="00280251">
        <w:rPr>
          <w:rFonts w:ascii="Times New Roman" w:hAnsi="Times New Roman" w:cs="Times New Roman"/>
          <w:color w:val="000000"/>
          <w:spacing w:val="6"/>
          <w:sz w:val="24"/>
          <w:szCs w:val="24"/>
        </w:rPr>
        <w:t>. Antes de cada pagamento, será realizada consulta para verificar a manutenção das condições de habilitação exigidas na licitação.</w:t>
      </w:r>
    </w:p>
    <w:p w14:paraId="60CDDEC9" w14:textId="77777777" w:rsidR="00280251" w:rsidRPr="00280251" w:rsidRDefault="00280251" w:rsidP="00280251">
      <w:pPr>
        <w:jc w:val="both"/>
        <w:rPr>
          <w:rFonts w:ascii="Times New Roman" w:hAnsi="Times New Roman" w:cs="Times New Roman"/>
          <w:color w:val="000000"/>
          <w:spacing w:val="6"/>
          <w:sz w:val="24"/>
          <w:szCs w:val="24"/>
        </w:rPr>
      </w:pPr>
      <w:r w:rsidRPr="00280251">
        <w:rPr>
          <w:rFonts w:ascii="Times New Roman" w:hAnsi="Times New Roman" w:cs="Times New Roman"/>
          <w:b/>
          <w:bCs/>
          <w:color w:val="000000"/>
          <w:spacing w:val="6"/>
          <w:sz w:val="24"/>
          <w:szCs w:val="24"/>
        </w:rPr>
        <w:t>7.6</w:t>
      </w:r>
      <w:r w:rsidRPr="00280251">
        <w:rPr>
          <w:rFonts w:ascii="Times New Roman" w:hAnsi="Times New Roman" w:cs="Times New Roman"/>
          <w:color w:val="000000"/>
          <w:spacing w:val="6"/>
          <w:sz w:val="24"/>
          <w:szCs w:val="24"/>
        </w:rPr>
        <w:t>. Constatada irregularidade da Contratada, será providenciada sua notificação, por escrito, para que, no prazo de 5 (cinco) dias úteis, regularize a situação ou apresente sua defesa. O prazo poderá ser prorrogado uma vez, por igual período, a critério da Contratante.</w:t>
      </w:r>
    </w:p>
    <w:p w14:paraId="54E8A7D9" w14:textId="3D063DF5" w:rsidR="00280251" w:rsidRPr="00280251" w:rsidRDefault="00280251" w:rsidP="00280251">
      <w:pPr>
        <w:jc w:val="both"/>
        <w:rPr>
          <w:rFonts w:ascii="Times New Roman" w:hAnsi="Times New Roman" w:cs="Times New Roman"/>
          <w:color w:val="000000"/>
          <w:spacing w:val="6"/>
          <w:sz w:val="24"/>
          <w:szCs w:val="24"/>
        </w:rPr>
      </w:pPr>
      <w:r w:rsidRPr="00280251">
        <w:rPr>
          <w:rFonts w:ascii="Times New Roman" w:hAnsi="Times New Roman" w:cs="Times New Roman"/>
          <w:b/>
          <w:bCs/>
          <w:color w:val="000000"/>
          <w:spacing w:val="6"/>
          <w:sz w:val="24"/>
          <w:szCs w:val="24"/>
        </w:rPr>
        <w:t>7.7</w:t>
      </w:r>
      <w:r w:rsidRPr="00280251">
        <w:rPr>
          <w:rFonts w:ascii="Times New Roman" w:hAnsi="Times New Roman" w:cs="Times New Roman"/>
          <w:color w:val="000000"/>
          <w:spacing w:val="6"/>
          <w:sz w:val="24"/>
          <w:szCs w:val="24"/>
        </w:rPr>
        <w:t xml:space="preserve"> A irregularidade fiscal, por si só, não impedirá o pagamento pelos serviços efetivamente executados e atestados, sem prejuízo da adoção das medidas administrativas cabíveis.</w:t>
      </w:r>
    </w:p>
    <w:p w14:paraId="7C7C2012" w14:textId="5F8604C0" w:rsidR="00280251" w:rsidRPr="00280251" w:rsidRDefault="00280251" w:rsidP="00280251">
      <w:pPr>
        <w:jc w:val="both"/>
        <w:rPr>
          <w:rFonts w:ascii="Times New Roman" w:hAnsi="Times New Roman" w:cs="Times New Roman"/>
          <w:color w:val="000000"/>
          <w:spacing w:val="6"/>
          <w:sz w:val="24"/>
          <w:szCs w:val="24"/>
        </w:rPr>
      </w:pPr>
      <w:r w:rsidRPr="00280251">
        <w:rPr>
          <w:rFonts w:ascii="Times New Roman" w:hAnsi="Times New Roman" w:cs="Times New Roman"/>
          <w:b/>
          <w:bCs/>
          <w:color w:val="000000"/>
          <w:spacing w:val="6"/>
          <w:sz w:val="24"/>
          <w:szCs w:val="24"/>
        </w:rPr>
        <w:t>7.8.</w:t>
      </w:r>
      <w:r w:rsidRPr="00280251">
        <w:rPr>
          <w:rFonts w:ascii="Times New Roman" w:hAnsi="Times New Roman" w:cs="Times New Roman"/>
          <w:color w:val="000000"/>
          <w:spacing w:val="6"/>
          <w:sz w:val="24"/>
          <w:szCs w:val="24"/>
        </w:rPr>
        <w:t xml:space="preserve"> Quando do pagamento, serão efetuadas as retenções tributárias previstas na legislação aplicável.</w:t>
      </w:r>
    </w:p>
    <w:p w14:paraId="40E7567D" w14:textId="5925EECD" w:rsidR="00280251" w:rsidRPr="00280251" w:rsidRDefault="00280251" w:rsidP="00280251">
      <w:pPr>
        <w:jc w:val="both"/>
        <w:rPr>
          <w:rFonts w:ascii="Times New Roman" w:hAnsi="Times New Roman" w:cs="Times New Roman"/>
          <w:color w:val="000000"/>
          <w:spacing w:val="6"/>
          <w:sz w:val="24"/>
          <w:szCs w:val="24"/>
        </w:rPr>
      </w:pPr>
      <w:r w:rsidRPr="00280251">
        <w:rPr>
          <w:rFonts w:ascii="Times New Roman" w:hAnsi="Times New Roman" w:cs="Times New Roman"/>
          <w:b/>
          <w:bCs/>
          <w:color w:val="000000"/>
          <w:spacing w:val="6"/>
          <w:sz w:val="24"/>
          <w:szCs w:val="24"/>
        </w:rPr>
        <w:t>7.9</w:t>
      </w:r>
      <w:r w:rsidRPr="00280251">
        <w:rPr>
          <w:rFonts w:ascii="Times New Roman" w:hAnsi="Times New Roman" w:cs="Times New Roman"/>
          <w:color w:val="000000"/>
          <w:spacing w:val="6"/>
          <w:sz w:val="24"/>
          <w:szCs w:val="24"/>
        </w:rPr>
        <w:t xml:space="preserve"> Caso a Contratada seja regularmente optante pelo Simples Nacional, o tratamento das retenções observará a Lei Complementar nº 123/2006 e a legislação tributária aplicável a cada tributo, mediante comprovação de sua condição, quando exigida, respeitadas as hipóteses legais de retenção.</w:t>
      </w:r>
    </w:p>
    <w:p w14:paraId="4CC27CB1" w14:textId="20B03FAE" w:rsidR="001252F4" w:rsidRPr="001252F4" w:rsidRDefault="001252F4" w:rsidP="001252F4">
      <w:pPr>
        <w:jc w:val="both"/>
        <w:rPr>
          <w:rFonts w:ascii="Times New Roman" w:hAnsi="Times New Roman" w:cs="Times New Roman"/>
          <w:color w:val="000000"/>
          <w:spacing w:val="6"/>
          <w:sz w:val="24"/>
          <w:szCs w:val="24"/>
        </w:rPr>
      </w:pPr>
      <w:r w:rsidRPr="00BA5625">
        <w:rPr>
          <w:rFonts w:ascii="Times New Roman" w:hAnsi="Times New Roman" w:cs="Times New Roman"/>
          <w:b/>
          <w:bCs/>
          <w:color w:val="000000"/>
          <w:spacing w:val="6"/>
          <w:sz w:val="24"/>
          <w:szCs w:val="24"/>
        </w:rPr>
        <w:t>7.</w:t>
      </w:r>
      <w:r w:rsidR="00280251">
        <w:rPr>
          <w:rFonts w:ascii="Times New Roman" w:hAnsi="Times New Roman" w:cs="Times New Roman"/>
          <w:b/>
          <w:bCs/>
          <w:color w:val="000000"/>
          <w:spacing w:val="6"/>
          <w:sz w:val="24"/>
          <w:szCs w:val="24"/>
        </w:rPr>
        <w:t>10</w:t>
      </w:r>
      <w:r w:rsidRPr="001252F4">
        <w:rPr>
          <w:rFonts w:ascii="Times New Roman" w:hAnsi="Times New Roman" w:cs="Times New Roman"/>
          <w:color w:val="000000"/>
          <w:spacing w:val="6"/>
          <w:sz w:val="24"/>
          <w:szCs w:val="24"/>
        </w:rPr>
        <w:t xml:space="preserve"> No caso de eventual atraso de pagamento, desde que a Contratada não tenha concorrido, de alguma forma, para tanto, o valor devido deverá ser acrescido de atualização financeira, e sua apuração se fará desde a data de seu vencimento até a </w:t>
      </w:r>
      <w:r w:rsidRPr="001252F4">
        <w:rPr>
          <w:rFonts w:ascii="Times New Roman" w:hAnsi="Times New Roman" w:cs="Times New Roman"/>
          <w:color w:val="000000"/>
          <w:spacing w:val="6"/>
          <w:sz w:val="24"/>
          <w:szCs w:val="24"/>
        </w:rPr>
        <w:lastRenderedPageBreak/>
        <w:t>data do efetivo pagamento, em que os j</w:t>
      </w:r>
      <w:r w:rsidR="002C229B">
        <w:rPr>
          <w:rFonts w:ascii="Times New Roman" w:hAnsi="Times New Roman" w:cs="Times New Roman"/>
          <w:color w:val="000000"/>
          <w:spacing w:val="6"/>
          <w:sz w:val="24"/>
          <w:szCs w:val="24"/>
        </w:rPr>
        <w:t xml:space="preserve"> </w:t>
      </w:r>
      <w:proofErr w:type="spellStart"/>
      <w:r w:rsidRPr="001252F4">
        <w:rPr>
          <w:rFonts w:ascii="Times New Roman" w:hAnsi="Times New Roman" w:cs="Times New Roman"/>
          <w:color w:val="000000"/>
          <w:spacing w:val="6"/>
          <w:sz w:val="24"/>
          <w:szCs w:val="24"/>
        </w:rPr>
        <w:t>uros</w:t>
      </w:r>
      <w:proofErr w:type="spellEnd"/>
      <w:r w:rsidRPr="001252F4">
        <w:rPr>
          <w:rFonts w:ascii="Times New Roman" w:hAnsi="Times New Roman" w:cs="Times New Roman"/>
          <w:color w:val="000000"/>
          <w:spacing w:val="6"/>
          <w:sz w:val="24"/>
          <w:szCs w:val="24"/>
        </w:rPr>
        <w:t xml:space="preserve"> de mora serão calculados à taxa de 0,5% (meio por cento) ao mês, ou 6% (seis por cento) ao ano, mediante aplicação das seguintes fórmulas:</w:t>
      </w:r>
    </w:p>
    <w:p w14:paraId="5ABEAB04" w14:textId="77777777" w:rsidR="005B3BA2" w:rsidRDefault="005B3BA2" w:rsidP="00BE4E1A">
      <w:pPr>
        <w:pStyle w:val="PargrafodaLista"/>
        <w:ind w:left="0"/>
        <w:contextualSpacing w:val="0"/>
        <w:jc w:val="both"/>
        <w:rPr>
          <w:rFonts w:ascii="Times New Roman" w:hAnsi="Times New Roman" w:cs="Times New Roman"/>
          <w:color w:val="000000"/>
          <w:spacing w:val="6"/>
          <w:sz w:val="24"/>
          <w:szCs w:val="24"/>
        </w:rPr>
      </w:pPr>
    </w:p>
    <w:p w14:paraId="3A976806" w14:textId="77777777" w:rsidR="000E720A" w:rsidRPr="006D371C" w:rsidRDefault="000E720A" w:rsidP="006D371C">
      <w:pPr>
        <w:tabs>
          <w:tab w:val="left" w:pos="1701"/>
        </w:tabs>
        <w:jc w:val="both"/>
        <w:rPr>
          <w:rFonts w:ascii="Times New Roman" w:hAnsi="Times New Roman" w:cs="Times New Roman"/>
          <w:color w:val="000000"/>
          <w:spacing w:val="6"/>
          <w:sz w:val="24"/>
          <w:szCs w:val="24"/>
        </w:rPr>
      </w:pPr>
      <w:r w:rsidRPr="006D371C">
        <w:rPr>
          <w:rFonts w:ascii="Times New Roman" w:hAnsi="Times New Roman" w:cs="Times New Roman"/>
          <w:color w:val="000000"/>
          <w:spacing w:val="6"/>
          <w:sz w:val="24"/>
          <w:szCs w:val="24"/>
        </w:rPr>
        <w:t>EM = I x N x VP, sendo:</w:t>
      </w:r>
    </w:p>
    <w:p w14:paraId="5D7E79DB" w14:textId="77777777" w:rsidR="000E720A" w:rsidRPr="006D371C" w:rsidRDefault="000E720A" w:rsidP="006D371C">
      <w:pPr>
        <w:tabs>
          <w:tab w:val="left" w:pos="1701"/>
        </w:tabs>
        <w:jc w:val="both"/>
        <w:rPr>
          <w:rFonts w:ascii="Times New Roman" w:hAnsi="Times New Roman" w:cs="Times New Roman"/>
          <w:snapToGrid w:val="0"/>
          <w:color w:val="000000"/>
          <w:spacing w:val="6"/>
          <w:sz w:val="24"/>
          <w:szCs w:val="24"/>
        </w:rPr>
      </w:pPr>
      <w:r w:rsidRPr="006D371C">
        <w:rPr>
          <w:rFonts w:ascii="Times New Roman" w:hAnsi="Times New Roman" w:cs="Times New Roman"/>
          <w:snapToGrid w:val="0"/>
          <w:color w:val="000000"/>
          <w:spacing w:val="6"/>
          <w:sz w:val="24"/>
          <w:szCs w:val="24"/>
        </w:rPr>
        <w:t>EM = Encargos moratórios;</w:t>
      </w:r>
    </w:p>
    <w:p w14:paraId="5815B1EE" w14:textId="77777777" w:rsidR="000E720A" w:rsidRPr="006D371C" w:rsidRDefault="000E720A" w:rsidP="006D371C">
      <w:pPr>
        <w:tabs>
          <w:tab w:val="left" w:pos="1701"/>
        </w:tabs>
        <w:jc w:val="both"/>
        <w:rPr>
          <w:rFonts w:ascii="Times New Roman" w:hAnsi="Times New Roman" w:cs="Times New Roman"/>
          <w:color w:val="000000"/>
          <w:spacing w:val="6"/>
          <w:sz w:val="24"/>
          <w:szCs w:val="24"/>
        </w:rPr>
      </w:pPr>
      <w:r w:rsidRPr="006D371C">
        <w:rPr>
          <w:rFonts w:ascii="Times New Roman" w:hAnsi="Times New Roman" w:cs="Times New Roman"/>
          <w:color w:val="000000"/>
          <w:spacing w:val="6"/>
          <w:sz w:val="24"/>
          <w:szCs w:val="24"/>
        </w:rPr>
        <w:t>N = Número de dias entre a data prevista para o pagamento e a do efetivo pagamento;</w:t>
      </w:r>
    </w:p>
    <w:p w14:paraId="5357DC77" w14:textId="77777777" w:rsidR="000E720A" w:rsidRPr="006D371C" w:rsidRDefault="000E720A" w:rsidP="006D371C">
      <w:pPr>
        <w:tabs>
          <w:tab w:val="left" w:pos="1701"/>
        </w:tabs>
        <w:jc w:val="both"/>
        <w:rPr>
          <w:rFonts w:ascii="Times New Roman" w:hAnsi="Times New Roman" w:cs="Times New Roman"/>
          <w:color w:val="000000"/>
          <w:spacing w:val="6"/>
          <w:sz w:val="24"/>
          <w:szCs w:val="24"/>
        </w:rPr>
      </w:pPr>
      <w:r w:rsidRPr="006D371C">
        <w:rPr>
          <w:rFonts w:ascii="Times New Roman" w:hAnsi="Times New Roman" w:cs="Times New Roman"/>
          <w:color w:val="000000"/>
          <w:spacing w:val="6"/>
          <w:sz w:val="24"/>
          <w:szCs w:val="24"/>
        </w:rPr>
        <w:t>VP = Valor da parcela a ser paga.</w:t>
      </w:r>
    </w:p>
    <w:p w14:paraId="6CB1955F" w14:textId="77777777" w:rsidR="000E720A" w:rsidRPr="006D371C" w:rsidRDefault="000E720A" w:rsidP="006D371C">
      <w:pPr>
        <w:tabs>
          <w:tab w:val="left" w:pos="1701"/>
        </w:tabs>
        <w:jc w:val="both"/>
        <w:rPr>
          <w:rFonts w:ascii="Times New Roman" w:hAnsi="Times New Roman" w:cs="Times New Roman"/>
          <w:color w:val="000000"/>
          <w:spacing w:val="6"/>
          <w:sz w:val="24"/>
          <w:szCs w:val="24"/>
        </w:rPr>
      </w:pPr>
      <w:r w:rsidRPr="006D371C">
        <w:rPr>
          <w:rFonts w:ascii="Times New Roman" w:hAnsi="Times New Roman" w:cs="Times New Roman"/>
          <w:snapToGrid w:val="0"/>
          <w:color w:val="000000"/>
          <w:spacing w:val="6"/>
          <w:sz w:val="24"/>
          <w:szCs w:val="24"/>
        </w:rPr>
        <w:t xml:space="preserve">I = Índice de compensação financeira = </w:t>
      </w:r>
      <w:r w:rsidRPr="006D371C">
        <w:rPr>
          <w:rFonts w:ascii="Times New Roman" w:hAnsi="Times New Roman" w:cs="Times New Roman"/>
          <w:color w:val="000000"/>
          <w:spacing w:val="6"/>
          <w:sz w:val="24"/>
          <w:szCs w:val="24"/>
        </w:rPr>
        <w:t>0,00016438, assim apurado:</w:t>
      </w:r>
    </w:p>
    <w:p w14:paraId="5399A60E" w14:textId="77777777" w:rsidR="00E543EC" w:rsidRPr="006D371C" w:rsidRDefault="00E543EC" w:rsidP="006D371C">
      <w:pPr>
        <w:tabs>
          <w:tab w:val="left" w:pos="1701"/>
        </w:tabs>
        <w:jc w:val="both"/>
        <w:rPr>
          <w:rFonts w:ascii="Times New Roman" w:hAnsi="Times New Roman" w:cs="Times New Roman"/>
          <w:color w:val="000000"/>
          <w:spacing w:val="6"/>
          <w:sz w:val="24"/>
          <w:szCs w:val="24"/>
        </w:rPr>
      </w:pPr>
    </w:p>
    <w:tbl>
      <w:tblPr>
        <w:tblStyle w:val="Tabelacomgrade"/>
        <w:tblW w:w="5000" w:type="pct"/>
        <w:tblLook w:val="04A0" w:firstRow="1" w:lastRow="0" w:firstColumn="1" w:lastColumn="0" w:noHBand="0" w:noVBand="1"/>
      </w:tblPr>
      <w:tblGrid>
        <w:gridCol w:w="2123"/>
        <w:gridCol w:w="563"/>
        <w:gridCol w:w="1231"/>
        <w:gridCol w:w="4587"/>
      </w:tblGrid>
      <w:tr w:rsidR="00CE5494" w:rsidRPr="00CE5494" w14:paraId="05E8C036" w14:textId="77777777" w:rsidTr="00E543EC">
        <w:trPr>
          <w:trHeight w:val="363"/>
        </w:trPr>
        <w:tc>
          <w:tcPr>
            <w:tcW w:w="1248" w:type="pct"/>
            <w:vMerge w:val="restart"/>
            <w:tcBorders>
              <w:top w:val="nil"/>
              <w:left w:val="nil"/>
              <w:bottom w:val="nil"/>
              <w:right w:val="nil"/>
            </w:tcBorders>
            <w:vAlign w:val="center"/>
          </w:tcPr>
          <w:p w14:paraId="73BC5D09" w14:textId="77777777" w:rsidR="00E543EC" w:rsidRPr="00CE5494" w:rsidRDefault="00E543EC" w:rsidP="006D371C">
            <w:pPr>
              <w:tabs>
                <w:tab w:val="left" w:pos="1701"/>
              </w:tabs>
              <w:spacing w:line="360" w:lineRule="auto"/>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I = (TX)</w:t>
            </w:r>
          </w:p>
        </w:tc>
        <w:tc>
          <w:tcPr>
            <w:tcW w:w="331" w:type="pct"/>
            <w:vMerge w:val="restart"/>
            <w:tcBorders>
              <w:top w:val="nil"/>
              <w:left w:val="nil"/>
              <w:bottom w:val="nil"/>
              <w:right w:val="nil"/>
            </w:tcBorders>
            <w:vAlign w:val="center"/>
          </w:tcPr>
          <w:p w14:paraId="1C4A2878" w14:textId="3E25D9AD" w:rsidR="00E543EC" w:rsidRPr="00CE5494" w:rsidRDefault="00E543EC" w:rsidP="006D371C">
            <w:pPr>
              <w:tabs>
                <w:tab w:val="left" w:pos="1701"/>
              </w:tabs>
              <w:spacing w:line="360" w:lineRule="auto"/>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I =</w:t>
            </w:r>
          </w:p>
        </w:tc>
        <w:tc>
          <w:tcPr>
            <w:tcW w:w="724" w:type="pct"/>
            <w:tcBorders>
              <w:top w:val="nil"/>
              <w:left w:val="nil"/>
              <w:bottom w:val="single" w:sz="4" w:space="0" w:color="auto"/>
              <w:right w:val="nil"/>
            </w:tcBorders>
          </w:tcPr>
          <w:p w14:paraId="63FF435B" w14:textId="2FE3145C" w:rsidR="00E543EC" w:rsidRPr="00CE5494" w:rsidRDefault="00E543EC" w:rsidP="006D371C">
            <w:pPr>
              <w:tabs>
                <w:tab w:val="left" w:pos="1701"/>
              </w:tabs>
              <w:spacing w:line="360" w:lineRule="auto"/>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(6/100)</w:t>
            </w:r>
          </w:p>
        </w:tc>
        <w:tc>
          <w:tcPr>
            <w:tcW w:w="2697" w:type="pct"/>
            <w:vMerge w:val="restart"/>
            <w:tcBorders>
              <w:top w:val="nil"/>
              <w:left w:val="nil"/>
              <w:bottom w:val="nil"/>
              <w:right w:val="nil"/>
            </w:tcBorders>
          </w:tcPr>
          <w:p w14:paraId="52C7EA00" w14:textId="77777777" w:rsidR="00E543EC" w:rsidRPr="00CE5494" w:rsidRDefault="00E543EC" w:rsidP="006D371C">
            <w:pPr>
              <w:tabs>
                <w:tab w:val="left" w:pos="1701"/>
              </w:tabs>
              <w:spacing w:line="360" w:lineRule="auto"/>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I = 0,00016438</w:t>
            </w:r>
          </w:p>
          <w:p w14:paraId="5A68EA13" w14:textId="77777777" w:rsidR="00E543EC" w:rsidRPr="00CE5494" w:rsidRDefault="00E543EC" w:rsidP="006D371C">
            <w:pPr>
              <w:tabs>
                <w:tab w:val="left" w:pos="1701"/>
              </w:tabs>
              <w:spacing w:line="360" w:lineRule="auto"/>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TX = Percentual da taxa anual = 6%</w:t>
            </w:r>
          </w:p>
        </w:tc>
      </w:tr>
      <w:tr w:rsidR="00CE5494" w:rsidRPr="00CE5494" w14:paraId="6A44AE1B" w14:textId="77777777" w:rsidTr="00E543EC">
        <w:trPr>
          <w:trHeight w:val="450"/>
        </w:trPr>
        <w:tc>
          <w:tcPr>
            <w:tcW w:w="1248" w:type="pct"/>
            <w:vMerge/>
            <w:tcBorders>
              <w:top w:val="nil"/>
              <w:left w:val="nil"/>
              <w:bottom w:val="nil"/>
              <w:right w:val="nil"/>
            </w:tcBorders>
          </w:tcPr>
          <w:p w14:paraId="36AB22D3" w14:textId="77777777" w:rsidR="00E543EC" w:rsidRPr="00CE5494" w:rsidRDefault="00E543EC" w:rsidP="006D371C">
            <w:pPr>
              <w:tabs>
                <w:tab w:val="left" w:pos="1701"/>
              </w:tabs>
              <w:spacing w:line="360" w:lineRule="auto"/>
              <w:jc w:val="both"/>
              <w:rPr>
                <w:rFonts w:ascii="Times New Roman" w:hAnsi="Times New Roman" w:cs="Times New Roman"/>
                <w:spacing w:val="6"/>
                <w:sz w:val="24"/>
                <w:szCs w:val="24"/>
              </w:rPr>
            </w:pPr>
          </w:p>
        </w:tc>
        <w:tc>
          <w:tcPr>
            <w:tcW w:w="331" w:type="pct"/>
            <w:vMerge/>
            <w:tcBorders>
              <w:top w:val="nil"/>
              <w:left w:val="nil"/>
              <w:bottom w:val="nil"/>
              <w:right w:val="nil"/>
            </w:tcBorders>
          </w:tcPr>
          <w:p w14:paraId="5E63C8E6" w14:textId="77777777" w:rsidR="00E543EC" w:rsidRPr="00CE5494" w:rsidRDefault="00E543EC" w:rsidP="006D371C">
            <w:pPr>
              <w:tabs>
                <w:tab w:val="left" w:pos="1701"/>
              </w:tabs>
              <w:spacing w:line="360" w:lineRule="auto"/>
              <w:jc w:val="both"/>
              <w:rPr>
                <w:rFonts w:ascii="Times New Roman" w:hAnsi="Times New Roman" w:cs="Times New Roman"/>
                <w:spacing w:val="6"/>
                <w:sz w:val="24"/>
                <w:szCs w:val="24"/>
              </w:rPr>
            </w:pPr>
          </w:p>
        </w:tc>
        <w:tc>
          <w:tcPr>
            <w:tcW w:w="724" w:type="pct"/>
            <w:tcBorders>
              <w:top w:val="single" w:sz="4" w:space="0" w:color="auto"/>
              <w:left w:val="nil"/>
              <w:bottom w:val="nil"/>
              <w:right w:val="nil"/>
            </w:tcBorders>
          </w:tcPr>
          <w:p w14:paraId="351F0E00" w14:textId="77777777" w:rsidR="00E543EC" w:rsidRPr="00CE5494" w:rsidRDefault="00E543EC" w:rsidP="006D371C">
            <w:pPr>
              <w:tabs>
                <w:tab w:val="left" w:pos="1701"/>
              </w:tabs>
              <w:spacing w:line="360" w:lineRule="auto"/>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365</w:t>
            </w:r>
          </w:p>
        </w:tc>
        <w:tc>
          <w:tcPr>
            <w:tcW w:w="2697" w:type="pct"/>
            <w:vMerge/>
            <w:tcBorders>
              <w:top w:val="nil"/>
              <w:left w:val="nil"/>
              <w:bottom w:val="nil"/>
              <w:right w:val="nil"/>
            </w:tcBorders>
          </w:tcPr>
          <w:p w14:paraId="0368E5CD" w14:textId="77777777" w:rsidR="00E543EC" w:rsidRPr="00CE5494" w:rsidRDefault="00E543EC" w:rsidP="006D371C">
            <w:pPr>
              <w:tabs>
                <w:tab w:val="left" w:pos="1701"/>
              </w:tabs>
              <w:spacing w:line="360" w:lineRule="auto"/>
              <w:jc w:val="both"/>
              <w:rPr>
                <w:rFonts w:ascii="Times New Roman" w:hAnsi="Times New Roman" w:cs="Times New Roman"/>
                <w:spacing w:val="6"/>
                <w:sz w:val="24"/>
                <w:szCs w:val="24"/>
              </w:rPr>
            </w:pPr>
          </w:p>
        </w:tc>
      </w:tr>
    </w:tbl>
    <w:p w14:paraId="1A6DA30C" w14:textId="77777777" w:rsidR="00076F6A" w:rsidRPr="00076F6A" w:rsidRDefault="00076F6A" w:rsidP="00076F6A">
      <w:pPr>
        <w:rPr>
          <w:lang w:eastAsia="pt-BR"/>
        </w:rPr>
      </w:pPr>
      <w:bookmarkStart w:id="0" w:name="_Hlk48233261"/>
    </w:p>
    <w:p w14:paraId="28FB6230" w14:textId="77777777" w:rsidR="00280251" w:rsidRDefault="00280251" w:rsidP="00280251">
      <w:pPr>
        <w:spacing w:before="120" w:after="120" w:line="276" w:lineRule="auto"/>
        <w:jc w:val="both"/>
        <w:rPr>
          <w:rFonts w:ascii="Times New Roman" w:hAnsi="Times New Roman" w:cs="Times New Roman"/>
          <w:b/>
          <w:bCs/>
          <w:sz w:val="24"/>
          <w:szCs w:val="24"/>
        </w:rPr>
      </w:pPr>
      <w:bookmarkStart w:id="1" w:name="_Hlk97045639"/>
    </w:p>
    <w:p w14:paraId="09A642C3" w14:textId="4DFC4B10" w:rsidR="00280251" w:rsidRPr="00280251" w:rsidRDefault="00280251" w:rsidP="00280251">
      <w:pPr>
        <w:spacing w:before="120" w:after="12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7.11 </w:t>
      </w:r>
      <w:r w:rsidRPr="00280251">
        <w:rPr>
          <w:rFonts w:ascii="Times New Roman" w:hAnsi="Times New Roman" w:cs="Times New Roman"/>
          <w:b/>
          <w:bCs/>
          <w:sz w:val="24"/>
          <w:szCs w:val="24"/>
        </w:rPr>
        <w:t>DA GARANTIA DE EXECUÇÃO</w:t>
      </w:r>
    </w:p>
    <w:p w14:paraId="4A5BECD6" w14:textId="7A9A61F3" w:rsidR="00280251" w:rsidRPr="00280251" w:rsidRDefault="00280251" w:rsidP="00280251">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7.11.1 </w:t>
      </w:r>
      <w:r w:rsidRPr="00280251">
        <w:rPr>
          <w:rFonts w:ascii="Times New Roman" w:hAnsi="Times New Roman" w:cs="Times New Roman"/>
          <w:sz w:val="24"/>
          <w:szCs w:val="24"/>
        </w:rPr>
        <w:t>Não será exigida garantia de execução contratual, nos termos do art. 96 da Lei Federal nº 14.133/2021, considerando a natureza comum dos serviços, a execução parcelada por secretaria, o acompanhamento de cada atendimento pela fiscalização e a realização dos pagamentos somente após a execução e o recebimento dos serviços, sem antecipação de valores.</w:t>
      </w:r>
    </w:p>
    <w:p w14:paraId="439997D9" w14:textId="64D6DC28" w:rsidR="00280251" w:rsidRPr="00280251" w:rsidRDefault="00280251" w:rsidP="00280251">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7.11.2 </w:t>
      </w:r>
      <w:r w:rsidRPr="00280251">
        <w:rPr>
          <w:rFonts w:ascii="Times New Roman" w:hAnsi="Times New Roman" w:cs="Times New Roman"/>
          <w:sz w:val="24"/>
          <w:szCs w:val="24"/>
        </w:rPr>
        <w:t>A não exigência de garantia não afasta a responsabilidade da Contratada pelo cumprimento integral das obrigações assumidas, pela correção das falhas identificadas e pelo ressarcimento de eventuais danos causados à Administração ou a terceiros, nem impede a aplicação das sanções cabíveis.</w:t>
      </w:r>
    </w:p>
    <w:p w14:paraId="452497EA" w14:textId="32BCCD29" w:rsidR="001252F4" w:rsidRPr="00BA5625" w:rsidRDefault="001252F4" w:rsidP="001252F4">
      <w:pPr>
        <w:spacing w:before="120" w:after="120" w:line="276" w:lineRule="auto"/>
        <w:jc w:val="both"/>
        <w:rPr>
          <w:rFonts w:ascii="Times New Roman" w:hAnsi="Times New Roman" w:cs="Times New Roman"/>
          <w:b/>
          <w:bCs/>
          <w:sz w:val="24"/>
          <w:szCs w:val="24"/>
        </w:rPr>
      </w:pPr>
      <w:r w:rsidRPr="00BA5625">
        <w:rPr>
          <w:rFonts w:ascii="Times New Roman" w:hAnsi="Times New Roman" w:cs="Times New Roman"/>
          <w:b/>
          <w:bCs/>
          <w:sz w:val="24"/>
          <w:szCs w:val="24"/>
        </w:rPr>
        <w:t>7.1</w:t>
      </w:r>
      <w:r w:rsidR="00280251">
        <w:rPr>
          <w:rFonts w:ascii="Times New Roman" w:hAnsi="Times New Roman" w:cs="Times New Roman"/>
          <w:b/>
          <w:bCs/>
          <w:sz w:val="24"/>
          <w:szCs w:val="24"/>
        </w:rPr>
        <w:t>2</w:t>
      </w:r>
      <w:r w:rsidRPr="00BA5625">
        <w:rPr>
          <w:rFonts w:ascii="Times New Roman" w:hAnsi="Times New Roman" w:cs="Times New Roman"/>
          <w:b/>
          <w:bCs/>
          <w:sz w:val="24"/>
          <w:szCs w:val="24"/>
        </w:rPr>
        <w:t xml:space="preserve"> DO REAJUSTE </w:t>
      </w:r>
    </w:p>
    <w:p w14:paraId="343E1087" w14:textId="025C4178" w:rsidR="00C67545" w:rsidRPr="00C67545" w:rsidRDefault="00C67545" w:rsidP="006E6FA6">
      <w:pPr>
        <w:spacing w:before="120" w:after="120"/>
        <w:jc w:val="both"/>
        <w:rPr>
          <w:rFonts w:ascii="Times New Roman" w:hAnsi="Times New Roman" w:cs="Times New Roman"/>
          <w:sz w:val="24"/>
          <w:szCs w:val="24"/>
        </w:rPr>
      </w:pPr>
      <w:r>
        <w:rPr>
          <w:rFonts w:ascii="Times New Roman" w:hAnsi="Times New Roman" w:cs="Times New Roman"/>
          <w:b/>
          <w:bCs/>
          <w:sz w:val="24"/>
          <w:szCs w:val="24"/>
        </w:rPr>
        <w:t>7.1</w:t>
      </w:r>
      <w:r w:rsidR="000812BE">
        <w:rPr>
          <w:rFonts w:ascii="Times New Roman" w:hAnsi="Times New Roman" w:cs="Times New Roman"/>
          <w:b/>
          <w:bCs/>
          <w:sz w:val="24"/>
          <w:szCs w:val="24"/>
        </w:rPr>
        <w:t>2</w:t>
      </w:r>
      <w:r>
        <w:rPr>
          <w:rFonts w:ascii="Times New Roman" w:hAnsi="Times New Roman" w:cs="Times New Roman"/>
          <w:b/>
          <w:bCs/>
          <w:sz w:val="24"/>
          <w:szCs w:val="24"/>
        </w:rPr>
        <w:t xml:space="preserve">.1 </w:t>
      </w:r>
      <w:r w:rsidRPr="00C67545">
        <w:rPr>
          <w:rFonts w:ascii="Times New Roman" w:hAnsi="Times New Roman" w:cs="Times New Roman"/>
          <w:sz w:val="24"/>
          <w:szCs w:val="24"/>
        </w:rPr>
        <w:t>Os preços contratados serão fixos e irreajustáveis pelo período de 12 (doze) meses, contado da data do orçamento estimado da contratação.</w:t>
      </w:r>
    </w:p>
    <w:p w14:paraId="4C0CC94F" w14:textId="77702DA9" w:rsidR="00C67545" w:rsidRPr="000812BE" w:rsidRDefault="00C67545" w:rsidP="006E6FA6">
      <w:pPr>
        <w:spacing w:before="120" w:after="120"/>
        <w:jc w:val="both"/>
        <w:rPr>
          <w:rFonts w:ascii="Times New Roman" w:hAnsi="Times New Roman" w:cs="Times New Roman"/>
          <w:sz w:val="24"/>
          <w:szCs w:val="24"/>
        </w:rPr>
      </w:pPr>
      <w:r w:rsidRPr="00C67545">
        <w:rPr>
          <w:rFonts w:ascii="Times New Roman" w:hAnsi="Times New Roman" w:cs="Times New Roman"/>
          <w:b/>
          <w:bCs/>
          <w:sz w:val="24"/>
          <w:szCs w:val="24"/>
        </w:rPr>
        <w:t>7.1</w:t>
      </w:r>
      <w:r w:rsidR="000812BE">
        <w:rPr>
          <w:rFonts w:ascii="Times New Roman" w:hAnsi="Times New Roman" w:cs="Times New Roman"/>
          <w:b/>
          <w:bCs/>
          <w:sz w:val="24"/>
          <w:szCs w:val="24"/>
        </w:rPr>
        <w:t>2</w:t>
      </w:r>
      <w:r w:rsidRPr="00C67545">
        <w:rPr>
          <w:rFonts w:ascii="Times New Roman" w:hAnsi="Times New Roman" w:cs="Times New Roman"/>
          <w:b/>
          <w:bCs/>
          <w:sz w:val="24"/>
          <w:szCs w:val="24"/>
        </w:rPr>
        <w:t>.2</w:t>
      </w:r>
      <w:r>
        <w:rPr>
          <w:rFonts w:ascii="Times New Roman" w:hAnsi="Times New Roman" w:cs="Times New Roman"/>
          <w:sz w:val="24"/>
          <w:szCs w:val="24"/>
        </w:rPr>
        <w:t xml:space="preserve"> </w:t>
      </w:r>
      <w:r w:rsidRPr="000812BE">
        <w:rPr>
          <w:rFonts w:ascii="Times New Roman" w:hAnsi="Times New Roman" w:cs="Times New Roman"/>
          <w:sz w:val="24"/>
          <w:szCs w:val="24"/>
        </w:rPr>
        <w:t>Após esse período, os preços poderão ser reajustados pela variação acumulada do Índice Nacional de Preços ao Consumidor Amplo – IPCA, divulgado pelo IBGE, exclusivamente para as obrigações iniciadas e concluídas após a ocorrência da anualidade.</w:t>
      </w:r>
    </w:p>
    <w:p w14:paraId="5189E0E3" w14:textId="524CAB29" w:rsidR="00E522C9" w:rsidRDefault="00C67545" w:rsidP="006E6FA6">
      <w:pPr>
        <w:spacing w:before="120" w:after="120"/>
        <w:jc w:val="both"/>
        <w:rPr>
          <w:rFonts w:ascii="Times New Roman" w:hAnsi="Times New Roman" w:cs="Times New Roman"/>
          <w:sz w:val="24"/>
          <w:szCs w:val="24"/>
        </w:rPr>
      </w:pPr>
      <w:r w:rsidRPr="000812BE">
        <w:rPr>
          <w:rFonts w:ascii="Times New Roman" w:hAnsi="Times New Roman" w:cs="Times New Roman"/>
          <w:b/>
          <w:bCs/>
          <w:sz w:val="24"/>
          <w:szCs w:val="24"/>
        </w:rPr>
        <w:lastRenderedPageBreak/>
        <w:t>7.1</w:t>
      </w:r>
      <w:r w:rsidR="000812BE">
        <w:rPr>
          <w:rFonts w:ascii="Times New Roman" w:hAnsi="Times New Roman" w:cs="Times New Roman"/>
          <w:b/>
          <w:bCs/>
          <w:sz w:val="24"/>
          <w:szCs w:val="24"/>
        </w:rPr>
        <w:t>2</w:t>
      </w:r>
      <w:r w:rsidRPr="000812BE">
        <w:rPr>
          <w:rFonts w:ascii="Times New Roman" w:hAnsi="Times New Roman" w:cs="Times New Roman"/>
          <w:b/>
          <w:bCs/>
          <w:sz w:val="24"/>
          <w:szCs w:val="24"/>
        </w:rPr>
        <w:t>.3</w:t>
      </w:r>
      <w:r w:rsidRPr="000812BE">
        <w:rPr>
          <w:rFonts w:ascii="Times New Roman" w:hAnsi="Times New Roman" w:cs="Times New Roman"/>
          <w:sz w:val="24"/>
          <w:szCs w:val="24"/>
        </w:rPr>
        <w:t xml:space="preserve"> Nos reajustes subsequentes, o intervalo mínimo de 12 (doze) meses será contado a partir dos efeitos financeiros do último reajuste.</w:t>
      </w:r>
    </w:p>
    <w:p w14:paraId="30AB7F09" w14:textId="369BF528" w:rsidR="000812BE" w:rsidRPr="006F6347" w:rsidRDefault="000812BE" w:rsidP="000812BE">
      <w:pPr>
        <w:jc w:val="both"/>
        <w:rPr>
          <w:rFonts w:ascii="Times New Roman" w:eastAsia="CIDFont+F1" w:hAnsi="Times New Roman" w:cs="Times New Roman"/>
          <w:b/>
          <w:bCs/>
          <w:sz w:val="24"/>
          <w:szCs w:val="24"/>
        </w:rPr>
      </w:pPr>
      <w:r w:rsidRPr="006F6347">
        <w:rPr>
          <w:rFonts w:ascii="Times New Roman" w:eastAsia="CIDFont+F1" w:hAnsi="Times New Roman" w:cs="Times New Roman"/>
          <w:b/>
          <w:bCs/>
          <w:sz w:val="24"/>
          <w:szCs w:val="24"/>
        </w:rPr>
        <w:t>7.</w:t>
      </w:r>
      <w:r>
        <w:rPr>
          <w:rFonts w:ascii="Times New Roman" w:eastAsia="CIDFont+F1" w:hAnsi="Times New Roman" w:cs="Times New Roman"/>
          <w:b/>
          <w:bCs/>
          <w:sz w:val="24"/>
          <w:szCs w:val="24"/>
        </w:rPr>
        <w:t>13</w:t>
      </w:r>
      <w:r w:rsidRPr="006F6347">
        <w:rPr>
          <w:rFonts w:ascii="Times New Roman" w:eastAsia="CIDFont+F1" w:hAnsi="Times New Roman" w:cs="Times New Roman"/>
          <w:b/>
          <w:bCs/>
          <w:sz w:val="24"/>
          <w:szCs w:val="24"/>
        </w:rPr>
        <w:t xml:space="preserve"> DA ALTERAÇÃO OU ATUALIZAÇÃO DOS PREÇOS REGISTRADOS</w:t>
      </w:r>
    </w:p>
    <w:p w14:paraId="3E35391D" w14:textId="05EABE72" w:rsidR="000812BE" w:rsidRDefault="000812BE" w:rsidP="000812BE">
      <w:pPr>
        <w:ind w:right="426"/>
        <w:jc w:val="both"/>
        <w:rPr>
          <w:rFonts w:ascii="Times New Roman" w:hAnsi="Times New Roman" w:cs="Times New Roman"/>
          <w:spacing w:val="6"/>
          <w:sz w:val="24"/>
          <w:szCs w:val="24"/>
        </w:rPr>
      </w:pPr>
      <w:r w:rsidRPr="006F6347">
        <w:rPr>
          <w:rFonts w:ascii="Times New Roman" w:eastAsia="CIDFont+F1" w:hAnsi="Times New Roman" w:cs="Times New Roman"/>
          <w:b/>
          <w:bCs/>
          <w:sz w:val="24"/>
          <w:szCs w:val="24"/>
        </w:rPr>
        <w:t>7.</w:t>
      </w:r>
      <w:r>
        <w:rPr>
          <w:rFonts w:ascii="Times New Roman" w:eastAsia="CIDFont+F1" w:hAnsi="Times New Roman" w:cs="Times New Roman"/>
          <w:b/>
          <w:bCs/>
          <w:sz w:val="24"/>
          <w:szCs w:val="24"/>
        </w:rPr>
        <w:t>13.1</w:t>
      </w:r>
      <w:r w:rsidRPr="006F6347">
        <w:rPr>
          <w:rFonts w:ascii="Times New Roman" w:eastAsia="CIDFont+F1" w:hAnsi="Times New Roman" w:cs="Times New Roman"/>
          <w:sz w:val="24"/>
          <w:szCs w:val="24"/>
        </w:rPr>
        <w:t xml:space="preserve"> </w:t>
      </w:r>
      <w:r>
        <w:rPr>
          <w:rFonts w:ascii="Times New Roman" w:hAnsi="Times New Roman" w:cs="Times New Roman"/>
          <w:spacing w:val="6"/>
          <w:sz w:val="24"/>
          <w:szCs w:val="24"/>
        </w:rPr>
        <w:t>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w:t>
      </w:r>
    </w:p>
    <w:p w14:paraId="1ADCD3E5" w14:textId="77777777" w:rsidR="000812BE" w:rsidRPr="006F6347" w:rsidRDefault="000812BE" w:rsidP="000812BE">
      <w:pPr>
        <w:jc w:val="both"/>
        <w:rPr>
          <w:rFonts w:ascii="Times New Roman" w:eastAsia="CIDFont+F1" w:hAnsi="Times New Roman" w:cs="Times New Roman"/>
          <w:sz w:val="24"/>
          <w:szCs w:val="24"/>
        </w:rPr>
      </w:pPr>
    </w:p>
    <w:p w14:paraId="24B9C12C" w14:textId="77777777" w:rsidR="000812BE" w:rsidRPr="006F6347" w:rsidRDefault="000812BE" w:rsidP="000812BE">
      <w:pPr>
        <w:jc w:val="both"/>
        <w:rPr>
          <w:rFonts w:ascii="Times New Roman" w:eastAsia="CIDFont+F1" w:hAnsi="Times New Roman" w:cs="Times New Roman"/>
          <w:sz w:val="24"/>
          <w:szCs w:val="24"/>
        </w:rPr>
      </w:pPr>
      <w:r w:rsidRPr="006F6347">
        <w:rPr>
          <w:rFonts w:ascii="Times New Roman" w:eastAsia="CIDFont+F1" w:hAnsi="Times New Roman" w:cs="Times New Roman"/>
          <w:b/>
          <w:bCs/>
          <w:sz w:val="24"/>
          <w:szCs w:val="24"/>
        </w:rPr>
        <w:t>I – Força Maior, Caso Fortuito, Fato do Príncipe ou Fatos Imprevisíveis:</w:t>
      </w:r>
      <w:r w:rsidRPr="006F6347">
        <w:rPr>
          <w:rFonts w:ascii="Times New Roman" w:eastAsia="CIDFont+F1" w:hAnsi="Times New Roman" w:cs="Times New Roman"/>
          <w:sz w:val="24"/>
          <w:szCs w:val="24"/>
        </w:rPr>
        <w:t xml:space="preserve"> os preços registrados poderão ser alterados ou atualizados em caso de força maior, caso fortuito ou fato do príncipe, ou em decorrência de fatos imprevisíveis ou previsíveis de consequências incalculáveis, que inviabilizem a execução da Ata tal como pactuada, nos termos da alínea “d” do inciso II do caput do art. 124 da Lei Federal nº 14.133/2021;</w:t>
      </w:r>
    </w:p>
    <w:p w14:paraId="05348BAE" w14:textId="77777777" w:rsidR="000812BE" w:rsidRPr="006F6347" w:rsidRDefault="000812BE" w:rsidP="000812BE">
      <w:pPr>
        <w:jc w:val="both"/>
        <w:rPr>
          <w:rFonts w:ascii="Times New Roman" w:eastAsia="CIDFont+F1" w:hAnsi="Times New Roman" w:cs="Times New Roman"/>
          <w:sz w:val="24"/>
          <w:szCs w:val="24"/>
        </w:rPr>
      </w:pPr>
      <w:r w:rsidRPr="006F6347">
        <w:rPr>
          <w:rFonts w:ascii="Times New Roman" w:eastAsia="CIDFont+F1" w:hAnsi="Times New Roman" w:cs="Times New Roman"/>
          <w:b/>
          <w:bCs/>
          <w:sz w:val="24"/>
          <w:szCs w:val="24"/>
        </w:rPr>
        <w:t>II – Criação, Alteração ou Extinção de Tributos ou Encargos Legais:</w:t>
      </w:r>
      <w:r w:rsidRPr="006F6347">
        <w:rPr>
          <w:rFonts w:ascii="Times New Roman" w:eastAsia="CIDFont+F1" w:hAnsi="Times New Roman" w:cs="Times New Roman"/>
          <w:sz w:val="24"/>
          <w:szCs w:val="24"/>
        </w:rPr>
        <w:t xml:space="preserve"> os preços registrados poderão ser alterados ou atualizados em caso de criação, alteração ou extinção de quaisquer tributos ou encargos legais, ou de superveniência de disposições legais, desde que haja </w:t>
      </w:r>
      <w:r w:rsidRPr="006F6347">
        <w:rPr>
          <w:rFonts w:ascii="Times New Roman" w:eastAsia="CIDFont+F1" w:hAnsi="Times New Roman" w:cs="Times New Roman"/>
          <w:b/>
          <w:bCs/>
          <w:sz w:val="24"/>
          <w:szCs w:val="24"/>
        </w:rPr>
        <w:t>comprovada repercussão sobre os preços registrados</w:t>
      </w:r>
      <w:r w:rsidRPr="006F6347">
        <w:rPr>
          <w:rFonts w:ascii="Times New Roman" w:eastAsia="CIDFont+F1" w:hAnsi="Times New Roman" w:cs="Times New Roman"/>
          <w:sz w:val="24"/>
          <w:szCs w:val="24"/>
        </w:rPr>
        <w:t>;</w:t>
      </w:r>
    </w:p>
    <w:p w14:paraId="4BDF4BC1" w14:textId="77777777" w:rsidR="000812BE" w:rsidRPr="006F6347" w:rsidRDefault="000812BE" w:rsidP="000812BE">
      <w:pPr>
        <w:jc w:val="both"/>
        <w:rPr>
          <w:rFonts w:ascii="Times New Roman" w:eastAsia="CIDFont+F1" w:hAnsi="Times New Roman" w:cs="Times New Roman"/>
          <w:sz w:val="24"/>
          <w:szCs w:val="24"/>
        </w:rPr>
      </w:pPr>
      <w:r w:rsidRPr="006F6347">
        <w:rPr>
          <w:rFonts w:ascii="Times New Roman" w:eastAsia="CIDFont+F1" w:hAnsi="Times New Roman" w:cs="Times New Roman"/>
          <w:b/>
          <w:bCs/>
          <w:sz w:val="24"/>
          <w:szCs w:val="24"/>
        </w:rPr>
        <w:t>III – Reajustamento dos Preços Registrados:</w:t>
      </w:r>
      <w:r w:rsidRPr="006F6347">
        <w:rPr>
          <w:rFonts w:ascii="Times New Roman" w:eastAsia="CIDFont+F1" w:hAnsi="Times New Roman" w:cs="Times New Roman"/>
          <w:sz w:val="24"/>
          <w:szCs w:val="24"/>
        </w:rPr>
        <w:t xml:space="preserve"> na hipótese de previsão no Edital de cláusula de reajustamento sobre os preços registrados, esta poderá ser aplicada nos termos e condições estabelecidos no instrumento convocatório e na Lei Federal nº 14.133/2021, observada a respectiva data-base e o interregno mínimo legal.</w:t>
      </w:r>
    </w:p>
    <w:p w14:paraId="506A1822" w14:textId="06CD4D25" w:rsidR="000812BE" w:rsidRPr="006F6347" w:rsidRDefault="000812BE" w:rsidP="000812BE">
      <w:pPr>
        <w:jc w:val="both"/>
        <w:rPr>
          <w:rFonts w:ascii="Times New Roman" w:eastAsia="CIDFont+F1" w:hAnsi="Times New Roman" w:cs="Times New Roman"/>
          <w:sz w:val="24"/>
          <w:szCs w:val="24"/>
        </w:rPr>
      </w:pPr>
      <w:r w:rsidRPr="006F6347">
        <w:rPr>
          <w:rFonts w:ascii="Times New Roman" w:eastAsia="CIDFont+F1" w:hAnsi="Times New Roman" w:cs="Times New Roman"/>
          <w:b/>
          <w:bCs/>
          <w:sz w:val="24"/>
          <w:szCs w:val="24"/>
        </w:rPr>
        <w:t>7.</w:t>
      </w:r>
      <w:r w:rsidR="006E6FA6">
        <w:rPr>
          <w:rFonts w:ascii="Times New Roman" w:eastAsia="CIDFont+F1" w:hAnsi="Times New Roman" w:cs="Times New Roman"/>
          <w:b/>
          <w:bCs/>
          <w:sz w:val="24"/>
          <w:szCs w:val="24"/>
        </w:rPr>
        <w:t>13.2</w:t>
      </w:r>
      <w:r w:rsidRPr="006F6347">
        <w:rPr>
          <w:rFonts w:ascii="Times New Roman" w:eastAsia="CIDFont+F1" w:hAnsi="Times New Roman" w:cs="Times New Roman"/>
          <w:sz w:val="24"/>
          <w:szCs w:val="24"/>
        </w:rPr>
        <w:t xml:space="preserve"> A alteração ou atualização dos preços registrados dependerá de </w:t>
      </w:r>
      <w:r w:rsidRPr="006F6347">
        <w:rPr>
          <w:rFonts w:ascii="Times New Roman" w:eastAsia="CIDFont+F1" w:hAnsi="Times New Roman" w:cs="Times New Roman"/>
          <w:b/>
          <w:bCs/>
          <w:sz w:val="24"/>
          <w:szCs w:val="24"/>
        </w:rPr>
        <w:t>comprovação dos fatos que a fundamentem</w:t>
      </w:r>
      <w:r w:rsidRPr="006F6347">
        <w:rPr>
          <w:rFonts w:ascii="Times New Roman" w:eastAsia="CIDFont+F1" w:hAnsi="Times New Roman" w:cs="Times New Roman"/>
          <w:sz w:val="24"/>
          <w:szCs w:val="24"/>
        </w:rPr>
        <w:t>, mediante documentação idônea apresentada pelo fornecedor ou obtida pela Administração, e será submetida à análise do órgão gerenciador.</w:t>
      </w:r>
    </w:p>
    <w:p w14:paraId="112CB535" w14:textId="0C81A469" w:rsidR="000812BE" w:rsidRPr="006F6347" w:rsidRDefault="000812BE" w:rsidP="000812BE">
      <w:pPr>
        <w:jc w:val="both"/>
        <w:rPr>
          <w:rFonts w:ascii="Times New Roman" w:eastAsia="CIDFont+F1" w:hAnsi="Times New Roman" w:cs="Times New Roman"/>
          <w:sz w:val="24"/>
          <w:szCs w:val="24"/>
        </w:rPr>
      </w:pPr>
      <w:r w:rsidRPr="006F6347">
        <w:rPr>
          <w:rFonts w:ascii="Times New Roman" w:eastAsia="CIDFont+F1" w:hAnsi="Times New Roman" w:cs="Times New Roman"/>
          <w:b/>
          <w:bCs/>
          <w:sz w:val="24"/>
          <w:szCs w:val="24"/>
        </w:rPr>
        <w:t>7.</w:t>
      </w:r>
      <w:r w:rsidR="006E6FA6">
        <w:rPr>
          <w:rFonts w:ascii="Times New Roman" w:eastAsia="CIDFont+F1" w:hAnsi="Times New Roman" w:cs="Times New Roman"/>
          <w:b/>
          <w:bCs/>
          <w:sz w:val="24"/>
          <w:szCs w:val="24"/>
        </w:rPr>
        <w:t>13.3</w:t>
      </w:r>
      <w:r w:rsidRPr="006F6347">
        <w:rPr>
          <w:rFonts w:ascii="Times New Roman" w:eastAsia="CIDFont+F1" w:hAnsi="Times New Roman" w:cs="Times New Roman"/>
          <w:sz w:val="24"/>
          <w:szCs w:val="24"/>
        </w:rPr>
        <w:t xml:space="preserve"> Quando o preço registrado se tornar superior ao preço praticado no mercado por motivo superveniente, o órgão gerenciador convocará o fornecedor para negociar a redução do preço registrado, observados os procedimentos previstos na regulamentação aplicável.</w:t>
      </w:r>
    </w:p>
    <w:p w14:paraId="7B307875" w14:textId="6ACF9EB6" w:rsidR="000812BE" w:rsidRPr="006F6347" w:rsidRDefault="000812BE" w:rsidP="000812BE">
      <w:pPr>
        <w:jc w:val="both"/>
        <w:rPr>
          <w:rFonts w:ascii="Times New Roman" w:eastAsia="CIDFont+F1" w:hAnsi="Times New Roman" w:cs="Times New Roman"/>
          <w:sz w:val="24"/>
          <w:szCs w:val="24"/>
        </w:rPr>
      </w:pPr>
      <w:r w:rsidRPr="006F6347">
        <w:rPr>
          <w:rFonts w:ascii="Times New Roman" w:eastAsia="CIDFont+F1" w:hAnsi="Times New Roman" w:cs="Times New Roman"/>
          <w:b/>
          <w:bCs/>
          <w:sz w:val="24"/>
          <w:szCs w:val="24"/>
        </w:rPr>
        <w:t>7.</w:t>
      </w:r>
      <w:r w:rsidR="006E6FA6">
        <w:rPr>
          <w:rFonts w:ascii="Times New Roman" w:eastAsia="CIDFont+F1" w:hAnsi="Times New Roman" w:cs="Times New Roman"/>
          <w:b/>
          <w:bCs/>
          <w:sz w:val="24"/>
          <w:szCs w:val="24"/>
        </w:rPr>
        <w:t>13.4</w:t>
      </w:r>
      <w:r w:rsidRPr="006F6347">
        <w:rPr>
          <w:rFonts w:ascii="Times New Roman" w:eastAsia="CIDFont+F1" w:hAnsi="Times New Roman" w:cs="Times New Roman"/>
          <w:sz w:val="24"/>
          <w:szCs w:val="24"/>
        </w:rPr>
        <w:t xml:space="preserve"> Quando o preço de mercado se tornar superior ao preço registrado e o fornecedor demonstrar, mediante requerimento devidamente fundamentado e documentação comprobatória, a impossibilidade de cumprimento das obrigações nas condições </w:t>
      </w:r>
      <w:r w:rsidRPr="006F6347">
        <w:rPr>
          <w:rFonts w:ascii="Times New Roman" w:eastAsia="CIDFont+F1" w:hAnsi="Times New Roman" w:cs="Times New Roman"/>
          <w:sz w:val="24"/>
          <w:szCs w:val="24"/>
        </w:rPr>
        <w:lastRenderedPageBreak/>
        <w:t>originalmente registradas, o órgão gerenciador adotará as providências previstas na regulamentação do Sistema de Registro de Preços.</w:t>
      </w:r>
    </w:p>
    <w:p w14:paraId="37E973E2" w14:textId="3016D986" w:rsidR="001605B8" w:rsidRPr="006E6FA6" w:rsidRDefault="000812BE" w:rsidP="006E6FA6">
      <w:pPr>
        <w:jc w:val="both"/>
        <w:rPr>
          <w:rFonts w:ascii="Times New Roman" w:eastAsia="CIDFont+F1" w:hAnsi="Times New Roman" w:cs="Times New Roman"/>
          <w:sz w:val="24"/>
          <w:szCs w:val="24"/>
        </w:rPr>
      </w:pPr>
      <w:r w:rsidRPr="006F6347">
        <w:rPr>
          <w:rFonts w:ascii="Times New Roman" w:eastAsia="CIDFont+F1" w:hAnsi="Times New Roman" w:cs="Times New Roman"/>
          <w:b/>
          <w:bCs/>
          <w:sz w:val="24"/>
          <w:szCs w:val="24"/>
        </w:rPr>
        <w:t>7.</w:t>
      </w:r>
      <w:r w:rsidR="006E6FA6">
        <w:rPr>
          <w:rFonts w:ascii="Times New Roman" w:eastAsia="CIDFont+F1" w:hAnsi="Times New Roman" w:cs="Times New Roman"/>
          <w:b/>
          <w:bCs/>
          <w:sz w:val="24"/>
          <w:szCs w:val="24"/>
        </w:rPr>
        <w:t>13.5</w:t>
      </w:r>
      <w:r w:rsidRPr="006F6347">
        <w:rPr>
          <w:rFonts w:ascii="Times New Roman" w:eastAsia="CIDFont+F1" w:hAnsi="Times New Roman" w:cs="Times New Roman"/>
          <w:sz w:val="24"/>
          <w:szCs w:val="24"/>
        </w:rPr>
        <w:t xml:space="preserve"> A alteração ou atualização dos preços registrados não ocorrerá de forma automática, devendo ser precedida de análise e decisão fundamentada da Administração, com a devida instrução do processo administrativo.</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274EDD" w:rsidRPr="006D371C" w14:paraId="2404A7DE" w14:textId="77777777" w:rsidTr="0003791B">
        <w:trPr>
          <w:trHeight w:val="113"/>
        </w:trPr>
        <w:tc>
          <w:tcPr>
            <w:tcW w:w="5000" w:type="pct"/>
            <w:shd w:val="clear" w:color="auto" w:fill="B4C6E7" w:themeFill="accent1" w:themeFillTint="66"/>
          </w:tcPr>
          <w:p w14:paraId="63934681" w14:textId="25421EB5" w:rsidR="00274EDD" w:rsidRPr="00274EDD" w:rsidRDefault="00274EDD" w:rsidP="0003791B">
            <w:pPr>
              <w:pStyle w:val="Ttulo1"/>
              <w:tabs>
                <w:tab w:val="left" w:pos="1280"/>
                <w:tab w:val="left" w:pos="1281"/>
              </w:tabs>
              <w:spacing w:before="0" w:line="360" w:lineRule="auto"/>
              <w:jc w:val="center"/>
              <w:rPr>
                <w:rFonts w:ascii="Times New Roman" w:hAnsi="Times New Roman" w:cs="Times New Roman"/>
                <w:b/>
                <w:spacing w:val="6"/>
                <w:sz w:val="23"/>
                <w:szCs w:val="23"/>
              </w:rPr>
            </w:pPr>
            <w:r w:rsidRPr="00274EDD">
              <w:rPr>
                <w:rFonts w:ascii="Times New Roman" w:hAnsi="Times New Roman" w:cs="Times New Roman"/>
                <w:b/>
                <w:color w:val="auto"/>
                <w:spacing w:val="6"/>
                <w:sz w:val="24"/>
                <w:szCs w:val="24"/>
              </w:rPr>
              <w:t xml:space="preserve">VIII – FORMA E CRITÉRIOS DE SELEÇÃO DE FORNECEDOR – </w:t>
            </w:r>
            <w:r w:rsidRPr="00274EDD">
              <w:rPr>
                <w:rFonts w:ascii="Times New Roman" w:hAnsi="Times New Roman" w:cs="Times New Roman"/>
                <w:b/>
                <w:i/>
                <w:color w:val="auto"/>
                <w:spacing w:val="6"/>
                <w:sz w:val="24"/>
                <w:szCs w:val="24"/>
              </w:rPr>
              <w:t>Lei Federal 14.133/21; art. 6; XXIII; h:</w:t>
            </w:r>
          </w:p>
        </w:tc>
      </w:tr>
      <w:bookmarkEnd w:id="0"/>
      <w:bookmarkEnd w:id="1"/>
    </w:tbl>
    <w:p w14:paraId="1ACB55E7" w14:textId="77777777" w:rsidR="00C80ADD" w:rsidRDefault="00C80ADD" w:rsidP="00FD7D13">
      <w:pPr>
        <w:jc w:val="both"/>
        <w:rPr>
          <w:rFonts w:ascii="Times New Roman" w:hAnsi="Times New Roman" w:cs="Times New Roman"/>
          <w:b/>
          <w:bCs/>
          <w:spacing w:val="6"/>
          <w:sz w:val="24"/>
          <w:szCs w:val="24"/>
        </w:rPr>
      </w:pPr>
    </w:p>
    <w:p w14:paraId="58952DBD" w14:textId="179BB19F" w:rsidR="00FD7D13" w:rsidRPr="00C80ADD" w:rsidRDefault="00FD7D13" w:rsidP="00FD7D13">
      <w:pPr>
        <w:jc w:val="both"/>
        <w:rPr>
          <w:rFonts w:ascii="Times New Roman" w:hAnsi="Times New Roman" w:cs="Times New Roman"/>
          <w:spacing w:val="6"/>
          <w:sz w:val="24"/>
          <w:szCs w:val="24"/>
        </w:rPr>
      </w:pPr>
      <w:r w:rsidRPr="00C80ADD">
        <w:rPr>
          <w:rFonts w:ascii="Times New Roman" w:hAnsi="Times New Roman" w:cs="Times New Roman"/>
          <w:spacing w:val="6"/>
          <w:sz w:val="24"/>
          <w:szCs w:val="24"/>
        </w:rPr>
        <w:t>8.1. O fornecedor será selecionado por meio de licitação na modalidade Pregão, na forma presencial, com adoção do critério de julgamento de menor preço global, nos termos da Lei Federal nº 14.133/2021 e da regulamentação municipal aplicável, para contratação de empresa especializada na realização de café da manhã em comemoração ao Dia do Servidor Público, conforme as condições e especificações deste Termo de Referência.</w:t>
      </w:r>
    </w:p>
    <w:p w14:paraId="6E08A0FF" w14:textId="6C4785BA" w:rsidR="00FD7D13" w:rsidRPr="00C80ADD" w:rsidRDefault="00FD7D13" w:rsidP="00FD7D13">
      <w:pPr>
        <w:jc w:val="both"/>
        <w:rPr>
          <w:rFonts w:ascii="Times New Roman" w:hAnsi="Times New Roman" w:cs="Times New Roman"/>
          <w:spacing w:val="6"/>
          <w:sz w:val="24"/>
          <w:szCs w:val="24"/>
        </w:rPr>
      </w:pPr>
      <w:r w:rsidRPr="00C80ADD">
        <w:rPr>
          <w:rFonts w:ascii="Times New Roman" w:hAnsi="Times New Roman" w:cs="Times New Roman"/>
          <w:spacing w:val="6"/>
          <w:sz w:val="24"/>
          <w:szCs w:val="24"/>
        </w:rPr>
        <w:t>8.2. A divulgação do edital e de seus anexos observará as exigências de publicidade previstas na Lei Federal nº 14.133/2021, inclusive a disponibilização no Portal Nacional de Contratações Públicas e no sítio eletrônico oficial do Município, bem como a publicação do extrato nos veículos legalmente exigidos. Será observado o prazo mínimo de 10 (dez) dias úteis para apresentação das propostas e lances, contado da divulgação do edital, nos termos do art. 55, inciso II, alínea “a”, da referida Lei.</w:t>
      </w:r>
    </w:p>
    <w:p w14:paraId="5C1541B5" w14:textId="15B83637" w:rsidR="00FD7D13" w:rsidRPr="00C80ADD" w:rsidRDefault="00FD7D13" w:rsidP="00FD7D13">
      <w:pPr>
        <w:jc w:val="both"/>
        <w:rPr>
          <w:rFonts w:ascii="Times New Roman" w:hAnsi="Times New Roman" w:cs="Times New Roman"/>
          <w:spacing w:val="6"/>
          <w:sz w:val="24"/>
          <w:szCs w:val="24"/>
        </w:rPr>
      </w:pPr>
      <w:r w:rsidRPr="00C80ADD">
        <w:rPr>
          <w:rFonts w:ascii="Times New Roman" w:hAnsi="Times New Roman" w:cs="Times New Roman"/>
          <w:spacing w:val="6"/>
          <w:sz w:val="24"/>
          <w:szCs w:val="24"/>
        </w:rPr>
        <w:t>8.3. A sessão pública será realizada presencialmente, em data, horário e local definidos no edital, mediante credenciamento dos interessados ou de seus representantes, apresentação das propostas e realização da etapa de lances verbais, em modo de disputa aberto. A adoção da forma presencial deverá estar devidamente motivada nos autos, e a sessão será registrada em ata e gravada em áudio e vídeo, com juntada da gravação ao processo.</w:t>
      </w:r>
    </w:p>
    <w:p w14:paraId="3686AC53" w14:textId="667E9BF9" w:rsidR="00FD7D13" w:rsidRPr="00C80ADD" w:rsidRDefault="00FD7D13" w:rsidP="00FD7D13">
      <w:pPr>
        <w:jc w:val="both"/>
        <w:rPr>
          <w:rFonts w:ascii="Times New Roman" w:hAnsi="Times New Roman" w:cs="Times New Roman"/>
          <w:spacing w:val="6"/>
          <w:sz w:val="24"/>
          <w:szCs w:val="24"/>
        </w:rPr>
      </w:pPr>
      <w:r w:rsidRPr="00C80ADD">
        <w:rPr>
          <w:rFonts w:ascii="Times New Roman" w:hAnsi="Times New Roman" w:cs="Times New Roman"/>
          <w:spacing w:val="6"/>
          <w:sz w:val="24"/>
          <w:szCs w:val="24"/>
        </w:rPr>
        <w:t>8.4. O edital estabelecerá as regras de participação, apresentação das propostas, formulação de lances, julgamento, negociação, habilitação e recursos, observadas as disposições legais e a regulamentação municipal aplicável.</w:t>
      </w:r>
    </w:p>
    <w:p w14:paraId="678DB162" w14:textId="77777777" w:rsidR="00FD7D13" w:rsidRPr="00FD7D13" w:rsidRDefault="00FD7D13" w:rsidP="00FD7D13">
      <w:pPr>
        <w:jc w:val="both"/>
        <w:rPr>
          <w:rFonts w:ascii="Times New Roman" w:hAnsi="Times New Roman" w:cs="Times New Roman"/>
          <w:b/>
          <w:bCs/>
          <w:spacing w:val="6"/>
          <w:sz w:val="24"/>
          <w:szCs w:val="24"/>
        </w:rPr>
      </w:pPr>
      <w:r w:rsidRPr="00FD7D13">
        <w:rPr>
          <w:rFonts w:ascii="Times New Roman" w:hAnsi="Times New Roman" w:cs="Times New Roman"/>
          <w:b/>
          <w:bCs/>
          <w:spacing w:val="6"/>
          <w:sz w:val="24"/>
          <w:szCs w:val="24"/>
        </w:rPr>
        <w:t>8.2. DO CRITÉRIO DE JULGAMENTO</w:t>
      </w:r>
    </w:p>
    <w:p w14:paraId="41DAF683" w14:textId="77777777" w:rsidR="00FD7D13" w:rsidRPr="00C80ADD" w:rsidRDefault="00FD7D13" w:rsidP="00FD7D13">
      <w:pPr>
        <w:jc w:val="both"/>
        <w:rPr>
          <w:rFonts w:ascii="Times New Roman" w:hAnsi="Times New Roman" w:cs="Times New Roman"/>
          <w:spacing w:val="6"/>
          <w:sz w:val="24"/>
          <w:szCs w:val="24"/>
        </w:rPr>
      </w:pPr>
      <w:r w:rsidRPr="00C80ADD">
        <w:rPr>
          <w:rFonts w:ascii="Times New Roman" w:hAnsi="Times New Roman" w:cs="Times New Roman"/>
          <w:spacing w:val="6"/>
          <w:sz w:val="24"/>
          <w:szCs w:val="24"/>
        </w:rPr>
        <w:lastRenderedPageBreak/>
        <w:t>8.2.1. Será adotado o critério de menor preço global, considerando o valor total para atendimento do quantitativo de pessoas previsto neste Termo de Referência, abrangendo o fornecimento de alimentos e bebidas, a disponibilização do espaço e da estrutura e os demais serviços necessários à realização do café da manhã em comemoração ao Dia do Servidor Público, desde que a proposta atenda integralmente às especificações e condições estabelecidas.</w:t>
      </w:r>
    </w:p>
    <w:p w14:paraId="082FC760" w14:textId="77777777" w:rsidR="00FD7D13" w:rsidRPr="00C80ADD" w:rsidRDefault="00FD7D13" w:rsidP="00FD7D13">
      <w:pPr>
        <w:jc w:val="both"/>
        <w:rPr>
          <w:rFonts w:ascii="Times New Roman" w:hAnsi="Times New Roman" w:cs="Times New Roman"/>
          <w:spacing w:val="6"/>
          <w:sz w:val="24"/>
          <w:szCs w:val="24"/>
        </w:rPr>
      </w:pPr>
      <w:r w:rsidRPr="00C80ADD">
        <w:rPr>
          <w:rFonts w:ascii="Times New Roman" w:hAnsi="Times New Roman" w:cs="Times New Roman"/>
          <w:spacing w:val="6"/>
          <w:sz w:val="24"/>
          <w:szCs w:val="24"/>
        </w:rPr>
        <w:t>8.2.2. A proposta deverá informar o preço unitário por pessoa e o valor global, contemplando todas as despesas necessárias à execução do objeto, incluindo alimentos, bebidas, espaço, decoração, mesas, cadeiras, utensílios, equipe de atendimento, reposição, montagem, limpeza, desmontagem, transporte, tributos e demais encargos incidentes, conforme as exigências deste Termo de Referência.</w:t>
      </w:r>
    </w:p>
    <w:p w14:paraId="2C0061CD" w14:textId="77777777" w:rsidR="00FD7D13" w:rsidRPr="00C80ADD" w:rsidRDefault="00FD7D13" w:rsidP="00FD7D13">
      <w:pPr>
        <w:jc w:val="both"/>
        <w:rPr>
          <w:rFonts w:ascii="Times New Roman" w:hAnsi="Times New Roman" w:cs="Times New Roman"/>
          <w:spacing w:val="6"/>
          <w:sz w:val="24"/>
          <w:szCs w:val="24"/>
        </w:rPr>
      </w:pPr>
      <w:r w:rsidRPr="00C80ADD">
        <w:rPr>
          <w:rFonts w:ascii="Times New Roman" w:hAnsi="Times New Roman" w:cs="Times New Roman"/>
          <w:spacing w:val="6"/>
          <w:sz w:val="24"/>
          <w:szCs w:val="24"/>
        </w:rPr>
        <w:t>8.2.3. Encerrada a etapa de lances e eventual negociação, será verificada a conformidade da proposta mais bem classificada com as especificações do objeto e com os preços máximos admitidos pela Administração. O licitante deverá apresentar, quando solicitado, proposta atualizada com o preço unitário por pessoa e o valor global ajustados ao valor final ofertado, mantendo todas as condições exigidas para a execução dos serviços.</w:t>
      </w:r>
    </w:p>
    <w:p w14:paraId="25B4CA98" w14:textId="77777777" w:rsidR="00FD7D13" w:rsidRPr="00FD7D13" w:rsidRDefault="00FD7D13" w:rsidP="00FD7D13">
      <w:pPr>
        <w:jc w:val="both"/>
        <w:rPr>
          <w:rFonts w:ascii="Times New Roman" w:hAnsi="Times New Roman" w:cs="Times New Roman"/>
          <w:b/>
          <w:bCs/>
          <w:spacing w:val="6"/>
          <w:sz w:val="24"/>
          <w:szCs w:val="24"/>
        </w:rPr>
      </w:pPr>
      <w:r w:rsidRPr="00FD7D13">
        <w:rPr>
          <w:rFonts w:ascii="Times New Roman" w:hAnsi="Times New Roman" w:cs="Times New Roman"/>
          <w:b/>
          <w:bCs/>
          <w:spacing w:val="6"/>
          <w:sz w:val="24"/>
          <w:szCs w:val="24"/>
        </w:rPr>
        <w:t>8.3. DA HABILITAÇÃO</w:t>
      </w:r>
    </w:p>
    <w:p w14:paraId="23CCE9E2" w14:textId="406474D1" w:rsidR="00FD7D13" w:rsidRPr="00C80ADD" w:rsidRDefault="00FD7D13" w:rsidP="00FD7D13">
      <w:pPr>
        <w:jc w:val="both"/>
        <w:rPr>
          <w:rFonts w:ascii="Times New Roman" w:hAnsi="Times New Roman" w:cs="Times New Roman"/>
          <w:spacing w:val="6"/>
          <w:sz w:val="24"/>
          <w:szCs w:val="24"/>
        </w:rPr>
      </w:pPr>
      <w:r w:rsidRPr="00C80ADD">
        <w:rPr>
          <w:rFonts w:ascii="Times New Roman" w:hAnsi="Times New Roman" w:cs="Times New Roman"/>
          <w:spacing w:val="6"/>
          <w:sz w:val="24"/>
          <w:szCs w:val="24"/>
        </w:rPr>
        <w:t xml:space="preserve">8.3.1. O licitante deverá comprovar o atendimento aos requisitos de habilitação jurídica, técnica, fiscal, social, </w:t>
      </w:r>
      <w:r w:rsidR="00AB35B9" w:rsidRPr="00C80ADD">
        <w:rPr>
          <w:rFonts w:ascii="Times New Roman" w:hAnsi="Times New Roman" w:cs="Times New Roman"/>
          <w:spacing w:val="6"/>
          <w:sz w:val="24"/>
          <w:szCs w:val="24"/>
        </w:rPr>
        <w:t>trabalhista,</w:t>
      </w:r>
      <w:r w:rsidRPr="00C80ADD">
        <w:rPr>
          <w:rFonts w:ascii="Times New Roman" w:hAnsi="Times New Roman" w:cs="Times New Roman"/>
          <w:spacing w:val="6"/>
          <w:sz w:val="24"/>
          <w:szCs w:val="24"/>
        </w:rPr>
        <w:t xml:space="preserve"> mediante apresentação dos documentos previstos no edital, compatíveis e proporcionais ao objeto da contratação.</w:t>
      </w:r>
    </w:p>
    <w:p w14:paraId="07355394" w14:textId="77777777" w:rsidR="00FD7D13" w:rsidRPr="00FD7D13" w:rsidRDefault="00FD7D13" w:rsidP="00FD7D13">
      <w:pPr>
        <w:jc w:val="both"/>
        <w:rPr>
          <w:rFonts w:ascii="Times New Roman" w:hAnsi="Times New Roman" w:cs="Times New Roman"/>
          <w:b/>
          <w:bCs/>
          <w:spacing w:val="6"/>
          <w:sz w:val="24"/>
          <w:szCs w:val="24"/>
        </w:rPr>
      </w:pPr>
      <w:r w:rsidRPr="00C80ADD">
        <w:rPr>
          <w:rFonts w:ascii="Times New Roman" w:hAnsi="Times New Roman" w:cs="Times New Roman"/>
          <w:spacing w:val="6"/>
          <w:sz w:val="24"/>
          <w:szCs w:val="24"/>
        </w:rPr>
        <w:t>8.3.2. Concluídas as etapas de julgamento e habilitação e encerrada a fase recursal, o processo será encaminhado à autoridade competente para adjudicação do objeto e homologação da licitação, nos termos da Lei Federal nº 14.133/2021</w:t>
      </w:r>
      <w:r w:rsidRPr="00FD7D13">
        <w:rPr>
          <w:rFonts w:ascii="Times New Roman" w:hAnsi="Times New Roman" w:cs="Times New Roman"/>
          <w:b/>
          <w:bCs/>
          <w:spacing w:val="6"/>
          <w:sz w:val="24"/>
          <w:szCs w:val="24"/>
        </w:rPr>
        <w:t>.</w:t>
      </w:r>
    </w:p>
    <w:p w14:paraId="2C1EA9C1" w14:textId="57FABCA9" w:rsidR="00123540" w:rsidRPr="00123540" w:rsidRDefault="00123540" w:rsidP="00123540">
      <w:pPr>
        <w:jc w:val="both"/>
        <w:rPr>
          <w:rFonts w:ascii="Times New Roman" w:hAnsi="Times New Roman" w:cs="Times New Roman"/>
          <w:spacing w:val="6"/>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481481" w:rsidRPr="00481481" w14:paraId="5E6DE434" w14:textId="77777777" w:rsidTr="006D21FE">
        <w:trPr>
          <w:trHeight w:val="113"/>
        </w:trPr>
        <w:tc>
          <w:tcPr>
            <w:tcW w:w="5000" w:type="pct"/>
            <w:shd w:val="clear" w:color="auto" w:fill="B4C6E7" w:themeFill="accent1" w:themeFillTint="66"/>
          </w:tcPr>
          <w:p w14:paraId="658C9CF2" w14:textId="3ABDE259" w:rsidR="00274EDD" w:rsidRPr="00B30C10" w:rsidRDefault="00274EDD" w:rsidP="00274EDD">
            <w:pPr>
              <w:pStyle w:val="Ttulo1"/>
              <w:tabs>
                <w:tab w:val="left" w:pos="1280"/>
                <w:tab w:val="left" w:pos="1281"/>
              </w:tabs>
              <w:spacing w:before="0" w:line="360" w:lineRule="auto"/>
              <w:jc w:val="center"/>
              <w:rPr>
                <w:rFonts w:ascii="Times New Roman" w:hAnsi="Times New Roman" w:cs="Times New Roman"/>
                <w:b/>
                <w:color w:val="auto"/>
                <w:spacing w:val="6"/>
                <w:sz w:val="24"/>
                <w:szCs w:val="24"/>
              </w:rPr>
            </w:pPr>
            <w:r w:rsidRPr="00B30C10">
              <w:rPr>
                <w:rFonts w:ascii="Times New Roman" w:hAnsi="Times New Roman" w:cs="Times New Roman"/>
                <w:b/>
                <w:color w:val="auto"/>
                <w:spacing w:val="6"/>
                <w:sz w:val="24"/>
                <w:szCs w:val="24"/>
              </w:rPr>
              <w:t xml:space="preserve">IX – ESTIMATIVAS DO VALOR DA CONTRATAÇÃO – </w:t>
            </w:r>
            <w:r w:rsidRPr="00B30C10">
              <w:rPr>
                <w:rFonts w:ascii="Times New Roman" w:hAnsi="Times New Roman" w:cs="Times New Roman"/>
                <w:b/>
                <w:i/>
                <w:color w:val="auto"/>
                <w:spacing w:val="6"/>
                <w:sz w:val="24"/>
                <w:szCs w:val="24"/>
              </w:rPr>
              <w:t>Lei Federal 14.133/21; art. 6; XXIII; i:</w:t>
            </w:r>
          </w:p>
        </w:tc>
      </w:tr>
    </w:tbl>
    <w:p w14:paraId="25D91DE8" w14:textId="77777777" w:rsidR="00542B72" w:rsidRDefault="00542B72" w:rsidP="00542B72">
      <w:pPr>
        <w:pStyle w:val="Nivel1"/>
        <w:numPr>
          <w:ilvl w:val="0"/>
          <w:numId w:val="0"/>
        </w:numPr>
        <w:spacing w:before="0" w:after="0" w:line="360" w:lineRule="auto"/>
        <w:outlineLvl w:val="9"/>
        <w:rPr>
          <w:color w:val="000000" w:themeColor="text1"/>
        </w:rPr>
      </w:pPr>
      <w:bookmarkStart w:id="2" w:name="_Hlk97047386"/>
    </w:p>
    <w:p w14:paraId="666402C6" w14:textId="2AFDF912" w:rsidR="001605B8" w:rsidRDefault="00C80ADD" w:rsidP="00C80ADD">
      <w:pPr>
        <w:pStyle w:val="Nivel1"/>
        <w:numPr>
          <w:ilvl w:val="0"/>
          <w:numId w:val="0"/>
        </w:numPr>
        <w:spacing w:before="0" w:after="0" w:line="360" w:lineRule="auto"/>
        <w:ind w:right="426"/>
        <w:outlineLvl w:val="9"/>
        <w:rPr>
          <w:rFonts w:ascii="Times New Roman" w:hAnsi="Times New Roman" w:cs="Times New Roman"/>
          <w:b w:val="0"/>
          <w:color w:val="auto"/>
          <w:spacing w:val="6"/>
          <w:sz w:val="24"/>
          <w:szCs w:val="24"/>
        </w:rPr>
      </w:pPr>
      <w:r w:rsidRPr="00E87C0E">
        <w:rPr>
          <w:rFonts w:ascii="Times New Roman" w:hAnsi="Times New Roman" w:cs="Times New Roman"/>
          <w:bCs/>
          <w:color w:val="auto"/>
          <w:spacing w:val="6"/>
          <w:sz w:val="24"/>
          <w:szCs w:val="24"/>
        </w:rPr>
        <w:t>9.1</w:t>
      </w:r>
      <w:r>
        <w:rPr>
          <w:rFonts w:ascii="Times New Roman" w:hAnsi="Times New Roman" w:cs="Times New Roman"/>
          <w:b w:val="0"/>
          <w:color w:val="auto"/>
          <w:spacing w:val="6"/>
          <w:sz w:val="24"/>
          <w:szCs w:val="24"/>
        </w:rPr>
        <w:t xml:space="preserve"> </w:t>
      </w:r>
      <w:r w:rsidRPr="00377516">
        <w:rPr>
          <w:rFonts w:ascii="Times New Roman" w:hAnsi="Times New Roman" w:cs="Times New Roman"/>
          <w:b w:val="0"/>
          <w:color w:val="auto"/>
          <w:spacing w:val="6"/>
          <w:sz w:val="24"/>
          <w:szCs w:val="24"/>
        </w:rPr>
        <w:t xml:space="preserve">O custo estimado da contratação consta </w:t>
      </w:r>
      <w:r>
        <w:rPr>
          <w:rFonts w:ascii="Times New Roman" w:hAnsi="Times New Roman" w:cs="Times New Roman"/>
          <w:b w:val="0"/>
          <w:color w:val="auto"/>
          <w:spacing w:val="6"/>
          <w:sz w:val="24"/>
          <w:szCs w:val="24"/>
        </w:rPr>
        <w:t>no item 1.2 deste termo de Referência.</w:t>
      </w:r>
      <w:r w:rsidR="00AB35B9">
        <w:rPr>
          <w:rFonts w:ascii="Times New Roman" w:hAnsi="Times New Roman" w:cs="Times New Roman"/>
          <w:b w:val="0"/>
          <w:color w:val="auto"/>
          <w:spacing w:val="6"/>
          <w:sz w:val="24"/>
          <w:szCs w:val="24"/>
        </w:rPr>
        <w:t>,</w:t>
      </w:r>
    </w:p>
    <w:p w14:paraId="43ECC445" w14:textId="77777777" w:rsidR="00AB35B9" w:rsidRPr="00AB35B9" w:rsidRDefault="00AB35B9" w:rsidP="00AB35B9">
      <w:pPr>
        <w:rPr>
          <w:lang w:eastAsia="pt-BR"/>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F10774" w:rsidRPr="00F10774" w14:paraId="39C5E79F" w14:textId="77777777" w:rsidTr="0003791B">
        <w:trPr>
          <w:trHeight w:val="113"/>
        </w:trPr>
        <w:tc>
          <w:tcPr>
            <w:tcW w:w="5000" w:type="pct"/>
            <w:shd w:val="clear" w:color="auto" w:fill="B4C6E7" w:themeFill="accent1" w:themeFillTint="66"/>
          </w:tcPr>
          <w:p w14:paraId="5AE26191" w14:textId="01106729" w:rsidR="0006788F" w:rsidRPr="00F10774" w:rsidRDefault="0006788F" w:rsidP="0003791B">
            <w:pPr>
              <w:pStyle w:val="Ttulo1"/>
              <w:tabs>
                <w:tab w:val="left" w:pos="1280"/>
                <w:tab w:val="left" w:pos="1281"/>
              </w:tabs>
              <w:spacing w:before="0" w:line="360" w:lineRule="auto"/>
              <w:jc w:val="center"/>
              <w:rPr>
                <w:rFonts w:ascii="Times New Roman" w:hAnsi="Times New Roman" w:cs="Times New Roman"/>
                <w:b/>
                <w:color w:val="auto"/>
                <w:spacing w:val="6"/>
                <w:sz w:val="24"/>
                <w:szCs w:val="24"/>
              </w:rPr>
            </w:pPr>
            <w:r w:rsidRPr="00F10774">
              <w:rPr>
                <w:rFonts w:ascii="Times New Roman" w:hAnsi="Times New Roman" w:cs="Times New Roman"/>
                <w:b/>
                <w:color w:val="auto"/>
                <w:spacing w:val="6"/>
                <w:sz w:val="24"/>
                <w:szCs w:val="24"/>
              </w:rPr>
              <w:lastRenderedPageBreak/>
              <w:t xml:space="preserve">X – ADEQUAÇÃO </w:t>
            </w:r>
            <w:r w:rsidR="0050551E" w:rsidRPr="00F10774">
              <w:rPr>
                <w:rFonts w:ascii="Times New Roman" w:hAnsi="Times New Roman" w:cs="Times New Roman"/>
                <w:b/>
                <w:color w:val="auto"/>
                <w:spacing w:val="6"/>
                <w:sz w:val="24"/>
                <w:szCs w:val="24"/>
              </w:rPr>
              <w:t>ORÇAMENTÁRIA –</w:t>
            </w:r>
            <w:r w:rsidRPr="00F10774">
              <w:rPr>
                <w:rFonts w:ascii="Times New Roman" w:hAnsi="Times New Roman" w:cs="Times New Roman"/>
                <w:b/>
                <w:color w:val="auto"/>
                <w:spacing w:val="6"/>
                <w:sz w:val="24"/>
                <w:szCs w:val="24"/>
              </w:rPr>
              <w:t xml:space="preserve"> </w:t>
            </w:r>
            <w:r w:rsidRPr="00F10774">
              <w:rPr>
                <w:rFonts w:ascii="Times New Roman" w:hAnsi="Times New Roman" w:cs="Times New Roman"/>
                <w:b/>
                <w:i/>
                <w:color w:val="auto"/>
                <w:spacing w:val="6"/>
                <w:sz w:val="24"/>
                <w:szCs w:val="24"/>
              </w:rPr>
              <w:t>Lei Federal 14.133/21; art. 6; XXIII; j:</w:t>
            </w:r>
          </w:p>
        </w:tc>
      </w:tr>
    </w:tbl>
    <w:p w14:paraId="33F6D705" w14:textId="12C2E0C9" w:rsidR="0050551E" w:rsidRPr="00445429" w:rsidRDefault="0050551E" w:rsidP="00356BAC">
      <w:pPr>
        <w:pStyle w:val="PargrafodaLista"/>
        <w:numPr>
          <w:ilvl w:val="1"/>
          <w:numId w:val="10"/>
        </w:numPr>
        <w:jc w:val="both"/>
        <w:rPr>
          <w:rFonts w:ascii="Times New Roman" w:hAnsi="Times New Roman" w:cs="Times New Roman"/>
          <w:spacing w:val="6"/>
          <w:sz w:val="24"/>
          <w:szCs w:val="24"/>
        </w:rPr>
      </w:pPr>
      <w:r w:rsidRPr="00445429">
        <w:rPr>
          <w:rFonts w:ascii="Times New Roman" w:hAnsi="Times New Roman" w:cs="Times New Roman"/>
          <w:spacing w:val="6"/>
          <w:sz w:val="24"/>
          <w:szCs w:val="24"/>
        </w:rPr>
        <w:t xml:space="preserve">As despesas decorrentes da referida </w:t>
      </w:r>
      <w:r w:rsidR="007A5766">
        <w:rPr>
          <w:rFonts w:ascii="Times New Roman" w:hAnsi="Times New Roman" w:cs="Times New Roman"/>
          <w:spacing w:val="6"/>
          <w:sz w:val="24"/>
          <w:szCs w:val="24"/>
        </w:rPr>
        <w:t>CONTRATAÇÃO</w:t>
      </w:r>
      <w:r w:rsidRPr="00445429">
        <w:rPr>
          <w:rFonts w:ascii="Times New Roman" w:hAnsi="Times New Roman" w:cs="Times New Roman"/>
          <w:spacing w:val="6"/>
          <w:sz w:val="24"/>
          <w:szCs w:val="24"/>
        </w:rPr>
        <w:t xml:space="preserve"> estão previstas nos orçamentos:</w:t>
      </w:r>
    </w:p>
    <w:bookmarkEnd w:id="2"/>
    <w:p w14:paraId="6E011891" w14:textId="260FC438" w:rsidR="00F5050F" w:rsidRPr="00A64703" w:rsidRDefault="00E71716" w:rsidP="00930DB1">
      <w:pPr>
        <w:pStyle w:val="PargrafodaLista"/>
        <w:numPr>
          <w:ilvl w:val="0"/>
          <w:numId w:val="7"/>
        </w:numPr>
        <w:jc w:val="both"/>
        <w:rPr>
          <w:rFonts w:ascii="Times New Roman" w:hAnsi="Times New Roman" w:cs="Times New Roman"/>
          <w:sz w:val="24"/>
          <w:szCs w:val="24"/>
        </w:rPr>
      </w:pPr>
      <w:r>
        <w:rPr>
          <w:rFonts w:ascii="Times New Roman" w:hAnsi="Times New Roman" w:cs="Times New Roman"/>
          <w:b/>
          <w:bCs/>
          <w:color w:val="000000" w:themeColor="text1"/>
          <w:spacing w:val="6"/>
          <w:sz w:val="24"/>
          <w:szCs w:val="24"/>
        </w:rPr>
        <w:t xml:space="preserve"> </w:t>
      </w:r>
      <w:proofErr w:type="spellStart"/>
      <w:r>
        <w:rPr>
          <w:rFonts w:ascii="Times New Roman" w:hAnsi="Times New Roman" w:cs="Times New Roman"/>
          <w:b/>
          <w:bCs/>
          <w:color w:val="000000" w:themeColor="text1"/>
          <w:spacing w:val="6"/>
          <w:sz w:val="24"/>
          <w:szCs w:val="24"/>
        </w:rPr>
        <w:t>Gabi</w:t>
      </w:r>
      <w:r w:rsidR="00A64703">
        <w:rPr>
          <w:rFonts w:ascii="Times New Roman" w:hAnsi="Times New Roman" w:cs="Times New Roman"/>
          <w:b/>
          <w:bCs/>
          <w:color w:val="000000" w:themeColor="text1"/>
          <w:spacing w:val="6"/>
          <w:sz w:val="24"/>
          <w:szCs w:val="24"/>
        </w:rPr>
        <w:t>p</w:t>
      </w:r>
      <w:proofErr w:type="spellEnd"/>
      <w:r w:rsidR="00A64703">
        <w:rPr>
          <w:rFonts w:ascii="Times New Roman" w:hAnsi="Times New Roman" w:cs="Times New Roman"/>
          <w:b/>
          <w:bCs/>
          <w:color w:val="000000" w:themeColor="text1"/>
          <w:spacing w:val="6"/>
          <w:sz w:val="24"/>
          <w:szCs w:val="24"/>
        </w:rPr>
        <w:t xml:space="preserve"> – </w:t>
      </w:r>
      <w:proofErr w:type="spellStart"/>
      <w:r w:rsidR="00A64703" w:rsidRPr="00A64703">
        <w:rPr>
          <w:rFonts w:ascii="Times New Roman" w:hAnsi="Times New Roman" w:cs="Times New Roman"/>
          <w:color w:val="000000" w:themeColor="text1"/>
          <w:spacing w:val="6"/>
          <w:sz w:val="24"/>
          <w:szCs w:val="24"/>
        </w:rPr>
        <w:t>Proj</w:t>
      </w:r>
      <w:proofErr w:type="spellEnd"/>
      <w:r w:rsidR="00A64703" w:rsidRPr="00A64703">
        <w:rPr>
          <w:rFonts w:ascii="Times New Roman" w:hAnsi="Times New Roman" w:cs="Times New Roman"/>
          <w:color w:val="000000" w:themeColor="text1"/>
          <w:spacing w:val="6"/>
          <w:sz w:val="24"/>
          <w:szCs w:val="24"/>
        </w:rPr>
        <w:t xml:space="preserve"> Ativ. 4055 fontes 1500 e 1501</w:t>
      </w:r>
    </w:p>
    <w:p w14:paraId="0E3F8EB8" w14:textId="572BED47" w:rsidR="00A64703" w:rsidRPr="00A64703" w:rsidRDefault="00A64703" w:rsidP="00930DB1">
      <w:pPr>
        <w:pStyle w:val="PargrafodaLista"/>
        <w:numPr>
          <w:ilvl w:val="0"/>
          <w:numId w:val="7"/>
        </w:numPr>
        <w:jc w:val="both"/>
        <w:rPr>
          <w:rFonts w:ascii="Times New Roman" w:hAnsi="Times New Roman" w:cs="Times New Roman"/>
          <w:sz w:val="24"/>
          <w:szCs w:val="24"/>
        </w:rPr>
      </w:pPr>
      <w:r>
        <w:rPr>
          <w:rFonts w:ascii="Times New Roman" w:hAnsi="Times New Roman" w:cs="Times New Roman"/>
          <w:b/>
          <w:bCs/>
          <w:color w:val="000000" w:themeColor="text1"/>
          <w:spacing w:val="6"/>
          <w:sz w:val="24"/>
          <w:szCs w:val="24"/>
        </w:rPr>
        <w:t xml:space="preserve">Semas – </w:t>
      </w:r>
      <w:proofErr w:type="spellStart"/>
      <w:r w:rsidRPr="00A64703">
        <w:rPr>
          <w:rFonts w:ascii="Times New Roman" w:hAnsi="Times New Roman" w:cs="Times New Roman"/>
          <w:color w:val="000000" w:themeColor="text1"/>
          <w:spacing w:val="6"/>
          <w:sz w:val="24"/>
          <w:szCs w:val="24"/>
        </w:rPr>
        <w:t>Proj</w:t>
      </w:r>
      <w:proofErr w:type="spellEnd"/>
      <w:r w:rsidRPr="00A64703">
        <w:rPr>
          <w:rFonts w:ascii="Times New Roman" w:hAnsi="Times New Roman" w:cs="Times New Roman"/>
          <w:color w:val="000000" w:themeColor="text1"/>
          <w:spacing w:val="6"/>
          <w:sz w:val="24"/>
          <w:szCs w:val="24"/>
        </w:rPr>
        <w:t xml:space="preserve"> Ativ. 4114 fonte 1500</w:t>
      </w:r>
    </w:p>
    <w:p w14:paraId="7382FBD6" w14:textId="38516435" w:rsidR="00A64703" w:rsidRPr="00A64703" w:rsidRDefault="00A64703" w:rsidP="00930DB1">
      <w:pPr>
        <w:pStyle w:val="PargrafodaLista"/>
        <w:numPr>
          <w:ilvl w:val="0"/>
          <w:numId w:val="7"/>
        </w:numPr>
        <w:jc w:val="both"/>
        <w:rPr>
          <w:rFonts w:ascii="Times New Roman" w:hAnsi="Times New Roman" w:cs="Times New Roman"/>
          <w:sz w:val="24"/>
          <w:szCs w:val="24"/>
        </w:rPr>
      </w:pPr>
      <w:r>
        <w:rPr>
          <w:rFonts w:ascii="Times New Roman" w:hAnsi="Times New Roman" w:cs="Times New Roman"/>
          <w:b/>
          <w:bCs/>
          <w:color w:val="000000" w:themeColor="text1"/>
          <w:spacing w:val="6"/>
          <w:sz w:val="24"/>
          <w:szCs w:val="24"/>
        </w:rPr>
        <w:t xml:space="preserve">Infra – </w:t>
      </w:r>
      <w:proofErr w:type="spellStart"/>
      <w:r w:rsidRPr="00A64703">
        <w:rPr>
          <w:rFonts w:ascii="Times New Roman" w:hAnsi="Times New Roman" w:cs="Times New Roman"/>
          <w:color w:val="000000" w:themeColor="text1"/>
          <w:spacing w:val="6"/>
          <w:sz w:val="24"/>
          <w:szCs w:val="24"/>
        </w:rPr>
        <w:t>Proj</w:t>
      </w:r>
      <w:proofErr w:type="spellEnd"/>
      <w:r w:rsidRPr="00A64703">
        <w:rPr>
          <w:rFonts w:ascii="Times New Roman" w:hAnsi="Times New Roman" w:cs="Times New Roman"/>
          <w:color w:val="000000" w:themeColor="text1"/>
          <w:spacing w:val="6"/>
          <w:sz w:val="24"/>
          <w:szCs w:val="24"/>
        </w:rPr>
        <w:t xml:space="preserve"> Ativ. 4083 fonte 1500</w:t>
      </w:r>
    </w:p>
    <w:p w14:paraId="7B396648" w14:textId="6B52F0DE" w:rsidR="00A64703" w:rsidRPr="00A64703" w:rsidRDefault="00A64703" w:rsidP="00930DB1">
      <w:pPr>
        <w:pStyle w:val="PargrafodaLista"/>
        <w:numPr>
          <w:ilvl w:val="0"/>
          <w:numId w:val="7"/>
        </w:numPr>
        <w:jc w:val="both"/>
        <w:rPr>
          <w:rFonts w:ascii="Times New Roman" w:hAnsi="Times New Roman" w:cs="Times New Roman"/>
          <w:sz w:val="24"/>
          <w:szCs w:val="24"/>
        </w:rPr>
      </w:pPr>
      <w:proofErr w:type="spellStart"/>
      <w:r>
        <w:rPr>
          <w:rFonts w:ascii="Times New Roman" w:hAnsi="Times New Roman" w:cs="Times New Roman"/>
          <w:b/>
          <w:bCs/>
          <w:color w:val="000000" w:themeColor="text1"/>
          <w:spacing w:val="6"/>
          <w:sz w:val="24"/>
          <w:szCs w:val="24"/>
        </w:rPr>
        <w:t>Semecet</w:t>
      </w:r>
      <w:proofErr w:type="spellEnd"/>
      <w:r>
        <w:rPr>
          <w:rFonts w:ascii="Times New Roman" w:hAnsi="Times New Roman" w:cs="Times New Roman"/>
          <w:b/>
          <w:bCs/>
          <w:color w:val="000000" w:themeColor="text1"/>
          <w:spacing w:val="6"/>
          <w:sz w:val="24"/>
          <w:szCs w:val="24"/>
        </w:rPr>
        <w:t xml:space="preserve">- </w:t>
      </w:r>
      <w:proofErr w:type="spellStart"/>
      <w:r w:rsidRPr="00A64703">
        <w:rPr>
          <w:rFonts w:ascii="Times New Roman" w:hAnsi="Times New Roman" w:cs="Times New Roman"/>
          <w:color w:val="000000" w:themeColor="text1"/>
          <w:spacing w:val="6"/>
          <w:sz w:val="24"/>
          <w:szCs w:val="24"/>
        </w:rPr>
        <w:t>Proj</w:t>
      </w:r>
      <w:proofErr w:type="spellEnd"/>
      <w:r w:rsidRPr="00A64703">
        <w:rPr>
          <w:rFonts w:ascii="Times New Roman" w:hAnsi="Times New Roman" w:cs="Times New Roman"/>
          <w:color w:val="000000" w:themeColor="text1"/>
          <w:spacing w:val="6"/>
          <w:sz w:val="24"/>
          <w:szCs w:val="24"/>
        </w:rPr>
        <w:t>. Ativ. 4038 fontes 1500</w:t>
      </w:r>
    </w:p>
    <w:p w14:paraId="47DB6F79" w14:textId="3EC6FDFC" w:rsidR="00A64703" w:rsidRPr="00A64703" w:rsidRDefault="00A64703" w:rsidP="00930DB1">
      <w:pPr>
        <w:pStyle w:val="PargrafodaLista"/>
        <w:numPr>
          <w:ilvl w:val="0"/>
          <w:numId w:val="7"/>
        </w:numPr>
        <w:jc w:val="both"/>
        <w:rPr>
          <w:rFonts w:ascii="Times New Roman" w:hAnsi="Times New Roman" w:cs="Times New Roman"/>
          <w:sz w:val="24"/>
          <w:szCs w:val="24"/>
        </w:rPr>
      </w:pPr>
      <w:proofErr w:type="spellStart"/>
      <w:r>
        <w:rPr>
          <w:rFonts w:ascii="Times New Roman" w:hAnsi="Times New Roman" w:cs="Times New Roman"/>
          <w:b/>
          <w:bCs/>
          <w:color w:val="000000" w:themeColor="text1"/>
          <w:spacing w:val="6"/>
          <w:sz w:val="24"/>
          <w:szCs w:val="24"/>
        </w:rPr>
        <w:t>Senf</w:t>
      </w:r>
      <w:proofErr w:type="spellEnd"/>
      <w:r>
        <w:rPr>
          <w:rFonts w:ascii="Times New Roman" w:hAnsi="Times New Roman" w:cs="Times New Roman"/>
          <w:b/>
          <w:bCs/>
          <w:color w:val="000000" w:themeColor="text1"/>
          <w:spacing w:val="6"/>
          <w:sz w:val="24"/>
          <w:szCs w:val="24"/>
        </w:rPr>
        <w:t xml:space="preserve">- </w:t>
      </w:r>
      <w:proofErr w:type="spellStart"/>
      <w:r w:rsidRPr="00A64703">
        <w:rPr>
          <w:rFonts w:ascii="Times New Roman" w:hAnsi="Times New Roman" w:cs="Times New Roman"/>
          <w:color w:val="000000" w:themeColor="text1"/>
          <w:spacing w:val="6"/>
          <w:sz w:val="24"/>
          <w:szCs w:val="24"/>
        </w:rPr>
        <w:t>Proj</w:t>
      </w:r>
      <w:proofErr w:type="spellEnd"/>
      <w:r w:rsidRPr="00A64703">
        <w:rPr>
          <w:rFonts w:ascii="Times New Roman" w:hAnsi="Times New Roman" w:cs="Times New Roman"/>
          <w:color w:val="000000" w:themeColor="text1"/>
          <w:spacing w:val="6"/>
          <w:sz w:val="24"/>
          <w:szCs w:val="24"/>
        </w:rPr>
        <w:t>.</w:t>
      </w:r>
      <w:r>
        <w:rPr>
          <w:rFonts w:ascii="Times New Roman" w:hAnsi="Times New Roman" w:cs="Times New Roman"/>
          <w:b/>
          <w:bCs/>
          <w:color w:val="000000" w:themeColor="text1"/>
          <w:spacing w:val="6"/>
          <w:sz w:val="24"/>
          <w:szCs w:val="24"/>
        </w:rPr>
        <w:t xml:space="preserve"> </w:t>
      </w:r>
      <w:r w:rsidRPr="00A64703">
        <w:rPr>
          <w:rFonts w:ascii="Times New Roman" w:hAnsi="Times New Roman" w:cs="Times New Roman"/>
          <w:color w:val="000000" w:themeColor="text1"/>
          <w:spacing w:val="6"/>
          <w:sz w:val="24"/>
          <w:szCs w:val="24"/>
        </w:rPr>
        <w:t>Ativ. 4053 Fonte 1500</w:t>
      </w:r>
    </w:p>
    <w:p w14:paraId="77258660" w14:textId="53583167" w:rsidR="00A64703" w:rsidRPr="00A64703" w:rsidRDefault="00A64703" w:rsidP="00930DB1">
      <w:pPr>
        <w:pStyle w:val="PargrafodaLista"/>
        <w:numPr>
          <w:ilvl w:val="0"/>
          <w:numId w:val="7"/>
        </w:numPr>
        <w:jc w:val="both"/>
        <w:rPr>
          <w:rFonts w:ascii="Times New Roman" w:hAnsi="Times New Roman" w:cs="Times New Roman"/>
          <w:sz w:val="24"/>
          <w:szCs w:val="24"/>
        </w:rPr>
      </w:pPr>
      <w:r>
        <w:rPr>
          <w:rFonts w:ascii="Times New Roman" w:hAnsi="Times New Roman" w:cs="Times New Roman"/>
          <w:b/>
          <w:bCs/>
          <w:color w:val="000000" w:themeColor="text1"/>
          <w:spacing w:val="6"/>
          <w:sz w:val="24"/>
          <w:szCs w:val="24"/>
        </w:rPr>
        <w:t xml:space="preserve">Saúde – </w:t>
      </w:r>
      <w:proofErr w:type="spellStart"/>
      <w:r w:rsidRPr="00A64703">
        <w:rPr>
          <w:rFonts w:ascii="Times New Roman" w:hAnsi="Times New Roman" w:cs="Times New Roman"/>
          <w:color w:val="000000" w:themeColor="text1"/>
          <w:spacing w:val="6"/>
          <w:sz w:val="24"/>
          <w:szCs w:val="24"/>
        </w:rPr>
        <w:t>Proj</w:t>
      </w:r>
      <w:proofErr w:type="spellEnd"/>
      <w:r w:rsidRPr="00A64703">
        <w:rPr>
          <w:rFonts w:ascii="Times New Roman" w:hAnsi="Times New Roman" w:cs="Times New Roman"/>
          <w:color w:val="000000" w:themeColor="text1"/>
          <w:spacing w:val="6"/>
          <w:sz w:val="24"/>
          <w:szCs w:val="24"/>
        </w:rPr>
        <w:t>. Ativ.</w:t>
      </w:r>
      <w:r>
        <w:rPr>
          <w:rFonts w:ascii="Times New Roman" w:hAnsi="Times New Roman" w:cs="Times New Roman"/>
          <w:b/>
          <w:bCs/>
          <w:color w:val="000000" w:themeColor="text1"/>
          <w:spacing w:val="6"/>
          <w:sz w:val="24"/>
          <w:szCs w:val="24"/>
        </w:rPr>
        <w:t xml:space="preserve"> </w:t>
      </w:r>
      <w:r w:rsidR="000B76FF" w:rsidRPr="000B76FF">
        <w:rPr>
          <w:rFonts w:ascii="Times New Roman" w:hAnsi="Times New Roman" w:cs="Times New Roman"/>
          <w:color w:val="000000" w:themeColor="text1"/>
          <w:spacing w:val="6"/>
          <w:sz w:val="24"/>
          <w:szCs w:val="24"/>
        </w:rPr>
        <w:t>4077 Fonte 1500</w:t>
      </w:r>
    </w:p>
    <w:p w14:paraId="4775C524" w14:textId="2097608A" w:rsidR="00A64703" w:rsidRPr="00A64703" w:rsidRDefault="00A64703" w:rsidP="00930DB1">
      <w:pPr>
        <w:pStyle w:val="PargrafodaLista"/>
        <w:numPr>
          <w:ilvl w:val="0"/>
          <w:numId w:val="7"/>
        </w:numPr>
        <w:jc w:val="both"/>
        <w:rPr>
          <w:rFonts w:ascii="Times New Roman" w:hAnsi="Times New Roman" w:cs="Times New Roman"/>
          <w:b/>
          <w:bCs/>
          <w:sz w:val="24"/>
          <w:szCs w:val="24"/>
        </w:rPr>
      </w:pPr>
      <w:proofErr w:type="spellStart"/>
      <w:r w:rsidRPr="00A64703">
        <w:rPr>
          <w:rFonts w:ascii="Times New Roman" w:hAnsi="Times New Roman" w:cs="Times New Roman"/>
          <w:b/>
          <w:bCs/>
          <w:sz w:val="24"/>
          <w:szCs w:val="24"/>
        </w:rPr>
        <w:t>Segplan</w:t>
      </w:r>
      <w:proofErr w:type="spellEnd"/>
      <w:r w:rsidRPr="00A64703">
        <w:rPr>
          <w:rFonts w:ascii="Times New Roman" w:hAnsi="Times New Roman" w:cs="Times New Roman"/>
          <w:b/>
          <w:bCs/>
          <w:sz w:val="24"/>
          <w:szCs w:val="24"/>
        </w:rPr>
        <w:t xml:space="preserve"> – </w:t>
      </w:r>
      <w:proofErr w:type="spellStart"/>
      <w:r w:rsidRPr="00A64703">
        <w:rPr>
          <w:rFonts w:ascii="Times New Roman" w:hAnsi="Times New Roman" w:cs="Times New Roman"/>
          <w:sz w:val="24"/>
          <w:szCs w:val="24"/>
        </w:rPr>
        <w:t>Proj</w:t>
      </w:r>
      <w:proofErr w:type="spellEnd"/>
      <w:r w:rsidRPr="00A64703">
        <w:rPr>
          <w:rFonts w:ascii="Times New Roman" w:hAnsi="Times New Roman" w:cs="Times New Roman"/>
          <w:sz w:val="24"/>
          <w:szCs w:val="24"/>
        </w:rPr>
        <w:t>. Ativ.</w:t>
      </w:r>
      <w:r w:rsidR="000B76FF">
        <w:rPr>
          <w:rFonts w:ascii="Times New Roman" w:hAnsi="Times New Roman" w:cs="Times New Roman"/>
          <w:sz w:val="24"/>
          <w:szCs w:val="24"/>
        </w:rPr>
        <w:t xml:space="preserve"> 4101 Fonte 1500</w:t>
      </w:r>
      <w:r w:rsidRPr="00A64703">
        <w:rPr>
          <w:rFonts w:ascii="Times New Roman" w:hAnsi="Times New Roman" w:cs="Times New Roman"/>
          <w:b/>
          <w:bCs/>
          <w:sz w:val="24"/>
          <w:szCs w:val="24"/>
        </w:rPr>
        <w:t xml:space="preserve"> </w:t>
      </w:r>
    </w:p>
    <w:p w14:paraId="49FE8141" w14:textId="77777777" w:rsidR="006D21FE" w:rsidRDefault="006D21FE" w:rsidP="00542B72">
      <w:pPr>
        <w:jc w:val="both"/>
        <w:rPr>
          <w:rFonts w:ascii="Times New Roman" w:hAnsi="Times New Roman" w:cs="Times New Roman"/>
          <w:b/>
          <w:bCs/>
          <w:sz w:val="24"/>
          <w:szCs w:val="24"/>
        </w:rPr>
      </w:pPr>
    </w:p>
    <w:p w14:paraId="7BFFEF6D" w14:textId="593D9806" w:rsidR="00B56A6B" w:rsidRPr="00373D4D" w:rsidRDefault="00626258" w:rsidP="00C80ADD">
      <w:pPr>
        <w:pStyle w:val="PargrafodaLista"/>
        <w:ind w:left="0"/>
        <w:jc w:val="both"/>
        <w:rPr>
          <w:rFonts w:ascii="Times New Roman" w:hAnsi="Times New Roman" w:cs="Times New Roman"/>
          <w:sz w:val="24"/>
          <w:szCs w:val="24"/>
        </w:rPr>
      </w:pPr>
      <w:r w:rsidRPr="007F266D">
        <w:rPr>
          <w:rFonts w:ascii="Times New Roman" w:hAnsi="Times New Roman" w:cs="Times New Roman"/>
          <w:sz w:val="24"/>
          <w:szCs w:val="24"/>
        </w:rPr>
        <w:t xml:space="preserve">Deodápolis, </w:t>
      </w:r>
      <w:r w:rsidR="00FB596F">
        <w:rPr>
          <w:rFonts w:ascii="Times New Roman" w:hAnsi="Times New Roman" w:cs="Times New Roman"/>
          <w:sz w:val="24"/>
          <w:szCs w:val="24"/>
        </w:rPr>
        <w:t>2</w:t>
      </w:r>
      <w:r w:rsidR="00AB35B9">
        <w:rPr>
          <w:rFonts w:ascii="Times New Roman" w:hAnsi="Times New Roman" w:cs="Times New Roman"/>
          <w:sz w:val="24"/>
          <w:szCs w:val="24"/>
        </w:rPr>
        <w:t>6</w:t>
      </w:r>
      <w:r>
        <w:rPr>
          <w:rFonts w:ascii="Times New Roman" w:hAnsi="Times New Roman" w:cs="Times New Roman"/>
          <w:sz w:val="24"/>
          <w:szCs w:val="24"/>
        </w:rPr>
        <w:t xml:space="preserve"> </w:t>
      </w:r>
      <w:r w:rsidRPr="007F266D">
        <w:rPr>
          <w:rFonts w:ascii="Times New Roman" w:hAnsi="Times New Roman" w:cs="Times New Roman"/>
          <w:sz w:val="24"/>
          <w:szCs w:val="24"/>
        </w:rPr>
        <w:t>de</w:t>
      </w:r>
      <w:r w:rsidR="008857AE" w:rsidRPr="007F266D">
        <w:rPr>
          <w:rFonts w:ascii="Times New Roman" w:hAnsi="Times New Roman" w:cs="Times New Roman"/>
          <w:sz w:val="24"/>
          <w:szCs w:val="24"/>
        </w:rPr>
        <w:t xml:space="preserve"> </w:t>
      </w:r>
      <w:r>
        <w:rPr>
          <w:rFonts w:ascii="Times New Roman" w:hAnsi="Times New Roman" w:cs="Times New Roman"/>
          <w:sz w:val="24"/>
          <w:szCs w:val="24"/>
        </w:rPr>
        <w:t>outubro</w:t>
      </w:r>
      <w:r w:rsidR="008857AE" w:rsidRPr="007F266D">
        <w:rPr>
          <w:rFonts w:ascii="Times New Roman" w:hAnsi="Times New Roman" w:cs="Times New Roman"/>
          <w:sz w:val="24"/>
          <w:szCs w:val="24"/>
        </w:rPr>
        <w:t xml:space="preserve"> de 202</w:t>
      </w:r>
      <w:r w:rsidR="00311D83">
        <w:rPr>
          <w:rFonts w:ascii="Times New Roman" w:hAnsi="Times New Roman" w:cs="Times New Roman"/>
          <w:sz w:val="24"/>
          <w:szCs w:val="24"/>
        </w:rPr>
        <w:t>6</w:t>
      </w:r>
    </w:p>
    <w:p w14:paraId="0DD3A2F2" w14:textId="0CFD3ED6" w:rsidR="0017319B" w:rsidRDefault="00626258" w:rsidP="00626258">
      <w:pPr>
        <w:pStyle w:val="PargrafodaLista"/>
        <w:jc w:val="center"/>
        <w:rPr>
          <w:rFonts w:ascii="Times New Roman" w:hAnsi="Times New Roman" w:cs="Times New Roman"/>
          <w:bCs/>
          <w:sz w:val="24"/>
          <w:szCs w:val="24"/>
        </w:rPr>
      </w:pPr>
      <w:r>
        <w:rPr>
          <w:rFonts w:ascii="Times New Roman" w:hAnsi="Times New Roman" w:cs="Times New Roman"/>
          <w:bCs/>
          <w:sz w:val="24"/>
          <w:szCs w:val="24"/>
        </w:rPr>
        <w:t>Érica Pereira da Silva</w:t>
      </w:r>
    </w:p>
    <w:p w14:paraId="4D6F67F1" w14:textId="23B5D2EC" w:rsidR="003C31F9" w:rsidRPr="00B70AFC" w:rsidRDefault="0017319B" w:rsidP="00B56A6B">
      <w:pPr>
        <w:pStyle w:val="PargrafodaLista"/>
        <w:rPr>
          <w:rFonts w:ascii="Times New Roman" w:hAnsi="Times New Roman" w:cs="Times New Roman"/>
          <w:sz w:val="24"/>
          <w:szCs w:val="24"/>
        </w:rPr>
      </w:pPr>
      <w:r>
        <w:rPr>
          <w:rFonts w:ascii="Times New Roman" w:hAnsi="Times New Roman" w:cs="Times New Roman"/>
          <w:bCs/>
          <w:sz w:val="24"/>
          <w:szCs w:val="24"/>
        </w:rPr>
        <w:t xml:space="preserve">                                             </w:t>
      </w:r>
      <w:r w:rsidR="00626258">
        <w:rPr>
          <w:rFonts w:ascii="Times New Roman" w:hAnsi="Times New Roman" w:cs="Times New Roman"/>
          <w:bCs/>
          <w:sz w:val="24"/>
          <w:szCs w:val="24"/>
        </w:rPr>
        <w:t xml:space="preserve"> </w:t>
      </w:r>
      <w:r w:rsidR="00B56A6B" w:rsidRPr="00373D4D">
        <w:rPr>
          <w:rFonts w:ascii="Times New Roman" w:hAnsi="Times New Roman" w:cs="Times New Roman"/>
          <w:bCs/>
          <w:sz w:val="24"/>
          <w:szCs w:val="24"/>
        </w:rPr>
        <w:t>Equipe de Planejamento</w:t>
      </w:r>
      <w:r w:rsidR="00B56A6B">
        <w:rPr>
          <w:rFonts w:ascii="Times New Roman" w:hAnsi="Times New Roman" w:cs="Times New Roman"/>
          <w:bCs/>
          <w:sz w:val="24"/>
          <w:szCs w:val="24"/>
        </w:rPr>
        <w:t xml:space="preserve">                                              </w:t>
      </w:r>
    </w:p>
    <w:sectPr w:rsidR="003C31F9" w:rsidRPr="00B70AFC" w:rsidSect="0036736A">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ACDA9" w14:textId="77777777" w:rsidR="00C10762" w:rsidRDefault="00C10762" w:rsidP="00F2539D">
      <w:pPr>
        <w:spacing w:line="240" w:lineRule="auto"/>
      </w:pPr>
      <w:r>
        <w:separator/>
      </w:r>
    </w:p>
  </w:endnote>
  <w:endnote w:type="continuationSeparator" w:id="0">
    <w:p w14:paraId="4896A466" w14:textId="77777777" w:rsidR="00C10762" w:rsidRDefault="00C10762" w:rsidP="00F253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Eras Medium ITC">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IDFont+F1">
    <w:altName w:val="Yu Gothic"/>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2690158"/>
      <w:docPartObj>
        <w:docPartGallery w:val="Page Numbers (Bottom of Page)"/>
        <w:docPartUnique/>
      </w:docPartObj>
    </w:sdtPr>
    <w:sdtEndPr/>
    <w:sdtContent>
      <w:p w14:paraId="4CB45584" w14:textId="751E43A7" w:rsidR="007E2FF8" w:rsidRDefault="007E2FF8">
        <w:pPr>
          <w:pStyle w:val="Rodap"/>
          <w:jc w:val="right"/>
        </w:pPr>
        <w:r w:rsidRPr="007E2FF8">
          <w:rPr>
            <w:rFonts w:ascii="Times New Roman" w:hAnsi="Times New Roman" w:cs="Times New Roman"/>
            <w:sz w:val="18"/>
            <w:szCs w:val="18"/>
          </w:rPr>
          <w:fldChar w:fldCharType="begin"/>
        </w:r>
        <w:r w:rsidRPr="007E2FF8">
          <w:rPr>
            <w:rFonts w:ascii="Times New Roman" w:hAnsi="Times New Roman" w:cs="Times New Roman"/>
            <w:sz w:val="18"/>
            <w:szCs w:val="18"/>
          </w:rPr>
          <w:instrText>PAGE   \* MERGEFORMAT</w:instrText>
        </w:r>
        <w:r w:rsidRPr="007E2FF8">
          <w:rPr>
            <w:rFonts w:ascii="Times New Roman" w:hAnsi="Times New Roman" w:cs="Times New Roman"/>
            <w:sz w:val="18"/>
            <w:szCs w:val="18"/>
          </w:rPr>
          <w:fldChar w:fldCharType="separate"/>
        </w:r>
        <w:r w:rsidRPr="007E2FF8">
          <w:rPr>
            <w:rFonts w:ascii="Times New Roman" w:hAnsi="Times New Roman" w:cs="Times New Roman"/>
            <w:sz w:val="18"/>
            <w:szCs w:val="18"/>
          </w:rPr>
          <w:t>2</w:t>
        </w:r>
        <w:r w:rsidRPr="007E2FF8">
          <w:rPr>
            <w:rFonts w:ascii="Times New Roman" w:hAnsi="Times New Roman" w:cs="Times New Roman"/>
            <w:sz w:val="18"/>
            <w:szCs w:val="18"/>
          </w:rPr>
          <w:fldChar w:fldCharType="end"/>
        </w:r>
      </w:p>
    </w:sdtContent>
  </w:sdt>
  <w:p w14:paraId="5EA7AF2E" w14:textId="77777777" w:rsidR="007E2FF8" w:rsidRDefault="007E2FF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E7875" w14:textId="77777777" w:rsidR="00C10762" w:rsidRDefault="00C10762" w:rsidP="00F2539D">
      <w:pPr>
        <w:spacing w:line="240" w:lineRule="auto"/>
      </w:pPr>
      <w:r>
        <w:separator/>
      </w:r>
    </w:p>
  </w:footnote>
  <w:footnote w:type="continuationSeparator" w:id="0">
    <w:p w14:paraId="6BA961B8" w14:textId="77777777" w:rsidR="00C10762" w:rsidRDefault="00C10762" w:rsidP="00F253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65B83" w14:textId="6F2B6744" w:rsidR="00A43749" w:rsidRDefault="00A43749" w:rsidP="00A43749">
    <w:pPr>
      <w:spacing w:line="240" w:lineRule="auto"/>
      <w:jc w:val="center"/>
      <w:rPr>
        <w:rFonts w:ascii="Garamond" w:hAnsi="Garamond" w:cs="Times New Roman"/>
        <w:sz w:val="24"/>
        <w:szCs w:val="24"/>
      </w:rPr>
    </w:pPr>
    <w:r w:rsidRPr="00A43749">
      <w:rPr>
        <w:rFonts w:ascii="Garamond" w:hAnsi="Garamond"/>
        <w:noProof/>
        <w:sz w:val="24"/>
        <w:szCs w:val="24"/>
        <w:lang w:eastAsia="pt-BR"/>
      </w:rPr>
      <w:drawing>
        <wp:anchor distT="0" distB="0" distL="114300" distR="114300" simplePos="0" relativeHeight="251659264" behindDoc="1" locked="0" layoutInCell="1" allowOverlap="1" wp14:anchorId="6F259622" wp14:editId="4C21EB80">
          <wp:simplePos x="0" y="0"/>
          <wp:positionH relativeFrom="column">
            <wp:posOffset>-295274</wp:posOffset>
          </wp:positionH>
          <wp:positionV relativeFrom="paragraph">
            <wp:posOffset>-278130</wp:posOffset>
          </wp:positionV>
          <wp:extent cx="1028700" cy="893345"/>
          <wp:effectExtent l="0" t="0" r="0" b="2540"/>
          <wp:wrapNone/>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1034622" cy="898488"/>
                  </a:xfrm>
                  <a:prstGeom prst="rect">
                    <a:avLst/>
                  </a:prstGeom>
                </pic:spPr>
              </pic:pic>
            </a:graphicData>
          </a:graphic>
          <wp14:sizeRelH relativeFrom="margin">
            <wp14:pctWidth>0</wp14:pctWidth>
          </wp14:sizeRelH>
          <wp14:sizeRelV relativeFrom="margin">
            <wp14:pctHeight>0</wp14:pctHeight>
          </wp14:sizeRelV>
        </wp:anchor>
      </w:drawing>
    </w:r>
    <w:r w:rsidRPr="00A43749">
      <w:rPr>
        <w:rFonts w:ascii="Garamond" w:hAnsi="Garamond" w:cs="Times New Roman"/>
        <w:b/>
        <w:sz w:val="24"/>
        <w:szCs w:val="24"/>
      </w:rPr>
      <w:t>PREFEITURA MUNICIPAL DE DEODÁPOLIS</w:t>
    </w:r>
    <w:r w:rsidRPr="00A43749">
      <w:rPr>
        <w:rFonts w:ascii="Garamond" w:hAnsi="Garamond" w:cs="Times New Roman"/>
        <w:sz w:val="24"/>
        <w:szCs w:val="24"/>
      </w:rPr>
      <w:br/>
      <w:t>Mato Grosso do Sul</w:t>
    </w:r>
  </w:p>
  <w:p w14:paraId="5F718ABB" w14:textId="77777777" w:rsidR="00F47329" w:rsidRPr="00A43749" w:rsidRDefault="00F47329" w:rsidP="00A43749">
    <w:pPr>
      <w:spacing w:line="240" w:lineRule="auto"/>
      <w:jc w:val="center"/>
      <w:rPr>
        <w:rFonts w:ascii="Garamond" w:hAnsi="Garamond" w:cs="Times New Roman"/>
        <w:b/>
        <w:sz w:val="24"/>
        <w:szCs w:val="24"/>
      </w:rPr>
    </w:pPr>
  </w:p>
  <w:p w14:paraId="11D48C52" w14:textId="77777777" w:rsidR="00F2539D" w:rsidRDefault="00F2539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06BD9"/>
    <w:multiLevelType w:val="hybridMultilevel"/>
    <w:tmpl w:val="88D6F42A"/>
    <w:lvl w:ilvl="0" w:tplc="5770F3EE">
      <w:start w:val="8"/>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42F350B"/>
    <w:multiLevelType w:val="multilevel"/>
    <w:tmpl w:val="1DEC6216"/>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CC572D"/>
    <w:multiLevelType w:val="hybridMultilevel"/>
    <w:tmpl w:val="84F89B84"/>
    <w:lvl w:ilvl="0" w:tplc="8DE64230">
      <w:start w:val="8"/>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8085903"/>
    <w:multiLevelType w:val="multilevel"/>
    <w:tmpl w:val="C91E3776"/>
    <w:lvl w:ilvl="0">
      <w:start w:val="6"/>
      <w:numFmt w:val="decimal"/>
      <w:lvlText w:val="%1."/>
      <w:lvlJc w:val="left"/>
      <w:pPr>
        <w:ind w:left="495" w:hanging="495"/>
      </w:pPr>
      <w:rPr>
        <w:rFonts w:hint="default"/>
        <w:b/>
        <w:bCs/>
      </w:rPr>
    </w:lvl>
    <w:lvl w:ilvl="1">
      <w:start w:val="1"/>
      <w:numFmt w:val="decimal"/>
      <w:lvlText w:val="%1.%2."/>
      <w:lvlJc w:val="left"/>
      <w:pPr>
        <w:ind w:left="495" w:hanging="495"/>
      </w:pPr>
      <w:rPr>
        <w:rFonts w:hint="default"/>
        <w:b/>
        <w:bCs/>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10DC7CE0"/>
    <w:multiLevelType w:val="multilevel"/>
    <w:tmpl w:val="CECCF84E"/>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1D5C100D"/>
    <w:multiLevelType w:val="multilevel"/>
    <w:tmpl w:val="19286DBA"/>
    <w:lvl w:ilvl="0">
      <w:start w:val="1"/>
      <w:numFmt w:val="decimal"/>
      <w:pStyle w:val="Nivel1"/>
      <w:lvlText w:val="%1."/>
      <w:lvlJc w:val="left"/>
      <w:pPr>
        <w:ind w:left="1637" w:hanging="360"/>
      </w:pPr>
      <w:rPr>
        <w:rFonts w:hint="default"/>
        <w:b/>
        <w:color w:val="FFFFFF" w:themeColor="background1"/>
      </w:rPr>
    </w:lvl>
    <w:lvl w:ilvl="1">
      <w:start w:val="1"/>
      <w:numFmt w:val="decimal"/>
      <w:lvlText w:val="%1.%2."/>
      <w:lvlJc w:val="left"/>
      <w:pPr>
        <w:ind w:left="716" w:hanging="432"/>
      </w:pPr>
      <w:rPr>
        <w:rFonts w:hint="default"/>
        <w:b/>
        <w:bCs/>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BA109D"/>
    <w:multiLevelType w:val="multilevel"/>
    <w:tmpl w:val="35C4183A"/>
    <w:lvl w:ilvl="0">
      <w:start w:val="2"/>
      <w:numFmt w:val="decimal"/>
      <w:lvlText w:val="%1"/>
      <w:lvlJc w:val="left"/>
      <w:pPr>
        <w:ind w:left="360" w:hanging="360"/>
      </w:pPr>
      <w:rPr>
        <w:rFonts w:hint="default"/>
      </w:rPr>
    </w:lvl>
    <w:lvl w:ilvl="1">
      <w:start w:val="1"/>
      <w:numFmt w:val="decimal"/>
      <w:lvlText w:val="%1.%2"/>
      <w:lvlJc w:val="left"/>
      <w:pPr>
        <w:ind w:left="1076" w:hanging="360"/>
      </w:pPr>
      <w:rPr>
        <w:rFonts w:hint="default"/>
      </w:rPr>
    </w:lvl>
    <w:lvl w:ilvl="2">
      <w:start w:val="1"/>
      <w:numFmt w:val="decimal"/>
      <w:lvlText w:val="%1.%2.%3"/>
      <w:lvlJc w:val="left"/>
      <w:pPr>
        <w:ind w:left="2152" w:hanging="720"/>
      </w:pPr>
      <w:rPr>
        <w:rFonts w:hint="default"/>
      </w:rPr>
    </w:lvl>
    <w:lvl w:ilvl="3">
      <w:start w:val="1"/>
      <w:numFmt w:val="decimal"/>
      <w:lvlText w:val="%1.%2.%3.%4"/>
      <w:lvlJc w:val="left"/>
      <w:pPr>
        <w:ind w:left="2868" w:hanging="720"/>
      </w:pPr>
      <w:rPr>
        <w:rFonts w:hint="default"/>
      </w:rPr>
    </w:lvl>
    <w:lvl w:ilvl="4">
      <w:start w:val="1"/>
      <w:numFmt w:val="decimal"/>
      <w:lvlText w:val="%1.%2.%3.%4.%5"/>
      <w:lvlJc w:val="left"/>
      <w:pPr>
        <w:ind w:left="3944" w:hanging="1080"/>
      </w:pPr>
      <w:rPr>
        <w:rFonts w:hint="default"/>
      </w:rPr>
    </w:lvl>
    <w:lvl w:ilvl="5">
      <w:start w:val="1"/>
      <w:numFmt w:val="decimal"/>
      <w:lvlText w:val="%1.%2.%3.%4.%5.%6"/>
      <w:lvlJc w:val="left"/>
      <w:pPr>
        <w:ind w:left="5020" w:hanging="1440"/>
      </w:pPr>
      <w:rPr>
        <w:rFonts w:hint="default"/>
      </w:rPr>
    </w:lvl>
    <w:lvl w:ilvl="6">
      <w:start w:val="1"/>
      <w:numFmt w:val="decimal"/>
      <w:lvlText w:val="%1.%2.%3.%4.%5.%6.%7"/>
      <w:lvlJc w:val="left"/>
      <w:pPr>
        <w:ind w:left="5736" w:hanging="1440"/>
      </w:pPr>
      <w:rPr>
        <w:rFonts w:hint="default"/>
      </w:rPr>
    </w:lvl>
    <w:lvl w:ilvl="7">
      <w:start w:val="1"/>
      <w:numFmt w:val="decimal"/>
      <w:lvlText w:val="%1.%2.%3.%4.%5.%6.%7.%8"/>
      <w:lvlJc w:val="left"/>
      <w:pPr>
        <w:ind w:left="6812" w:hanging="1800"/>
      </w:pPr>
      <w:rPr>
        <w:rFonts w:hint="default"/>
      </w:rPr>
    </w:lvl>
    <w:lvl w:ilvl="8">
      <w:start w:val="1"/>
      <w:numFmt w:val="decimal"/>
      <w:lvlText w:val="%1.%2.%3.%4.%5.%6.%7.%8.%9"/>
      <w:lvlJc w:val="left"/>
      <w:pPr>
        <w:ind w:left="7528" w:hanging="1800"/>
      </w:pPr>
      <w:rPr>
        <w:rFonts w:hint="default"/>
      </w:rPr>
    </w:lvl>
  </w:abstractNum>
  <w:abstractNum w:abstractNumId="7" w15:restartNumberingAfterBreak="0">
    <w:nsid w:val="233972C9"/>
    <w:multiLevelType w:val="multilevel"/>
    <w:tmpl w:val="C4708D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40E71E1"/>
    <w:multiLevelType w:val="multilevel"/>
    <w:tmpl w:val="354852D4"/>
    <w:lvl w:ilvl="0">
      <w:start w:val="4"/>
      <w:numFmt w:val="decimal"/>
      <w:lvlText w:val="%1"/>
      <w:lvlJc w:val="left"/>
      <w:pPr>
        <w:ind w:left="360" w:hanging="360"/>
      </w:pPr>
      <w:rPr>
        <w:rFonts w:hint="default"/>
      </w:rPr>
    </w:lvl>
    <w:lvl w:ilvl="1">
      <w:start w:val="4"/>
      <w:numFmt w:val="decimal"/>
      <w:lvlText w:val="%1.%2"/>
      <w:lvlJc w:val="left"/>
      <w:pPr>
        <w:ind w:left="1076" w:hanging="360"/>
      </w:pPr>
      <w:rPr>
        <w:rFonts w:hint="default"/>
      </w:rPr>
    </w:lvl>
    <w:lvl w:ilvl="2">
      <w:start w:val="1"/>
      <w:numFmt w:val="decimal"/>
      <w:lvlText w:val="%1.%2.%3"/>
      <w:lvlJc w:val="left"/>
      <w:pPr>
        <w:ind w:left="2152" w:hanging="720"/>
      </w:pPr>
      <w:rPr>
        <w:rFonts w:hint="default"/>
      </w:rPr>
    </w:lvl>
    <w:lvl w:ilvl="3">
      <w:start w:val="1"/>
      <w:numFmt w:val="decimal"/>
      <w:lvlText w:val="%1.%2.%3.%4"/>
      <w:lvlJc w:val="left"/>
      <w:pPr>
        <w:ind w:left="2868" w:hanging="720"/>
      </w:pPr>
      <w:rPr>
        <w:rFonts w:hint="default"/>
      </w:rPr>
    </w:lvl>
    <w:lvl w:ilvl="4">
      <w:start w:val="1"/>
      <w:numFmt w:val="decimal"/>
      <w:lvlText w:val="%1.%2.%3.%4.%5"/>
      <w:lvlJc w:val="left"/>
      <w:pPr>
        <w:ind w:left="3944" w:hanging="1080"/>
      </w:pPr>
      <w:rPr>
        <w:rFonts w:hint="default"/>
      </w:rPr>
    </w:lvl>
    <w:lvl w:ilvl="5">
      <w:start w:val="1"/>
      <w:numFmt w:val="decimal"/>
      <w:lvlText w:val="%1.%2.%3.%4.%5.%6"/>
      <w:lvlJc w:val="left"/>
      <w:pPr>
        <w:ind w:left="4660" w:hanging="1080"/>
      </w:pPr>
      <w:rPr>
        <w:rFonts w:hint="default"/>
      </w:rPr>
    </w:lvl>
    <w:lvl w:ilvl="6">
      <w:start w:val="1"/>
      <w:numFmt w:val="decimal"/>
      <w:lvlText w:val="%1.%2.%3.%4.%5.%6.%7"/>
      <w:lvlJc w:val="left"/>
      <w:pPr>
        <w:ind w:left="5736" w:hanging="1440"/>
      </w:pPr>
      <w:rPr>
        <w:rFonts w:hint="default"/>
      </w:rPr>
    </w:lvl>
    <w:lvl w:ilvl="7">
      <w:start w:val="1"/>
      <w:numFmt w:val="decimal"/>
      <w:lvlText w:val="%1.%2.%3.%4.%5.%6.%7.%8"/>
      <w:lvlJc w:val="left"/>
      <w:pPr>
        <w:ind w:left="6452" w:hanging="1440"/>
      </w:pPr>
      <w:rPr>
        <w:rFonts w:hint="default"/>
      </w:rPr>
    </w:lvl>
    <w:lvl w:ilvl="8">
      <w:start w:val="1"/>
      <w:numFmt w:val="decimal"/>
      <w:lvlText w:val="%1.%2.%3.%4.%5.%6.%7.%8.%9"/>
      <w:lvlJc w:val="left"/>
      <w:pPr>
        <w:ind w:left="7528" w:hanging="1800"/>
      </w:pPr>
      <w:rPr>
        <w:rFonts w:hint="default"/>
      </w:rPr>
    </w:lvl>
  </w:abstractNum>
  <w:abstractNum w:abstractNumId="9" w15:restartNumberingAfterBreak="0">
    <w:nsid w:val="245A4A1F"/>
    <w:multiLevelType w:val="multilevel"/>
    <w:tmpl w:val="BA2A69FA"/>
    <w:lvl w:ilvl="0">
      <w:start w:val="10"/>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268862F1"/>
    <w:multiLevelType w:val="multilevel"/>
    <w:tmpl w:val="373C8976"/>
    <w:lvl w:ilvl="0">
      <w:start w:val="8"/>
      <w:numFmt w:val="decimal"/>
      <w:lvlText w:val="%1."/>
      <w:lvlJc w:val="left"/>
      <w:pPr>
        <w:ind w:left="495" w:hanging="495"/>
      </w:pPr>
      <w:rPr>
        <w:rFonts w:hint="default"/>
        <w:b w:val="0"/>
        <w:bCs w:val="0"/>
        <w:color w:val="FFFFFF" w:themeColor="background1"/>
      </w:rPr>
    </w:lvl>
    <w:lvl w:ilvl="1">
      <w:start w:val="1"/>
      <w:numFmt w:val="decimal"/>
      <w:lvlText w:val="%1.%2."/>
      <w:lvlJc w:val="left"/>
      <w:pPr>
        <w:ind w:left="495" w:hanging="495"/>
      </w:pPr>
      <w:rPr>
        <w:rFonts w:hint="default"/>
        <w:b w:val="0"/>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310847BB"/>
    <w:multiLevelType w:val="multilevel"/>
    <w:tmpl w:val="211EE0B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5127E5B"/>
    <w:multiLevelType w:val="hybridMultilevel"/>
    <w:tmpl w:val="8CDC47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C55297C"/>
    <w:multiLevelType w:val="multilevel"/>
    <w:tmpl w:val="B15CB2E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F286939"/>
    <w:multiLevelType w:val="hybridMultilevel"/>
    <w:tmpl w:val="FC98D82E"/>
    <w:lvl w:ilvl="0" w:tplc="F3349434">
      <w:start w:val="2"/>
      <w:numFmt w:val="bullet"/>
      <w:lvlText w:val=""/>
      <w:lvlJc w:val="left"/>
      <w:pPr>
        <w:ind w:left="420" w:hanging="360"/>
      </w:pPr>
      <w:rPr>
        <w:rFonts w:ascii="Symbol" w:eastAsiaTheme="minorHAnsi" w:hAnsi="Symbol" w:cs="Times New Roman" w:hint="default"/>
        <w:b/>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15" w15:restartNumberingAfterBreak="0">
    <w:nsid w:val="53594F23"/>
    <w:multiLevelType w:val="multilevel"/>
    <w:tmpl w:val="4DAAE63C"/>
    <w:lvl w:ilvl="0">
      <w:start w:val="8"/>
      <w:numFmt w:val="decimal"/>
      <w:lvlText w:val="%1"/>
      <w:lvlJc w:val="left"/>
      <w:pPr>
        <w:ind w:left="360" w:hanging="360"/>
      </w:pPr>
      <w:rPr>
        <w:rFonts w:hint="default"/>
        <w:color w:val="FFFFFF" w:themeColor="background1"/>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BD55482"/>
    <w:multiLevelType w:val="multilevel"/>
    <w:tmpl w:val="C3E0DA2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0085AF1"/>
    <w:multiLevelType w:val="multilevel"/>
    <w:tmpl w:val="957E9E72"/>
    <w:lvl w:ilvl="0">
      <w:start w:val="7"/>
      <w:numFmt w:val="decimal"/>
      <w:lvlText w:val="%1"/>
      <w:lvlJc w:val="left"/>
      <w:pPr>
        <w:ind w:left="720" w:hanging="360"/>
      </w:pPr>
      <w:rPr>
        <w:rFonts w:hint="default"/>
        <w:color w:val="FFFFFF" w:themeColor="background1"/>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44868B8"/>
    <w:multiLevelType w:val="multilevel"/>
    <w:tmpl w:val="0E146B04"/>
    <w:lvl w:ilvl="0">
      <w:start w:val="7"/>
      <w:numFmt w:val="decimal"/>
      <w:lvlText w:val="%1"/>
      <w:lvlJc w:val="left"/>
      <w:pPr>
        <w:ind w:left="360" w:hanging="360"/>
      </w:pPr>
      <w:rPr>
        <w:rFonts w:hint="default"/>
        <w:color w:val="auto"/>
      </w:rPr>
    </w:lvl>
    <w:lvl w:ilvl="1">
      <w:start w:val="9"/>
      <w:numFmt w:val="decimal"/>
      <w:lvlText w:val="%1.%2"/>
      <w:lvlJc w:val="left"/>
      <w:pPr>
        <w:ind w:left="720" w:hanging="360"/>
      </w:pPr>
      <w:rPr>
        <w:rFonts w:hint="default"/>
        <w:b/>
        <w:bCs w:val="0"/>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20" w15:restartNumberingAfterBreak="0">
    <w:nsid w:val="668B2796"/>
    <w:multiLevelType w:val="multilevel"/>
    <w:tmpl w:val="E2267FEE"/>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6C6B2343"/>
    <w:multiLevelType w:val="multilevel"/>
    <w:tmpl w:val="C2A85116"/>
    <w:lvl w:ilvl="0">
      <w:start w:val="9"/>
      <w:numFmt w:val="decimal"/>
      <w:lvlText w:val="%1"/>
      <w:lvlJc w:val="left"/>
      <w:pPr>
        <w:ind w:left="360" w:hanging="360"/>
      </w:pPr>
      <w:rPr>
        <w:rFonts w:ascii="Times New Roman" w:hAnsi="Times New Roman" w:cs="Times New Roman" w:hint="default"/>
        <w:b w:val="0"/>
        <w:sz w:val="24"/>
      </w:rPr>
    </w:lvl>
    <w:lvl w:ilvl="1">
      <w:start w:val="1"/>
      <w:numFmt w:val="decimal"/>
      <w:lvlText w:val="%1.%2"/>
      <w:lvlJc w:val="left"/>
      <w:pPr>
        <w:ind w:left="360" w:hanging="360"/>
      </w:pPr>
      <w:rPr>
        <w:rFonts w:ascii="Times New Roman" w:hAnsi="Times New Roman" w:cs="Times New Roman" w:hint="default"/>
        <w:b/>
        <w:bCs/>
        <w:sz w:val="24"/>
      </w:rPr>
    </w:lvl>
    <w:lvl w:ilvl="2">
      <w:start w:val="1"/>
      <w:numFmt w:val="decimal"/>
      <w:lvlText w:val="%1.%2.%3"/>
      <w:lvlJc w:val="left"/>
      <w:pPr>
        <w:ind w:left="720" w:hanging="720"/>
      </w:pPr>
      <w:rPr>
        <w:rFonts w:ascii="Times New Roman" w:hAnsi="Times New Roman" w:cs="Times New Roman" w:hint="default"/>
        <w:b w:val="0"/>
        <w:sz w:val="24"/>
      </w:rPr>
    </w:lvl>
    <w:lvl w:ilvl="3">
      <w:start w:val="1"/>
      <w:numFmt w:val="decimal"/>
      <w:lvlText w:val="%1.%2.%3.%4"/>
      <w:lvlJc w:val="left"/>
      <w:pPr>
        <w:ind w:left="720" w:hanging="720"/>
      </w:pPr>
      <w:rPr>
        <w:rFonts w:ascii="Times New Roman" w:hAnsi="Times New Roman" w:cs="Times New Roman" w:hint="default"/>
        <w:b w:val="0"/>
        <w:sz w:val="24"/>
      </w:rPr>
    </w:lvl>
    <w:lvl w:ilvl="4">
      <w:start w:val="1"/>
      <w:numFmt w:val="decimal"/>
      <w:lvlText w:val="%1.%2.%3.%4.%5"/>
      <w:lvlJc w:val="left"/>
      <w:pPr>
        <w:ind w:left="1080" w:hanging="1080"/>
      </w:pPr>
      <w:rPr>
        <w:rFonts w:ascii="Times New Roman" w:hAnsi="Times New Roman" w:cs="Times New Roman" w:hint="default"/>
        <w:b w:val="0"/>
        <w:sz w:val="24"/>
      </w:rPr>
    </w:lvl>
    <w:lvl w:ilvl="5">
      <w:start w:val="1"/>
      <w:numFmt w:val="decimal"/>
      <w:lvlText w:val="%1.%2.%3.%4.%5.%6"/>
      <w:lvlJc w:val="left"/>
      <w:pPr>
        <w:ind w:left="1080" w:hanging="1080"/>
      </w:pPr>
      <w:rPr>
        <w:rFonts w:ascii="Times New Roman" w:hAnsi="Times New Roman" w:cs="Times New Roman" w:hint="default"/>
        <w:b w:val="0"/>
        <w:sz w:val="24"/>
      </w:rPr>
    </w:lvl>
    <w:lvl w:ilvl="6">
      <w:start w:val="1"/>
      <w:numFmt w:val="decimal"/>
      <w:lvlText w:val="%1.%2.%3.%4.%5.%6.%7"/>
      <w:lvlJc w:val="left"/>
      <w:pPr>
        <w:ind w:left="1440" w:hanging="1440"/>
      </w:pPr>
      <w:rPr>
        <w:rFonts w:ascii="Times New Roman" w:hAnsi="Times New Roman" w:cs="Times New Roman" w:hint="default"/>
        <w:b w:val="0"/>
        <w:sz w:val="24"/>
      </w:rPr>
    </w:lvl>
    <w:lvl w:ilvl="7">
      <w:start w:val="1"/>
      <w:numFmt w:val="decimal"/>
      <w:lvlText w:val="%1.%2.%3.%4.%5.%6.%7.%8"/>
      <w:lvlJc w:val="left"/>
      <w:pPr>
        <w:ind w:left="1440" w:hanging="1440"/>
      </w:pPr>
      <w:rPr>
        <w:rFonts w:ascii="Times New Roman" w:hAnsi="Times New Roman" w:cs="Times New Roman" w:hint="default"/>
        <w:b w:val="0"/>
        <w:sz w:val="24"/>
      </w:rPr>
    </w:lvl>
    <w:lvl w:ilvl="8">
      <w:start w:val="1"/>
      <w:numFmt w:val="decimal"/>
      <w:lvlText w:val="%1.%2.%3.%4.%5.%6.%7.%8.%9"/>
      <w:lvlJc w:val="left"/>
      <w:pPr>
        <w:ind w:left="1800" w:hanging="1800"/>
      </w:pPr>
      <w:rPr>
        <w:rFonts w:ascii="Times New Roman" w:hAnsi="Times New Roman" w:cs="Times New Roman" w:hint="default"/>
        <w:b w:val="0"/>
        <w:sz w:val="24"/>
      </w:rPr>
    </w:lvl>
  </w:abstractNum>
  <w:abstractNum w:abstractNumId="22" w15:restartNumberingAfterBreak="0">
    <w:nsid w:val="76544BAF"/>
    <w:multiLevelType w:val="multilevel"/>
    <w:tmpl w:val="7178950A"/>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7A3D3A91"/>
    <w:multiLevelType w:val="hybridMultilevel"/>
    <w:tmpl w:val="1B18B33E"/>
    <w:lvl w:ilvl="0" w:tplc="CAEE954C">
      <w:start w:val="8"/>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26572975">
    <w:abstractNumId w:val="5"/>
  </w:num>
  <w:num w:numId="2" w16cid:durableId="2032536685">
    <w:abstractNumId w:val="16"/>
  </w:num>
  <w:num w:numId="3" w16cid:durableId="177100419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95859823">
    <w:abstractNumId w:val="3"/>
  </w:num>
  <w:num w:numId="5" w16cid:durableId="145125138">
    <w:abstractNumId w:val="18"/>
  </w:num>
  <w:num w:numId="6" w16cid:durableId="805010574">
    <w:abstractNumId w:val="19"/>
  </w:num>
  <w:num w:numId="7" w16cid:durableId="1600017019">
    <w:abstractNumId w:val="14"/>
  </w:num>
  <w:num w:numId="8" w16cid:durableId="81266728">
    <w:abstractNumId w:val="10"/>
  </w:num>
  <w:num w:numId="9" w16cid:durableId="184179561">
    <w:abstractNumId w:val="15"/>
  </w:num>
  <w:num w:numId="10" w16cid:durableId="379134327">
    <w:abstractNumId w:val="9"/>
  </w:num>
  <w:num w:numId="11" w16cid:durableId="13269395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40023061">
    <w:abstractNumId w:val="5"/>
    <w:lvlOverride w:ilvl="0">
      <w:startOverride w:val="11"/>
    </w:lvlOverride>
  </w:num>
  <w:num w:numId="13" w16cid:durableId="138618080">
    <w:abstractNumId w:val="1"/>
  </w:num>
  <w:num w:numId="14" w16cid:durableId="813450837">
    <w:abstractNumId w:val="13"/>
  </w:num>
  <w:num w:numId="15" w16cid:durableId="308634235">
    <w:abstractNumId w:val="8"/>
  </w:num>
  <w:num w:numId="16" w16cid:durableId="966815172">
    <w:abstractNumId w:val="12"/>
  </w:num>
  <w:num w:numId="17" w16cid:durableId="821875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86669723">
    <w:abstractNumId w:val="20"/>
  </w:num>
  <w:num w:numId="19" w16cid:durableId="793714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27293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15397680">
    <w:abstractNumId w:val="7"/>
  </w:num>
  <w:num w:numId="22" w16cid:durableId="789278588">
    <w:abstractNumId w:val="11"/>
  </w:num>
  <w:num w:numId="23" w16cid:durableId="596598049">
    <w:abstractNumId w:val="22"/>
  </w:num>
  <w:num w:numId="24" w16cid:durableId="1977490983">
    <w:abstractNumId w:val="23"/>
  </w:num>
  <w:num w:numId="25" w16cid:durableId="178668545">
    <w:abstractNumId w:val="21"/>
  </w:num>
  <w:num w:numId="26" w16cid:durableId="319693478">
    <w:abstractNumId w:val="5"/>
    <w:lvlOverride w:ilvl="0">
      <w:startOverride w:val="8"/>
    </w:lvlOverride>
  </w:num>
  <w:num w:numId="27" w16cid:durableId="1529754724">
    <w:abstractNumId w:val="0"/>
  </w:num>
  <w:num w:numId="28" w16cid:durableId="1972981319">
    <w:abstractNumId w:val="2"/>
  </w:num>
  <w:num w:numId="29" w16cid:durableId="1631091346">
    <w:abstractNumId w:val="6"/>
  </w:num>
  <w:num w:numId="30" w16cid:durableId="1188636979">
    <w:abstractNumId w:val="4"/>
  </w:num>
  <w:num w:numId="31" w16cid:durableId="209852282">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38B"/>
    <w:rsid w:val="000130E4"/>
    <w:rsid w:val="000135F7"/>
    <w:rsid w:val="00014387"/>
    <w:rsid w:val="00014493"/>
    <w:rsid w:val="00020EF4"/>
    <w:rsid w:val="000217E5"/>
    <w:rsid w:val="0002246A"/>
    <w:rsid w:val="000312E0"/>
    <w:rsid w:val="000322F4"/>
    <w:rsid w:val="000344E9"/>
    <w:rsid w:val="00034545"/>
    <w:rsid w:val="00037DA7"/>
    <w:rsid w:val="000447A2"/>
    <w:rsid w:val="00044C9E"/>
    <w:rsid w:val="00045504"/>
    <w:rsid w:val="00047A45"/>
    <w:rsid w:val="00047EEE"/>
    <w:rsid w:val="00052B39"/>
    <w:rsid w:val="00054E7C"/>
    <w:rsid w:val="00055B00"/>
    <w:rsid w:val="00056E41"/>
    <w:rsid w:val="00056EE1"/>
    <w:rsid w:val="00066FF6"/>
    <w:rsid w:val="000670BF"/>
    <w:rsid w:val="0006788F"/>
    <w:rsid w:val="00076F6A"/>
    <w:rsid w:val="000812BE"/>
    <w:rsid w:val="00087401"/>
    <w:rsid w:val="0008746F"/>
    <w:rsid w:val="000A7D82"/>
    <w:rsid w:val="000B0849"/>
    <w:rsid w:val="000B195B"/>
    <w:rsid w:val="000B1ACF"/>
    <w:rsid w:val="000B3ECD"/>
    <w:rsid w:val="000B76FF"/>
    <w:rsid w:val="000C5A33"/>
    <w:rsid w:val="000D0A5D"/>
    <w:rsid w:val="000D32D4"/>
    <w:rsid w:val="000E0560"/>
    <w:rsid w:val="000E2E50"/>
    <w:rsid w:val="000E6C7C"/>
    <w:rsid w:val="000E720A"/>
    <w:rsid w:val="000E7611"/>
    <w:rsid w:val="000E7701"/>
    <w:rsid w:val="000F1E98"/>
    <w:rsid w:val="000F5429"/>
    <w:rsid w:val="000F7B9D"/>
    <w:rsid w:val="0010240F"/>
    <w:rsid w:val="0011073E"/>
    <w:rsid w:val="00111644"/>
    <w:rsid w:val="00117F83"/>
    <w:rsid w:val="00123540"/>
    <w:rsid w:val="00123BD4"/>
    <w:rsid w:val="001252F4"/>
    <w:rsid w:val="00134E3C"/>
    <w:rsid w:val="00146DD5"/>
    <w:rsid w:val="0015111A"/>
    <w:rsid w:val="00154710"/>
    <w:rsid w:val="001557FB"/>
    <w:rsid w:val="00156887"/>
    <w:rsid w:val="001605B8"/>
    <w:rsid w:val="0016171C"/>
    <w:rsid w:val="00170CD0"/>
    <w:rsid w:val="001729F8"/>
    <w:rsid w:val="0017319B"/>
    <w:rsid w:val="00176ED8"/>
    <w:rsid w:val="00177D53"/>
    <w:rsid w:val="00180FA9"/>
    <w:rsid w:val="00181DB0"/>
    <w:rsid w:val="00183513"/>
    <w:rsid w:val="00187345"/>
    <w:rsid w:val="00193714"/>
    <w:rsid w:val="00194C93"/>
    <w:rsid w:val="00195A21"/>
    <w:rsid w:val="001A34A7"/>
    <w:rsid w:val="001A7637"/>
    <w:rsid w:val="001B5C1C"/>
    <w:rsid w:val="001B6C3D"/>
    <w:rsid w:val="001C733C"/>
    <w:rsid w:val="001C738B"/>
    <w:rsid w:val="001D2A85"/>
    <w:rsid w:val="001D6DE9"/>
    <w:rsid w:val="001E76C8"/>
    <w:rsid w:val="001F0F0E"/>
    <w:rsid w:val="001F15B8"/>
    <w:rsid w:val="001F5673"/>
    <w:rsid w:val="001F65E8"/>
    <w:rsid w:val="00205C09"/>
    <w:rsid w:val="00206FE9"/>
    <w:rsid w:val="00210616"/>
    <w:rsid w:val="0021354C"/>
    <w:rsid w:val="0021607E"/>
    <w:rsid w:val="00217723"/>
    <w:rsid w:val="00222829"/>
    <w:rsid w:val="002246B4"/>
    <w:rsid w:val="00226411"/>
    <w:rsid w:val="0022794F"/>
    <w:rsid w:val="00235451"/>
    <w:rsid w:val="002558D4"/>
    <w:rsid w:val="00260833"/>
    <w:rsid w:val="00262D25"/>
    <w:rsid w:val="00274EDD"/>
    <w:rsid w:val="00276D26"/>
    <w:rsid w:val="00277714"/>
    <w:rsid w:val="00280251"/>
    <w:rsid w:val="0028051E"/>
    <w:rsid w:val="00281207"/>
    <w:rsid w:val="0028484A"/>
    <w:rsid w:val="00286F8B"/>
    <w:rsid w:val="00292F85"/>
    <w:rsid w:val="002956AD"/>
    <w:rsid w:val="002A43A3"/>
    <w:rsid w:val="002B28C0"/>
    <w:rsid w:val="002B2D6C"/>
    <w:rsid w:val="002B319C"/>
    <w:rsid w:val="002B5BE5"/>
    <w:rsid w:val="002B7665"/>
    <w:rsid w:val="002C137B"/>
    <w:rsid w:val="002C229B"/>
    <w:rsid w:val="002D1742"/>
    <w:rsid w:val="002E0BE2"/>
    <w:rsid w:val="002E44FC"/>
    <w:rsid w:val="002F33BE"/>
    <w:rsid w:val="00311775"/>
    <w:rsid w:val="00311D83"/>
    <w:rsid w:val="00311F4F"/>
    <w:rsid w:val="0031480E"/>
    <w:rsid w:val="00317212"/>
    <w:rsid w:val="003203ED"/>
    <w:rsid w:val="00322D1A"/>
    <w:rsid w:val="00325A9C"/>
    <w:rsid w:val="00330EBE"/>
    <w:rsid w:val="00332DAC"/>
    <w:rsid w:val="00333C50"/>
    <w:rsid w:val="003347B4"/>
    <w:rsid w:val="00335676"/>
    <w:rsid w:val="00337520"/>
    <w:rsid w:val="0034073D"/>
    <w:rsid w:val="003419BB"/>
    <w:rsid w:val="0034457C"/>
    <w:rsid w:val="00354CDD"/>
    <w:rsid w:val="00356A26"/>
    <w:rsid w:val="00356BAC"/>
    <w:rsid w:val="0035719E"/>
    <w:rsid w:val="00360BE4"/>
    <w:rsid w:val="0036736A"/>
    <w:rsid w:val="0037243F"/>
    <w:rsid w:val="003730C5"/>
    <w:rsid w:val="00373D4D"/>
    <w:rsid w:val="00382CBA"/>
    <w:rsid w:val="00390632"/>
    <w:rsid w:val="003935AC"/>
    <w:rsid w:val="00396FBF"/>
    <w:rsid w:val="00397444"/>
    <w:rsid w:val="00397C26"/>
    <w:rsid w:val="003A042F"/>
    <w:rsid w:val="003A6AC6"/>
    <w:rsid w:val="003B37B2"/>
    <w:rsid w:val="003B4195"/>
    <w:rsid w:val="003B423A"/>
    <w:rsid w:val="003B4D96"/>
    <w:rsid w:val="003C3081"/>
    <w:rsid w:val="003C31F9"/>
    <w:rsid w:val="003C447C"/>
    <w:rsid w:val="003C466C"/>
    <w:rsid w:val="003D6965"/>
    <w:rsid w:val="003D7611"/>
    <w:rsid w:val="003D7902"/>
    <w:rsid w:val="003E0FDD"/>
    <w:rsid w:val="003E4F60"/>
    <w:rsid w:val="003F3D9B"/>
    <w:rsid w:val="003F78CB"/>
    <w:rsid w:val="0040254A"/>
    <w:rsid w:val="00405F7A"/>
    <w:rsid w:val="00406799"/>
    <w:rsid w:val="00415598"/>
    <w:rsid w:val="00417D41"/>
    <w:rsid w:val="00421D5C"/>
    <w:rsid w:val="00424103"/>
    <w:rsid w:val="00425598"/>
    <w:rsid w:val="00434870"/>
    <w:rsid w:val="004357AE"/>
    <w:rsid w:val="00435E89"/>
    <w:rsid w:val="004365D7"/>
    <w:rsid w:val="004366CD"/>
    <w:rsid w:val="0044222F"/>
    <w:rsid w:val="00442841"/>
    <w:rsid w:val="00445429"/>
    <w:rsid w:val="004521B6"/>
    <w:rsid w:val="00452E3F"/>
    <w:rsid w:val="00465E62"/>
    <w:rsid w:val="0047196D"/>
    <w:rsid w:val="0047211D"/>
    <w:rsid w:val="004729AE"/>
    <w:rsid w:val="00474BAC"/>
    <w:rsid w:val="00476990"/>
    <w:rsid w:val="00477BE0"/>
    <w:rsid w:val="00481481"/>
    <w:rsid w:val="00483A40"/>
    <w:rsid w:val="00483F44"/>
    <w:rsid w:val="00493D04"/>
    <w:rsid w:val="00493D45"/>
    <w:rsid w:val="004A1F91"/>
    <w:rsid w:val="004B28FC"/>
    <w:rsid w:val="004B2E0F"/>
    <w:rsid w:val="004C0A4A"/>
    <w:rsid w:val="004D13D2"/>
    <w:rsid w:val="004E0228"/>
    <w:rsid w:val="004E38CA"/>
    <w:rsid w:val="004E466B"/>
    <w:rsid w:val="004F0355"/>
    <w:rsid w:val="004F2862"/>
    <w:rsid w:val="004F669F"/>
    <w:rsid w:val="0050551E"/>
    <w:rsid w:val="00505739"/>
    <w:rsid w:val="005058D5"/>
    <w:rsid w:val="00513CCC"/>
    <w:rsid w:val="00513EC6"/>
    <w:rsid w:val="00514A0C"/>
    <w:rsid w:val="00516795"/>
    <w:rsid w:val="00521C6E"/>
    <w:rsid w:val="005272C9"/>
    <w:rsid w:val="0053499B"/>
    <w:rsid w:val="00537F66"/>
    <w:rsid w:val="00542B72"/>
    <w:rsid w:val="005451A5"/>
    <w:rsid w:val="00553AD8"/>
    <w:rsid w:val="00557A7C"/>
    <w:rsid w:val="0056446D"/>
    <w:rsid w:val="00565669"/>
    <w:rsid w:val="005708BC"/>
    <w:rsid w:val="005770E0"/>
    <w:rsid w:val="00577560"/>
    <w:rsid w:val="00577D24"/>
    <w:rsid w:val="00580637"/>
    <w:rsid w:val="0058408E"/>
    <w:rsid w:val="00584A7F"/>
    <w:rsid w:val="00585795"/>
    <w:rsid w:val="00587DD5"/>
    <w:rsid w:val="00591177"/>
    <w:rsid w:val="005A2F73"/>
    <w:rsid w:val="005A3C96"/>
    <w:rsid w:val="005A5F0E"/>
    <w:rsid w:val="005B06D2"/>
    <w:rsid w:val="005B3BA2"/>
    <w:rsid w:val="005B42D7"/>
    <w:rsid w:val="005B7738"/>
    <w:rsid w:val="005C0ADD"/>
    <w:rsid w:val="005D055D"/>
    <w:rsid w:val="005D0A18"/>
    <w:rsid w:val="005D695F"/>
    <w:rsid w:val="005E5129"/>
    <w:rsid w:val="005E713D"/>
    <w:rsid w:val="005F21D5"/>
    <w:rsid w:val="005F3BCD"/>
    <w:rsid w:val="005F5C5E"/>
    <w:rsid w:val="005F69FE"/>
    <w:rsid w:val="00601B3D"/>
    <w:rsid w:val="0060362D"/>
    <w:rsid w:val="00603680"/>
    <w:rsid w:val="00612020"/>
    <w:rsid w:val="00612406"/>
    <w:rsid w:val="0061388B"/>
    <w:rsid w:val="00613DB0"/>
    <w:rsid w:val="006259F7"/>
    <w:rsid w:val="00626258"/>
    <w:rsid w:val="00626A11"/>
    <w:rsid w:val="0062714D"/>
    <w:rsid w:val="00633508"/>
    <w:rsid w:val="00634A28"/>
    <w:rsid w:val="006362C4"/>
    <w:rsid w:val="00641FAC"/>
    <w:rsid w:val="00643E7A"/>
    <w:rsid w:val="006440B8"/>
    <w:rsid w:val="0065077F"/>
    <w:rsid w:val="00651684"/>
    <w:rsid w:val="006518B8"/>
    <w:rsid w:val="006556F2"/>
    <w:rsid w:val="006636AA"/>
    <w:rsid w:val="0066488C"/>
    <w:rsid w:val="006668E3"/>
    <w:rsid w:val="00681399"/>
    <w:rsid w:val="00681B53"/>
    <w:rsid w:val="00682BE0"/>
    <w:rsid w:val="0068546C"/>
    <w:rsid w:val="006920D0"/>
    <w:rsid w:val="00692D8F"/>
    <w:rsid w:val="00693861"/>
    <w:rsid w:val="00693ABC"/>
    <w:rsid w:val="006953DA"/>
    <w:rsid w:val="00697E17"/>
    <w:rsid w:val="006A6235"/>
    <w:rsid w:val="006A650A"/>
    <w:rsid w:val="006A6BA3"/>
    <w:rsid w:val="006B2D34"/>
    <w:rsid w:val="006B31DA"/>
    <w:rsid w:val="006B70EE"/>
    <w:rsid w:val="006B7E28"/>
    <w:rsid w:val="006C3360"/>
    <w:rsid w:val="006C5E97"/>
    <w:rsid w:val="006D05D7"/>
    <w:rsid w:val="006D21FE"/>
    <w:rsid w:val="006D2E2D"/>
    <w:rsid w:val="006D371C"/>
    <w:rsid w:val="006D59CA"/>
    <w:rsid w:val="006E6FA6"/>
    <w:rsid w:val="006F40CF"/>
    <w:rsid w:val="006F697E"/>
    <w:rsid w:val="006F79CC"/>
    <w:rsid w:val="00701537"/>
    <w:rsid w:val="007033F6"/>
    <w:rsid w:val="0070565D"/>
    <w:rsid w:val="00707878"/>
    <w:rsid w:val="00712864"/>
    <w:rsid w:val="0071327E"/>
    <w:rsid w:val="0072103F"/>
    <w:rsid w:val="00724C87"/>
    <w:rsid w:val="00725F60"/>
    <w:rsid w:val="0072637E"/>
    <w:rsid w:val="00733656"/>
    <w:rsid w:val="0074044D"/>
    <w:rsid w:val="00742080"/>
    <w:rsid w:val="00747BD5"/>
    <w:rsid w:val="00752C1B"/>
    <w:rsid w:val="00757043"/>
    <w:rsid w:val="00767F2A"/>
    <w:rsid w:val="007754D1"/>
    <w:rsid w:val="00781EE0"/>
    <w:rsid w:val="00783BA2"/>
    <w:rsid w:val="00785524"/>
    <w:rsid w:val="00786014"/>
    <w:rsid w:val="00790EB5"/>
    <w:rsid w:val="00793B05"/>
    <w:rsid w:val="0079714E"/>
    <w:rsid w:val="007A1B34"/>
    <w:rsid w:val="007A2DD7"/>
    <w:rsid w:val="007A5766"/>
    <w:rsid w:val="007A733B"/>
    <w:rsid w:val="007B14C9"/>
    <w:rsid w:val="007B6E81"/>
    <w:rsid w:val="007C2C6D"/>
    <w:rsid w:val="007C2D13"/>
    <w:rsid w:val="007C5AF2"/>
    <w:rsid w:val="007D5048"/>
    <w:rsid w:val="007E2FF8"/>
    <w:rsid w:val="007E5640"/>
    <w:rsid w:val="007E6A81"/>
    <w:rsid w:val="007E7064"/>
    <w:rsid w:val="007F266D"/>
    <w:rsid w:val="0080602C"/>
    <w:rsid w:val="00807B4E"/>
    <w:rsid w:val="00815B65"/>
    <w:rsid w:val="008276EE"/>
    <w:rsid w:val="0082798B"/>
    <w:rsid w:val="00832C85"/>
    <w:rsid w:val="00856DE1"/>
    <w:rsid w:val="00866265"/>
    <w:rsid w:val="00872F15"/>
    <w:rsid w:val="00876616"/>
    <w:rsid w:val="008833A3"/>
    <w:rsid w:val="008857AE"/>
    <w:rsid w:val="0089136B"/>
    <w:rsid w:val="008945AE"/>
    <w:rsid w:val="008A21C6"/>
    <w:rsid w:val="008A2938"/>
    <w:rsid w:val="008A69BD"/>
    <w:rsid w:val="008B070D"/>
    <w:rsid w:val="008B638E"/>
    <w:rsid w:val="008B799A"/>
    <w:rsid w:val="008C19EB"/>
    <w:rsid w:val="008C30C6"/>
    <w:rsid w:val="008C6D4A"/>
    <w:rsid w:val="008D2413"/>
    <w:rsid w:val="008D29E6"/>
    <w:rsid w:val="008D539A"/>
    <w:rsid w:val="008D7596"/>
    <w:rsid w:val="008E1AB0"/>
    <w:rsid w:val="008E61CF"/>
    <w:rsid w:val="008F02E1"/>
    <w:rsid w:val="008F22EC"/>
    <w:rsid w:val="00901200"/>
    <w:rsid w:val="00901E56"/>
    <w:rsid w:val="00907A3B"/>
    <w:rsid w:val="00907BF7"/>
    <w:rsid w:val="00925CAA"/>
    <w:rsid w:val="009267EE"/>
    <w:rsid w:val="00930839"/>
    <w:rsid w:val="00930DB1"/>
    <w:rsid w:val="009324E5"/>
    <w:rsid w:val="00936C44"/>
    <w:rsid w:val="0094456E"/>
    <w:rsid w:val="00945FD5"/>
    <w:rsid w:val="00971380"/>
    <w:rsid w:val="00972302"/>
    <w:rsid w:val="00997589"/>
    <w:rsid w:val="009A06C8"/>
    <w:rsid w:val="009A25B8"/>
    <w:rsid w:val="009B22EB"/>
    <w:rsid w:val="009B4386"/>
    <w:rsid w:val="009D014C"/>
    <w:rsid w:val="009D505F"/>
    <w:rsid w:val="009D589C"/>
    <w:rsid w:val="009E3C01"/>
    <w:rsid w:val="009E426C"/>
    <w:rsid w:val="009E5C63"/>
    <w:rsid w:val="009F32A8"/>
    <w:rsid w:val="009F3E01"/>
    <w:rsid w:val="009F4B74"/>
    <w:rsid w:val="00A01388"/>
    <w:rsid w:val="00A025BA"/>
    <w:rsid w:val="00A05DEB"/>
    <w:rsid w:val="00A0637B"/>
    <w:rsid w:val="00A10254"/>
    <w:rsid w:val="00A21234"/>
    <w:rsid w:val="00A23BD1"/>
    <w:rsid w:val="00A26284"/>
    <w:rsid w:val="00A26A7B"/>
    <w:rsid w:val="00A26A81"/>
    <w:rsid w:val="00A35D22"/>
    <w:rsid w:val="00A37699"/>
    <w:rsid w:val="00A4022D"/>
    <w:rsid w:val="00A4029F"/>
    <w:rsid w:val="00A420D8"/>
    <w:rsid w:val="00A43749"/>
    <w:rsid w:val="00A53DA0"/>
    <w:rsid w:val="00A5411A"/>
    <w:rsid w:val="00A64703"/>
    <w:rsid w:val="00A658E7"/>
    <w:rsid w:val="00A663A3"/>
    <w:rsid w:val="00A6692D"/>
    <w:rsid w:val="00A70FA6"/>
    <w:rsid w:val="00A746BB"/>
    <w:rsid w:val="00A74782"/>
    <w:rsid w:val="00A80896"/>
    <w:rsid w:val="00A83648"/>
    <w:rsid w:val="00A849DF"/>
    <w:rsid w:val="00A8525B"/>
    <w:rsid w:val="00A93A6A"/>
    <w:rsid w:val="00AA6872"/>
    <w:rsid w:val="00AB35B9"/>
    <w:rsid w:val="00AB6D31"/>
    <w:rsid w:val="00AC32CF"/>
    <w:rsid w:val="00AC7260"/>
    <w:rsid w:val="00AD2844"/>
    <w:rsid w:val="00AD3425"/>
    <w:rsid w:val="00AD399E"/>
    <w:rsid w:val="00AD6E58"/>
    <w:rsid w:val="00AF19B3"/>
    <w:rsid w:val="00AF28D6"/>
    <w:rsid w:val="00AF3C29"/>
    <w:rsid w:val="00AF5BF2"/>
    <w:rsid w:val="00AF6625"/>
    <w:rsid w:val="00B103A2"/>
    <w:rsid w:val="00B13946"/>
    <w:rsid w:val="00B23742"/>
    <w:rsid w:val="00B24BA5"/>
    <w:rsid w:val="00B26B01"/>
    <w:rsid w:val="00B30C10"/>
    <w:rsid w:val="00B358E7"/>
    <w:rsid w:val="00B41B64"/>
    <w:rsid w:val="00B466E9"/>
    <w:rsid w:val="00B529F1"/>
    <w:rsid w:val="00B56A6B"/>
    <w:rsid w:val="00B57ADD"/>
    <w:rsid w:val="00B622F1"/>
    <w:rsid w:val="00B639C4"/>
    <w:rsid w:val="00B63E99"/>
    <w:rsid w:val="00B64A94"/>
    <w:rsid w:val="00B67E34"/>
    <w:rsid w:val="00B70AFC"/>
    <w:rsid w:val="00B70C16"/>
    <w:rsid w:val="00B75E85"/>
    <w:rsid w:val="00B80985"/>
    <w:rsid w:val="00B90067"/>
    <w:rsid w:val="00B9553C"/>
    <w:rsid w:val="00B95D6B"/>
    <w:rsid w:val="00BA5625"/>
    <w:rsid w:val="00BA6CF8"/>
    <w:rsid w:val="00BA76C5"/>
    <w:rsid w:val="00BB0B4E"/>
    <w:rsid w:val="00BC2AB8"/>
    <w:rsid w:val="00BC36F2"/>
    <w:rsid w:val="00BC3F54"/>
    <w:rsid w:val="00BC40EC"/>
    <w:rsid w:val="00BC4E3B"/>
    <w:rsid w:val="00BC5BA4"/>
    <w:rsid w:val="00BE168C"/>
    <w:rsid w:val="00BE4E1A"/>
    <w:rsid w:val="00BE5931"/>
    <w:rsid w:val="00BE667F"/>
    <w:rsid w:val="00BE7AE3"/>
    <w:rsid w:val="00BF2E66"/>
    <w:rsid w:val="00BF5699"/>
    <w:rsid w:val="00C0666C"/>
    <w:rsid w:val="00C06C23"/>
    <w:rsid w:val="00C06FC3"/>
    <w:rsid w:val="00C10762"/>
    <w:rsid w:val="00C129D5"/>
    <w:rsid w:val="00C16E2C"/>
    <w:rsid w:val="00C16F6E"/>
    <w:rsid w:val="00C2298D"/>
    <w:rsid w:val="00C23F36"/>
    <w:rsid w:val="00C30290"/>
    <w:rsid w:val="00C31FBD"/>
    <w:rsid w:val="00C32140"/>
    <w:rsid w:val="00C32AA3"/>
    <w:rsid w:val="00C342F1"/>
    <w:rsid w:val="00C4623B"/>
    <w:rsid w:val="00C46D98"/>
    <w:rsid w:val="00C52D9E"/>
    <w:rsid w:val="00C5424E"/>
    <w:rsid w:val="00C61C77"/>
    <w:rsid w:val="00C63A83"/>
    <w:rsid w:val="00C6470D"/>
    <w:rsid w:val="00C67545"/>
    <w:rsid w:val="00C72A08"/>
    <w:rsid w:val="00C775F7"/>
    <w:rsid w:val="00C80ADD"/>
    <w:rsid w:val="00C826AC"/>
    <w:rsid w:val="00C86666"/>
    <w:rsid w:val="00C904CF"/>
    <w:rsid w:val="00C94C94"/>
    <w:rsid w:val="00C972DA"/>
    <w:rsid w:val="00CA3831"/>
    <w:rsid w:val="00CA44E2"/>
    <w:rsid w:val="00CA5474"/>
    <w:rsid w:val="00CB19F4"/>
    <w:rsid w:val="00CB41C5"/>
    <w:rsid w:val="00CB6567"/>
    <w:rsid w:val="00CB7ADC"/>
    <w:rsid w:val="00CD0486"/>
    <w:rsid w:val="00CD09CE"/>
    <w:rsid w:val="00CD3DB4"/>
    <w:rsid w:val="00CD4842"/>
    <w:rsid w:val="00CD7A44"/>
    <w:rsid w:val="00CE23C3"/>
    <w:rsid w:val="00CE5494"/>
    <w:rsid w:val="00CE5A05"/>
    <w:rsid w:val="00CE74B6"/>
    <w:rsid w:val="00CF015F"/>
    <w:rsid w:val="00CF0FBD"/>
    <w:rsid w:val="00CF20CC"/>
    <w:rsid w:val="00CF545B"/>
    <w:rsid w:val="00D03EF4"/>
    <w:rsid w:val="00D15F24"/>
    <w:rsid w:val="00D223F0"/>
    <w:rsid w:val="00D23350"/>
    <w:rsid w:val="00D23536"/>
    <w:rsid w:val="00D24501"/>
    <w:rsid w:val="00D252FC"/>
    <w:rsid w:val="00D25C93"/>
    <w:rsid w:val="00D30FC6"/>
    <w:rsid w:val="00D311B0"/>
    <w:rsid w:val="00D3243D"/>
    <w:rsid w:val="00D340B3"/>
    <w:rsid w:val="00D36B8B"/>
    <w:rsid w:val="00D47563"/>
    <w:rsid w:val="00D507B6"/>
    <w:rsid w:val="00D54436"/>
    <w:rsid w:val="00D60149"/>
    <w:rsid w:val="00D60343"/>
    <w:rsid w:val="00D61B54"/>
    <w:rsid w:val="00D72C80"/>
    <w:rsid w:val="00D76EAF"/>
    <w:rsid w:val="00D76ED6"/>
    <w:rsid w:val="00D80C78"/>
    <w:rsid w:val="00D817C8"/>
    <w:rsid w:val="00D86B05"/>
    <w:rsid w:val="00D9119D"/>
    <w:rsid w:val="00D94C42"/>
    <w:rsid w:val="00D95548"/>
    <w:rsid w:val="00D96462"/>
    <w:rsid w:val="00D96EC3"/>
    <w:rsid w:val="00DA376C"/>
    <w:rsid w:val="00DA6B34"/>
    <w:rsid w:val="00DA764B"/>
    <w:rsid w:val="00DA7838"/>
    <w:rsid w:val="00DB09D4"/>
    <w:rsid w:val="00DC3579"/>
    <w:rsid w:val="00DD5646"/>
    <w:rsid w:val="00DD7B76"/>
    <w:rsid w:val="00DD7BBF"/>
    <w:rsid w:val="00DE6BC8"/>
    <w:rsid w:val="00DF6A4D"/>
    <w:rsid w:val="00E0372E"/>
    <w:rsid w:val="00E03E17"/>
    <w:rsid w:val="00E04BC6"/>
    <w:rsid w:val="00E10171"/>
    <w:rsid w:val="00E13478"/>
    <w:rsid w:val="00E1643B"/>
    <w:rsid w:val="00E23CBB"/>
    <w:rsid w:val="00E24A26"/>
    <w:rsid w:val="00E24CFC"/>
    <w:rsid w:val="00E265DA"/>
    <w:rsid w:val="00E41988"/>
    <w:rsid w:val="00E46303"/>
    <w:rsid w:val="00E51212"/>
    <w:rsid w:val="00E522C9"/>
    <w:rsid w:val="00E52D12"/>
    <w:rsid w:val="00E543EC"/>
    <w:rsid w:val="00E54FF3"/>
    <w:rsid w:val="00E57DA4"/>
    <w:rsid w:val="00E62138"/>
    <w:rsid w:val="00E669DB"/>
    <w:rsid w:val="00E679CF"/>
    <w:rsid w:val="00E71716"/>
    <w:rsid w:val="00E7172A"/>
    <w:rsid w:val="00E76158"/>
    <w:rsid w:val="00E77388"/>
    <w:rsid w:val="00E77E66"/>
    <w:rsid w:val="00E806EB"/>
    <w:rsid w:val="00E86B20"/>
    <w:rsid w:val="00E86DB4"/>
    <w:rsid w:val="00E92472"/>
    <w:rsid w:val="00E937A1"/>
    <w:rsid w:val="00E97599"/>
    <w:rsid w:val="00E976B8"/>
    <w:rsid w:val="00EA25A6"/>
    <w:rsid w:val="00EA2973"/>
    <w:rsid w:val="00EB17AE"/>
    <w:rsid w:val="00EB20DF"/>
    <w:rsid w:val="00EB2C51"/>
    <w:rsid w:val="00EC0BB7"/>
    <w:rsid w:val="00EC0BBB"/>
    <w:rsid w:val="00EC3B69"/>
    <w:rsid w:val="00EC5236"/>
    <w:rsid w:val="00EC524E"/>
    <w:rsid w:val="00EC7B86"/>
    <w:rsid w:val="00ED6DFB"/>
    <w:rsid w:val="00ED7525"/>
    <w:rsid w:val="00EE37AF"/>
    <w:rsid w:val="00EE503D"/>
    <w:rsid w:val="00EF39A6"/>
    <w:rsid w:val="00EF5AA1"/>
    <w:rsid w:val="00EF721B"/>
    <w:rsid w:val="00F0233D"/>
    <w:rsid w:val="00F03F9D"/>
    <w:rsid w:val="00F10774"/>
    <w:rsid w:val="00F11F5B"/>
    <w:rsid w:val="00F15516"/>
    <w:rsid w:val="00F2539D"/>
    <w:rsid w:val="00F262C5"/>
    <w:rsid w:val="00F27B4D"/>
    <w:rsid w:val="00F33387"/>
    <w:rsid w:val="00F34945"/>
    <w:rsid w:val="00F42393"/>
    <w:rsid w:val="00F431B8"/>
    <w:rsid w:val="00F44821"/>
    <w:rsid w:val="00F467D9"/>
    <w:rsid w:val="00F47329"/>
    <w:rsid w:val="00F5050F"/>
    <w:rsid w:val="00F5213B"/>
    <w:rsid w:val="00F533C5"/>
    <w:rsid w:val="00F54225"/>
    <w:rsid w:val="00F55888"/>
    <w:rsid w:val="00F62DE6"/>
    <w:rsid w:val="00F63A62"/>
    <w:rsid w:val="00F74C1B"/>
    <w:rsid w:val="00F803F2"/>
    <w:rsid w:val="00F83B97"/>
    <w:rsid w:val="00F8654E"/>
    <w:rsid w:val="00F86930"/>
    <w:rsid w:val="00F912B7"/>
    <w:rsid w:val="00F91419"/>
    <w:rsid w:val="00F92570"/>
    <w:rsid w:val="00F9638F"/>
    <w:rsid w:val="00FA2758"/>
    <w:rsid w:val="00FA3337"/>
    <w:rsid w:val="00FA454A"/>
    <w:rsid w:val="00FA5A60"/>
    <w:rsid w:val="00FA69AF"/>
    <w:rsid w:val="00FA7B8E"/>
    <w:rsid w:val="00FB4757"/>
    <w:rsid w:val="00FB596F"/>
    <w:rsid w:val="00FB67C0"/>
    <w:rsid w:val="00FC1A08"/>
    <w:rsid w:val="00FC43E4"/>
    <w:rsid w:val="00FC50B1"/>
    <w:rsid w:val="00FD079C"/>
    <w:rsid w:val="00FD3E61"/>
    <w:rsid w:val="00FD542A"/>
    <w:rsid w:val="00FD7D13"/>
    <w:rsid w:val="00FE0F90"/>
    <w:rsid w:val="00FF0CF2"/>
    <w:rsid w:val="00FF56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9374F"/>
  <w15:chartTrackingRefBased/>
  <w15:docId w15:val="{F7137C9B-7D38-42E7-AF18-D16DF2A25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38B"/>
  </w:style>
  <w:style w:type="paragraph" w:styleId="Ttulo1">
    <w:name w:val="heading 1"/>
    <w:basedOn w:val="Normal"/>
    <w:next w:val="Normal"/>
    <w:link w:val="Ttulo1Char"/>
    <w:uiPriority w:val="9"/>
    <w:qFormat/>
    <w:rsid w:val="006920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C6470D"/>
    <w:pPr>
      <w:keepNext/>
      <w:keepLines/>
      <w:widowControl w:val="0"/>
      <w:autoSpaceDE w:val="0"/>
      <w:autoSpaceDN w:val="0"/>
      <w:spacing w:before="40" w:line="240" w:lineRule="auto"/>
      <w:outlineLvl w:val="1"/>
    </w:pPr>
    <w:rPr>
      <w:rFonts w:asciiTheme="majorHAnsi" w:eastAsiaTheme="majorEastAsia" w:hAnsiTheme="majorHAnsi" w:cstheme="majorBidi"/>
      <w:color w:val="2F5496" w:themeColor="accent1" w:themeShade="BF"/>
      <w:sz w:val="26"/>
      <w:szCs w:val="26"/>
      <w:lang w:eastAsia="pt-PT" w:bidi="pt-PT"/>
    </w:rPr>
  </w:style>
  <w:style w:type="paragraph" w:styleId="Ttulo3">
    <w:name w:val="heading 3"/>
    <w:basedOn w:val="Normal"/>
    <w:next w:val="Normal"/>
    <w:link w:val="Ttulo3Char"/>
    <w:uiPriority w:val="9"/>
    <w:semiHidden/>
    <w:unhideWhenUsed/>
    <w:qFormat/>
    <w:rsid w:val="00C6470D"/>
    <w:pPr>
      <w:keepNext/>
      <w:keepLines/>
      <w:widowControl w:val="0"/>
      <w:autoSpaceDE w:val="0"/>
      <w:autoSpaceDN w:val="0"/>
      <w:spacing w:before="40" w:line="240" w:lineRule="auto"/>
      <w:outlineLvl w:val="2"/>
    </w:pPr>
    <w:rPr>
      <w:rFonts w:asciiTheme="majorHAnsi" w:eastAsiaTheme="majorEastAsia" w:hAnsiTheme="majorHAnsi" w:cstheme="majorBidi"/>
      <w:color w:val="1F3763" w:themeColor="accent1" w:themeShade="7F"/>
      <w:sz w:val="24"/>
      <w:szCs w:val="24"/>
      <w:lang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1C738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Segundo,List I Paragraph,Lista de Itens"/>
    <w:basedOn w:val="Normal"/>
    <w:link w:val="PargrafodaListaChar"/>
    <w:uiPriority w:val="34"/>
    <w:qFormat/>
    <w:rsid w:val="001C738B"/>
    <w:pPr>
      <w:ind w:left="720"/>
      <w:contextualSpacing/>
    </w:pPr>
  </w:style>
  <w:style w:type="paragraph" w:styleId="Corpodetexto">
    <w:name w:val="Body Text"/>
    <w:basedOn w:val="Normal"/>
    <w:link w:val="CorpodetextoChar"/>
    <w:uiPriority w:val="99"/>
    <w:unhideWhenUsed/>
    <w:qFormat/>
    <w:rsid w:val="000C5A33"/>
    <w:pPr>
      <w:spacing w:after="120" w:line="276" w:lineRule="auto"/>
    </w:pPr>
  </w:style>
  <w:style w:type="character" w:customStyle="1" w:styleId="CorpodetextoChar">
    <w:name w:val="Corpo de texto Char"/>
    <w:basedOn w:val="Fontepargpadro"/>
    <w:link w:val="Corpodetexto"/>
    <w:uiPriority w:val="99"/>
    <w:rsid w:val="000C5A33"/>
  </w:style>
  <w:style w:type="paragraph" w:styleId="NormalWeb">
    <w:name w:val="Normal (Web)"/>
    <w:basedOn w:val="Normal"/>
    <w:uiPriority w:val="99"/>
    <w:unhideWhenUsed/>
    <w:rsid w:val="0004550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F2539D"/>
    <w:pPr>
      <w:tabs>
        <w:tab w:val="center" w:pos="4680"/>
        <w:tab w:val="right" w:pos="9360"/>
      </w:tabs>
      <w:spacing w:line="240" w:lineRule="auto"/>
    </w:pPr>
  </w:style>
  <w:style w:type="character" w:customStyle="1" w:styleId="CabealhoChar">
    <w:name w:val="Cabeçalho Char"/>
    <w:basedOn w:val="Fontepargpadro"/>
    <w:link w:val="Cabealho"/>
    <w:uiPriority w:val="99"/>
    <w:rsid w:val="00F2539D"/>
  </w:style>
  <w:style w:type="paragraph" w:styleId="Rodap">
    <w:name w:val="footer"/>
    <w:basedOn w:val="Normal"/>
    <w:link w:val="RodapChar"/>
    <w:uiPriority w:val="99"/>
    <w:unhideWhenUsed/>
    <w:rsid w:val="00F2539D"/>
    <w:pPr>
      <w:tabs>
        <w:tab w:val="center" w:pos="4680"/>
        <w:tab w:val="right" w:pos="9360"/>
      </w:tabs>
      <w:spacing w:line="240" w:lineRule="auto"/>
    </w:pPr>
  </w:style>
  <w:style w:type="character" w:customStyle="1" w:styleId="RodapChar">
    <w:name w:val="Rodapé Char"/>
    <w:basedOn w:val="Fontepargpadro"/>
    <w:link w:val="Rodap"/>
    <w:uiPriority w:val="99"/>
    <w:rsid w:val="00F2539D"/>
  </w:style>
  <w:style w:type="paragraph" w:customStyle="1" w:styleId="Padro">
    <w:name w:val="Padrão"/>
    <w:rsid w:val="000D0A5D"/>
    <w:pPr>
      <w:snapToGrid w:val="0"/>
      <w:spacing w:line="240" w:lineRule="auto"/>
    </w:pPr>
    <w:rPr>
      <w:rFonts w:ascii="Times New Roman" w:eastAsia="Times New Roman" w:hAnsi="Times New Roman" w:cs="Times New Roman"/>
      <w:sz w:val="24"/>
      <w:szCs w:val="20"/>
      <w:lang w:eastAsia="pt-BR"/>
    </w:rPr>
  </w:style>
  <w:style w:type="character" w:styleId="Forte">
    <w:name w:val="Strong"/>
    <w:basedOn w:val="Fontepargpadro"/>
    <w:uiPriority w:val="22"/>
    <w:qFormat/>
    <w:rsid w:val="000D0A5D"/>
    <w:rPr>
      <w:b/>
      <w:bCs/>
    </w:rPr>
  </w:style>
  <w:style w:type="paragraph" w:customStyle="1" w:styleId="Nivel1">
    <w:name w:val="Nivel1"/>
    <w:basedOn w:val="Ttulo1"/>
    <w:next w:val="Normal"/>
    <w:link w:val="Nivel1Char"/>
    <w:qFormat/>
    <w:rsid w:val="006920D0"/>
    <w:pPr>
      <w:numPr>
        <w:numId w:val="1"/>
      </w:numPr>
      <w:spacing w:before="480" w:after="120" w:line="276" w:lineRule="auto"/>
      <w:jc w:val="both"/>
    </w:pPr>
    <w:rPr>
      <w:rFonts w:ascii="Arial" w:hAnsi="Arial" w:cs="Arial"/>
      <w:b/>
      <w:color w:val="000000"/>
      <w:sz w:val="20"/>
      <w:szCs w:val="20"/>
      <w:lang w:eastAsia="pt-BR"/>
    </w:rPr>
  </w:style>
  <w:style w:type="character" w:customStyle="1" w:styleId="Ttulo1Char">
    <w:name w:val="Título 1 Char"/>
    <w:basedOn w:val="Fontepargpadro"/>
    <w:link w:val="Ttulo1"/>
    <w:uiPriority w:val="9"/>
    <w:rsid w:val="006920D0"/>
    <w:rPr>
      <w:rFonts w:asciiTheme="majorHAnsi" w:eastAsiaTheme="majorEastAsia" w:hAnsiTheme="majorHAnsi" w:cstheme="majorBidi"/>
      <w:color w:val="2F5496" w:themeColor="accent1" w:themeShade="BF"/>
      <w:sz w:val="32"/>
      <w:szCs w:val="32"/>
    </w:rPr>
  </w:style>
  <w:style w:type="paragraph" w:styleId="Citao">
    <w:name w:val="Quote"/>
    <w:basedOn w:val="Normal"/>
    <w:next w:val="Normal"/>
    <w:link w:val="CitaoChar"/>
    <w:qFormat/>
    <w:rsid w:val="000E720A"/>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rsid w:val="000E720A"/>
    <w:rPr>
      <w:rFonts w:ascii="Arial" w:eastAsia="Calibri" w:hAnsi="Arial" w:cs="Tahoma"/>
      <w:i/>
      <w:iCs/>
      <w:color w:val="000000"/>
      <w:sz w:val="20"/>
      <w:szCs w:val="24"/>
      <w:shd w:val="clear" w:color="auto" w:fill="FFFFCC"/>
    </w:rPr>
  </w:style>
  <w:style w:type="character" w:customStyle="1" w:styleId="Nivel1Char">
    <w:name w:val="Nivel1 Char"/>
    <w:basedOn w:val="Ttulo1Char"/>
    <w:link w:val="Nivel1"/>
    <w:rsid w:val="000E720A"/>
    <w:rPr>
      <w:rFonts w:ascii="Arial" w:eastAsiaTheme="majorEastAsia" w:hAnsi="Arial" w:cs="Arial"/>
      <w:b/>
      <w:color w:val="000000"/>
      <w:sz w:val="20"/>
      <w:szCs w:val="20"/>
      <w:lang w:eastAsia="pt-BR"/>
    </w:rPr>
  </w:style>
  <w:style w:type="paragraph" w:customStyle="1" w:styleId="Nivel2">
    <w:name w:val="Nivel 2"/>
    <w:link w:val="Nivel2Char"/>
    <w:qFormat/>
    <w:rsid w:val="000E720A"/>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0E720A"/>
    <w:pPr>
      <w:numPr>
        <w:ilvl w:val="0"/>
      </w:numPr>
      <w:tabs>
        <w:tab w:val="num" w:pos="360"/>
      </w:tabs>
      <w:ind w:left="644" w:hanging="432"/>
    </w:pPr>
    <w:rPr>
      <w:rFonts w:cs="Arial"/>
      <w:b/>
    </w:rPr>
  </w:style>
  <w:style w:type="paragraph" w:customStyle="1" w:styleId="Nivel3">
    <w:name w:val="Nivel 3"/>
    <w:basedOn w:val="Nivel2"/>
    <w:qFormat/>
    <w:rsid w:val="000E720A"/>
    <w:pPr>
      <w:numPr>
        <w:ilvl w:val="0"/>
        <w:numId w:val="0"/>
      </w:numPr>
      <w:tabs>
        <w:tab w:val="num" w:pos="360"/>
      </w:tabs>
      <w:ind w:left="1922" w:hanging="180"/>
    </w:pPr>
    <w:rPr>
      <w:rFonts w:cs="Arial"/>
      <w:color w:val="000000"/>
    </w:rPr>
  </w:style>
  <w:style w:type="paragraph" w:customStyle="1" w:styleId="Nivel4">
    <w:name w:val="Nivel 4"/>
    <w:basedOn w:val="Nivel3"/>
    <w:qFormat/>
    <w:rsid w:val="000E720A"/>
    <w:pPr>
      <w:numPr>
        <w:ilvl w:val="3"/>
      </w:numPr>
      <w:tabs>
        <w:tab w:val="num" w:pos="360"/>
      </w:tabs>
      <w:ind w:left="2491" w:hanging="360"/>
    </w:pPr>
    <w:rPr>
      <w:color w:val="auto"/>
    </w:rPr>
  </w:style>
  <w:style w:type="paragraph" w:customStyle="1" w:styleId="Nivel5">
    <w:name w:val="Nivel 5"/>
    <w:basedOn w:val="Nivel4"/>
    <w:qFormat/>
    <w:rsid w:val="000E720A"/>
    <w:pPr>
      <w:numPr>
        <w:ilvl w:val="4"/>
      </w:numPr>
      <w:tabs>
        <w:tab w:val="num" w:pos="360"/>
      </w:tabs>
      <w:ind w:left="3485" w:hanging="360"/>
    </w:pPr>
  </w:style>
  <w:style w:type="character" w:customStyle="1" w:styleId="Nivel2Char">
    <w:name w:val="Nivel 2 Char"/>
    <w:basedOn w:val="Fontepargpadro"/>
    <w:link w:val="Nivel2"/>
    <w:rsid w:val="000E720A"/>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0E720A"/>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eastAsia="Times New Roman" w:hAnsi="Ecofont_Spranq_eco_Sans" w:cs="Ecofont_Spranq_eco_Sans"/>
      <w:i/>
      <w:iCs/>
      <w:color w:val="000000"/>
      <w:sz w:val="24"/>
      <w:szCs w:val="24"/>
      <w:shd w:val="clear" w:color="auto" w:fill="FFFFCC"/>
    </w:rPr>
  </w:style>
  <w:style w:type="character" w:customStyle="1" w:styleId="QuoteChar">
    <w:name w:val="Quote Char"/>
    <w:link w:val="Citao1"/>
    <w:rsid w:val="000E720A"/>
    <w:rPr>
      <w:rFonts w:ascii="Ecofont_Spranq_eco_Sans" w:eastAsia="Times New Roman" w:hAnsi="Ecofont_Spranq_eco_Sans" w:cs="Ecofont_Spranq_eco_Sans"/>
      <w:i/>
      <w:iCs/>
      <w:color w:val="000000"/>
      <w:sz w:val="24"/>
      <w:szCs w:val="24"/>
      <w:shd w:val="clear" w:color="auto" w:fill="FFFFCC"/>
    </w:rPr>
  </w:style>
  <w:style w:type="table" w:customStyle="1" w:styleId="TableNormal">
    <w:name w:val="Table Normal"/>
    <w:uiPriority w:val="2"/>
    <w:semiHidden/>
    <w:unhideWhenUsed/>
    <w:qFormat/>
    <w:rsid w:val="00B622F1"/>
    <w:pPr>
      <w:widowControl w:val="0"/>
      <w:autoSpaceDE w:val="0"/>
      <w:autoSpaceDN w:val="0"/>
      <w:spacing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22F1"/>
    <w:pPr>
      <w:widowControl w:val="0"/>
      <w:autoSpaceDE w:val="0"/>
      <w:autoSpaceDN w:val="0"/>
      <w:spacing w:line="240" w:lineRule="auto"/>
    </w:pPr>
    <w:rPr>
      <w:rFonts w:ascii="Calibri" w:eastAsia="Calibri" w:hAnsi="Calibri" w:cs="Calibri"/>
      <w:lang w:val="pt-PT" w:eastAsia="pt-PT" w:bidi="pt-PT"/>
    </w:rPr>
  </w:style>
  <w:style w:type="character" w:customStyle="1" w:styleId="fontstyle01">
    <w:name w:val="fontstyle01"/>
    <w:basedOn w:val="Fontepargpadro"/>
    <w:rsid w:val="00B622F1"/>
    <w:rPr>
      <w:rFonts w:ascii="Eras Medium ITC" w:hAnsi="Eras Medium ITC" w:hint="default"/>
      <w:b w:val="0"/>
      <w:bCs w:val="0"/>
      <w:i w:val="0"/>
      <w:iCs w:val="0"/>
      <w:color w:val="000000"/>
      <w:sz w:val="24"/>
      <w:szCs w:val="24"/>
    </w:rPr>
  </w:style>
  <w:style w:type="character" w:styleId="Hyperlink">
    <w:name w:val="Hyperlink"/>
    <w:basedOn w:val="Fontepargpadro"/>
    <w:uiPriority w:val="99"/>
    <w:unhideWhenUsed/>
    <w:rsid w:val="00B622F1"/>
    <w:rPr>
      <w:color w:val="0563C1" w:themeColor="hyperlink"/>
      <w:u w:val="single"/>
    </w:rPr>
  </w:style>
  <w:style w:type="character" w:customStyle="1" w:styleId="MenoPendente1">
    <w:name w:val="Menção Pendente1"/>
    <w:basedOn w:val="Fontepargpadro"/>
    <w:uiPriority w:val="99"/>
    <w:semiHidden/>
    <w:unhideWhenUsed/>
    <w:rsid w:val="00B622F1"/>
    <w:rPr>
      <w:color w:val="605E5C"/>
      <w:shd w:val="clear" w:color="auto" w:fill="E1DFDD"/>
    </w:rPr>
  </w:style>
  <w:style w:type="character" w:styleId="HiperlinkVisitado">
    <w:name w:val="FollowedHyperlink"/>
    <w:basedOn w:val="Fontepargpadro"/>
    <w:uiPriority w:val="99"/>
    <w:semiHidden/>
    <w:unhideWhenUsed/>
    <w:rsid w:val="00B622F1"/>
    <w:rPr>
      <w:color w:val="954F72"/>
      <w:u w:val="single"/>
    </w:rPr>
  </w:style>
  <w:style w:type="paragraph" w:customStyle="1" w:styleId="msonormal0">
    <w:name w:val="msonormal"/>
    <w:basedOn w:val="Normal"/>
    <w:rsid w:val="00B622F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B622F1"/>
    <w:pPr>
      <w:spacing w:before="100" w:beforeAutospacing="1" w:after="100" w:afterAutospacing="1" w:line="240" w:lineRule="auto"/>
      <w:jc w:val="center"/>
      <w:textAlignment w:val="center"/>
    </w:pPr>
    <w:rPr>
      <w:rFonts w:ascii="Tahoma" w:eastAsia="Times New Roman" w:hAnsi="Tahoma" w:cs="Tahoma"/>
      <w:b/>
      <w:bCs/>
      <w:sz w:val="18"/>
      <w:szCs w:val="18"/>
      <w:lang w:eastAsia="pt-BR"/>
    </w:rPr>
  </w:style>
  <w:style w:type="paragraph" w:customStyle="1" w:styleId="xl66">
    <w:name w:val="xl66"/>
    <w:basedOn w:val="Normal"/>
    <w:rsid w:val="00B622F1"/>
    <w:pPr>
      <w:spacing w:before="100" w:beforeAutospacing="1" w:after="100" w:afterAutospacing="1" w:line="240" w:lineRule="auto"/>
    </w:pPr>
    <w:rPr>
      <w:rFonts w:ascii="Tahoma" w:eastAsia="Times New Roman" w:hAnsi="Tahoma" w:cs="Tahoma"/>
      <w:sz w:val="18"/>
      <w:szCs w:val="18"/>
      <w:lang w:eastAsia="pt-BR"/>
    </w:rPr>
  </w:style>
  <w:style w:type="paragraph" w:customStyle="1" w:styleId="xl67">
    <w:name w:val="xl67"/>
    <w:basedOn w:val="Normal"/>
    <w:rsid w:val="00B622F1"/>
    <w:pPr>
      <w:spacing w:before="100" w:beforeAutospacing="1" w:after="100" w:afterAutospacing="1" w:line="240" w:lineRule="auto"/>
      <w:jc w:val="center"/>
    </w:pPr>
    <w:rPr>
      <w:rFonts w:ascii="Tahoma" w:eastAsia="Times New Roman" w:hAnsi="Tahoma" w:cs="Tahoma"/>
      <w:sz w:val="18"/>
      <w:szCs w:val="18"/>
      <w:lang w:eastAsia="pt-BR"/>
    </w:rPr>
  </w:style>
  <w:style w:type="paragraph" w:styleId="Textodebalo">
    <w:name w:val="Balloon Text"/>
    <w:basedOn w:val="Normal"/>
    <w:link w:val="TextodebaloChar"/>
    <w:uiPriority w:val="99"/>
    <w:semiHidden/>
    <w:unhideWhenUsed/>
    <w:rsid w:val="00B622F1"/>
    <w:pPr>
      <w:widowControl w:val="0"/>
      <w:autoSpaceDE w:val="0"/>
      <w:autoSpaceDN w:val="0"/>
      <w:spacing w:line="240" w:lineRule="auto"/>
    </w:pPr>
    <w:rPr>
      <w:rFonts w:ascii="Segoe UI" w:eastAsia="Calibri" w:hAnsi="Segoe UI" w:cs="Segoe UI"/>
      <w:sz w:val="18"/>
      <w:szCs w:val="18"/>
      <w:lang w:val="pt-PT" w:eastAsia="pt-PT" w:bidi="pt-PT"/>
    </w:rPr>
  </w:style>
  <w:style w:type="character" w:customStyle="1" w:styleId="TextodebaloChar">
    <w:name w:val="Texto de balão Char"/>
    <w:basedOn w:val="Fontepargpadro"/>
    <w:link w:val="Textodebalo"/>
    <w:uiPriority w:val="99"/>
    <w:semiHidden/>
    <w:rsid w:val="00B622F1"/>
    <w:rPr>
      <w:rFonts w:ascii="Segoe UI" w:eastAsia="Calibri" w:hAnsi="Segoe UI" w:cs="Segoe UI"/>
      <w:sz w:val="18"/>
      <w:szCs w:val="18"/>
      <w:lang w:val="pt-PT" w:eastAsia="pt-PT" w:bidi="pt-PT"/>
    </w:rPr>
  </w:style>
  <w:style w:type="paragraph" w:customStyle="1" w:styleId="xl68">
    <w:name w:val="xl68"/>
    <w:basedOn w:val="Normal"/>
    <w:rsid w:val="00644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69">
    <w:name w:val="xl69"/>
    <w:basedOn w:val="Normal"/>
    <w:rsid w:val="006440B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70">
    <w:name w:val="xl70"/>
    <w:basedOn w:val="Normal"/>
    <w:rsid w:val="006440B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71">
    <w:name w:val="xl71"/>
    <w:basedOn w:val="Normal"/>
    <w:rsid w:val="006440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72">
    <w:name w:val="xl72"/>
    <w:basedOn w:val="Normal"/>
    <w:rsid w:val="006440B8"/>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73">
    <w:name w:val="xl73"/>
    <w:basedOn w:val="Normal"/>
    <w:rsid w:val="006440B8"/>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74">
    <w:name w:val="xl74"/>
    <w:basedOn w:val="Normal"/>
    <w:rsid w:val="006440B8"/>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75">
    <w:name w:val="xl75"/>
    <w:basedOn w:val="Normal"/>
    <w:rsid w:val="006440B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76">
    <w:name w:val="xl76"/>
    <w:basedOn w:val="Normal"/>
    <w:rsid w:val="006440B8"/>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77">
    <w:name w:val="xl77"/>
    <w:basedOn w:val="Normal"/>
    <w:rsid w:val="006440B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78">
    <w:name w:val="xl78"/>
    <w:basedOn w:val="Normal"/>
    <w:rsid w:val="001F0F0E"/>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79">
    <w:name w:val="xl79"/>
    <w:basedOn w:val="Normal"/>
    <w:rsid w:val="001F0F0E"/>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80">
    <w:name w:val="xl80"/>
    <w:basedOn w:val="Normal"/>
    <w:rsid w:val="001F0F0E"/>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81">
    <w:name w:val="xl81"/>
    <w:basedOn w:val="Normal"/>
    <w:rsid w:val="001F0F0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82">
    <w:name w:val="xl82"/>
    <w:basedOn w:val="Normal"/>
    <w:rsid w:val="001F0F0E"/>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83">
    <w:name w:val="xl83"/>
    <w:basedOn w:val="Normal"/>
    <w:rsid w:val="001F0F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eastAsia="pt-BR"/>
    </w:rPr>
  </w:style>
  <w:style w:type="paragraph" w:customStyle="1" w:styleId="xl84">
    <w:name w:val="xl84"/>
    <w:basedOn w:val="Normal"/>
    <w:rsid w:val="001F0F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85">
    <w:name w:val="xl85"/>
    <w:basedOn w:val="Normal"/>
    <w:rsid w:val="001F0F0E"/>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t-BR"/>
    </w:rPr>
  </w:style>
  <w:style w:type="paragraph" w:customStyle="1" w:styleId="xl86">
    <w:name w:val="xl86"/>
    <w:basedOn w:val="Normal"/>
    <w:rsid w:val="001F0F0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lang w:eastAsia="pt-BR"/>
    </w:rPr>
  </w:style>
  <w:style w:type="paragraph" w:customStyle="1" w:styleId="xl87">
    <w:name w:val="xl87"/>
    <w:basedOn w:val="Normal"/>
    <w:rsid w:val="001F0F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FFFF"/>
      <w:sz w:val="16"/>
      <w:szCs w:val="16"/>
      <w:lang w:eastAsia="pt-BR"/>
    </w:rPr>
  </w:style>
  <w:style w:type="paragraph" w:customStyle="1" w:styleId="xl88">
    <w:name w:val="xl88"/>
    <w:basedOn w:val="Normal"/>
    <w:rsid w:val="001F0F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lang w:eastAsia="pt-BR"/>
    </w:rPr>
  </w:style>
  <w:style w:type="paragraph" w:customStyle="1" w:styleId="xl89">
    <w:name w:val="xl89"/>
    <w:basedOn w:val="Normal"/>
    <w:rsid w:val="001F0F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lang w:eastAsia="pt-BR"/>
    </w:rPr>
  </w:style>
  <w:style w:type="paragraph" w:customStyle="1" w:styleId="xl90">
    <w:name w:val="xl90"/>
    <w:basedOn w:val="Normal"/>
    <w:rsid w:val="001F0F0E"/>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lang w:eastAsia="pt-BR"/>
    </w:rPr>
  </w:style>
  <w:style w:type="paragraph" w:customStyle="1" w:styleId="xl91">
    <w:name w:val="xl91"/>
    <w:basedOn w:val="Normal"/>
    <w:rsid w:val="001F0F0E"/>
    <w:pPr>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lang w:eastAsia="pt-BR"/>
    </w:rPr>
  </w:style>
  <w:style w:type="paragraph" w:customStyle="1" w:styleId="xl92">
    <w:name w:val="xl92"/>
    <w:basedOn w:val="Normal"/>
    <w:rsid w:val="001F0F0E"/>
    <w:pPr>
      <w:spacing w:before="100" w:beforeAutospacing="1" w:after="100" w:afterAutospacing="1" w:line="240" w:lineRule="auto"/>
      <w:jc w:val="center"/>
      <w:textAlignment w:val="center"/>
    </w:pPr>
    <w:rPr>
      <w:rFonts w:ascii="Times New Roman" w:eastAsia="Times New Roman" w:hAnsi="Times New Roman" w:cs="Times New Roman"/>
      <w:color w:val="FFFFFF"/>
      <w:sz w:val="16"/>
      <w:szCs w:val="16"/>
      <w:lang w:eastAsia="pt-BR"/>
    </w:rPr>
  </w:style>
  <w:style w:type="paragraph" w:customStyle="1" w:styleId="xl93">
    <w:name w:val="xl93"/>
    <w:basedOn w:val="Normal"/>
    <w:rsid w:val="001F0F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t-BR"/>
    </w:rPr>
  </w:style>
  <w:style w:type="paragraph" w:customStyle="1" w:styleId="xl94">
    <w:name w:val="xl94"/>
    <w:basedOn w:val="Normal"/>
    <w:rsid w:val="001F0F0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5">
    <w:name w:val="xl95"/>
    <w:basedOn w:val="Normal"/>
    <w:rsid w:val="001F0F0E"/>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96">
    <w:name w:val="xl96"/>
    <w:basedOn w:val="Normal"/>
    <w:rsid w:val="001F0F0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7">
    <w:name w:val="xl97"/>
    <w:basedOn w:val="Normal"/>
    <w:rsid w:val="001F0F0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98">
    <w:name w:val="xl98"/>
    <w:basedOn w:val="Normal"/>
    <w:rsid w:val="001F0F0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99">
    <w:name w:val="xl99"/>
    <w:basedOn w:val="Normal"/>
    <w:rsid w:val="001F0F0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00">
    <w:name w:val="xl100"/>
    <w:basedOn w:val="Normal"/>
    <w:rsid w:val="001F0F0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01">
    <w:name w:val="xl101"/>
    <w:basedOn w:val="Normal"/>
    <w:rsid w:val="001F0F0E"/>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02">
    <w:name w:val="xl102"/>
    <w:basedOn w:val="Normal"/>
    <w:rsid w:val="001F0F0E"/>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03">
    <w:name w:val="xl103"/>
    <w:basedOn w:val="Normal"/>
    <w:rsid w:val="001F0F0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04">
    <w:name w:val="xl104"/>
    <w:basedOn w:val="Normal"/>
    <w:rsid w:val="001F0F0E"/>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05">
    <w:name w:val="xl105"/>
    <w:basedOn w:val="Normal"/>
    <w:rsid w:val="001F0F0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06">
    <w:name w:val="xl106"/>
    <w:basedOn w:val="Normal"/>
    <w:rsid w:val="001F0F0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07">
    <w:name w:val="xl107"/>
    <w:basedOn w:val="Normal"/>
    <w:rsid w:val="001F0F0E"/>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08">
    <w:name w:val="xl108"/>
    <w:basedOn w:val="Normal"/>
    <w:rsid w:val="001F0F0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09">
    <w:name w:val="xl109"/>
    <w:basedOn w:val="Normal"/>
    <w:rsid w:val="001F0F0E"/>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10">
    <w:name w:val="xl110"/>
    <w:basedOn w:val="Normal"/>
    <w:rsid w:val="001F0F0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11">
    <w:name w:val="xl111"/>
    <w:basedOn w:val="Normal"/>
    <w:rsid w:val="001F0F0E"/>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12">
    <w:name w:val="xl112"/>
    <w:basedOn w:val="Normal"/>
    <w:rsid w:val="001F0F0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13">
    <w:name w:val="xl113"/>
    <w:basedOn w:val="Normal"/>
    <w:rsid w:val="001F0F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14">
    <w:name w:val="xl114"/>
    <w:basedOn w:val="Normal"/>
    <w:rsid w:val="001F0F0E"/>
    <w:pPr>
      <w:pBdr>
        <w:top w:val="single" w:sz="4" w:space="0" w:color="auto"/>
        <w:left w:val="single" w:sz="4" w:space="0" w:color="auto"/>
        <w:right w:val="single" w:sz="4" w:space="0" w:color="auto"/>
      </w:pBdr>
      <w:shd w:val="clear" w:color="000000" w:fill="4472C4"/>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15">
    <w:name w:val="xl115"/>
    <w:basedOn w:val="Normal"/>
    <w:rsid w:val="001F0F0E"/>
    <w:pPr>
      <w:pBdr>
        <w:left w:val="single" w:sz="4" w:space="0" w:color="auto"/>
        <w:right w:val="single" w:sz="4" w:space="0" w:color="auto"/>
      </w:pBdr>
      <w:shd w:val="clear" w:color="000000" w:fill="4472C4"/>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16">
    <w:name w:val="xl116"/>
    <w:basedOn w:val="Normal"/>
    <w:rsid w:val="001F0F0E"/>
    <w:pPr>
      <w:pBdr>
        <w:left w:val="single" w:sz="4" w:space="0" w:color="auto"/>
        <w:bottom w:val="single" w:sz="4" w:space="0" w:color="auto"/>
        <w:right w:val="single" w:sz="4" w:space="0" w:color="auto"/>
      </w:pBdr>
      <w:shd w:val="clear" w:color="000000" w:fill="4472C4"/>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17">
    <w:name w:val="xl117"/>
    <w:basedOn w:val="Normal"/>
    <w:rsid w:val="001F0F0E"/>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18">
    <w:name w:val="xl118"/>
    <w:basedOn w:val="Normal"/>
    <w:rsid w:val="001F0F0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19">
    <w:name w:val="xl119"/>
    <w:basedOn w:val="Normal"/>
    <w:rsid w:val="001F0F0E"/>
    <w:pPr>
      <w:pBdr>
        <w:top w:val="single" w:sz="4" w:space="0" w:color="auto"/>
        <w:left w:val="single" w:sz="4" w:space="0" w:color="auto"/>
        <w:right w:val="single" w:sz="4" w:space="0" w:color="auto"/>
      </w:pBdr>
      <w:shd w:val="clear" w:color="000000" w:fill="4472C4"/>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20">
    <w:name w:val="xl120"/>
    <w:basedOn w:val="Normal"/>
    <w:rsid w:val="001F0F0E"/>
    <w:pPr>
      <w:pBdr>
        <w:left w:val="single" w:sz="4" w:space="0" w:color="auto"/>
        <w:right w:val="single" w:sz="4" w:space="0" w:color="auto"/>
      </w:pBdr>
      <w:shd w:val="clear" w:color="000000" w:fill="4472C4"/>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21">
    <w:name w:val="xl121"/>
    <w:basedOn w:val="Normal"/>
    <w:rsid w:val="001F0F0E"/>
    <w:pPr>
      <w:pBdr>
        <w:left w:val="single" w:sz="4" w:space="0" w:color="auto"/>
        <w:bottom w:val="single" w:sz="4" w:space="0" w:color="auto"/>
        <w:right w:val="single" w:sz="4" w:space="0" w:color="auto"/>
      </w:pBdr>
      <w:shd w:val="clear" w:color="000000" w:fill="4472C4"/>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22">
    <w:name w:val="xl122"/>
    <w:basedOn w:val="Normal"/>
    <w:rsid w:val="001F0F0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23">
    <w:name w:val="xl123"/>
    <w:basedOn w:val="Normal"/>
    <w:rsid w:val="001F0F0E"/>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24">
    <w:name w:val="xl124"/>
    <w:basedOn w:val="Normal"/>
    <w:rsid w:val="001F0F0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character" w:customStyle="1" w:styleId="Ttulo2Char">
    <w:name w:val="Título 2 Char"/>
    <w:basedOn w:val="Fontepargpadro"/>
    <w:link w:val="Ttulo2"/>
    <w:uiPriority w:val="9"/>
    <w:rsid w:val="00C6470D"/>
    <w:rPr>
      <w:rFonts w:asciiTheme="majorHAnsi" w:eastAsiaTheme="majorEastAsia" w:hAnsiTheme="majorHAnsi" w:cstheme="majorBidi"/>
      <w:color w:val="2F5496" w:themeColor="accent1" w:themeShade="BF"/>
      <w:sz w:val="26"/>
      <w:szCs w:val="26"/>
      <w:lang w:eastAsia="pt-PT" w:bidi="pt-PT"/>
    </w:rPr>
  </w:style>
  <w:style w:type="character" w:customStyle="1" w:styleId="Ttulo3Char">
    <w:name w:val="Título 3 Char"/>
    <w:basedOn w:val="Fontepargpadro"/>
    <w:link w:val="Ttulo3"/>
    <w:uiPriority w:val="9"/>
    <w:semiHidden/>
    <w:rsid w:val="00C6470D"/>
    <w:rPr>
      <w:rFonts w:asciiTheme="majorHAnsi" w:eastAsiaTheme="majorEastAsia" w:hAnsiTheme="majorHAnsi" w:cstheme="majorBidi"/>
      <w:color w:val="1F3763" w:themeColor="accent1" w:themeShade="7F"/>
      <w:sz w:val="24"/>
      <w:szCs w:val="24"/>
      <w:lang w:eastAsia="pt-PT" w:bidi="pt-PT"/>
    </w:rPr>
  </w:style>
  <w:style w:type="character" w:customStyle="1" w:styleId="ng-star-inserted">
    <w:name w:val="ng-star-inserted"/>
    <w:basedOn w:val="Fontepargpadro"/>
    <w:rsid w:val="00C6470D"/>
  </w:style>
  <w:style w:type="paragraph" w:customStyle="1" w:styleId="pb-0">
    <w:name w:val="pb-0"/>
    <w:basedOn w:val="Normal"/>
    <w:rsid w:val="00C6470D"/>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deGrade6Colorida">
    <w:name w:val="Grid Table 6 Colorful"/>
    <w:basedOn w:val="Tabelanormal"/>
    <w:uiPriority w:val="51"/>
    <w:rsid w:val="00C6470D"/>
    <w:pPr>
      <w:widowControl w:val="0"/>
      <w:autoSpaceDE w:val="0"/>
      <w:autoSpaceDN w:val="0"/>
      <w:spacing w:line="240" w:lineRule="auto"/>
    </w:pPr>
    <w:rPr>
      <w:color w:val="000000" w:themeColor="text1"/>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notaderodap">
    <w:name w:val="footnote text"/>
    <w:basedOn w:val="Normal"/>
    <w:link w:val="TextodenotaderodapChar"/>
    <w:uiPriority w:val="99"/>
    <w:semiHidden/>
    <w:unhideWhenUsed/>
    <w:rsid w:val="00C6470D"/>
    <w:pPr>
      <w:widowControl w:val="0"/>
      <w:autoSpaceDE w:val="0"/>
      <w:autoSpaceDN w:val="0"/>
      <w:spacing w:line="240" w:lineRule="auto"/>
    </w:pPr>
    <w:rPr>
      <w:rFonts w:ascii="Calibri" w:eastAsia="Calibri" w:hAnsi="Calibri" w:cs="Calibri"/>
      <w:sz w:val="20"/>
      <w:szCs w:val="20"/>
      <w:lang w:eastAsia="pt-PT" w:bidi="pt-PT"/>
    </w:rPr>
  </w:style>
  <w:style w:type="character" w:customStyle="1" w:styleId="TextodenotaderodapChar">
    <w:name w:val="Texto de nota de rodapé Char"/>
    <w:basedOn w:val="Fontepargpadro"/>
    <w:link w:val="Textodenotaderodap"/>
    <w:uiPriority w:val="99"/>
    <w:semiHidden/>
    <w:rsid w:val="00C6470D"/>
    <w:rPr>
      <w:rFonts w:ascii="Calibri" w:eastAsia="Calibri" w:hAnsi="Calibri" w:cs="Calibri"/>
      <w:sz w:val="20"/>
      <w:szCs w:val="20"/>
      <w:lang w:eastAsia="pt-PT" w:bidi="pt-PT"/>
    </w:rPr>
  </w:style>
  <w:style w:type="character" w:styleId="Refdenotaderodap">
    <w:name w:val="footnote reference"/>
    <w:basedOn w:val="Fontepargpadro"/>
    <w:uiPriority w:val="99"/>
    <w:semiHidden/>
    <w:unhideWhenUsed/>
    <w:rsid w:val="00C6470D"/>
    <w:rPr>
      <w:vertAlign w:val="superscript"/>
    </w:rPr>
  </w:style>
  <w:style w:type="table" w:styleId="SimplesTabela1">
    <w:name w:val="Plain Table 1"/>
    <w:basedOn w:val="Tabelanormal"/>
    <w:uiPriority w:val="41"/>
    <w:rsid w:val="00C6470D"/>
    <w:pPr>
      <w:widowControl w:val="0"/>
      <w:autoSpaceDE w:val="0"/>
      <w:autoSpaceDN w:val="0"/>
      <w:spacing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Grade2">
    <w:name w:val="Grid Table 2"/>
    <w:basedOn w:val="Tabelanormal"/>
    <w:uiPriority w:val="47"/>
    <w:rsid w:val="00C6470D"/>
    <w:pPr>
      <w:widowControl w:val="0"/>
      <w:autoSpaceDE w:val="0"/>
      <w:autoSpaceDN w:val="0"/>
      <w:spacing w:line="240" w:lineRule="auto"/>
    </w:pPr>
    <w:rPr>
      <w:lang w:val="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3">
    <w:name w:val="Grid Table 3"/>
    <w:basedOn w:val="Tabelanormal"/>
    <w:uiPriority w:val="48"/>
    <w:rsid w:val="00C6470D"/>
    <w:pPr>
      <w:widowControl w:val="0"/>
      <w:autoSpaceDE w:val="0"/>
      <w:autoSpaceDN w:val="0"/>
      <w:spacing w:line="240" w:lineRule="auto"/>
    </w:pPr>
    <w:rPr>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deGrade4">
    <w:name w:val="Grid Table 4"/>
    <w:basedOn w:val="Tabelanormal"/>
    <w:uiPriority w:val="49"/>
    <w:rsid w:val="00C6470D"/>
    <w:pPr>
      <w:widowControl w:val="0"/>
      <w:autoSpaceDE w:val="0"/>
      <w:autoSpaceDN w:val="0"/>
      <w:spacing w:line="240" w:lineRule="auto"/>
    </w:pPr>
    <w:rPr>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5Escura">
    <w:name w:val="Grid Table 5 Dark"/>
    <w:basedOn w:val="Tabelanormal"/>
    <w:uiPriority w:val="50"/>
    <w:rsid w:val="00C6470D"/>
    <w:pPr>
      <w:widowControl w:val="0"/>
      <w:autoSpaceDE w:val="0"/>
      <w:autoSpaceDN w:val="0"/>
      <w:spacing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styleId="Refdecomentrio">
    <w:name w:val="annotation reference"/>
    <w:basedOn w:val="Fontepargpadro"/>
    <w:uiPriority w:val="99"/>
    <w:semiHidden/>
    <w:unhideWhenUsed/>
    <w:rsid w:val="00C6470D"/>
    <w:rPr>
      <w:sz w:val="16"/>
      <w:szCs w:val="16"/>
    </w:rPr>
  </w:style>
  <w:style w:type="paragraph" w:styleId="Textodecomentrio">
    <w:name w:val="annotation text"/>
    <w:basedOn w:val="Normal"/>
    <w:link w:val="TextodecomentrioChar"/>
    <w:uiPriority w:val="99"/>
    <w:semiHidden/>
    <w:unhideWhenUsed/>
    <w:rsid w:val="00C6470D"/>
    <w:pPr>
      <w:widowControl w:val="0"/>
      <w:autoSpaceDE w:val="0"/>
      <w:autoSpaceDN w:val="0"/>
      <w:spacing w:line="240" w:lineRule="auto"/>
    </w:pPr>
    <w:rPr>
      <w:rFonts w:ascii="Calibri" w:eastAsia="Calibri" w:hAnsi="Calibri" w:cs="Calibri"/>
      <w:sz w:val="20"/>
      <w:szCs w:val="20"/>
      <w:lang w:eastAsia="pt-PT" w:bidi="pt-PT"/>
    </w:rPr>
  </w:style>
  <w:style w:type="character" w:customStyle="1" w:styleId="TextodecomentrioChar">
    <w:name w:val="Texto de comentário Char"/>
    <w:basedOn w:val="Fontepargpadro"/>
    <w:link w:val="Textodecomentrio"/>
    <w:uiPriority w:val="99"/>
    <w:semiHidden/>
    <w:rsid w:val="00C6470D"/>
    <w:rPr>
      <w:rFonts w:ascii="Calibri" w:eastAsia="Calibri" w:hAnsi="Calibri" w:cs="Calibri"/>
      <w:sz w:val="20"/>
      <w:szCs w:val="20"/>
      <w:lang w:eastAsia="pt-PT" w:bidi="pt-PT"/>
    </w:rPr>
  </w:style>
  <w:style w:type="paragraph" w:styleId="Assuntodocomentrio">
    <w:name w:val="annotation subject"/>
    <w:basedOn w:val="Textodecomentrio"/>
    <w:next w:val="Textodecomentrio"/>
    <w:link w:val="AssuntodocomentrioChar"/>
    <w:uiPriority w:val="99"/>
    <w:semiHidden/>
    <w:unhideWhenUsed/>
    <w:rsid w:val="00C6470D"/>
    <w:rPr>
      <w:b/>
      <w:bCs/>
    </w:rPr>
  </w:style>
  <w:style w:type="character" w:customStyle="1" w:styleId="AssuntodocomentrioChar">
    <w:name w:val="Assunto do comentário Char"/>
    <w:basedOn w:val="TextodecomentrioChar"/>
    <w:link w:val="Assuntodocomentrio"/>
    <w:uiPriority w:val="99"/>
    <w:semiHidden/>
    <w:rsid w:val="00C6470D"/>
    <w:rPr>
      <w:rFonts w:ascii="Calibri" w:eastAsia="Calibri" w:hAnsi="Calibri" w:cs="Calibri"/>
      <w:b/>
      <w:bCs/>
      <w:sz w:val="20"/>
      <w:szCs w:val="20"/>
      <w:lang w:eastAsia="pt-PT" w:bidi="pt-PT"/>
    </w:rPr>
  </w:style>
  <w:style w:type="table" w:customStyle="1" w:styleId="SimplesTabela11">
    <w:name w:val="Simples Tabela 11"/>
    <w:basedOn w:val="Tabelanormal"/>
    <w:uiPriority w:val="41"/>
    <w:qFormat/>
    <w:rsid w:val="00EF721B"/>
    <w:pPr>
      <w:spacing w:line="240" w:lineRule="auto"/>
    </w:pPr>
    <w:rPr>
      <w:sz w:val="20"/>
      <w:szCs w:val="20"/>
      <w:lang w:eastAsia="pt-B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argrafodaListaChar">
    <w:name w:val="Parágrafo da Lista Char"/>
    <w:aliases w:val="Segundo Char,List I Paragraph Char,Lista de Itens Char"/>
    <w:link w:val="PargrafodaLista"/>
    <w:uiPriority w:val="34"/>
    <w:qFormat/>
    <w:locked/>
    <w:rsid w:val="005770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328785">
      <w:bodyDiv w:val="1"/>
      <w:marLeft w:val="0"/>
      <w:marRight w:val="0"/>
      <w:marTop w:val="0"/>
      <w:marBottom w:val="0"/>
      <w:divBdr>
        <w:top w:val="none" w:sz="0" w:space="0" w:color="auto"/>
        <w:left w:val="none" w:sz="0" w:space="0" w:color="auto"/>
        <w:bottom w:val="none" w:sz="0" w:space="0" w:color="auto"/>
        <w:right w:val="none" w:sz="0" w:space="0" w:color="auto"/>
      </w:divBdr>
    </w:div>
    <w:div w:id="151870314">
      <w:bodyDiv w:val="1"/>
      <w:marLeft w:val="0"/>
      <w:marRight w:val="0"/>
      <w:marTop w:val="0"/>
      <w:marBottom w:val="0"/>
      <w:divBdr>
        <w:top w:val="none" w:sz="0" w:space="0" w:color="auto"/>
        <w:left w:val="none" w:sz="0" w:space="0" w:color="auto"/>
        <w:bottom w:val="none" w:sz="0" w:space="0" w:color="auto"/>
        <w:right w:val="none" w:sz="0" w:space="0" w:color="auto"/>
      </w:divBdr>
    </w:div>
    <w:div w:id="191576052">
      <w:bodyDiv w:val="1"/>
      <w:marLeft w:val="0"/>
      <w:marRight w:val="0"/>
      <w:marTop w:val="0"/>
      <w:marBottom w:val="0"/>
      <w:divBdr>
        <w:top w:val="none" w:sz="0" w:space="0" w:color="auto"/>
        <w:left w:val="none" w:sz="0" w:space="0" w:color="auto"/>
        <w:bottom w:val="none" w:sz="0" w:space="0" w:color="auto"/>
        <w:right w:val="none" w:sz="0" w:space="0" w:color="auto"/>
      </w:divBdr>
    </w:div>
    <w:div w:id="318577720">
      <w:bodyDiv w:val="1"/>
      <w:marLeft w:val="0"/>
      <w:marRight w:val="0"/>
      <w:marTop w:val="0"/>
      <w:marBottom w:val="0"/>
      <w:divBdr>
        <w:top w:val="none" w:sz="0" w:space="0" w:color="auto"/>
        <w:left w:val="none" w:sz="0" w:space="0" w:color="auto"/>
        <w:bottom w:val="none" w:sz="0" w:space="0" w:color="auto"/>
        <w:right w:val="none" w:sz="0" w:space="0" w:color="auto"/>
      </w:divBdr>
    </w:div>
    <w:div w:id="582839591">
      <w:bodyDiv w:val="1"/>
      <w:marLeft w:val="0"/>
      <w:marRight w:val="0"/>
      <w:marTop w:val="0"/>
      <w:marBottom w:val="0"/>
      <w:divBdr>
        <w:top w:val="none" w:sz="0" w:space="0" w:color="auto"/>
        <w:left w:val="none" w:sz="0" w:space="0" w:color="auto"/>
        <w:bottom w:val="none" w:sz="0" w:space="0" w:color="auto"/>
        <w:right w:val="none" w:sz="0" w:space="0" w:color="auto"/>
      </w:divBdr>
    </w:div>
    <w:div w:id="669337915">
      <w:bodyDiv w:val="1"/>
      <w:marLeft w:val="0"/>
      <w:marRight w:val="0"/>
      <w:marTop w:val="0"/>
      <w:marBottom w:val="0"/>
      <w:divBdr>
        <w:top w:val="none" w:sz="0" w:space="0" w:color="auto"/>
        <w:left w:val="none" w:sz="0" w:space="0" w:color="auto"/>
        <w:bottom w:val="none" w:sz="0" w:space="0" w:color="auto"/>
        <w:right w:val="none" w:sz="0" w:space="0" w:color="auto"/>
      </w:divBdr>
    </w:div>
    <w:div w:id="777719226">
      <w:bodyDiv w:val="1"/>
      <w:marLeft w:val="0"/>
      <w:marRight w:val="0"/>
      <w:marTop w:val="0"/>
      <w:marBottom w:val="0"/>
      <w:divBdr>
        <w:top w:val="none" w:sz="0" w:space="0" w:color="auto"/>
        <w:left w:val="none" w:sz="0" w:space="0" w:color="auto"/>
        <w:bottom w:val="none" w:sz="0" w:space="0" w:color="auto"/>
        <w:right w:val="none" w:sz="0" w:space="0" w:color="auto"/>
      </w:divBdr>
    </w:div>
    <w:div w:id="850677832">
      <w:bodyDiv w:val="1"/>
      <w:marLeft w:val="0"/>
      <w:marRight w:val="0"/>
      <w:marTop w:val="0"/>
      <w:marBottom w:val="0"/>
      <w:divBdr>
        <w:top w:val="none" w:sz="0" w:space="0" w:color="auto"/>
        <w:left w:val="none" w:sz="0" w:space="0" w:color="auto"/>
        <w:bottom w:val="none" w:sz="0" w:space="0" w:color="auto"/>
        <w:right w:val="none" w:sz="0" w:space="0" w:color="auto"/>
      </w:divBdr>
    </w:div>
    <w:div w:id="852765661">
      <w:bodyDiv w:val="1"/>
      <w:marLeft w:val="0"/>
      <w:marRight w:val="0"/>
      <w:marTop w:val="0"/>
      <w:marBottom w:val="0"/>
      <w:divBdr>
        <w:top w:val="none" w:sz="0" w:space="0" w:color="auto"/>
        <w:left w:val="none" w:sz="0" w:space="0" w:color="auto"/>
        <w:bottom w:val="none" w:sz="0" w:space="0" w:color="auto"/>
        <w:right w:val="none" w:sz="0" w:space="0" w:color="auto"/>
      </w:divBdr>
    </w:div>
    <w:div w:id="854735658">
      <w:bodyDiv w:val="1"/>
      <w:marLeft w:val="0"/>
      <w:marRight w:val="0"/>
      <w:marTop w:val="0"/>
      <w:marBottom w:val="0"/>
      <w:divBdr>
        <w:top w:val="none" w:sz="0" w:space="0" w:color="auto"/>
        <w:left w:val="none" w:sz="0" w:space="0" w:color="auto"/>
        <w:bottom w:val="none" w:sz="0" w:space="0" w:color="auto"/>
        <w:right w:val="none" w:sz="0" w:space="0" w:color="auto"/>
      </w:divBdr>
    </w:div>
    <w:div w:id="872886449">
      <w:bodyDiv w:val="1"/>
      <w:marLeft w:val="0"/>
      <w:marRight w:val="0"/>
      <w:marTop w:val="0"/>
      <w:marBottom w:val="0"/>
      <w:divBdr>
        <w:top w:val="none" w:sz="0" w:space="0" w:color="auto"/>
        <w:left w:val="none" w:sz="0" w:space="0" w:color="auto"/>
        <w:bottom w:val="none" w:sz="0" w:space="0" w:color="auto"/>
        <w:right w:val="none" w:sz="0" w:space="0" w:color="auto"/>
      </w:divBdr>
    </w:div>
    <w:div w:id="888422684">
      <w:bodyDiv w:val="1"/>
      <w:marLeft w:val="0"/>
      <w:marRight w:val="0"/>
      <w:marTop w:val="0"/>
      <w:marBottom w:val="0"/>
      <w:divBdr>
        <w:top w:val="none" w:sz="0" w:space="0" w:color="auto"/>
        <w:left w:val="none" w:sz="0" w:space="0" w:color="auto"/>
        <w:bottom w:val="none" w:sz="0" w:space="0" w:color="auto"/>
        <w:right w:val="none" w:sz="0" w:space="0" w:color="auto"/>
      </w:divBdr>
    </w:div>
    <w:div w:id="964428738">
      <w:bodyDiv w:val="1"/>
      <w:marLeft w:val="0"/>
      <w:marRight w:val="0"/>
      <w:marTop w:val="0"/>
      <w:marBottom w:val="0"/>
      <w:divBdr>
        <w:top w:val="none" w:sz="0" w:space="0" w:color="auto"/>
        <w:left w:val="none" w:sz="0" w:space="0" w:color="auto"/>
        <w:bottom w:val="none" w:sz="0" w:space="0" w:color="auto"/>
        <w:right w:val="none" w:sz="0" w:space="0" w:color="auto"/>
      </w:divBdr>
    </w:div>
    <w:div w:id="1026176199">
      <w:bodyDiv w:val="1"/>
      <w:marLeft w:val="0"/>
      <w:marRight w:val="0"/>
      <w:marTop w:val="0"/>
      <w:marBottom w:val="0"/>
      <w:divBdr>
        <w:top w:val="none" w:sz="0" w:space="0" w:color="auto"/>
        <w:left w:val="none" w:sz="0" w:space="0" w:color="auto"/>
        <w:bottom w:val="none" w:sz="0" w:space="0" w:color="auto"/>
        <w:right w:val="none" w:sz="0" w:space="0" w:color="auto"/>
      </w:divBdr>
    </w:div>
    <w:div w:id="1055739864">
      <w:bodyDiv w:val="1"/>
      <w:marLeft w:val="0"/>
      <w:marRight w:val="0"/>
      <w:marTop w:val="0"/>
      <w:marBottom w:val="0"/>
      <w:divBdr>
        <w:top w:val="none" w:sz="0" w:space="0" w:color="auto"/>
        <w:left w:val="none" w:sz="0" w:space="0" w:color="auto"/>
        <w:bottom w:val="none" w:sz="0" w:space="0" w:color="auto"/>
        <w:right w:val="none" w:sz="0" w:space="0" w:color="auto"/>
      </w:divBdr>
    </w:div>
    <w:div w:id="1115828241">
      <w:bodyDiv w:val="1"/>
      <w:marLeft w:val="0"/>
      <w:marRight w:val="0"/>
      <w:marTop w:val="0"/>
      <w:marBottom w:val="0"/>
      <w:divBdr>
        <w:top w:val="none" w:sz="0" w:space="0" w:color="auto"/>
        <w:left w:val="none" w:sz="0" w:space="0" w:color="auto"/>
        <w:bottom w:val="none" w:sz="0" w:space="0" w:color="auto"/>
        <w:right w:val="none" w:sz="0" w:space="0" w:color="auto"/>
      </w:divBdr>
    </w:div>
    <w:div w:id="1508059102">
      <w:bodyDiv w:val="1"/>
      <w:marLeft w:val="0"/>
      <w:marRight w:val="0"/>
      <w:marTop w:val="0"/>
      <w:marBottom w:val="0"/>
      <w:divBdr>
        <w:top w:val="none" w:sz="0" w:space="0" w:color="auto"/>
        <w:left w:val="none" w:sz="0" w:space="0" w:color="auto"/>
        <w:bottom w:val="none" w:sz="0" w:space="0" w:color="auto"/>
        <w:right w:val="none" w:sz="0" w:space="0" w:color="auto"/>
      </w:divBdr>
    </w:div>
    <w:div w:id="1587499763">
      <w:bodyDiv w:val="1"/>
      <w:marLeft w:val="0"/>
      <w:marRight w:val="0"/>
      <w:marTop w:val="0"/>
      <w:marBottom w:val="0"/>
      <w:divBdr>
        <w:top w:val="none" w:sz="0" w:space="0" w:color="auto"/>
        <w:left w:val="none" w:sz="0" w:space="0" w:color="auto"/>
        <w:bottom w:val="none" w:sz="0" w:space="0" w:color="auto"/>
        <w:right w:val="none" w:sz="0" w:space="0" w:color="auto"/>
      </w:divBdr>
    </w:div>
    <w:div w:id="1965233718">
      <w:bodyDiv w:val="1"/>
      <w:marLeft w:val="0"/>
      <w:marRight w:val="0"/>
      <w:marTop w:val="0"/>
      <w:marBottom w:val="0"/>
      <w:divBdr>
        <w:top w:val="none" w:sz="0" w:space="0" w:color="auto"/>
        <w:left w:val="none" w:sz="0" w:space="0" w:color="auto"/>
        <w:bottom w:val="none" w:sz="0" w:space="0" w:color="auto"/>
        <w:right w:val="none" w:sz="0" w:space="0" w:color="auto"/>
      </w:divBdr>
    </w:div>
    <w:div w:id="2137138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4531D-10DC-417C-B9D7-FFE67EB30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1448</TotalTime>
  <Pages>17</Pages>
  <Words>5157</Words>
  <Characters>27849</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FG</dc:creator>
  <cp:keywords/>
  <dc:description/>
  <cp:lastModifiedBy>PLANEJAMENTO-III</cp:lastModifiedBy>
  <cp:revision>46</cp:revision>
  <cp:lastPrinted>2026-10-05T18:08:00Z</cp:lastPrinted>
  <dcterms:created xsi:type="dcterms:W3CDTF">2025-01-17T12:59:00Z</dcterms:created>
  <dcterms:modified xsi:type="dcterms:W3CDTF">2026-10-26T14:10:00Z</dcterms:modified>
</cp:coreProperties>
</file>