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689E3" w14:textId="77777777" w:rsidR="00C73167" w:rsidRPr="00C73167" w:rsidRDefault="00C73167" w:rsidP="00C73167">
      <w:pPr>
        <w:ind w:left="0" w:right="2" w:firstLine="0"/>
        <w:jc w:val="center"/>
        <w:rPr>
          <w:rFonts w:ascii="Arial" w:hAnsi="Arial" w:cs="Arial"/>
          <w:b/>
          <w:bCs/>
        </w:rPr>
      </w:pPr>
      <w:r w:rsidRPr="00C73167">
        <w:object w:dxaOrig="8235" w:dyaOrig="1305" w14:anchorId="619E2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4.25pt;height:64.5pt" o:ole="" fillcolor="window">
            <v:imagedata r:id="rId8" o:title=""/>
          </v:shape>
          <o:OLEObject Type="Embed" ProgID="CorelDRAW.Gráficos.9" ShapeID="_x0000_i1027" DrawAspect="Content" ObjectID="_1842702766" r:id="rId9"/>
        </w:object>
      </w:r>
      <w:r w:rsidRPr="00C73167">
        <w:rPr>
          <w:rFonts w:ascii="Arial" w:hAnsi="Arial" w:cs="Arial"/>
          <w:b/>
          <w:bCs/>
        </w:rPr>
        <w:t>EDITAL</w:t>
      </w:r>
    </w:p>
    <w:p w14:paraId="46547719" w14:textId="4F163034" w:rsidR="00C73167" w:rsidRPr="00C73167" w:rsidRDefault="00C73167" w:rsidP="00C73167">
      <w:pPr>
        <w:jc w:val="center"/>
        <w:rPr>
          <w:rFonts w:ascii="Arial" w:hAnsi="Arial" w:cs="Arial"/>
          <w:b/>
          <w:bCs/>
        </w:rPr>
      </w:pPr>
      <w:r w:rsidRPr="00C73167">
        <w:rPr>
          <w:rFonts w:ascii="Arial" w:hAnsi="Arial" w:cs="Arial"/>
          <w:b/>
          <w:bCs/>
        </w:rPr>
        <w:t xml:space="preserve">PROCESSO Nº </w:t>
      </w:r>
      <w:r w:rsidR="0070563A">
        <w:rPr>
          <w:rFonts w:ascii="Arial" w:hAnsi="Arial" w:cs="Arial"/>
          <w:b/>
          <w:bCs/>
        </w:rPr>
        <w:t>9</w:t>
      </w:r>
      <w:r w:rsidRPr="00C73167">
        <w:rPr>
          <w:rFonts w:ascii="Arial" w:hAnsi="Arial" w:cs="Arial"/>
          <w:b/>
          <w:bCs/>
        </w:rPr>
        <w:t>1/2026</w:t>
      </w:r>
    </w:p>
    <w:p w14:paraId="3169C550" w14:textId="4E982F24" w:rsidR="00C73167" w:rsidRPr="00C73167" w:rsidRDefault="00C73167" w:rsidP="00C73167">
      <w:pPr>
        <w:overflowPunct w:val="0"/>
        <w:autoSpaceDE w:val="0"/>
        <w:autoSpaceDN w:val="0"/>
        <w:adjustRightInd w:val="0"/>
        <w:jc w:val="center"/>
        <w:textAlignment w:val="baseline"/>
        <w:rPr>
          <w:rFonts w:ascii="Arial" w:hAnsi="Arial" w:cs="Arial"/>
          <w:b/>
          <w:bCs/>
          <w:lang w:eastAsia="en-US"/>
        </w:rPr>
      </w:pPr>
      <w:r w:rsidRPr="00C73167">
        <w:rPr>
          <w:rFonts w:ascii="Arial" w:hAnsi="Arial" w:cs="Arial"/>
          <w:b/>
          <w:bCs/>
          <w:lang w:eastAsia="en-US"/>
        </w:rPr>
        <w:t xml:space="preserve">PREGÃO ELETRÔNICO N° </w:t>
      </w:r>
      <w:r w:rsidR="0070563A">
        <w:rPr>
          <w:rFonts w:ascii="Arial" w:hAnsi="Arial" w:cs="Arial"/>
          <w:b/>
          <w:bCs/>
          <w:lang w:eastAsia="en-US"/>
        </w:rPr>
        <w:t>32</w:t>
      </w:r>
      <w:r w:rsidRPr="00C73167">
        <w:rPr>
          <w:rFonts w:ascii="Arial" w:hAnsi="Arial" w:cs="Arial"/>
          <w:b/>
          <w:bCs/>
          <w:lang w:eastAsia="en-US"/>
        </w:rPr>
        <w:t xml:space="preserve">/2026 </w:t>
      </w:r>
    </w:p>
    <w:p w14:paraId="41C34FA0" w14:textId="77777777" w:rsidR="00C73167" w:rsidRPr="00C73167" w:rsidRDefault="00C73167" w:rsidP="00C73167">
      <w:pPr>
        <w:keepNext/>
        <w:keepLines/>
        <w:shd w:val="clear" w:color="auto" w:fill="BFBFBF"/>
        <w:spacing w:after="0" w:line="240" w:lineRule="auto"/>
        <w:ind w:left="0" w:right="0" w:firstLine="0"/>
        <w:jc w:val="left"/>
        <w:outlineLvl w:val="0"/>
        <w:rPr>
          <w:rFonts w:ascii="Arial" w:hAnsi="Arial" w:cs="Arial"/>
          <w:b/>
          <w:bCs/>
        </w:rPr>
      </w:pPr>
      <w:r w:rsidRPr="00C73167">
        <w:rPr>
          <w:rFonts w:ascii="Arial" w:hAnsi="Arial" w:cs="Arial"/>
          <w:b/>
          <w:bCs/>
        </w:rPr>
        <w:t>1. PREÂMBULO</w:t>
      </w:r>
    </w:p>
    <w:p w14:paraId="7CD2847D" w14:textId="6BEE74F3"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Torna-se público que a </w:t>
      </w:r>
      <w:r w:rsidRPr="00C73167">
        <w:rPr>
          <w:rFonts w:ascii="Arial" w:hAnsi="Arial" w:cs="Arial"/>
          <w:b/>
          <w:bCs/>
        </w:rPr>
        <w:t>PREFEITURA MUNICIPAL DE DEODAPOLIS</w:t>
      </w:r>
      <w:r w:rsidRPr="00C73167">
        <w:rPr>
          <w:rFonts w:ascii="Arial" w:hAnsi="Arial" w:cs="Arial"/>
        </w:rPr>
        <w:t xml:space="preserve">, com sede na Av. Francisco Alves da Silva - 443, centro de Deodápolis - MS, conforme formalização da demanda da Secretaria Municipal de Saúde expedidas no processo administrativo supracitado, realizará licitação, na modalidade </w:t>
      </w:r>
      <w:r w:rsidRPr="00C73167">
        <w:rPr>
          <w:rFonts w:ascii="Arial" w:hAnsi="Arial" w:cs="Arial"/>
          <w:b/>
          <w:bCs/>
        </w:rPr>
        <w:t>PREGÃO</w:t>
      </w:r>
      <w:r w:rsidRPr="00C73167">
        <w:rPr>
          <w:rFonts w:ascii="Arial" w:hAnsi="Arial" w:cs="Arial"/>
        </w:rPr>
        <w:t xml:space="preserve">, </w:t>
      </w:r>
      <w:r w:rsidRPr="00C73167">
        <w:rPr>
          <w:rFonts w:ascii="Arial" w:hAnsi="Arial" w:cs="Arial"/>
          <w:b/>
          <w:bCs/>
        </w:rPr>
        <w:t>Ampla Concorrência</w:t>
      </w:r>
      <w:r w:rsidRPr="00C73167">
        <w:rPr>
          <w:rFonts w:ascii="Arial" w:hAnsi="Arial" w:cs="Arial"/>
        </w:rPr>
        <w:t xml:space="preserve">, através de </w:t>
      </w:r>
      <w:r w:rsidRPr="00C73167">
        <w:rPr>
          <w:rFonts w:ascii="Arial" w:hAnsi="Arial" w:cs="Arial"/>
          <w:b/>
          <w:bCs/>
        </w:rPr>
        <w:t>REGISTRO DE PREÇOS,</w:t>
      </w:r>
      <w:r w:rsidRPr="00C73167">
        <w:rPr>
          <w:rFonts w:ascii="Arial" w:hAnsi="Arial" w:cs="Arial"/>
        </w:rPr>
        <w:t xml:space="preserve"> na forma </w:t>
      </w:r>
      <w:r w:rsidRPr="00C73167">
        <w:rPr>
          <w:rFonts w:ascii="Arial" w:hAnsi="Arial" w:cs="Arial"/>
          <w:b/>
          <w:bCs/>
        </w:rPr>
        <w:t>ELETRÔNICA</w:t>
      </w:r>
      <w:r w:rsidRPr="00C73167">
        <w:rPr>
          <w:rFonts w:ascii="Arial" w:hAnsi="Arial" w:cs="Arial"/>
        </w:rPr>
        <w:t xml:space="preserve">, tipo </w:t>
      </w:r>
      <w:r w:rsidRPr="00C73167">
        <w:rPr>
          <w:rFonts w:ascii="Arial" w:hAnsi="Arial" w:cs="Arial"/>
          <w:b/>
          <w:bCs/>
        </w:rPr>
        <w:t xml:space="preserve">MENOR PREÇO </w:t>
      </w:r>
      <w:r w:rsidR="0070563A">
        <w:rPr>
          <w:rFonts w:ascii="Arial" w:hAnsi="Arial" w:cs="Arial"/>
          <w:b/>
          <w:bCs/>
        </w:rPr>
        <w:t>POR ITEM</w:t>
      </w:r>
      <w:r w:rsidRPr="00C73167">
        <w:rPr>
          <w:rFonts w:ascii="Arial" w:hAnsi="Arial" w:cs="Arial"/>
        </w:rPr>
        <w:t xml:space="preserve">, nos termos </w:t>
      </w:r>
      <w:r w:rsidRPr="00C73167">
        <w:rPr>
          <w:rFonts w:ascii="Arial" w:hAnsi="Arial" w:cs="Arial"/>
          <w:color w:val="auto"/>
        </w:rPr>
        <w:t xml:space="preserve">da LEI nº 14.133, de 1º de abril de 2021, Lei complementar 123/2006 e </w:t>
      </w:r>
      <w:r w:rsidRPr="00C73167">
        <w:rPr>
          <w:rFonts w:ascii="Arial" w:hAnsi="Arial" w:cs="Arial"/>
        </w:rPr>
        <w:t xml:space="preserve">demais legislação aplicável e, ainda, de acordo com as condições estabelecidas neste Edital.  </w:t>
      </w:r>
    </w:p>
    <w:p w14:paraId="3331A7AC" w14:textId="77777777" w:rsidR="00C73167" w:rsidRPr="00C73167" w:rsidRDefault="00C73167" w:rsidP="00C73167">
      <w:pPr>
        <w:spacing w:after="0" w:line="240" w:lineRule="auto"/>
        <w:ind w:left="0" w:right="-2" w:firstLine="0"/>
        <w:rPr>
          <w:rFonts w:ascii="Arial" w:hAnsi="Arial" w:cs="Arial"/>
        </w:rPr>
      </w:pPr>
    </w:p>
    <w:p w14:paraId="12FA397E" w14:textId="77777777" w:rsidR="00C73167" w:rsidRPr="00C73167" w:rsidRDefault="00C73167" w:rsidP="00C73167">
      <w:pPr>
        <w:keepNext/>
        <w:keepLines/>
        <w:shd w:val="clear" w:color="auto" w:fill="BFBFBF"/>
        <w:spacing w:after="0" w:line="240" w:lineRule="auto"/>
        <w:ind w:left="0" w:right="0" w:firstLine="0"/>
        <w:jc w:val="left"/>
        <w:outlineLvl w:val="0"/>
        <w:rPr>
          <w:rFonts w:ascii="Arial" w:hAnsi="Arial" w:cs="Arial"/>
          <w:b/>
          <w:bCs/>
        </w:rPr>
      </w:pPr>
      <w:r w:rsidRPr="00C73167">
        <w:rPr>
          <w:rFonts w:ascii="Arial" w:hAnsi="Arial" w:cs="Arial"/>
        </w:rPr>
        <w:t>1.1.</w:t>
      </w:r>
      <w:r w:rsidRPr="00C73167">
        <w:rPr>
          <w:rFonts w:ascii="Arial" w:hAnsi="Arial" w:cs="Arial"/>
          <w:b/>
          <w:bCs/>
        </w:rPr>
        <w:t xml:space="preserve"> LOCAL, DATA E HORARIO PARA RECEBIMENTO E ABERTURA DAS PROPOSTAS</w:t>
      </w:r>
    </w:p>
    <w:p w14:paraId="247C5F9B" w14:textId="2DB780FE" w:rsidR="00C73167" w:rsidRPr="00C73167" w:rsidRDefault="00C73167" w:rsidP="00C73167">
      <w:pPr>
        <w:spacing w:after="0" w:line="240" w:lineRule="auto"/>
        <w:ind w:left="0" w:right="0" w:firstLine="0"/>
        <w:rPr>
          <w:rFonts w:ascii="Arial" w:eastAsia="Calibri" w:hAnsi="Arial" w:cs="Arial"/>
          <w:b/>
          <w:snapToGrid w:val="0"/>
          <w:color w:val="auto"/>
        </w:rPr>
      </w:pPr>
      <w:r w:rsidRPr="00C73167">
        <w:rPr>
          <w:rFonts w:ascii="Arial" w:hAnsi="Arial" w:cs="Arial"/>
        </w:rPr>
        <w:t xml:space="preserve"> 1.1.1. </w:t>
      </w:r>
      <w:r w:rsidRPr="00C73167">
        <w:rPr>
          <w:rFonts w:ascii="Arial" w:hAnsi="Arial" w:cs="Arial"/>
        </w:rPr>
        <w:tab/>
        <w:t xml:space="preserve"> </w:t>
      </w:r>
      <w:r w:rsidRPr="00C73167">
        <w:rPr>
          <w:rFonts w:ascii="Arial" w:eastAsia="Calibri" w:hAnsi="Arial" w:cs="Arial"/>
          <w:snapToGrid w:val="0"/>
          <w:u w:val="single"/>
        </w:rPr>
        <w:t>Recebimento das propostas</w:t>
      </w:r>
      <w:r w:rsidRPr="00C73167">
        <w:rPr>
          <w:rFonts w:ascii="Arial" w:eastAsia="Calibri" w:hAnsi="Arial" w:cs="Arial"/>
          <w:snapToGrid w:val="0"/>
        </w:rPr>
        <w:t xml:space="preserve">: </w:t>
      </w:r>
      <w:r w:rsidRPr="00C73167">
        <w:rPr>
          <w:rFonts w:ascii="Arial" w:eastAsia="Calibri" w:hAnsi="Arial" w:cs="Arial"/>
          <w:b/>
          <w:snapToGrid w:val="0"/>
        </w:rPr>
        <w:t xml:space="preserve">do </w:t>
      </w:r>
      <w:r w:rsidRPr="00C73167">
        <w:rPr>
          <w:rFonts w:ascii="Arial" w:eastAsia="Calibri" w:hAnsi="Arial" w:cs="Arial"/>
          <w:b/>
          <w:snapToGrid w:val="0"/>
          <w:color w:val="auto"/>
        </w:rPr>
        <w:t xml:space="preserve">dia </w:t>
      </w:r>
      <w:r w:rsidR="0070563A">
        <w:rPr>
          <w:rFonts w:ascii="Arial" w:eastAsia="Calibri" w:hAnsi="Arial" w:cs="Arial"/>
          <w:b/>
          <w:snapToGrid w:val="0"/>
          <w:color w:val="auto"/>
        </w:rPr>
        <w:t>15</w:t>
      </w:r>
      <w:r w:rsidRPr="00C73167">
        <w:rPr>
          <w:rFonts w:ascii="Arial" w:eastAsia="Calibri" w:hAnsi="Arial" w:cs="Arial"/>
          <w:b/>
          <w:snapToGrid w:val="0"/>
          <w:color w:val="auto"/>
        </w:rPr>
        <w:t>/</w:t>
      </w:r>
      <w:r w:rsidR="0070563A">
        <w:rPr>
          <w:rFonts w:ascii="Arial" w:eastAsia="Calibri" w:hAnsi="Arial" w:cs="Arial"/>
          <w:b/>
          <w:snapToGrid w:val="0"/>
          <w:color w:val="auto"/>
        </w:rPr>
        <w:t>6</w:t>
      </w:r>
      <w:r w:rsidRPr="00C73167">
        <w:rPr>
          <w:rFonts w:ascii="Arial" w:eastAsia="Calibri" w:hAnsi="Arial" w:cs="Arial"/>
          <w:b/>
          <w:snapToGrid w:val="0"/>
          <w:color w:val="auto"/>
        </w:rPr>
        <w:t>/2026, às 08h30, ao dia 2</w:t>
      </w:r>
      <w:r w:rsidR="0070563A">
        <w:rPr>
          <w:rFonts w:ascii="Arial" w:eastAsia="Calibri" w:hAnsi="Arial" w:cs="Arial"/>
          <w:b/>
          <w:snapToGrid w:val="0"/>
          <w:color w:val="auto"/>
        </w:rPr>
        <w:t>6</w:t>
      </w:r>
      <w:r w:rsidRPr="00C73167">
        <w:rPr>
          <w:rFonts w:ascii="Arial" w:eastAsia="Calibri" w:hAnsi="Arial" w:cs="Arial"/>
          <w:b/>
          <w:snapToGrid w:val="0"/>
          <w:color w:val="auto"/>
        </w:rPr>
        <w:t>/6/2026, às 09h00 (Horário do DF).</w:t>
      </w:r>
    </w:p>
    <w:p w14:paraId="526C8610" w14:textId="77777777" w:rsidR="00C73167" w:rsidRPr="00C73167" w:rsidRDefault="00C73167" w:rsidP="00C73167">
      <w:pPr>
        <w:tabs>
          <w:tab w:val="center" w:pos="823"/>
          <w:tab w:val="center" w:pos="5993"/>
        </w:tabs>
        <w:spacing w:after="0" w:line="240" w:lineRule="auto"/>
        <w:ind w:left="0" w:right="-2" w:firstLine="0"/>
        <w:jc w:val="left"/>
        <w:rPr>
          <w:rFonts w:ascii="Arial" w:hAnsi="Arial" w:cs="Arial"/>
          <w:color w:val="auto"/>
        </w:rPr>
      </w:pPr>
    </w:p>
    <w:p w14:paraId="285FFBF7" w14:textId="73DC6D68" w:rsidR="00C73167" w:rsidRPr="00C73167" w:rsidRDefault="00C73167" w:rsidP="00C73167">
      <w:pPr>
        <w:autoSpaceDE w:val="0"/>
        <w:autoSpaceDN w:val="0"/>
        <w:adjustRightInd w:val="0"/>
        <w:spacing w:after="0" w:line="240" w:lineRule="auto"/>
        <w:ind w:left="0" w:right="-2" w:firstLine="0"/>
        <w:rPr>
          <w:rFonts w:ascii="Arial" w:hAnsi="Arial" w:cs="Arial"/>
          <w:color w:val="auto"/>
        </w:rPr>
      </w:pPr>
      <w:r w:rsidRPr="00C73167">
        <w:rPr>
          <w:rFonts w:ascii="Arial" w:hAnsi="Arial" w:cs="Arial"/>
          <w:color w:val="auto"/>
        </w:rPr>
        <w:t xml:space="preserve">1.1.2.  </w:t>
      </w:r>
      <w:r w:rsidRPr="00C73167">
        <w:rPr>
          <w:rFonts w:ascii="Arial" w:eastAsia="Calibri" w:hAnsi="Arial" w:cs="Arial"/>
          <w:snapToGrid w:val="0"/>
          <w:color w:val="auto"/>
        </w:rPr>
        <w:t xml:space="preserve">Início da sessão de disputa de preços às </w:t>
      </w:r>
      <w:r w:rsidRPr="00C73167">
        <w:rPr>
          <w:rFonts w:ascii="Arial" w:eastAsia="Calibri" w:hAnsi="Arial" w:cs="Arial"/>
          <w:b/>
          <w:snapToGrid w:val="0"/>
          <w:color w:val="auto"/>
        </w:rPr>
        <w:t>09H15,</w:t>
      </w:r>
      <w:r w:rsidRPr="00C73167">
        <w:rPr>
          <w:rFonts w:ascii="Arial" w:eastAsia="Calibri" w:hAnsi="Arial" w:cs="Arial"/>
          <w:snapToGrid w:val="0"/>
          <w:color w:val="auto"/>
        </w:rPr>
        <w:t xml:space="preserve"> do dia </w:t>
      </w:r>
      <w:r w:rsidRPr="00C73167">
        <w:rPr>
          <w:rFonts w:ascii="Arial" w:eastAsia="Calibri" w:hAnsi="Arial" w:cs="Arial"/>
          <w:b/>
          <w:snapToGrid w:val="0"/>
          <w:color w:val="auto"/>
        </w:rPr>
        <w:t>2</w:t>
      </w:r>
      <w:r w:rsidR="0070563A">
        <w:rPr>
          <w:rFonts w:ascii="Arial" w:eastAsia="Calibri" w:hAnsi="Arial" w:cs="Arial"/>
          <w:b/>
          <w:snapToGrid w:val="0"/>
          <w:color w:val="auto"/>
        </w:rPr>
        <w:t>6</w:t>
      </w:r>
      <w:r w:rsidRPr="00C73167">
        <w:rPr>
          <w:rFonts w:ascii="Arial" w:eastAsia="Calibri" w:hAnsi="Arial" w:cs="Arial"/>
          <w:b/>
          <w:snapToGrid w:val="0"/>
          <w:color w:val="auto"/>
        </w:rPr>
        <w:t>/6/2026</w:t>
      </w:r>
      <w:r w:rsidRPr="00C73167">
        <w:rPr>
          <w:rFonts w:ascii="Arial" w:eastAsia="Calibri" w:hAnsi="Arial" w:cs="Arial"/>
          <w:snapToGrid w:val="0"/>
          <w:color w:val="auto"/>
        </w:rPr>
        <w:t>,</w:t>
      </w:r>
      <w:r w:rsidRPr="00C73167">
        <w:rPr>
          <w:rFonts w:ascii="Arial" w:eastAsia="Calibri" w:hAnsi="Arial" w:cs="Arial"/>
          <w:snapToGrid w:val="0"/>
          <w:color w:val="000000" w:themeColor="text1"/>
        </w:rPr>
        <w:t xml:space="preserve"> os horários estabelecidos no edital, no aviso e durante a sessão pública observarão o </w:t>
      </w:r>
      <w:r w:rsidRPr="00C73167">
        <w:rPr>
          <w:rFonts w:ascii="Arial" w:eastAsia="Calibri" w:hAnsi="Arial" w:cs="Arial"/>
          <w:b/>
          <w:bCs/>
          <w:snapToGrid w:val="0"/>
          <w:color w:val="000000" w:themeColor="text1"/>
        </w:rPr>
        <w:t>horário do Distrito Federal</w:t>
      </w:r>
      <w:r w:rsidRPr="00C73167">
        <w:rPr>
          <w:rFonts w:ascii="Arial" w:eastAsia="Calibri" w:hAnsi="Arial" w:cs="Arial"/>
          <w:snapToGrid w:val="0"/>
          <w:color w:val="auto"/>
        </w:rPr>
        <w:t>, inclusive para contagem de tempo e registro no sistema eletrônico e na documentação relativa ao certame</w:t>
      </w:r>
      <w:r w:rsidRPr="00C73167">
        <w:rPr>
          <w:rFonts w:ascii="Arial" w:hAnsi="Arial" w:cs="Arial"/>
          <w:color w:val="auto"/>
        </w:rPr>
        <w:t xml:space="preserve">; </w:t>
      </w:r>
    </w:p>
    <w:p w14:paraId="0551F8A4" w14:textId="77777777" w:rsidR="00C73167" w:rsidRPr="00C73167" w:rsidRDefault="00C73167" w:rsidP="00C73167">
      <w:pPr>
        <w:tabs>
          <w:tab w:val="center" w:pos="823"/>
          <w:tab w:val="center" w:pos="5603"/>
        </w:tabs>
        <w:spacing w:after="0" w:line="240" w:lineRule="auto"/>
        <w:ind w:left="0" w:right="-2" w:firstLine="0"/>
        <w:jc w:val="left"/>
        <w:rPr>
          <w:rFonts w:ascii="Arial" w:hAnsi="Arial" w:cs="Arial"/>
        </w:rPr>
      </w:pPr>
      <w:r w:rsidRPr="00C73167">
        <w:rPr>
          <w:rFonts w:ascii="Arial" w:hAnsi="Arial" w:cs="Arial"/>
        </w:rPr>
        <w:tab/>
        <w:t xml:space="preserve"> </w:t>
      </w:r>
    </w:p>
    <w:p w14:paraId="34BC711D" w14:textId="77777777" w:rsidR="00C73167" w:rsidRPr="00C73167" w:rsidRDefault="00C73167" w:rsidP="00C73167">
      <w:pPr>
        <w:tabs>
          <w:tab w:val="left" w:pos="0"/>
        </w:tabs>
        <w:spacing w:after="0" w:line="240" w:lineRule="auto"/>
        <w:ind w:left="0" w:right="-2" w:firstLine="0"/>
        <w:rPr>
          <w:rFonts w:ascii="Arial" w:eastAsia="Calibri" w:hAnsi="Arial" w:cs="Arial"/>
          <w:snapToGrid w:val="0"/>
        </w:rPr>
      </w:pPr>
      <w:r w:rsidRPr="00C73167">
        <w:rPr>
          <w:rFonts w:ascii="Arial" w:hAnsi="Arial" w:cs="Arial"/>
        </w:rPr>
        <w:t xml:space="preserve">1.1.3. </w:t>
      </w:r>
      <w:r w:rsidRPr="00C73167">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3C4C2E97" w14:textId="77777777" w:rsidR="00C73167" w:rsidRPr="00C73167" w:rsidRDefault="00C73167" w:rsidP="00C73167">
      <w:pPr>
        <w:spacing w:after="0" w:line="240" w:lineRule="auto"/>
        <w:ind w:left="0" w:right="-2" w:firstLine="0"/>
        <w:rPr>
          <w:rFonts w:ascii="Arial" w:hAnsi="Arial" w:cs="Arial"/>
          <w:color w:val="auto"/>
        </w:rPr>
      </w:pPr>
    </w:p>
    <w:p w14:paraId="51A4348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1.1.4.  Local: plataforma LICITANET - site: </w:t>
      </w:r>
      <w:r w:rsidRPr="00C73167">
        <w:rPr>
          <w:rFonts w:ascii="Arial" w:hAnsi="Arial" w:cs="Arial"/>
          <w:color w:val="0000FF"/>
          <w:u w:val="single" w:color="0000FF"/>
        </w:rPr>
        <w:t>https://www.licitanet.com.br/</w:t>
      </w:r>
      <w:r w:rsidRPr="00C73167">
        <w:rPr>
          <w:rFonts w:ascii="Arial" w:hAnsi="Arial" w:cs="Arial"/>
        </w:rPr>
        <w:t xml:space="preserve">  </w:t>
      </w:r>
    </w:p>
    <w:p w14:paraId="237F87BE" w14:textId="77777777" w:rsidR="00C73167" w:rsidRPr="00C73167" w:rsidRDefault="00C73167" w:rsidP="00C73167">
      <w:pPr>
        <w:spacing w:after="0" w:line="240" w:lineRule="auto"/>
        <w:ind w:left="0" w:right="-2" w:firstLine="0"/>
        <w:rPr>
          <w:rFonts w:ascii="Arial" w:hAnsi="Arial" w:cs="Arial"/>
        </w:rPr>
      </w:pPr>
    </w:p>
    <w:p w14:paraId="6E874B0E" w14:textId="10D205BC"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1.1.5.  FORMA DE JULGAMENTO: </w:t>
      </w:r>
      <w:r w:rsidRPr="00C73167">
        <w:rPr>
          <w:rFonts w:ascii="Arial" w:hAnsi="Arial" w:cs="Arial"/>
          <w:b/>
          <w:bCs/>
        </w:rPr>
        <w:t xml:space="preserve">MENOR PREÇO </w:t>
      </w:r>
      <w:r w:rsidR="00CC3A54">
        <w:rPr>
          <w:rFonts w:ascii="Arial" w:hAnsi="Arial" w:cs="Arial"/>
          <w:b/>
          <w:bCs/>
        </w:rPr>
        <w:t>POR ITEM</w:t>
      </w:r>
      <w:r w:rsidRPr="00C73167">
        <w:rPr>
          <w:rFonts w:ascii="Arial" w:hAnsi="Arial" w:cs="Arial"/>
          <w:b/>
          <w:bCs/>
        </w:rPr>
        <w:t>.</w:t>
      </w:r>
      <w:r w:rsidRPr="00C73167">
        <w:rPr>
          <w:rFonts w:ascii="Arial" w:hAnsi="Arial" w:cs="Arial"/>
        </w:rPr>
        <w:t xml:space="preserve"> </w:t>
      </w:r>
    </w:p>
    <w:p w14:paraId="5757396B" w14:textId="77777777" w:rsidR="00C73167" w:rsidRPr="00C73167" w:rsidRDefault="00C73167" w:rsidP="00C73167">
      <w:pPr>
        <w:spacing w:after="0" w:line="240" w:lineRule="auto"/>
        <w:ind w:left="0" w:right="-2" w:firstLine="0"/>
        <w:rPr>
          <w:rFonts w:ascii="Arial" w:hAnsi="Arial" w:cs="Arial"/>
        </w:rPr>
      </w:pPr>
    </w:p>
    <w:p w14:paraId="484295E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1.2. Na hipótese de ocorrer feriado ou fatos que impeçam a realização da sessão pública, fica a mesma adiada para o </w:t>
      </w:r>
      <w:r w:rsidRPr="00C73167">
        <w:rPr>
          <w:rFonts w:ascii="Arial" w:hAnsi="Arial" w:cs="Arial"/>
          <w:u w:val="single" w:color="000000"/>
        </w:rPr>
        <w:t>primeiro dia útil imediato</w:t>
      </w:r>
      <w:r w:rsidRPr="00C73167">
        <w:rPr>
          <w:rFonts w:ascii="Arial" w:hAnsi="Arial" w:cs="Arial"/>
        </w:rPr>
        <w:t xml:space="preserve">, no mesmo local e hora ou em outro a ser definido pelo Município de DEODAPOLIS - MS, mediante aviso publicado em seu no diário oficial. </w:t>
      </w:r>
    </w:p>
    <w:p w14:paraId="3D7DF5E5" w14:textId="77777777" w:rsidR="00C73167" w:rsidRPr="00C73167" w:rsidRDefault="00C73167" w:rsidP="00C73167">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C73167" w:rsidRPr="00C73167" w14:paraId="2C68336E" w14:textId="77777777" w:rsidTr="00F165A4">
        <w:trPr>
          <w:trHeight w:val="293"/>
        </w:trPr>
        <w:tc>
          <w:tcPr>
            <w:tcW w:w="297" w:type="dxa"/>
            <w:tcBorders>
              <w:top w:val="nil"/>
              <w:left w:val="nil"/>
              <w:bottom w:val="nil"/>
              <w:right w:val="nil"/>
            </w:tcBorders>
            <w:shd w:val="clear" w:color="auto" w:fill="BFBFBF"/>
          </w:tcPr>
          <w:p w14:paraId="244F1B66" w14:textId="77777777" w:rsidR="00C73167" w:rsidRPr="00C73167" w:rsidRDefault="00C73167" w:rsidP="00C73167">
            <w:pPr>
              <w:spacing w:after="0" w:line="240" w:lineRule="auto"/>
              <w:ind w:left="0" w:right="-2" w:firstLine="0"/>
              <w:jc w:val="left"/>
              <w:rPr>
                <w:rFonts w:ascii="Arial" w:hAnsi="Arial" w:cs="Arial"/>
                <w:b/>
                <w:bCs/>
              </w:rPr>
            </w:pPr>
            <w:r w:rsidRPr="00C73167">
              <w:rPr>
                <w:rFonts w:ascii="Arial" w:hAnsi="Arial" w:cs="Arial"/>
                <w:b/>
                <w:bCs/>
              </w:rPr>
              <w:t xml:space="preserve">2. </w:t>
            </w:r>
          </w:p>
        </w:tc>
        <w:tc>
          <w:tcPr>
            <w:tcW w:w="9342" w:type="dxa"/>
            <w:tcBorders>
              <w:top w:val="nil"/>
              <w:left w:val="nil"/>
              <w:bottom w:val="nil"/>
              <w:right w:val="nil"/>
            </w:tcBorders>
            <w:shd w:val="clear" w:color="auto" w:fill="BFBFBF"/>
          </w:tcPr>
          <w:p w14:paraId="09DADD4B" w14:textId="77777777" w:rsidR="00C73167" w:rsidRPr="00C73167" w:rsidRDefault="00C73167" w:rsidP="00C73167">
            <w:pPr>
              <w:spacing w:after="0" w:line="240" w:lineRule="auto"/>
              <w:ind w:left="286" w:right="-534" w:hanging="302"/>
              <w:jc w:val="left"/>
              <w:rPr>
                <w:rFonts w:ascii="Arial" w:hAnsi="Arial" w:cs="Arial"/>
                <w:b/>
                <w:bCs/>
              </w:rPr>
            </w:pPr>
            <w:r w:rsidRPr="00C73167">
              <w:rPr>
                <w:rFonts w:ascii="Arial" w:hAnsi="Arial" w:cs="Arial"/>
                <w:b/>
                <w:bCs/>
              </w:rPr>
              <w:t xml:space="preserve">INFORMAÇÕES IMPUGNAÇÃO DO EDITAL  </w:t>
            </w:r>
          </w:p>
        </w:tc>
      </w:tr>
    </w:tbl>
    <w:p w14:paraId="3489CAB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2.1. O presente edital e seus anexos poderão ser obtidos: </w:t>
      </w:r>
    </w:p>
    <w:p w14:paraId="2533B550" w14:textId="77777777" w:rsidR="00C73167" w:rsidRPr="00C73167" w:rsidRDefault="00C73167" w:rsidP="00C73167">
      <w:pPr>
        <w:spacing w:after="0" w:line="240" w:lineRule="auto"/>
        <w:ind w:left="0" w:right="-2" w:firstLine="0"/>
        <w:rPr>
          <w:rFonts w:ascii="Arial" w:hAnsi="Arial" w:cs="Arial"/>
        </w:rPr>
      </w:pPr>
    </w:p>
    <w:p w14:paraId="4BBF932E" w14:textId="77777777" w:rsidR="00C73167" w:rsidRPr="00C73167" w:rsidRDefault="00C73167" w:rsidP="00C73167">
      <w:pPr>
        <w:numPr>
          <w:ilvl w:val="2"/>
          <w:numId w:val="2"/>
        </w:numPr>
        <w:spacing w:after="0" w:line="240" w:lineRule="auto"/>
        <w:ind w:left="0" w:right="-2" w:firstLine="0"/>
        <w:rPr>
          <w:rFonts w:ascii="Arial" w:hAnsi="Arial" w:cs="Arial"/>
        </w:rPr>
      </w:pPr>
      <w:r w:rsidRPr="00C73167">
        <w:rPr>
          <w:rFonts w:ascii="Arial" w:hAnsi="Arial" w:cs="Arial"/>
        </w:rPr>
        <w:t xml:space="preserve">Na Plataforma do LICITANET; site: </w:t>
      </w:r>
      <w:r w:rsidRPr="00C73167">
        <w:rPr>
          <w:rFonts w:ascii="Arial" w:hAnsi="Arial" w:cs="Arial"/>
          <w:i/>
          <w:iCs/>
          <w:color w:val="0000FF"/>
          <w:u w:val="single" w:color="0000FF"/>
        </w:rPr>
        <w:t>https://www.licitanet.com.br/</w:t>
      </w:r>
      <w:r w:rsidRPr="00C73167">
        <w:rPr>
          <w:rFonts w:ascii="Arial" w:hAnsi="Arial" w:cs="Arial"/>
        </w:rPr>
        <w:t xml:space="preserve">  </w:t>
      </w:r>
    </w:p>
    <w:p w14:paraId="0F7E32BE" w14:textId="77777777" w:rsidR="00C73167" w:rsidRPr="00C73167" w:rsidRDefault="00C73167" w:rsidP="00C73167">
      <w:pPr>
        <w:spacing w:after="0" w:line="240" w:lineRule="auto"/>
        <w:ind w:left="0" w:right="-2" w:firstLine="0"/>
        <w:rPr>
          <w:rFonts w:ascii="Arial" w:hAnsi="Arial" w:cs="Arial"/>
        </w:rPr>
      </w:pPr>
    </w:p>
    <w:p w14:paraId="776D4D21" w14:textId="77777777" w:rsidR="00C73167" w:rsidRPr="00C73167" w:rsidRDefault="00C73167" w:rsidP="00C73167">
      <w:pPr>
        <w:numPr>
          <w:ilvl w:val="2"/>
          <w:numId w:val="2"/>
        </w:numPr>
        <w:spacing w:after="0" w:line="240" w:lineRule="auto"/>
        <w:ind w:left="0" w:right="-2" w:firstLine="0"/>
        <w:rPr>
          <w:rFonts w:ascii="Arial" w:hAnsi="Arial" w:cs="Arial"/>
        </w:rPr>
      </w:pPr>
      <w:r w:rsidRPr="00C73167">
        <w:rPr>
          <w:rFonts w:ascii="Arial" w:hAnsi="Arial" w:cs="Arial"/>
        </w:rPr>
        <w:t xml:space="preserve">site </w:t>
      </w:r>
      <w:hyperlink r:id="rId10" w:history="1">
        <w:r w:rsidRPr="00C73167">
          <w:rPr>
            <w:rFonts w:ascii="Arial" w:hAnsi="Arial" w:cs="Arial"/>
            <w:i/>
            <w:color w:val="0000FF"/>
            <w:u w:val="single"/>
          </w:rPr>
          <w:t>www.deodapolis.ms.gov.br</w:t>
        </w:r>
      </w:hyperlink>
      <w:r w:rsidRPr="00C73167">
        <w:rPr>
          <w:rFonts w:ascii="Arial" w:hAnsi="Arial" w:cs="Arial"/>
        </w:rPr>
        <w:t xml:space="preserve"> no Setor de Licitação, na Prefeitura Municipal de Deodápolis - MS, no endereço e-mail </w:t>
      </w:r>
      <w:r w:rsidRPr="00C73167">
        <w:rPr>
          <w:rFonts w:ascii="Arial" w:hAnsi="Arial" w:cs="Arial"/>
          <w:i/>
          <w:iCs/>
          <w:color w:val="0000FF"/>
          <w:u w:val="single"/>
        </w:rPr>
        <w:t>editaisprefeituradeodapolis@</w:t>
      </w:r>
      <w:r w:rsidRPr="00C73167">
        <w:rPr>
          <w:rFonts w:ascii="Arial" w:hAnsi="Arial" w:cs="Arial"/>
          <w:color w:val="0000FF"/>
          <w:u w:val="single"/>
        </w:rPr>
        <w:t>gmail.com</w:t>
      </w:r>
    </w:p>
    <w:p w14:paraId="3734EE5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04A8431F" w14:textId="77777777" w:rsidR="00C73167" w:rsidRPr="00C73167" w:rsidRDefault="00C73167" w:rsidP="00C73167">
      <w:pPr>
        <w:numPr>
          <w:ilvl w:val="2"/>
          <w:numId w:val="2"/>
        </w:numPr>
        <w:spacing w:after="0" w:line="240" w:lineRule="auto"/>
        <w:ind w:left="0" w:right="-2" w:firstLine="0"/>
        <w:rPr>
          <w:rFonts w:ascii="Arial" w:hAnsi="Arial" w:cs="Arial"/>
        </w:rPr>
      </w:pPr>
      <w:r w:rsidRPr="00C73167">
        <w:rPr>
          <w:rFonts w:ascii="Arial" w:hAnsi="Arial" w:cs="Arial"/>
        </w:rPr>
        <w:t xml:space="preserve">Junto ao Departamento de Licitações: que fornecerá cópia por meio magnético. Neste caso, para obter o arquivo, o interessado deverá levar um pen drive; e, a retirada do Edital e seus anexos far-se-á em dias úteis, no horário das 08h00min às 11h00min e das 13h00min às 17h00min, no Setor de Licitações e Contratos da Prefeitura Municipal, situada à Av. Francisco Alves da Silva, 443, Centro de Deodápolis - MS. </w:t>
      </w:r>
    </w:p>
    <w:p w14:paraId="4623A2A0"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6022ADF6" w14:textId="77777777" w:rsidR="00C73167" w:rsidRPr="00C73167" w:rsidRDefault="00C73167" w:rsidP="00C73167">
      <w:pPr>
        <w:numPr>
          <w:ilvl w:val="1"/>
          <w:numId w:val="27"/>
        </w:numPr>
        <w:spacing w:after="0" w:line="240" w:lineRule="auto"/>
        <w:ind w:left="0" w:right="-2" w:firstLine="0"/>
        <w:contextualSpacing/>
        <w:rPr>
          <w:rFonts w:ascii="Arial" w:hAnsi="Arial" w:cs="Arial"/>
        </w:rPr>
      </w:pPr>
      <w:r w:rsidRPr="00C73167">
        <w:rPr>
          <w:rFonts w:ascii="Arial" w:hAnsi="Arial" w:cs="Arial"/>
        </w:rPr>
        <w:t xml:space="preserve">Dúvidas e esclarecimentos sobre o conteúdo deste Edital e sobre a elaboração das propostas poderão ser enviados até 03 (três) dias úteis, antes da data fixada para abertura do procedimento para o seguinte endereço eletrônico: </w:t>
      </w:r>
      <w:r w:rsidRPr="00C73167">
        <w:rPr>
          <w:rFonts w:ascii="Arial" w:hAnsi="Arial" w:cs="Arial"/>
          <w:i/>
          <w:iCs/>
          <w:color w:val="0000FF"/>
          <w:u w:val="single"/>
        </w:rPr>
        <w:t>editaisprefeituradeodapolis@</w:t>
      </w:r>
      <w:r w:rsidRPr="00C73167">
        <w:rPr>
          <w:rFonts w:ascii="Arial" w:hAnsi="Arial" w:cs="Arial"/>
          <w:color w:val="0000FF"/>
          <w:u w:val="single"/>
        </w:rPr>
        <w:t xml:space="preserve">gmail.com </w:t>
      </w:r>
      <w:r w:rsidRPr="00C73167">
        <w:rPr>
          <w:rFonts w:ascii="Arial" w:hAnsi="Arial" w:cs="Arial"/>
        </w:rPr>
        <w:t>ou na</w:t>
      </w:r>
      <w:r w:rsidRPr="00C73167">
        <w:rPr>
          <w:rFonts w:ascii="Arial" w:hAnsi="Arial" w:cs="Arial"/>
          <w:u w:val="single" w:color="000000"/>
        </w:rPr>
        <w:t xml:space="preserve"> Plataforma LICITANET.</w:t>
      </w:r>
      <w:r w:rsidRPr="00C73167">
        <w:rPr>
          <w:rFonts w:ascii="Arial" w:hAnsi="Arial" w:cs="Arial"/>
        </w:rPr>
        <w:t xml:space="preserve">  </w:t>
      </w:r>
    </w:p>
    <w:p w14:paraId="2D78AE6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09C77ED0" w14:textId="77777777" w:rsidR="00C73167" w:rsidRPr="00C73167" w:rsidRDefault="00C73167" w:rsidP="00C73167">
      <w:pPr>
        <w:numPr>
          <w:ilvl w:val="1"/>
          <w:numId w:val="27"/>
        </w:numPr>
        <w:spacing w:after="0" w:line="240" w:lineRule="auto"/>
        <w:ind w:left="0" w:right="-2" w:firstLine="0"/>
        <w:contextualSpacing/>
        <w:rPr>
          <w:rFonts w:ascii="Arial" w:hAnsi="Arial" w:cs="Arial"/>
        </w:rPr>
      </w:pPr>
      <w:r w:rsidRPr="00C73167">
        <w:rPr>
          <w:rFonts w:ascii="Arial" w:hAnsi="Arial" w:cs="Arial"/>
        </w:rPr>
        <w:lastRenderedPageBreak/>
        <w:t xml:space="preserve">Eventual impugnação ao presente Edital deverá ser formalizada em 03 (três) dias úteis, antes da data fixada da sessão de abertura e estará acessível a qualquer cidadão ou interessado em participar da licitação.  </w:t>
      </w:r>
    </w:p>
    <w:p w14:paraId="4558996D" w14:textId="77777777" w:rsidR="00C73167" w:rsidRPr="00C73167" w:rsidRDefault="00C73167" w:rsidP="00C73167">
      <w:pPr>
        <w:spacing w:after="0" w:line="240" w:lineRule="auto"/>
        <w:ind w:left="0" w:right="-2" w:firstLine="0"/>
        <w:rPr>
          <w:rFonts w:ascii="Arial" w:hAnsi="Arial" w:cs="Arial"/>
        </w:rPr>
      </w:pPr>
    </w:p>
    <w:p w14:paraId="7302B659" w14:textId="77777777" w:rsidR="00C73167" w:rsidRPr="00C73167" w:rsidRDefault="00C73167" w:rsidP="00C73167">
      <w:pPr>
        <w:spacing w:after="0" w:line="240" w:lineRule="auto"/>
        <w:ind w:left="0" w:right="-2" w:firstLine="0"/>
        <w:rPr>
          <w:rFonts w:ascii="Arial" w:hAnsi="Arial" w:cs="Arial"/>
          <w:i/>
          <w:iCs/>
        </w:rPr>
      </w:pPr>
      <w:r w:rsidRPr="00C73167">
        <w:rPr>
          <w:rFonts w:ascii="Arial" w:hAnsi="Arial" w:cs="Arial"/>
        </w:rPr>
        <w:t xml:space="preserve">2.3.1. A impugnação deverá ser apresentada por escrito e conter o nome completo do responsável, indicação da modalidade e número do certame, a denominação social da empresa, número do CNPJ, telefone e endereço eletrônico para contato, </w:t>
      </w:r>
      <w:r w:rsidRPr="00C73167">
        <w:rPr>
          <w:rFonts w:ascii="Arial" w:hAnsi="Arial" w:cs="Arial"/>
          <w:u w:val="single" w:color="000000"/>
        </w:rPr>
        <w:t>devendo ser protocolada NA PLATAFORMA ou</w:t>
      </w:r>
      <w:r w:rsidRPr="00C73167">
        <w:rPr>
          <w:rFonts w:ascii="Arial" w:hAnsi="Arial" w:cs="Arial"/>
        </w:rPr>
        <w:t xml:space="preserve"> </w:t>
      </w:r>
      <w:r w:rsidRPr="00C73167">
        <w:rPr>
          <w:rFonts w:ascii="Arial" w:hAnsi="Arial" w:cs="Arial"/>
          <w:u w:val="single" w:color="000000"/>
        </w:rPr>
        <w:t xml:space="preserve">no Departamento de Protocolo da Prefeitura Municipal, </w:t>
      </w:r>
      <w:r w:rsidRPr="00C73167">
        <w:rPr>
          <w:rFonts w:ascii="Arial" w:hAnsi="Arial" w:cs="Arial"/>
          <w:color w:val="000000" w:themeColor="text1"/>
          <w:u w:val="single" w:color="000000"/>
        </w:rPr>
        <w:t>na Av. Francisco Alves da Silva - 443, centro de Deodápolis - MS, no horário das 7h00 às</w:t>
      </w:r>
      <w:r w:rsidRPr="00C73167">
        <w:rPr>
          <w:rFonts w:ascii="Arial" w:hAnsi="Arial" w:cs="Arial"/>
          <w:color w:val="000000" w:themeColor="text1"/>
        </w:rPr>
        <w:t xml:space="preserve"> </w:t>
      </w:r>
      <w:r w:rsidRPr="00C73167">
        <w:rPr>
          <w:rFonts w:ascii="Arial" w:hAnsi="Arial" w:cs="Arial"/>
          <w:color w:val="000000" w:themeColor="text1"/>
          <w:u w:val="single" w:color="000000"/>
        </w:rPr>
        <w:t>11h00 e das 13h00 às 17h00 (de segunda-feira a sexta-</w:t>
      </w:r>
      <w:r w:rsidRPr="00C73167">
        <w:rPr>
          <w:rFonts w:ascii="Arial" w:hAnsi="Arial" w:cs="Arial"/>
          <w:u w:val="single" w:color="000000"/>
        </w:rPr>
        <w:t>feira)</w:t>
      </w:r>
      <w:r w:rsidRPr="00C73167">
        <w:rPr>
          <w:rFonts w:ascii="Arial" w:hAnsi="Arial" w:cs="Arial"/>
        </w:rPr>
        <w:t xml:space="preserve">, na </w:t>
      </w:r>
      <w:r w:rsidRPr="00C73167">
        <w:rPr>
          <w:rFonts w:ascii="Arial" w:hAnsi="Arial" w:cs="Arial"/>
          <w:i/>
          <w:iCs/>
          <w:color w:val="auto"/>
        </w:rPr>
        <w:t>Plataforma</w:t>
      </w:r>
      <w:r w:rsidRPr="00C73167">
        <w:rPr>
          <w:rFonts w:ascii="Arial" w:hAnsi="Arial" w:cs="Arial"/>
          <w:i/>
          <w:iCs/>
          <w:color w:val="0000FF"/>
        </w:rPr>
        <w:t xml:space="preserve"> </w:t>
      </w:r>
      <w:r w:rsidRPr="00C73167">
        <w:rPr>
          <w:rFonts w:ascii="Arial" w:hAnsi="Arial" w:cs="Arial"/>
          <w:i/>
          <w:iCs/>
          <w:color w:val="0000FF"/>
          <w:u w:val="single"/>
        </w:rPr>
        <w:t>Licitanet</w:t>
      </w:r>
      <w:r w:rsidRPr="00C73167">
        <w:rPr>
          <w:rFonts w:ascii="Arial" w:hAnsi="Arial" w:cs="Arial"/>
          <w:i/>
          <w:iCs/>
        </w:rPr>
        <w:t xml:space="preserve">. </w:t>
      </w:r>
      <w:r w:rsidRPr="00C73167">
        <w:rPr>
          <w:rFonts w:ascii="Arial" w:hAnsi="Arial" w:cs="Arial"/>
          <w:color w:val="auto"/>
        </w:rPr>
        <w:t>ou encaminhada por e-mail ao endereço</w:t>
      </w:r>
      <w:r w:rsidRPr="00C73167">
        <w:rPr>
          <w:rFonts w:ascii="Arial" w:hAnsi="Arial" w:cs="Arial"/>
        </w:rPr>
        <w:t xml:space="preserve"> eletrônico: </w:t>
      </w:r>
      <w:r w:rsidRPr="00C73167">
        <w:rPr>
          <w:rFonts w:ascii="Arial" w:hAnsi="Arial" w:cs="Arial"/>
          <w:i/>
          <w:iCs/>
          <w:color w:val="0000FF"/>
          <w:u w:val="single"/>
        </w:rPr>
        <w:t>editaisprefeituradeodapolis@</w:t>
      </w:r>
      <w:r w:rsidRPr="00C73167">
        <w:rPr>
          <w:rFonts w:ascii="Arial" w:hAnsi="Arial" w:cs="Arial"/>
          <w:color w:val="0000FF"/>
          <w:u w:val="single"/>
        </w:rPr>
        <w:t>gmail.com</w:t>
      </w:r>
      <w:r w:rsidRPr="00C73167">
        <w:rPr>
          <w:rFonts w:ascii="Arial" w:hAnsi="Arial" w:cs="Arial"/>
          <w:color w:val="0000FF"/>
        </w:rPr>
        <w:t xml:space="preserve"> </w:t>
      </w:r>
      <w:r w:rsidRPr="00C73167">
        <w:rPr>
          <w:rFonts w:ascii="Arial" w:hAnsi="Arial" w:cs="Arial"/>
        </w:rPr>
        <w:t xml:space="preserve"> </w:t>
      </w:r>
    </w:p>
    <w:p w14:paraId="4A1A66AC" w14:textId="77777777" w:rsidR="00C73167" w:rsidRPr="00C73167" w:rsidRDefault="00C73167" w:rsidP="00C73167">
      <w:pPr>
        <w:spacing w:after="0" w:line="240" w:lineRule="auto"/>
        <w:ind w:left="0" w:right="-2" w:firstLine="0"/>
        <w:rPr>
          <w:rFonts w:ascii="Arial" w:hAnsi="Arial" w:cs="Arial"/>
        </w:rPr>
      </w:pPr>
    </w:p>
    <w:p w14:paraId="71E1B58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2.4. Não será conhecida impugnação interposta quando vencido o respectivo prazo legal.  </w:t>
      </w:r>
    </w:p>
    <w:p w14:paraId="7AFD6B68" w14:textId="77777777" w:rsidR="00C73167" w:rsidRPr="00C73167" w:rsidRDefault="00C73167" w:rsidP="00C73167">
      <w:pPr>
        <w:spacing w:after="0" w:line="240" w:lineRule="auto"/>
        <w:ind w:left="0" w:right="-2" w:firstLine="0"/>
        <w:rPr>
          <w:rFonts w:ascii="Arial" w:hAnsi="Arial" w:cs="Arial"/>
        </w:rPr>
      </w:pPr>
    </w:p>
    <w:p w14:paraId="670E68B1" w14:textId="77777777" w:rsidR="00C73167" w:rsidRPr="00C73167" w:rsidRDefault="00C73167" w:rsidP="00C73167">
      <w:pPr>
        <w:spacing w:after="0" w:line="240" w:lineRule="auto"/>
        <w:ind w:left="0" w:right="-2" w:firstLine="0"/>
        <w:rPr>
          <w:rFonts w:ascii="Arial" w:hAnsi="Arial" w:cs="Arial"/>
        </w:rPr>
      </w:pPr>
      <w:r w:rsidRPr="00C73167">
        <w:rPr>
          <w:noProof/>
        </w:rPr>
        <w:pict w14:anchorId="74FCF0EF">
          <v:rect id="Tinta 2" o:spid="_x0000_s2053" style="position:absolute;left:0;text-align:left;margin-left:67.95pt;margin-top:67.55pt;width:1.45pt;height:8.55pt;z-index:251658240;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Pr="00C73167">
        <w:rPr>
          <w:noProof/>
        </w:rPr>
        <w:pict w14:anchorId="26B3FA82">
          <v:rect id="Tinta 1" o:spid="_x0000_s2052" style="position:absolute;left:0;text-align:left;margin-left:226.95pt;margin-top:52.55pt;width:1.45pt;height:8.55pt;z-index:251657216;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BA6uo80QtoB&#10;" annotation="t"/>
          </v:rect>
        </w:pict>
      </w:r>
      <w:r w:rsidRPr="00C73167">
        <w:rPr>
          <w:rFonts w:ascii="Arial" w:hAnsi="Arial" w:cs="Arial"/>
        </w:rPr>
        <w:t xml:space="preserve">2.5. A resposta à impugnação ou ao pedido de esclarecimento será divulgada </w:t>
      </w:r>
      <w:r w:rsidRPr="00C73167">
        <w:rPr>
          <w:rFonts w:ascii="Arial" w:hAnsi="Arial" w:cs="Arial"/>
          <w:u w:val="single" w:color="000000"/>
        </w:rPr>
        <w:t>na Plataforma LICITANET</w:t>
      </w:r>
      <w:r w:rsidRPr="00C73167">
        <w:rPr>
          <w:rFonts w:ascii="Arial" w:hAnsi="Arial" w:cs="Arial"/>
        </w:rPr>
        <w:t xml:space="preserve"> no prazo de até 3 (três) dias úteis, limitado ao último dia útil anterior à data da abertura do certame. </w:t>
      </w:r>
    </w:p>
    <w:p w14:paraId="2ED34E81" w14:textId="77777777" w:rsidR="00C73167" w:rsidRPr="00C73167" w:rsidRDefault="00C73167" w:rsidP="00C73167">
      <w:pPr>
        <w:spacing w:after="0" w:line="240" w:lineRule="auto"/>
        <w:ind w:left="0" w:right="-2" w:firstLine="0"/>
        <w:rPr>
          <w:rFonts w:ascii="Arial" w:hAnsi="Arial" w:cs="Arial"/>
        </w:rPr>
      </w:pPr>
    </w:p>
    <w:p w14:paraId="7B777C88" w14:textId="77777777" w:rsidR="00C73167" w:rsidRPr="00C73167" w:rsidRDefault="00C73167" w:rsidP="00C73167">
      <w:pPr>
        <w:numPr>
          <w:ilvl w:val="2"/>
          <w:numId w:val="13"/>
        </w:numPr>
        <w:spacing w:after="0" w:line="240" w:lineRule="auto"/>
        <w:ind w:left="0" w:right="-2" w:firstLine="0"/>
        <w:contextualSpacing/>
        <w:rPr>
          <w:rFonts w:ascii="Arial" w:hAnsi="Arial" w:cs="Arial"/>
          <w:b/>
          <w:bCs/>
          <w:color w:val="000000" w:themeColor="text1"/>
        </w:rPr>
      </w:pPr>
      <w:r w:rsidRPr="00C73167">
        <w:rPr>
          <w:rFonts w:ascii="Arial" w:hAnsi="Arial" w:cs="Arial"/>
          <w:b/>
          <w:bCs/>
          <w:color w:val="000000" w:themeColor="text1"/>
        </w:rPr>
        <w:t xml:space="preserve">Quando a impugnação for enviada por e-mail e, por conseguinte, recebida após o horário de expediente (às 17 horas) da Prefeitura ou em dia não útil ou em dia que não há expediente, considera-se como protocolada no dia seguinte àquele do recebimento. </w:t>
      </w:r>
    </w:p>
    <w:p w14:paraId="31F16D29" w14:textId="77777777" w:rsidR="00C73167" w:rsidRPr="00C73167" w:rsidRDefault="00C73167" w:rsidP="00C73167">
      <w:pPr>
        <w:spacing w:after="0" w:line="240" w:lineRule="auto"/>
        <w:ind w:left="0" w:right="-2" w:firstLine="0"/>
        <w:rPr>
          <w:rFonts w:ascii="Arial" w:hAnsi="Arial" w:cs="Arial"/>
        </w:rPr>
      </w:pPr>
    </w:p>
    <w:p w14:paraId="15F58C33" w14:textId="77777777" w:rsidR="00C73167" w:rsidRPr="00C73167" w:rsidRDefault="00C73167" w:rsidP="00C73167">
      <w:pPr>
        <w:numPr>
          <w:ilvl w:val="1"/>
          <w:numId w:val="13"/>
        </w:numPr>
        <w:spacing w:after="0" w:line="240" w:lineRule="auto"/>
        <w:ind w:left="0" w:right="-2" w:firstLine="0"/>
        <w:contextualSpacing/>
        <w:rPr>
          <w:rFonts w:ascii="Arial" w:hAnsi="Arial" w:cs="Arial"/>
        </w:rPr>
      </w:pPr>
      <w:r w:rsidRPr="00C73167">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8102CE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6F96C852" w14:textId="77777777" w:rsidR="00C73167" w:rsidRPr="00C73167" w:rsidRDefault="00C73167" w:rsidP="00C73167">
      <w:pPr>
        <w:numPr>
          <w:ilvl w:val="1"/>
          <w:numId w:val="13"/>
        </w:numPr>
        <w:spacing w:after="0" w:line="240" w:lineRule="auto"/>
        <w:ind w:left="0" w:right="-2" w:firstLine="0"/>
        <w:contextualSpacing/>
        <w:rPr>
          <w:rFonts w:ascii="Arial" w:hAnsi="Arial" w:cs="Arial"/>
        </w:rPr>
      </w:pPr>
      <w:r w:rsidRPr="00C73167">
        <w:rPr>
          <w:rFonts w:ascii="Arial" w:hAnsi="Arial" w:cs="Arial"/>
        </w:rPr>
        <w:t xml:space="preserve">As respostas aos pedidos de esclarecimentos serão divulgadas pelo sistema </w:t>
      </w:r>
      <w:r w:rsidRPr="00C73167">
        <w:rPr>
          <w:rFonts w:ascii="Arial" w:hAnsi="Arial" w:cs="Arial"/>
          <w:u w:val="single" w:color="000000"/>
        </w:rPr>
        <w:t>na Plataforma LICITANET</w:t>
      </w:r>
      <w:r w:rsidRPr="00C73167">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068FD30D" w14:textId="77777777" w:rsidR="00C73167" w:rsidRPr="00C73167" w:rsidRDefault="00C73167" w:rsidP="00C73167">
      <w:pPr>
        <w:spacing w:after="0" w:line="240" w:lineRule="auto"/>
        <w:ind w:left="0" w:right="-2" w:firstLine="0"/>
        <w:rPr>
          <w:rFonts w:ascii="Arial" w:hAnsi="Arial" w:cs="Arial"/>
        </w:rPr>
      </w:pPr>
    </w:p>
    <w:p w14:paraId="56A04481"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3. OBJETO  </w:t>
      </w:r>
    </w:p>
    <w:p w14:paraId="32EC5425" w14:textId="77777777" w:rsidR="0070563A" w:rsidRPr="00E3126A" w:rsidRDefault="00C73167" w:rsidP="0070563A">
      <w:pPr>
        <w:spacing w:after="0" w:line="240" w:lineRule="auto"/>
        <w:ind w:left="0" w:right="-1" w:firstLine="0"/>
        <w:rPr>
          <w:rFonts w:ascii="Arial" w:hAnsi="Arial" w:cs="Arial"/>
          <w:b/>
          <w:bCs/>
          <w:iCs/>
        </w:rPr>
      </w:pPr>
      <w:r w:rsidRPr="00C73167">
        <w:rPr>
          <w:rFonts w:ascii="Arial" w:hAnsi="Arial" w:cs="Arial"/>
        </w:rPr>
        <w:t xml:space="preserve">3.1. </w:t>
      </w:r>
      <w:r w:rsidR="0070563A" w:rsidRPr="00E3126A">
        <w:rPr>
          <w:rFonts w:ascii="Arial" w:hAnsi="Arial" w:cs="Arial"/>
          <w:b/>
          <w:bCs/>
          <w:iCs/>
        </w:rPr>
        <w:t>Registro de Preços para aquisição futura de Gases Medicinais, Válvulas Reguladoras e Fluxômetro, para</w:t>
      </w:r>
      <w:r w:rsidR="0070563A" w:rsidRPr="00E3126A">
        <w:rPr>
          <w:rFonts w:ascii="Arial" w:hAnsi="Arial" w:cs="Arial"/>
          <w:b/>
          <w:bCs/>
          <w:iCs/>
          <w:spacing w:val="6"/>
        </w:rPr>
        <w:t xml:space="preserve"> atender as demandas da Secretaria de Saúde de Deodápolis - MS</w:t>
      </w:r>
      <w:r w:rsidR="0070563A" w:rsidRPr="00E3126A">
        <w:rPr>
          <w:rFonts w:ascii="Arial" w:hAnsi="Arial" w:cs="Arial"/>
          <w:b/>
          <w:bCs/>
          <w:iCs/>
        </w:rPr>
        <w:t>.</w:t>
      </w:r>
    </w:p>
    <w:p w14:paraId="52D4D599" w14:textId="6384605F" w:rsidR="00C73167" w:rsidRPr="00C73167" w:rsidRDefault="00C73167" w:rsidP="00C73167">
      <w:pPr>
        <w:spacing w:after="0" w:line="240" w:lineRule="auto"/>
        <w:ind w:left="0" w:right="-2" w:firstLine="0"/>
        <w:rPr>
          <w:rFonts w:ascii="Arial" w:hAnsi="Arial" w:cs="Arial"/>
        </w:rPr>
      </w:pPr>
    </w:p>
    <w:p w14:paraId="4A133E1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3.2.  As licitantes deverão formular sua proposta e lances em observância ao preço máximo definido neste edital. </w:t>
      </w:r>
    </w:p>
    <w:p w14:paraId="5F41438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tbl>
      <w:tblPr>
        <w:tblStyle w:val="TableGrid"/>
        <w:tblW w:w="9385" w:type="dxa"/>
        <w:tblInd w:w="0" w:type="dxa"/>
        <w:tblCellMar>
          <w:top w:w="41" w:type="dxa"/>
          <w:left w:w="29" w:type="dxa"/>
          <w:right w:w="115" w:type="dxa"/>
        </w:tblCellMar>
        <w:tblLook w:val="04A0" w:firstRow="1" w:lastRow="0" w:firstColumn="1" w:lastColumn="0" w:noHBand="0" w:noVBand="1"/>
      </w:tblPr>
      <w:tblGrid>
        <w:gridCol w:w="328"/>
        <w:gridCol w:w="9057"/>
      </w:tblGrid>
      <w:tr w:rsidR="00C73167" w:rsidRPr="00C73167" w14:paraId="2E4EE483" w14:textId="77777777" w:rsidTr="0070563A">
        <w:trPr>
          <w:trHeight w:val="266"/>
        </w:trPr>
        <w:tc>
          <w:tcPr>
            <w:tcW w:w="328" w:type="dxa"/>
            <w:tcBorders>
              <w:top w:val="nil"/>
              <w:left w:val="nil"/>
              <w:bottom w:val="nil"/>
              <w:right w:val="nil"/>
            </w:tcBorders>
            <w:shd w:val="clear" w:color="auto" w:fill="BFBFBF"/>
          </w:tcPr>
          <w:p w14:paraId="65C89012" w14:textId="77777777" w:rsidR="00C73167" w:rsidRPr="00C73167" w:rsidRDefault="00C73167" w:rsidP="00C73167">
            <w:pPr>
              <w:spacing w:after="0" w:line="240" w:lineRule="auto"/>
              <w:ind w:left="0" w:right="-2" w:firstLine="0"/>
              <w:jc w:val="left"/>
              <w:rPr>
                <w:rFonts w:ascii="Arial" w:hAnsi="Arial" w:cs="Arial"/>
                <w:b/>
                <w:bCs/>
              </w:rPr>
            </w:pPr>
            <w:r w:rsidRPr="00C73167">
              <w:rPr>
                <w:rFonts w:ascii="Arial" w:hAnsi="Arial" w:cs="Arial"/>
                <w:b/>
                <w:bCs/>
              </w:rPr>
              <w:t xml:space="preserve">4. </w:t>
            </w:r>
          </w:p>
        </w:tc>
        <w:tc>
          <w:tcPr>
            <w:tcW w:w="9057" w:type="dxa"/>
            <w:tcBorders>
              <w:top w:val="nil"/>
              <w:left w:val="nil"/>
              <w:bottom w:val="nil"/>
              <w:right w:val="nil"/>
            </w:tcBorders>
            <w:shd w:val="clear" w:color="auto" w:fill="BFBFBF"/>
          </w:tcPr>
          <w:p w14:paraId="5A4BF04F" w14:textId="77777777" w:rsidR="00C73167" w:rsidRPr="00C73167" w:rsidRDefault="00C73167" w:rsidP="00C73167">
            <w:pPr>
              <w:spacing w:after="0" w:line="240" w:lineRule="auto"/>
              <w:ind w:left="0" w:right="-2" w:firstLine="0"/>
              <w:jc w:val="left"/>
              <w:rPr>
                <w:rFonts w:ascii="Arial" w:hAnsi="Arial" w:cs="Arial"/>
                <w:b/>
                <w:bCs/>
              </w:rPr>
            </w:pPr>
            <w:r w:rsidRPr="00C73167">
              <w:rPr>
                <w:rFonts w:ascii="Arial" w:hAnsi="Arial" w:cs="Arial"/>
                <w:b/>
                <w:bCs/>
              </w:rPr>
              <w:t xml:space="preserve">CONDIÇÕES DE PARTICIPAÇÃO  </w:t>
            </w:r>
          </w:p>
        </w:tc>
      </w:tr>
    </w:tbl>
    <w:p w14:paraId="23A138F4" w14:textId="77777777" w:rsidR="00C73167" w:rsidRPr="00C73167" w:rsidRDefault="00C73167" w:rsidP="00C73167">
      <w:pPr>
        <w:spacing w:after="0" w:line="240" w:lineRule="auto"/>
        <w:ind w:left="0" w:right="-2" w:firstLine="0"/>
        <w:rPr>
          <w:rFonts w:ascii="Arial" w:hAnsi="Arial" w:cs="Arial"/>
          <w:i/>
          <w:iCs/>
          <w:color w:val="0000FF"/>
        </w:rPr>
      </w:pPr>
      <w:bookmarkStart w:id="0" w:name="_Hlk156198006"/>
      <w:bookmarkStart w:id="1" w:name="_Hlk156197957"/>
      <w:r w:rsidRPr="00C73167">
        <w:rPr>
          <w:rFonts w:ascii="Arial" w:hAnsi="Arial" w:cs="Arial"/>
        </w:rPr>
        <w:t xml:space="preserve">4.1. Poderão participar deste </w:t>
      </w:r>
      <w:r w:rsidRPr="00C73167">
        <w:rPr>
          <w:rFonts w:ascii="Arial" w:hAnsi="Arial" w:cs="Arial"/>
          <w:color w:val="auto"/>
        </w:rPr>
        <w:t xml:space="preserve">Pregão as empresas </w:t>
      </w:r>
      <w:r w:rsidRPr="00C73167">
        <w:rPr>
          <w:rFonts w:ascii="Arial" w:hAnsi="Arial" w:cs="Arial"/>
        </w:rPr>
        <w:t xml:space="preserve">interessadas do ramo de atividade compatível com o objeto desta licitação, que estejam com Credenciamento Regular no Sistema de Fornecedores do Sistema da </w:t>
      </w:r>
      <w:r w:rsidRPr="00C73167">
        <w:rPr>
          <w:rFonts w:ascii="Arial" w:hAnsi="Arial" w:cs="Arial"/>
          <w:i/>
          <w:iCs/>
          <w:color w:val="0000FF"/>
          <w:u w:val="single"/>
        </w:rPr>
        <w:t>Licitanet.</w:t>
      </w:r>
    </w:p>
    <w:p w14:paraId="7B12A76D" w14:textId="77777777" w:rsidR="00C73167" w:rsidRPr="00C73167" w:rsidRDefault="00C73167" w:rsidP="00C73167">
      <w:pPr>
        <w:spacing w:after="0" w:line="240" w:lineRule="auto"/>
        <w:ind w:left="0" w:right="-2" w:firstLine="0"/>
        <w:rPr>
          <w:rFonts w:ascii="Arial" w:hAnsi="Arial" w:cs="Arial"/>
          <w:color w:val="0000FF"/>
        </w:rPr>
      </w:pPr>
    </w:p>
    <w:p w14:paraId="15AE090C" w14:textId="77777777" w:rsidR="00C73167" w:rsidRPr="00C73167" w:rsidRDefault="00C73167" w:rsidP="00C73167">
      <w:pPr>
        <w:spacing w:after="0" w:line="240" w:lineRule="auto"/>
        <w:ind w:left="0" w:right="-1"/>
        <w:contextualSpacing/>
        <w:rPr>
          <w:rFonts w:ascii="Arial" w:hAnsi="Arial" w:cs="Arial"/>
          <w:i/>
          <w:iCs/>
          <w:color w:val="0000FF"/>
        </w:rPr>
      </w:pPr>
      <w:r w:rsidRPr="00C73167">
        <w:rPr>
          <w:rFonts w:ascii="Arial" w:hAnsi="Arial" w:cs="Arial"/>
        </w:rPr>
        <w:t xml:space="preserve">4.2.  </w:t>
      </w:r>
      <w:bookmarkStart w:id="2" w:name="_Hlk199148176"/>
      <w:r w:rsidRPr="00C73167">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Pr="00C73167">
        <w:rPr>
          <w:rFonts w:ascii="Arial" w:hAnsi="Arial" w:cs="Arial"/>
          <w:i/>
          <w:iCs/>
          <w:color w:val="0000FF"/>
          <w:u w:val="single" w:color="0000FF"/>
        </w:rPr>
        <w:t>https://www.licitanet.com.br/</w:t>
      </w:r>
      <w:r w:rsidRPr="00C73167">
        <w:rPr>
          <w:rFonts w:ascii="Arial" w:hAnsi="Arial" w:cs="Arial"/>
          <w:i/>
          <w:iCs/>
          <w:color w:val="0000FF"/>
        </w:rPr>
        <w:t xml:space="preserve"> </w:t>
      </w:r>
      <w:r w:rsidRPr="00C73167">
        <w:rPr>
          <w:rFonts w:ascii="Arial" w:hAnsi="Arial" w:cs="Arial"/>
          <w:i/>
          <w:iCs/>
        </w:rPr>
        <w:t xml:space="preserve">para mais informações ligar no telefone </w:t>
      </w:r>
      <w:r w:rsidRPr="00C73167">
        <w:rPr>
          <w:rFonts w:ascii="Arial" w:hAnsi="Arial" w:cs="Arial"/>
          <w:i/>
          <w:iCs/>
          <w:color w:val="0000FF"/>
        </w:rPr>
        <w:t>034.2512 6500</w:t>
      </w:r>
      <w:r w:rsidRPr="00C73167">
        <w:rPr>
          <w:rFonts w:ascii="Arial" w:hAnsi="Arial" w:cs="Arial"/>
          <w:i/>
          <w:iCs/>
        </w:rPr>
        <w:t xml:space="preserve"> whatsapp </w:t>
      </w:r>
      <w:r w:rsidRPr="00C73167">
        <w:rPr>
          <w:rFonts w:ascii="Arial" w:hAnsi="Arial" w:cs="Arial"/>
          <w:i/>
          <w:iCs/>
          <w:color w:val="0000FF"/>
        </w:rPr>
        <w:t>34 30146633.</w:t>
      </w:r>
    </w:p>
    <w:bookmarkEnd w:id="2"/>
    <w:p w14:paraId="509DBBFE" w14:textId="77777777" w:rsidR="00C73167" w:rsidRPr="00C73167" w:rsidRDefault="00C73167" w:rsidP="00C73167">
      <w:pPr>
        <w:spacing w:after="0" w:line="240" w:lineRule="auto"/>
        <w:ind w:left="0" w:right="-2" w:firstLine="0"/>
        <w:rPr>
          <w:rFonts w:ascii="Arial" w:hAnsi="Arial" w:cs="Arial"/>
        </w:rPr>
      </w:pPr>
    </w:p>
    <w:p w14:paraId="4E41E6AD"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4.3. A regularidade do cadastramento do licitante será confirmada por meio de consulta ao Portal LICITANET, no ato da abertura do Pregão. </w:t>
      </w:r>
    </w:p>
    <w:p w14:paraId="513B47CC" w14:textId="77777777" w:rsidR="00C73167" w:rsidRPr="00C73167" w:rsidRDefault="00C73167" w:rsidP="00C73167">
      <w:pPr>
        <w:spacing w:after="0" w:line="240" w:lineRule="auto"/>
        <w:ind w:left="0" w:right="-2" w:firstLine="0"/>
        <w:rPr>
          <w:rFonts w:ascii="Arial" w:hAnsi="Arial" w:cs="Arial"/>
        </w:rPr>
      </w:pPr>
    </w:p>
    <w:p w14:paraId="6A3E4BD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 Será vedada a participação de empresas: </w:t>
      </w:r>
    </w:p>
    <w:p w14:paraId="72F0D5DD" w14:textId="77777777" w:rsidR="00C73167" w:rsidRPr="00C73167" w:rsidRDefault="00C73167" w:rsidP="00C73167">
      <w:pPr>
        <w:spacing w:after="0" w:line="240" w:lineRule="auto"/>
        <w:ind w:left="0" w:right="-2" w:firstLine="0"/>
        <w:rPr>
          <w:rFonts w:ascii="Arial" w:hAnsi="Arial" w:cs="Arial"/>
        </w:rPr>
      </w:pPr>
    </w:p>
    <w:p w14:paraId="1C49802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4AC68EEB" w14:textId="77777777" w:rsidR="00C73167" w:rsidRPr="00C73167" w:rsidRDefault="00C73167" w:rsidP="00C73167">
      <w:pPr>
        <w:spacing w:after="0" w:line="240" w:lineRule="auto"/>
        <w:ind w:left="0" w:right="-2" w:firstLine="0"/>
        <w:rPr>
          <w:rFonts w:ascii="Arial" w:hAnsi="Arial" w:cs="Arial"/>
        </w:rPr>
      </w:pPr>
    </w:p>
    <w:p w14:paraId="3E65A80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w:t>
      </w:r>
      <w:r w:rsidRPr="00C73167">
        <w:rPr>
          <w:rFonts w:ascii="Arial" w:hAnsi="Arial" w:cs="Arial"/>
        </w:rPr>
        <w:lastRenderedPageBreak/>
        <w:t xml:space="preserve">responsável técnico ou subcontratado, quando a licitação versar sobre obra, serviços ou fornecimento de bens a ela necessários; </w:t>
      </w:r>
    </w:p>
    <w:p w14:paraId="5CEC32DD" w14:textId="77777777" w:rsidR="00C73167" w:rsidRPr="00C73167" w:rsidRDefault="00C73167" w:rsidP="00C73167">
      <w:pPr>
        <w:spacing w:after="0" w:line="240" w:lineRule="auto"/>
        <w:ind w:left="0" w:right="-2" w:firstLine="0"/>
        <w:rPr>
          <w:rFonts w:ascii="Arial" w:hAnsi="Arial" w:cs="Arial"/>
        </w:rPr>
      </w:pPr>
    </w:p>
    <w:p w14:paraId="6C68411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4.4.3.  Pessoa física ou jurídica que se encontre, ao tempo da licitação, impossibilitada de participar da licitação em decorrência de sanção que lhe foi imposta; </w:t>
      </w:r>
    </w:p>
    <w:p w14:paraId="769521E2" w14:textId="77777777" w:rsidR="00C73167" w:rsidRPr="00C73167" w:rsidRDefault="00C73167" w:rsidP="00C73167">
      <w:pPr>
        <w:spacing w:after="0" w:line="240" w:lineRule="auto"/>
        <w:ind w:left="0" w:right="-2" w:firstLine="0"/>
        <w:rPr>
          <w:rFonts w:ascii="Arial" w:hAnsi="Arial" w:cs="Arial"/>
        </w:rPr>
      </w:pPr>
    </w:p>
    <w:p w14:paraId="5241CCEB"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15F29EA" w14:textId="77777777" w:rsidR="00C73167" w:rsidRPr="00C73167" w:rsidRDefault="00C73167" w:rsidP="00C73167">
      <w:pPr>
        <w:spacing w:after="0" w:line="240" w:lineRule="auto"/>
        <w:ind w:left="0" w:right="-2" w:firstLine="0"/>
        <w:rPr>
          <w:rFonts w:ascii="Arial" w:hAnsi="Arial" w:cs="Arial"/>
        </w:rPr>
      </w:pPr>
    </w:p>
    <w:p w14:paraId="7AD7C7F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4.4.5.  Empresas controladoras, controladas ou coligadas, nos termos da Lei nº 6.404, de 15 de dezembro de 1976, concorrendo entre si; </w:t>
      </w:r>
    </w:p>
    <w:p w14:paraId="431FB715"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32BF84C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856CD6A" w14:textId="77777777" w:rsidR="00C73167" w:rsidRPr="00C73167" w:rsidRDefault="00C73167" w:rsidP="00C73167">
      <w:pPr>
        <w:spacing w:after="0" w:line="240" w:lineRule="auto"/>
        <w:ind w:left="0" w:right="-2" w:firstLine="0"/>
        <w:rPr>
          <w:rFonts w:ascii="Arial" w:hAnsi="Arial" w:cs="Arial"/>
        </w:rPr>
      </w:pPr>
    </w:p>
    <w:p w14:paraId="35136201" w14:textId="77777777" w:rsidR="00C73167" w:rsidRPr="00C73167" w:rsidRDefault="00C73167" w:rsidP="00C73167">
      <w:pPr>
        <w:tabs>
          <w:tab w:val="center" w:pos="0"/>
          <w:tab w:val="center" w:pos="3119"/>
        </w:tabs>
        <w:spacing w:after="0" w:line="240" w:lineRule="auto"/>
        <w:ind w:left="0" w:right="-2" w:firstLine="0"/>
        <w:jc w:val="left"/>
        <w:rPr>
          <w:rFonts w:ascii="Arial" w:hAnsi="Arial" w:cs="Arial"/>
        </w:rPr>
      </w:pPr>
      <w:r w:rsidRPr="00C73167">
        <w:rPr>
          <w:rFonts w:ascii="Arial" w:hAnsi="Arial" w:cs="Arial"/>
        </w:rPr>
        <w:t>4.4.7. Que estiverem reunidas em consórcio.</w:t>
      </w:r>
    </w:p>
    <w:p w14:paraId="43A39C00" w14:textId="77777777" w:rsidR="00C73167" w:rsidRPr="00C73167" w:rsidRDefault="00C73167" w:rsidP="00C73167">
      <w:pPr>
        <w:tabs>
          <w:tab w:val="center" w:pos="851"/>
          <w:tab w:val="center" w:pos="3119"/>
        </w:tabs>
        <w:spacing w:after="0" w:line="240" w:lineRule="auto"/>
        <w:ind w:left="0" w:right="-2" w:firstLine="0"/>
        <w:jc w:val="left"/>
        <w:rPr>
          <w:rFonts w:ascii="Arial" w:hAnsi="Arial" w:cs="Arial"/>
        </w:rPr>
      </w:pPr>
    </w:p>
    <w:p w14:paraId="76A48B7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4.5. Como requisito para participação neste Pregão, o licitante assinalará “sim” ou “não”, em campo próprio do sistema eletrônico, relativo às seguintes declarações: </w:t>
      </w:r>
    </w:p>
    <w:p w14:paraId="2186F114" w14:textId="77777777" w:rsidR="00C73167" w:rsidRPr="00C73167" w:rsidRDefault="00C73167" w:rsidP="00C73167">
      <w:pPr>
        <w:spacing w:after="0" w:line="240" w:lineRule="auto"/>
        <w:ind w:left="0" w:right="-2" w:firstLine="0"/>
        <w:rPr>
          <w:rFonts w:ascii="Arial" w:hAnsi="Arial" w:cs="Arial"/>
        </w:rPr>
      </w:pPr>
    </w:p>
    <w:p w14:paraId="50DB638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4.6. Que está ciente e concorda com as condições contidas no Edital e seus anexos, bem como de que cumpre plenamente os requisitos de habilitação definidos neste Edital; </w:t>
      </w:r>
    </w:p>
    <w:p w14:paraId="0B872FE2" w14:textId="77777777" w:rsidR="00C73167" w:rsidRPr="00C73167" w:rsidRDefault="00C73167" w:rsidP="00C73167">
      <w:pPr>
        <w:spacing w:after="0" w:line="240" w:lineRule="auto"/>
        <w:ind w:left="0" w:right="-2" w:firstLine="0"/>
        <w:rPr>
          <w:rFonts w:ascii="Arial" w:hAnsi="Arial" w:cs="Arial"/>
        </w:rPr>
      </w:pPr>
    </w:p>
    <w:p w14:paraId="5C4496C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4.7. Que inexistem fatos impeditivos para sua habilitação no certame, ciente da obrigatoriedade de declarar ocorrências posteriores; </w:t>
      </w:r>
    </w:p>
    <w:p w14:paraId="4E59AB3C" w14:textId="77777777" w:rsidR="00C73167" w:rsidRPr="00C73167" w:rsidRDefault="00C73167" w:rsidP="00C73167">
      <w:pPr>
        <w:spacing w:after="0" w:line="240" w:lineRule="auto"/>
        <w:ind w:left="0" w:right="-2" w:firstLine="0"/>
        <w:rPr>
          <w:rFonts w:ascii="Arial" w:hAnsi="Arial" w:cs="Arial"/>
        </w:rPr>
      </w:pPr>
    </w:p>
    <w:p w14:paraId="610AED3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B3A6D2E" w14:textId="77777777" w:rsidR="00C73167" w:rsidRPr="00C73167" w:rsidRDefault="00C73167" w:rsidP="00C73167">
      <w:pPr>
        <w:spacing w:after="0" w:line="240" w:lineRule="auto"/>
        <w:ind w:left="0" w:right="-2" w:firstLine="0"/>
        <w:rPr>
          <w:rFonts w:ascii="Arial" w:hAnsi="Arial" w:cs="Arial"/>
        </w:rPr>
      </w:pPr>
    </w:p>
    <w:p w14:paraId="0B7B6BA2" w14:textId="77777777" w:rsidR="00C73167" w:rsidRPr="00C73167" w:rsidRDefault="00C73167" w:rsidP="00C73167">
      <w:pPr>
        <w:tabs>
          <w:tab w:val="center" w:pos="709"/>
          <w:tab w:val="center" w:pos="4406"/>
        </w:tabs>
        <w:spacing w:after="0" w:line="240" w:lineRule="auto"/>
        <w:ind w:left="0" w:right="-2" w:firstLine="0"/>
        <w:jc w:val="left"/>
        <w:rPr>
          <w:rFonts w:ascii="Arial" w:hAnsi="Arial" w:cs="Arial"/>
        </w:rPr>
      </w:pPr>
      <w:r w:rsidRPr="00C73167">
        <w:rPr>
          <w:rFonts w:ascii="Arial" w:eastAsia="Calibri" w:hAnsi="Arial" w:cs="Arial"/>
        </w:rPr>
        <w:tab/>
      </w:r>
      <w:r w:rsidRPr="00C73167">
        <w:rPr>
          <w:rFonts w:ascii="Arial" w:hAnsi="Arial" w:cs="Arial"/>
        </w:rPr>
        <w:t xml:space="preserve">4.9. Que a proposta foi elaborada de forma independente; </w:t>
      </w:r>
    </w:p>
    <w:p w14:paraId="18DCEB50" w14:textId="77777777" w:rsidR="00C73167" w:rsidRPr="00C73167" w:rsidRDefault="00C73167" w:rsidP="00C73167">
      <w:pPr>
        <w:tabs>
          <w:tab w:val="center" w:pos="1304"/>
          <w:tab w:val="center" w:pos="4406"/>
        </w:tabs>
        <w:spacing w:after="0" w:line="240" w:lineRule="auto"/>
        <w:ind w:left="0" w:right="-2" w:firstLine="0"/>
        <w:jc w:val="left"/>
        <w:rPr>
          <w:rFonts w:ascii="Arial" w:hAnsi="Arial" w:cs="Arial"/>
        </w:rPr>
      </w:pPr>
    </w:p>
    <w:p w14:paraId="6E3C1E2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135D7997" w14:textId="77777777" w:rsidR="00C73167" w:rsidRPr="00C73167" w:rsidRDefault="00C73167" w:rsidP="00C73167">
      <w:pPr>
        <w:spacing w:after="0" w:line="240" w:lineRule="auto"/>
        <w:ind w:left="0" w:right="-2" w:firstLine="0"/>
        <w:rPr>
          <w:rFonts w:ascii="Arial" w:hAnsi="Arial" w:cs="Arial"/>
        </w:rPr>
      </w:pPr>
    </w:p>
    <w:p w14:paraId="040E4AF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C73167">
        <w:rPr>
          <w:rFonts w:ascii="Arial" w:hAnsi="Arial" w:cs="Arial"/>
        </w:rPr>
        <w:t xml:space="preserve">. </w:t>
      </w:r>
    </w:p>
    <w:p w14:paraId="335F50B5" w14:textId="77777777" w:rsidR="00C73167" w:rsidRPr="00C73167" w:rsidRDefault="00C73167" w:rsidP="00C73167">
      <w:pPr>
        <w:spacing w:after="0" w:line="240" w:lineRule="auto"/>
        <w:ind w:left="0" w:right="-2" w:firstLine="0"/>
        <w:rPr>
          <w:rFonts w:ascii="Arial" w:hAnsi="Arial" w:cs="Arial"/>
        </w:rPr>
      </w:pPr>
      <w:bookmarkStart w:id="3" w:name="_Hlk156198743"/>
      <w:bookmarkEnd w:id="1"/>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C73167" w:rsidRPr="00C73167" w14:paraId="0E71E237" w14:textId="77777777" w:rsidTr="00F165A4">
        <w:trPr>
          <w:trHeight w:val="269"/>
        </w:trPr>
        <w:tc>
          <w:tcPr>
            <w:tcW w:w="297" w:type="dxa"/>
            <w:tcBorders>
              <w:top w:val="nil"/>
              <w:left w:val="nil"/>
              <w:bottom w:val="nil"/>
              <w:right w:val="nil"/>
            </w:tcBorders>
            <w:shd w:val="clear" w:color="auto" w:fill="BFBFBF"/>
          </w:tcPr>
          <w:p w14:paraId="6AA7FB34" w14:textId="77777777" w:rsidR="00C73167" w:rsidRPr="00C73167" w:rsidRDefault="00C73167" w:rsidP="00C73167">
            <w:pPr>
              <w:spacing w:after="0" w:line="240" w:lineRule="auto"/>
              <w:ind w:left="0" w:right="-2" w:firstLine="0"/>
              <w:jc w:val="left"/>
              <w:rPr>
                <w:rFonts w:ascii="Arial" w:hAnsi="Arial" w:cs="Arial"/>
                <w:b/>
                <w:bCs/>
              </w:rPr>
            </w:pPr>
            <w:r w:rsidRPr="00C73167">
              <w:rPr>
                <w:rFonts w:ascii="Arial" w:hAnsi="Arial" w:cs="Arial"/>
                <w:b/>
                <w:bCs/>
              </w:rPr>
              <w:t xml:space="preserve">5. </w:t>
            </w:r>
          </w:p>
        </w:tc>
        <w:tc>
          <w:tcPr>
            <w:tcW w:w="9342" w:type="dxa"/>
            <w:tcBorders>
              <w:top w:val="nil"/>
              <w:left w:val="nil"/>
              <w:bottom w:val="nil"/>
              <w:right w:val="nil"/>
            </w:tcBorders>
            <w:shd w:val="clear" w:color="auto" w:fill="BFBFBF"/>
          </w:tcPr>
          <w:p w14:paraId="495CF6B9" w14:textId="77777777" w:rsidR="00C73167" w:rsidRPr="00C73167" w:rsidRDefault="00C73167" w:rsidP="00C73167">
            <w:pPr>
              <w:spacing w:after="0" w:line="240" w:lineRule="auto"/>
              <w:ind w:left="144" w:right="-2" w:firstLine="0"/>
              <w:jc w:val="left"/>
              <w:rPr>
                <w:rFonts w:ascii="Arial" w:hAnsi="Arial" w:cs="Arial"/>
                <w:b/>
                <w:bCs/>
              </w:rPr>
            </w:pPr>
            <w:r w:rsidRPr="00C73167">
              <w:rPr>
                <w:rFonts w:ascii="Arial" w:hAnsi="Arial" w:cs="Arial"/>
                <w:b/>
                <w:bCs/>
              </w:rPr>
              <w:t xml:space="preserve">CREDENCIAMENTO NA PLATAFORMA  </w:t>
            </w:r>
          </w:p>
        </w:tc>
      </w:tr>
    </w:tbl>
    <w:p w14:paraId="420004A3" w14:textId="77777777" w:rsidR="00C73167" w:rsidRPr="00C73167" w:rsidRDefault="00C73167" w:rsidP="00C73167">
      <w:pPr>
        <w:ind w:left="0" w:right="-2" w:firstLine="0"/>
        <w:rPr>
          <w:rFonts w:ascii="Arial" w:hAnsi="Arial" w:cs="Arial"/>
          <w:i/>
          <w:iCs/>
          <w:color w:val="0000FF"/>
        </w:rPr>
      </w:pPr>
      <w:r w:rsidRPr="00C73167">
        <w:rPr>
          <w:rFonts w:ascii="Arial" w:hAnsi="Arial" w:cs="Arial"/>
        </w:rPr>
        <w:t xml:space="preserve">5.1. Para participar do pregão eletrônico, o licitante deverá estar credenciado no sistema “PREGÃO ELETRÔNICO” através do site </w:t>
      </w:r>
      <w:r w:rsidRPr="00C73167">
        <w:rPr>
          <w:rFonts w:ascii="Arial" w:hAnsi="Arial" w:cs="Arial"/>
          <w:i/>
          <w:iCs/>
          <w:color w:val="0000FF"/>
        </w:rPr>
        <w:t>https://licitanet.com.br/</w:t>
      </w:r>
      <w:r w:rsidRPr="00C73167">
        <w:rPr>
          <w:rFonts w:ascii="Arial" w:hAnsi="Arial" w:cs="Arial"/>
          <w:i/>
          <w:iCs/>
        </w:rPr>
        <w:t xml:space="preserve"> para mais informações ligar no telefone </w:t>
      </w:r>
      <w:r w:rsidRPr="00C73167">
        <w:rPr>
          <w:rFonts w:ascii="Arial" w:hAnsi="Arial" w:cs="Arial"/>
          <w:i/>
          <w:iCs/>
          <w:color w:val="0000FF"/>
        </w:rPr>
        <w:t>34.2512 - 6500</w:t>
      </w:r>
      <w:r w:rsidRPr="00C73167">
        <w:rPr>
          <w:rFonts w:ascii="Arial" w:hAnsi="Arial" w:cs="Arial"/>
          <w:i/>
          <w:iCs/>
        </w:rPr>
        <w:t xml:space="preserve"> - whatsapp </w:t>
      </w:r>
      <w:r w:rsidRPr="00C73167">
        <w:rPr>
          <w:rFonts w:ascii="Arial" w:hAnsi="Arial" w:cs="Arial"/>
          <w:i/>
          <w:iCs/>
          <w:color w:val="0000FF"/>
        </w:rPr>
        <w:t>34 3014 - 6633.</w:t>
      </w:r>
    </w:p>
    <w:p w14:paraId="15BEC4F3" w14:textId="77777777" w:rsidR="00C73167" w:rsidRPr="00C73167" w:rsidRDefault="00C73167" w:rsidP="00C73167">
      <w:pPr>
        <w:spacing w:after="0" w:line="240" w:lineRule="auto"/>
        <w:ind w:left="0" w:right="-2" w:firstLine="0"/>
        <w:rPr>
          <w:rFonts w:ascii="Arial" w:hAnsi="Arial" w:cs="Arial"/>
        </w:rPr>
      </w:pPr>
    </w:p>
    <w:p w14:paraId="529648B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5.2. O credenciamento dar-se-á pela atribuição de chave de identificação e de senha, pessoal e intransferível, para acesso ao sistema eletrônico; </w:t>
      </w:r>
    </w:p>
    <w:p w14:paraId="6A6F5A6E" w14:textId="77777777" w:rsidR="00C73167" w:rsidRPr="00C73167" w:rsidRDefault="00C73167" w:rsidP="00C73167">
      <w:pPr>
        <w:spacing w:after="0" w:line="240" w:lineRule="auto"/>
        <w:ind w:left="0" w:right="-2" w:firstLine="0"/>
        <w:rPr>
          <w:rFonts w:ascii="Arial" w:hAnsi="Arial" w:cs="Arial"/>
        </w:rPr>
      </w:pPr>
    </w:p>
    <w:p w14:paraId="4CED2DA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5.3. O credenciamento junto ao provedor do sistema implica na responsabilidade legal do licitante ou de seu representante legal e a presunção de sua capacidade técnica para realização das transações inerentes ao Pregão na forma eletrônica; </w:t>
      </w:r>
    </w:p>
    <w:p w14:paraId="41FCB3D6" w14:textId="77777777" w:rsidR="00C73167" w:rsidRPr="00C73167" w:rsidRDefault="00C73167" w:rsidP="00C73167">
      <w:pPr>
        <w:spacing w:after="0" w:line="240" w:lineRule="auto"/>
        <w:ind w:left="0" w:right="-2" w:firstLine="0"/>
        <w:rPr>
          <w:rFonts w:ascii="Arial" w:hAnsi="Arial" w:cs="Arial"/>
        </w:rPr>
      </w:pPr>
    </w:p>
    <w:p w14:paraId="168BE89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lastRenderedPageBreak/>
        <w:t xml:space="preserve">5.4. O licitante que deixar de assinalar o campo da Declaração de ME/EPP não terá direito a usufruir do tratamento favorecido previsto na Lei Complementar nº 123, de 2006, mesmo que microempresa, empresa de pequeno porte e equiparadas; </w:t>
      </w:r>
    </w:p>
    <w:p w14:paraId="1067C101" w14:textId="77777777" w:rsidR="00C73167" w:rsidRPr="00C73167" w:rsidRDefault="00C73167" w:rsidP="00C73167">
      <w:pPr>
        <w:spacing w:after="0" w:line="240" w:lineRule="auto"/>
        <w:ind w:left="0" w:right="-2" w:firstLine="0"/>
        <w:rPr>
          <w:rFonts w:ascii="Arial" w:hAnsi="Arial" w:cs="Arial"/>
        </w:rPr>
      </w:pPr>
    </w:p>
    <w:p w14:paraId="7764016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5.5.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296B58B" w14:textId="77777777" w:rsidR="00C73167" w:rsidRPr="00C73167" w:rsidRDefault="00C73167" w:rsidP="00C73167">
      <w:pPr>
        <w:spacing w:after="0" w:line="240" w:lineRule="auto"/>
        <w:ind w:left="0" w:right="-2" w:firstLine="0"/>
        <w:rPr>
          <w:rFonts w:ascii="Arial" w:hAnsi="Arial" w:cs="Arial"/>
        </w:rPr>
      </w:pPr>
    </w:p>
    <w:p w14:paraId="7ABF695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5.6. A não observância do disposto no subitem anterior poderá ensejar desclassificação no momento da habilitação. </w:t>
      </w:r>
    </w:p>
    <w:bookmarkEnd w:id="3"/>
    <w:p w14:paraId="1C391243" w14:textId="77777777" w:rsidR="00C73167" w:rsidRPr="00C73167" w:rsidRDefault="00C73167" w:rsidP="00C73167">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C73167" w:rsidRPr="00C73167" w14:paraId="4C73542C" w14:textId="77777777" w:rsidTr="00F165A4">
        <w:trPr>
          <w:trHeight w:val="269"/>
        </w:trPr>
        <w:tc>
          <w:tcPr>
            <w:tcW w:w="142" w:type="dxa"/>
            <w:tcBorders>
              <w:top w:val="nil"/>
              <w:left w:val="nil"/>
              <w:bottom w:val="nil"/>
              <w:right w:val="nil"/>
            </w:tcBorders>
            <w:shd w:val="clear" w:color="auto" w:fill="BFBFBF"/>
          </w:tcPr>
          <w:p w14:paraId="547E5E4B" w14:textId="77777777" w:rsidR="00C73167" w:rsidRPr="00C73167" w:rsidRDefault="00C73167" w:rsidP="00C73167">
            <w:pPr>
              <w:spacing w:after="0" w:line="240" w:lineRule="auto"/>
              <w:ind w:left="0" w:right="-2" w:firstLine="0"/>
              <w:jc w:val="left"/>
              <w:rPr>
                <w:rFonts w:ascii="Arial" w:hAnsi="Arial" w:cs="Arial"/>
                <w:b/>
                <w:bCs/>
              </w:rPr>
            </w:pPr>
            <w:r w:rsidRPr="00C73167">
              <w:rPr>
                <w:rFonts w:ascii="Arial" w:hAnsi="Arial" w:cs="Arial"/>
                <w:b/>
                <w:bCs/>
              </w:rPr>
              <w:t xml:space="preserve"> </w:t>
            </w:r>
          </w:p>
        </w:tc>
        <w:tc>
          <w:tcPr>
            <w:tcW w:w="9497" w:type="dxa"/>
            <w:tcBorders>
              <w:top w:val="nil"/>
              <w:left w:val="nil"/>
              <w:bottom w:val="nil"/>
              <w:right w:val="nil"/>
            </w:tcBorders>
            <w:shd w:val="clear" w:color="auto" w:fill="BFBFBF"/>
          </w:tcPr>
          <w:p w14:paraId="0EF447CE" w14:textId="77777777" w:rsidR="00C73167" w:rsidRPr="00C73167" w:rsidRDefault="00C73167" w:rsidP="00C73167">
            <w:pPr>
              <w:spacing w:after="0" w:line="240" w:lineRule="auto"/>
              <w:ind w:left="0" w:right="-2" w:firstLine="7"/>
              <w:rPr>
                <w:rFonts w:ascii="Arial" w:hAnsi="Arial" w:cs="Arial"/>
                <w:b/>
                <w:bCs/>
              </w:rPr>
            </w:pPr>
            <w:r w:rsidRPr="00C73167">
              <w:rPr>
                <w:rFonts w:ascii="Arial" w:hAnsi="Arial" w:cs="Arial"/>
                <w:b/>
                <w:bCs/>
              </w:rPr>
              <w:t xml:space="preserve">6. FORMA DE APRESENTAÇÃO DA “PROPOSTA COMERCIAL” E “DOCUMENTOS DE HABILITAÇÃO” </w:t>
            </w:r>
          </w:p>
        </w:tc>
      </w:tr>
    </w:tbl>
    <w:p w14:paraId="7F70E78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6.1.  </w:t>
      </w:r>
      <w:bookmarkStart w:id="4" w:name="_Hlk156199503"/>
      <w:r w:rsidRPr="00C73167">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296E6A07"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BE6558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6.2. O envio da proposta, acompanhada </w:t>
      </w:r>
      <w:r w:rsidRPr="00C73167">
        <w:rPr>
          <w:rFonts w:ascii="Arial" w:hAnsi="Arial" w:cs="Arial"/>
          <w:color w:val="auto"/>
        </w:rPr>
        <w:t xml:space="preserve">dos documentos de habilitação exigidos no item 8 e anexo II, </w:t>
      </w:r>
      <w:r w:rsidRPr="00C73167">
        <w:rPr>
          <w:rFonts w:ascii="Arial" w:hAnsi="Arial" w:cs="Arial"/>
        </w:rPr>
        <w:t xml:space="preserve">deste Edital, ocorrerá por meio de chave de acesso e senha. </w:t>
      </w:r>
    </w:p>
    <w:p w14:paraId="1E6AE9DE"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69A9F6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6.3. Até a abertura da sessão pública, os licitantes poderão retirar ou substituir a proposta anteriormente inseridas no sistema; </w:t>
      </w:r>
    </w:p>
    <w:p w14:paraId="74E0E26A"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725AF3B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6.4. As Microempresas e Empresas de Pequeno Porte deverão encaminhar a documentação de habilitação, ainda que haja alguma restrição de regularidade fiscal e trabalhista, nos termos do art. 43, § 1º da LC nº 123, de 2006. </w:t>
      </w:r>
    </w:p>
    <w:p w14:paraId="2644B363"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34A292D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6.5. Os preços propostos são de exclusiva responsabilidade da licitante, assumindo como firmes e verdadeiras suas propostas e lances, não lhe assistindo o direito de pleitear qualquer alteração, sob alegação de erro, omissão ou qualquer outro pretexto. </w:t>
      </w:r>
    </w:p>
    <w:p w14:paraId="5BE80C95"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70379F18" w14:textId="635F0908"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 xml:space="preserve">6.6.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e total do item, com </w:t>
      </w:r>
      <w:r w:rsidRPr="00C73167">
        <w:rPr>
          <w:rFonts w:ascii="Arial" w:hAnsi="Arial" w:cs="Arial"/>
          <w:color w:val="auto"/>
        </w:rPr>
        <w:t xml:space="preserve">até duas casas decimais (0,00). </w:t>
      </w:r>
    </w:p>
    <w:p w14:paraId="20DF5C4C"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33E49DC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DEODÁPOLIS - MS. </w:t>
      </w:r>
    </w:p>
    <w:p w14:paraId="6485069F"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5E5BF83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94E8338"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240CAD0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6.9. Não será estabelecida, nessa etapa do certame, ordem de classificação entre as propostas apresentadas, o que somente ocorrerá após a realização dos procedimentos de negociação e julgamento da proposta. </w:t>
      </w:r>
    </w:p>
    <w:p w14:paraId="15568311"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32EEEC6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6.10. Os documentos que compõem a proposta e a habilitação do licitante melhor classificado somente serão disponibilizados para avaliação do pregoeiro e para acesso público após o encerramento do envio de lances. </w:t>
      </w:r>
    </w:p>
    <w:p w14:paraId="12EF30D7"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7D315549"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lastRenderedPageBreak/>
        <w:t xml:space="preserve">7. PROPOSTA COMERCIAL </w:t>
      </w:r>
    </w:p>
    <w:p w14:paraId="68A1BFA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7.1.  A proposta deverá conter: </w:t>
      </w:r>
    </w:p>
    <w:p w14:paraId="2042B733" w14:textId="77777777" w:rsidR="00C73167" w:rsidRPr="00C73167" w:rsidRDefault="00C73167" w:rsidP="00C73167">
      <w:pPr>
        <w:spacing w:after="0" w:line="240" w:lineRule="auto"/>
        <w:ind w:left="0" w:right="-2" w:firstLine="0"/>
        <w:rPr>
          <w:rFonts w:ascii="Arial" w:hAnsi="Arial" w:cs="Arial"/>
        </w:rPr>
      </w:pPr>
    </w:p>
    <w:p w14:paraId="3A7ADC3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7.1.1.  Proposta de preços, conforme modelo constante do Anexo I, do presente Edital, vedado o preenchimento desta com dados aleatórios, sob pena de desclassificação da proposta; </w:t>
      </w:r>
    </w:p>
    <w:p w14:paraId="165F2F22" w14:textId="77777777" w:rsidR="00C73167" w:rsidRPr="00C73167" w:rsidRDefault="00C73167" w:rsidP="00C73167">
      <w:pPr>
        <w:spacing w:after="0" w:line="240" w:lineRule="auto"/>
        <w:ind w:left="0" w:right="-2" w:firstLine="0"/>
        <w:rPr>
          <w:rFonts w:ascii="Arial" w:hAnsi="Arial" w:cs="Arial"/>
        </w:rPr>
      </w:pPr>
    </w:p>
    <w:p w14:paraId="5C9FD63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7.1.2. Preços unitários e totais, em moeda corrente nacional, em algarismo e por extenso, sem inclusão de qualquer encargo financeiro ou previsão inflacionária; </w:t>
      </w:r>
    </w:p>
    <w:p w14:paraId="7AE9AB8F" w14:textId="77777777" w:rsidR="00C73167" w:rsidRPr="00C73167" w:rsidRDefault="00C73167" w:rsidP="00C73167">
      <w:pPr>
        <w:tabs>
          <w:tab w:val="center" w:pos="1391"/>
          <w:tab w:val="center" w:pos="3766"/>
        </w:tabs>
        <w:spacing w:after="0" w:line="240" w:lineRule="auto"/>
        <w:ind w:left="0" w:right="-2" w:firstLine="0"/>
        <w:jc w:val="left"/>
        <w:rPr>
          <w:rFonts w:ascii="Arial" w:hAnsi="Arial" w:cs="Arial"/>
        </w:rPr>
      </w:pPr>
    </w:p>
    <w:p w14:paraId="716773E6" w14:textId="77777777" w:rsidR="00C73167" w:rsidRPr="00C73167" w:rsidRDefault="00C73167" w:rsidP="00C73167">
      <w:pPr>
        <w:tabs>
          <w:tab w:val="left" w:pos="10348"/>
        </w:tabs>
        <w:spacing w:after="0" w:line="240" w:lineRule="auto"/>
        <w:ind w:left="0" w:right="-2" w:firstLine="0"/>
        <w:rPr>
          <w:rFonts w:ascii="Arial" w:hAnsi="Arial" w:cs="Arial"/>
        </w:rPr>
      </w:pPr>
      <w:r w:rsidRPr="00C73167">
        <w:rPr>
          <w:rFonts w:ascii="Arial" w:hAnsi="Arial" w:cs="Arial"/>
        </w:rPr>
        <w:t xml:space="preserve">7.1.3. Prazo de validade da proposta não inferior a 60 (sessenta) dias, contados da data estipulada para a abertura do presente certame; </w:t>
      </w:r>
    </w:p>
    <w:p w14:paraId="28D62E93" w14:textId="77777777" w:rsidR="00C73167" w:rsidRPr="00C73167" w:rsidRDefault="00C73167" w:rsidP="00C73167">
      <w:pPr>
        <w:spacing w:after="0" w:line="240" w:lineRule="auto"/>
        <w:ind w:left="0" w:right="-2" w:firstLine="0"/>
        <w:rPr>
          <w:rFonts w:ascii="Arial" w:hAnsi="Arial" w:cs="Arial"/>
        </w:rPr>
      </w:pPr>
    </w:p>
    <w:p w14:paraId="3BC58629"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 xml:space="preserve">7.1.4. O preço proposto deverá ser expresso em moeda corrente nacional (Real), com até duas casas </w:t>
      </w:r>
      <w:r w:rsidRPr="00C73167">
        <w:rPr>
          <w:rFonts w:ascii="Arial" w:hAnsi="Arial" w:cs="Arial"/>
          <w:color w:val="auto"/>
        </w:rPr>
        <w:t xml:space="preserve">decimais (0,00). </w:t>
      </w:r>
    </w:p>
    <w:p w14:paraId="23B894AF" w14:textId="77777777" w:rsidR="00C73167" w:rsidRPr="00C73167" w:rsidRDefault="00C73167" w:rsidP="00C73167">
      <w:pPr>
        <w:spacing w:after="0" w:line="240" w:lineRule="auto"/>
        <w:ind w:left="0" w:right="-2" w:firstLine="0"/>
        <w:rPr>
          <w:rFonts w:ascii="Arial" w:hAnsi="Arial" w:cs="Arial"/>
        </w:rPr>
      </w:pPr>
    </w:p>
    <w:p w14:paraId="7B2CC37B"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7.1.5. A proposta apresentada terá que refletir preços equivalentes aos praticados no mercado no dia de sua apresentação.  </w:t>
      </w:r>
    </w:p>
    <w:p w14:paraId="7F543194" w14:textId="77777777" w:rsidR="00C73167" w:rsidRPr="00C73167" w:rsidRDefault="00C73167" w:rsidP="00C73167">
      <w:pPr>
        <w:spacing w:after="0" w:line="240" w:lineRule="auto"/>
        <w:ind w:left="0" w:right="-2" w:firstLine="0"/>
        <w:rPr>
          <w:rFonts w:ascii="Arial" w:hAnsi="Arial" w:cs="Arial"/>
        </w:rPr>
      </w:pPr>
    </w:p>
    <w:p w14:paraId="5BFEEA2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7.1.6.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5D6AEACF" w14:textId="77777777" w:rsidR="00C73167" w:rsidRPr="00C73167" w:rsidRDefault="00C73167" w:rsidP="00C73167">
      <w:pPr>
        <w:spacing w:after="0" w:line="240" w:lineRule="auto"/>
        <w:ind w:left="0" w:right="-2" w:firstLine="0"/>
        <w:rPr>
          <w:rFonts w:ascii="Arial" w:hAnsi="Arial" w:cs="Arial"/>
        </w:rPr>
      </w:pPr>
    </w:p>
    <w:p w14:paraId="69BEE9F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7.2</w:t>
      </w:r>
      <w:r w:rsidRPr="00C73167">
        <w:rPr>
          <w:rFonts w:ascii="Arial" w:hAnsi="Arial" w:cs="Arial"/>
          <w:color w:val="000000" w:themeColor="text1"/>
        </w:rPr>
        <w:t xml:space="preserve">. As empresas participantes deverão observar o valor estimado da aquisição no Termo de Referência.  </w:t>
      </w:r>
    </w:p>
    <w:p w14:paraId="5C221EEA" w14:textId="77777777" w:rsidR="00C73167" w:rsidRPr="00C73167" w:rsidRDefault="00C73167" w:rsidP="00C73167">
      <w:pPr>
        <w:spacing w:after="0" w:line="240" w:lineRule="auto"/>
        <w:ind w:left="0" w:right="-2" w:firstLine="0"/>
        <w:rPr>
          <w:rFonts w:ascii="Arial" w:hAnsi="Arial" w:cs="Arial"/>
        </w:rPr>
      </w:pPr>
    </w:p>
    <w:p w14:paraId="2408D8B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7.3. A proposta, enviada exclusivamente por meio do Sistema Eletrônico, deve atender todas as especificações técnicas obrigatórias do Edital e Anexos sob pena de desclassificação. </w:t>
      </w:r>
    </w:p>
    <w:p w14:paraId="026EB8EE" w14:textId="77777777" w:rsidR="00C73167" w:rsidRPr="00C73167" w:rsidRDefault="00C73167" w:rsidP="00C73167">
      <w:pPr>
        <w:spacing w:after="0" w:line="240" w:lineRule="auto"/>
        <w:ind w:left="0" w:right="-2" w:firstLine="0"/>
        <w:rPr>
          <w:rFonts w:ascii="Arial" w:hAnsi="Arial" w:cs="Arial"/>
        </w:rPr>
      </w:pPr>
    </w:p>
    <w:p w14:paraId="6CB92AC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7.4. O Pregoeiro reserva o direito de realizar diligências para instrução do processo sobre informações que não estejam claras, bem como de solicitar documentos complementares que julgar necessários para os respectivos esclarecimentos. </w:t>
      </w:r>
    </w:p>
    <w:p w14:paraId="16AABD22" w14:textId="77777777" w:rsidR="00C73167" w:rsidRPr="00C73167" w:rsidRDefault="00C73167" w:rsidP="00C73167">
      <w:pPr>
        <w:spacing w:after="0" w:line="240" w:lineRule="auto"/>
        <w:ind w:left="0" w:right="-2" w:firstLine="0"/>
        <w:rPr>
          <w:rFonts w:ascii="Arial" w:hAnsi="Arial" w:cs="Arial"/>
        </w:rPr>
      </w:pPr>
    </w:p>
    <w:p w14:paraId="2F268B9B" w14:textId="77777777" w:rsidR="00C73167" w:rsidRPr="00C73167" w:rsidRDefault="00C73167" w:rsidP="00C73167">
      <w:pPr>
        <w:shd w:val="clear" w:color="auto" w:fill="FFFFFF" w:themeFill="background1"/>
        <w:spacing w:after="0" w:line="240" w:lineRule="auto"/>
        <w:ind w:left="0" w:right="-2" w:firstLine="0"/>
        <w:contextualSpacing/>
        <w:rPr>
          <w:rFonts w:ascii="Arial" w:hAnsi="Arial" w:cs="Arial"/>
        </w:rPr>
      </w:pPr>
      <w:r w:rsidRPr="00C73167">
        <w:rPr>
          <w:rFonts w:ascii="Arial" w:hAnsi="Arial" w:cs="Arial"/>
        </w:rPr>
        <w:t xml:space="preserve">7.5. A Prefeitura Municipal poderá solicitar ao licitante a prorrogação do prazo de validade da PROPOSTA </w:t>
      </w:r>
      <w:r w:rsidRPr="00C73167">
        <w:rPr>
          <w:rFonts w:ascii="Arial" w:hAnsi="Arial" w:cs="Arial"/>
          <w:color w:val="auto"/>
        </w:rPr>
        <w:t>por igual prazo, no mínimo ou seja 60 (sessenta) dias</w:t>
      </w:r>
      <w:r w:rsidRPr="00C73167">
        <w:rPr>
          <w:rFonts w:ascii="Arial" w:hAnsi="Arial" w:cs="Arial"/>
          <w:color w:val="0000FF"/>
        </w:rPr>
        <w:t xml:space="preserve">. </w:t>
      </w:r>
      <w:r w:rsidRPr="00C73167">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4C6935F" w14:textId="77777777" w:rsidR="00C73167" w:rsidRPr="00C73167" w:rsidRDefault="00C73167" w:rsidP="00C73167">
      <w:pPr>
        <w:spacing w:after="0" w:line="240" w:lineRule="auto"/>
        <w:ind w:left="0" w:right="-2" w:firstLine="0"/>
        <w:jc w:val="left"/>
        <w:rPr>
          <w:rFonts w:ascii="Arial" w:hAnsi="Arial" w:cs="Arial"/>
        </w:rPr>
      </w:pPr>
    </w:p>
    <w:p w14:paraId="01108A1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7.6.  Se a proposta não for aceitável ou </w:t>
      </w:r>
      <w:r w:rsidRPr="00C73167">
        <w:rPr>
          <w:rFonts w:ascii="Arial" w:hAnsi="Arial" w:cs="Arial"/>
          <w:u w:val="single" w:color="000000"/>
        </w:rPr>
        <w:t>se a LICITANTE deixar de enviar a Proposta de Preços atualizada</w:t>
      </w:r>
      <w:r w:rsidRPr="00C73167">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728E6174"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5B3D9BD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7.7. Não será admitida proposta que apresente preços simbólicos, irrisórios ou de valor zero, incompatíveis com os preços dos insumos. </w:t>
      </w:r>
    </w:p>
    <w:p w14:paraId="658FB642" w14:textId="77777777" w:rsidR="00C73167" w:rsidRPr="00C73167" w:rsidRDefault="00C73167" w:rsidP="00C73167">
      <w:pPr>
        <w:spacing w:after="0" w:line="240" w:lineRule="auto"/>
        <w:ind w:left="0" w:right="-2" w:firstLine="0"/>
        <w:rPr>
          <w:rFonts w:ascii="Arial" w:hAnsi="Arial" w:cs="Arial"/>
        </w:rPr>
      </w:pPr>
    </w:p>
    <w:p w14:paraId="554FDC3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73BF11F3" w14:textId="77777777" w:rsidR="00C73167" w:rsidRPr="00C73167" w:rsidRDefault="00C73167" w:rsidP="00C73167">
      <w:pPr>
        <w:spacing w:after="0" w:line="240" w:lineRule="auto"/>
        <w:ind w:left="0" w:right="-2" w:firstLine="0"/>
        <w:rPr>
          <w:rFonts w:ascii="Arial" w:hAnsi="Arial" w:cs="Arial"/>
        </w:rPr>
      </w:pPr>
    </w:p>
    <w:p w14:paraId="0420826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7.9.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6E385FD8" w14:textId="77777777" w:rsidR="00C73167" w:rsidRPr="00C73167" w:rsidRDefault="00C73167" w:rsidP="00C73167">
      <w:pPr>
        <w:spacing w:after="0" w:line="240" w:lineRule="auto"/>
        <w:ind w:left="0" w:right="-2" w:firstLine="0"/>
        <w:rPr>
          <w:rFonts w:ascii="Arial" w:hAnsi="Arial" w:cs="Arial"/>
        </w:rPr>
      </w:pPr>
    </w:p>
    <w:p w14:paraId="03C1CFEB"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lastRenderedPageBreak/>
        <w:t xml:space="preserve">8. DOCUMENTOS DE HABILITAÇÃO </w:t>
      </w:r>
    </w:p>
    <w:p w14:paraId="3D5213F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8.1.  Quanto à existência de sanção que impeça a participação no certame ou a futura contratação, se verificará, mediante a consulta aos seguintes cadastros: </w:t>
      </w:r>
    </w:p>
    <w:p w14:paraId="10D47094" w14:textId="77777777" w:rsidR="00C73167" w:rsidRPr="00C73167" w:rsidRDefault="00C73167" w:rsidP="00C73167">
      <w:pPr>
        <w:spacing w:after="0" w:line="240" w:lineRule="auto"/>
        <w:ind w:left="0" w:right="-2" w:firstLine="0"/>
        <w:rPr>
          <w:rFonts w:ascii="Arial" w:hAnsi="Arial" w:cs="Arial"/>
        </w:rPr>
      </w:pPr>
    </w:p>
    <w:p w14:paraId="40EF97A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8.1.1. Consulta Consolidada de Pessoa Jurídica do Tribunal de Contas da União (</w:t>
      </w:r>
      <w:proofErr w:type="gramStart"/>
      <w:r w:rsidRPr="00C73167">
        <w:rPr>
          <w:rFonts w:ascii="Arial" w:hAnsi="Arial" w:cs="Arial"/>
          <w:i/>
          <w:iCs/>
          <w:color w:val="0000FF"/>
          <w:u w:val="single" w:color="0000FF"/>
        </w:rPr>
        <w:t>https://certidoesapf.apps.tcu.gov.br</w:t>
      </w:r>
      <w:r w:rsidRPr="00C73167">
        <w:rPr>
          <w:rFonts w:ascii="Arial" w:hAnsi="Arial" w:cs="Arial"/>
          <w:i/>
          <w:iCs/>
        </w:rPr>
        <w:t xml:space="preserve"> )</w:t>
      </w:r>
      <w:proofErr w:type="gramEnd"/>
      <w:r w:rsidRPr="00C73167">
        <w:rPr>
          <w:rFonts w:ascii="Arial" w:hAnsi="Arial" w:cs="Arial"/>
          <w:i/>
          <w:iCs/>
        </w:rPr>
        <w:t>.</w:t>
      </w:r>
      <w:r w:rsidRPr="00C73167">
        <w:rPr>
          <w:rFonts w:ascii="Arial" w:hAnsi="Arial" w:cs="Arial"/>
        </w:rPr>
        <w:t xml:space="preserve"> </w:t>
      </w:r>
    </w:p>
    <w:p w14:paraId="429AFE13" w14:textId="77777777" w:rsidR="00C73167" w:rsidRPr="00C73167" w:rsidRDefault="00C73167" w:rsidP="00C73167">
      <w:pPr>
        <w:spacing w:after="0" w:line="240" w:lineRule="auto"/>
        <w:ind w:left="0" w:right="-2" w:firstLine="0"/>
        <w:rPr>
          <w:rFonts w:ascii="Arial" w:hAnsi="Arial" w:cs="Arial"/>
        </w:rPr>
      </w:pPr>
    </w:p>
    <w:p w14:paraId="4F11EF26"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 xml:space="preserve">8.2. </w:t>
      </w:r>
      <w:r w:rsidRPr="00C73167">
        <w:rPr>
          <w:rFonts w:ascii="Arial" w:hAnsi="Arial" w:cs="Arial"/>
          <w:sz w:val="20"/>
          <w:szCs w:val="20"/>
        </w:rPr>
        <w:t xml:space="preserve">AS EMPRESAS INTERESSADAS EM PARTICIPAR DESTE PREGÃO, DEVERÃO APRESENTAR </w:t>
      </w:r>
      <w:r w:rsidRPr="00C73167">
        <w:rPr>
          <w:rFonts w:ascii="Arial" w:hAnsi="Arial" w:cs="Arial"/>
          <w:color w:val="auto"/>
          <w:sz w:val="20"/>
          <w:szCs w:val="20"/>
        </w:rPr>
        <w:t>PARA FINS DE HABILITAÇÃO, OS DOCUMENTOS CONSTANTES DO ANEXO -</w:t>
      </w:r>
      <w:r w:rsidRPr="00C73167">
        <w:rPr>
          <w:rFonts w:ascii="Arial" w:hAnsi="Arial" w:cs="Arial"/>
          <w:color w:val="auto"/>
        </w:rPr>
        <w:t xml:space="preserve"> II que faz parte integrante deste edital.</w:t>
      </w:r>
    </w:p>
    <w:p w14:paraId="7E10733F" w14:textId="77777777" w:rsidR="00C73167" w:rsidRPr="00C73167" w:rsidRDefault="00C73167" w:rsidP="00C73167">
      <w:pPr>
        <w:spacing w:after="0" w:line="240" w:lineRule="auto"/>
        <w:ind w:left="0" w:right="-2" w:firstLine="0"/>
        <w:rPr>
          <w:rFonts w:ascii="Arial" w:hAnsi="Arial" w:cs="Arial"/>
        </w:rPr>
      </w:pPr>
    </w:p>
    <w:p w14:paraId="58222E0C" w14:textId="77777777" w:rsidR="00C73167" w:rsidRPr="00C73167" w:rsidRDefault="00C73167" w:rsidP="00C73167">
      <w:pPr>
        <w:spacing w:after="0" w:line="240" w:lineRule="auto"/>
        <w:ind w:left="0" w:right="-2" w:firstLine="0"/>
        <w:rPr>
          <w:rFonts w:ascii="Arial" w:hAnsi="Arial" w:cs="Arial"/>
          <w:color w:val="C00000"/>
        </w:rPr>
      </w:pPr>
      <w:r w:rsidRPr="00C73167">
        <w:rPr>
          <w:rFonts w:ascii="Arial" w:hAnsi="Arial" w:cs="Arial"/>
        </w:rPr>
        <w:t>8.3. Os documentos necessários à habilitação deverão ser encaminhados em formato digital, por meio de funcionalidade disponível no sistema</w:t>
      </w:r>
      <w:r w:rsidRPr="00C73167">
        <w:rPr>
          <w:rFonts w:ascii="Arial" w:hAnsi="Arial" w:cs="Arial"/>
          <w:color w:val="C00000"/>
        </w:rPr>
        <w:t xml:space="preserve">.  </w:t>
      </w:r>
    </w:p>
    <w:p w14:paraId="324D6D6F" w14:textId="77777777" w:rsidR="00C73167" w:rsidRPr="00C73167" w:rsidRDefault="00C73167" w:rsidP="00C73167">
      <w:pPr>
        <w:spacing w:after="0" w:line="240" w:lineRule="auto"/>
        <w:ind w:left="0" w:right="-2" w:firstLine="0"/>
        <w:rPr>
          <w:rFonts w:ascii="Arial" w:hAnsi="Arial" w:cs="Arial"/>
          <w:color w:val="C00000"/>
        </w:rPr>
      </w:pPr>
    </w:p>
    <w:p w14:paraId="5F6C047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8.4. No caso de não constar expressamente prazo de validade nas certidões referente à Habilitação deste edital, somente serão aceitas àquelas expedidas com até 60 (sessenta) dias anterior à data da realização da presente licitação. </w:t>
      </w:r>
    </w:p>
    <w:p w14:paraId="4DF3BAC5" w14:textId="77777777" w:rsidR="00C73167" w:rsidRPr="00C73167" w:rsidRDefault="00C73167" w:rsidP="00C73167">
      <w:pPr>
        <w:spacing w:after="0" w:line="240" w:lineRule="auto"/>
        <w:ind w:left="0" w:right="-2" w:firstLine="0"/>
        <w:rPr>
          <w:rFonts w:ascii="Arial" w:hAnsi="Arial" w:cs="Arial"/>
        </w:rPr>
      </w:pPr>
    </w:p>
    <w:p w14:paraId="1A50EF3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8.5. O (A) pregoeiro (a) poderá desclassificar a proposta ou mesmo desqualificar a empresa, a qualquer tempo, no caso de conhecimento de fato superveniente ou circunstância desabonadora da empresa ou de seus sócios. </w:t>
      </w:r>
    </w:p>
    <w:p w14:paraId="2DF69834" w14:textId="77777777" w:rsidR="00C73167" w:rsidRPr="00C73167" w:rsidRDefault="00C73167" w:rsidP="00C73167">
      <w:pPr>
        <w:spacing w:after="0" w:line="240" w:lineRule="auto"/>
        <w:ind w:left="0" w:right="-2" w:firstLine="0"/>
        <w:rPr>
          <w:rFonts w:ascii="Arial" w:hAnsi="Arial" w:cs="Arial"/>
        </w:rPr>
      </w:pPr>
    </w:p>
    <w:p w14:paraId="6839E0B3" w14:textId="77777777" w:rsidR="00C73167" w:rsidRPr="00C73167" w:rsidRDefault="00C73167" w:rsidP="00C73167">
      <w:pPr>
        <w:spacing w:after="0" w:line="240" w:lineRule="auto"/>
        <w:ind w:left="0" w:right="-2" w:firstLine="0"/>
        <w:rPr>
          <w:rFonts w:ascii="Arial" w:hAnsi="Arial" w:cs="Arial"/>
          <w:sz w:val="20"/>
          <w:szCs w:val="20"/>
        </w:rPr>
      </w:pPr>
      <w:r w:rsidRPr="00C73167">
        <w:rPr>
          <w:rFonts w:ascii="Arial" w:hAnsi="Arial" w:cs="Arial"/>
        </w:rPr>
        <w:t xml:space="preserve">8.6. </w:t>
      </w:r>
      <w:r w:rsidRPr="00C73167">
        <w:rPr>
          <w:rFonts w:ascii="Arial" w:hAnsi="Arial" w:cs="Arial"/>
          <w:sz w:val="20"/>
          <w:szCs w:val="20"/>
        </w:rPr>
        <w:t xml:space="preserve">NÃO SERÃO ACEITOS “PROTOCOLOS DE ENTREGA” OU “SOLICITAÇÃO DE DOCUMENTO” EM SUBSTITUIÇÃO AOS DOCUMENTOS REQUERIDOS NO PRESENTE EDITAL E SEUS ANEXOS. </w:t>
      </w:r>
    </w:p>
    <w:p w14:paraId="0F6E1CC1" w14:textId="77777777" w:rsidR="00C73167" w:rsidRPr="00C73167" w:rsidRDefault="00C73167" w:rsidP="00C73167">
      <w:pPr>
        <w:spacing w:after="0" w:line="240" w:lineRule="auto"/>
        <w:ind w:left="0" w:right="-2" w:firstLine="0"/>
        <w:rPr>
          <w:rFonts w:ascii="Arial" w:hAnsi="Arial" w:cs="Arial"/>
        </w:rPr>
      </w:pPr>
    </w:p>
    <w:p w14:paraId="0E51D6E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74AE3DFF" w14:textId="77777777" w:rsidR="00C73167" w:rsidRPr="00C73167" w:rsidRDefault="00C73167" w:rsidP="00C73167">
      <w:pPr>
        <w:spacing w:after="0" w:line="240" w:lineRule="auto"/>
        <w:ind w:left="0" w:right="-2" w:firstLine="0"/>
        <w:rPr>
          <w:rFonts w:ascii="Arial" w:hAnsi="Arial" w:cs="Arial"/>
        </w:rPr>
      </w:pPr>
    </w:p>
    <w:p w14:paraId="5B8D56E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8.8. Em conformidade com a Lei Complementar 123/2006, a comprovação de regularidade fiscal e trabalhista das microempresas e empresas de pequeno porte somente será exigida para efeito de formalização do ajuste. Em conformidade com a LC 123/2006, as microempresas e empresas de pequeno porte, por ocasião da participação em certames licitatórios, deverão </w:t>
      </w:r>
      <w:r w:rsidRPr="00C73167">
        <w:rPr>
          <w:rFonts w:ascii="Arial" w:hAnsi="Arial" w:cs="Arial"/>
          <w:u w:val="single" w:color="000000"/>
        </w:rPr>
        <w:t>apresentar toda a documentação exigida</w:t>
      </w:r>
      <w:r w:rsidRPr="00C73167">
        <w:rPr>
          <w:rFonts w:ascii="Arial" w:hAnsi="Arial" w:cs="Arial"/>
        </w:rPr>
        <w:t xml:space="preserve"> para efeito de comprovação de regularidade fiscal e trabalhista, mesmo que esta apresente alguma restrição. </w:t>
      </w:r>
    </w:p>
    <w:p w14:paraId="584C7C2A" w14:textId="77777777" w:rsidR="00C73167" w:rsidRPr="00C73167" w:rsidRDefault="00C73167" w:rsidP="00C73167">
      <w:pPr>
        <w:spacing w:after="0" w:line="240" w:lineRule="auto"/>
        <w:ind w:left="0" w:right="-2" w:firstLine="0"/>
        <w:rPr>
          <w:rFonts w:ascii="Arial" w:hAnsi="Arial" w:cs="Arial"/>
        </w:rPr>
      </w:pPr>
    </w:p>
    <w:p w14:paraId="09444EB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8.9. Havendo alguma restrição na comprovação da regularidade fiscal e trabalhista das microempresas e empresas de pequeno porte, </w:t>
      </w:r>
      <w:r w:rsidRPr="00C73167">
        <w:rPr>
          <w:rFonts w:ascii="Arial" w:hAnsi="Arial" w:cs="Arial"/>
          <w:b/>
          <w:bCs/>
        </w:rPr>
        <w:t>será assegurado o prazo de 05 (cinco) dias úteis</w:t>
      </w:r>
      <w:r w:rsidRPr="00C73167">
        <w:rPr>
          <w:rFonts w:ascii="Arial" w:hAnsi="Arial" w:cs="Arial"/>
        </w:rPr>
        <w:t xml:space="preserve">, cujo termo inicial corresponderá ao momento em que o proponente for declarado vencedor do certame, prorrogáveis por igual período, a critério do Município de DEODAPOLIS - MS, para a regularização da documentação, pagamento ou parcelamento do débito, e emissão de eventuais certidões negativas ou positivas com efeito de certidão negativa. </w:t>
      </w:r>
    </w:p>
    <w:p w14:paraId="1C8BCAAC" w14:textId="77777777" w:rsidR="00C73167" w:rsidRPr="00C73167" w:rsidRDefault="00C73167" w:rsidP="00C73167">
      <w:pPr>
        <w:spacing w:after="0" w:line="240" w:lineRule="auto"/>
        <w:ind w:left="0" w:right="-2" w:firstLine="0"/>
        <w:rPr>
          <w:rFonts w:ascii="Arial" w:hAnsi="Arial" w:cs="Arial"/>
        </w:rPr>
      </w:pPr>
    </w:p>
    <w:p w14:paraId="39EAF15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8.10.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538792F" w14:textId="77777777" w:rsidR="00C73167" w:rsidRPr="00C73167" w:rsidRDefault="00C73167" w:rsidP="00C73167">
      <w:pPr>
        <w:spacing w:after="0" w:line="240" w:lineRule="auto"/>
        <w:ind w:left="0" w:right="-2" w:firstLine="0"/>
        <w:rPr>
          <w:rFonts w:ascii="Arial" w:hAnsi="Arial" w:cs="Arial"/>
        </w:rPr>
      </w:pPr>
    </w:p>
    <w:p w14:paraId="628DC1DC"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9. PROCEDIMENTO </w:t>
      </w:r>
    </w:p>
    <w:p w14:paraId="7353013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9.1.  No dia e horário indicados no preâmbulo, a sessão pública na internet será aberta por comando do Pregoeiro, com a divulgação das propostas eletrônicas recebidas e início da etapa de lances. </w:t>
      </w:r>
    </w:p>
    <w:p w14:paraId="5261A0B2" w14:textId="77777777" w:rsidR="00C73167" w:rsidRPr="00C73167" w:rsidRDefault="00C73167" w:rsidP="00C73167">
      <w:pPr>
        <w:spacing w:after="0" w:line="240" w:lineRule="auto"/>
        <w:ind w:left="0" w:right="-2" w:firstLine="0"/>
        <w:rPr>
          <w:rFonts w:ascii="Arial" w:hAnsi="Arial" w:cs="Arial"/>
        </w:rPr>
      </w:pPr>
    </w:p>
    <w:p w14:paraId="065EBC1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7B624F49" w14:textId="77777777" w:rsidR="00C73167" w:rsidRPr="00C73167" w:rsidRDefault="00C73167" w:rsidP="00C73167">
      <w:pPr>
        <w:spacing w:after="0" w:line="240" w:lineRule="auto"/>
        <w:ind w:left="0" w:right="-2" w:firstLine="0"/>
        <w:rPr>
          <w:rFonts w:ascii="Arial" w:hAnsi="Arial" w:cs="Arial"/>
        </w:rPr>
      </w:pPr>
    </w:p>
    <w:p w14:paraId="0588A5AD"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lastRenderedPageBreak/>
        <w:t xml:space="preserve">9.3. Também será desclassificada a proposta que identifique o licitante. A desclassificação será sempre fundamentada e registrada no sistema, com acompanhamento em tempo real por todos os participantes. </w:t>
      </w:r>
    </w:p>
    <w:p w14:paraId="66487E97" w14:textId="77777777" w:rsidR="00C73167" w:rsidRPr="00C73167" w:rsidRDefault="00C73167" w:rsidP="00C73167">
      <w:pPr>
        <w:spacing w:after="0" w:line="240" w:lineRule="auto"/>
        <w:ind w:left="0" w:right="-2" w:firstLine="0"/>
        <w:rPr>
          <w:rFonts w:ascii="Arial" w:hAnsi="Arial" w:cs="Arial"/>
        </w:rPr>
      </w:pPr>
    </w:p>
    <w:p w14:paraId="062D4F2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9.4. A não desclassificação da proposta não impede o seu julgamento definitivo em sentido contrário, levado a efeito na fase de aceitação.</w:t>
      </w:r>
    </w:p>
    <w:p w14:paraId="1342856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7A03978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9.5. O sistema ordenará automaticamente as propostas classificadas, sendo que somente estas participarão da fase de lances. </w:t>
      </w:r>
    </w:p>
    <w:p w14:paraId="76D90635" w14:textId="77777777" w:rsidR="00C73167" w:rsidRPr="00C73167" w:rsidRDefault="00C73167" w:rsidP="00C73167">
      <w:pPr>
        <w:spacing w:after="0" w:line="240" w:lineRule="auto"/>
        <w:ind w:left="0" w:right="-2" w:firstLine="0"/>
        <w:rPr>
          <w:rFonts w:ascii="Arial" w:hAnsi="Arial" w:cs="Arial"/>
        </w:rPr>
      </w:pPr>
    </w:p>
    <w:p w14:paraId="7ED01C4E" w14:textId="77777777" w:rsidR="00C73167" w:rsidRPr="00C73167" w:rsidRDefault="00C73167" w:rsidP="00C73167">
      <w:pPr>
        <w:tabs>
          <w:tab w:val="center" w:pos="0"/>
        </w:tabs>
        <w:spacing w:after="0" w:line="240" w:lineRule="auto"/>
        <w:ind w:left="0" w:right="-2" w:firstLine="0"/>
        <w:jc w:val="left"/>
        <w:rPr>
          <w:rFonts w:ascii="Arial" w:hAnsi="Arial" w:cs="Arial"/>
        </w:rPr>
      </w:pPr>
      <w:r w:rsidRPr="00C73167">
        <w:rPr>
          <w:rFonts w:ascii="Arial" w:hAnsi="Arial" w:cs="Arial"/>
        </w:rPr>
        <w:t xml:space="preserve">9.6. </w:t>
      </w:r>
      <w:r w:rsidRPr="00C73167">
        <w:rPr>
          <w:rFonts w:ascii="Arial" w:hAnsi="Arial" w:cs="Arial"/>
        </w:rPr>
        <w:tab/>
        <w:t xml:space="preserve">O sistema disponibilizará campo próprio para troca de mensagens entre o Pregoeiro e os licitantes. </w:t>
      </w:r>
    </w:p>
    <w:p w14:paraId="10DAE2B0" w14:textId="77777777" w:rsidR="00C73167" w:rsidRPr="00C73167" w:rsidRDefault="00C73167" w:rsidP="00C73167">
      <w:pPr>
        <w:tabs>
          <w:tab w:val="center" w:pos="786"/>
          <w:tab w:val="center" w:pos="5696"/>
        </w:tabs>
        <w:spacing w:after="0" w:line="240" w:lineRule="auto"/>
        <w:ind w:left="0" w:right="-2" w:firstLine="0"/>
        <w:jc w:val="left"/>
        <w:rPr>
          <w:rFonts w:ascii="Arial" w:hAnsi="Arial" w:cs="Arial"/>
        </w:rPr>
      </w:pPr>
    </w:p>
    <w:p w14:paraId="3837214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9.7. Iniciada a etapa competitiva, os licitantes deverão encaminhar lances exclusivamente por meio do sistema eletrônico, sendo imediatamente informados do seu recebimento e do valor consignado no registro. </w:t>
      </w:r>
    </w:p>
    <w:p w14:paraId="36046222" w14:textId="77777777" w:rsidR="00C73167" w:rsidRPr="00C73167" w:rsidRDefault="00C73167" w:rsidP="00C73167">
      <w:pPr>
        <w:spacing w:after="0" w:line="240" w:lineRule="auto"/>
        <w:ind w:left="0" w:right="-2" w:firstLine="0"/>
        <w:rPr>
          <w:rFonts w:ascii="Arial" w:hAnsi="Arial" w:cs="Arial"/>
        </w:rPr>
      </w:pPr>
    </w:p>
    <w:p w14:paraId="613574D0" w14:textId="0B496939" w:rsidR="00C73167" w:rsidRPr="00C73167" w:rsidRDefault="00C73167" w:rsidP="00C73167">
      <w:pPr>
        <w:tabs>
          <w:tab w:val="center" w:pos="0"/>
        </w:tabs>
        <w:spacing w:after="0" w:line="240" w:lineRule="auto"/>
        <w:ind w:left="0" w:right="-2" w:firstLine="0"/>
        <w:jc w:val="left"/>
        <w:rPr>
          <w:rFonts w:ascii="Arial" w:hAnsi="Arial" w:cs="Arial"/>
          <w:color w:val="auto"/>
        </w:rPr>
      </w:pPr>
      <w:r w:rsidRPr="00C73167">
        <w:rPr>
          <w:rFonts w:ascii="Arial" w:hAnsi="Arial" w:cs="Arial"/>
        </w:rPr>
        <w:t xml:space="preserve">9.8. </w:t>
      </w:r>
      <w:r w:rsidRPr="00C73167">
        <w:rPr>
          <w:rFonts w:ascii="Arial" w:hAnsi="Arial" w:cs="Arial"/>
        </w:rPr>
        <w:tab/>
        <w:t xml:space="preserve">O lance deverá ser ofertado </w:t>
      </w:r>
      <w:r w:rsidRPr="00C73167">
        <w:rPr>
          <w:rFonts w:ascii="Arial" w:hAnsi="Arial" w:cs="Arial"/>
          <w:color w:val="auto"/>
        </w:rPr>
        <w:t xml:space="preserve">pelo valor unitário </w:t>
      </w:r>
      <w:r w:rsidR="0070563A">
        <w:rPr>
          <w:rFonts w:ascii="Arial" w:hAnsi="Arial" w:cs="Arial"/>
          <w:color w:val="auto"/>
        </w:rPr>
        <w:t>do item</w:t>
      </w:r>
      <w:r w:rsidRPr="00C73167">
        <w:rPr>
          <w:rFonts w:ascii="Arial" w:hAnsi="Arial" w:cs="Arial"/>
          <w:color w:val="auto"/>
        </w:rPr>
        <w:t xml:space="preserve">. </w:t>
      </w:r>
    </w:p>
    <w:p w14:paraId="5ACF2DD2" w14:textId="77777777" w:rsidR="00C73167" w:rsidRPr="00C73167" w:rsidRDefault="00C73167" w:rsidP="00C73167">
      <w:pPr>
        <w:tabs>
          <w:tab w:val="center" w:pos="786"/>
          <w:tab w:val="center" w:pos="4016"/>
        </w:tabs>
        <w:spacing w:after="0" w:line="240" w:lineRule="auto"/>
        <w:ind w:left="0" w:right="-2" w:firstLine="0"/>
        <w:jc w:val="left"/>
        <w:rPr>
          <w:rFonts w:ascii="Arial" w:hAnsi="Arial" w:cs="Arial"/>
        </w:rPr>
      </w:pPr>
    </w:p>
    <w:p w14:paraId="591DBE7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9.9. Os licitantes poderão oferecer lances sucessivos, observando o horário fixado para abertura da sessão e as regras estabelecidas no Edital. </w:t>
      </w:r>
    </w:p>
    <w:p w14:paraId="6520814B" w14:textId="77777777" w:rsidR="00C73167" w:rsidRPr="00C73167" w:rsidRDefault="00C73167" w:rsidP="00C73167">
      <w:pPr>
        <w:spacing w:after="0" w:line="240" w:lineRule="auto"/>
        <w:ind w:left="0" w:right="-2" w:firstLine="0"/>
        <w:rPr>
          <w:rFonts w:ascii="Arial" w:hAnsi="Arial" w:cs="Arial"/>
        </w:rPr>
      </w:pPr>
    </w:p>
    <w:p w14:paraId="2B0CFE9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9.10. O licitante somente poderá oferecer lance de valor inferior ao último por ele ofertado e registrado pelo sistema. </w:t>
      </w:r>
    </w:p>
    <w:p w14:paraId="2C8F2F8F" w14:textId="77777777" w:rsidR="00C73167" w:rsidRPr="00C73167" w:rsidRDefault="00C73167" w:rsidP="00C73167">
      <w:pPr>
        <w:spacing w:after="0" w:line="240" w:lineRule="auto"/>
        <w:ind w:left="0" w:right="-2" w:firstLine="0"/>
        <w:rPr>
          <w:rFonts w:ascii="Arial" w:hAnsi="Arial" w:cs="Arial"/>
        </w:rPr>
      </w:pPr>
    </w:p>
    <w:p w14:paraId="0C2058D8" w14:textId="0A3DF0B4"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9.11. O intervalo mínimo de diferença de valores entre os lances, que incidirá tanto em relação aos lances intermediários quanto em relação à proposta que cobrir a melhor oferta deverá ser de acordo com o estabelecido </w:t>
      </w:r>
      <w:r w:rsidR="00CC3A54" w:rsidRPr="00D67D7B">
        <w:rPr>
          <w:rFonts w:ascii="Arial" w:hAnsi="Arial" w:cs="Arial"/>
        </w:rPr>
        <w:t>em cada item</w:t>
      </w:r>
      <w:r w:rsidR="00CC3A54" w:rsidRPr="00C73167">
        <w:rPr>
          <w:rFonts w:ascii="Arial" w:hAnsi="Arial" w:cs="Arial"/>
        </w:rPr>
        <w:t xml:space="preserve"> </w:t>
      </w:r>
      <w:r w:rsidRPr="00C73167">
        <w:rPr>
          <w:rFonts w:ascii="Arial" w:hAnsi="Arial" w:cs="Arial"/>
        </w:rPr>
        <w:t xml:space="preserve">no sistema do LICITANET. </w:t>
      </w:r>
    </w:p>
    <w:p w14:paraId="4FFD0C6B" w14:textId="77777777" w:rsidR="00C73167" w:rsidRPr="00C73167" w:rsidRDefault="00C73167" w:rsidP="00C73167">
      <w:pPr>
        <w:spacing w:after="0" w:line="240" w:lineRule="auto"/>
        <w:ind w:left="0" w:right="-2" w:firstLine="0"/>
        <w:rPr>
          <w:rFonts w:ascii="Arial" w:hAnsi="Arial" w:cs="Arial"/>
        </w:rPr>
      </w:pPr>
    </w:p>
    <w:p w14:paraId="39D23652"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 xml:space="preserve">9.12. Será adotado para o envio de lances no pregão eletrônico o modo de </w:t>
      </w:r>
      <w:r w:rsidRPr="00C73167">
        <w:rPr>
          <w:rFonts w:ascii="Arial" w:hAnsi="Arial" w:cs="Arial"/>
          <w:color w:val="auto"/>
        </w:rPr>
        <w:t xml:space="preserve">disputa “aberto”, em que os licitantes apresentarão lances públicos e sucessivos. </w:t>
      </w:r>
    </w:p>
    <w:p w14:paraId="507AAC46"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D2FD40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9.13.  A etapa de lances da sessão pública terá duração </w:t>
      </w:r>
      <w:r w:rsidRPr="00C73167">
        <w:rPr>
          <w:rFonts w:ascii="Arial" w:hAnsi="Arial" w:cs="Arial"/>
          <w:color w:val="auto"/>
        </w:rPr>
        <w:t xml:space="preserve">inicial de dez minutos. Após esse </w:t>
      </w:r>
      <w:r w:rsidRPr="00C73167">
        <w:rPr>
          <w:rFonts w:ascii="Arial" w:hAnsi="Arial" w:cs="Arial"/>
        </w:rPr>
        <w:t xml:space="preserve">prazo, será prorrogada automaticamente quando houver lances ofertado nos últimos dois minutos do período de duração da sessão pública. </w:t>
      </w:r>
    </w:p>
    <w:p w14:paraId="7EE58E71" w14:textId="77777777" w:rsidR="00C73167" w:rsidRPr="00C73167" w:rsidRDefault="00C73167" w:rsidP="00C73167">
      <w:pPr>
        <w:spacing w:after="0" w:line="240" w:lineRule="auto"/>
        <w:ind w:left="0" w:right="-2" w:firstLine="0"/>
        <w:rPr>
          <w:rFonts w:ascii="Arial" w:hAnsi="Arial" w:cs="Arial"/>
        </w:rPr>
      </w:pPr>
    </w:p>
    <w:p w14:paraId="479681F5" w14:textId="77777777" w:rsidR="00C73167" w:rsidRPr="00C73167" w:rsidRDefault="00C73167" w:rsidP="00C73167">
      <w:pPr>
        <w:spacing w:after="0" w:line="240" w:lineRule="auto"/>
        <w:ind w:left="0" w:right="-2" w:firstLine="0"/>
        <w:rPr>
          <w:rFonts w:ascii="Arial" w:hAnsi="Arial" w:cs="Arial"/>
          <w:color w:val="C00000"/>
        </w:rPr>
      </w:pPr>
      <w:r w:rsidRPr="00C73167">
        <w:rPr>
          <w:rFonts w:ascii="Arial" w:hAnsi="Arial" w:cs="Arial"/>
        </w:rPr>
        <w:t>9.14.  A prorrogação automática da etapa de envio de lances, será de dois minutos e ocorrerá sucessivamente sempre que houver lances enviados nesse período de prorrogação, inclusive quando se tratar de lances intermediário.</w:t>
      </w:r>
      <w:r w:rsidRPr="00C73167">
        <w:rPr>
          <w:rFonts w:ascii="Arial" w:hAnsi="Arial" w:cs="Arial"/>
          <w:color w:val="C00000"/>
        </w:rPr>
        <w:t xml:space="preserve"> </w:t>
      </w:r>
    </w:p>
    <w:p w14:paraId="7404660C" w14:textId="77777777" w:rsidR="00C73167" w:rsidRPr="00C73167" w:rsidRDefault="00C73167" w:rsidP="00C73167">
      <w:pPr>
        <w:spacing w:after="0" w:line="240" w:lineRule="auto"/>
        <w:ind w:left="0" w:right="-2" w:firstLine="0"/>
        <w:rPr>
          <w:rFonts w:ascii="Arial" w:hAnsi="Arial" w:cs="Arial"/>
        </w:rPr>
      </w:pPr>
    </w:p>
    <w:p w14:paraId="67CBD69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9.15.  Após o término dos prazos estabelecidos nos itens anteriores, o sistema ordenará os lances segundo a ordem crescente de valores. </w:t>
      </w:r>
    </w:p>
    <w:p w14:paraId="11F43EFE" w14:textId="77777777" w:rsidR="00C73167" w:rsidRPr="00C73167" w:rsidRDefault="00C73167" w:rsidP="00C73167">
      <w:pPr>
        <w:ind w:left="0" w:firstLine="0"/>
        <w:rPr>
          <w:rFonts w:ascii="Arial" w:hAnsi="Arial"/>
        </w:rPr>
      </w:pPr>
    </w:p>
    <w:p w14:paraId="62214B79" w14:textId="77777777" w:rsidR="00C73167" w:rsidRPr="00C73167" w:rsidRDefault="00C73167" w:rsidP="00C73167">
      <w:pPr>
        <w:spacing w:after="0" w:line="240" w:lineRule="auto"/>
        <w:ind w:left="0" w:right="0" w:firstLine="0"/>
        <w:rPr>
          <w:rFonts w:ascii="Arial" w:eastAsia="Zurich BT" w:hAnsi="Arial" w:cs="Arial"/>
          <w:color w:val="auto"/>
          <w:kern w:val="0"/>
        </w:rPr>
      </w:pPr>
      <w:r w:rsidRPr="00C73167">
        <w:rPr>
          <w:rFonts w:ascii="Arial" w:eastAsia="Arial Unicode MS" w:hAnsi="Arial" w:cs="Arial"/>
          <w:color w:val="auto"/>
          <w:kern w:val="0"/>
        </w:rPr>
        <w:t>9.16.</w:t>
      </w:r>
      <w:r w:rsidRPr="00C73167">
        <w:rPr>
          <w:rFonts w:ascii="Arial" w:eastAsia="Arial Unicode MS" w:hAnsi="Arial" w:cs="Arial"/>
          <w:b/>
          <w:bCs/>
          <w:color w:val="auto"/>
          <w:kern w:val="0"/>
        </w:rPr>
        <w:t xml:space="preserve"> Para as microempresas e empresas de pequeno porte</w:t>
      </w:r>
      <w:r w:rsidRPr="00C73167">
        <w:rPr>
          <w:rFonts w:ascii="Arial" w:eastAsia="Arial Unicode MS" w:hAnsi="Arial" w:cs="Arial"/>
          <w:color w:val="auto"/>
          <w:kern w:val="0"/>
        </w:rPr>
        <w:t>, uma vez encerrada a etapa de lances</w:t>
      </w:r>
      <w:r w:rsidRPr="00C73167">
        <w:rPr>
          <w:rFonts w:ascii="Arial" w:eastAsia="Zurich BT" w:hAnsi="Arial" w:cs="Arial"/>
          <w:color w:val="auto"/>
          <w:kern w:val="0"/>
        </w:rPr>
        <w:t xml:space="preserve">, será efetivada a verificação automática, junto à Receita Federal, do porte da entidade empresarial. O sistema identificará em coluna própria as microempresas e empresas de pequeno porte </w:t>
      </w:r>
      <w:r w:rsidRPr="00C73167">
        <w:rPr>
          <w:rFonts w:ascii="Arial" w:eastAsia="Arial Unicode MS" w:hAnsi="Arial" w:cs="Arial"/>
          <w:color w:val="auto"/>
          <w:kern w:val="0"/>
        </w:rPr>
        <w:t>participantes</w:t>
      </w:r>
      <w:r w:rsidRPr="00C73167">
        <w:rPr>
          <w:rFonts w:ascii="Arial" w:eastAsia="Zurich BT" w:hAnsi="Arial" w:cs="Arial"/>
          <w:color w:val="auto"/>
          <w:kern w:val="0"/>
        </w:rPr>
        <w:t xml:space="preserve">, procedendo à comparação com os valores da primeira colocada, se esta for empresa de maior porte, assim como das demais classificadas, para o fim de aplicar-se o disposto nos </w:t>
      </w:r>
      <w:hyperlink r:id="rId11" w:anchor="art44">
        <w:proofErr w:type="spellStart"/>
        <w:r w:rsidRPr="00C73167">
          <w:rPr>
            <w:rFonts w:ascii="Arial" w:eastAsia="Zurich BT" w:hAnsi="Arial" w:cs="Arial"/>
            <w:color w:val="0000FF"/>
            <w:kern w:val="0"/>
            <w:u w:val="single"/>
          </w:rPr>
          <w:t>arts</w:t>
        </w:r>
        <w:proofErr w:type="spellEnd"/>
        <w:r w:rsidRPr="00C73167">
          <w:rPr>
            <w:rFonts w:ascii="Arial" w:eastAsia="Zurich BT" w:hAnsi="Arial" w:cs="Arial"/>
            <w:color w:val="0000FF"/>
            <w:kern w:val="0"/>
            <w:u w:val="single"/>
          </w:rPr>
          <w:t>. 44 e 45 da Lei Complementar nº 123, de 2006</w:t>
        </w:r>
      </w:hyperlink>
      <w:r w:rsidRPr="00C73167">
        <w:rPr>
          <w:rFonts w:ascii="Arial" w:eastAsia="Zurich BT" w:hAnsi="Arial" w:cs="Arial"/>
          <w:color w:val="auto"/>
          <w:kern w:val="0"/>
        </w:rPr>
        <w:t xml:space="preserve">, regulamentada pelo </w:t>
      </w:r>
      <w:hyperlink r:id="rId12">
        <w:r w:rsidRPr="00C73167">
          <w:rPr>
            <w:rFonts w:ascii="Arial" w:eastAsia="Zurich BT" w:hAnsi="Arial" w:cs="Arial"/>
            <w:color w:val="0000FF"/>
            <w:kern w:val="0"/>
            <w:u w:val="single"/>
          </w:rPr>
          <w:t>Decreto nº 8.538, de 2015</w:t>
        </w:r>
      </w:hyperlink>
      <w:r w:rsidRPr="00C73167">
        <w:rPr>
          <w:rFonts w:ascii="Arial" w:eastAsia="Zurich BT" w:hAnsi="Arial" w:cs="Arial"/>
          <w:color w:val="auto"/>
          <w:kern w:val="0"/>
        </w:rPr>
        <w:t>.</w:t>
      </w:r>
    </w:p>
    <w:p w14:paraId="32593973" w14:textId="77777777" w:rsidR="00C73167" w:rsidRPr="00C73167" w:rsidRDefault="00C73167" w:rsidP="00C73167">
      <w:pPr>
        <w:spacing w:after="0" w:line="240" w:lineRule="auto"/>
        <w:ind w:left="0" w:right="0" w:firstLine="0"/>
        <w:rPr>
          <w:rFonts w:ascii="Arial" w:eastAsia="Arial Unicode MS" w:hAnsi="Arial" w:cs="Arial"/>
          <w:color w:val="auto"/>
          <w:kern w:val="0"/>
        </w:rPr>
      </w:pPr>
    </w:p>
    <w:p w14:paraId="23FDB81C"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Nessas condições, as propostas de </w:t>
      </w:r>
      <w:r w:rsidRPr="00C73167">
        <w:rPr>
          <w:rFonts w:ascii="Arial" w:eastAsia="Zurich BT" w:hAnsi="Arial" w:cs="Arial"/>
          <w:kern w:val="0"/>
        </w:rPr>
        <w:t xml:space="preserve">microempresas e empresas de pequeno porte </w:t>
      </w:r>
      <w:r w:rsidRPr="00C73167">
        <w:rPr>
          <w:rFonts w:ascii="Arial" w:eastAsia="Arial Unicode MS" w:hAnsi="Arial" w:cs="Arial"/>
          <w:kern w:val="0"/>
        </w:rPr>
        <w:t>que se encontrarem na faixa de até 5% (cinco por cento) acima da melhor proposta ou melhor lance serão consideradas empatadas com a primeira colocada.</w:t>
      </w:r>
    </w:p>
    <w:p w14:paraId="578CE103" w14:textId="77777777" w:rsidR="00C73167" w:rsidRPr="00C73167" w:rsidRDefault="00C73167" w:rsidP="00C73167">
      <w:pPr>
        <w:spacing w:after="0" w:line="240" w:lineRule="auto"/>
        <w:ind w:left="0" w:right="0" w:firstLine="0"/>
        <w:rPr>
          <w:rFonts w:ascii="Arial" w:eastAsia="Arial Unicode MS" w:hAnsi="Arial" w:cs="Arial"/>
          <w:kern w:val="0"/>
        </w:rPr>
      </w:pPr>
    </w:p>
    <w:p w14:paraId="52A11DEF"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063E9B" w14:textId="77777777" w:rsidR="00C73167" w:rsidRPr="00C73167" w:rsidRDefault="00C73167" w:rsidP="00C73167">
      <w:pPr>
        <w:ind w:left="720"/>
        <w:contextualSpacing/>
        <w:rPr>
          <w:rFonts w:ascii="Arial" w:hAnsi="Arial"/>
        </w:rPr>
      </w:pPr>
    </w:p>
    <w:p w14:paraId="2C9C7F8D"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Caso a </w:t>
      </w:r>
      <w:r w:rsidRPr="00C73167">
        <w:rPr>
          <w:rFonts w:ascii="Arial" w:eastAsia="Zurich BT" w:hAnsi="Arial" w:cs="Arial"/>
          <w:kern w:val="0"/>
        </w:rPr>
        <w:t>microempresa ou a empresa de pequeno porte</w:t>
      </w:r>
      <w:r w:rsidRPr="00C73167">
        <w:rPr>
          <w:rFonts w:ascii="Arial" w:eastAsia="Arial Unicode MS" w:hAnsi="Arial" w:cs="Arial"/>
          <w:kern w:val="0"/>
        </w:rPr>
        <w:t xml:space="preserve"> melhor classificada desista ou não se manifeste no prazo estabelecido, serão convocadas as demais licitantes </w:t>
      </w:r>
      <w:r w:rsidRPr="00C73167">
        <w:rPr>
          <w:rFonts w:ascii="Arial" w:eastAsia="Zurich BT" w:hAnsi="Arial" w:cs="Arial"/>
          <w:kern w:val="0"/>
        </w:rPr>
        <w:t>microempresa e empresa de pequeno porte</w:t>
      </w:r>
      <w:r w:rsidRPr="00C73167">
        <w:rPr>
          <w:rFonts w:ascii="Arial" w:eastAsia="Arial Unicode MS" w:hAnsi="Arial" w:cs="Arial"/>
          <w:kern w:val="0"/>
        </w:rPr>
        <w:t xml:space="preserve"> que se encontrem naquele intervalo de 5% (cinco por cento), na ordem de classificação, para o exercício do mesmo direito, no prazo estabelecido no subitem anterior.</w:t>
      </w:r>
    </w:p>
    <w:p w14:paraId="0AD60364" w14:textId="77777777" w:rsidR="00C73167" w:rsidRPr="00C73167" w:rsidRDefault="00C73167" w:rsidP="00C73167">
      <w:pPr>
        <w:ind w:left="720"/>
        <w:contextualSpacing/>
        <w:rPr>
          <w:rFonts w:ascii="Arial" w:hAnsi="Arial"/>
        </w:rPr>
      </w:pPr>
    </w:p>
    <w:p w14:paraId="4F4CCB86"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028B65C" w14:textId="77777777" w:rsidR="00C73167" w:rsidRPr="00C73167" w:rsidRDefault="00C73167" w:rsidP="00C73167">
      <w:pPr>
        <w:ind w:left="720"/>
        <w:contextualSpacing/>
        <w:rPr>
          <w:rFonts w:ascii="Arial" w:hAnsi="Arial"/>
        </w:rPr>
      </w:pPr>
    </w:p>
    <w:p w14:paraId="44E8C9BA"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Na hipótese de não haver novos lances a sessão será encerrada automaticamente. </w:t>
      </w:r>
    </w:p>
    <w:p w14:paraId="318FCA66" w14:textId="77777777" w:rsidR="00C73167" w:rsidRPr="00C73167" w:rsidRDefault="00C73167" w:rsidP="00C73167">
      <w:pPr>
        <w:ind w:left="720"/>
        <w:contextualSpacing/>
        <w:rPr>
          <w:rFonts w:ascii="Arial" w:hAnsi="Arial"/>
        </w:rPr>
      </w:pPr>
    </w:p>
    <w:p w14:paraId="74547F1F"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Durante o transcurso da sessão pública, os licitantes serão informados, em tempo real, do valor do menor lance registrado, vedada a identificação do licitante. </w:t>
      </w:r>
    </w:p>
    <w:p w14:paraId="689DC0D2" w14:textId="77777777" w:rsidR="00C73167" w:rsidRPr="00C73167" w:rsidRDefault="00C73167" w:rsidP="00C73167">
      <w:pPr>
        <w:ind w:left="720"/>
        <w:contextualSpacing/>
        <w:rPr>
          <w:rFonts w:ascii="Arial" w:hAnsi="Arial"/>
        </w:rPr>
      </w:pPr>
    </w:p>
    <w:p w14:paraId="06FB1C2C"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 No caso de desconexão com a Pregoeiro, no decorrer da etapa competitiva do Pregão, o sistema eletrônico poderá permanecer acessível aos licitantes para a recepção dos lances.</w:t>
      </w:r>
    </w:p>
    <w:p w14:paraId="6A747C54" w14:textId="77777777" w:rsidR="00C73167" w:rsidRPr="00C73167" w:rsidRDefault="00C73167" w:rsidP="00C73167">
      <w:pPr>
        <w:ind w:left="720"/>
        <w:contextualSpacing/>
        <w:rPr>
          <w:rFonts w:ascii="Arial" w:hAnsi="Arial"/>
        </w:rPr>
      </w:pPr>
    </w:p>
    <w:p w14:paraId="11D29323"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Quando a desconexão do sistema eletrônico para o Pregoeiro persistir por tempo superior a </w:t>
      </w:r>
      <w:r w:rsidRPr="00C73167">
        <w:rPr>
          <w:rFonts w:ascii="Arial" w:eastAsia="Arial Unicode MS" w:hAnsi="Arial" w:cs="Arial"/>
          <w:color w:val="auto"/>
          <w:kern w:val="0"/>
        </w:rPr>
        <w:t xml:space="preserve">dez minutos, a sessão pública será suspensa </w:t>
      </w:r>
      <w:r w:rsidRPr="00C73167">
        <w:rPr>
          <w:rFonts w:ascii="Arial" w:eastAsia="Arial Unicode MS" w:hAnsi="Arial" w:cs="Arial"/>
          <w:kern w:val="0"/>
        </w:rPr>
        <w:t xml:space="preserve">e reiniciada somente após decorridas vinte e quatro horas da comunicação do fato pelo Pregoeiro aos participantes, no sítio eletrônico utilizado para divulgação.  </w:t>
      </w:r>
    </w:p>
    <w:p w14:paraId="5663596A" w14:textId="77777777" w:rsidR="00C73167" w:rsidRPr="00C73167" w:rsidRDefault="00C73167" w:rsidP="00C73167">
      <w:pPr>
        <w:ind w:left="720"/>
        <w:contextualSpacing/>
        <w:rPr>
          <w:rFonts w:ascii="Arial" w:hAnsi="Arial"/>
        </w:rPr>
      </w:pPr>
    </w:p>
    <w:p w14:paraId="3C6A1E16"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O Critério de julgamento adotado será o menor preço, conforme definido neste Edital e seus anexos.  </w:t>
      </w:r>
    </w:p>
    <w:p w14:paraId="4E10FF05" w14:textId="77777777" w:rsidR="00C73167" w:rsidRPr="00C73167" w:rsidRDefault="00C73167" w:rsidP="00C73167">
      <w:pPr>
        <w:ind w:left="720"/>
        <w:contextualSpacing/>
        <w:rPr>
          <w:rFonts w:ascii="Arial" w:hAnsi="Arial"/>
        </w:rPr>
      </w:pPr>
    </w:p>
    <w:p w14:paraId="7D143229"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sz w:val="20"/>
          <w:szCs w:val="20"/>
        </w:rPr>
        <w:t xml:space="preserve"> </w:t>
      </w:r>
      <w:r w:rsidRPr="00C73167">
        <w:rPr>
          <w:rFonts w:ascii="Arial" w:eastAsia="Arial Unicode MS" w:hAnsi="Arial" w:cs="Arial"/>
          <w:kern w:val="0"/>
        </w:rPr>
        <w:t xml:space="preserve">Caso o licitante não apresente lances, concorrerá com o valor de sua proposta. </w:t>
      </w:r>
    </w:p>
    <w:p w14:paraId="0AD55CD0" w14:textId="77777777" w:rsidR="00C73167" w:rsidRPr="00C73167" w:rsidRDefault="00C73167" w:rsidP="00C73167">
      <w:pPr>
        <w:spacing w:after="0" w:line="240" w:lineRule="auto"/>
        <w:ind w:left="720"/>
        <w:rPr>
          <w:rFonts w:ascii="Arial" w:hAnsi="Arial"/>
        </w:rPr>
      </w:pPr>
    </w:p>
    <w:p w14:paraId="36564C3D"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A negociação será realizada por meio do sistema, podendo ser acompanhada pelos demais licitantes. </w:t>
      </w:r>
    </w:p>
    <w:p w14:paraId="27B78E3D" w14:textId="77777777" w:rsidR="00C73167" w:rsidRPr="00C73167" w:rsidRDefault="00C73167" w:rsidP="00C73167">
      <w:pPr>
        <w:spacing w:after="0" w:line="240" w:lineRule="auto"/>
        <w:ind w:left="720"/>
        <w:rPr>
          <w:rFonts w:ascii="Arial" w:hAnsi="Arial"/>
        </w:rPr>
      </w:pPr>
    </w:p>
    <w:p w14:paraId="47D877FA" w14:textId="77777777" w:rsidR="00C73167" w:rsidRPr="00C73167" w:rsidRDefault="00C73167" w:rsidP="00C73167">
      <w:pPr>
        <w:numPr>
          <w:ilvl w:val="1"/>
          <w:numId w:val="33"/>
        </w:numPr>
        <w:spacing w:after="0" w:line="240" w:lineRule="auto"/>
        <w:ind w:left="0" w:right="0" w:firstLine="0"/>
        <w:rPr>
          <w:rFonts w:ascii="Arial" w:eastAsia="Arial Unicode MS" w:hAnsi="Arial" w:cs="Arial"/>
          <w:b/>
          <w:bCs/>
          <w:kern w:val="0"/>
        </w:rPr>
      </w:pPr>
      <w:r w:rsidRPr="00C73167">
        <w:rPr>
          <w:rFonts w:ascii="Arial" w:eastAsia="Arial Unicode MS" w:hAnsi="Arial" w:cs="Arial"/>
          <w:b/>
          <w:bCs/>
          <w:kern w:val="0"/>
        </w:rPr>
        <w:t xml:space="preserve">O pregoeiro solicitará ao licitante melhor classificado que, </w:t>
      </w:r>
      <w:r w:rsidRPr="00C73167">
        <w:rPr>
          <w:rFonts w:ascii="Arial" w:eastAsia="Arial Unicode MS" w:hAnsi="Arial" w:cs="Arial"/>
          <w:b/>
          <w:bCs/>
          <w:kern w:val="0"/>
          <w:u w:val="single" w:color="000000"/>
        </w:rPr>
        <w:t>no prazo de 02 (duas) horas, envie a</w:t>
      </w:r>
      <w:r w:rsidRPr="00C73167">
        <w:rPr>
          <w:rFonts w:ascii="Arial" w:eastAsia="Arial Unicode MS" w:hAnsi="Arial" w:cs="Arial"/>
          <w:b/>
          <w:bCs/>
          <w:kern w:val="0"/>
        </w:rPr>
        <w:t xml:space="preserve"> </w:t>
      </w:r>
      <w:r w:rsidRPr="00C73167">
        <w:rPr>
          <w:rFonts w:ascii="Arial" w:eastAsia="Arial Unicode MS" w:hAnsi="Arial" w:cs="Arial"/>
          <w:b/>
          <w:bCs/>
          <w:kern w:val="0"/>
          <w:u w:val="single" w:color="000000"/>
        </w:rPr>
        <w:t>proposta adequada ao último lance ofertado após a negociação realizada</w:t>
      </w:r>
      <w:r w:rsidRPr="00C73167">
        <w:rPr>
          <w:rFonts w:ascii="Arial" w:eastAsia="Arial Unicode MS" w:hAnsi="Arial" w:cs="Arial"/>
          <w:b/>
          <w:bCs/>
          <w:kern w:val="0"/>
        </w:rPr>
        <w:t xml:space="preserve">, acompanhada, se for o caso, dos documentos complementares, quando necessários à confirmação daqueles exigidos neste Edital e já apresentados. </w:t>
      </w:r>
    </w:p>
    <w:p w14:paraId="567F860A" w14:textId="77777777" w:rsidR="00C73167" w:rsidRPr="00C73167" w:rsidRDefault="00C73167" w:rsidP="00C73167">
      <w:pPr>
        <w:spacing w:after="0" w:line="240" w:lineRule="auto"/>
        <w:ind w:left="720"/>
        <w:rPr>
          <w:rFonts w:ascii="Arial" w:hAnsi="Arial"/>
        </w:rPr>
      </w:pPr>
    </w:p>
    <w:p w14:paraId="75460DC3"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Após a negociação do preço, o Pregoeiro iniciará a fase de aceitação e julgamento da proposta. </w:t>
      </w:r>
    </w:p>
    <w:p w14:paraId="1B8AF3C5" w14:textId="77777777" w:rsidR="00C73167" w:rsidRPr="00C73167" w:rsidRDefault="00C73167" w:rsidP="00C73167">
      <w:pPr>
        <w:spacing w:after="0" w:line="240" w:lineRule="auto"/>
        <w:ind w:left="720"/>
        <w:rPr>
          <w:rFonts w:ascii="Arial" w:hAnsi="Arial"/>
        </w:rPr>
      </w:pPr>
    </w:p>
    <w:p w14:paraId="3CB67ED8" w14:textId="77777777" w:rsidR="00C73167" w:rsidRPr="00C73167" w:rsidRDefault="00C73167" w:rsidP="00C73167">
      <w:pPr>
        <w:numPr>
          <w:ilvl w:val="1"/>
          <w:numId w:val="33"/>
        </w:numPr>
        <w:spacing w:after="0" w:line="240" w:lineRule="auto"/>
        <w:ind w:left="0" w:right="0" w:firstLine="0"/>
        <w:rPr>
          <w:rFonts w:ascii="Arial" w:eastAsia="Arial Unicode MS" w:hAnsi="Arial" w:cs="Arial"/>
          <w:kern w:val="0"/>
        </w:rPr>
      </w:pPr>
      <w:r w:rsidRPr="00C73167">
        <w:rPr>
          <w:rFonts w:ascii="Arial" w:eastAsia="Arial Unicode MS" w:hAnsi="Arial" w:cs="Arial"/>
          <w:kern w:val="0"/>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02CF9BD" w14:textId="77777777" w:rsidR="00C73167" w:rsidRPr="00C73167" w:rsidRDefault="00C73167" w:rsidP="00C73167">
      <w:pPr>
        <w:spacing w:after="0" w:line="240" w:lineRule="auto"/>
        <w:ind w:left="720"/>
        <w:rPr>
          <w:rFonts w:ascii="Arial" w:hAnsi="Arial"/>
        </w:rPr>
      </w:pPr>
    </w:p>
    <w:p w14:paraId="18759643" w14:textId="77777777" w:rsidR="00C73167" w:rsidRPr="00C73167" w:rsidRDefault="00C73167" w:rsidP="00C73167">
      <w:pPr>
        <w:numPr>
          <w:ilvl w:val="1"/>
          <w:numId w:val="33"/>
        </w:numPr>
        <w:spacing w:after="0" w:line="240" w:lineRule="auto"/>
        <w:ind w:right="-1"/>
        <w:rPr>
          <w:rFonts w:ascii="Arial" w:eastAsia="Arial Unicode MS" w:hAnsi="Arial" w:cs="Arial"/>
          <w:b/>
          <w:bCs/>
          <w:kern w:val="0"/>
        </w:rPr>
      </w:pPr>
      <w:r w:rsidRPr="00C73167">
        <w:rPr>
          <w:rFonts w:ascii="Arial" w:eastAsia="Arial Unicode MS" w:hAnsi="Arial" w:cs="Arial"/>
          <w:b/>
          <w:bCs/>
          <w:kern w:val="0"/>
        </w:rPr>
        <w:t>Será desclassificada a proposta ou o lance vencedor que;</w:t>
      </w:r>
    </w:p>
    <w:p w14:paraId="72125091" w14:textId="77777777" w:rsidR="00C73167" w:rsidRPr="00C73167" w:rsidRDefault="00C73167" w:rsidP="00C73167">
      <w:pPr>
        <w:spacing w:after="0" w:line="240" w:lineRule="auto"/>
        <w:ind w:left="0" w:right="-1" w:firstLine="0"/>
        <w:rPr>
          <w:rFonts w:ascii="Arial" w:eastAsia="Arial Unicode MS" w:hAnsi="Arial" w:cs="Arial"/>
          <w:kern w:val="0"/>
        </w:rPr>
      </w:pPr>
    </w:p>
    <w:p w14:paraId="43A9CEC6" w14:textId="77777777" w:rsidR="00C73167" w:rsidRPr="00C73167" w:rsidRDefault="00C73167" w:rsidP="00C73167">
      <w:pPr>
        <w:spacing w:after="0" w:line="240" w:lineRule="auto"/>
        <w:ind w:left="0" w:right="-1" w:firstLine="0"/>
        <w:rPr>
          <w:rFonts w:ascii="Arial" w:eastAsiaTheme="minorEastAsia" w:hAnsi="Arial" w:cs="Arial"/>
          <w:kern w:val="0"/>
        </w:rPr>
      </w:pPr>
      <w:bookmarkStart w:id="5" w:name="art59i"/>
      <w:bookmarkEnd w:id="5"/>
      <w:r w:rsidRPr="00C73167">
        <w:rPr>
          <w:rFonts w:ascii="Arial" w:eastAsiaTheme="minorEastAsia" w:hAnsi="Arial" w:cs="Arial"/>
          <w:kern w:val="0"/>
        </w:rPr>
        <w:t xml:space="preserve">I - </w:t>
      </w:r>
      <w:proofErr w:type="gramStart"/>
      <w:r w:rsidRPr="00C73167">
        <w:rPr>
          <w:rFonts w:ascii="Arial" w:eastAsiaTheme="minorEastAsia" w:hAnsi="Arial" w:cs="Arial"/>
          <w:kern w:val="0"/>
        </w:rPr>
        <w:t>contiverem</w:t>
      </w:r>
      <w:proofErr w:type="gramEnd"/>
      <w:r w:rsidRPr="00C73167">
        <w:rPr>
          <w:rFonts w:ascii="Arial" w:eastAsiaTheme="minorEastAsia" w:hAnsi="Arial" w:cs="Arial"/>
          <w:kern w:val="0"/>
        </w:rPr>
        <w:t xml:space="preserve"> vícios insanáveis;</w:t>
      </w:r>
    </w:p>
    <w:p w14:paraId="646E64C2" w14:textId="77777777" w:rsidR="00C73167" w:rsidRPr="00C73167" w:rsidRDefault="00C73167" w:rsidP="00C73167">
      <w:pPr>
        <w:spacing w:after="0" w:line="240" w:lineRule="auto"/>
        <w:ind w:left="0" w:right="-1" w:firstLine="0"/>
        <w:rPr>
          <w:rFonts w:ascii="Arial" w:eastAsiaTheme="minorEastAsia" w:hAnsi="Arial" w:cs="Arial"/>
          <w:kern w:val="0"/>
        </w:rPr>
      </w:pPr>
    </w:p>
    <w:p w14:paraId="7A1C56B7" w14:textId="77777777" w:rsidR="00C73167" w:rsidRPr="00C73167" w:rsidRDefault="00C73167" w:rsidP="00C73167">
      <w:pPr>
        <w:spacing w:after="0" w:line="240" w:lineRule="auto"/>
        <w:ind w:left="0" w:right="-1" w:firstLine="0"/>
        <w:rPr>
          <w:rFonts w:ascii="Arial" w:eastAsiaTheme="minorEastAsia" w:hAnsi="Arial" w:cs="Arial"/>
          <w:kern w:val="0"/>
        </w:rPr>
      </w:pPr>
      <w:bookmarkStart w:id="6" w:name="art59ii"/>
      <w:bookmarkEnd w:id="6"/>
      <w:r w:rsidRPr="00C73167">
        <w:rPr>
          <w:rFonts w:ascii="Arial" w:eastAsiaTheme="minorEastAsia" w:hAnsi="Arial" w:cs="Arial"/>
          <w:kern w:val="0"/>
        </w:rPr>
        <w:t xml:space="preserve">II - </w:t>
      </w:r>
      <w:proofErr w:type="gramStart"/>
      <w:r w:rsidRPr="00C73167">
        <w:rPr>
          <w:rFonts w:ascii="Arial" w:eastAsiaTheme="minorEastAsia" w:hAnsi="Arial" w:cs="Arial"/>
          <w:kern w:val="0"/>
        </w:rPr>
        <w:t>não</w:t>
      </w:r>
      <w:proofErr w:type="gramEnd"/>
      <w:r w:rsidRPr="00C73167">
        <w:rPr>
          <w:rFonts w:ascii="Arial" w:eastAsiaTheme="minorEastAsia" w:hAnsi="Arial" w:cs="Arial"/>
          <w:kern w:val="0"/>
        </w:rPr>
        <w:t xml:space="preserve"> obedecerem às especificações técnicas pormenorizadas no edital;</w:t>
      </w:r>
    </w:p>
    <w:p w14:paraId="2C37AE6E" w14:textId="77777777" w:rsidR="00C73167" w:rsidRPr="00C73167" w:rsidRDefault="00C73167" w:rsidP="00C73167">
      <w:pPr>
        <w:spacing w:after="0" w:line="240" w:lineRule="auto"/>
        <w:ind w:left="0" w:right="-1" w:firstLine="0"/>
        <w:rPr>
          <w:rFonts w:ascii="Arial" w:eastAsiaTheme="minorEastAsia" w:hAnsi="Arial" w:cs="Arial"/>
          <w:kern w:val="0"/>
        </w:rPr>
      </w:pPr>
    </w:p>
    <w:p w14:paraId="6F2B86DA" w14:textId="77777777" w:rsidR="00C73167" w:rsidRPr="00C73167" w:rsidRDefault="00C73167" w:rsidP="00C73167">
      <w:pPr>
        <w:spacing w:after="0" w:line="240" w:lineRule="auto"/>
        <w:ind w:left="0" w:right="-1" w:firstLine="0"/>
        <w:rPr>
          <w:rFonts w:ascii="Arial" w:eastAsiaTheme="minorEastAsia" w:hAnsi="Arial" w:cs="Arial"/>
          <w:kern w:val="0"/>
        </w:rPr>
      </w:pPr>
      <w:bookmarkStart w:id="7" w:name="art59iii"/>
      <w:bookmarkEnd w:id="7"/>
      <w:r w:rsidRPr="00C73167">
        <w:rPr>
          <w:rFonts w:ascii="Arial" w:eastAsiaTheme="minorEastAsia" w:hAnsi="Arial" w:cs="Arial"/>
          <w:kern w:val="0"/>
        </w:rPr>
        <w:t>III - apresentarem preços inexequíveis ou permanecerem acima do orçamento estimado para a contratação;</w:t>
      </w:r>
    </w:p>
    <w:p w14:paraId="73E151AD" w14:textId="77777777" w:rsidR="00C73167" w:rsidRPr="00C73167" w:rsidRDefault="00C73167" w:rsidP="00C73167">
      <w:pPr>
        <w:spacing w:after="0" w:line="240" w:lineRule="auto"/>
        <w:ind w:left="0" w:right="-1" w:firstLine="0"/>
        <w:rPr>
          <w:rFonts w:ascii="Arial" w:eastAsiaTheme="minorEastAsia" w:hAnsi="Arial" w:cs="Arial"/>
          <w:kern w:val="0"/>
        </w:rPr>
      </w:pPr>
    </w:p>
    <w:p w14:paraId="26075D0D" w14:textId="77777777" w:rsidR="00C73167" w:rsidRPr="00C73167" w:rsidRDefault="00C73167" w:rsidP="00C73167">
      <w:pPr>
        <w:spacing w:after="0" w:line="240" w:lineRule="auto"/>
        <w:ind w:left="0" w:right="-1" w:firstLine="0"/>
        <w:rPr>
          <w:rFonts w:ascii="Arial" w:eastAsiaTheme="minorEastAsia" w:hAnsi="Arial" w:cs="Arial"/>
          <w:kern w:val="0"/>
        </w:rPr>
      </w:pPr>
      <w:bookmarkStart w:id="8" w:name="art59iv"/>
      <w:bookmarkEnd w:id="8"/>
      <w:r w:rsidRPr="00C73167">
        <w:rPr>
          <w:rFonts w:ascii="Arial" w:eastAsiaTheme="minorEastAsia" w:hAnsi="Arial" w:cs="Arial"/>
          <w:kern w:val="0"/>
        </w:rPr>
        <w:t xml:space="preserve">IV - </w:t>
      </w:r>
      <w:proofErr w:type="gramStart"/>
      <w:r w:rsidRPr="00C73167">
        <w:rPr>
          <w:rFonts w:ascii="Arial" w:eastAsiaTheme="minorEastAsia" w:hAnsi="Arial" w:cs="Arial"/>
          <w:kern w:val="0"/>
        </w:rPr>
        <w:t>não</w:t>
      </w:r>
      <w:proofErr w:type="gramEnd"/>
      <w:r w:rsidRPr="00C73167">
        <w:rPr>
          <w:rFonts w:ascii="Arial" w:eastAsiaTheme="minorEastAsia" w:hAnsi="Arial" w:cs="Arial"/>
          <w:kern w:val="0"/>
        </w:rPr>
        <w:t xml:space="preserve"> tiverem sua exequibilidade demonstrada, quando exigido pela Administração;</w:t>
      </w:r>
    </w:p>
    <w:p w14:paraId="0389714D" w14:textId="77777777" w:rsidR="00C73167" w:rsidRPr="00C73167" w:rsidRDefault="00C73167" w:rsidP="00C73167">
      <w:pPr>
        <w:spacing w:after="0" w:line="240" w:lineRule="auto"/>
        <w:ind w:left="0" w:right="-1" w:firstLine="0"/>
        <w:rPr>
          <w:rFonts w:ascii="Arial" w:eastAsiaTheme="minorEastAsia" w:hAnsi="Arial" w:cs="Arial"/>
          <w:kern w:val="0"/>
        </w:rPr>
      </w:pPr>
    </w:p>
    <w:p w14:paraId="4ACC4594" w14:textId="77777777" w:rsidR="00C73167" w:rsidRPr="00C73167" w:rsidRDefault="00C73167" w:rsidP="00C73167">
      <w:pPr>
        <w:spacing w:after="0" w:line="240" w:lineRule="auto"/>
        <w:ind w:left="0" w:right="-1" w:firstLine="0"/>
        <w:rPr>
          <w:rFonts w:ascii="Arial" w:eastAsiaTheme="minorEastAsia" w:hAnsi="Arial" w:cs="Arial"/>
          <w:kern w:val="0"/>
        </w:rPr>
      </w:pPr>
      <w:bookmarkStart w:id="9" w:name="art59v"/>
      <w:bookmarkEnd w:id="9"/>
      <w:r w:rsidRPr="00C73167">
        <w:rPr>
          <w:rFonts w:ascii="Arial" w:eastAsiaTheme="minorEastAsia" w:hAnsi="Arial" w:cs="Arial"/>
          <w:kern w:val="0"/>
        </w:rPr>
        <w:lastRenderedPageBreak/>
        <w:t xml:space="preserve">V - </w:t>
      </w:r>
      <w:proofErr w:type="gramStart"/>
      <w:r w:rsidRPr="00C73167">
        <w:rPr>
          <w:rFonts w:ascii="Arial" w:eastAsiaTheme="minorEastAsia" w:hAnsi="Arial" w:cs="Arial"/>
          <w:kern w:val="0"/>
        </w:rPr>
        <w:t>apresentarem</w:t>
      </w:r>
      <w:proofErr w:type="gramEnd"/>
      <w:r w:rsidRPr="00C73167">
        <w:rPr>
          <w:rFonts w:ascii="Arial" w:eastAsiaTheme="minorEastAsia" w:hAnsi="Arial" w:cs="Arial"/>
          <w:kern w:val="0"/>
        </w:rPr>
        <w:t xml:space="preserve"> desconformidade com quaisquer outras exigências do edital, desde que insanável.</w:t>
      </w:r>
    </w:p>
    <w:p w14:paraId="199617DC" w14:textId="77777777" w:rsidR="00C73167" w:rsidRPr="00C73167" w:rsidRDefault="00C73167" w:rsidP="00C73167">
      <w:pPr>
        <w:spacing w:after="0" w:line="240" w:lineRule="auto"/>
        <w:ind w:left="0" w:right="-1" w:firstLine="0"/>
        <w:rPr>
          <w:rFonts w:ascii="Arial" w:eastAsiaTheme="minorEastAsia" w:hAnsi="Arial" w:cs="Arial"/>
          <w:kern w:val="0"/>
        </w:rPr>
      </w:pPr>
    </w:p>
    <w:p w14:paraId="2E1E0546"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0" w:name="art59§1"/>
      <w:bookmarkEnd w:id="10"/>
      <w:r w:rsidRPr="00C73167">
        <w:rPr>
          <w:rFonts w:ascii="Arial" w:eastAsiaTheme="minorEastAsia" w:hAnsi="Arial" w:cs="Arial"/>
          <w:kern w:val="0"/>
        </w:rPr>
        <w:t>§ 1º A verificação da conformidade das propostas poderá ser feita exclusivamente em relação à proposta mais bem classificada.</w:t>
      </w:r>
    </w:p>
    <w:p w14:paraId="50BD2AAA" w14:textId="77777777" w:rsidR="00C73167" w:rsidRPr="00C73167" w:rsidRDefault="00C73167" w:rsidP="00C73167">
      <w:pPr>
        <w:spacing w:after="0" w:line="240" w:lineRule="auto"/>
        <w:ind w:left="0" w:right="-1" w:firstLine="0"/>
        <w:rPr>
          <w:rFonts w:ascii="Arial" w:eastAsiaTheme="minorEastAsia" w:hAnsi="Arial" w:cs="Arial"/>
          <w:kern w:val="0"/>
        </w:rPr>
      </w:pPr>
    </w:p>
    <w:p w14:paraId="041AAC9B"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1" w:name="art59§2"/>
      <w:bookmarkStart w:id="12" w:name="art60"/>
      <w:bookmarkEnd w:id="11"/>
      <w:bookmarkEnd w:id="12"/>
      <w:r w:rsidRPr="00C73167">
        <w:rPr>
          <w:rFonts w:ascii="Arial" w:eastAsiaTheme="minorEastAsia" w:hAnsi="Arial" w:cs="Arial"/>
          <w:kern w:val="0"/>
        </w:rPr>
        <w:t>9.33. Em caso de empate entre duas ou mais propostas, serão utilizados os seguintes critérios de desempate, nesta ordem:</w:t>
      </w:r>
    </w:p>
    <w:p w14:paraId="0E5C588E" w14:textId="77777777" w:rsidR="00C73167" w:rsidRPr="00C73167" w:rsidRDefault="00C73167" w:rsidP="00C73167">
      <w:pPr>
        <w:spacing w:after="0" w:line="240" w:lineRule="auto"/>
        <w:ind w:left="0" w:right="-1" w:firstLine="0"/>
        <w:rPr>
          <w:rFonts w:ascii="Arial" w:eastAsiaTheme="minorEastAsia" w:hAnsi="Arial" w:cs="Arial"/>
          <w:kern w:val="0"/>
        </w:rPr>
      </w:pPr>
    </w:p>
    <w:p w14:paraId="07BDF371"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3" w:name="art60i"/>
      <w:bookmarkEnd w:id="13"/>
      <w:r w:rsidRPr="00C73167">
        <w:rPr>
          <w:rFonts w:ascii="Arial" w:eastAsiaTheme="minorEastAsia" w:hAnsi="Arial" w:cs="Arial"/>
          <w:kern w:val="0"/>
        </w:rPr>
        <w:t xml:space="preserve">I - </w:t>
      </w:r>
      <w:proofErr w:type="gramStart"/>
      <w:r w:rsidRPr="00C73167">
        <w:rPr>
          <w:rFonts w:ascii="Arial" w:eastAsiaTheme="minorEastAsia" w:hAnsi="Arial" w:cs="Arial"/>
          <w:kern w:val="0"/>
        </w:rPr>
        <w:t>disputa</w:t>
      </w:r>
      <w:proofErr w:type="gramEnd"/>
      <w:r w:rsidRPr="00C73167">
        <w:rPr>
          <w:rFonts w:ascii="Arial" w:eastAsiaTheme="minorEastAsia" w:hAnsi="Arial" w:cs="Arial"/>
          <w:kern w:val="0"/>
        </w:rPr>
        <w:t xml:space="preserve"> final, hipótese em que os licitantes empatados poderão apresentar nova proposta em ato contínuo à classificação;</w:t>
      </w:r>
    </w:p>
    <w:p w14:paraId="1D30DDD7" w14:textId="77777777" w:rsidR="00C73167" w:rsidRPr="00C73167" w:rsidRDefault="00C73167" w:rsidP="00C73167">
      <w:pPr>
        <w:spacing w:after="0" w:line="240" w:lineRule="auto"/>
        <w:ind w:left="0" w:right="-1" w:firstLine="0"/>
        <w:rPr>
          <w:rFonts w:ascii="Arial" w:eastAsiaTheme="minorEastAsia" w:hAnsi="Arial" w:cs="Arial"/>
          <w:kern w:val="0"/>
        </w:rPr>
      </w:pPr>
    </w:p>
    <w:p w14:paraId="76BB45E3"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4" w:name="art60ii"/>
      <w:bookmarkEnd w:id="14"/>
      <w:r w:rsidRPr="00C73167">
        <w:rPr>
          <w:rFonts w:ascii="Arial" w:eastAsiaTheme="minorEastAsia" w:hAnsi="Arial" w:cs="Arial"/>
          <w:kern w:val="0"/>
        </w:rPr>
        <w:t xml:space="preserve">II - </w:t>
      </w:r>
      <w:proofErr w:type="gramStart"/>
      <w:r w:rsidRPr="00C73167">
        <w:rPr>
          <w:rFonts w:ascii="Arial" w:eastAsiaTheme="minorEastAsia" w:hAnsi="Arial" w:cs="Arial"/>
          <w:kern w:val="0"/>
        </w:rPr>
        <w:t>avaliação</w:t>
      </w:r>
      <w:proofErr w:type="gramEnd"/>
      <w:r w:rsidRPr="00C73167">
        <w:rPr>
          <w:rFonts w:ascii="Arial" w:eastAsiaTheme="minorEastAsia" w:hAnsi="Arial" w:cs="Arial"/>
          <w:kern w:val="0"/>
        </w:rPr>
        <w:t xml:space="preserve"> do desempenho contratual prévio dos licitantes, para a qual deverão preferencialmente ser utilizados registros cadastrais para efeito de atesto de cumprimento de obrigações previstos nesta Lei;</w:t>
      </w:r>
    </w:p>
    <w:p w14:paraId="09750BEE" w14:textId="77777777" w:rsidR="00C73167" w:rsidRPr="00C73167" w:rsidRDefault="00C73167" w:rsidP="00C73167">
      <w:pPr>
        <w:spacing w:after="0" w:line="240" w:lineRule="auto"/>
        <w:ind w:left="0" w:right="-1" w:firstLine="0"/>
        <w:rPr>
          <w:rFonts w:ascii="Arial" w:eastAsiaTheme="minorEastAsia" w:hAnsi="Arial" w:cs="Arial"/>
          <w:kern w:val="0"/>
        </w:rPr>
      </w:pPr>
    </w:p>
    <w:p w14:paraId="6A5763AE"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5" w:name="art60iii"/>
      <w:bookmarkEnd w:id="15"/>
      <w:r w:rsidRPr="00C73167">
        <w:rPr>
          <w:rFonts w:ascii="Arial" w:eastAsiaTheme="minorEastAsia" w:hAnsi="Arial" w:cs="Arial"/>
          <w:kern w:val="0"/>
        </w:rPr>
        <w:t>III - desenvolvimento pelo licitante de ações de equidade entre homens e mulheres no ambiente de trabalho, conforme regulamento;</w:t>
      </w:r>
    </w:p>
    <w:p w14:paraId="3597E939" w14:textId="77777777" w:rsidR="00C73167" w:rsidRPr="00C73167" w:rsidRDefault="00C73167" w:rsidP="00C73167">
      <w:pPr>
        <w:spacing w:after="0" w:line="240" w:lineRule="auto"/>
        <w:ind w:left="0" w:right="-1" w:firstLine="0"/>
        <w:rPr>
          <w:rFonts w:ascii="Arial" w:eastAsiaTheme="minorEastAsia" w:hAnsi="Arial" w:cs="Arial"/>
          <w:kern w:val="0"/>
        </w:rPr>
      </w:pPr>
    </w:p>
    <w:p w14:paraId="1FDAEF79"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6" w:name="art60iv"/>
      <w:bookmarkEnd w:id="16"/>
      <w:r w:rsidRPr="00C73167">
        <w:rPr>
          <w:rFonts w:ascii="Arial" w:eastAsiaTheme="minorEastAsia" w:hAnsi="Arial" w:cs="Arial"/>
          <w:kern w:val="0"/>
        </w:rPr>
        <w:t xml:space="preserve">IV - </w:t>
      </w:r>
      <w:proofErr w:type="gramStart"/>
      <w:r w:rsidRPr="00C73167">
        <w:rPr>
          <w:rFonts w:ascii="Arial" w:eastAsiaTheme="minorEastAsia" w:hAnsi="Arial" w:cs="Arial"/>
          <w:kern w:val="0"/>
        </w:rPr>
        <w:t>desenvolvimento</w:t>
      </w:r>
      <w:proofErr w:type="gramEnd"/>
      <w:r w:rsidRPr="00C73167">
        <w:rPr>
          <w:rFonts w:ascii="Arial" w:eastAsiaTheme="minorEastAsia" w:hAnsi="Arial" w:cs="Arial"/>
          <w:kern w:val="0"/>
        </w:rPr>
        <w:t xml:space="preserve"> pelo licitante de programa de integridade, conforme orientações dos órgãos de controle.</w:t>
      </w:r>
    </w:p>
    <w:p w14:paraId="2D21BE8A" w14:textId="77777777" w:rsidR="00C73167" w:rsidRPr="00C73167" w:rsidRDefault="00C73167" w:rsidP="00C73167">
      <w:pPr>
        <w:spacing w:after="0" w:line="240" w:lineRule="auto"/>
        <w:ind w:left="0" w:right="-1" w:firstLine="0"/>
        <w:rPr>
          <w:rFonts w:ascii="Arial" w:eastAsiaTheme="minorEastAsia" w:hAnsi="Arial" w:cs="Arial"/>
          <w:kern w:val="0"/>
        </w:rPr>
      </w:pPr>
    </w:p>
    <w:p w14:paraId="029775D9"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7" w:name="art60§1"/>
      <w:bookmarkEnd w:id="17"/>
      <w:r w:rsidRPr="00C73167">
        <w:rPr>
          <w:rFonts w:ascii="Arial" w:eastAsiaTheme="minorEastAsia" w:hAnsi="Arial" w:cs="Arial"/>
          <w:kern w:val="0"/>
        </w:rPr>
        <w:t>§ 1º Em igualdade de condições, se não houver desempate, será assegurada preferência, sucessivamente, aos bens e serviços produzidos ou prestados por:</w:t>
      </w:r>
    </w:p>
    <w:p w14:paraId="0790C4C7" w14:textId="77777777" w:rsidR="00C73167" w:rsidRPr="00C73167" w:rsidRDefault="00C73167" w:rsidP="00C73167">
      <w:pPr>
        <w:spacing w:after="0" w:line="240" w:lineRule="auto"/>
        <w:ind w:left="0" w:right="-1" w:firstLine="0"/>
        <w:rPr>
          <w:rFonts w:ascii="Arial" w:eastAsiaTheme="minorEastAsia" w:hAnsi="Arial" w:cs="Arial"/>
          <w:kern w:val="0"/>
        </w:rPr>
      </w:pPr>
    </w:p>
    <w:p w14:paraId="57D9A996" w14:textId="77777777" w:rsidR="00C73167" w:rsidRPr="00C73167" w:rsidRDefault="00C73167" w:rsidP="00C73167">
      <w:pPr>
        <w:spacing w:after="0" w:line="240" w:lineRule="auto"/>
        <w:ind w:left="0" w:right="-1" w:firstLine="0"/>
        <w:rPr>
          <w:rFonts w:ascii="Arial" w:eastAsiaTheme="minorEastAsia" w:hAnsi="Arial" w:cs="Arial"/>
          <w:kern w:val="0"/>
        </w:rPr>
      </w:pPr>
      <w:r w:rsidRPr="00C73167">
        <w:rPr>
          <w:rFonts w:ascii="Arial" w:eastAsiaTheme="minorEastAsia" w:hAnsi="Arial" w:cs="Arial"/>
          <w:kern w:val="0"/>
        </w:rPr>
        <w:t xml:space="preserve">I - </w:t>
      </w:r>
      <w:proofErr w:type="gramStart"/>
      <w:r w:rsidRPr="00C73167">
        <w:rPr>
          <w:rFonts w:ascii="Arial" w:eastAsiaTheme="minorEastAsia" w:hAnsi="Arial" w:cs="Arial"/>
          <w:kern w:val="0"/>
        </w:rPr>
        <w:t>empresas</w:t>
      </w:r>
      <w:proofErr w:type="gramEnd"/>
      <w:r w:rsidRPr="00C73167">
        <w:rPr>
          <w:rFonts w:ascii="Arial" w:eastAsiaTheme="minorEastAsia" w:hAnsi="Arial" w:cs="Arial"/>
          <w:kern w:val="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BBF2A" w14:textId="77777777" w:rsidR="00C73167" w:rsidRPr="00C73167" w:rsidRDefault="00C73167" w:rsidP="00C73167">
      <w:pPr>
        <w:spacing w:after="0" w:line="240" w:lineRule="auto"/>
        <w:ind w:left="0" w:right="-1" w:firstLine="0"/>
        <w:rPr>
          <w:rFonts w:ascii="Arial" w:eastAsiaTheme="minorEastAsia" w:hAnsi="Arial" w:cs="Arial"/>
          <w:kern w:val="0"/>
        </w:rPr>
      </w:pPr>
    </w:p>
    <w:p w14:paraId="78F19D73" w14:textId="77777777" w:rsidR="00C73167" w:rsidRPr="00C73167" w:rsidRDefault="00C73167" w:rsidP="00C73167">
      <w:pPr>
        <w:spacing w:after="0" w:line="240" w:lineRule="auto"/>
        <w:ind w:left="0" w:right="-1" w:firstLine="0"/>
        <w:rPr>
          <w:rFonts w:ascii="Arial" w:eastAsiaTheme="minorEastAsia" w:hAnsi="Arial" w:cs="Arial"/>
          <w:kern w:val="0"/>
        </w:rPr>
      </w:pPr>
      <w:r w:rsidRPr="00C73167">
        <w:rPr>
          <w:rFonts w:ascii="Arial" w:eastAsiaTheme="minorEastAsia" w:hAnsi="Arial" w:cs="Arial"/>
          <w:kern w:val="0"/>
        </w:rPr>
        <w:t xml:space="preserve">II - </w:t>
      </w:r>
      <w:proofErr w:type="gramStart"/>
      <w:r w:rsidRPr="00C73167">
        <w:rPr>
          <w:rFonts w:ascii="Arial" w:eastAsiaTheme="minorEastAsia" w:hAnsi="Arial" w:cs="Arial"/>
          <w:kern w:val="0"/>
        </w:rPr>
        <w:t>empresas</w:t>
      </w:r>
      <w:proofErr w:type="gramEnd"/>
      <w:r w:rsidRPr="00C73167">
        <w:rPr>
          <w:rFonts w:ascii="Arial" w:eastAsiaTheme="minorEastAsia" w:hAnsi="Arial" w:cs="Arial"/>
          <w:kern w:val="0"/>
        </w:rPr>
        <w:t xml:space="preserve"> brasileiras;</w:t>
      </w:r>
    </w:p>
    <w:p w14:paraId="683233E5" w14:textId="77777777" w:rsidR="00C73167" w:rsidRPr="00C73167" w:rsidRDefault="00C73167" w:rsidP="00C73167">
      <w:pPr>
        <w:spacing w:after="0" w:line="240" w:lineRule="auto"/>
        <w:ind w:left="0" w:right="-1" w:firstLine="0"/>
        <w:rPr>
          <w:rFonts w:ascii="Arial" w:eastAsiaTheme="minorEastAsia" w:hAnsi="Arial" w:cs="Arial"/>
          <w:kern w:val="0"/>
        </w:rPr>
      </w:pPr>
    </w:p>
    <w:p w14:paraId="68FDC06A" w14:textId="77777777" w:rsidR="00C73167" w:rsidRPr="00C73167" w:rsidRDefault="00C73167" w:rsidP="00C73167">
      <w:pPr>
        <w:spacing w:after="0" w:line="240" w:lineRule="auto"/>
        <w:ind w:left="0" w:right="-1" w:firstLine="0"/>
        <w:rPr>
          <w:rFonts w:ascii="Arial" w:eastAsiaTheme="minorEastAsia" w:hAnsi="Arial" w:cs="Arial"/>
          <w:kern w:val="0"/>
        </w:rPr>
      </w:pPr>
      <w:r w:rsidRPr="00C73167">
        <w:rPr>
          <w:rFonts w:ascii="Arial" w:eastAsiaTheme="minorEastAsia" w:hAnsi="Arial" w:cs="Arial"/>
          <w:kern w:val="0"/>
        </w:rPr>
        <w:t>III - empresas que invistam em pesquisa e no desenvolvimento de tecnologia no País;</w:t>
      </w:r>
    </w:p>
    <w:p w14:paraId="69CB95BF" w14:textId="77777777" w:rsidR="00C73167" w:rsidRPr="00C73167" w:rsidRDefault="00C73167" w:rsidP="00C73167">
      <w:pPr>
        <w:spacing w:after="0" w:line="240" w:lineRule="auto"/>
        <w:ind w:left="0" w:right="-1" w:firstLine="0"/>
        <w:rPr>
          <w:rFonts w:ascii="Arial" w:eastAsiaTheme="minorEastAsia" w:hAnsi="Arial" w:cs="Arial"/>
          <w:kern w:val="0"/>
        </w:rPr>
      </w:pPr>
    </w:p>
    <w:p w14:paraId="423CA82A" w14:textId="77777777" w:rsidR="00C73167" w:rsidRPr="00C73167" w:rsidRDefault="00C73167" w:rsidP="00C73167">
      <w:pPr>
        <w:spacing w:after="0" w:line="240" w:lineRule="auto"/>
        <w:ind w:left="0" w:right="-1" w:firstLine="0"/>
        <w:rPr>
          <w:rFonts w:ascii="Arial" w:eastAsiaTheme="minorEastAsia" w:hAnsi="Arial" w:cs="Arial"/>
          <w:kern w:val="0"/>
        </w:rPr>
      </w:pPr>
      <w:r w:rsidRPr="00C73167">
        <w:rPr>
          <w:rFonts w:ascii="Arial" w:eastAsiaTheme="minorEastAsia" w:hAnsi="Arial" w:cs="Arial"/>
          <w:kern w:val="0"/>
        </w:rPr>
        <w:t xml:space="preserve">IV - </w:t>
      </w:r>
      <w:proofErr w:type="gramStart"/>
      <w:r w:rsidRPr="00C73167">
        <w:rPr>
          <w:rFonts w:ascii="Arial" w:eastAsiaTheme="minorEastAsia" w:hAnsi="Arial" w:cs="Arial"/>
          <w:kern w:val="0"/>
        </w:rPr>
        <w:t>empresas</w:t>
      </w:r>
      <w:proofErr w:type="gramEnd"/>
      <w:r w:rsidRPr="00C73167">
        <w:rPr>
          <w:rFonts w:ascii="Arial" w:eastAsiaTheme="minorEastAsia" w:hAnsi="Arial" w:cs="Arial"/>
          <w:kern w:val="0"/>
        </w:rPr>
        <w:t xml:space="preserve"> que comprovem a prática de mitigação, nos termos da </w:t>
      </w:r>
      <w:hyperlink r:id="rId13" w:history="1">
        <w:r w:rsidRPr="00C73167">
          <w:rPr>
            <w:rFonts w:ascii="Arial" w:eastAsiaTheme="minorEastAsia" w:hAnsi="Arial" w:cs="Arial"/>
            <w:color w:val="0000FF"/>
            <w:kern w:val="0"/>
            <w:u w:val="single"/>
          </w:rPr>
          <w:t>Lei nº 12.187, de 29 de dezembro de 2009.</w:t>
        </w:r>
      </w:hyperlink>
    </w:p>
    <w:p w14:paraId="2C0C1CB0" w14:textId="77777777" w:rsidR="00C73167" w:rsidRPr="00C73167" w:rsidRDefault="00C73167" w:rsidP="00C73167">
      <w:pPr>
        <w:spacing w:after="0" w:line="240" w:lineRule="auto"/>
        <w:ind w:left="0" w:right="-1" w:firstLine="0"/>
        <w:rPr>
          <w:rFonts w:ascii="Arial" w:eastAsiaTheme="minorEastAsia" w:hAnsi="Arial" w:cs="Arial"/>
          <w:kern w:val="0"/>
        </w:rPr>
      </w:pPr>
    </w:p>
    <w:p w14:paraId="67B56613" w14:textId="77777777" w:rsidR="00C73167" w:rsidRPr="00C73167" w:rsidRDefault="00C73167" w:rsidP="00C73167">
      <w:pPr>
        <w:spacing w:after="0" w:line="240" w:lineRule="auto"/>
        <w:ind w:left="0" w:right="-1" w:firstLine="0"/>
        <w:rPr>
          <w:rFonts w:ascii="Arial" w:eastAsiaTheme="minorEastAsia" w:hAnsi="Arial" w:cs="Arial"/>
          <w:color w:val="000080"/>
          <w:kern w:val="0"/>
        </w:rPr>
      </w:pPr>
      <w:bookmarkStart w:id="18" w:name="art60§2"/>
      <w:bookmarkEnd w:id="18"/>
      <w:r w:rsidRPr="00C73167">
        <w:rPr>
          <w:rFonts w:ascii="Arial" w:eastAsiaTheme="minorEastAsia" w:hAnsi="Arial" w:cs="Arial"/>
          <w:kern w:val="0"/>
        </w:rPr>
        <w:t>§ 2º As regras previstas no </w:t>
      </w:r>
      <w:r w:rsidRPr="00C73167">
        <w:rPr>
          <w:rFonts w:ascii="Arial" w:eastAsiaTheme="minorEastAsia" w:hAnsi="Arial" w:cs="Arial"/>
          <w:b/>
          <w:bCs/>
          <w:kern w:val="0"/>
        </w:rPr>
        <w:t>caput</w:t>
      </w:r>
      <w:r w:rsidRPr="00C73167">
        <w:rPr>
          <w:rFonts w:ascii="Arial" w:eastAsiaTheme="minorEastAsia" w:hAnsi="Arial" w:cs="Arial"/>
          <w:kern w:val="0"/>
        </w:rPr>
        <w:t> do Art. 59 não prejudicarão a aplicação do disposto no </w:t>
      </w:r>
      <w:hyperlink r:id="rId14" w:anchor="art44" w:history="1">
        <w:r w:rsidRPr="00C73167">
          <w:rPr>
            <w:rFonts w:ascii="Arial" w:eastAsiaTheme="minorEastAsia" w:hAnsi="Arial" w:cs="Arial"/>
            <w:color w:val="0000FF"/>
            <w:kern w:val="0"/>
            <w:u w:val="single"/>
          </w:rPr>
          <w:t>art. 44 da Lei Complementar nº 123, de 14 de dezembro de 2006.</w:t>
        </w:r>
      </w:hyperlink>
    </w:p>
    <w:p w14:paraId="3519D473" w14:textId="77777777" w:rsidR="00C73167" w:rsidRPr="00C73167" w:rsidRDefault="00C73167" w:rsidP="00C73167">
      <w:pPr>
        <w:spacing w:after="0" w:line="240" w:lineRule="auto"/>
        <w:ind w:left="0" w:right="-1" w:firstLine="0"/>
        <w:rPr>
          <w:rFonts w:ascii="Arial" w:eastAsiaTheme="minorEastAsia" w:hAnsi="Arial" w:cs="Arial"/>
          <w:kern w:val="0"/>
        </w:rPr>
      </w:pPr>
    </w:p>
    <w:p w14:paraId="3AF808AF" w14:textId="77777777" w:rsidR="00C73167" w:rsidRPr="00C73167" w:rsidRDefault="00C73167" w:rsidP="00C73167">
      <w:pPr>
        <w:spacing w:after="0" w:line="240" w:lineRule="auto"/>
        <w:ind w:left="0" w:right="-1" w:firstLine="0"/>
        <w:rPr>
          <w:rFonts w:ascii="Arial" w:eastAsiaTheme="minorEastAsia" w:hAnsi="Arial" w:cs="Arial"/>
          <w:kern w:val="0"/>
        </w:rPr>
      </w:pPr>
      <w:bookmarkStart w:id="19" w:name="art61"/>
      <w:bookmarkEnd w:id="19"/>
      <w:r w:rsidRPr="00C73167">
        <w:rPr>
          <w:rFonts w:ascii="Arial" w:eastAsiaTheme="minorEastAsia" w:hAnsi="Arial" w:cs="Arial"/>
          <w:kern w:val="0"/>
        </w:rPr>
        <w:t>9.34. Definido o resultado do julgamento, a Administração poderá negociar condições mais vantajosas com o primeiro colocado.</w:t>
      </w:r>
    </w:p>
    <w:p w14:paraId="5871F14C" w14:textId="77777777" w:rsidR="00C73167" w:rsidRPr="00C73167" w:rsidRDefault="00C73167" w:rsidP="00C73167">
      <w:pPr>
        <w:spacing w:after="0" w:line="240" w:lineRule="auto"/>
        <w:ind w:left="0" w:right="-1" w:firstLine="0"/>
        <w:rPr>
          <w:rFonts w:ascii="Arial" w:eastAsiaTheme="minorEastAsia" w:hAnsi="Arial" w:cs="Arial"/>
          <w:kern w:val="0"/>
        </w:rPr>
      </w:pPr>
    </w:p>
    <w:p w14:paraId="2642D4A4" w14:textId="77777777" w:rsidR="00C73167" w:rsidRPr="00C73167" w:rsidRDefault="00C73167" w:rsidP="00C73167">
      <w:pPr>
        <w:spacing w:after="0" w:line="240" w:lineRule="auto"/>
        <w:ind w:left="0" w:right="-1" w:firstLine="0"/>
        <w:rPr>
          <w:rFonts w:ascii="Arial" w:eastAsiaTheme="minorEastAsia" w:hAnsi="Arial" w:cs="Arial"/>
          <w:kern w:val="0"/>
        </w:rPr>
      </w:pPr>
      <w:bookmarkStart w:id="20" w:name="art61§1"/>
      <w:bookmarkEnd w:id="20"/>
      <w:r w:rsidRPr="00C73167">
        <w:rPr>
          <w:rFonts w:ascii="Arial" w:eastAsiaTheme="minorEastAsia" w:hAnsi="Arial" w:cs="Arial"/>
          <w:kern w:val="0"/>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CE45DDC" w14:textId="77777777" w:rsidR="00C73167" w:rsidRPr="00C73167" w:rsidRDefault="00C73167" w:rsidP="00C73167">
      <w:pPr>
        <w:spacing w:after="0" w:line="240" w:lineRule="auto"/>
        <w:ind w:left="0" w:right="-1" w:firstLine="0"/>
        <w:rPr>
          <w:rFonts w:ascii="Arial" w:eastAsiaTheme="minorEastAsia" w:hAnsi="Arial" w:cs="Arial"/>
          <w:kern w:val="0"/>
        </w:rPr>
      </w:pPr>
    </w:p>
    <w:p w14:paraId="0FF1A94D" w14:textId="77777777" w:rsidR="00C73167" w:rsidRPr="00C73167" w:rsidRDefault="00C73167" w:rsidP="00C73167">
      <w:pPr>
        <w:spacing w:after="0" w:line="240" w:lineRule="auto"/>
        <w:ind w:left="0" w:right="-1" w:firstLine="0"/>
        <w:rPr>
          <w:rFonts w:ascii="Arial" w:eastAsiaTheme="minorEastAsia" w:hAnsi="Arial" w:cs="Arial"/>
          <w:kern w:val="0"/>
        </w:rPr>
      </w:pPr>
      <w:bookmarkStart w:id="21" w:name="art61§2"/>
      <w:bookmarkEnd w:id="21"/>
      <w:r w:rsidRPr="00C73167">
        <w:rPr>
          <w:rFonts w:ascii="Arial" w:eastAsiaTheme="minorEastAsia" w:hAnsi="Arial" w:cs="Arial"/>
          <w:kern w:val="0"/>
        </w:rPr>
        <w:t>§ 2º A negociação será conduzida por agente de contratação ou comissão de contratação, na forma de regulamento, e, depois de concluída, terá seu resultado divulgado a todos os licitantes e anexado aos autos do processo licitatório.</w:t>
      </w:r>
    </w:p>
    <w:p w14:paraId="44F8A37F" w14:textId="77777777" w:rsidR="00C73167" w:rsidRPr="00C73167" w:rsidRDefault="00C73167" w:rsidP="00C73167">
      <w:pPr>
        <w:spacing w:after="0" w:line="240" w:lineRule="auto"/>
        <w:ind w:left="0" w:right="-1" w:firstLine="0"/>
        <w:rPr>
          <w:rFonts w:ascii="Arial" w:eastAsiaTheme="minorEastAsia" w:hAnsi="Arial" w:cs="Arial"/>
          <w:kern w:val="0"/>
        </w:rPr>
      </w:pPr>
    </w:p>
    <w:p w14:paraId="11A525A4"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10. PROPOSTA FINAL AJUSTADA  </w:t>
      </w:r>
    </w:p>
    <w:p w14:paraId="07A1CAA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10.1.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4E7A2AF" w14:textId="77777777" w:rsidR="00C73167" w:rsidRPr="00C73167" w:rsidRDefault="00C73167" w:rsidP="00C73167">
      <w:pPr>
        <w:spacing w:after="0" w:line="240" w:lineRule="auto"/>
        <w:ind w:left="0" w:right="-2" w:firstLine="0"/>
        <w:rPr>
          <w:rFonts w:ascii="Arial" w:hAnsi="Arial" w:cs="Arial"/>
        </w:rPr>
      </w:pPr>
    </w:p>
    <w:p w14:paraId="2558FAC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lastRenderedPageBreak/>
        <w:t xml:space="preserve">10.2.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61987628" w14:textId="77777777" w:rsidR="00C73167" w:rsidRPr="00C73167" w:rsidRDefault="00C73167" w:rsidP="00C73167">
      <w:pPr>
        <w:spacing w:after="0" w:line="240" w:lineRule="auto"/>
        <w:ind w:left="0" w:right="-2" w:firstLine="0"/>
        <w:rPr>
          <w:rFonts w:ascii="Arial" w:hAnsi="Arial" w:cs="Arial"/>
        </w:rPr>
      </w:pPr>
    </w:p>
    <w:p w14:paraId="30F9D7A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10.3. O licitante deverá anexar a Proposta de Preços Ajustada, num prazo de até 02 (DUAS) HORAS de efetivo funcionamento do órgão público, contados da convocação.</w:t>
      </w:r>
    </w:p>
    <w:p w14:paraId="7BD272C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538987EB"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10.4. Em caso de indisponibilidade do sistema, será aceito o envio da proposta ajustada por meio do e-mail: </w:t>
      </w:r>
      <w:r w:rsidRPr="00C73167">
        <w:rPr>
          <w:rFonts w:ascii="Arial" w:hAnsi="Arial" w:cs="Arial"/>
          <w:i/>
          <w:iCs/>
          <w:color w:val="0000FF"/>
          <w:u w:val="single" w:color="0000FF"/>
        </w:rPr>
        <w:t>editaisprefeituradeodapolis@gmail.com</w:t>
      </w:r>
      <w:r w:rsidRPr="00C73167">
        <w:rPr>
          <w:rFonts w:ascii="Arial" w:hAnsi="Arial" w:cs="Arial"/>
          <w:u w:val="single" w:color="0000FF"/>
        </w:rPr>
        <w:t>;</w:t>
      </w:r>
      <w:r w:rsidRPr="00C73167">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DEODÁPOLIS - MS, quanto do emissor. </w:t>
      </w:r>
    </w:p>
    <w:p w14:paraId="5E301D8F" w14:textId="77777777" w:rsidR="00C73167" w:rsidRPr="00C73167" w:rsidRDefault="00C73167" w:rsidP="00C73167">
      <w:pPr>
        <w:tabs>
          <w:tab w:val="center" w:pos="733"/>
          <w:tab w:val="center" w:pos="5810"/>
        </w:tabs>
        <w:spacing w:after="0" w:line="240" w:lineRule="auto"/>
        <w:ind w:left="0" w:right="-2" w:firstLine="0"/>
        <w:jc w:val="left"/>
        <w:rPr>
          <w:rFonts w:ascii="Arial" w:hAnsi="Arial" w:cs="Arial"/>
        </w:rPr>
      </w:pPr>
    </w:p>
    <w:p w14:paraId="76EAD2F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10.5. A fim de aplicar o princípio da isonomia entre as licitantes, após transcorrido o prazo de 02 (duas) horas, não serão considerados, para fins de análise, sob qualquer alegação, o envio da Proposta de Preço e Documentos de Habilitação, sendo realizado, pelo Pregoeiro, o registro da não aceitação da proposta/habilitação. </w:t>
      </w:r>
    </w:p>
    <w:p w14:paraId="29AC034E" w14:textId="77777777" w:rsidR="00C73167" w:rsidRPr="00C73167" w:rsidRDefault="00C73167" w:rsidP="00C73167">
      <w:pPr>
        <w:spacing w:after="0" w:line="240" w:lineRule="auto"/>
        <w:ind w:left="0" w:right="-2" w:firstLine="0"/>
        <w:rPr>
          <w:rFonts w:ascii="Arial" w:hAnsi="Arial" w:cs="Arial"/>
        </w:rPr>
      </w:pPr>
    </w:p>
    <w:p w14:paraId="47079C6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10.6. </w:t>
      </w:r>
      <w:r w:rsidRPr="00C73167">
        <w:rPr>
          <w:rFonts w:ascii="Arial" w:hAnsi="Arial" w:cs="Arial"/>
          <w:u w:val="single" w:color="000000"/>
        </w:rPr>
        <w:t>Em caso de impossibilidade de atendimento ao prazo, o licitante deverá solicitar, dentro do prazo</w:t>
      </w:r>
      <w:r w:rsidRPr="00C73167">
        <w:rPr>
          <w:rFonts w:ascii="Arial" w:hAnsi="Arial" w:cs="Arial"/>
        </w:rPr>
        <w:t xml:space="preserve"> </w:t>
      </w:r>
      <w:r w:rsidRPr="00C73167">
        <w:rPr>
          <w:rFonts w:ascii="Arial" w:hAnsi="Arial" w:cs="Arial"/>
          <w:u w:val="single" w:color="000000"/>
        </w:rPr>
        <w:t>estipulado, via chat ou e-mail, prorrogação do mesmo</w:t>
      </w:r>
      <w:r w:rsidRPr="00C73167">
        <w:rPr>
          <w:rFonts w:ascii="Arial" w:hAnsi="Arial" w:cs="Arial"/>
        </w:rPr>
        <w:t xml:space="preserve">. </w:t>
      </w:r>
    </w:p>
    <w:p w14:paraId="0A07154D" w14:textId="77777777" w:rsidR="00C73167" w:rsidRPr="00C73167" w:rsidRDefault="00C73167" w:rsidP="00C73167">
      <w:pPr>
        <w:spacing w:after="0" w:line="240" w:lineRule="auto"/>
        <w:ind w:left="0" w:right="-2" w:firstLine="0"/>
        <w:rPr>
          <w:rFonts w:ascii="Arial" w:hAnsi="Arial" w:cs="Arial"/>
        </w:rPr>
      </w:pPr>
    </w:p>
    <w:p w14:paraId="4CC8D93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10.7.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4"/>
      <w:r w:rsidRPr="00C73167">
        <w:rPr>
          <w:rFonts w:ascii="Arial" w:hAnsi="Arial" w:cs="Arial"/>
        </w:rPr>
        <w:t xml:space="preserve"> </w:t>
      </w:r>
    </w:p>
    <w:p w14:paraId="50417C80" w14:textId="77777777" w:rsidR="00C73167" w:rsidRPr="00C73167" w:rsidRDefault="00C73167" w:rsidP="00C73167">
      <w:pPr>
        <w:spacing w:after="0" w:line="240" w:lineRule="auto"/>
        <w:ind w:left="0" w:right="-2" w:firstLine="0"/>
        <w:rPr>
          <w:rFonts w:ascii="Arial" w:hAnsi="Arial" w:cs="Arial"/>
        </w:rPr>
      </w:pPr>
    </w:p>
    <w:p w14:paraId="7B5227D1" w14:textId="77777777" w:rsidR="00C73167" w:rsidRPr="00C73167" w:rsidRDefault="00C73167" w:rsidP="00C73167">
      <w:pPr>
        <w:keepNext/>
        <w:keepLines/>
        <w:shd w:val="clear" w:color="auto" w:fill="BFBFBF"/>
        <w:spacing w:after="0" w:line="240" w:lineRule="auto"/>
        <w:ind w:left="0" w:right="-2" w:firstLine="0"/>
        <w:outlineLvl w:val="0"/>
        <w:rPr>
          <w:rFonts w:ascii="Arial" w:hAnsi="Arial" w:cs="Arial"/>
        </w:rPr>
      </w:pPr>
      <w:r w:rsidRPr="00C73167">
        <w:rPr>
          <w:rFonts w:ascii="Arial" w:hAnsi="Arial" w:cs="Arial"/>
          <w:b/>
          <w:bCs/>
        </w:rPr>
        <w:t>11</w:t>
      </w:r>
      <w:r w:rsidRPr="00C73167">
        <w:rPr>
          <w:rFonts w:ascii="Arial" w:hAnsi="Arial" w:cs="Arial"/>
        </w:rPr>
        <w:t xml:space="preserve">. </w:t>
      </w:r>
      <w:r w:rsidRPr="00C73167">
        <w:rPr>
          <w:rFonts w:ascii="Arial" w:hAnsi="Arial" w:cs="Arial"/>
          <w:b/>
          <w:bCs/>
        </w:rPr>
        <w:t>RECURSO REABERTURA DA SESSÃO ENCAMINHAMENTO DA DOCUMENTAÇÃO ORIGINAL</w:t>
      </w:r>
      <w:r w:rsidRPr="00C73167">
        <w:rPr>
          <w:rFonts w:ascii="Arial" w:hAnsi="Arial" w:cs="Arial"/>
        </w:rPr>
        <w:t xml:space="preserve"> </w:t>
      </w:r>
    </w:p>
    <w:p w14:paraId="19CE7DA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11.1.  Declarado o vencedor, o pregoeiro abrirá prazo, durante o qual, qualquer licitante poderá de forma motivada, em campo próprio do sistema, manifestar sua intenção de recorrer.</w:t>
      </w:r>
    </w:p>
    <w:p w14:paraId="21B74BE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0FE7CDC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11.2. A falta de manifestação motivada quanto à intenção de recorrer importará na decadência desse direito. </w:t>
      </w:r>
    </w:p>
    <w:p w14:paraId="4ACD7A72" w14:textId="77777777" w:rsidR="00C73167" w:rsidRPr="00C73167" w:rsidRDefault="00C73167" w:rsidP="00C73167">
      <w:pPr>
        <w:spacing w:after="0" w:line="240" w:lineRule="auto"/>
        <w:ind w:left="0" w:right="-2" w:firstLine="0"/>
        <w:rPr>
          <w:rFonts w:ascii="Arial" w:hAnsi="Arial" w:cs="Arial"/>
        </w:rPr>
      </w:pPr>
    </w:p>
    <w:p w14:paraId="47DF41A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11.3.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5AE58BA3" w14:textId="77777777" w:rsidR="00C73167" w:rsidRPr="00C73167" w:rsidRDefault="00C73167" w:rsidP="00C73167">
      <w:pPr>
        <w:spacing w:after="0" w:line="240" w:lineRule="auto"/>
        <w:ind w:left="0" w:right="-2" w:firstLine="0"/>
        <w:rPr>
          <w:rFonts w:ascii="Arial" w:hAnsi="Arial" w:cs="Arial"/>
        </w:rPr>
      </w:pPr>
    </w:p>
    <w:p w14:paraId="332AD75D" w14:textId="77777777" w:rsidR="00C73167" w:rsidRPr="00C73167" w:rsidRDefault="00C73167" w:rsidP="00C73167">
      <w:pPr>
        <w:spacing w:after="0" w:line="240" w:lineRule="auto"/>
        <w:ind w:left="0" w:right="-2" w:firstLine="0"/>
        <w:rPr>
          <w:rFonts w:ascii="Arial" w:hAnsi="Arial" w:cs="Arial"/>
          <w:i/>
          <w:iCs/>
          <w:color w:val="FF0000"/>
        </w:rPr>
      </w:pPr>
      <w:r w:rsidRPr="00C73167">
        <w:rPr>
          <w:rFonts w:ascii="Arial" w:hAnsi="Arial" w:cs="Arial"/>
        </w:rPr>
        <w:t xml:space="preserve">11.4. Os recursos e contrarrazões deverão ser manifestados exclusivamente por meio eletrônico via internet, no site: </w:t>
      </w:r>
      <w:bookmarkStart w:id="22" w:name="_Hlk156222663"/>
      <w:r w:rsidRPr="00C73167">
        <w:rPr>
          <w:rFonts w:ascii="Arial" w:hAnsi="Arial" w:cs="Arial"/>
          <w:i/>
          <w:iCs/>
          <w:color w:val="0000FF"/>
          <w:u w:val="single" w:color="0000FF"/>
        </w:rPr>
        <w:t>www.licitanet.gov.br</w:t>
      </w:r>
      <w:r w:rsidRPr="00C73167">
        <w:rPr>
          <w:rFonts w:ascii="Arial" w:hAnsi="Arial" w:cs="Arial"/>
        </w:rPr>
        <w:t xml:space="preserve"> </w:t>
      </w:r>
      <w:bookmarkEnd w:id="22"/>
    </w:p>
    <w:p w14:paraId="0D94DAE3" w14:textId="77777777" w:rsidR="00C73167" w:rsidRPr="00C73167" w:rsidRDefault="00C73167" w:rsidP="00C73167">
      <w:pPr>
        <w:spacing w:after="0" w:line="240" w:lineRule="auto"/>
        <w:ind w:left="0" w:right="-2" w:firstLine="0"/>
        <w:rPr>
          <w:rFonts w:ascii="Arial" w:hAnsi="Arial" w:cs="Arial"/>
        </w:rPr>
      </w:pPr>
    </w:p>
    <w:p w14:paraId="229DF09C" w14:textId="77777777" w:rsidR="00C73167" w:rsidRPr="00C73167" w:rsidRDefault="00C73167" w:rsidP="00C73167">
      <w:pPr>
        <w:tabs>
          <w:tab w:val="center" w:pos="0"/>
          <w:tab w:val="center" w:pos="4194"/>
        </w:tabs>
        <w:spacing w:after="0" w:line="240" w:lineRule="auto"/>
        <w:ind w:left="0" w:right="-2" w:firstLine="0"/>
        <w:jc w:val="left"/>
        <w:rPr>
          <w:rFonts w:ascii="Arial" w:hAnsi="Arial" w:cs="Arial"/>
        </w:rPr>
      </w:pPr>
      <w:r w:rsidRPr="00C73167">
        <w:rPr>
          <w:rFonts w:ascii="Arial" w:hAnsi="Arial" w:cs="Arial"/>
        </w:rPr>
        <w:t xml:space="preserve">11.5. O recurso contra decisão do Pregoeiro não terá efeito suspensivo </w:t>
      </w:r>
    </w:p>
    <w:p w14:paraId="202468B7" w14:textId="77777777" w:rsidR="00C73167" w:rsidRPr="00C73167" w:rsidRDefault="00C73167" w:rsidP="00C73167">
      <w:pPr>
        <w:tabs>
          <w:tab w:val="center" w:pos="733"/>
          <w:tab w:val="center" w:pos="4194"/>
        </w:tabs>
        <w:spacing w:after="0" w:line="240" w:lineRule="auto"/>
        <w:ind w:left="0" w:right="-2" w:firstLine="0"/>
        <w:jc w:val="left"/>
        <w:rPr>
          <w:rFonts w:ascii="Arial" w:hAnsi="Arial" w:cs="Arial"/>
        </w:rPr>
      </w:pPr>
    </w:p>
    <w:p w14:paraId="2FD1F85E" w14:textId="77777777" w:rsidR="00C73167" w:rsidRPr="00C73167" w:rsidRDefault="00C73167" w:rsidP="00C73167">
      <w:pPr>
        <w:tabs>
          <w:tab w:val="center" w:pos="733"/>
          <w:tab w:val="center" w:pos="5501"/>
        </w:tabs>
        <w:spacing w:after="0" w:line="240" w:lineRule="auto"/>
        <w:ind w:left="0" w:right="-2" w:firstLine="0"/>
        <w:rPr>
          <w:rFonts w:ascii="Arial" w:hAnsi="Arial" w:cs="Arial"/>
        </w:rPr>
      </w:pPr>
      <w:r w:rsidRPr="00C73167">
        <w:rPr>
          <w:rFonts w:ascii="Arial" w:hAnsi="Arial" w:cs="Arial"/>
        </w:rPr>
        <w:t xml:space="preserve">11.6. </w:t>
      </w:r>
      <w:r w:rsidRPr="00C73167">
        <w:rPr>
          <w:rFonts w:ascii="Arial" w:hAnsi="Arial" w:cs="Arial"/>
        </w:rPr>
        <w:tab/>
        <w:t xml:space="preserve">Decorridos os prazos para os recursos e contrarrazões, o Pregoeiro terá até 5 (cinco) dias para: </w:t>
      </w:r>
    </w:p>
    <w:p w14:paraId="2531F75B" w14:textId="77777777" w:rsidR="00C73167" w:rsidRPr="00C73167" w:rsidRDefault="00C73167" w:rsidP="00C73167">
      <w:pPr>
        <w:tabs>
          <w:tab w:val="center" w:pos="733"/>
          <w:tab w:val="center" w:pos="5501"/>
        </w:tabs>
        <w:spacing w:after="0" w:line="240" w:lineRule="auto"/>
        <w:ind w:left="0" w:right="-2" w:firstLine="0"/>
        <w:jc w:val="left"/>
        <w:rPr>
          <w:rFonts w:ascii="Arial" w:hAnsi="Arial" w:cs="Arial"/>
        </w:rPr>
      </w:pPr>
    </w:p>
    <w:p w14:paraId="08EB234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11.6.1. Negar admissibilidade ao recurso, quando interposto sem motivação ou fora do prazo estabelecido; </w:t>
      </w:r>
    </w:p>
    <w:p w14:paraId="3FB5C7CB" w14:textId="77777777" w:rsidR="00C73167" w:rsidRPr="00C73167" w:rsidRDefault="00C73167" w:rsidP="00C73167">
      <w:pPr>
        <w:spacing w:after="0" w:line="240" w:lineRule="auto"/>
        <w:ind w:left="0" w:right="-2" w:firstLine="0"/>
        <w:rPr>
          <w:rFonts w:ascii="Arial" w:hAnsi="Arial" w:cs="Arial"/>
        </w:rPr>
      </w:pPr>
    </w:p>
    <w:p w14:paraId="3BBE7E87" w14:textId="77777777" w:rsidR="00C73167" w:rsidRPr="00C73167" w:rsidRDefault="00C73167" w:rsidP="00C73167">
      <w:pPr>
        <w:tabs>
          <w:tab w:val="center" w:pos="851"/>
          <w:tab w:val="center" w:pos="3402"/>
        </w:tabs>
        <w:spacing w:after="0" w:line="240" w:lineRule="auto"/>
        <w:ind w:left="0" w:right="-2" w:firstLine="0"/>
        <w:rPr>
          <w:rFonts w:ascii="Arial" w:hAnsi="Arial" w:cs="Arial"/>
        </w:rPr>
      </w:pPr>
      <w:r w:rsidRPr="00C73167">
        <w:rPr>
          <w:rFonts w:ascii="Arial" w:eastAsia="Calibri" w:hAnsi="Arial" w:cs="Arial"/>
        </w:rPr>
        <w:tab/>
      </w:r>
      <w:r w:rsidRPr="00C73167">
        <w:rPr>
          <w:rFonts w:ascii="Arial" w:hAnsi="Arial" w:cs="Arial"/>
        </w:rPr>
        <w:t xml:space="preserve">11.6.2. Motivadamente, reconsiderar a decisão; </w:t>
      </w:r>
    </w:p>
    <w:p w14:paraId="1608DB56" w14:textId="77777777" w:rsidR="00C73167" w:rsidRPr="00C73167" w:rsidRDefault="00C73167" w:rsidP="00C73167">
      <w:pPr>
        <w:tabs>
          <w:tab w:val="center" w:pos="1650"/>
          <w:tab w:val="center" w:pos="4497"/>
        </w:tabs>
        <w:spacing w:after="0" w:line="240" w:lineRule="auto"/>
        <w:ind w:left="0" w:right="-2" w:firstLine="0"/>
        <w:rPr>
          <w:rFonts w:ascii="Arial" w:hAnsi="Arial" w:cs="Arial"/>
        </w:rPr>
      </w:pPr>
    </w:p>
    <w:p w14:paraId="6CD320FF" w14:textId="77777777" w:rsidR="00C73167" w:rsidRPr="00C73167" w:rsidRDefault="00C73167" w:rsidP="00C73167">
      <w:pPr>
        <w:tabs>
          <w:tab w:val="center" w:pos="709"/>
        </w:tabs>
        <w:spacing w:after="0" w:line="240" w:lineRule="auto"/>
        <w:ind w:left="0" w:right="-2" w:firstLine="0"/>
        <w:rPr>
          <w:rFonts w:ascii="Arial" w:hAnsi="Arial" w:cs="Arial"/>
        </w:rPr>
      </w:pPr>
      <w:r w:rsidRPr="00C73167">
        <w:rPr>
          <w:rFonts w:ascii="Arial" w:hAnsi="Arial" w:cs="Arial"/>
        </w:rPr>
        <w:t xml:space="preserve">11.6.3. Manter a decisão, encaminhando o recurso à autoridade competente; </w:t>
      </w:r>
    </w:p>
    <w:p w14:paraId="7AA5BDA9" w14:textId="77777777" w:rsidR="00C73167" w:rsidRPr="00C73167" w:rsidRDefault="00C73167" w:rsidP="00C73167">
      <w:pPr>
        <w:tabs>
          <w:tab w:val="center" w:pos="1650"/>
          <w:tab w:val="center" w:pos="5824"/>
        </w:tabs>
        <w:spacing w:after="0" w:line="240" w:lineRule="auto"/>
        <w:ind w:left="0" w:right="-2" w:firstLine="0"/>
        <w:rPr>
          <w:rFonts w:ascii="Arial" w:hAnsi="Arial" w:cs="Arial"/>
        </w:rPr>
      </w:pPr>
    </w:p>
    <w:p w14:paraId="4369F34E" w14:textId="77777777" w:rsidR="00C73167" w:rsidRPr="00C73167" w:rsidRDefault="00C73167" w:rsidP="00C73167">
      <w:pPr>
        <w:tabs>
          <w:tab w:val="center" w:pos="733"/>
          <w:tab w:val="center" w:pos="5811"/>
        </w:tabs>
        <w:spacing w:after="0" w:line="240" w:lineRule="auto"/>
        <w:ind w:left="0" w:right="-2" w:firstLine="0"/>
        <w:rPr>
          <w:rFonts w:ascii="Arial" w:hAnsi="Arial" w:cs="Arial"/>
        </w:rPr>
      </w:pPr>
      <w:r w:rsidRPr="00C73167">
        <w:rPr>
          <w:rFonts w:ascii="Arial" w:eastAsia="Calibri" w:hAnsi="Arial" w:cs="Arial"/>
        </w:rPr>
        <w:tab/>
      </w:r>
      <w:r w:rsidRPr="00C73167">
        <w:rPr>
          <w:rFonts w:ascii="Arial" w:hAnsi="Arial" w:cs="Arial"/>
        </w:rPr>
        <w:t xml:space="preserve">11.7. O acolhimento do recurso importará na invalidação apenas dos atos insuscetíveis de aproveitamento. </w:t>
      </w:r>
    </w:p>
    <w:p w14:paraId="52A7DB5D" w14:textId="77777777" w:rsidR="00C73167" w:rsidRPr="00C73167" w:rsidRDefault="00C73167" w:rsidP="00C73167">
      <w:pPr>
        <w:tabs>
          <w:tab w:val="center" w:pos="733"/>
          <w:tab w:val="center" w:pos="5811"/>
        </w:tabs>
        <w:spacing w:after="0" w:line="240" w:lineRule="auto"/>
        <w:ind w:left="0" w:right="-2" w:firstLine="0"/>
        <w:rPr>
          <w:rFonts w:ascii="Arial" w:hAnsi="Arial" w:cs="Arial"/>
        </w:rPr>
      </w:pPr>
    </w:p>
    <w:p w14:paraId="0C976B6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11.8. </w:t>
      </w:r>
      <w:r w:rsidRPr="00C73167">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28014356" w14:textId="77777777" w:rsidR="00C73167" w:rsidRPr="00C73167" w:rsidRDefault="00C73167" w:rsidP="00C73167">
      <w:pPr>
        <w:spacing w:after="0" w:line="240" w:lineRule="auto"/>
        <w:ind w:left="0" w:right="-2" w:firstLine="0"/>
        <w:rPr>
          <w:rFonts w:ascii="Arial" w:hAnsi="Arial" w:cs="Arial"/>
        </w:rPr>
      </w:pPr>
    </w:p>
    <w:p w14:paraId="5381150E" w14:textId="77777777" w:rsidR="00C73167" w:rsidRPr="00C73167" w:rsidRDefault="00C73167" w:rsidP="00C73167">
      <w:pPr>
        <w:tabs>
          <w:tab w:val="center" w:pos="736"/>
          <w:tab w:val="center" w:pos="2987"/>
        </w:tabs>
        <w:spacing w:after="0" w:line="240" w:lineRule="auto"/>
        <w:ind w:left="0" w:right="-2" w:firstLine="0"/>
        <w:jc w:val="left"/>
        <w:rPr>
          <w:rFonts w:ascii="Arial" w:hAnsi="Arial" w:cs="Arial"/>
        </w:rPr>
      </w:pPr>
      <w:r w:rsidRPr="00C73167">
        <w:rPr>
          <w:rFonts w:ascii="Arial" w:hAnsi="Arial" w:cs="Arial"/>
        </w:rPr>
        <w:t xml:space="preserve">11.9. </w:t>
      </w:r>
      <w:r w:rsidRPr="00C73167">
        <w:rPr>
          <w:rFonts w:ascii="Arial" w:hAnsi="Arial" w:cs="Arial"/>
        </w:rPr>
        <w:tab/>
        <w:t xml:space="preserve">A sessão pública poderá ser reaberta: </w:t>
      </w:r>
    </w:p>
    <w:p w14:paraId="1A11999F" w14:textId="77777777" w:rsidR="00C73167" w:rsidRPr="00C73167" w:rsidRDefault="00C73167" w:rsidP="00C73167">
      <w:pPr>
        <w:tabs>
          <w:tab w:val="center" w:pos="736"/>
          <w:tab w:val="center" w:pos="2987"/>
        </w:tabs>
        <w:spacing w:after="0" w:line="240" w:lineRule="auto"/>
        <w:ind w:left="0" w:right="-2" w:firstLine="0"/>
        <w:jc w:val="left"/>
        <w:rPr>
          <w:rFonts w:ascii="Arial" w:hAnsi="Arial" w:cs="Arial"/>
        </w:rPr>
      </w:pPr>
    </w:p>
    <w:p w14:paraId="303F32F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11.9.1. Nas hipóteses de provimento de recurso que leve à anulação de atos anteriores à realização da sessão pública precedente ou em que seja anulada a própria sessão pública, situação em que serão repetidos os atos anulados e os que dele dependam. </w:t>
      </w:r>
    </w:p>
    <w:p w14:paraId="03921AA6" w14:textId="77777777" w:rsidR="00C73167" w:rsidRPr="00C73167" w:rsidRDefault="00C73167" w:rsidP="00C73167">
      <w:pPr>
        <w:spacing w:after="0" w:line="240" w:lineRule="auto"/>
        <w:ind w:left="0" w:right="-2" w:firstLine="0"/>
        <w:rPr>
          <w:rFonts w:ascii="Arial" w:hAnsi="Arial" w:cs="Arial"/>
        </w:rPr>
      </w:pPr>
    </w:p>
    <w:p w14:paraId="171516A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11.9.2.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F125E3B" w14:textId="77777777" w:rsidR="00C73167" w:rsidRPr="00C73167" w:rsidRDefault="00C73167" w:rsidP="00C73167">
      <w:pPr>
        <w:spacing w:after="0" w:line="240" w:lineRule="auto"/>
        <w:ind w:left="0" w:right="-2" w:firstLine="0"/>
        <w:rPr>
          <w:rFonts w:ascii="Arial" w:hAnsi="Arial" w:cs="Arial"/>
        </w:rPr>
      </w:pPr>
    </w:p>
    <w:p w14:paraId="1EB5D04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11.9.3. Todos os licitantes remanescentes deverão ser convocados para acompanhar a sessão reaberta. </w:t>
      </w:r>
    </w:p>
    <w:p w14:paraId="40051621" w14:textId="77777777" w:rsidR="00C73167" w:rsidRPr="00C73167" w:rsidRDefault="00C73167" w:rsidP="00C73167">
      <w:pPr>
        <w:spacing w:after="0" w:line="240" w:lineRule="auto"/>
        <w:ind w:left="0" w:right="-2" w:firstLine="0"/>
        <w:rPr>
          <w:rFonts w:ascii="Arial" w:hAnsi="Arial" w:cs="Arial"/>
        </w:rPr>
      </w:pPr>
    </w:p>
    <w:p w14:paraId="1E2EC901"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11.9.4.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03E1FD1D" w14:textId="77777777" w:rsidR="00C73167" w:rsidRPr="00C73167" w:rsidRDefault="00C73167" w:rsidP="00C73167">
      <w:pPr>
        <w:spacing w:after="0" w:line="240" w:lineRule="auto"/>
        <w:ind w:left="0" w:right="-2" w:firstLine="0"/>
        <w:rPr>
          <w:rFonts w:ascii="Arial" w:hAnsi="Arial" w:cs="Arial"/>
        </w:rPr>
      </w:pPr>
    </w:p>
    <w:p w14:paraId="0FB7FB8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11.10. Consideradas cumpridas todas as exigências do edital quanto à apresentação da documentação de habilitação e proposta final pelo licitante classificado em primeiro lugar, o pregoeiro o declarará vencedor. </w:t>
      </w:r>
    </w:p>
    <w:p w14:paraId="20395A83" w14:textId="77777777" w:rsidR="00C73167" w:rsidRPr="00C73167" w:rsidRDefault="00C73167" w:rsidP="00C73167">
      <w:pPr>
        <w:spacing w:after="0" w:line="240" w:lineRule="auto"/>
        <w:ind w:left="0" w:right="-2" w:firstLine="0"/>
        <w:rPr>
          <w:rFonts w:ascii="Arial" w:hAnsi="Arial" w:cs="Arial"/>
        </w:rPr>
      </w:pPr>
    </w:p>
    <w:p w14:paraId="53521FB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11.11.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10979E4D" w14:textId="77777777" w:rsidR="00C73167" w:rsidRPr="00C73167" w:rsidRDefault="00C73167" w:rsidP="00C73167">
      <w:pPr>
        <w:spacing w:after="0" w:line="240" w:lineRule="auto"/>
        <w:ind w:left="0" w:right="-2" w:firstLine="0"/>
        <w:rPr>
          <w:rFonts w:ascii="Arial" w:hAnsi="Arial" w:cs="Arial"/>
        </w:rPr>
      </w:pPr>
    </w:p>
    <w:p w14:paraId="23A0BC40"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12. ADJUDICAÇÃO E DA HOMOLOGAÇÃO  </w:t>
      </w:r>
    </w:p>
    <w:p w14:paraId="6862B9A4" w14:textId="77777777" w:rsidR="00C73167" w:rsidRPr="00C73167" w:rsidRDefault="00C73167" w:rsidP="00C73167">
      <w:pPr>
        <w:tabs>
          <w:tab w:val="center" w:pos="0"/>
          <w:tab w:val="center" w:pos="3813"/>
        </w:tabs>
        <w:spacing w:after="0" w:line="240" w:lineRule="auto"/>
        <w:ind w:left="0" w:right="-2" w:firstLine="0"/>
        <w:jc w:val="left"/>
        <w:rPr>
          <w:rFonts w:ascii="Arial" w:hAnsi="Arial" w:cs="Arial"/>
        </w:rPr>
      </w:pPr>
      <w:r w:rsidRPr="00C73167">
        <w:rPr>
          <w:rFonts w:ascii="Arial" w:hAnsi="Arial" w:cs="Arial"/>
        </w:rPr>
        <w:t xml:space="preserve">12.1. </w:t>
      </w:r>
      <w:r w:rsidRPr="00C73167">
        <w:rPr>
          <w:rFonts w:ascii="Arial" w:hAnsi="Arial" w:cs="Arial"/>
        </w:rPr>
        <w:tab/>
        <w:t xml:space="preserve">A adjudicação e homologação somente serão efetivadas:  </w:t>
      </w:r>
    </w:p>
    <w:p w14:paraId="2E78B2FA" w14:textId="77777777" w:rsidR="00C73167" w:rsidRPr="00C73167" w:rsidRDefault="00C73167" w:rsidP="00C73167">
      <w:pPr>
        <w:tabs>
          <w:tab w:val="center" w:pos="733"/>
          <w:tab w:val="center" w:pos="3813"/>
        </w:tabs>
        <w:spacing w:after="0" w:line="240" w:lineRule="auto"/>
        <w:ind w:left="0" w:right="-2" w:firstLine="0"/>
        <w:jc w:val="left"/>
        <w:rPr>
          <w:rFonts w:ascii="Arial" w:hAnsi="Arial" w:cs="Arial"/>
        </w:rPr>
      </w:pPr>
    </w:p>
    <w:p w14:paraId="6776F7F6" w14:textId="77777777" w:rsidR="00C73167" w:rsidRPr="00C73167" w:rsidRDefault="00C73167" w:rsidP="00C73167">
      <w:pPr>
        <w:numPr>
          <w:ilvl w:val="0"/>
          <w:numId w:val="3"/>
        </w:numPr>
        <w:spacing w:after="0" w:line="240" w:lineRule="auto"/>
        <w:ind w:left="0" w:right="-2" w:firstLine="0"/>
        <w:rPr>
          <w:rFonts w:ascii="Arial" w:hAnsi="Arial" w:cs="Arial"/>
        </w:rPr>
      </w:pPr>
      <w:r w:rsidRPr="00C73167">
        <w:rPr>
          <w:rFonts w:ascii="Arial" w:hAnsi="Arial" w:cs="Arial"/>
        </w:rPr>
        <w:t xml:space="preserve">se não houver manifestação dos licitantes da intenção de interpor recursos, devidamente registrada em ata durante o transcurso da Sessão do Pregão;  </w:t>
      </w:r>
    </w:p>
    <w:p w14:paraId="5A137BB9" w14:textId="77777777" w:rsidR="00C73167" w:rsidRPr="00C73167" w:rsidRDefault="00C73167" w:rsidP="00C73167">
      <w:pPr>
        <w:spacing w:after="0" w:line="240" w:lineRule="auto"/>
        <w:ind w:left="0" w:right="-2" w:firstLine="0"/>
        <w:rPr>
          <w:rFonts w:ascii="Arial" w:hAnsi="Arial" w:cs="Arial"/>
        </w:rPr>
      </w:pPr>
    </w:p>
    <w:p w14:paraId="387E3C81" w14:textId="77777777" w:rsidR="00C73167" w:rsidRPr="00C73167" w:rsidRDefault="00C73167" w:rsidP="00C73167">
      <w:pPr>
        <w:numPr>
          <w:ilvl w:val="0"/>
          <w:numId w:val="3"/>
        </w:numPr>
        <w:spacing w:after="0" w:line="240" w:lineRule="auto"/>
        <w:ind w:left="0" w:right="-2" w:firstLine="0"/>
        <w:rPr>
          <w:rFonts w:ascii="Arial" w:hAnsi="Arial" w:cs="Arial"/>
        </w:rPr>
      </w:pPr>
      <w:r w:rsidRPr="00C73167">
        <w:rPr>
          <w:rFonts w:ascii="Arial" w:hAnsi="Arial" w:cs="Arial"/>
        </w:rPr>
        <w:t xml:space="preserve">após o deferimento ou indeferimento dos recursos interpostos e dado conhecimento dos seus resultados. </w:t>
      </w:r>
    </w:p>
    <w:p w14:paraId="5DE3E19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0A52A864" w14:textId="77777777" w:rsidR="00C73167" w:rsidRPr="00C73167" w:rsidRDefault="00C73167" w:rsidP="00C73167">
      <w:pPr>
        <w:numPr>
          <w:ilvl w:val="1"/>
          <w:numId w:val="14"/>
        </w:numPr>
        <w:shd w:val="clear" w:color="auto" w:fill="FFFFFF" w:themeFill="background1"/>
        <w:spacing w:after="0" w:line="240" w:lineRule="auto"/>
        <w:ind w:left="0" w:right="-2" w:firstLine="0"/>
        <w:contextualSpacing/>
        <w:rPr>
          <w:rFonts w:ascii="Arial" w:hAnsi="Arial" w:cs="Arial"/>
          <w:color w:val="auto"/>
        </w:rPr>
      </w:pPr>
      <w:r w:rsidRPr="00C73167">
        <w:rPr>
          <w:rFonts w:ascii="Arial" w:hAnsi="Arial" w:cs="Arial"/>
          <w:color w:val="auto"/>
        </w:rPr>
        <w:t xml:space="preserve">Se, por motivo de força maior, a adjudicação não puder ocorrer dentro do período de validade da proposta, ou seja, 60 (sessenta) dias, e em havendo interesse da Prefeitura Municipal de DEODAPOLIS - MS, esta poderá propor prorrogação geral da validade acima referida, por igual prazo, no mínimo. </w:t>
      </w:r>
    </w:p>
    <w:p w14:paraId="2012B6D5" w14:textId="77777777" w:rsidR="00C73167" w:rsidRPr="00C73167" w:rsidRDefault="00C73167" w:rsidP="00C73167">
      <w:pPr>
        <w:spacing w:after="0" w:line="240" w:lineRule="auto"/>
        <w:ind w:left="0" w:right="-2" w:firstLine="0"/>
        <w:rPr>
          <w:rFonts w:ascii="Arial" w:hAnsi="Arial" w:cs="Arial"/>
          <w:color w:val="auto"/>
        </w:rPr>
      </w:pPr>
    </w:p>
    <w:p w14:paraId="08FCCD31" w14:textId="77777777" w:rsidR="00C73167" w:rsidRPr="00C73167" w:rsidRDefault="00C73167" w:rsidP="00C73167">
      <w:pPr>
        <w:numPr>
          <w:ilvl w:val="1"/>
          <w:numId w:val="14"/>
        </w:numPr>
        <w:spacing w:after="0" w:line="240" w:lineRule="auto"/>
        <w:ind w:left="0" w:right="-2" w:firstLine="0"/>
        <w:contextualSpacing/>
        <w:rPr>
          <w:rFonts w:ascii="Arial" w:hAnsi="Arial" w:cs="Arial"/>
        </w:rPr>
      </w:pPr>
      <w:r w:rsidRPr="00C73167">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65589309" w14:textId="77777777" w:rsidR="00C73167" w:rsidRPr="00C73167" w:rsidRDefault="00C73167" w:rsidP="00C73167">
      <w:pPr>
        <w:spacing w:after="0" w:line="240" w:lineRule="auto"/>
        <w:ind w:left="0" w:right="-2" w:firstLine="0"/>
        <w:rPr>
          <w:rFonts w:ascii="Arial" w:hAnsi="Arial" w:cs="Arial"/>
        </w:rPr>
      </w:pPr>
    </w:p>
    <w:p w14:paraId="120DAFFE" w14:textId="77777777" w:rsidR="00C73167" w:rsidRPr="00C73167" w:rsidRDefault="00C73167" w:rsidP="00C73167">
      <w:pPr>
        <w:numPr>
          <w:ilvl w:val="1"/>
          <w:numId w:val="14"/>
        </w:numPr>
        <w:spacing w:after="0" w:line="240" w:lineRule="auto"/>
        <w:ind w:left="0" w:right="-2" w:firstLine="0"/>
        <w:contextualSpacing/>
        <w:rPr>
          <w:rFonts w:ascii="Arial" w:hAnsi="Arial" w:cs="Arial"/>
        </w:rPr>
      </w:pPr>
      <w:r w:rsidRPr="00C73167">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32255015" w14:textId="77777777" w:rsidR="00C73167" w:rsidRPr="00C73167" w:rsidRDefault="00C73167" w:rsidP="00C73167">
      <w:pPr>
        <w:spacing w:after="0" w:line="240" w:lineRule="auto"/>
        <w:ind w:left="0" w:right="-2" w:firstLine="0"/>
        <w:jc w:val="left"/>
        <w:rPr>
          <w:rFonts w:ascii="Arial" w:hAnsi="Arial" w:cs="Arial"/>
        </w:rPr>
      </w:pPr>
    </w:p>
    <w:p w14:paraId="5C7E00EE"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lastRenderedPageBreak/>
        <w:t>13. DA ATA DE REGISTRO DE PREÇOS</w:t>
      </w:r>
    </w:p>
    <w:p w14:paraId="68F6995A" w14:textId="77777777" w:rsidR="00C73167" w:rsidRPr="00C73167" w:rsidRDefault="00C73167" w:rsidP="00C73167">
      <w:pPr>
        <w:numPr>
          <w:ilvl w:val="1"/>
          <w:numId w:val="18"/>
        </w:numPr>
        <w:spacing w:after="0" w:line="240" w:lineRule="auto"/>
        <w:ind w:left="0" w:right="-2" w:firstLine="0"/>
        <w:contextualSpacing/>
        <w:rPr>
          <w:rFonts w:ascii="Arial" w:hAnsi="Arial" w:cs="Arial"/>
        </w:rPr>
      </w:pPr>
      <w:r w:rsidRPr="00C73167">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57660B4E"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0CC819D" w14:textId="77777777" w:rsidR="00C73167" w:rsidRPr="00C73167" w:rsidRDefault="00C73167" w:rsidP="00C73167">
      <w:pPr>
        <w:numPr>
          <w:ilvl w:val="1"/>
          <w:numId w:val="18"/>
        </w:numPr>
        <w:spacing w:after="0" w:line="240" w:lineRule="auto"/>
        <w:ind w:left="0" w:right="-2" w:firstLine="0"/>
        <w:contextualSpacing/>
        <w:rPr>
          <w:rFonts w:ascii="Arial" w:hAnsi="Arial" w:cs="Arial"/>
        </w:rPr>
      </w:pPr>
      <w:r w:rsidRPr="00C73167">
        <w:rPr>
          <w:rFonts w:ascii="Arial" w:hAnsi="Arial" w:cs="Arial"/>
        </w:rPr>
        <w:t xml:space="preserve">A proponente adjudicatária deverá assinar a Ata de Registro de Preços no prazo de 05 (cinco) dias úteis, contados a partir da data da convocação expedida pelo Setor de Contratos. </w:t>
      </w:r>
    </w:p>
    <w:p w14:paraId="40950215"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2F7DB340" w14:textId="77777777" w:rsidR="00C73167" w:rsidRPr="00C73167" w:rsidRDefault="00C73167" w:rsidP="00C73167">
      <w:pPr>
        <w:numPr>
          <w:ilvl w:val="1"/>
          <w:numId w:val="18"/>
        </w:numPr>
        <w:spacing w:after="0" w:line="240" w:lineRule="auto"/>
        <w:ind w:left="0" w:right="-2" w:firstLine="0"/>
        <w:rPr>
          <w:rFonts w:ascii="Arial" w:hAnsi="Arial" w:cs="Arial"/>
        </w:rPr>
      </w:pPr>
      <w:r w:rsidRPr="00C73167">
        <w:rPr>
          <w:rFonts w:ascii="Arial" w:hAnsi="Arial" w:cs="Arial"/>
        </w:rPr>
        <w:t xml:space="preserve">A convocação referida pode ser formalizada por qualquer meio de comunicação que comprove a data do correspondente recebimento. </w:t>
      </w:r>
    </w:p>
    <w:p w14:paraId="04527878"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6AE43B61" w14:textId="77777777" w:rsidR="00C73167" w:rsidRPr="00C73167" w:rsidRDefault="00C73167" w:rsidP="00C73167">
      <w:pPr>
        <w:numPr>
          <w:ilvl w:val="1"/>
          <w:numId w:val="18"/>
        </w:numPr>
        <w:spacing w:after="0" w:line="240" w:lineRule="auto"/>
        <w:ind w:left="0" w:right="-2" w:firstLine="0"/>
        <w:rPr>
          <w:rFonts w:ascii="Arial" w:hAnsi="Arial" w:cs="Arial"/>
        </w:rPr>
      </w:pPr>
      <w:r w:rsidRPr="00C73167">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50C6E363"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790E1D36" w14:textId="77777777" w:rsidR="00C73167" w:rsidRPr="00C73167" w:rsidRDefault="00C73167" w:rsidP="00C73167">
      <w:pPr>
        <w:numPr>
          <w:ilvl w:val="1"/>
          <w:numId w:val="18"/>
        </w:numPr>
        <w:spacing w:after="0" w:line="240" w:lineRule="auto"/>
        <w:ind w:left="0" w:right="-2" w:firstLine="0"/>
        <w:rPr>
          <w:rFonts w:ascii="Arial" w:hAnsi="Arial" w:cs="Arial"/>
        </w:rPr>
      </w:pPr>
      <w:r w:rsidRPr="00C73167">
        <w:rPr>
          <w:rFonts w:ascii="Arial" w:hAnsi="Arial" w:cs="Arial"/>
        </w:rPr>
        <w:t xml:space="preserve">Para a assinatura da Ata de Registro de Preço, poderá ser verificado, por meio da Internet, a regularidade com o Fundo de Garantia de Tempo de Serviço (FGTS), Tributos Federais Estadual e Trabalhista. </w:t>
      </w:r>
    </w:p>
    <w:p w14:paraId="2D838F10"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2B1428C3" w14:textId="77777777" w:rsidR="00C73167" w:rsidRPr="00C73167" w:rsidRDefault="00C73167" w:rsidP="00C73167">
      <w:pPr>
        <w:numPr>
          <w:ilvl w:val="1"/>
          <w:numId w:val="18"/>
        </w:numPr>
        <w:spacing w:after="0" w:line="240" w:lineRule="auto"/>
        <w:ind w:left="0" w:right="-2" w:firstLine="0"/>
        <w:rPr>
          <w:rFonts w:ascii="Arial" w:hAnsi="Arial" w:cs="Arial"/>
        </w:rPr>
      </w:pPr>
      <w:r w:rsidRPr="00C73167">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3F6C9369"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4360036D" w14:textId="77777777" w:rsidR="00C73167" w:rsidRPr="00C73167" w:rsidRDefault="00C73167" w:rsidP="00C73167">
      <w:pPr>
        <w:numPr>
          <w:ilvl w:val="1"/>
          <w:numId w:val="18"/>
        </w:numPr>
        <w:spacing w:after="0" w:line="240" w:lineRule="auto"/>
        <w:ind w:left="0" w:right="-2" w:firstLine="0"/>
        <w:rPr>
          <w:rFonts w:ascii="Arial" w:hAnsi="Arial" w:cs="Arial"/>
          <w:color w:val="auto"/>
        </w:rPr>
      </w:pPr>
      <w:r w:rsidRPr="00C73167">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C73167">
        <w:rPr>
          <w:rFonts w:ascii="Arial" w:hAnsi="Arial" w:cs="Arial"/>
          <w:color w:val="auto"/>
        </w:rPr>
        <w:t>sanções previstas no item 15 deste edital.</w:t>
      </w:r>
    </w:p>
    <w:p w14:paraId="55705619"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51A3CD54"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14. DO CRITERIO DE MEDIAÇÃO E DO PAGAMENTO</w:t>
      </w:r>
    </w:p>
    <w:p w14:paraId="1408FDF7" w14:textId="5D940304"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 xml:space="preserve">O pagamento será realizado no prazo máximo de até </w:t>
      </w:r>
      <w:r w:rsidRPr="00C73167">
        <w:rPr>
          <w:rFonts w:ascii="Arial" w:hAnsi="Arial" w:cs="Arial"/>
          <w:b/>
          <w:bCs/>
          <w:color w:val="auto"/>
          <w:spacing w:val="6"/>
        </w:rPr>
        <w:t xml:space="preserve">30 (trinta) dias, contados a partir do recebimento dos </w:t>
      </w:r>
      <w:r w:rsidR="0070563A">
        <w:rPr>
          <w:rFonts w:ascii="Arial" w:hAnsi="Arial" w:cs="Arial"/>
          <w:b/>
          <w:bCs/>
          <w:color w:val="auto"/>
          <w:spacing w:val="6"/>
        </w:rPr>
        <w:t>produtos</w:t>
      </w:r>
      <w:r w:rsidRPr="00C73167">
        <w:rPr>
          <w:rFonts w:ascii="Arial" w:hAnsi="Arial" w:cs="Arial"/>
          <w:b/>
          <w:bCs/>
          <w:color w:val="auto"/>
          <w:spacing w:val="6"/>
        </w:rPr>
        <w:t xml:space="preserve"> com apresentação da Nota Fiscal ou Fatura</w:t>
      </w:r>
      <w:r w:rsidRPr="00C73167">
        <w:rPr>
          <w:rFonts w:ascii="Arial" w:hAnsi="Arial" w:cs="Arial"/>
          <w:color w:val="auto"/>
          <w:spacing w:val="6"/>
        </w:rPr>
        <w:t>, através de ordem bancária, para crédito em banco, agência e conta corrente indicados pelo contratado.</w:t>
      </w:r>
    </w:p>
    <w:p w14:paraId="3803962B" w14:textId="77777777" w:rsidR="00C73167" w:rsidRPr="00C73167" w:rsidRDefault="00C73167" w:rsidP="00C73167">
      <w:pPr>
        <w:spacing w:after="0" w:line="240" w:lineRule="auto"/>
        <w:ind w:left="0" w:right="0" w:firstLine="0"/>
        <w:rPr>
          <w:rFonts w:ascii="Arial" w:hAnsi="Arial" w:cs="Arial"/>
          <w:color w:val="auto"/>
          <w:spacing w:val="6"/>
        </w:rPr>
      </w:pPr>
    </w:p>
    <w:p w14:paraId="7CA4B441" w14:textId="77777777"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A40A23" w14:textId="77777777" w:rsidR="00C73167" w:rsidRPr="00C73167" w:rsidRDefault="00C73167" w:rsidP="00C73167">
      <w:pPr>
        <w:spacing w:after="0" w:line="240" w:lineRule="auto"/>
        <w:ind w:left="0" w:right="0" w:firstLine="0"/>
        <w:rPr>
          <w:rFonts w:ascii="Arial" w:hAnsi="Arial" w:cs="Arial"/>
          <w:color w:val="auto"/>
          <w:spacing w:val="6"/>
        </w:rPr>
      </w:pPr>
    </w:p>
    <w:p w14:paraId="1125C98B" w14:textId="77777777"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Será considerada data do pagamento o dia em que constar como emitida a ordem bancária para pagamento.</w:t>
      </w:r>
    </w:p>
    <w:p w14:paraId="71B19164" w14:textId="77777777" w:rsidR="00C73167" w:rsidRPr="00C73167" w:rsidRDefault="00C73167" w:rsidP="00C73167">
      <w:pPr>
        <w:spacing w:after="0" w:line="240" w:lineRule="auto"/>
        <w:ind w:left="0" w:right="0" w:firstLine="0"/>
        <w:rPr>
          <w:rFonts w:ascii="Arial" w:hAnsi="Arial" w:cs="Arial"/>
          <w:color w:val="auto"/>
          <w:spacing w:val="6"/>
        </w:rPr>
      </w:pPr>
    </w:p>
    <w:p w14:paraId="44239680" w14:textId="77777777"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Antes de cada pagamento à contratada, será realizada consulta para verificar a manutenção das condições de habilitação exigidas no edital.</w:t>
      </w:r>
    </w:p>
    <w:p w14:paraId="24517901" w14:textId="77777777" w:rsidR="00C73167" w:rsidRPr="00C73167" w:rsidRDefault="00C73167" w:rsidP="00C73167">
      <w:pPr>
        <w:spacing w:after="0" w:line="240" w:lineRule="auto"/>
        <w:ind w:left="0" w:right="0" w:firstLine="0"/>
        <w:rPr>
          <w:rFonts w:ascii="Arial" w:hAnsi="Arial" w:cs="Arial"/>
          <w:color w:val="auto"/>
          <w:spacing w:val="6"/>
        </w:rPr>
      </w:pPr>
    </w:p>
    <w:p w14:paraId="649BE04C" w14:textId="77777777"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4AF8A1A5" w14:textId="77777777" w:rsidR="00C73167" w:rsidRPr="00C73167" w:rsidRDefault="00C73167" w:rsidP="00C73167">
      <w:pPr>
        <w:spacing w:after="0" w:line="240" w:lineRule="auto"/>
        <w:ind w:left="0" w:right="0" w:firstLine="0"/>
        <w:rPr>
          <w:rFonts w:ascii="Arial" w:hAnsi="Arial" w:cs="Arial"/>
          <w:color w:val="auto"/>
          <w:spacing w:val="6"/>
        </w:rPr>
      </w:pPr>
    </w:p>
    <w:p w14:paraId="3F5E0F35" w14:textId="77777777" w:rsidR="00C73167" w:rsidRPr="00C73167" w:rsidRDefault="00C73167" w:rsidP="00C73167">
      <w:pPr>
        <w:numPr>
          <w:ilvl w:val="1"/>
          <w:numId w:val="28"/>
        </w:numPr>
        <w:spacing w:after="0" w:line="240" w:lineRule="auto"/>
        <w:ind w:left="0" w:right="0" w:firstLine="0"/>
        <w:rPr>
          <w:rFonts w:ascii="Arial" w:hAnsi="Arial" w:cs="Arial"/>
          <w:color w:val="auto"/>
          <w:spacing w:val="6"/>
        </w:rPr>
      </w:pPr>
      <w:r w:rsidRPr="00C73167">
        <w:rPr>
          <w:rFonts w:ascii="Arial" w:hAnsi="Arial" w:cs="Arial"/>
          <w:color w:val="auto"/>
          <w:spacing w:val="6"/>
        </w:rPr>
        <w:t>Quando do pagamento, será efetuada a retenção tributária prevista na legislação aplicável.</w:t>
      </w:r>
    </w:p>
    <w:p w14:paraId="167A3D0C" w14:textId="77777777" w:rsidR="00C73167" w:rsidRPr="00C73167" w:rsidRDefault="00C73167" w:rsidP="00C73167">
      <w:pPr>
        <w:spacing w:after="0" w:line="240" w:lineRule="auto"/>
        <w:ind w:left="0" w:right="0" w:firstLine="0"/>
        <w:rPr>
          <w:rFonts w:ascii="Arial" w:hAnsi="Arial" w:cs="Arial"/>
          <w:color w:val="auto"/>
          <w:spacing w:val="6"/>
        </w:rPr>
      </w:pPr>
    </w:p>
    <w:p w14:paraId="6A84B233" w14:textId="77777777" w:rsidR="00C73167" w:rsidRPr="00C73167" w:rsidRDefault="00C73167" w:rsidP="00C73167">
      <w:pPr>
        <w:spacing w:after="0" w:line="240" w:lineRule="auto"/>
        <w:ind w:left="0" w:right="0" w:firstLine="0"/>
        <w:rPr>
          <w:rFonts w:ascii="Arial" w:hAnsi="Arial" w:cs="Arial"/>
          <w:color w:val="auto"/>
          <w:spacing w:val="6"/>
        </w:rPr>
      </w:pPr>
      <w:r w:rsidRPr="00C73167">
        <w:rPr>
          <w:rFonts w:ascii="Arial" w:hAnsi="Arial" w:cs="Arial"/>
          <w:color w:val="auto"/>
          <w:spacing w:val="6"/>
        </w:rPr>
        <w:t xml:space="preserve">14.6.1.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FB53B3F" w14:textId="77777777" w:rsidR="00C73167" w:rsidRPr="00C73167" w:rsidRDefault="00C73167" w:rsidP="00C73167">
      <w:pPr>
        <w:spacing w:after="0" w:line="240" w:lineRule="auto"/>
        <w:ind w:left="0" w:right="0" w:firstLine="0"/>
        <w:rPr>
          <w:rFonts w:ascii="Arial" w:hAnsi="Arial" w:cs="Arial"/>
          <w:color w:val="auto"/>
          <w:spacing w:val="6"/>
        </w:rPr>
      </w:pPr>
    </w:p>
    <w:p w14:paraId="66AECF3A" w14:textId="77777777" w:rsidR="00C73167" w:rsidRPr="00C73167" w:rsidRDefault="00C73167" w:rsidP="00C73167">
      <w:pPr>
        <w:spacing w:after="0" w:line="240" w:lineRule="auto"/>
        <w:ind w:left="0" w:right="0" w:firstLine="0"/>
        <w:rPr>
          <w:rFonts w:ascii="Arial" w:hAnsi="Arial" w:cs="Arial"/>
          <w:color w:val="auto"/>
          <w:spacing w:val="6"/>
        </w:rPr>
      </w:pPr>
      <w:r w:rsidRPr="00C73167">
        <w:rPr>
          <w:rFonts w:ascii="Arial" w:hAnsi="Arial" w:cs="Arial"/>
          <w:color w:val="auto"/>
          <w:spacing w:val="6"/>
        </w:rPr>
        <w:t>14.7.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B50E146" w14:textId="77777777" w:rsidR="00C73167" w:rsidRPr="00C73167" w:rsidRDefault="00C73167" w:rsidP="00C73167">
      <w:pPr>
        <w:tabs>
          <w:tab w:val="left" w:pos="1701"/>
        </w:tabs>
        <w:spacing w:after="0" w:line="240" w:lineRule="auto"/>
        <w:ind w:left="480" w:firstLine="0"/>
        <w:rPr>
          <w:rFonts w:ascii="Arial" w:hAnsi="Arial" w:cs="Arial"/>
          <w:color w:val="auto"/>
        </w:rPr>
      </w:pPr>
      <w:r w:rsidRPr="00C73167">
        <w:rPr>
          <w:rFonts w:ascii="Arial" w:hAnsi="Arial" w:cs="Arial"/>
          <w:color w:val="auto"/>
        </w:rPr>
        <w:t>EM = I x N x VP, sendo:</w:t>
      </w:r>
    </w:p>
    <w:p w14:paraId="48DF2846" w14:textId="77777777" w:rsidR="00C73167" w:rsidRPr="00C73167" w:rsidRDefault="00C73167" w:rsidP="00C73167">
      <w:pPr>
        <w:tabs>
          <w:tab w:val="left" w:pos="1701"/>
        </w:tabs>
        <w:spacing w:after="0" w:line="240" w:lineRule="auto"/>
        <w:ind w:left="480" w:firstLine="0"/>
        <w:rPr>
          <w:rFonts w:ascii="Arial" w:hAnsi="Arial" w:cs="Arial"/>
          <w:snapToGrid w:val="0"/>
          <w:color w:val="auto"/>
        </w:rPr>
      </w:pPr>
      <w:r w:rsidRPr="00C73167">
        <w:rPr>
          <w:rFonts w:ascii="Arial" w:hAnsi="Arial" w:cs="Arial"/>
          <w:snapToGrid w:val="0"/>
          <w:color w:val="auto"/>
        </w:rPr>
        <w:t>EM = Encargos moratórios;</w:t>
      </w:r>
    </w:p>
    <w:p w14:paraId="3418EA36" w14:textId="77777777" w:rsidR="00C73167" w:rsidRPr="00C73167" w:rsidRDefault="00C73167" w:rsidP="00C73167">
      <w:pPr>
        <w:tabs>
          <w:tab w:val="left" w:pos="1701"/>
        </w:tabs>
        <w:spacing w:after="0" w:line="240" w:lineRule="auto"/>
        <w:ind w:left="480" w:firstLine="0"/>
        <w:rPr>
          <w:rFonts w:ascii="Arial" w:hAnsi="Arial" w:cs="Arial"/>
          <w:color w:val="auto"/>
        </w:rPr>
      </w:pPr>
      <w:r w:rsidRPr="00C73167">
        <w:rPr>
          <w:rFonts w:ascii="Arial" w:hAnsi="Arial" w:cs="Arial"/>
          <w:color w:val="auto"/>
        </w:rPr>
        <w:t>N = Número de dias entre a data prevista para o pagamento e a do efetivo pagamento;</w:t>
      </w:r>
    </w:p>
    <w:p w14:paraId="3ADDD8DB" w14:textId="77777777" w:rsidR="00C73167" w:rsidRPr="00C73167" w:rsidRDefault="00C73167" w:rsidP="00C73167">
      <w:pPr>
        <w:tabs>
          <w:tab w:val="left" w:pos="1701"/>
        </w:tabs>
        <w:spacing w:after="0" w:line="240" w:lineRule="auto"/>
        <w:ind w:left="480" w:firstLine="0"/>
        <w:rPr>
          <w:rFonts w:ascii="Arial" w:hAnsi="Arial" w:cs="Arial"/>
          <w:color w:val="auto"/>
        </w:rPr>
      </w:pPr>
      <w:r w:rsidRPr="00C73167">
        <w:rPr>
          <w:rFonts w:ascii="Arial" w:hAnsi="Arial" w:cs="Arial"/>
          <w:color w:val="auto"/>
        </w:rPr>
        <w:t>VP = Valor da parcela a ser paga.</w:t>
      </w:r>
    </w:p>
    <w:p w14:paraId="6BD52F16" w14:textId="77777777" w:rsidR="00C73167" w:rsidRPr="00C73167" w:rsidRDefault="00C73167" w:rsidP="00C73167">
      <w:pPr>
        <w:tabs>
          <w:tab w:val="left" w:pos="1701"/>
        </w:tabs>
        <w:spacing w:after="0" w:line="240" w:lineRule="auto"/>
        <w:ind w:left="480" w:firstLine="0"/>
        <w:rPr>
          <w:rFonts w:ascii="Arial" w:hAnsi="Arial" w:cs="Arial"/>
          <w:color w:val="auto"/>
        </w:rPr>
      </w:pPr>
      <w:r w:rsidRPr="00C73167">
        <w:rPr>
          <w:rFonts w:ascii="Arial" w:hAnsi="Arial" w:cs="Arial"/>
          <w:snapToGrid w:val="0"/>
          <w:color w:val="auto"/>
        </w:rPr>
        <w:t xml:space="preserve">I = Índice de compensação financeira = </w:t>
      </w:r>
      <w:r w:rsidRPr="00C73167">
        <w:rPr>
          <w:rFonts w:ascii="Arial" w:hAnsi="Arial" w:cs="Arial"/>
          <w:color w:val="auto"/>
        </w:rPr>
        <w:t>0,00016438, assim apurado:</w:t>
      </w:r>
    </w:p>
    <w:tbl>
      <w:tblPr>
        <w:tblStyle w:val="Tabelacomgrade"/>
        <w:tblW w:w="5000" w:type="pct"/>
        <w:tblLook w:val="04A0" w:firstRow="1" w:lastRow="0" w:firstColumn="1" w:lastColumn="0" w:noHBand="0" w:noVBand="1"/>
      </w:tblPr>
      <w:tblGrid>
        <w:gridCol w:w="2388"/>
        <w:gridCol w:w="634"/>
        <w:gridCol w:w="1386"/>
        <w:gridCol w:w="5163"/>
      </w:tblGrid>
      <w:tr w:rsidR="00C73167" w:rsidRPr="00C73167" w14:paraId="40335215" w14:textId="77777777" w:rsidTr="00F165A4">
        <w:trPr>
          <w:trHeight w:val="363"/>
        </w:trPr>
        <w:tc>
          <w:tcPr>
            <w:tcW w:w="1248" w:type="pct"/>
            <w:tcBorders>
              <w:top w:val="nil"/>
              <w:left w:val="nil"/>
              <w:bottom w:val="nil"/>
              <w:right w:val="nil"/>
            </w:tcBorders>
            <w:vAlign w:val="center"/>
          </w:tcPr>
          <w:p w14:paraId="6C7C3D8D" w14:textId="77777777" w:rsidR="00C73167" w:rsidRPr="00C73167" w:rsidRDefault="00C73167" w:rsidP="00C73167">
            <w:pPr>
              <w:tabs>
                <w:tab w:val="num" w:pos="360"/>
                <w:tab w:val="left" w:pos="1701"/>
              </w:tabs>
              <w:spacing w:before="120" w:after="0" w:line="240" w:lineRule="auto"/>
              <w:ind w:left="0" w:firstLine="0"/>
              <w:jc w:val="center"/>
              <w:rPr>
                <w:rFonts w:ascii="Arial" w:hAnsi="Arial" w:cs="Arial"/>
                <w:b/>
                <w:kern w:val="0"/>
                <w:sz w:val="20"/>
                <w:szCs w:val="20"/>
              </w:rPr>
            </w:pPr>
          </w:p>
        </w:tc>
        <w:tc>
          <w:tcPr>
            <w:tcW w:w="331" w:type="pct"/>
            <w:tcBorders>
              <w:top w:val="nil"/>
              <w:left w:val="nil"/>
              <w:bottom w:val="nil"/>
              <w:right w:val="nil"/>
            </w:tcBorders>
            <w:vAlign w:val="center"/>
          </w:tcPr>
          <w:p w14:paraId="75522D0D" w14:textId="77777777" w:rsidR="00C73167" w:rsidRPr="00C73167" w:rsidRDefault="00C73167" w:rsidP="00C73167">
            <w:pPr>
              <w:tabs>
                <w:tab w:val="num" w:pos="360"/>
                <w:tab w:val="left" w:pos="1701"/>
              </w:tabs>
              <w:spacing w:before="120" w:after="0" w:line="240" w:lineRule="auto"/>
              <w:ind w:left="-15" w:right="90" w:firstLine="15"/>
              <w:jc w:val="center"/>
              <w:rPr>
                <w:rFonts w:ascii="Arial" w:hAnsi="Arial" w:cs="Arial"/>
                <w:b/>
                <w:kern w:val="0"/>
                <w:sz w:val="20"/>
                <w:szCs w:val="20"/>
              </w:rPr>
            </w:pPr>
          </w:p>
        </w:tc>
        <w:tc>
          <w:tcPr>
            <w:tcW w:w="724" w:type="pct"/>
            <w:tcBorders>
              <w:top w:val="nil"/>
              <w:left w:val="nil"/>
              <w:bottom w:val="single" w:sz="4" w:space="0" w:color="auto"/>
              <w:right w:val="nil"/>
            </w:tcBorders>
          </w:tcPr>
          <w:p w14:paraId="6C973C0A" w14:textId="77777777" w:rsidR="00C73167" w:rsidRPr="00C73167" w:rsidRDefault="00C73167" w:rsidP="00C73167">
            <w:pPr>
              <w:tabs>
                <w:tab w:val="num" w:pos="360"/>
                <w:tab w:val="left" w:pos="1701"/>
              </w:tabs>
              <w:spacing w:before="120" w:after="0" w:line="240" w:lineRule="auto"/>
              <w:ind w:left="0" w:firstLine="0"/>
              <w:jc w:val="center"/>
              <w:rPr>
                <w:rFonts w:ascii="Arial" w:hAnsi="Arial" w:cs="Arial"/>
                <w:b/>
                <w:kern w:val="0"/>
                <w:sz w:val="20"/>
                <w:szCs w:val="20"/>
              </w:rPr>
            </w:pPr>
            <w:r w:rsidRPr="00C73167">
              <w:rPr>
                <w:rFonts w:ascii="Arial" w:hAnsi="Arial" w:cs="Arial"/>
                <w:b/>
                <w:kern w:val="0"/>
                <w:sz w:val="20"/>
                <w:szCs w:val="20"/>
              </w:rPr>
              <w:t>(6/100)</w:t>
            </w:r>
          </w:p>
        </w:tc>
        <w:tc>
          <w:tcPr>
            <w:tcW w:w="2697" w:type="pct"/>
            <w:tcBorders>
              <w:top w:val="nil"/>
              <w:left w:val="nil"/>
              <w:bottom w:val="nil"/>
              <w:right w:val="nil"/>
            </w:tcBorders>
          </w:tcPr>
          <w:p w14:paraId="00E73044" w14:textId="77777777" w:rsidR="00C73167" w:rsidRPr="00C73167" w:rsidRDefault="00C73167" w:rsidP="00C73167">
            <w:pPr>
              <w:tabs>
                <w:tab w:val="num" w:pos="360"/>
                <w:tab w:val="left" w:pos="1701"/>
              </w:tabs>
              <w:spacing w:before="120" w:after="0" w:line="240" w:lineRule="auto"/>
              <w:ind w:left="0" w:firstLine="0"/>
              <w:rPr>
                <w:rFonts w:ascii="Arial" w:hAnsi="Arial" w:cs="Arial"/>
                <w:b/>
                <w:kern w:val="0"/>
                <w:sz w:val="20"/>
                <w:szCs w:val="20"/>
              </w:rPr>
            </w:pPr>
            <w:r w:rsidRPr="00C73167">
              <w:rPr>
                <w:rFonts w:ascii="Arial" w:hAnsi="Arial" w:cs="Arial"/>
                <w:b/>
                <w:kern w:val="0"/>
                <w:sz w:val="20"/>
                <w:szCs w:val="20"/>
              </w:rPr>
              <w:t>I = 0,00016438</w:t>
            </w:r>
          </w:p>
        </w:tc>
      </w:tr>
    </w:tbl>
    <w:p w14:paraId="0BE0BE02" w14:textId="77777777" w:rsidR="00C73167" w:rsidRPr="00C73167" w:rsidRDefault="00C73167" w:rsidP="00C73167">
      <w:pPr>
        <w:spacing w:after="0" w:line="240" w:lineRule="auto"/>
        <w:ind w:left="0" w:right="-710" w:firstLine="0"/>
        <w:rPr>
          <w:rFonts w:ascii="Arial" w:hAnsi="Arial" w:cs="Arial"/>
        </w:rPr>
      </w:pPr>
      <w:r w:rsidRPr="00C73167">
        <w:rPr>
          <w:rFonts w:ascii="Arial" w:hAnsi="Arial" w:cs="Arial"/>
        </w:rPr>
        <w:t xml:space="preserve">             I = (</w:t>
      </w:r>
      <w:proofErr w:type="gramStart"/>
      <w:r w:rsidRPr="00C73167">
        <w:rPr>
          <w:rFonts w:ascii="Arial" w:hAnsi="Arial" w:cs="Arial"/>
        </w:rPr>
        <w:t xml:space="preserve">TX)   </w:t>
      </w:r>
      <w:proofErr w:type="gramEnd"/>
      <w:r w:rsidRPr="00C73167">
        <w:rPr>
          <w:rFonts w:ascii="Arial" w:hAnsi="Arial" w:cs="Arial"/>
        </w:rPr>
        <w:t xml:space="preserve">               I =       365              TX = Percentual da taxa anual = 6%</w:t>
      </w:r>
    </w:p>
    <w:p w14:paraId="47E61184" w14:textId="77777777" w:rsidR="00C73167" w:rsidRPr="00C73167" w:rsidRDefault="00C73167" w:rsidP="00C73167">
      <w:pPr>
        <w:spacing w:after="0" w:line="240" w:lineRule="auto"/>
        <w:ind w:left="0" w:right="-2" w:firstLine="0"/>
        <w:rPr>
          <w:rFonts w:ascii="Arial" w:hAnsi="Arial" w:cs="Arial"/>
          <w:color w:val="FF0000"/>
        </w:rPr>
      </w:pPr>
    </w:p>
    <w:p w14:paraId="603AD708" w14:textId="79FB3E9F" w:rsidR="00C73167" w:rsidRPr="00C73167" w:rsidRDefault="00C73167">
      <w:pPr>
        <w:numPr>
          <w:ilvl w:val="1"/>
          <w:numId w:val="43"/>
        </w:numPr>
        <w:spacing w:after="0" w:line="240" w:lineRule="auto"/>
        <w:ind w:left="0" w:right="0" w:firstLine="0"/>
        <w:rPr>
          <w:rFonts w:ascii="Arial" w:hAnsi="Arial" w:cs="Arial"/>
          <w:spacing w:val="6"/>
        </w:rPr>
      </w:pPr>
      <w:r w:rsidRPr="00C73167">
        <w:rPr>
          <w:rFonts w:ascii="Arial" w:hAnsi="Arial" w:cs="Arial"/>
          <w:color w:val="auto"/>
        </w:rPr>
        <w:t xml:space="preserve">Os custos das aquisições resultantes da presente licitação serão cobertos com recursos provenientes das seguintes Dotações Orçamentárias: </w:t>
      </w:r>
      <w:r w:rsidR="00CC3A54" w:rsidRPr="004E2699">
        <w:rPr>
          <w:rFonts w:ascii="Arial" w:eastAsiaTheme="minorHAnsi" w:hAnsi="Arial" w:cs="Arial"/>
          <w:color w:val="auto"/>
          <w:kern w:val="0"/>
          <w:lang w:eastAsia="en-US"/>
          <w14:ligatures w14:val="none"/>
        </w:rPr>
        <w:t xml:space="preserve">0901800001 - Fundo Municipal </w:t>
      </w:r>
      <w:r w:rsidR="00CC3A54">
        <w:rPr>
          <w:rFonts w:ascii="Arial" w:eastAsiaTheme="minorHAnsi" w:hAnsi="Arial" w:cs="Arial"/>
          <w:color w:val="auto"/>
          <w:kern w:val="0"/>
          <w:lang w:eastAsia="en-US"/>
          <w14:ligatures w14:val="none"/>
        </w:rPr>
        <w:t>d</w:t>
      </w:r>
      <w:r w:rsidR="00CC3A54" w:rsidRPr="004E2699">
        <w:rPr>
          <w:rFonts w:ascii="Arial" w:eastAsiaTheme="minorHAnsi" w:hAnsi="Arial" w:cs="Arial"/>
          <w:color w:val="auto"/>
          <w:kern w:val="0"/>
          <w:lang w:eastAsia="en-US"/>
          <w14:ligatures w14:val="none"/>
        </w:rPr>
        <w:t>e Saúd</w:t>
      </w:r>
      <w:r w:rsidR="00CC3A54">
        <w:rPr>
          <w:rFonts w:ascii="Arial" w:eastAsiaTheme="minorHAnsi" w:hAnsi="Arial" w:cs="Arial"/>
          <w:color w:val="auto"/>
          <w:kern w:val="0"/>
          <w:lang w:eastAsia="en-US"/>
          <w14:ligatures w14:val="none"/>
        </w:rPr>
        <w:t xml:space="preserve">e, </w:t>
      </w:r>
      <w:r w:rsidR="00CC3A54" w:rsidRPr="004C68AF">
        <w:rPr>
          <w:rFonts w:ascii="Arial" w:eastAsiaTheme="minorHAnsi" w:hAnsi="Arial" w:cs="Arial"/>
          <w:color w:val="auto"/>
          <w:kern w:val="0"/>
          <w:lang w:eastAsia="en-US"/>
          <w14:ligatures w14:val="none"/>
        </w:rPr>
        <w:t xml:space="preserve">Projeto </w:t>
      </w:r>
      <w:r w:rsidR="00CC3A54">
        <w:rPr>
          <w:rFonts w:ascii="Arial" w:eastAsiaTheme="minorHAnsi" w:hAnsi="Arial" w:cs="Arial"/>
          <w:color w:val="auto"/>
          <w:kern w:val="0"/>
          <w:lang w:eastAsia="en-US"/>
          <w14:ligatures w14:val="none"/>
        </w:rPr>
        <w:t>A</w:t>
      </w:r>
      <w:r w:rsidR="00CC3A54" w:rsidRPr="004C68AF">
        <w:rPr>
          <w:rFonts w:ascii="Arial" w:eastAsiaTheme="minorHAnsi" w:hAnsi="Arial" w:cs="Arial"/>
          <w:color w:val="auto"/>
          <w:kern w:val="0"/>
          <w:lang w:eastAsia="en-US"/>
          <w14:ligatures w14:val="none"/>
        </w:rPr>
        <w:t xml:space="preserve">tividade: </w:t>
      </w:r>
      <w:r w:rsidR="00CC3A54" w:rsidRPr="004E2699">
        <w:rPr>
          <w:rFonts w:ascii="Arial" w:eastAsiaTheme="minorHAnsi" w:hAnsi="Arial" w:cs="Arial"/>
          <w:color w:val="auto"/>
          <w:kern w:val="0"/>
          <w:lang w:eastAsia="en-US"/>
          <w14:ligatures w14:val="none"/>
        </w:rPr>
        <w:t>2068 e 2069, Fonte 500, 600, 621</w:t>
      </w:r>
      <w:r w:rsidRPr="0070563A">
        <w:rPr>
          <w:rFonts w:ascii="Arial" w:eastAsia="Calibri" w:hAnsi="Arial" w:cs="Arial"/>
          <w:color w:val="EE0000"/>
        </w:rPr>
        <w:t>.</w:t>
      </w:r>
      <w:r w:rsidRPr="00C73167">
        <w:rPr>
          <w:rFonts w:ascii="Arial" w:eastAsia="Calibri" w:hAnsi="Arial" w:cs="Arial"/>
          <w:color w:val="auto"/>
        </w:rPr>
        <w:t xml:space="preserve">  </w:t>
      </w:r>
      <w:r w:rsidRPr="00C73167">
        <w:rPr>
          <w:rFonts w:ascii="Arial" w:eastAsia="Calibri" w:hAnsi="Arial" w:cs="Arial"/>
          <w:b/>
          <w:bCs/>
          <w:color w:val="auto"/>
        </w:rPr>
        <w:t>E as que couberem no exercício seguinte.</w:t>
      </w:r>
    </w:p>
    <w:p w14:paraId="4C584531" w14:textId="77777777" w:rsidR="00C73167" w:rsidRPr="00C73167" w:rsidRDefault="00C73167" w:rsidP="00C73167">
      <w:pPr>
        <w:spacing w:after="0" w:line="240" w:lineRule="auto"/>
        <w:ind w:left="0" w:firstLine="0"/>
        <w:contextualSpacing/>
        <w:rPr>
          <w:rFonts w:ascii="Arial" w:hAnsi="Arial" w:cs="Arial"/>
          <w:color w:val="FF0000"/>
        </w:rPr>
      </w:pPr>
    </w:p>
    <w:p w14:paraId="7163493B"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15. DAS SANÇÕES ADMINISTRATIVAS</w:t>
      </w:r>
    </w:p>
    <w:p w14:paraId="08FD53DF" w14:textId="77777777" w:rsidR="00C73167" w:rsidRPr="00C73167" w:rsidRDefault="00C73167" w:rsidP="00C73167">
      <w:pPr>
        <w:keepNext/>
        <w:keepLines/>
        <w:spacing w:after="0" w:line="240" w:lineRule="auto"/>
        <w:ind w:left="0"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15.1</w:t>
      </w:r>
      <w:r w:rsidRPr="00C73167">
        <w:rPr>
          <w:rFonts w:ascii="Arial" w:eastAsiaTheme="majorEastAsia" w:hAnsi="Arial" w:cs="Arial"/>
          <w:b/>
          <w:kern w:val="0"/>
          <w:lang w:eastAsia="en-US"/>
        </w:rPr>
        <w:t>.</w:t>
      </w:r>
      <w:r w:rsidRPr="00C73167">
        <w:rPr>
          <w:rFonts w:ascii="Arial" w:eastAsiaTheme="majorEastAsia" w:hAnsi="Arial" w:cs="Arial"/>
          <w:bCs/>
          <w:kern w:val="0"/>
          <w:lang w:eastAsia="en-US"/>
        </w:rPr>
        <w:t xml:space="preserve"> Comete infração administrativa, nos termos da Lei nº 14.133, de 2021, o contratado que:</w:t>
      </w:r>
    </w:p>
    <w:p w14:paraId="79875A2A"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der causa à inexecução parcial do contrato;</w:t>
      </w:r>
    </w:p>
    <w:p w14:paraId="589AFA63"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der causa à inexecução parcial do contrato que cause grave dano à Administração ou ao funcionamento dos serviços públicos ou ao interesse coletivo;</w:t>
      </w:r>
    </w:p>
    <w:p w14:paraId="4C848EFE"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der causa a execução total do contrato;</w:t>
      </w:r>
    </w:p>
    <w:p w14:paraId="146E76C0"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ensejar o retardamento da execução ou da entrega do objeto da contratação sem motivo justificado;</w:t>
      </w:r>
    </w:p>
    <w:p w14:paraId="6CCE5A5F"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apresentar documentação falsa ou prestar declaração falsa durante a execução do contrato;</w:t>
      </w:r>
    </w:p>
    <w:p w14:paraId="436DD850" w14:textId="77777777" w:rsidR="00C73167" w:rsidRPr="00C73167" w:rsidRDefault="00C73167" w:rsidP="00C73167">
      <w:pPr>
        <w:keepNext/>
        <w:keepLines/>
        <w:numPr>
          <w:ilvl w:val="0"/>
          <w:numId w:val="12"/>
        </w:numPr>
        <w:spacing w:after="0" w:line="240" w:lineRule="auto"/>
        <w:ind w:left="284" w:right="-2" w:firstLine="0"/>
        <w:rPr>
          <w:rFonts w:ascii="Arial" w:eastAsiaTheme="majorEastAsia" w:hAnsi="Arial" w:cs="Arial"/>
          <w:bCs/>
          <w:kern w:val="0"/>
          <w:lang w:eastAsia="en-US"/>
        </w:rPr>
      </w:pPr>
      <w:r w:rsidRPr="00C73167">
        <w:rPr>
          <w:rFonts w:ascii="Arial" w:eastAsiaTheme="majorEastAsia" w:hAnsi="Arial" w:cs="Arial"/>
          <w:bCs/>
          <w:kern w:val="0"/>
          <w:lang w:eastAsia="en-US"/>
        </w:rPr>
        <w:t>praticar ato fraudulento na execução do contrato;</w:t>
      </w:r>
    </w:p>
    <w:p w14:paraId="68103AD2" w14:textId="77777777" w:rsidR="00C73167" w:rsidRPr="00C73167" w:rsidRDefault="00C73167" w:rsidP="00C73167">
      <w:pPr>
        <w:keepNext/>
        <w:keepLines/>
        <w:spacing w:after="0" w:line="240" w:lineRule="auto"/>
        <w:ind w:left="0" w:right="-2" w:firstLine="284"/>
        <w:rPr>
          <w:rFonts w:ascii="Arial" w:eastAsiaTheme="majorEastAsia" w:hAnsi="Arial" w:cs="Arial"/>
          <w:bCs/>
          <w:kern w:val="0"/>
          <w:lang w:eastAsia="en-US"/>
        </w:rPr>
      </w:pPr>
      <w:r w:rsidRPr="00C73167">
        <w:rPr>
          <w:rFonts w:ascii="Arial" w:eastAsiaTheme="majorEastAsia" w:hAnsi="Arial" w:cs="Arial"/>
          <w:bCs/>
          <w:kern w:val="0"/>
          <w:lang w:eastAsia="en-US"/>
        </w:rPr>
        <w:t>g) comportar-se de modo inidôneo ou cometer fraude de qualquer natureza;</w:t>
      </w:r>
    </w:p>
    <w:p w14:paraId="51AD6840" w14:textId="77777777" w:rsidR="00C73167" w:rsidRPr="00C73167" w:rsidRDefault="00C73167" w:rsidP="00C73167">
      <w:pPr>
        <w:keepNext/>
        <w:keepLines/>
        <w:spacing w:after="0" w:line="240" w:lineRule="auto"/>
        <w:ind w:left="0" w:right="-2" w:firstLine="284"/>
        <w:rPr>
          <w:rFonts w:ascii="Arial" w:eastAsiaTheme="majorEastAsia" w:hAnsi="Arial" w:cs="Arial"/>
          <w:bCs/>
          <w:kern w:val="0"/>
          <w:lang w:eastAsia="en-US"/>
        </w:rPr>
      </w:pPr>
      <w:r w:rsidRPr="00C73167">
        <w:rPr>
          <w:rFonts w:ascii="Arial" w:eastAsiaTheme="majorEastAsia" w:hAnsi="Arial" w:cs="Arial"/>
          <w:bCs/>
          <w:kern w:val="0"/>
          <w:lang w:eastAsia="en-US"/>
        </w:rPr>
        <w:t>h) praticar ato lesivo previsto no art. 5º da Lei nº 12.846, de 1º de agosto de 2013.</w:t>
      </w:r>
    </w:p>
    <w:p w14:paraId="0485308D" w14:textId="77777777" w:rsidR="00C73167" w:rsidRPr="00C73167" w:rsidRDefault="00C73167" w:rsidP="00C73167">
      <w:pPr>
        <w:spacing w:after="0" w:line="240" w:lineRule="auto"/>
        <w:ind w:left="0" w:right="-2" w:firstLine="426"/>
        <w:rPr>
          <w:lang w:eastAsia="en-US"/>
        </w:rPr>
      </w:pPr>
    </w:p>
    <w:p w14:paraId="04A447C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15.2. Pela inexecução </w:t>
      </w:r>
      <w:r w:rsidRPr="00C73167">
        <w:rPr>
          <w:rFonts w:ascii="Arial" w:hAnsi="Arial" w:cs="Arial"/>
          <w:u w:val="single"/>
        </w:rPr>
        <w:t>total ou parcial</w:t>
      </w:r>
      <w:r w:rsidRPr="00C73167">
        <w:rPr>
          <w:rFonts w:ascii="Arial" w:hAnsi="Arial" w:cs="Arial"/>
        </w:rPr>
        <w:t xml:space="preserve"> do objeto deste contrato, a Administração pode aplicar à CONTRATADA as seguintes sanções:</w:t>
      </w:r>
    </w:p>
    <w:p w14:paraId="2D62336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bCs/>
        </w:rPr>
        <w:t xml:space="preserve"> I - Advertência por escrito</w:t>
      </w:r>
      <w:r w:rsidRPr="00C73167">
        <w:rPr>
          <w:rFonts w:ascii="Arial" w:hAnsi="Arial" w:cs="Arial"/>
        </w:rPr>
        <w:t>, quando do não cumprimento de quaisquer das obrigações contratuais consideradas faltas leves, assim entendidas aquelas que não acarretam prejuízos significativos para a Contratante;</w:t>
      </w:r>
    </w:p>
    <w:p w14:paraId="2B5A99F0" w14:textId="77777777" w:rsidR="00C73167" w:rsidRPr="00C73167" w:rsidRDefault="00C73167" w:rsidP="00C73167">
      <w:pPr>
        <w:spacing w:after="0" w:line="240" w:lineRule="auto"/>
        <w:ind w:left="0" w:right="-2" w:firstLine="0"/>
        <w:rPr>
          <w:rFonts w:ascii="Arial" w:hAnsi="Arial" w:cs="Arial"/>
        </w:rPr>
      </w:pPr>
    </w:p>
    <w:p w14:paraId="4DD0436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bCs/>
        </w:rPr>
        <w:t>II - Multa:</w:t>
      </w:r>
    </w:p>
    <w:p w14:paraId="49B6E7F7" w14:textId="77777777" w:rsidR="00C73167" w:rsidRPr="00C73167" w:rsidRDefault="00C73167" w:rsidP="00C73167">
      <w:pPr>
        <w:numPr>
          <w:ilvl w:val="0"/>
          <w:numId w:val="7"/>
        </w:numPr>
        <w:spacing w:after="0" w:line="240" w:lineRule="auto"/>
        <w:ind w:left="0" w:right="-2" w:firstLine="0"/>
        <w:rPr>
          <w:rFonts w:ascii="Arial" w:hAnsi="Arial" w:cs="Arial"/>
        </w:rPr>
      </w:pPr>
      <w:r w:rsidRPr="00C73167">
        <w:rPr>
          <w:rFonts w:ascii="Arial" w:hAnsi="Arial" w:cs="Arial"/>
        </w:rPr>
        <w:t>Moratória de 2% a 10% (dois a dez por cento) por dia de atraso injustificado sobre o valor da parcela inadimplida, até o limite de 30 (trinta) dias;</w:t>
      </w:r>
    </w:p>
    <w:p w14:paraId="08EDB9E3" w14:textId="77777777" w:rsidR="00C73167" w:rsidRPr="00C73167" w:rsidRDefault="00C73167" w:rsidP="00C73167">
      <w:pPr>
        <w:spacing w:after="0" w:line="240" w:lineRule="auto"/>
        <w:ind w:left="0" w:right="-2" w:firstLine="0"/>
        <w:rPr>
          <w:rFonts w:ascii="Arial" w:hAnsi="Arial" w:cs="Arial"/>
        </w:rPr>
      </w:pPr>
    </w:p>
    <w:p w14:paraId="2300F410" w14:textId="77777777" w:rsidR="00C73167" w:rsidRPr="00C73167" w:rsidRDefault="00C73167" w:rsidP="00C73167">
      <w:pPr>
        <w:numPr>
          <w:ilvl w:val="0"/>
          <w:numId w:val="7"/>
        </w:numPr>
        <w:spacing w:after="0" w:line="240" w:lineRule="auto"/>
        <w:ind w:left="0" w:right="-2" w:firstLine="0"/>
        <w:rPr>
          <w:rFonts w:ascii="Arial" w:hAnsi="Arial" w:cs="Arial"/>
        </w:rPr>
      </w:pPr>
      <w:r w:rsidRPr="00C73167">
        <w:rPr>
          <w:rFonts w:ascii="Arial" w:hAnsi="Arial" w:cs="Arial"/>
        </w:rPr>
        <w:t xml:space="preserve">Compensatória de </w:t>
      </w:r>
      <w:r w:rsidRPr="00C73167">
        <w:rPr>
          <w:rFonts w:ascii="Arial" w:hAnsi="Arial" w:cs="Arial"/>
          <w:bCs/>
        </w:rPr>
        <w:t>5%</w:t>
      </w:r>
      <w:r w:rsidRPr="00C73167">
        <w:rPr>
          <w:rFonts w:ascii="Arial" w:hAnsi="Arial" w:cs="Arial"/>
        </w:rPr>
        <w:t xml:space="preserve"> (cinco por cento) sobre o valor total do contrato, no caso de inexecução total do objeto;</w:t>
      </w:r>
    </w:p>
    <w:p w14:paraId="769FBEEF" w14:textId="77777777" w:rsidR="00C73167" w:rsidRPr="00C73167" w:rsidRDefault="00C73167" w:rsidP="00C73167">
      <w:pPr>
        <w:spacing w:after="0" w:line="240" w:lineRule="auto"/>
        <w:ind w:left="0" w:right="-2" w:firstLine="0"/>
        <w:rPr>
          <w:rFonts w:ascii="Arial" w:hAnsi="Arial" w:cs="Arial"/>
        </w:rPr>
      </w:pPr>
    </w:p>
    <w:p w14:paraId="696CCEB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bCs/>
        </w:rPr>
        <w:t>III - Suspensão de licitar e impedimento de contratar</w:t>
      </w:r>
      <w:r w:rsidRPr="00C73167">
        <w:rPr>
          <w:rFonts w:ascii="Arial" w:hAnsi="Arial" w:cs="Arial"/>
        </w:rPr>
        <w:t xml:space="preserve"> com o órgão, entidade ou unidade administrativa pela qual a Administração Pública opera e atua concretamente, pelo prazo de até dois anos; </w:t>
      </w:r>
    </w:p>
    <w:p w14:paraId="0E42E793" w14:textId="77777777" w:rsidR="00C73167" w:rsidRPr="00C73167" w:rsidRDefault="00C73167" w:rsidP="00C73167">
      <w:pPr>
        <w:spacing w:after="0" w:line="240" w:lineRule="auto"/>
        <w:ind w:left="0" w:right="-2" w:firstLine="0"/>
        <w:rPr>
          <w:rFonts w:ascii="Arial" w:hAnsi="Arial" w:cs="Arial"/>
          <w:color w:val="7030A0"/>
          <w:u w:val="single"/>
        </w:rPr>
      </w:pPr>
    </w:p>
    <w:p w14:paraId="37BAA28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bCs/>
        </w:rPr>
        <w:lastRenderedPageBreak/>
        <w:t>IV - Declaração de inidoneidade para licitar ou contratar</w:t>
      </w:r>
      <w:r w:rsidRPr="00C73167">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DF9203C" w14:textId="77777777" w:rsidR="00C73167" w:rsidRPr="00C73167" w:rsidRDefault="00C73167" w:rsidP="00C73167">
      <w:pPr>
        <w:spacing w:after="0" w:line="240" w:lineRule="auto"/>
        <w:ind w:left="0" w:right="-2" w:firstLine="0"/>
        <w:rPr>
          <w:rFonts w:ascii="Arial" w:hAnsi="Arial" w:cs="Arial"/>
        </w:rPr>
      </w:pPr>
    </w:p>
    <w:p w14:paraId="29564A75"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A aplicação das sanções previstas neste termo não exclui, em hipótese alguma, a obrigação de reparação integral do dano causado ao Contratante (art. 156, §9º, da Lei nº 14.133, de 2021)</w:t>
      </w:r>
    </w:p>
    <w:p w14:paraId="6E7327DE" w14:textId="77777777" w:rsidR="00C73167" w:rsidRPr="00C73167" w:rsidRDefault="00C73167" w:rsidP="00C73167">
      <w:pPr>
        <w:spacing w:after="0" w:line="240" w:lineRule="auto"/>
        <w:ind w:left="0" w:right="-2" w:firstLine="0"/>
        <w:rPr>
          <w:rFonts w:ascii="Arial" w:hAnsi="Arial" w:cs="Arial"/>
        </w:rPr>
      </w:pPr>
    </w:p>
    <w:p w14:paraId="52CD66C9"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Todas as sanções previstas neste Contrato poderão ser aplicadas cumulativamente com a multa (art. 156, §7º, da Lei nº 14.133, de 2021).</w:t>
      </w:r>
    </w:p>
    <w:p w14:paraId="2CECFFAB" w14:textId="77777777" w:rsidR="00C73167" w:rsidRPr="00C73167" w:rsidRDefault="00C73167" w:rsidP="00C73167">
      <w:pPr>
        <w:spacing w:after="0" w:line="240" w:lineRule="auto"/>
        <w:ind w:left="0" w:right="-2" w:firstLine="0"/>
        <w:rPr>
          <w:rFonts w:ascii="Arial" w:hAnsi="Arial" w:cs="Arial"/>
        </w:rPr>
      </w:pPr>
    </w:p>
    <w:p w14:paraId="1B190403"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 xml:space="preserve"> Antes da aplicação da multa será facultada a defesa do interessado no prazo de 15 (quinze) dias úteis, contado da data de sua intimação (art. 157, da Lei nº 14.133, de 2021);</w:t>
      </w:r>
    </w:p>
    <w:p w14:paraId="29BBA61B" w14:textId="77777777" w:rsidR="00C73167" w:rsidRPr="00C73167" w:rsidRDefault="00C73167" w:rsidP="00C73167">
      <w:pPr>
        <w:spacing w:after="0" w:line="240" w:lineRule="auto"/>
        <w:ind w:left="0" w:right="-2" w:firstLine="0"/>
        <w:rPr>
          <w:rFonts w:ascii="Arial" w:hAnsi="Arial" w:cs="Arial"/>
        </w:rPr>
      </w:pPr>
    </w:p>
    <w:p w14:paraId="1EE02A6F"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8C8A8E3" w14:textId="77777777" w:rsidR="00C73167" w:rsidRPr="00C73167" w:rsidRDefault="00C73167" w:rsidP="00C73167">
      <w:pPr>
        <w:spacing w:after="0" w:line="240" w:lineRule="auto"/>
        <w:ind w:left="0" w:right="-2" w:firstLine="0"/>
        <w:rPr>
          <w:rFonts w:ascii="Arial" w:hAnsi="Arial" w:cs="Arial"/>
        </w:rPr>
      </w:pPr>
    </w:p>
    <w:p w14:paraId="6503C7A8"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Aplica-se ainda o previsto na Lei 14.133/2021 e o edital</w:t>
      </w:r>
    </w:p>
    <w:p w14:paraId="5D0F64E7" w14:textId="77777777" w:rsidR="00C73167" w:rsidRPr="00C73167" w:rsidRDefault="00C73167" w:rsidP="00C73167">
      <w:pPr>
        <w:spacing w:after="0" w:line="240" w:lineRule="auto"/>
        <w:ind w:left="0" w:right="-2" w:firstLine="0"/>
        <w:rPr>
          <w:rFonts w:ascii="Arial" w:hAnsi="Arial" w:cs="Arial"/>
        </w:rPr>
      </w:pPr>
    </w:p>
    <w:p w14:paraId="329EC8D6" w14:textId="77777777" w:rsidR="00C73167" w:rsidRPr="00C73167" w:rsidRDefault="00C73167" w:rsidP="00C73167">
      <w:pPr>
        <w:numPr>
          <w:ilvl w:val="1"/>
          <w:numId w:val="19"/>
        </w:numPr>
        <w:spacing w:after="0" w:line="240" w:lineRule="auto"/>
        <w:ind w:left="0" w:right="-2" w:firstLine="0"/>
        <w:contextualSpacing/>
        <w:rPr>
          <w:rFonts w:ascii="Arial" w:hAnsi="Arial" w:cs="Arial"/>
        </w:rPr>
      </w:pPr>
      <w:r w:rsidRPr="00C73167">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108B8832" w14:textId="77777777" w:rsidR="00C73167" w:rsidRPr="00C73167" w:rsidRDefault="00C73167" w:rsidP="00C73167">
      <w:pPr>
        <w:spacing w:after="0" w:line="240" w:lineRule="auto"/>
        <w:ind w:left="0" w:right="-2" w:firstLine="0"/>
        <w:rPr>
          <w:rFonts w:ascii="Arial" w:hAnsi="Arial" w:cs="Arial"/>
        </w:rPr>
      </w:pPr>
    </w:p>
    <w:p w14:paraId="53F4A075"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Caso a Contratante determine, a multa deverá ser recolhida no prazo máximo de 30 (trinta) dias, a contar da data do recebimento da comunicação enviada pela autoridade competente.</w:t>
      </w:r>
    </w:p>
    <w:p w14:paraId="6ABC8E7B" w14:textId="77777777" w:rsidR="00C73167" w:rsidRPr="00C73167" w:rsidRDefault="00C73167" w:rsidP="00C73167">
      <w:pPr>
        <w:spacing w:after="0" w:line="240" w:lineRule="auto"/>
        <w:ind w:left="0" w:right="-2" w:firstLine="0"/>
        <w:rPr>
          <w:rFonts w:ascii="Arial" w:hAnsi="Arial" w:cs="Arial"/>
        </w:rPr>
      </w:pPr>
    </w:p>
    <w:p w14:paraId="5EB2E6B0"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Caso o valor da multa não seja suficiente para cobrir os prejuízos causados pela conduta do licitante, a Contratante poderá cobrar o valor remanescente judicialmente, conforme artigo 419 do Código Civil.</w:t>
      </w:r>
    </w:p>
    <w:p w14:paraId="1048DE42" w14:textId="77777777" w:rsidR="00C73167" w:rsidRPr="00C73167" w:rsidRDefault="00C73167" w:rsidP="00C73167">
      <w:pPr>
        <w:spacing w:after="0" w:line="240" w:lineRule="auto"/>
        <w:ind w:left="0" w:right="-2" w:firstLine="0"/>
        <w:rPr>
          <w:rFonts w:ascii="Arial" w:hAnsi="Arial" w:cs="Arial"/>
        </w:rPr>
      </w:pPr>
    </w:p>
    <w:p w14:paraId="5683482A" w14:textId="77777777" w:rsidR="00C73167" w:rsidRPr="00C73167" w:rsidRDefault="00C73167" w:rsidP="00C73167">
      <w:pPr>
        <w:numPr>
          <w:ilvl w:val="1"/>
          <w:numId w:val="19"/>
        </w:numPr>
        <w:spacing w:after="0" w:line="240" w:lineRule="auto"/>
        <w:ind w:left="0" w:right="-2" w:firstLine="0"/>
        <w:rPr>
          <w:rFonts w:ascii="Arial" w:hAnsi="Arial" w:cs="Arial"/>
        </w:rPr>
      </w:pPr>
      <w:r w:rsidRPr="00C73167">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05746A53" w14:textId="77777777" w:rsidR="00C73167" w:rsidRPr="00C73167" w:rsidRDefault="00C73167" w:rsidP="00C73167">
      <w:pPr>
        <w:spacing w:after="0" w:line="240" w:lineRule="auto"/>
        <w:ind w:left="0" w:right="-2" w:firstLine="0"/>
        <w:rPr>
          <w:rFonts w:ascii="Arial" w:hAnsi="Arial" w:cs="Arial"/>
        </w:rPr>
      </w:pPr>
    </w:p>
    <w:p w14:paraId="5E1F9751" w14:textId="77777777" w:rsidR="00C73167" w:rsidRPr="00C73167" w:rsidRDefault="00C73167" w:rsidP="00C73167">
      <w:pPr>
        <w:numPr>
          <w:ilvl w:val="1"/>
          <w:numId w:val="19"/>
        </w:numPr>
        <w:spacing w:after="0" w:line="240" w:lineRule="auto"/>
        <w:ind w:left="0" w:right="-2" w:firstLine="0"/>
        <w:rPr>
          <w:rFonts w:ascii="Arial" w:eastAsia="Arial Unicode MS" w:hAnsi="Arial" w:cs="Arial"/>
          <w:color w:val="auto"/>
          <w:kern w:val="0"/>
        </w:rPr>
      </w:pPr>
      <w:r w:rsidRPr="00C73167">
        <w:rPr>
          <w:rFonts w:ascii="Arial" w:eastAsia="Arial Unicode MS" w:hAnsi="Arial" w:cs="Arial"/>
          <w:color w:val="auto"/>
          <w:kern w:val="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CFCDBDC" w14:textId="77777777" w:rsidR="00C73167" w:rsidRPr="00C73167" w:rsidRDefault="00C73167" w:rsidP="00C73167">
      <w:pPr>
        <w:spacing w:after="0" w:line="240" w:lineRule="auto"/>
        <w:ind w:left="0" w:right="-2" w:firstLine="0"/>
        <w:rPr>
          <w:rFonts w:ascii="Arial" w:eastAsia="Arial Unicode MS" w:hAnsi="Arial" w:cs="Arial"/>
          <w:color w:val="auto"/>
          <w:kern w:val="0"/>
        </w:rPr>
      </w:pPr>
    </w:p>
    <w:p w14:paraId="0B8B742C" w14:textId="77777777" w:rsidR="00C73167" w:rsidRPr="00C73167" w:rsidRDefault="00C73167" w:rsidP="00C73167">
      <w:pPr>
        <w:numPr>
          <w:ilvl w:val="1"/>
          <w:numId w:val="19"/>
        </w:numPr>
        <w:tabs>
          <w:tab w:val="left" w:pos="142"/>
        </w:tabs>
        <w:spacing w:after="0" w:line="240" w:lineRule="auto"/>
        <w:ind w:left="0" w:right="-2" w:firstLine="0"/>
        <w:rPr>
          <w:rFonts w:ascii="Arial" w:eastAsia="Arial Unicode MS" w:hAnsi="Arial" w:cs="Arial"/>
          <w:color w:val="auto"/>
          <w:kern w:val="0"/>
        </w:rPr>
      </w:pPr>
      <w:r w:rsidRPr="00C73167">
        <w:rPr>
          <w:rFonts w:ascii="Arial" w:eastAsia="Arial Unicode MS" w:hAnsi="Arial" w:cs="Arial"/>
          <w:color w:val="auto"/>
          <w:kern w:val="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FF4692A" w14:textId="77777777" w:rsidR="00C73167" w:rsidRPr="00C73167" w:rsidRDefault="00C73167" w:rsidP="00C73167">
      <w:pPr>
        <w:tabs>
          <w:tab w:val="left" w:pos="142"/>
        </w:tabs>
        <w:spacing w:after="0" w:line="240" w:lineRule="auto"/>
        <w:ind w:left="0" w:right="-2" w:firstLine="0"/>
        <w:rPr>
          <w:rFonts w:ascii="Arial" w:eastAsia="Arial Unicode MS" w:hAnsi="Arial" w:cs="Arial"/>
          <w:color w:val="auto"/>
          <w:kern w:val="0"/>
        </w:rPr>
      </w:pPr>
    </w:p>
    <w:p w14:paraId="5E735E67" w14:textId="77777777" w:rsidR="00C73167" w:rsidRPr="00C73167" w:rsidRDefault="00C73167" w:rsidP="00C73167">
      <w:pPr>
        <w:numPr>
          <w:ilvl w:val="1"/>
          <w:numId w:val="19"/>
        </w:numPr>
        <w:tabs>
          <w:tab w:val="left" w:pos="142"/>
        </w:tabs>
        <w:spacing w:after="0" w:line="240" w:lineRule="auto"/>
        <w:ind w:left="0" w:right="-2" w:firstLine="0"/>
        <w:rPr>
          <w:rFonts w:ascii="Arial" w:eastAsia="Arial Unicode MS" w:hAnsi="Arial" w:cs="Arial"/>
          <w:color w:val="auto"/>
          <w:kern w:val="0"/>
        </w:rPr>
      </w:pPr>
      <w:r w:rsidRPr="00C73167">
        <w:rPr>
          <w:rFonts w:ascii="Arial" w:eastAsia="Arial Unicode MS" w:hAnsi="Arial" w:cs="Arial"/>
          <w:color w:val="auto"/>
          <w:kern w:val="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AF96FDC" w14:textId="77777777" w:rsidR="00C73167" w:rsidRPr="00C73167" w:rsidRDefault="00C73167" w:rsidP="00C73167">
      <w:pPr>
        <w:tabs>
          <w:tab w:val="left" w:pos="142"/>
        </w:tabs>
        <w:spacing w:after="0" w:line="240" w:lineRule="auto"/>
        <w:ind w:left="0" w:right="0" w:firstLine="0"/>
        <w:rPr>
          <w:rFonts w:ascii="Arial" w:eastAsia="Arial Unicode MS" w:hAnsi="Arial" w:cs="Arial"/>
          <w:color w:val="auto"/>
          <w:kern w:val="0"/>
        </w:rPr>
      </w:pPr>
    </w:p>
    <w:p w14:paraId="1E45079E" w14:textId="77777777" w:rsidR="00C73167" w:rsidRPr="00C73167" w:rsidRDefault="00C73167" w:rsidP="00C73167">
      <w:pPr>
        <w:numPr>
          <w:ilvl w:val="1"/>
          <w:numId w:val="19"/>
        </w:numPr>
        <w:spacing w:after="0" w:line="240" w:lineRule="auto"/>
        <w:ind w:left="0" w:right="0" w:firstLine="0"/>
        <w:rPr>
          <w:rFonts w:ascii="Arial" w:hAnsi="Arial" w:cs="Arial"/>
        </w:rPr>
      </w:pPr>
      <w:r w:rsidRPr="00C73167">
        <w:rPr>
          <w:rFonts w:ascii="Arial" w:hAnsi="Arial" w:cs="Arial"/>
        </w:rPr>
        <w:t>As penalidades serão obrigatoriamente registradas no Cadastro Municipal.</w:t>
      </w:r>
    </w:p>
    <w:p w14:paraId="5941F0D1" w14:textId="77777777" w:rsidR="00C73167" w:rsidRPr="00C73167" w:rsidRDefault="00C73167" w:rsidP="00C73167">
      <w:pPr>
        <w:spacing w:after="0" w:line="240" w:lineRule="auto"/>
        <w:ind w:left="0" w:right="0" w:firstLine="0"/>
        <w:rPr>
          <w:rFonts w:ascii="Arial" w:hAnsi="Arial" w:cs="Arial"/>
        </w:rPr>
      </w:pPr>
    </w:p>
    <w:p w14:paraId="51C07983"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lastRenderedPageBreak/>
        <w:t>16. DA ENTREGA E CRITERIO DE ACEITA DO OBJETO</w:t>
      </w:r>
    </w:p>
    <w:p w14:paraId="79164717" w14:textId="2696D7D7"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 xml:space="preserve">16.1. </w:t>
      </w:r>
      <w:r w:rsidRPr="004C68AF">
        <w:rPr>
          <w:rFonts w:ascii="Arial" w:eastAsiaTheme="minorHAnsi" w:hAnsi="Arial" w:cs="Arial"/>
          <w:color w:val="auto"/>
          <w:kern w:val="0"/>
          <w:lang w:eastAsia="en-US"/>
          <w14:ligatures w14:val="none"/>
        </w:rPr>
        <w:t>A execução do objeto ocorrerá de forma parcelada, conforme as necessidades da Secretaria Municipal de Saúde de Deodápolis/MS, mediante emissão de Autorização de Fornecimento expedida pela Administração Municipal.</w:t>
      </w:r>
    </w:p>
    <w:p w14:paraId="37D0D02E"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66B22B59" w14:textId="6300F095"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 xml:space="preserve">16.2. </w:t>
      </w:r>
      <w:r w:rsidRPr="004C68AF">
        <w:rPr>
          <w:rFonts w:ascii="Arial" w:eastAsiaTheme="minorHAnsi" w:hAnsi="Arial" w:cs="Arial"/>
          <w:color w:val="auto"/>
          <w:kern w:val="0"/>
          <w:lang w:eastAsia="en-US"/>
          <w14:ligatures w14:val="none"/>
        </w:rPr>
        <w:t>O objeto compreende o fornecimento de gases medicinais (oxigênio medicinal e ar comprimido medicinal), bem como reguladores, válvulas reguladoras e fluxômetros, destinados ao atendimento das demandas do Hospital Municipal Cristo Rei.</w:t>
      </w:r>
    </w:p>
    <w:p w14:paraId="2CDE8168"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5C35E80C" w14:textId="3503393E"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16.3.</w:t>
      </w:r>
      <w:r w:rsidRPr="004C68AF">
        <w:rPr>
          <w:rFonts w:ascii="Arial" w:eastAsiaTheme="minorHAnsi" w:hAnsi="Arial" w:cs="Arial"/>
          <w:color w:val="auto"/>
          <w:kern w:val="0"/>
          <w:lang w:eastAsia="en-US"/>
          <w14:ligatures w14:val="none"/>
        </w:rPr>
        <w:t xml:space="preserve"> Os fornecimentos deverão ser realizados no prazo máximo de até 15 (quinze) dias, contados a partir do recebimento da solicitação formal emitida pela contratante.</w:t>
      </w:r>
    </w:p>
    <w:p w14:paraId="3FFB7A69"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1B13F1B9" w14:textId="33402700"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 xml:space="preserve">16.4. </w:t>
      </w:r>
      <w:r w:rsidRPr="004C68AF">
        <w:rPr>
          <w:rFonts w:ascii="Arial" w:eastAsiaTheme="minorHAnsi" w:hAnsi="Arial" w:cs="Arial"/>
          <w:color w:val="auto"/>
          <w:kern w:val="0"/>
          <w:lang w:eastAsia="en-US"/>
          <w14:ligatures w14:val="none"/>
        </w:rPr>
        <w:t>As entregas deverão ocorrer diretamente no Hospital Municipal Cristo Rei ou em outro local previamente indicado pela Secretaria Municipal de Saúde, em horário de expediente e mediante acompanhamento do fiscal do contrato ou servidor designado.</w:t>
      </w:r>
    </w:p>
    <w:p w14:paraId="05D0B07A"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672D061E" w14:textId="635457E4"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w:t>
      </w:r>
      <w:r w:rsidRPr="004C68AF">
        <w:rPr>
          <w:rFonts w:ascii="Arial" w:eastAsiaTheme="minorHAnsi" w:hAnsi="Arial" w:cs="Arial"/>
          <w:color w:val="auto"/>
          <w:kern w:val="0"/>
          <w:lang w:eastAsia="en-US"/>
          <w14:ligatures w14:val="none"/>
        </w:rPr>
        <w:t>.5</w:t>
      </w:r>
      <w:r>
        <w:rPr>
          <w:rFonts w:ascii="Arial" w:eastAsiaTheme="minorHAnsi" w:hAnsi="Arial" w:cs="Arial"/>
          <w:color w:val="auto"/>
          <w:kern w:val="0"/>
          <w:lang w:eastAsia="en-US"/>
          <w14:ligatures w14:val="none"/>
        </w:rPr>
        <w:t>.</w:t>
      </w:r>
      <w:r w:rsidRPr="004C68AF">
        <w:rPr>
          <w:rFonts w:ascii="Arial" w:eastAsiaTheme="minorHAnsi" w:hAnsi="Arial" w:cs="Arial"/>
          <w:color w:val="auto"/>
          <w:kern w:val="0"/>
          <w:lang w:eastAsia="en-US"/>
          <w14:ligatures w14:val="none"/>
        </w:rPr>
        <w:t xml:space="preserve"> Os gases medicinais deverão ser entregues devidamente acondicionados em cilindros apropriados, em perfeitas condições de uso, identificados, lacrados e em conformidade com as normas técnicas e sanitárias aplicáveis.</w:t>
      </w:r>
    </w:p>
    <w:p w14:paraId="4A4C0BB2"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4550AAC7" w14:textId="35BCC355"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w:t>
      </w:r>
      <w:r w:rsidRPr="004C68AF">
        <w:rPr>
          <w:rFonts w:ascii="Arial" w:eastAsiaTheme="minorHAnsi" w:hAnsi="Arial" w:cs="Arial"/>
          <w:color w:val="auto"/>
          <w:kern w:val="0"/>
          <w:lang w:eastAsia="en-US"/>
          <w14:ligatures w14:val="none"/>
        </w:rPr>
        <w:t>.6</w:t>
      </w:r>
      <w:r>
        <w:rPr>
          <w:rFonts w:ascii="Arial" w:eastAsiaTheme="minorHAnsi" w:hAnsi="Arial" w:cs="Arial"/>
          <w:color w:val="auto"/>
          <w:kern w:val="0"/>
          <w:lang w:eastAsia="en-US"/>
          <w14:ligatures w14:val="none"/>
        </w:rPr>
        <w:t>.</w:t>
      </w:r>
      <w:r w:rsidRPr="004C68AF">
        <w:rPr>
          <w:rFonts w:ascii="Arial" w:eastAsiaTheme="minorHAnsi" w:hAnsi="Arial" w:cs="Arial"/>
          <w:color w:val="auto"/>
          <w:kern w:val="0"/>
          <w:lang w:eastAsia="en-US"/>
          <w14:ligatures w14:val="none"/>
        </w:rPr>
        <w:t xml:space="preserve"> Os reguladores, válvulas reguladoras e fluxômetros deverão ser entregues em perfeito estado de conservação, funcionamento e compatibilidade com os sistemas utilizados pela unidade hospitalar.</w:t>
      </w:r>
    </w:p>
    <w:p w14:paraId="4B510D17"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42B47420" w14:textId="3F68B956"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w:t>
      </w:r>
      <w:r w:rsidRPr="004C68AF">
        <w:rPr>
          <w:rFonts w:ascii="Arial" w:eastAsiaTheme="minorHAnsi" w:hAnsi="Arial" w:cs="Arial"/>
          <w:color w:val="auto"/>
          <w:kern w:val="0"/>
          <w:lang w:eastAsia="en-US"/>
          <w14:ligatures w14:val="none"/>
        </w:rPr>
        <w:t>.7</w:t>
      </w:r>
      <w:r>
        <w:rPr>
          <w:rFonts w:ascii="Arial" w:eastAsiaTheme="minorHAnsi" w:hAnsi="Arial" w:cs="Arial"/>
          <w:color w:val="auto"/>
          <w:kern w:val="0"/>
          <w:lang w:eastAsia="en-US"/>
          <w14:ligatures w14:val="none"/>
        </w:rPr>
        <w:t>.</w:t>
      </w:r>
      <w:r w:rsidRPr="004C68AF">
        <w:rPr>
          <w:rFonts w:ascii="Arial" w:eastAsiaTheme="minorHAnsi" w:hAnsi="Arial" w:cs="Arial"/>
          <w:color w:val="auto"/>
          <w:kern w:val="0"/>
          <w:lang w:eastAsia="en-US"/>
          <w14:ligatures w14:val="none"/>
        </w:rPr>
        <w:t xml:space="preserve"> O recebimento provisório ocorrerá no ato da entrega, para conferência quantitativa e verificação inicial das condições dos produtos. O recebimento definitivo será realizado após conferência técnica e verificação da conformidade dos itens com as especificações constantes no Termo de Referência.</w:t>
      </w:r>
    </w:p>
    <w:p w14:paraId="67DE0EEF"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1FD7D5AE" w14:textId="41949B29" w:rsidR="00CC3A54"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w:t>
      </w:r>
      <w:r w:rsidRPr="004C68AF">
        <w:rPr>
          <w:rFonts w:ascii="Arial" w:eastAsiaTheme="minorHAnsi" w:hAnsi="Arial" w:cs="Arial"/>
          <w:color w:val="auto"/>
          <w:kern w:val="0"/>
          <w:lang w:eastAsia="en-US"/>
          <w14:ligatures w14:val="none"/>
        </w:rPr>
        <w:t>.8</w:t>
      </w:r>
      <w:r>
        <w:rPr>
          <w:rFonts w:ascii="Arial" w:eastAsiaTheme="minorHAnsi" w:hAnsi="Arial" w:cs="Arial"/>
          <w:color w:val="auto"/>
          <w:kern w:val="0"/>
          <w:lang w:eastAsia="en-US"/>
          <w14:ligatures w14:val="none"/>
        </w:rPr>
        <w:t>.</w:t>
      </w:r>
      <w:r w:rsidRPr="004C68AF">
        <w:rPr>
          <w:rFonts w:ascii="Arial" w:eastAsiaTheme="minorHAnsi" w:hAnsi="Arial" w:cs="Arial"/>
          <w:color w:val="auto"/>
          <w:kern w:val="0"/>
          <w:lang w:eastAsia="en-US"/>
          <w14:ligatures w14:val="none"/>
        </w:rPr>
        <w:t xml:space="preserve"> Caso sejam identificados irregularidades, defeitos, avarias, vazamentos, incompatibilidades técnicas ou desconformidades com as especificações contratadas, a contratada deverá promover a substituição dos itens no prazo estabelecido pela Administração, sem qualquer ônus adicional ao Município.</w:t>
      </w:r>
    </w:p>
    <w:p w14:paraId="1C8C6F36" w14:textId="77777777"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p>
    <w:p w14:paraId="362D36D3" w14:textId="517AB71A" w:rsidR="00CC3A54" w:rsidRPr="004C68AF" w:rsidRDefault="00CC3A54" w:rsidP="00CC3A54">
      <w:pPr>
        <w:spacing w:after="0" w:line="240" w:lineRule="auto"/>
        <w:ind w:left="0" w:right="-143" w:firstLine="0"/>
        <w:rPr>
          <w:rFonts w:ascii="Arial" w:eastAsiaTheme="minorHAnsi" w:hAnsi="Arial" w:cs="Arial"/>
          <w:color w:val="auto"/>
          <w:kern w:val="0"/>
          <w:lang w:eastAsia="en-US"/>
          <w14:ligatures w14:val="none"/>
        </w:rPr>
      </w:pPr>
      <w:r>
        <w:rPr>
          <w:rFonts w:ascii="Arial" w:eastAsiaTheme="minorHAnsi" w:hAnsi="Arial" w:cs="Arial"/>
          <w:color w:val="auto"/>
          <w:kern w:val="0"/>
          <w:lang w:eastAsia="en-US"/>
          <w14:ligatures w14:val="none"/>
        </w:rPr>
        <w:t>16</w:t>
      </w:r>
      <w:r w:rsidRPr="004C68AF">
        <w:rPr>
          <w:rFonts w:ascii="Arial" w:eastAsiaTheme="minorHAnsi" w:hAnsi="Arial" w:cs="Arial"/>
          <w:color w:val="auto"/>
          <w:kern w:val="0"/>
          <w:lang w:eastAsia="en-US"/>
          <w14:ligatures w14:val="none"/>
        </w:rPr>
        <w:t>.9 A contratada será responsável pelo transporte, carregamento, descarregamento e demais custos necessários à perfeita execução do objeto, observando todas as normas de segurança aplicáveis ao transporte e manuseio de gases medicinais.</w:t>
      </w:r>
    </w:p>
    <w:p w14:paraId="45391334" w14:textId="77777777" w:rsidR="00C73167" w:rsidRPr="00C73167" w:rsidRDefault="00C73167" w:rsidP="00C73167">
      <w:pPr>
        <w:spacing w:line="240" w:lineRule="auto"/>
        <w:ind w:left="0" w:firstLine="0"/>
        <w:rPr>
          <w:rFonts w:ascii="Arial" w:hAnsi="Arial" w:cs="Arial"/>
          <w:bCs/>
          <w:color w:val="EE0000"/>
          <w:spacing w:val="6"/>
        </w:rPr>
      </w:pPr>
    </w:p>
    <w:p w14:paraId="39A29B51"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17. DO RECEBIMENTO E DA FISCALIZAÇÃO </w:t>
      </w:r>
    </w:p>
    <w:p w14:paraId="2E2D3BB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17.1. O fiscal do contrato será um funcionário designado pela Contratante, para acompanhamento e fiscalização dos recebimentos mediante atesto na nota fiscal/fatura, sendo esta condição indispensável a que se processe o pagamento. </w:t>
      </w:r>
    </w:p>
    <w:p w14:paraId="18585AF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10A6386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17.2. Os preços registrados poderão ser suspensos ou cancelados nos seguintes casos: </w:t>
      </w:r>
    </w:p>
    <w:p w14:paraId="53CF9C1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5EA501AA" w14:textId="77777777" w:rsidR="00C73167" w:rsidRPr="00C73167" w:rsidRDefault="00C73167" w:rsidP="00C73167">
      <w:pPr>
        <w:numPr>
          <w:ilvl w:val="2"/>
          <w:numId w:val="20"/>
        </w:numPr>
        <w:spacing w:after="0" w:line="240" w:lineRule="auto"/>
        <w:ind w:left="0" w:right="-2" w:firstLine="0"/>
        <w:rPr>
          <w:rFonts w:ascii="Arial" w:hAnsi="Arial" w:cs="Arial"/>
        </w:rPr>
      </w:pPr>
      <w:r w:rsidRPr="00C73167">
        <w:rPr>
          <w:rFonts w:ascii="Arial" w:hAnsi="Arial" w:cs="Arial"/>
        </w:rPr>
        <w:t xml:space="preserve">Por decurso de prazo de vigência ou quando não restarem fornecedores registrados.  </w:t>
      </w:r>
    </w:p>
    <w:p w14:paraId="7B3DBDA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0AA0D8C1" w14:textId="77777777" w:rsidR="00C73167" w:rsidRPr="00C73167" w:rsidRDefault="00C73167" w:rsidP="00C73167">
      <w:pPr>
        <w:numPr>
          <w:ilvl w:val="2"/>
          <w:numId w:val="20"/>
        </w:numPr>
        <w:spacing w:after="0" w:line="240" w:lineRule="auto"/>
        <w:ind w:left="709" w:right="-2" w:hanging="709"/>
        <w:rPr>
          <w:rFonts w:ascii="Arial" w:hAnsi="Arial" w:cs="Arial"/>
        </w:rPr>
      </w:pPr>
      <w:r w:rsidRPr="00C73167">
        <w:rPr>
          <w:rFonts w:ascii="Arial" w:hAnsi="Arial" w:cs="Arial"/>
        </w:rPr>
        <w:t xml:space="preserve">Pelo Órgão gerenciador quando:  </w:t>
      </w:r>
    </w:p>
    <w:p w14:paraId="57A822F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6852B9DE" w14:textId="77777777" w:rsidR="00C73167" w:rsidRPr="00C73167" w:rsidRDefault="00C73167" w:rsidP="00C73167">
      <w:pPr>
        <w:numPr>
          <w:ilvl w:val="0"/>
          <w:numId w:val="15"/>
        </w:numPr>
        <w:spacing w:after="0" w:line="240" w:lineRule="auto"/>
        <w:ind w:left="567" w:right="-2" w:hanging="283"/>
        <w:rPr>
          <w:rFonts w:ascii="Arial" w:hAnsi="Arial" w:cs="Arial"/>
        </w:rPr>
      </w:pPr>
      <w:r w:rsidRPr="00C73167">
        <w:rPr>
          <w:rFonts w:ascii="Arial" w:hAnsi="Arial" w:cs="Arial"/>
        </w:rPr>
        <w:t xml:space="preserve">o detentor da ata descumprir as condições da Ata de Registro de Preços a que estiver vinculado;  </w:t>
      </w:r>
    </w:p>
    <w:p w14:paraId="48B16CD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59A8485E" w14:textId="77777777" w:rsidR="00C73167" w:rsidRPr="00C73167" w:rsidRDefault="00C73167" w:rsidP="00C73167">
      <w:pPr>
        <w:numPr>
          <w:ilvl w:val="0"/>
          <w:numId w:val="15"/>
        </w:numPr>
        <w:spacing w:after="0" w:line="240" w:lineRule="auto"/>
        <w:ind w:left="567" w:right="-2" w:hanging="283"/>
        <w:rPr>
          <w:rFonts w:ascii="Arial" w:hAnsi="Arial" w:cs="Arial"/>
        </w:rPr>
      </w:pPr>
      <w:r w:rsidRPr="00C73167">
        <w:rPr>
          <w:rFonts w:ascii="Arial" w:hAnsi="Arial" w:cs="Arial"/>
        </w:rPr>
        <w:t xml:space="preserve">o detentor não retirar nota de empenho ou instrumento equivalente no prazo estabelecido, sem justificativa aceitável;  </w:t>
      </w:r>
    </w:p>
    <w:p w14:paraId="27ED321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51A66993" w14:textId="77777777" w:rsidR="00C73167" w:rsidRPr="00C73167" w:rsidRDefault="00C73167" w:rsidP="00C73167">
      <w:pPr>
        <w:numPr>
          <w:ilvl w:val="0"/>
          <w:numId w:val="15"/>
        </w:numPr>
        <w:spacing w:after="0" w:line="240" w:lineRule="auto"/>
        <w:ind w:left="567" w:right="-2" w:hanging="283"/>
        <w:rPr>
          <w:rFonts w:ascii="Arial" w:hAnsi="Arial" w:cs="Arial"/>
        </w:rPr>
      </w:pPr>
      <w:r w:rsidRPr="00C73167">
        <w:rPr>
          <w:rFonts w:ascii="Arial" w:hAnsi="Arial" w:cs="Arial"/>
        </w:rPr>
        <w:t xml:space="preserve">em qualquer hipótese de inexecução total ou parcial do contrato de fornecimento;  </w:t>
      </w:r>
    </w:p>
    <w:p w14:paraId="782D1D7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75D0621A" w14:textId="77777777" w:rsidR="00C73167" w:rsidRPr="00C73167" w:rsidRDefault="00C73167" w:rsidP="00C73167">
      <w:pPr>
        <w:numPr>
          <w:ilvl w:val="0"/>
          <w:numId w:val="15"/>
        </w:numPr>
        <w:spacing w:after="0" w:line="240" w:lineRule="auto"/>
        <w:ind w:left="567" w:right="-2" w:hanging="283"/>
        <w:rPr>
          <w:rFonts w:ascii="Arial" w:hAnsi="Arial" w:cs="Arial"/>
        </w:rPr>
      </w:pPr>
      <w:r w:rsidRPr="00C73167">
        <w:rPr>
          <w:rFonts w:ascii="Arial" w:hAnsi="Arial" w:cs="Arial"/>
        </w:rPr>
        <w:t xml:space="preserve">não aceitar reduzir o seu preço registrado, na hipótese de esta apresentar superior ao praticado no mercado;  </w:t>
      </w:r>
    </w:p>
    <w:p w14:paraId="565073A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lastRenderedPageBreak/>
        <w:t xml:space="preserve"> </w:t>
      </w:r>
    </w:p>
    <w:p w14:paraId="6771E9BE" w14:textId="77777777" w:rsidR="00C73167" w:rsidRPr="00C73167" w:rsidRDefault="00C73167" w:rsidP="00C73167">
      <w:pPr>
        <w:spacing w:after="0" w:line="240" w:lineRule="auto"/>
        <w:ind w:left="0" w:right="-2" w:firstLine="284"/>
        <w:rPr>
          <w:rFonts w:ascii="Arial" w:hAnsi="Arial" w:cs="Arial"/>
        </w:rPr>
      </w:pPr>
      <w:r w:rsidRPr="00C73167">
        <w:rPr>
          <w:rFonts w:ascii="Arial" w:hAnsi="Arial" w:cs="Arial"/>
        </w:rPr>
        <w:t xml:space="preserve">e) por razões de interesse público, devidamente fundamentado.  </w:t>
      </w:r>
    </w:p>
    <w:p w14:paraId="1821059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45DFB34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17.1.3. Pelo detentor, quando mediante solicitação por escrito, demonstrar que está definitiva ou temporariamente impossibilitado de cumprir as exigências da licitação e devidamente aceita pela PREFEITURA MUNICIPAL DE DEODÁPOLIS, Estado de Mato Grosso Mato Grosso do Sul, nos termos legais; </w:t>
      </w:r>
    </w:p>
    <w:p w14:paraId="31EE0463"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132B100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17.2. Enquanto perdurar a suspensão ou cancelamento dos preços, poderão ser realizadas novas licitações para aquisição dos bens constantes dos registros de preços. </w:t>
      </w:r>
    </w:p>
    <w:p w14:paraId="761289A6" w14:textId="77777777" w:rsidR="00C73167" w:rsidRPr="00C73167" w:rsidRDefault="00C73167" w:rsidP="00C73167">
      <w:pPr>
        <w:spacing w:after="0" w:line="240" w:lineRule="auto"/>
        <w:ind w:left="0" w:right="-2" w:firstLine="0"/>
        <w:rPr>
          <w:rFonts w:ascii="Arial" w:hAnsi="Arial" w:cs="Arial"/>
        </w:rPr>
      </w:pPr>
    </w:p>
    <w:p w14:paraId="40378C7B"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 xml:space="preserve">18. DA REVISÃO/ALTERÇAO DOS PREÇOS </w:t>
      </w:r>
    </w:p>
    <w:p w14:paraId="2E15292B" w14:textId="77777777" w:rsidR="00C73167" w:rsidRPr="00C73167" w:rsidRDefault="00C73167" w:rsidP="00C73167">
      <w:pPr>
        <w:spacing w:after="0" w:line="240" w:lineRule="auto"/>
        <w:ind w:left="0" w:right="-2" w:firstLine="0"/>
        <w:jc w:val="left"/>
        <w:rPr>
          <w:rFonts w:ascii="Arial" w:hAnsi="Arial" w:cs="Arial"/>
        </w:rPr>
      </w:pPr>
    </w:p>
    <w:p w14:paraId="7CD93254"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18.1</w:t>
      </w:r>
      <w:r w:rsidRPr="00C73167">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336CCD4F" w14:textId="77777777" w:rsidR="00C73167" w:rsidRPr="00C73167" w:rsidRDefault="00C73167" w:rsidP="00C73167">
      <w:pPr>
        <w:spacing w:after="0" w:line="240" w:lineRule="auto"/>
        <w:ind w:left="0" w:right="-2" w:firstLine="0"/>
        <w:rPr>
          <w:rFonts w:ascii="Arial" w:hAnsi="Arial" w:cs="Arial"/>
          <w:color w:val="auto"/>
        </w:rPr>
      </w:pPr>
    </w:p>
    <w:p w14:paraId="700D0EDC"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400012D8"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5DDFCB4C" w14:textId="77777777" w:rsidR="00C73167" w:rsidRPr="00C73167" w:rsidRDefault="00C73167" w:rsidP="00C73167">
      <w:pPr>
        <w:numPr>
          <w:ilvl w:val="2"/>
          <w:numId w:val="16"/>
        </w:numPr>
        <w:spacing w:after="0" w:line="240" w:lineRule="auto"/>
        <w:ind w:left="567" w:right="-2" w:hanging="283"/>
        <w:rPr>
          <w:rFonts w:ascii="Arial" w:hAnsi="Arial" w:cs="Arial"/>
          <w:color w:val="auto"/>
        </w:rPr>
      </w:pPr>
      <w:r w:rsidRPr="00C73167">
        <w:rPr>
          <w:rFonts w:ascii="Arial" w:hAnsi="Arial" w:cs="Arial"/>
          <w:color w:val="auto"/>
        </w:rPr>
        <w:t xml:space="preserve">os fornecedores que não aceitarem reduzir seus preços aos valores praticados pelo mercado serão liberados do compromisso assumido, sem aplicação de penalidade. </w:t>
      </w:r>
    </w:p>
    <w:p w14:paraId="6D8712D9"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71EB12C7" w14:textId="77777777" w:rsidR="00C73167" w:rsidRPr="00C73167" w:rsidRDefault="00C73167" w:rsidP="00C73167">
      <w:pPr>
        <w:numPr>
          <w:ilvl w:val="2"/>
          <w:numId w:val="16"/>
        </w:numPr>
        <w:spacing w:after="0" w:line="240" w:lineRule="auto"/>
        <w:ind w:left="567" w:right="-2" w:hanging="283"/>
        <w:rPr>
          <w:rFonts w:ascii="Arial" w:hAnsi="Arial" w:cs="Arial"/>
          <w:color w:val="auto"/>
        </w:rPr>
      </w:pPr>
      <w:r w:rsidRPr="00C73167">
        <w:rPr>
          <w:rFonts w:ascii="Arial" w:hAnsi="Arial" w:cs="Arial"/>
          <w:color w:val="auto"/>
        </w:rPr>
        <w:t xml:space="preserve">a ordem de classificação dos fornecedores que aceitarem reduzir seus preços aos valores de mercado observará a classificação original. </w:t>
      </w:r>
    </w:p>
    <w:p w14:paraId="623C578C"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3FF78E6B"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color w:val="auto"/>
        </w:rPr>
        <w:t xml:space="preserve">18.3.  Quando o preço de mercado se tornar superior aos preços registrados e o fornecedor não puder cumprir o compromisso, o órgão gerenciador poderá: </w:t>
      </w:r>
    </w:p>
    <w:p w14:paraId="171F82AE"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2EE4FE97" w14:textId="77777777" w:rsidR="00C73167" w:rsidRPr="00C73167" w:rsidRDefault="00C73167" w:rsidP="00C73167">
      <w:pPr>
        <w:numPr>
          <w:ilvl w:val="2"/>
          <w:numId w:val="17"/>
        </w:numPr>
        <w:spacing w:after="0" w:line="240" w:lineRule="auto"/>
        <w:ind w:left="709" w:right="-2" w:hanging="425"/>
        <w:rPr>
          <w:rFonts w:ascii="Arial" w:hAnsi="Arial" w:cs="Arial"/>
          <w:color w:val="auto"/>
        </w:rPr>
      </w:pPr>
      <w:r w:rsidRPr="00C73167">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2207B53C"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1CC07220" w14:textId="77777777" w:rsidR="00C73167" w:rsidRPr="00C73167" w:rsidRDefault="00C73167" w:rsidP="00C73167">
      <w:pPr>
        <w:numPr>
          <w:ilvl w:val="2"/>
          <w:numId w:val="17"/>
        </w:numPr>
        <w:spacing w:after="0" w:line="240" w:lineRule="auto"/>
        <w:ind w:left="0" w:right="-2" w:firstLine="284"/>
        <w:rPr>
          <w:rFonts w:ascii="Arial" w:hAnsi="Arial" w:cs="Arial"/>
          <w:color w:val="auto"/>
        </w:rPr>
      </w:pPr>
      <w:r w:rsidRPr="00C73167">
        <w:rPr>
          <w:rFonts w:ascii="Arial" w:hAnsi="Arial" w:cs="Arial"/>
          <w:color w:val="auto"/>
        </w:rPr>
        <w:t xml:space="preserve">convocar os demais fornecedores para assegurar igual oportunidade de negociação. </w:t>
      </w:r>
    </w:p>
    <w:p w14:paraId="1DE6F95D" w14:textId="77777777" w:rsidR="00C73167" w:rsidRPr="00C73167" w:rsidRDefault="00C73167" w:rsidP="00C73167">
      <w:pPr>
        <w:spacing w:after="0" w:line="240" w:lineRule="auto"/>
        <w:ind w:left="0" w:right="-2" w:firstLine="0"/>
        <w:jc w:val="left"/>
        <w:rPr>
          <w:rFonts w:ascii="Arial" w:hAnsi="Arial" w:cs="Arial"/>
          <w:color w:val="auto"/>
        </w:rPr>
      </w:pPr>
      <w:r w:rsidRPr="00C73167">
        <w:rPr>
          <w:rFonts w:ascii="Arial" w:hAnsi="Arial" w:cs="Arial"/>
          <w:color w:val="auto"/>
        </w:rPr>
        <w:t xml:space="preserve"> </w:t>
      </w:r>
    </w:p>
    <w:p w14:paraId="40F9200E"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304F8690" w14:textId="77777777" w:rsidR="00C73167" w:rsidRPr="00C73167" w:rsidRDefault="00C73167" w:rsidP="00C73167">
      <w:pPr>
        <w:spacing w:after="0" w:line="240" w:lineRule="auto"/>
        <w:ind w:left="0" w:right="-2" w:firstLine="0"/>
        <w:rPr>
          <w:rFonts w:ascii="Arial" w:hAnsi="Arial" w:cs="Arial"/>
          <w:color w:val="auto"/>
        </w:rPr>
      </w:pPr>
    </w:p>
    <w:p w14:paraId="75EA151B"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t>19. DA REVOGAÇÃO E ANULAÇÃO</w:t>
      </w:r>
    </w:p>
    <w:p w14:paraId="3038A1F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19.1. Fica assegurado ao Município de Deodápolis - MS, o direito de revogar a licitação por razões de interesse público decorrentes de fato superveniente devidamente comprovado, ou anulá-la em virtude de vício insanável. </w:t>
      </w:r>
    </w:p>
    <w:p w14:paraId="07AB90C7" w14:textId="77777777" w:rsidR="00C73167" w:rsidRPr="00C73167" w:rsidRDefault="00C73167" w:rsidP="00C73167">
      <w:pPr>
        <w:spacing w:after="0" w:line="240" w:lineRule="auto"/>
        <w:ind w:left="0" w:right="-2" w:firstLine="0"/>
        <w:rPr>
          <w:rFonts w:ascii="Arial" w:hAnsi="Arial" w:cs="Arial"/>
        </w:rPr>
      </w:pPr>
    </w:p>
    <w:p w14:paraId="5BDDCD4D"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19.2. A declaração de nulidade de algum ato do procedimento somente resultará na nulidade dos atos que diretamente dele dependam. </w:t>
      </w:r>
    </w:p>
    <w:p w14:paraId="6719E6D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67BA17E7"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19.3. Quando da declaração de nulidade de algum ato do procedimento, a autoridade competente indicará expressamente os atos a que ela se estende.  </w:t>
      </w:r>
    </w:p>
    <w:p w14:paraId="6933E988"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79306D6" w14:textId="77777777" w:rsidR="00C73167" w:rsidRPr="00C73167" w:rsidRDefault="00C73167" w:rsidP="00C73167">
      <w:pPr>
        <w:tabs>
          <w:tab w:val="center" w:pos="784"/>
          <w:tab w:val="center" w:pos="5456"/>
        </w:tabs>
        <w:spacing w:after="0" w:line="240" w:lineRule="auto"/>
        <w:ind w:left="0" w:right="-2" w:firstLine="0"/>
        <w:jc w:val="left"/>
        <w:rPr>
          <w:rFonts w:ascii="Arial" w:hAnsi="Arial" w:cs="Arial"/>
        </w:rPr>
      </w:pPr>
      <w:r w:rsidRPr="00C73167">
        <w:rPr>
          <w:rFonts w:ascii="Arial" w:eastAsia="Calibri" w:hAnsi="Arial" w:cs="Arial"/>
        </w:rPr>
        <w:tab/>
      </w:r>
      <w:r w:rsidRPr="00C73167">
        <w:rPr>
          <w:rFonts w:ascii="Arial" w:hAnsi="Arial" w:cs="Arial"/>
        </w:rPr>
        <w:t xml:space="preserve">19.4. A nulidade do procedimento de licitação não gera obrigação de indenizar pela Administração.  </w:t>
      </w:r>
    </w:p>
    <w:p w14:paraId="2E79FFF5"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195D270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19.5. Nenhum ato será declarado nulo se do vício não resultar prejuízo ao interesse público ou aos demais interessados. </w:t>
      </w:r>
    </w:p>
    <w:p w14:paraId="25AF2D42" w14:textId="77777777" w:rsidR="00C73167" w:rsidRPr="00C73167" w:rsidRDefault="00C73167" w:rsidP="00C73167">
      <w:pPr>
        <w:spacing w:after="0" w:line="240" w:lineRule="auto"/>
        <w:ind w:left="0" w:right="-2" w:firstLine="0"/>
        <w:rPr>
          <w:rFonts w:ascii="Arial" w:hAnsi="Arial" w:cs="Arial"/>
        </w:rPr>
      </w:pPr>
    </w:p>
    <w:p w14:paraId="4C67FE2A" w14:textId="77777777" w:rsidR="00C73167" w:rsidRPr="00C73167" w:rsidRDefault="00C73167" w:rsidP="00C73167">
      <w:pPr>
        <w:keepNext/>
        <w:keepLines/>
        <w:shd w:val="clear" w:color="auto" w:fill="BFBFBF"/>
        <w:spacing w:after="0" w:line="240" w:lineRule="auto"/>
        <w:ind w:left="0" w:right="-2" w:firstLine="0"/>
        <w:jc w:val="left"/>
        <w:outlineLvl w:val="0"/>
        <w:rPr>
          <w:rFonts w:ascii="Arial" w:hAnsi="Arial" w:cs="Arial"/>
          <w:b/>
          <w:bCs/>
        </w:rPr>
      </w:pPr>
      <w:r w:rsidRPr="00C73167">
        <w:rPr>
          <w:rFonts w:ascii="Arial" w:hAnsi="Arial" w:cs="Arial"/>
          <w:b/>
          <w:bCs/>
        </w:rPr>
        <w:lastRenderedPageBreak/>
        <w:t>20. DISPOSIÇÕES GERAIS</w:t>
      </w:r>
    </w:p>
    <w:p w14:paraId="4C8E6C25" w14:textId="77777777" w:rsidR="00C73167" w:rsidRPr="00C73167" w:rsidRDefault="00C73167" w:rsidP="00C73167">
      <w:pPr>
        <w:spacing w:after="0" w:line="240" w:lineRule="auto"/>
        <w:ind w:left="0" w:right="-2" w:firstLine="0"/>
        <w:rPr>
          <w:rFonts w:ascii="Arial" w:hAnsi="Arial" w:cs="Arial"/>
          <w:i/>
          <w:noProof/>
          <w:color w:val="0000FF"/>
          <w:u w:val="single"/>
        </w:rPr>
      </w:pPr>
      <w:r w:rsidRPr="00C73167">
        <w:rPr>
          <w:rFonts w:ascii="Arial" w:hAnsi="Arial" w:cs="Arial"/>
        </w:rPr>
        <w:t xml:space="preserve">20.1.  O resultado e demais atos do presente certame será divulgado no </w:t>
      </w:r>
      <w:r w:rsidRPr="00C73167">
        <w:rPr>
          <w:rFonts w:ascii="Arial" w:hAnsi="Arial" w:cs="Arial"/>
          <w:i/>
          <w:iCs/>
          <w:color w:val="0000FF"/>
          <w:u w:val="single"/>
        </w:rPr>
        <w:t>Diário Oficial do Município de Deodápolis - MS</w:t>
      </w:r>
      <w:r w:rsidRPr="00C73167">
        <w:rPr>
          <w:rFonts w:ascii="Arial" w:hAnsi="Arial" w:cs="Arial"/>
          <w:i/>
          <w:iCs/>
        </w:rPr>
        <w:t>,</w:t>
      </w:r>
      <w:r w:rsidRPr="00C73167">
        <w:rPr>
          <w:rFonts w:ascii="Arial" w:hAnsi="Arial" w:cs="Arial"/>
        </w:rPr>
        <w:t xml:space="preserve"> e através do endereço eletrônico </w:t>
      </w:r>
      <w:hyperlink r:id="rId15" w:history="1">
        <w:r w:rsidRPr="00C73167">
          <w:rPr>
            <w:rFonts w:ascii="Arial" w:hAnsi="Arial" w:cs="Arial"/>
            <w:i/>
            <w:color w:val="0000FF"/>
            <w:u w:val="single"/>
          </w:rPr>
          <w:t>www.deodapolis.ms.gov.br</w:t>
        </w:r>
      </w:hyperlink>
      <w:r w:rsidRPr="00C73167">
        <w:rPr>
          <w:rFonts w:ascii="Arial" w:hAnsi="Arial" w:cs="Arial"/>
        </w:rPr>
        <w:t xml:space="preserve"> </w:t>
      </w:r>
    </w:p>
    <w:p w14:paraId="0ED7ADF2" w14:textId="77777777" w:rsidR="00C73167" w:rsidRPr="00C73167" w:rsidRDefault="00C73167" w:rsidP="00C73167">
      <w:pPr>
        <w:spacing w:after="0" w:line="240" w:lineRule="auto"/>
        <w:ind w:left="0" w:right="-2" w:firstLine="0"/>
        <w:rPr>
          <w:rFonts w:ascii="Arial" w:hAnsi="Arial" w:cs="Arial"/>
        </w:rPr>
      </w:pPr>
    </w:p>
    <w:p w14:paraId="0338E2FA"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20.2.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38683DEE"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 </w:t>
      </w:r>
    </w:p>
    <w:p w14:paraId="121C944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20.3. O sistema disponibilizará campo próprio para troca de mensagens entre o Pregoeiro e os licitantes. </w:t>
      </w:r>
    </w:p>
    <w:p w14:paraId="6D7136D7" w14:textId="77777777" w:rsidR="00C73167" w:rsidRPr="00C73167" w:rsidRDefault="00C73167" w:rsidP="00C73167">
      <w:pPr>
        <w:spacing w:after="0" w:line="240" w:lineRule="auto"/>
        <w:ind w:left="0" w:right="-2" w:firstLine="0"/>
        <w:rPr>
          <w:rFonts w:ascii="Arial" w:hAnsi="Arial" w:cs="Arial"/>
        </w:rPr>
      </w:pPr>
    </w:p>
    <w:p w14:paraId="2B51C826"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20.4. Os proponentes intimados para prestar quaisquer esclarecimentos adicionais deverão fazê-lo no prazo determinado pelo pregoeiro. </w:t>
      </w:r>
    </w:p>
    <w:p w14:paraId="7B781EF6" w14:textId="77777777" w:rsidR="00C73167" w:rsidRPr="00C73167" w:rsidRDefault="00C73167" w:rsidP="00C73167">
      <w:pPr>
        <w:spacing w:after="0" w:line="240" w:lineRule="auto"/>
        <w:ind w:left="0" w:right="-2" w:firstLine="0"/>
        <w:rPr>
          <w:rFonts w:ascii="Arial" w:hAnsi="Arial" w:cs="Arial"/>
        </w:rPr>
      </w:pPr>
    </w:p>
    <w:p w14:paraId="4A48B64F" w14:textId="507F400A"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20.5. Será facultado ao Pregoeiro ou à autoridade superior, em qualquer fase do julgamento, promover diligência destinada a esclarecer ou a complementar a instrução do processo, inclusive parecer técnico à Secretaria requerente do certame com relação aos </w:t>
      </w:r>
      <w:r w:rsidR="00CC3A54">
        <w:rPr>
          <w:rFonts w:ascii="Arial" w:hAnsi="Arial" w:cs="Arial"/>
          <w:color w:val="auto"/>
        </w:rPr>
        <w:t>produtos</w:t>
      </w:r>
      <w:r w:rsidR="00CC3A54" w:rsidRPr="00C73167">
        <w:rPr>
          <w:rFonts w:ascii="Arial" w:hAnsi="Arial" w:cs="Arial"/>
        </w:rPr>
        <w:t xml:space="preserve"> </w:t>
      </w:r>
      <w:r w:rsidRPr="00C73167">
        <w:rPr>
          <w:rFonts w:ascii="Arial" w:hAnsi="Arial" w:cs="Arial"/>
        </w:rPr>
        <w:t xml:space="preserve">cotados, bem como solicitar aos órgãos competentes, elaboração de parecer técnico destinado a fundamentar a decisão. </w:t>
      </w:r>
    </w:p>
    <w:p w14:paraId="6286C0C0" w14:textId="77777777" w:rsidR="00C73167" w:rsidRPr="00C73167" w:rsidRDefault="00C73167" w:rsidP="00C73167">
      <w:pPr>
        <w:spacing w:after="0" w:line="240" w:lineRule="auto"/>
        <w:ind w:left="0" w:right="-2" w:firstLine="0"/>
        <w:rPr>
          <w:rFonts w:ascii="Arial" w:hAnsi="Arial" w:cs="Arial"/>
        </w:rPr>
      </w:pPr>
    </w:p>
    <w:p w14:paraId="669D6D9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20.6.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40827D58" w14:textId="77777777" w:rsidR="00C73167" w:rsidRPr="00C73167" w:rsidRDefault="00C73167" w:rsidP="00C73167">
      <w:pPr>
        <w:spacing w:after="0" w:line="240" w:lineRule="auto"/>
        <w:ind w:left="0" w:right="-2" w:firstLine="0"/>
        <w:rPr>
          <w:rFonts w:ascii="Arial" w:hAnsi="Arial" w:cs="Arial"/>
        </w:rPr>
      </w:pPr>
    </w:p>
    <w:p w14:paraId="690F6EF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20.7.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1021A778" w14:textId="77777777" w:rsidR="00C73167" w:rsidRPr="00C73167" w:rsidRDefault="00C73167" w:rsidP="00C73167">
      <w:pPr>
        <w:spacing w:after="0" w:line="240" w:lineRule="auto"/>
        <w:ind w:left="0" w:right="-2" w:firstLine="0"/>
        <w:rPr>
          <w:rFonts w:ascii="Arial" w:hAnsi="Arial" w:cs="Arial"/>
        </w:rPr>
      </w:pPr>
    </w:p>
    <w:p w14:paraId="76226BF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20.8. Nenhuma indenização será devida às licitantes pela elaboração ou pela apresentação de documentação referente ao presente Edital. </w:t>
      </w:r>
    </w:p>
    <w:p w14:paraId="2195374E" w14:textId="77777777" w:rsidR="00C73167" w:rsidRPr="00C73167" w:rsidRDefault="00C73167" w:rsidP="00C73167">
      <w:pPr>
        <w:spacing w:after="0" w:line="240" w:lineRule="auto"/>
        <w:ind w:left="0" w:right="-2" w:firstLine="0"/>
        <w:rPr>
          <w:rFonts w:ascii="Arial" w:hAnsi="Arial" w:cs="Arial"/>
        </w:rPr>
      </w:pPr>
    </w:p>
    <w:p w14:paraId="74776AF2"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20.9. A homologação do resultado desta licitação não implicará direito à contratação. </w:t>
      </w:r>
    </w:p>
    <w:p w14:paraId="244ECE49" w14:textId="77777777" w:rsidR="00C73167" w:rsidRPr="00C73167" w:rsidRDefault="00C73167" w:rsidP="00C73167">
      <w:pPr>
        <w:spacing w:after="0" w:line="240" w:lineRule="auto"/>
        <w:ind w:left="0" w:right="-2" w:firstLine="0"/>
        <w:rPr>
          <w:rFonts w:ascii="Arial" w:hAnsi="Arial" w:cs="Arial"/>
        </w:rPr>
      </w:pPr>
    </w:p>
    <w:p w14:paraId="7E4C9078"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20.10. No caso de alteração deste Edital no curso do prazo estabelecido para a realização do Pregão, este prazo será reaberto, exceto quando, inquestionavelmente, a alteração não afetar a formulação das propostas. </w:t>
      </w:r>
    </w:p>
    <w:p w14:paraId="5A4F5682" w14:textId="77777777" w:rsidR="00C73167" w:rsidRPr="00C73167" w:rsidRDefault="00C73167" w:rsidP="00C73167">
      <w:pPr>
        <w:spacing w:after="0" w:line="240" w:lineRule="auto"/>
        <w:ind w:left="0" w:right="-2" w:firstLine="0"/>
        <w:rPr>
          <w:rFonts w:ascii="Arial" w:hAnsi="Arial" w:cs="Arial"/>
        </w:rPr>
      </w:pPr>
    </w:p>
    <w:p w14:paraId="30B6B070"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20.11. As licitantes são responsáveis administrativa, civil e penalmente pela fidelidade e legitimidade das informações e dos documentos apresentados em qualquer fase da licitação.  </w:t>
      </w:r>
    </w:p>
    <w:p w14:paraId="6B9B9226"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4A42B75C"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20.12. As licitantes devem observar o mais alto padrão de ética durante todo o processo de licitação, de contratação e de execução do objeto contratual. </w:t>
      </w:r>
    </w:p>
    <w:p w14:paraId="7C81327D"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037ADF19"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20.12.1. Para os propósitos desta cláusula, definem-se as seguintes práticas: </w:t>
      </w:r>
    </w:p>
    <w:p w14:paraId="1BCD74F6"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340CC1A8" w14:textId="77777777" w:rsidR="00C73167" w:rsidRPr="00C73167" w:rsidRDefault="00C73167" w:rsidP="00C73167">
      <w:pPr>
        <w:numPr>
          <w:ilvl w:val="0"/>
          <w:numId w:val="4"/>
        </w:numPr>
        <w:spacing w:after="0" w:line="240" w:lineRule="auto"/>
        <w:ind w:left="567" w:right="-2" w:hanging="283"/>
        <w:rPr>
          <w:rFonts w:ascii="Arial" w:hAnsi="Arial" w:cs="Arial"/>
        </w:rPr>
      </w:pPr>
      <w:r w:rsidRPr="00C73167">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86E1E06" w14:textId="77777777" w:rsidR="00C73167" w:rsidRPr="00C73167" w:rsidRDefault="00C73167" w:rsidP="00C73167">
      <w:pPr>
        <w:spacing w:after="0" w:line="240" w:lineRule="auto"/>
        <w:ind w:left="0" w:right="-2" w:firstLine="0"/>
        <w:rPr>
          <w:rFonts w:ascii="Arial" w:hAnsi="Arial" w:cs="Arial"/>
        </w:rPr>
      </w:pPr>
    </w:p>
    <w:p w14:paraId="6382BDC5" w14:textId="77777777" w:rsidR="00C73167" w:rsidRPr="00C73167" w:rsidRDefault="00C73167" w:rsidP="00C73167">
      <w:pPr>
        <w:numPr>
          <w:ilvl w:val="0"/>
          <w:numId w:val="4"/>
        </w:numPr>
        <w:spacing w:after="0" w:line="240" w:lineRule="auto"/>
        <w:ind w:left="567" w:right="-2" w:hanging="283"/>
        <w:rPr>
          <w:rFonts w:ascii="Arial" w:hAnsi="Arial" w:cs="Arial"/>
        </w:rPr>
      </w:pPr>
      <w:r w:rsidRPr="00C73167">
        <w:rPr>
          <w:rFonts w:ascii="Arial" w:hAnsi="Arial" w:cs="Arial"/>
        </w:rPr>
        <w:t xml:space="preserve">“prática fraudulenta”: a falsificação ou omissão dos fatos, com o objetivo de influenciar o processo de licitação ou de execução de contrato; </w:t>
      </w:r>
    </w:p>
    <w:p w14:paraId="29B7167E" w14:textId="77777777" w:rsidR="00C73167" w:rsidRPr="00C73167" w:rsidRDefault="00C73167" w:rsidP="00C73167">
      <w:pPr>
        <w:spacing w:after="0" w:line="240" w:lineRule="auto"/>
        <w:ind w:left="567" w:right="-2" w:hanging="283"/>
        <w:rPr>
          <w:rFonts w:ascii="Arial" w:hAnsi="Arial" w:cs="Arial"/>
        </w:rPr>
      </w:pPr>
    </w:p>
    <w:p w14:paraId="6FE6B723" w14:textId="77777777" w:rsidR="00C73167" w:rsidRPr="00C73167" w:rsidRDefault="00C73167" w:rsidP="00C73167">
      <w:pPr>
        <w:numPr>
          <w:ilvl w:val="0"/>
          <w:numId w:val="4"/>
        </w:numPr>
        <w:spacing w:after="0" w:line="240" w:lineRule="auto"/>
        <w:ind w:left="567" w:right="-2" w:hanging="283"/>
        <w:rPr>
          <w:rFonts w:ascii="Arial" w:hAnsi="Arial" w:cs="Arial"/>
        </w:rPr>
      </w:pPr>
      <w:r w:rsidRPr="00C73167">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010CB1FB" w14:textId="77777777" w:rsidR="00C73167" w:rsidRPr="00C73167" w:rsidRDefault="00C73167" w:rsidP="00C73167">
      <w:pPr>
        <w:spacing w:after="0" w:line="240" w:lineRule="auto"/>
        <w:ind w:left="567" w:right="-2" w:hanging="283"/>
        <w:rPr>
          <w:rFonts w:ascii="Arial" w:hAnsi="Arial" w:cs="Arial"/>
        </w:rPr>
      </w:pPr>
    </w:p>
    <w:p w14:paraId="5F148BD3" w14:textId="77777777" w:rsidR="00C73167" w:rsidRPr="00C73167" w:rsidRDefault="00C73167" w:rsidP="00C73167">
      <w:pPr>
        <w:numPr>
          <w:ilvl w:val="0"/>
          <w:numId w:val="4"/>
        </w:numPr>
        <w:spacing w:after="0" w:line="240" w:lineRule="auto"/>
        <w:ind w:left="567" w:right="-2" w:hanging="283"/>
        <w:rPr>
          <w:rFonts w:ascii="Arial" w:hAnsi="Arial" w:cs="Arial"/>
        </w:rPr>
      </w:pPr>
      <w:r w:rsidRPr="00C73167">
        <w:rPr>
          <w:rFonts w:ascii="Arial" w:hAnsi="Arial" w:cs="Arial"/>
        </w:rPr>
        <w:lastRenderedPageBreak/>
        <w:t xml:space="preserve">“prática coercitiva”: causar dano ou ameaçar causar dano, direta ou indiretamente, às pessoas ou sua propriedade, visando influenciar sua participação em um processo licitatório ou afetar a execução do contrato; </w:t>
      </w:r>
    </w:p>
    <w:p w14:paraId="32450CD9" w14:textId="77777777" w:rsidR="00C73167" w:rsidRPr="00C73167" w:rsidRDefault="00C73167" w:rsidP="00C73167">
      <w:pPr>
        <w:spacing w:after="0" w:line="240" w:lineRule="auto"/>
        <w:ind w:left="0" w:right="-2" w:firstLine="0"/>
        <w:jc w:val="left"/>
        <w:rPr>
          <w:rFonts w:ascii="Arial" w:hAnsi="Arial" w:cs="Arial"/>
        </w:rPr>
      </w:pPr>
      <w:r w:rsidRPr="00C73167">
        <w:rPr>
          <w:rFonts w:ascii="Arial" w:hAnsi="Arial" w:cs="Arial"/>
        </w:rPr>
        <w:t xml:space="preserve"> </w:t>
      </w:r>
    </w:p>
    <w:p w14:paraId="1E0AB50E" w14:textId="77777777" w:rsidR="00C73167" w:rsidRPr="00C73167" w:rsidRDefault="00C73167" w:rsidP="00C73167">
      <w:pPr>
        <w:numPr>
          <w:ilvl w:val="1"/>
          <w:numId w:val="29"/>
        </w:numPr>
        <w:spacing w:after="0" w:line="240" w:lineRule="auto"/>
        <w:ind w:left="0" w:right="-2" w:firstLine="0"/>
        <w:contextualSpacing/>
        <w:rPr>
          <w:rFonts w:ascii="Arial" w:hAnsi="Arial" w:cs="Arial"/>
        </w:rPr>
      </w:pPr>
      <w:r w:rsidRPr="00C73167">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1BD093DC" w14:textId="77777777" w:rsidR="00C73167" w:rsidRPr="00C73167" w:rsidRDefault="00C73167" w:rsidP="00C73167">
      <w:pPr>
        <w:spacing w:after="0" w:line="240" w:lineRule="auto"/>
        <w:ind w:left="0" w:right="-2" w:firstLine="0"/>
        <w:contextualSpacing/>
        <w:rPr>
          <w:rFonts w:ascii="Arial" w:hAnsi="Arial" w:cs="Arial"/>
        </w:rPr>
      </w:pPr>
    </w:p>
    <w:p w14:paraId="2BC5141F"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20.14. 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42A1C1C1" w14:textId="77777777" w:rsidR="00C73167" w:rsidRPr="00C73167" w:rsidRDefault="00C73167" w:rsidP="00C73167">
      <w:pPr>
        <w:spacing w:after="0" w:line="240" w:lineRule="auto"/>
        <w:ind w:left="0" w:right="-2" w:firstLine="0"/>
        <w:rPr>
          <w:rFonts w:ascii="Arial" w:hAnsi="Arial" w:cs="Arial"/>
        </w:rPr>
      </w:pPr>
    </w:p>
    <w:p w14:paraId="5292D072" w14:textId="77777777" w:rsidR="00C73167" w:rsidRPr="00C73167" w:rsidRDefault="00C73167" w:rsidP="00C73167">
      <w:pPr>
        <w:numPr>
          <w:ilvl w:val="1"/>
          <w:numId w:val="21"/>
        </w:numPr>
        <w:spacing w:after="0" w:line="240" w:lineRule="auto"/>
        <w:ind w:left="0" w:right="-2" w:firstLine="0"/>
        <w:contextualSpacing/>
        <w:rPr>
          <w:rFonts w:ascii="Arial" w:hAnsi="Arial" w:cs="Arial"/>
        </w:rPr>
      </w:pPr>
      <w:r w:rsidRPr="00C73167">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65537C41" w14:textId="77777777" w:rsidR="00C73167" w:rsidRPr="00C73167" w:rsidRDefault="00C73167" w:rsidP="00C73167">
      <w:pPr>
        <w:spacing w:after="0" w:line="240" w:lineRule="auto"/>
        <w:ind w:left="0" w:right="-2" w:firstLine="0"/>
        <w:contextualSpacing/>
        <w:rPr>
          <w:rFonts w:ascii="Arial" w:hAnsi="Arial" w:cs="Arial"/>
        </w:rPr>
      </w:pPr>
    </w:p>
    <w:p w14:paraId="4ED2B775" w14:textId="77777777" w:rsidR="00C73167" w:rsidRPr="00C73167" w:rsidRDefault="00C73167" w:rsidP="00C73167">
      <w:pPr>
        <w:numPr>
          <w:ilvl w:val="1"/>
          <w:numId w:val="21"/>
        </w:numPr>
        <w:spacing w:after="0" w:line="240" w:lineRule="auto"/>
        <w:ind w:left="0" w:right="-2" w:firstLine="0"/>
        <w:contextualSpacing/>
        <w:rPr>
          <w:rFonts w:ascii="Arial" w:hAnsi="Arial" w:cs="Arial"/>
        </w:rPr>
      </w:pPr>
      <w:r w:rsidRPr="00C73167">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04D4E849" w14:textId="77777777" w:rsidR="00C73167" w:rsidRPr="00C73167" w:rsidRDefault="00C73167" w:rsidP="00C73167">
      <w:pPr>
        <w:spacing w:after="0" w:line="240" w:lineRule="auto"/>
        <w:ind w:left="0" w:right="-2" w:firstLine="0"/>
        <w:rPr>
          <w:rFonts w:ascii="Arial" w:hAnsi="Arial" w:cs="Arial"/>
        </w:rPr>
      </w:pPr>
    </w:p>
    <w:p w14:paraId="76DFF7C2"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rPr>
        <w:t>20.17</w:t>
      </w:r>
      <w:r w:rsidRPr="00C73167">
        <w:rPr>
          <w:rFonts w:ascii="Arial" w:hAnsi="Arial" w:cs="Arial"/>
          <w:color w:val="auto"/>
        </w:rPr>
        <w:t xml:space="preserve">. </w:t>
      </w:r>
      <w:bookmarkStart w:id="23" w:name="_Hlk190704046"/>
      <w:r w:rsidRPr="00C73167">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0930B302" w14:textId="77777777" w:rsidR="00C73167" w:rsidRPr="00C73167" w:rsidRDefault="00C73167" w:rsidP="00C73167">
      <w:pPr>
        <w:spacing w:after="0" w:line="240" w:lineRule="auto"/>
        <w:ind w:left="0" w:right="-2" w:firstLine="0"/>
        <w:rPr>
          <w:rFonts w:ascii="Arial" w:hAnsi="Arial" w:cs="Arial"/>
          <w:color w:val="auto"/>
        </w:rPr>
      </w:pPr>
    </w:p>
    <w:p w14:paraId="2C500C00"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color w:val="auto"/>
        </w:rPr>
        <w:t xml:space="preserve">20.18.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23"/>
    <w:p w14:paraId="15E91F4A" w14:textId="77777777" w:rsidR="00C73167" w:rsidRPr="00C73167" w:rsidRDefault="00C73167" w:rsidP="00C73167">
      <w:pPr>
        <w:spacing w:after="0" w:line="240" w:lineRule="auto"/>
        <w:ind w:left="0" w:right="-2" w:firstLine="0"/>
        <w:rPr>
          <w:rFonts w:ascii="Arial" w:hAnsi="Arial" w:cs="Arial"/>
          <w:color w:val="auto"/>
        </w:rPr>
      </w:pPr>
      <w:r w:rsidRPr="00C73167">
        <w:rPr>
          <w:rFonts w:ascii="Arial" w:hAnsi="Arial" w:cs="Arial"/>
          <w:color w:val="auto"/>
        </w:rPr>
        <w:t xml:space="preserve"> </w:t>
      </w:r>
    </w:p>
    <w:p w14:paraId="2B6211B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20.19. CASO A ETAPA DE LANCES ULTRAPASSE O HORÁRIO DE EXPEDIENTE, O PREGÃO SERÁ SUSPENSO E RETORNARÁ NO HORÁRIO INFORMADO PELO PREGOEIRO VIA CHAT.  </w:t>
      </w:r>
    </w:p>
    <w:p w14:paraId="6C4E0C97" w14:textId="77777777" w:rsidR="00C73167" w:rsidRPr="00C73167" w:rsidRDefault="00C73167" w:rsidP="00C73167">
      <w:pPr>
        <w:spacing w:after="0" w:line="240" w:lineRule="auto"/>
        <w:ind w:left="0" w:right="-2" w:firstLine="0"/>
        <w:rPr>
          <w:rFonts w:ascii="Arial" w:hAnsi="Arial" w:cs="Arial"/>
        </w:rPr>
      </w:pPr>
    </w:p>
    <w:p w14:paraId="0945F3C5"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20.20.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5BA58A3B" w14:textId="77777777" w:rsidR="00C73167" w:rsidRPr="00C73167" w:rsidRDefault="00C73167" w:rsidP="00C73167">
      <w:pPr>
        <w:spacing w:after="0" w:line="240" w:lineRule="auto"/>
        <w:ind w:left="0" w:right="-2" w:firstLine="0"/>
        <w:rPr>
          <w:rFonts w:ascii="Arial" w:hAnsi="Arial" w:cs="Arial"/>
        </w:rPr>
      </w:pPr>
    </w:p>
    <w:p w14:paraId="78B4E614" w14:textId="77777777" w:rsidR="00C73167" w:rsidRPr="00C73167" w:rsidRDefault="00C73167" w:rsidP="00C73167">
      <w:pPr>
        <w:spacing w:after="0" w:line="240" w:lineRule="auto"/>
        <w:ind w:left="0" w:right="-2" w:firstLine="0"/>
        <w:rPr>
          <w:rFonts w:ascii="Arial" w:hAnsi="Arial" w:cs="Arial"/>
        </w:rPr>
      </w:pPr>
      <w:r w:rsidRPr="00C73167">
        <w:rPr>
          <w:rFonts w:ascii="Arial" w:hAnsi="Arial" w:cs="Arial"/>
        </w:rPr>
        <w:t xml:space="preserve">20.21. O foro competente para dirimir questões oriundas do presente Edital, será o do Município de Deodápolis - MS, com exclusão de qualquer outro, por mais privilegiado que seja. </w:t>
      </w:r>
    </w:p>
    <w:p w14:paraId="4EEB75A4" w14:textId="77777777" w:rsidR="00C73167" w:rsidRPr="0070563A" w:rsidRDefault="00C73167" w:rsidP="0070563A">
      <w:pPr>
        <w:spacing w:after="0" w:line="240" w:lineRule="auto"/>
        <w:ind w:left="0" w:right="-2" w:firstLine="0"/>
        <w:rPr>
          <w:rFonts w:ascii="Arial" w:hAnsi="Arial" w:cs="Arial"/>
        </w:rPr>
      </w:pPr>
    </w:p>
    <w:p w14:paraId="3A0CEF78" w14:textId="77777777" w:rsidR="00C73167" w:rsidRPr="0070563A" w:rsidRDefault="00C73167" w:rsidP="0070563A">
      <w:pPr>
        <w:spacing w:after="0" w:line="240" w:lineRule="auto"/>
        <w:ind w:left="0" w:right="-2" w:firstLine="0"/>
        <w:rPr>
          <w:rFonts w:ascii="Arial" w:hAnsi="Arial" w:cs="Arial"/>
        </w:rPr>
      </w:pPr>
      <w:r w:rsidRPr="0070563A">
        <w:rPr>
          <w:rFonts w:ascii="Arial" w:hAnsi="Arial" w:cs="Arial"/>
        </w:rPr>
        <w:t xml:space="preserve">21.22. </w:t>
      </w:r>
      <w:bookmarkStart w:id="24" w:name="_Hlk205879496"/>
      <w:r w:rsidRPr="0070563A">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C73167" w:rsidRPr="0070563A" w14:paraId="470EDE87" w14:textId="77777777" w:rsidTr="00F165A4">
        <w:tc>
          <w:tcPr>
            <w:tcW w:w="1701" w:type="dxa"/>
          </w:tcPr>
          <w:bookmarkEnd w:id="24"/>
          <w:p w14:paraId="1D4B8EBC"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I</w:t>
            </w:r>
          </w:p>
        </w:tc>
        <w:tc>
          <w:tcPr>
            <w:tcW w:w="7938" w:type="dxa"/>
          </w:tcPr>
          <w:p w14:paraId="76AF885A"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Modelo da Proposta de Preços</w:t>
            </w:r>
          </w:p>
        </w:tc>
      </w:tr>
      <w:tr w:rsidR="00C73167" w:rsidRPr="0070563A" w14:paraId="121396A4" w14:textId="77777777" w:rsidTr="00F165A4">
        <w:tc>
          <w:tcPr>
            <w:tcW w:w="1701" w:type="dxa"/>
          </w:tcPr>
          <w:p w14:paraId="207BC85F"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II</w:t>
            </w:r>
          </w:p>
        </w:tc>
        <w:tc>
          <w:tcPr>
            <w:tcW w:w="7938" w:type="dxa"/>
          </w:tcPr>
          <w:p w14:paraId="47C2AA7F"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Relação dos Documentos de Habilitação</w:t>
            </w:r>
          </w:p>
        </w:tc>
      </w:tr>
      <w:tr w:rsidR="00C73167" w:rsidRPr="0070563A" w14:paraId="1CA8FB65" w14:textId="77777777" w:rsidTr="00F165A4">
        <w:tc>
          <w:tcPr>
            <w:tcW w:w="1701" w:type="dxa"/>
          </w:tcPr>
          <w:p w14:paraId="1486D684"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III</w:t>
            </w:r>
          </w:p>
        </w:tc>
        <w:tc>
          <w:tcPr>
            <w:tcW w:w="7938" w:type="dxa"/>
          </w:tcPr>
          <w:p w14:paraId="13E03DA1"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Modelo Declaração Unificada</w:t>
            </w:r>
          </w:p>
        </w:tc>
      </w:tr>
      <w:tr w:rsidR="00C73167" w:rsidRPr="0070563A" w14:paraId="396D902B" w14:textId="77777777" w:rsidTr="00F165A4">
        <w:tc>
          <w:tcPr>
            <w:tcW w:w="1701" w:type="dxa"/>
          </w:tcPr>
          <w:p w14:paraId="19C1041F"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IV</w:t>
            </w:r>
          </w:p>
        </w:tc>
        <w:tc>
          <w:tcPr>
            <w:tcW w:w="7938" w:type="dxa"/>
          </w:tcPr>
          <w:p w14:paraId="1CC7D61B"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Minuta da Ata de Registro de Preços</w:t>
            </w:r>
          </w:p>
        </w:tc>
      </w:tr>
      <w:tr w:rsidR="00C73167" w:rsidRPr="0070563A" w14:paraId="6D7BA91F" w14:textId="77777777" w:rsidTr="00F165A4">
        <w:tc>
          <w:tcPr>
            <w:tcW w:w="1701" w:type="dxa"/>
          </w:tcPr>
          <w:p w14:paraId="3B408A9A"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V</w:t>
            </w:r>
          </w:p>
        </w:tc>
        <w:tc>
          <w:tcPr>
            <w:tcW w:w="7938" w:type="dxa"/>
          </w:tcPr>
          <w:p w14:paraId="36120CA3"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Minuta do Contrato</w:t>
            </w:r>
          </w:p>
        </w:tc>
      </w:tr>
      <w:tr w:rsidR="00C73167" w:rsidRPr="0070563A" w14:paraId="28AC9B2C" w14:textId="77777777" w:rsidTr="00F165A4">
        <w:tc>
          <w:tcPr>
            <w:tcW w:w="1701" w:type="dxa"/>
          </w:tcPr>
          <w:p w14:paraId="3C13F748" w14:textId="77777777" w:rsidR="00C73167" w:rsidRPr="0070563A" w:rsidRDefault="00C73167" w:rsidP="0070563A">
            <w:pPr>
              <w:tabs>
                <w:tab w:val="num" w:pos="360"/>
              </w:tabs>
              <w:spacing w:after="0" w:line="240" w:lineRule="auto"/>
              <w:ind w:left="0" w:right="182" w:firstLine="0"/>
              <w:rPr>
                <w:rFonts w:ascii="Arial" w:hAnsi="Arial" w:cs="Arial"/>
                <w:kern w:val="0"/>
              </w:rPr>
            </w:pPr>
            <w:r w:rsidRPr="0070563A">
              <w:rPr>
                <w:rFonts w:ascii="Arial" w:hAnsi="Arial" w:cs="Arial"/>
                <w:kern w:val="0"/>
              </w:rPr>
              <w:t>Anexo - VI</w:t>
            </w:r>
          </w:p>
        </w:tc>
        <w:tc>
          <w:tcPr>
            <w:tcW w:w="7938" w:type="dxa"/>
          </w:tcPr>
          <w:p w14:paraId="65026A15" w14:textId="77777777" w:rsidR="00C73167" w:rsidRPr="0070563A" w:rsidRDefault="00C73167" w:rsidP="0070563A">
            <w:pPr>
              <w:tabs>
                <w:tab w:val="num" w:pos="360"/>
              </w:tabs>
              <w:spacing w:after="0" w:line="240" w:lineRule="auto"/>
              <w:ind w:left="0" w:right="390" w:firstLine="0"/>
              <w:rPr>
                <w:rFonts w:ascii="Arial" w:hAnsi="Arial" w:cs="Arial"/>
                <w:kern w:val="0"/>
              </w:rPr>
            </w:pPr>
            <w:r w:rsidRPr="0070563A">
              <w:rPr>
                <w:rFonts w:ascii="Arial" w:hAnsi="Arial" w:cs="Arial"/>
                <w:kern w:val="0"/>
              </w:rPr>
              <w:t xml:space="preserve">Termo de Referência </w:t>
            </w:r>
          </w:p>
        </w:tc>
      </w:tr>
    </w:tbl>
    <w:p w14:paraId="00C99DE9" w14:textId="77777777" w:rsidR="00C73167" w:rsidRPr="0070563A" w:rsidRDefault="00C73167" w:rsidP="0070563A">
      <w:pPr>
        <w:spacing w:after="0" w:line="240" w:lineRule="auto"/>
        <w:ind w:left="0" w:right="0" w:firstLine="0"/>
        <w:jc w:val="right"/>
        <w:rPr>
          <w:rFonts w:ascii="Arial" w:hAnsi="Arial" w:cs="Arial"/>
          <w:color w:val="auto"/>
        </w:rPr>
      </w:pPr>
      <w:bookmarkStart w:id="25" w:name="_Hlk156223895"/>
    </w:p>
    <w:p w14:paraId="51BBAC97" w14:textId="4374C7E5" w:rsidR="00C73167" w:rsidRPr="0070563A" w:rsidRDefault="00C73167" w:rsidP="0070563A">
      <w:pPr>
        <w:spacing w:after="0" w:line="240" w:lineRule="auto"/>
        <w:ind w:left="0" w:right="0" w:firstLine="0"/>
        <w:jc w:val="right"/>
        <w:rPr>
          <w:rFonts w:ascii="Arial" w:hAnsi="Arial" w:cs="Arial"/>
          <w:color w:val="auto"/>
        </w:rPr>
      </w:pPr>
      <w:r w:rsidRPr="0070563A">
        <w:rPr>
          <w:rFonts w:ascii="Arial" w:hAnsi="Arial" w:cs="Arial"/>
          <w:color w:val="auto"/>
        </w:rPr>
        <w:t xml:space="preserve">Deodápolis - MS, </w:t>
      </w:r>
      <w:r w:rsidR="0070563A">
        <w:rPr>
          <w:rFonts w:ascii="Arial" w:hAnsi="Arial" w:cs="Arial"/>
          <w:color w:val="auto"/>
        </w:rPr>
        <w:t>12</w:t>
      </w:r>
      <w:r w:rsidRPr="0070563A">
        <w:rPr>
          <w:rFonts w:ascii="Arial" w:hAnsi="Arial" w:cs="Arial"/>
          <w:color w:val="auto"/>
        </w:rPr>
        <w:t xml:space="preserve"> de</w:t>
      </w:r>
      <w:r w:rsidR="0070563A">
        <w:rPr>
          <w:rFonts w:ascii="Arial" w:hAnsi="Arial" w:cs="Arial"/>
          <w:color w:val="auto"/>
        </w:rPr>
        <w:t xml:space="preserve"> junho</w:t>
      </w:r>
      <w:r w:rsidRPr="0070563A">
        <w:rPr>
          <w:rFonts w:ascii="Arial" w:hAnsi="Arial" w:cs="Arial"/>
          <w:color w:val="auto"/>
        </w:rPr>
        <w:t xml:space="preserve"> de 2026.</w:t>
      </w:r>
    </w:p>
    <w:p w14:paraId="2E6F6239" w14:textId="77777777" w:rsidR="00C73167" w:rsidRPr="0070563A" w:rsidRDefault="00C73167" w:rsidP="0070563A">
      <w:pPr>
        <w:spacing w:after="0" w:line="240" w:lineRule="auto"/>
        <w:ind w:left="0" w:right="0" w:firstLine="0"/>
        <w:jc w:val="left"/>
        <w:rPr>
          <w:rFonts w:ascii="Arial" w:hAnsi="Arial" w:cs="Arial"/>
          <w:color w:val="auto"/>
        </w:rPr>
      </w:pPr>
    </w:p>
    <w:p w14:paraId="0217EB38" w14:textId="77777777" w:rsidR="00C73167" w:rsidRPr="00C73167" w:rsidRDefault="00C73167" w:rsidP="00C73167">
      <w:pPr>
        <w:spacing w:after="0" w:line="240" w:lineRule="auto"/>
        <w:ind w:left="0" w:right="0" w:firstLine="0"/>
        <w:jc w:val="left"/>
        <w:rPr>
          <w:rFonts w:ascii="Arial" w:hAnsi="Arial" w:cs="Arial"/>
          <w:color w:val="auto"/>
        </w:rPr>
      </w:pPr>
    </w:p>
    <w:bookmarkEnd w:id="25"/>
    <w:p w14:paraId="6AA773E5" w14:textId="77777777" w:rsidR="00C73167" w:rsidRPr="00C73167" w:rsidRDefault="00C73167" w:rsidP="00C73167">
      <w:pPr>
        <w:autoSpaceDE w:val="0"/>
        <w:autoSpaceDN w:val="0"/>
        <w:adjustRightInd w:val="0"/>
        <w:spacing w:after="0" w:line="240" w:lineRule="auto"/>
        <w:jc w:val="center"/>
        <w:rPr>
          <w:rFonts w:ascii="Arial" w:hAnsi="Arial" w:cs="Arial"/>
          <w:b/>
          <w:bCs/>
          <w:iCs/>
        </w:rPr>
      </w:pPr>
      <w:r w:rsidRPr="00C73167">
        <w:rPr>
          <w:rFonts w:ascii="Arial" w:hAnsi="Arial" w:cs="Arial"/>
          <w:b/>
          <w:bCs/>
          <w:iCs/>
        </w:rPr>
        <w:t>GIOVANI DE SOUZA BARELI</w:t>
      </w:r>
    </w:p>
    <w:p w14:paraId="35160D02" w14:textId="77777777" w:rsidR="00C73167" w:rsidRPr="00C73167" w:rsidRDefault="00C73167" w:rsidP="00C73167">
      <w:pPr>
        <w:autoSpaceDE w:val="0"/>
        <w:autoSpaceDN w:val="0"/>
        <w:adjustRightInd w:val="0"/>
        <w:spacing w:after="0" w:line="240" w:lineRule="auto"/>
        <w:jc w:val="center"/>
        <w:rPr>
          <w:rFonts w:ascii="Arial" w:hAnsi="Arial" w:cs="Arial"/>
          <w:iCs/>
        </w:rPr>
      </w:pPr>
      <w:r w:rsidRPr="00C73167">
        <w:rPr>
          <w:rFonts w:ascii="Arial" w:hAnsi="Arial" w:cs="Arial"/>
          <w:iCs/>
        </w:rPr>
        <w:t>Secretário Municipal de Saúde</w:t>
      </w:r>
    </w:p>
    <w:p w14:paraId="29FDD707" w14:textId="77777777" w:rsidR="00C73167" w:rsidRPr="00C73167" w:rsidRDefault="00C73167" w:rsidP="00C73167">
      <w:pPr>
        <w:autoSpaceDE w:val="0"/>
        <w:autoSpaceDN w:val="0"/>
        <w:adjustRightInd w:val="0"/>
        <w:spacing w:after="0" w:line="240" w:lineRule="auto"/>
        <w:jc w:val="center"/>
        <w:rPr>
          <w:rFonts w:ascii="Arial" w:hAnsi="Arial" w:cs="Arial"/>
          <w:iCs/>
        </w:rPr>
      </w:pPr>
      <w:r w:rsidRPr="00C73167">
        <w:rPr>
          <w:rFonts w:ascii="Arial" w:hAnsi="Arial" w:cs="Arial"/>
          <w:iCs/>
        </w:rPr>
        <w:t>Decreto 62/2026</w:t>
      </w:r>
    </w:p>
    <w:p w14:paraId="4BFFE6D3" w14:textId="77777777" w:rsidR="0070563A" w:rsidRDefault="0070563A" w:rsidP="00415B65">
      <w:pPr>
        <w:spacing w:after="0" w:line="240" w:lineRule="auto"/>
        <w:ind w:left="0" w:right="0" w:firstLine="0"/>
        <w:jc w:val="left"/>
        <w:rPr>
          <w:rFonts w:ascii="Arial" w:hAnsi="Arial" w:cs="Arial"/>
        </w:rPr>
      </w:pPr>
    </w:p>
    <w:p w14:paraId="0A79F77C" w14:textId="77777777" w:rsidR="00CC3A54" w:rsidRDefault="00CC3A54" w:rsidP="00415B65">
      <w:pPr>
        <w:spacing w:after="0" w:line="240" w:lineRule="auto"/>
        <w:ind w:left="0" w:right="0" w:firstLine="0"/>
        <w:jc w:val="left"/>
        <w:rPr>
          <w:rFonts w:ascii="Arial" w:hAnsi="Arial" w:cs="Arial"/>
        </w:rPr>
      </w:pPr>
    </w:p>
    <w:p w14:paraId="453E738D" w14:textId="77777777" w:rsidR="0070563A" w:rsidRDefault="0070563A" w:rsidP="00415B65">
      <w:pPr>
        <w:spacing w:after="0" w:line="240" w:lineRule="auto"/>
        <w:ind w:left="0" w:right="0" w:firstLine="0"/>
        <w:jc w:val="left"/>
        <w:rPr>
          <w:rFonts w:ascii="Arial" w:hAnsi="Arial" w:cs="Arial"/>
        </w:rPr>
      </w:pPr>
    </w:p>
    <w:p w14:paraId="47C0EFAC" w14:textId="77777777" w:rsidR="0070563A" w:rsidRDefault="0070563A" w:rsidP="00415B65">
      <w:pPr>
        <w:spacing w:after="0" w:line="240" w:lineRule="auto"/>
        <w:ind w:left="0" w:right="0" w:firstLine="0"/>
        <w:jc w:val="left"/>
        <w:rPr>
          <w:rFonts w:ascii="Arial" w:hAnsi="Arial" w:cs="Arial"/>
        </w:rPr>
      </w:pPr>
    </w:p>
    <w:p w14:paraId="5C71AC60" w14:textId="77777777" w:rsidR="00A243AF" w:rsidRPr="00415B65" w:rsidRDefault="00A243AF" w:rsidP="00415B65">
      <w:pPr>
        <w:spacing w:after="0" w:line="240" w:lineRule="auto"/>
        <w:ind w:left="0" w:right="0" w:firstLine="0"/>
        <w:jc w:val="left"/>
        <w:rPr>
          <w:rFonts w:ascii="Arial" w:hAnsi="Arial" w:cs="Arial"/>
        </w:rPr>
      </w:pPr>
    </w:p>
    <w:tbl>
      <w:tblPr>
        <w:tblStyle w:val="Tabelacomgrade"/>
        <w:tblW w:w="10065" w:type="dxa"/>
        <w:tblInd w:w="-176" w:type="dxa"/>
        <w:tblLayout w:type="fixed"/>
        <w:tblLook w:val="04A0" w:firstRow="1" w:lastRow="0" w:firstColumn="1" w:lastColumn="0" w:noHBand="0" w:noVBand="1"/>
      </w:tblPr>
      <w:tblGrid>
        <w:gridCol w:w="2269"/>
        <w:gridCol w:w="1559"/>
        <w:gridCol w:w="3147"/>
        <w:gridCol w:w="2410"/>
        <w:gridCol w:w="680"/>
      </w:tblGrid>
      <w:tr w:rsidR="00415B65" w:rsidRPr="00415B65" w14:paraId="413ABD4A" w14:textId="77777777" w:rsidTr="00057784">
        <w:tc>
          <w:tcPr>
            <w:tcW w:w="10065" w:type="dxa"/>
            <w:gridSpan w:val="5"/>
          </w:tcPr>
          <w:bookmarkStart w:id="26"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5" type="#_x0000_t75" style="width:485.25pt;height:65.25pt" o:ole="" fillcolor="window">
                  <v:imagedata r:id="rId8" o:title=""/>
                </v:shape>
                <o:OLEObject Type="Embed" ProgID="CorelDRAW.Gráficos.9" ShapeID="_x0000_i1025" DrawAspect="Content" ObjectID="_1842702767" r:id="rId16"/>
              </w:object>
            </w:r>
          </w:p>
        </w:tc>
      </w:tr>
      <w:tr w:rsidR="00415B65" w:rsidRPr="00415B65" w14:paraId="643C3911" w14:textId="77777777" w:rsidTr="004E3878">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680"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415B65" w14:paraId="65E5E938" w14:textId="77777777" w:rsidTr="004E3878">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4BC6AB9E"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4E3878">
              <w:rPr>
                <w:rFonts w:ascii="Arial" w:hAnsi="Arial" w:cs="Arial"/>
                <w:b/>
                <w:bCs/>
                <w:sz w:val="21"/>
                <w:szCs w:val="21"/>
              </w:rPr>
              <w:t>91</w:t>
            </w:r>
            <w:r w:rsidRPr="00415B65">
              <w:rPr>
                <w:rFonts w:ascii="Arial" w:hAnsi="Arial" w:cs="Arial"/>
                <w:b/>
                <w:bCs/>
                <w:sz w:val="21"/>
                <w:szCs w:val="21"/>
              </w:rPr>
              <w:t>/202</w:t>
            </w:r>
            <w:r w:rsidR="004E3878">
              <w:rPr>
                <w:rFonts w:ascii="Arial" w:hAnsi="Arial" w:cs="Arial"/>
                <w:b/>
                <w:bCs/>
                <w:sz w:val="21"/>
                <w:szCs w:val="21"/>
              </w:rPr>
              <w:t>6</w:t>
            </w:r>
          </w:p>
        </w:tc>
        <w:tc>
          <w:tcPr>
            <w:tcW w:w="3147" w:type="dxa"/>
          </w:tcPr>
          <w:p w14:paraId="61C20C03" w14:textId="2414097B"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w:t>
            </w:r>
            <w:r w:rsidR="00E3126A">
              <w:rPr>
                <w:rFonts w:ascii="Arial" w:hAnsi="Arial" w:cs="Arial"/>
                <w:b/>
                <w:bCs/>
                <w:sz w:val="21"/>
                <w:szCs w:val="21"/>
              </w:rPr>
              <w:t xml:space="preserve">Eletrônico </w:t>
            </w:r>
            <w:r w:rsidR="00E3126A" w:rsidRPr="00415B65">
              <w:rPr>
                <w:rFonts w:ascii="Arial" w:hAnsi="Arial" w:cs="Arial"/>
                <w:b/>
                <w:bCs/>
                <w:sz w:val="21"/>
                <w:szCs w:val="21"/>
              </w:rPr>
              <w:t>nº</w:t>
            </w:r>
            <w:r w:rsidRPr="00415B65">
              <w:rPr>
                <w:rFonts w:ascii="Arial" w:hAnsi="Arial" w:cs="Arial"/>
                <w:b/>
                <w:bCs/>
                <w:sz w:val="21"/>
                <w:szCs w:val="21"/>
              </w:rPr>
              <w:t xml:space="preserve"> </w:t>
            </w:r>
            <w:r w:rsidR="004E3878">
              <w:rPr>
                <w:rFonts w:ascii="Arial" w:hAnsi="Arial" w:cs="Arial"/>
                <w:b/>
                <w:bCs/>
                <w:sz w:val="21"/>
                <w:szCs w:val="21"/>
              </w:rPr>
              <w:t>3</w:t>
            </w:r>
            <w:r w:rsidR="00FB7822">
              <w:rPr>
                <w:rFonts w:ascii="Arial" w:hAnsi="Arial" w:cs="Arial"/>
                <w:b/>
                <w:bCs/>
                <w:sz w:val="21"/>
                <w:szCs w:val="21"/>
              </w:rPr>
              <w:t>1</w:t>
            </w:r>
            <w:r w:rsidRPr="00415B65">
              <w:rPr>
                <w:rFonts w:ascii="Arial" w:hAnsi="Arial" w:cs="Arial"/>
                <w:b/>
                <w:bCs/>
                <w:sz w:val="21"/>
                <w:szCs w:val="21"/>
              </w:rPr>
              <w:t>/202</w:t>
            </w:r>
            <w:r w:rsidR="004E3878">
              <w:rPr>
                <w:rFonts w:ascii="Arial" w:hAnsi="Arial" w:cs="Arial"/>
                <w:b/>
                <w:bCs/>
                <w:sz w:val="21"/>
                <w:szCs w:val="21"/>
              </w:rPr>
              <w:t>6</w:t>
            </w:r>
          </w:p>
        </w:tc>
        <w:tc>
          <w:tcPr>
            <w:tcW w:w="2410" w:type="dxa"/>
          </w:tcPr>
          <w:p w14:paraId="6C53C36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Menor Preço por Item</w:t>
            </w:r>
          </w:p>
        </w:tc>
        <w:tc>
          <w:tcPr>
            <w:tcW w:w="680" w:type="dxa"/>
          </w:tcPr>
          <w:p w14:paraId="647B367B" w14:textId="048DB6A9" w:rsidR="00415B65" w:rsidRPr="0036469E" w:rsidRDefault="00415B65" w:rsidP="00415B65">
            <w:pPr>
              <w:spacing w:after="0" w:line="240" w:lineRule="auto"/>
              <w:ind w:left="0" w:right="-44" w:firstLine="0"/>
              <w:jc w:val="center"/>
              <w:rPr>
                <w:rFonts w:ascii="Arial" w:hAnsi="Arial" w:cs="Arial"/>
                <w:b/>
                <w:bCs/>
                <w:color w:val="auto"/>
                <w:sz w:val="21"/>
                <w:szCs w:val="21"/>
              </w:rPr>
            </w:pPr>
            <w:r w:rsidRPr="0036469E">
              <w:rPr>
                <w:rFonts w:ascii="Arial" w:hAnsi="Arial" w:cs="Arial"/>
                <w:b/>
                <w:bCs/>
                <w:color w:val="auto"/>
                <w:sz w:val="21"/>
                <w:szCs w:val="21"/>
              </w:rPr>
              <w:t>1</w:t>
            </w:r>
            <w:r w:rsidR="00A243AF" w:rsidRPr="0036469E">
              <w:rPr>
                <w:rFonts w:ascii="Arial" w:hAnsi="Arial" w:cs="Arial"/>
                <w:b/>
                <w:bCs/>
                <w:color w:val="auto"/>
                <w:sz w:val="21"/>
                <w:szCs w:val="21"/>
              </w:rPr>
              <w:t>/</w:t>
            </w:r>
            <w:r w:rsidR="0036469E" w:rsidRPr="0036469E">
              <w:rPr>
                <w:rFonts w:ascii="Arial" w:hAnsi="Arial" w:cs="Arial"/>
                <w:b/>
                <w:bCs/>
                <w:color w:val="auto"/>
                <w:sz w:val="21"/>
                <w:szCs w:val="21"/>
              </w:rPr>
              <w:t>2</w:t>
            </w:r>
          </w:p>
        </w:tc>
      </w:tr>
      <w:tr w:rsidR="00415B65" w:rsidRPr="00415B65" w14:paraId="30685E26" w14:textId="77777777" w:rsidTr="00057784">
        <w:tc>
          <w:tcPr>
            <w:tcW w:w="10065"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057784">
        <w:tc>
          <w:tcPr>
            <w:tcW w:w="10065"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057784">
        <w:tc>
          <w:tcPr>
            <w:tcW w:w="10065"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057784">
        <w:tc>
          <w:tcPr>
            <w:tcW w:w="10065"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r w:rsidR="00415B65" w:rsidRPr="00415B65" w14:paraId="11D4DE39" w14:textId="77777777" w:rsidTr="00057784">
        <w:tc>
          <w:tcPr>
            <w:tcW w:w="10065" w:type="dxa"/>
            <w:gridSpan w:val="5"/>
          </w:tcPr>
          <w:p w14:paraId="0BB09F1D"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VALIDADE DA PROPOSTA:                                                            </w:t>
            </w:r>
          </w:p>
        </w:tc>
      </w:tr>
    </w:tbl>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936"/>
        <w:gridCol w:w="848"/>
        <w:gridCol w:w="4103"/>
        <w:gridCol w:w="1430"/>
        <w:gridCol w:w="846"/>
        <w:gridCol w:w="1276"/>
      </w:tblGrid>
      <w:tr w:rsidR="005869D4" w:rsidRPr="005869D4" w14:paraId="7B459B69" w14:textId="77777777" w:rsidTr="005219C8">
        <w:trPr>
          <w:trHeight w:val="70"/>
        </w:trPr>
        <w:tc>
          <w:tcPr>
            <w:tcW w:w="626" w:type="dxa"/>
            <w:shd w:val="clear" w:color="000000" w:fill="FFFFFF"/>
            <w:vAlign w:val="center"/>
            <w:hideMark/>
          </w:tcPr>
          <w:p w14:paraId="0618FB3C" w14:textId="0BF7E209" w:rsidR="005869D4" w:rsidRPr="005869D4" w:rsidRDefault="00057784" w:rsidP="00057784">
            <w:pPr>
              <w:spacing w:after="0" w:line="240" w:lineRule="auto"/>
              <w:ind w:left="0" w:right="0" w:firstLine="0"/>
              <w:rPr>
                <w:rFonts w:ascii="Arial" w:hAnsi="Arial" w:cs="Arial"/>
                <w:b/>
                <w:bCs/>
                <w:kern w:val="0"/>
                <w:sz w:val="20"/>
                <w:szCs w:val="20"/>
                <w14:ligatures w14:val="none"/>
              </w:rPr>
            </w:pPr>
            <w:r w:rsidRPr="00057784">
              <w:rPr>
                <w:rFonts w:ascii="Arial" w:hAnsi="Arial" w:cs="Arial"/>
                <w:b/>
                <w:bCs/>
                <w:kern w:val="0"/>
                <w:sz w:val="20"/>
                <w:szCs w:val="20"/>
                <w14:ligatures w14:val="none"/>
              </w:rPr>
              <w:t>Item</w:t>
            </w:r>
          </w:p>
        </w:tc>
        <w:tc>
          <w:tcPr>
            <w:tcW w:w="936" w:type="dxa"/>
            <w:shd w:val="clear" w:color="000000" w:fill="FFFFFF"/>
            <w:vAlign w:val="center"/>
            <w:hideMark/>
          </w:tcPr>
          <w:p w14:paraId="076AD3D7" w14:textId="3CAA1AC9" w:rsidR="005869D4" w:rsidRPr="005869D4" w:rsidRDefault="005869D4" w:rsidP="005869D4">
            <w:pPr>
              <w:spacing w:after="0" w:line="240" w:lineRule="auto"/>
              <w:ind w:left="0" w:right="0" w:firstLine="0"/>
              <w:jc w:val="center"/>
              <w:rPr>
                <w:rFonts w:ascii="Arial" w:hAnsi="Arial" w:cs="Arial"/>
                <w:b/>
                <w:bCs/>
                <w:kern w:val="0"/>
                <w:sz w:val="20"/>
                <w:szCs w:val="20"/>
                <w14:ligatures w14:val="none"/>
              </w:rPr>
            </w:pPr>
            <w:r w:rsidRPr="005869D4">
              <w:rPr>
                <w:rFonts w:ascii="Arial" w:hAnsi="Arial" w:cs="Arial"/>
                <w:b/>
                <w:bCs/>
                <w:kern w:val="0"/>
                <w:sz w:val="20"/>
                <w:szCs w:val="20"/>
                <w14:ligatures w14:val="none"/>
              </w:rPr>
              <w:t>Quant</w:t>
            </w:r>
            <w:r w:rsidR="00057784" w:rsidRPr="00057784">
              <w:rPr>
                <w:rFonts w:ascii="Arial" w:hAnsi="Arial" w:cs="Arial"/>
                <w:b/>
                <w:bCs/>
                <w:kern w:val="0"/>
                <w:sz w:val="20"/>
                <w:szCs w:val="20"/>
                <w14:ligatures w14:val="none"/>
              </w:rPr>
              <w:t>.</w:t>
            </w:r>
          </w:p>
        </w:tc>
        <w:tc>
          <w:tcPr>
            <w:tcW w:w="848" w:type="dxa"/>
            <w:shd w:val="clear" w:color="000000" w:fill="FFFFFF"/>
            <w:vAlign w:val="center"/>
            <w:hideMark/>
          </w:tcPr>
          <w:p w14:paraId="284D8492" w14:textId="77777777" w:rsidR="005869D4" w:rsidRPr="005869D4" w:rsidRDefault="005869D4" w:rsidP="005869D4">
            <w:pPr>
              <w:spacing w:after="0" w:line="240" w:lineRule="auto"/>
              <w:ind w:left="0" w:right="0" w:firstLine="0"/>
              <w:jc w:val="center"/>
              <w:rPr>
                <w:rFonts w:ascii="Arial" w:hAnsi="Arial" w:cs="Arial"/>
                <w:b/>
                <w:bCs/>
                <w:kern w:val="0"/>
                <w:sz w:val="20"/>
                <w:szCs w:val="20"/>
                <w14:ligatures w14:val="none"/>
              </w:rPr>
            </w:pPr>
            <w:r w:rsidRPr="005869D4">
              <w:rPr>
                <w:rFonts w:ascii="Arial" w:hAnsi="Arial" w:cs="Arial"/>
                <w:b/>
                <w:bCs/>
                <w:kern w:val="0"/>
                <w:sz w:val="20"/>
                <w:szCs w:val="20"/>
                <w14:ligatures w14:val="none"/>
              </w:rPr>
              <w:t>Unid.</w:t>
            </w:r>
          </w:p>
        </w:tc>
        <w:tc>
          <w:tcPr>
            <w:tcW w:w="4103" w:type="dxa"/>
            <w:shd w:val="clear" w:color="000000" w:fill="FFFFFF"/>
            <w:vAlign w:val="center"/>
            <w:hideMark/>
          </w:tcPr>
          <w:p w14:paraId="40E3A7FC" w14:textId="77777777" w:rsidR="005869D4" w:rsidRPr="005869D4" w:rsidRDefault="005869D4" w:rsidP="005869D4">
            <w:pPr>
              <w:spacing w:after="0" w:line="240" w:lineRule="auto"/>
              <w:ind w:left="0" w:right="0" w:firstLine="0"/>
              <w:jc w:val="left"/>
              <w:rPr>
                <w:rFonts w:ascii="Arial" w:hAnsi="Arial" w:cs="Arial"/>
                <w:b/>
                <w:bCs/>
                <w:kern w:val="0"/>
                <w:sz w:val="20"/>
                <w:szCs w:val="20"/>
                <w14:ligatures w14:val="none"/>
              </w:rPr>
            </w:pPr>
            <w:r w:rsidRPr="005869D4">
              <w:rPr>
                <w:rFonts w:ascii="Arial" w:hAnsi="Arial" w:cs="Arial"/>
                <w:b/>
                <w:bCs/>
                <w:kern w:val="0"/>
                <w:sz w:val="20"/>
                <w:szCs w:val="20"/>
                <w14:ligatures w14:val="none"/>
              </w:rPr>
              <w:t>Especificação</w:t>
            </w:r>
          </w:p>
        </w:tc>
        <w:tc>
          <w:tcPr>
            <w:tcW w:w="1430" w:type="dxa"/>
            <w:shd w:val="clear" w:color="000000" w:fill="FFFFFF"/>
            <w:vAlign w:val="center"/>
            <w:hideMark/>
          </w:tcPr>
          <w:p w14:paraId="78B04B4E" w14:textId="4B7BC5D2" w:rsidR="005869D4" w:rsidRPr="005869D4" w:rsidRDefault="005869D4" w:rsidP="005869D4">
            <w:pPr>
              <w:spacing w:after="0" w:line="240" w:lineRule="auto"/>
              <w:ind w:left="0" w:right="0" w:firstLine="0"/>
              <w:jc w:val="center"/>
              <w:rPr>
                <w:rFonts w:ascii="Arial" w:hAnsi="Arial" w:cs="Arial"/>
                <w:b/>
                <w:bCs/>
                <w:kern w:val="0"/>
                <w:sz w:val="20"/>
                <w:szCs w:val="20"/>
                <w14:ligatures w14:val="none"/>
              </w:rPr>
            </w:pPr>
            <w:r w:rsidRPr="00057784">
              <w:rPr>
                <w:rFonts w:ascii="Arial" w:hAnsi="Arial" w:cs="Arial"/>
                <w:b/>
                <w:bCs/>
                <w:kern w:val="0"/>
                <w:sz w:val="20"/>
                <w:szCs w:val="20"/>
                <w14:ligatures w14:val="none"/>
              </w:rPr>
              <w:t>Marca/Fabric.</w:t>
            </w:r>
          </w:p>
        </w:tc>
        <w:tc>
          <w:tcPr>
            <w:tcW w:w="846" w:type="dxa"/>
            <w:shd w:val="clear" w:color="000000" w:fill="FFFFFF"/>
            <w:vAlign w:val="center"/>
          </w:tcPr>
          <w:p w14:paraId="752FAA76" w14:textId="1B65A205" w:rsidR="005869D4" w:rsidRPr="00057784" w:rsidRDefault="005219C8" w:rsidP="005869D4">
            <w:pPr>
              <w:spacing w:after="0" w:line="240" w:lineRule="auto"/>
              <w:ind w:left="0" w:right="0"/>
              <w:jc w:val="center"/>
              <w:rPr>
                <w:rFonts w:ascii="Arial" w:hAnsi="Arial" w:cs="Arial"/>
                <w:b/>
                <w:bCs/>
                <w:kern w:val="0"/>
                <w:sz w:val="20"/>
                <w:szCs w:val="20"/>
                <w14:ligatures w14:val="none"/>
              </w:rPr>
            </w:pPr>
            <w:r>
              <w:rPr>
                <w:rFonts w:ascii="Arial" w:hAnsi="Arial" w:cs="Arial"/>
                <w:b/>
                <w:bCs/>
                <w:kern w:val="0"/>
                <w:sz w:val="20"/>
                <w:szCs w:val="20"/>
                <w14:ligatures w14:val="none"/>
              </w:rPr>
              <w:t>V</w:t>
            </w:r>
            <w:r w:rsidR="005869D4" w:rsidRPr="00057784">
              <w:rPr>
                <w:rFonts w:ascii="Arial" w:hAnsi="Arial" w:cs="Arial"/>
                <w:b/>
                <w:bCs/>
                <w:kern w:val="0"/>
                <w:sz w:val="20"/>
                <w:szCs w:val="20"/>
                <w14:ligatures w14:val="none"/>
              </w:rPr>
              <w:t>.</w:t>
            </w:r>
            <w:r w:rsidR="005869D4" w:rsidRPr="005869D4">
              <w:rPr>
                <w:rFonts w:ascii="Arial" w:hAnsi="Arial" w:cs="Arial"/>
                <w:b/>
                <w:bCs/>
                <w:kern w:val="0"/>
                <w:sz w:val="20"/>
                <w:szCs w:val="20"/>
                <w14:ligatures w14:val="none"/>
              </w:rPr>
              <w:t xml:space="preserve"> Unit</w:t>
            </w:r>
            <w:r w:rsidR="005869D4" w:rsidRPr="00057784">
              <w:rPr>
                <w:rFonts w:ascii="Arial" w:hAnsi="Arial" w:cs="Arial"/>
                <w:b/>
                <w:bCs/>
                <w:kern w:val="0"/>
                <w:sz w:val="20"/>
                <w:szCs w:val="20"/>
                <w14:ligatures w14:val="none"/>
              </w:rPr>
              <w:t>.</w:t>
            </w:r>
          </w:p>
        </w:tc>
        <w:tc>
          <w:tcPr>
            <w:tcW w:w="1276" w:type="dxa"/>
            <w:shd w:val="clear" w:color="000000" w:fill="FFFFFF"/>
            <w:vAlign w:val="center"/>
            <w:hideMark/>
          </w:tcPr>
          <w:p w14:paraId="1E45EA98" w14:textId="0CE9E529" w:rsidR="005869D4" w:rsidRPr="005869D4" w:rsidRDefault="005219C8" w:rsidP="005869D4">
            <w:pPr>
              <w:spacing w:after="0" w:line="240" w:lineRule="auto"/>
              <w:ind w:left="0" w:right="0" w:firstLine="0"/>
              <w:jc w:val="center"/>
              <w:rPr>
                <w:rFonts w:ascii="Arial" w:hAnsi="Arial" w:cs="Arial"/>
                <w:b/>
                <w:bCs/>
                <w:kern w:val="0"/>
                <w:sz w:val="20"/>
                <w:szCs w:val="20"/>
                <w14:ligatures w14:val="none"/>
              </w:rPr>
            </w:pPr>
            <w:r>
              <w:rPr>
                <w:rFonts w:ascii="Arial" w:hAnsi="Arial" w:cs="Arial"/>
                <w:b/>
                <w:bCs/>
                <w:kern w:val="0"/>
                <w:sz w:val="20"/>
                <w:szCs w:val="20"/>
                <w14:ligatures w14:val="none"/>
              </w:rPr>
              <w:t>Valor</w:t>
            </w:r>
            <w:r w:rsidR="005869D4" w:rsidRPr="005869D4">
              <w:rPr>
                <w:rFonts w:ascii="Arial" w:hAnsi="Arial" w:cs="Arial"/>
                <w:b/>
                <w:bCs/>
                <w:kern w:val="0"/>
                <w:sz w:val="20"/>
                <w:szCs w:val="20"/>
                <w14:ligatures w14:val="none"/>
              </w:rPr>
              <w:t xml:space="preserve"> Total</w:t>
            </w:r>
          </w:p>
        </w:tc>
      </w:tr>
      <w:tr w:rsidR="005711FB" w:rsidRPr="005869D4" w14:paraId="68829250" w14:textId="77777777" w:rsidTr="00B64A76">
        <w:trPr>
          <w:trHeight w:val="277"/>
        </w:trPr>
        <w:tc>
          <w:tcPr>
            <w:tcW w:w="626" w:type="dxa"/>
            <w:shd w:val="clear" w:color="000000" w:fill="FFFFFF"/>
            <w:vAlign w:val="center"/>
            <w:hideMark/>
          </w:tcPr>
          <w:p w14:paraId="38681550"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1</w:t>
            </w:r>
          </w:p>
        </w:tc>
        <w:tc>
          <w:tcPr>
            <w:tcW w:w="936" w:type="dxa"/>
            <w:shd w:val="clear" w:color="000000" w:fill="FFFFFF"/>
            <w:vAlign w:val="center"/>
          </w:tcPr>
          <w:p w14:paraId="0C0675CF" w14:textId="696B960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 xml:space="preserve">12.000 </w:t>
            </w:r>
          </w:p>
        </w:tc>
        <w:tc>
          <w:tcPr>
            <w:tcW w:w="848" w:type="dxa"/>
            <w:shd w:val="clear" w:color="000000" w:fill="FFFFFF"/>
            <w:vAlign w:val="center"/>
          </w:tcPr>
          <w:p w14:paraId="6EE22E35" w14:textId="044D1ABB"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M³</w:t>
            </w:r>
          </w:p>
        </w:tc>
        <w:tc>
          <w:tcPr>
            <w:tcW w:w="4103" w:type="dxa"/>
            <w:shd w:val="clear" w:color="000000" w:fill="FFFFFF"/>
            <w:vAlign w:val="center"/>
          </w:tcPr>
          <w:p w14:paraId="7613A74E" w14:textId="543FF672"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Gás Comprimido. Nome: Oxigênio. Aspecto Físico: Gás Incolor. Fórmula Química: O2. Massa Molecular: 31,99 G/MOL. Grau De Pureza: Pureza Mínima De 99,8%. Característica Adicional: Medicinal. Número De Referência Química: </w:t>
            </w:r>
            <w:proofErr w:type="spellStart"/>
            <w:r w:rsidRPr="005711FB">
              <w:rPr>
                <w:rFonts w:ascii="Arial" w:hAnsi="Arial" w:cs="Arial"/>
                <w:sz w:val="20"/>
                <w:szCs w:val="20"/>
              </w:rPr>
              <w:t>Cas</w:t>
            </w:r>
            <w:proofErr w:type="spellEnd"/>
            <w:r w:rsidRPr="005711FB">
              <w:rPr>
                <w:rFonts w:ascii="Arial" w:hAnsi="Arial" w:cs="Arial"/>
                <w:sz w:val="20"/>
                <w:szCs w:val="20"/>
              </w:rPr>
              <w:t xml:space="preserve"> 10024-97-2. Deve ser entregue acondicionados em cilindros de 10m3. Unidade de fornecimento: M3.</w:t>
            </w:r>
          </w:p>
        </w:tc>
        <w:tc>
          <w:tcPr>
            <w:tcW w:w="1430" w:type="dxa"/>
            <w:shd w:val="clear" w:color="000000" w:fill="FFFFFF"/>
            <w:vAlign w:val="center"/>
            <w:hideMark/>
          </w:tcPr>
          <w:p w14:paraId="6B064582" w14:textId="31EEF7AA"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2B7E938B" w14:textId="72DAB876"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AA574E6" w14:textId="2FD0A871"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42A18D61" w14:textId="77777777" w:rsidTr="00B64A76">
        <w:trPr>
          <w:trHeight w:val="127"/>
        </w:trPr>
        <w:tc>
          <w:tcPr>
            <w:tcW w:w="626" w:type="dxa"/>
            <w:shd w:val="clear" w:color="000000" w:fill="FFFFFF"/>
            <w:vAlign w:val="center"/>
            <w:hideMark/>
          </w:tcPr>
          <w:p w14:paraId="74340371"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2</w:t>
            </w:r>
          </w:p>
        </w:tc>
        <w:tc>
          <w:tcPr>
            <w:tcW w:w="936" w:type="dxa"/>
            <w:shd w:val="clear" w:color="000000" w:fill="FFFFFF"/>
            <w:vAlign w:val="center"/>
          </w:tcPr>
          <w:p w14:paraId="0A74F3F9" w14:textId="153D5FF5"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250</w:t>
            </w:r>
          </w:p>
        </w:tc>
        <w:tc>
          <w:tcPr>
            <w:tcW w:w="848" w:type="dxa"/>
            <w:shd w:val="clear" w:color="000000" w:fill="FFFFFF"/>
            <w:vAlign w:val="center"/>
          </w:tcPr>
          <w:p w14:paraId="43C05CEA" w14:textId="6B6D9F25"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 xml:space="preserve"> M³</w:t>
            </w:r>
          </w:p>
        </w:tc>
        <w:tc>
          <w:tcPr>
            <w:tcW w:w="4103" w:type="dxa"/>
            <w:shd w:val="clear" w:color="000000" w:fill="FFFFFF"/>
            <w:vAlign w:val="center"/>
          </w:tcPr>
          <w:p w14:paraId="45B96575" w14:textId="42103808"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Gás Comprimido. Nome: Oxigênio medicinal. Aspecto Físico: Gás Incolor. Fórmula Química: O2. Massa Molecular: 31,99 G/MOL. Grau De Pureza: Pureza Mínima De 99,8%. Característica Adicional: Medicinal. Número De Referência Química: </w:t>
            </w:r>
            <w:proofErr w:type="spellStart"/>
            <w:r w:rsidRPr="005711FB">
              <w:rPr>
                <w:rFonts w:ascii="Arial" w:hAnsi="Arial" w:cs="Arial"/>
                <w:sz w:val="20"/>
                <w:szCs w:val="20"/>
              </w:rPr>
              <w:t>Cas</w:t>
            </w:r>
            <w:proofErr w:type="spellEnd"/>
            <w:r w:rsidRPr="005711FB">
              <w:rPr>
                <w:rFonts w:ascii="Arial" w:hAnsi="Arial" w:cs="Arial"/>
                <w:sz w:val="20"/>
                <w:szCs w:val="20"/>
              </w:rPr>
              <w:t xml:space="preserve"> 10024-97-2. Deve ser entregue acondicionados em cilindros de 1 m3. Unidade de fornecimento: M3</w:t>
            </w:r>
            <w:r>
              <w:rPr>
                <w:rFonts w:ascii="Arial" w:hAnsi="Arial" w:cs="Arial"/>
                <w:sz w:val="20"/>
                <w:szCs w:val="20"/>
              </w:rPr>
              <w:t>.</w:t>
            </w:r>
          </w:p>
        </w:tc>
        <w:tc>
          <w:tcPr>
            <w:tcW w:w="1430" w:type="dxa"/>
            <w:shd w:val="clear" w:color="000000" w:fill="FFFFFF"/>
            <w:vAlign w:val="center"/>
            <w:hideMark/>
          </w:tcPr>
          <w:p w14:paraId="74761B48" w14:textId="1DB88368"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349A4792" w14:textId="704C0B88"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72019AEE" w14:textId="4BE376A9"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6A217131" w14:textId="77777777" w:rsidTr="00B64A76">
        <w:trPr>
          <w:trHeight w:val="133"/>
        </w:trPr>
        <w:tc>
          <w:tcPr>
            <w:tcW w:w="626" w:type="dxa"/>
            <w:shd w:val="clear" w:color="000000" w:fill="FFFFFF"/>
            <w:vAlign w:val="center"/>
            <w:hideMark/>
          </w:tcPr>
          <w:p w14:paraId="4AB991E3"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3</w:t>
            </w:r>
          </w:p>
        </w:tc>
        <w:tc>
          <w:tcPr>
            <w:tcW w:w="936" w:type="dxa"/>
            <w:shd w:val="clear" w:color="000000" w:fill="FFFFFF"/>
            <w:vAlign w:val="center"/>
          </w:tcPr>
          <w:p w14:paraId="4C1E8E86" w14:textId="7CC332F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100</w:t>
            </w:r>
          </w:p>
        </w:tc>
        <w:tc>
          <w:tcPr>
            <w:tcW w:w="848" w:type="dxa"/>
            <w:shd w:val="clear" w:color="000000" w:fill="FFFFFF"/>
            <w:vAlign w:val="center"/>
          </w:tcPr>
          <w:p w14:paraId="4B4E9B72" w14:textId="78676F61"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 xml:space="preserve"> M³</w:t>
            </w:r>
          </w:p>
        </w:tc>
        <w:tc>
          <w:tcPr>
            <w:tcW w:w="4103" w:type="dxa"/>
            <w:shd w:val="clear" w:color="000000" w:fill="FFFFFF"/>
            <w:vAlign w:val="center"/>
          </w:tcPr>
          <w:p w14:paraId="21AE4C6B" w14:textId="034256D0"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Gás Comprimido. Nome: Ar medicinal. Aspecto Físico: Inerte, Incolor, Inodoro. Fórmula Química: Mistura De Oxigênio E Nitrogênio. Grau De Pureza: Teor Mínimo De 99,99%. Característica Adicional: Grau Analítico. Deve ser entregue acondicionados em cilindros de 10m3. Unidade de fornecimento: M3. </w:t>
            </w:r>
          </w:p>
        </w:tc>
        <w:tc>
          <w:tcPr>
            <w:tcW w:w="1430" w:type="dxa"/>
            <w:shd w:val="clear" w:color="000000" w:fill="FFFFFF"/>
            <w:vAlign w:val="center"/>
            <w:hideMark/>
          </w:tcPr>
          <w:p w14:paraId="36B65CD8" w14:textId="2C3132C2"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7CED06F7" w14:textId="6CB252B1"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0D14983F" w14:textId="30634DF4"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70B33CA8" w14:textId="77777777" w:rsidTr="00B64A76">
        <w:trPr>
          <w:trHeight w:val="138"/>
        </w:trPr>
        <w:tc>
          <w:tcPr>
            <w:tcW w:w="626" w:type="dxa"/>
            <w:shd w:val="clear" w:color="000000" w:fill="FFFFFF"/>
            <w:vAlign w:val="center"/>
            <w:hideMark/>
          </w:tcPr>
          <w:p w14:paraId="20004982"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4</w:t>
            </w:r>
          </w:p>
        </w:tc>
        <w:tc>
          <w:tcPr>
            <w:tcW w:w="936" w:type="dxa"/>
            <w:shd w:val="clear" w:color="000000" w:fill="FFFFFF"/>
            <w:vAlign w:val="center"/>
          </w:tcPr>
          <w:p w14:paraId="4610B87F" w14:textId="5D2A3140"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25</w:t>
            </w:r>
          </w:p>
        </w:tc>
        <w:tc>
          <w:tcPr>
            <w:tcW w:w="848" w:type="dxa"/>
            <w:shd w:val="clear" w:color="000000" w:fill="FFFFFF"/>
            <w:vAlign w:val="center"/>
          </w:tcPr>
          <w:p w14:paraId="0A82C9CA" w14:textId="6B11DBE5"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4103" w:type="dxa"/>
            <w:shd w:val="clear" w:color="000000" w:fill="FFFFFF"/>
            <w:vAlign w:val="center"/>
          </w:tcPr>
          <w:p w14:paraId="56840234" w14:textId="23091D1E"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Regulador Pressão. Tipo Equipamento: Manômetro e </w:t>
            </w:r>
            <w:proofErr w:type="spellStart"/>
            <w:r w:rsidRPr="005711FB">
              <w:rPr>
                <w:rFonts w:ascii="Arial" w:hAnsi="Arial" w:cs="Arial"/>
                <w:sz w:val="20"/>
                <w:szCs w:val="20"/>
              </w:rPr>
              <w:t>fluxômetro</w:t>
            </w:r>
            <w:proofErr w:type="spellEnd"/>
            <w:r w:rsidRPr="005711FB">
              <w:rPr>
                <w:rFonts w:ascii="Arial" w:hAnsi="Arial" w:cs="Arial"/>
                <w:sz w:val="20"/>
                <w:szCs w:val="20"/>
              </w:rPr>
              <w:t xml:space="preserve">. Pressão Máxima Saída: 3,5 Kgf/Cm2 Fixa. Pressão Máxima Entrada: aproximadamente 0 A 315 KGF/CM2. Material Corpo: Latão Cromado. Características Adicionais: Fluxômetro 0 A 15l/Min. Aplicação: Cilindro De Oxigênio Medicinal. Vazão: 15 L/MIN. </w:t>
            </w:r>
          </w:p>
        </w:tc>
        <w:tc>
          <w:tcPr>
            <w:tcW w:w="1430" w:type="dxa"/>
            <w:shd w:val="clear" w:color="000000" w:fill="FFFFFF"/>
            <w:vAlign w:val="center"/>
            <w:hideMark/>
          </w:tcPr>
          <w:p w14:paraId="21556B18" w14:textId="0931B274"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2FFC9D77" w14:textId="037ED018"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64FA4844" w14:textId="101B5454"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39AD153A" w14:textId="77777777" w:rsidTr="00B64A76">
        <w:trPr>
          <w:trHeight w:val="218"/>
        </w:trPr>
        <w:tc>
          <w:tcPr>
            <w:tcW w:w="626" w:type="dxa"/>
            <w:shd w:val="clear" w:color="000000" w:fill="FFFFFF"/>
            <w:vAlign w:val="center"/>
            <w:hideMark/>
          </w:tcPr>
          <w:p w14:paraId="272ADEB6"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5</w:t>
            </w:r>
          </w:p>
        </w:tc>
        <w:tc>
          <w:tcPr>
            <w:tcW w:w="936" w:type="dxa"/>
            <w:shd w:val="clear" w:color="000000" w:fill="FFFFFF"/>
            <w:vAlign w:val="center"/>
          </w:tcPr>
          <w:p w14:paraId="32AEB253" w14:textId="1CF07CB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12</w:t>
            </w:r>
          </w:p>
        </w:tc>
        <w:tc>
          <w:tcPr>
            <w:tcW w:w="848" w:type="dxa"/>
            <w:shd w:val="clear" w:color="000000" w:fill="FFFFFF"/>
            <w:vAlign w:val="center"/>
          </w:tcPr>
          <w:p w14:paraId="72FBFB8E" w14:textId="5A398332"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4103" w:type="dxa"/>
            <w:shd w:val="clear" w:color="000000" w:fill="FFFFFF"/>
            <w:vAlign w:val="center"/>
          </w:tcPr>
          <w:p w14:paraId="47EE7BE2" w14:textId="2FAEBA2E"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Válvula Reguladora Cilindro de oxigênio. Tipo Fechamento: Manual. Componentes: 2 Manômetros com agulha para regulagem do fluxo de </w:t>
            </w:r>
            <w:proofErr w:type="spellStart"/>
            <w:r w:rsidRPr="005711FB">
              <w:rPr>
                <w:rFonts w:ascii="Arial" w:hAnsi="Arial" w:cs="Arial"/>
                <w:sz w:val="20"/>
                <w:szCs w:val="20"/>
              </w:rPr>
              <w:t>saida</w:t>
            </w:r>
            <w:proofErr w:type="spellEnd"/>
            <w:r w:rsidRPr="005711FB">
              <w:rPr>
                <w:rFonts w:ascii="Arial" w:hAnsi="Arial" w:cs="Arial"/>
                <w:sz w:val="20"/>
                <w:szCs w:val="20"/>
              </w:rPr>
              <w:t xml:space="preserve">. Características Adicionais: Sem Filtro. Material: Latão de alta qualidade. Tipo Rosca: Para Oxigênio medicinal. Manômetro para indicar a pressão residual do cilindro e outro para pressão ajustada. Pressão Saída: aproximadamente 0 Á 8 KGF/CM2. </w:t>
            </w:r>
          </w:p>
        </w:tc>
        <w:tc>
          <w:tcPr>
            <w:tcW w:w="1430" w:type="dxa"/>
            <w:shd w:val="clear" w:color="000000" w:fill="FFFFFF"/>
            <w:vAlign w:val="center"/>
            <w:hideMark/>
          </w:tcPr>
          <w:p w14:paraId="23136C56" w14:textId="05BA67B4"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505C7326" w14:textId="68AE643D"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3B2FF3E9" w14:textId="3301D753"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33A33E0C" w14:textId="77777777" w:rsidTr="00B64A76">
        <w:trPr>
          <w:trHeight w:val="70"/>
        </w:trPr>
        <w:tc>
          <w:tcPr>
            <w:tcW w:w="626" w:type="dxa"/>
            <w:shd w:val="clear" w:color="000000" w:fill="FFFFFF"/>
            <w:vAlign w:val="center"/>
            <w:hideMark/>
          </w:tcPr>
          <w:p w14:paraId="401414E8"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lastRenderedPageBreak/>
              <w:t>6</w:t>
            </w:r>
          </w:p>
        </w:tc>
        <w:tc>
          <w:tcPr>
            <w:tcW w:w="936" w:type="dxa"/>
            <w:shd w:val="clear" w:color="000000" w:fill="FFFFFF"/>
            <w:vAlign w:val="center"/>
          </w:tcPr>
          <w:p w14:paraId="5D72E305" w14:textId="01248FEC"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10</w:t>
            </w:r>
          </w:p>
        </w:tc>
        <w:tc>
          <w:tcPr>
            <w:tcW w:w="848" w:type="dxa"/>
            <w:shd w:val="clear" w:color="000000" w:fill="FFFFFF"/>
            <w:vAlign w:val="center"/>
          </w:tcPr>
          <w:p w14:paraId="1B7C0F62" w14:textId="11965390"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4103" w:type="dxa"/>
            <w:shd w:val="clear" w:color="000000" w:fill="FFFFFF"/>
            <w:vAlign w:val="center"/>
          </w:tcPr>
          <w:p w14:paraId="0166F0E8" w14:textId="5D293C9E"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Válvula Reguladora Cilindro de Ar Comprimido. Tipo Fechamento: Manual. Componentes: 2 Manômetros com agulha para regulagem do fluxo de </w:t>
            </w:r>
            <w:proofErr w:type="spellStart"/>
            <w:r w:rsidRPr="005711FB">
              <w:rPr>
                <w:rFonts w:ascii="Arial" w:hAnsi="Arial" w:cs="Arial"/>
                <w:sz w:val="20"/>
                <w:szCs w:val="20"/>
              </w:rPr>
              <w:t>saida</w:t>
            </w:r>
            <w:proofErr w:type="spellEnd"/>
            <w:r w:rsidRPr="005711FB">
              <w:rPr>
                <w:rFonts w:ascii="Arial" w:hAnsi="Arial" w:cs="Arial"/>
                <w:sz w:val="20"/>
                <w:szCs w:val="20"/>
              </w:rPr>
              <w:t xml:space="preserve">. Características Adicionais: Sem Filtro. Material: Latão de alta qualidade. Tipo Rosca: Para Ar Comprimido. Manômetro para indicar a pressão residual do cilindro e outro para pressão ajustada. Pressão Saída: aproximadamente 0 Á 8 KGF/CM2. </w:t>
            </w:r>
          </w:p>
        </w:tc>
        <w:tc>
          <w:tcPr>
            <w:tcW w:w="1430" w:type="dxa"/>
            <w:shd w:val="clear" w:color="000000" w:fill="FFFFFF"/>
            <w:vAlign w:val="center"/>
            <w:hideMark/>
          </w:tcPr>
          <w:p w14:paraId="6534A0A3" w14:textId="3D4518D5"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32493363" w14:textId="48133B66"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F037B70" w14:textId="0548773E"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2312E67A" w14:textId="77777777" w:rsidTr="00B64A76">
        <w:trPr>
          <w:trHeight w:val="75"/>
        </w:trPr>
        <w:tc>
          <w:tcPr>
            <w:tcW w:w="626" w:type="dxa"/>
            <w:shd w:val="clear" w:color="000000" w:fill="FFFFFF"/>
            <w:vAlign w:val="center"/>
            <w:hideMark/>
          </w:tcPr>
          <w:p w14:paraId="18901B58"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7</w:t>
            </w:r>
          </w:p>
        </w:tc>
        <w:tc>
          <w:tcPr>
            <w:tcW w:w="936" w:type="dxa"/>
            <w:shd w:val="clear" w:color="000000" w:fill="FFFFFF"/>
            <w:vAlign w:val="center"/>
          </w:tcPr>
          <w:p w14:paraId="6B75AF4C" w14:textId="3CC24E2B"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5</w:t>
            </w:r>
          </w:p>
        </w:tc>
        <w:tc>
          <w:tcPr>
            <w:tcW w:w="848" w:type="dxa"/>
            <w:shd w:val="clear" w:color="000000" w:fill="FFFFFF"/>
            <w:vAlign w:val="center"/>
          </w:tcPr>
          <w:p w14:paraId="1CD2D685" w14:textId="43EA41C2"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4103" w:type="dxa"/>
            <w:shd w:val="clear" w:color="000000" w:fill="FFFFFF"/>
            <w:vAlign w:val="center"/>
          </w:tcPr>
          <w:p w14:paraId="5F7C72F9" w14:textId="1207654C"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Fluxômetro. Capacidade Fluxo: 0 A 15 L/MIN. Aplicação: Controle Fluxo Oxigênio Medicinal. Pressão: Pressão Calibração Até 3,5 KGF/CM2. Tipo Conexão: Conexões Conforme ABNT. Regulagem: Vazão Regulada P/Válvula Agulha C/Manopla Fixada. Tipo Escala: Escala Numérica. Componentes: Flutuador Esférico, Porca Conexão C/Abas Em Latão. Conexão Saída: Conexão Saída C/</w:t>
            </w:r>
            <w:proofErr w:type="spellStart"/>
            <w:r w:rsidRPr="005711FB">
              <w:rPr>
                <w:rFonts w:ascii="Arial" w:hAnsi="Arial" w:cs="Arial"/>
                <w:sz w:val="20"/>
                <w:szCs w:val="20"/>
              </w:rPr>
              <w:t>Resca</w:t>
            </w:r>
            <w:proofErr w:type="spellEnd"/>
            <w:r w:rsidRPr="005711FB">
              <w:rPr>
                <w:rFonts w:ascii="Arial" w:hAnsi="Arial" w:cs="Arial"/>
                <w:sz w:val="20"/>
                <w:szCs w:val="20"/>
              </w:rPr>
              <w:t xml:space="preserve"> Em Latão Cromado. </w:t>
            </w:r>
          </w:p>
        </w:tc>
        <w:tc>
          <w:tcPr>
            <w:tcW w:w="1430" w:type="dxa"/>
            <w:shd w:val="clear" w:color="000000" w:fill="FFFFFF"/>
            <w:vAlign w:val="center"/>
            <w:hideMark/>
          </w:tcPr>
          <w:p w14:paraId="44539F50" w14:textId="7D5EE918"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4B46FCD9" w14:textId="6DCE8A5F"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57138645" w14:textId="24DA8289"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711FB" w:rsidRPr="005869D4" w14:paraId="467547AC" w14:textId="77777777" w:rsidTr="00B64A76">
        <w:trPr>
          <w:trHeight w:val="223"/>
        </w:trPr>
        <w:tc>
          <w:tcPr>
            <w:tcW w:w="626" w:type="dxa"/>
            <w:shd w:val="clear" w:color="000000" w:fill="FFFFFF"/>
            <w:vAlign w:val="center"/>
            <w:hideMark/>
          </w:tcPr>
          <w:p w14:paraId="27208EE5"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8</w:t>
            </w:r>
          </w:p>
        </w:tc>
        <w:tc>
          <w:tcPr>
            <w:tcW w:w="936" w:type="dxa"/>
            <w:shd w:val="clear" w:color="000000" w:fill="FFFFFF"/>
            <w:vAlign w:val="center"/>
          </w:tcPr>
          <w:p w14:paraId="27169FFD" w14:textId="4C827E29"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5</w:t>
            </w:r>
          </w:p>
        </w:tc>
        <w:tc>
          <w:tcPr>
            <w:tcW w:w="848" w:type="dxa"/>
            <w:shd w:val="clear" w:color="000000" w:fill="FFFFFF"/>
            <w:vAlign w:val="center"/>
          </w:tcPr>
          <w:p w14:paraId="2A047A9D" w14:textId="782E641C"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4103" w:type="dxa"/>
            <w:shd w:val="clear" w:color="000000" w:fill="FFFFFF"/>
            <w:vAlign w:val="center"/>
          </w:tcPr>
          <w:p w14:paraId="08E09A60" w14:textId="40C5DDAA" w:rsidR="005711FB" w:rsidRPr="005711FB" w:rsidRDefault="005711FB" w:rsidP="005711FB">
            <w:pPr>
              <w:spacing w:after="0" w:line="240" w:lineRule="auto"/>
              <w:ind w:left="0" w:right="0" w:firstLine="0"/>
              <w:rPr>
                <w:rFonts w:ascii="Arial" w:hAnsi="Arial" w:cs="Arial"/>
                <w:kern w:val="0"/>
                <w:sz w:val="20"/>
                <w:szCs w:val="20"/>
                <w14:ligatures w14:val="none"/>
              </w:rPr>
            </w:pPr>
            <w:r w:rsidRPr="005711FB">
              <w:rPr>
                <w:rFonts w:ascii="Arial" w:hAnsi="Arial" w:cs="Arial"/>
                <w:sz w:val="20"/>
                <w:szCs w:val="20"/>
              </w:rPr>
              <w:t xml:space="preserve">Fluxômetro. Capacidade Fluxo: 0 A 15 L/MIN. Aplicação: Controle Fluxo Ar Comprimido Medicinal. Pressão: Pressão Calibração Até 3,5 KGF/CM2. Tipo Conexão: Conexões Conforme </w:t>
            </w:r>
            <w:proofErr w:type="spellStart"/>
            <w:r w:rsidRPr="005711FB">
              <w:rPr>
                <w:rFonts w:ascii="Arial" w:hAnsi="Arial" w:cs="Arial"/>
                <w:sz w:val="20"/>
                <w:szCs w:val="20"/>
              </w:rPr>
              <w:t>Abnt</w:t>
            </w:r>
            <w:proofErr w:type="spellEnd"/>
            <w:r w:rsidRPr="005711FB">
              <w:rPr>
                <w:rFonts w:ascii="Arial" w:hAnsi="Arial" w:cs="Arial"/>
                <w:sz w:val="20"/>
                <w:szCs w:val="20"/>
              </w:rPr>
              <w:t xml:space="preserve">. Regulagem: Vazão Regulada P/Válvula Agulha C/Manopla Fixada. Tipo Escala: Escala Numérica. Componentes: Flutuador </w:t>
            </w:r>
            <w:proofErr w:type="spellStart"/>
            <w:proofErr w:type="gramStart"/>
            <w:r w:rsidRPr="005711FB">
              <w:rPr>
                <w:rFonts w:ascii="Arial" w:hAnsi="Arial" w:cs="Arial"/>
                <w:sz w:val="20"/>
                <w:szCs w:val="20"/>
              </w:rPr>
              <w:t>Esférico,Porca</w:t>
            </w:r>
            <w:proofErr w:type="spellEnd"/>
            <w:proofErr w:type="gramEnd"/>
            <w:r w:rsidRPr="005711FB">
              <w:rPr>
                <w:rFonts w:ascii="Arial" w:hAnsi="Arial" w:cs="Arial"/>
                <w:sz w:val="20"/>
                <w:szCs w:val="20"/>
              </w:rPr>
              <w:t xml:space="preserve"> Conexão C/Abas Em Latão. Conexão Saída: Conexão Saída C/</w:t>
            </w:r>
            <w:proofErr w:type="spellStart"/>
            <w:r w:rsidRPr="005711FB">
              <w:rPr>
                <w:rFonts w:ascii="Arial" w:hAnsi="Arial" w:cs="Arial"/>
                <w:sz w:val="20"/>
                <w:szCs w:val="20"/>
              </w:rPr>
              <w:t>Resca</w:t>
            </w:r>
            <w:proofErr w:type="spellEnd"/>
            <w:r w:rsidRPr="005711FB">
              <w:rPr>
                <w:rFonts w:ascii="Arial" w:hAnsi="Arial" w:cs="Arial"/>
                <w:sz w:val="20"/>
                <w:szCs w:val="20"/>
              </w:rPr>
              <w:t xml:space="preserve"> Em Latão Cromado. </w:t>
            </w:r>
          </w:p>
        </w:tc>
        <w:tc>
          <w:tcPr>
            <w:tcW w:w="1430" w:type="dxa"/>
            <w:shd w:val="clear" w:color="000000" w:fill="FFFFFF"/>
            <w:vAlign w:val="center"/>
            <w:hideMark/>
          </w:tcPr>
          <w:p w14:paraId="2B8F1757" w14:textId="7D38F1AC"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c>
          <w:tcPr>
            <w:tcW w:w="846" w:type="dxa"/>
            <w:shd w:val="clear" w:color="000000" w:fill="FFFFFF"/>
            <w:vAlign w:val="center"/>
          </w:tcPr>
          <w:p w14:paraId="41FF60FF" w14:textId="280FC382" w:rsidR="005711FB" w:rsidRPr="0036469E" w:rsidRDefault="005711FB" w:rsidP="005711FB">
            <w:pPr>
              <w:spacing w:after="0" w:line="240" w:lineRule="auto"/>
              <w:ind w:left="0" w:right="0"/>
              <w:jc w:val="center"/>
              <w:rPr>
                <w:rFonts w:ascii="Arial" w:hAnsi="Arial" w:cs="Arial"/>
                <w:kern w:val="0"/>
                <w:sz w:val="18"/>
                <w:szCs w:val="18"/>
                <w14:ligatures w14:val="none"/>
              </w:rPr>
            </w:pPr>
          </w:p>
        </w:tc>
        <w:tc>
          <w:tcPr>
            <w:tcW w:w="1276" w:type="dxa"/>
            <w:shd w:val="clear" w:color="000000" w:fill="FFFFFF"/>
            <w:vAlign w:val="center"/>
          </w:tcPr>
          <w:p w14:paraId="2B7F1C81" w14:textId="279F5F17" w:rsidR="005711FB" w:rsidRPr="0036469E" w:rsidRDefault="005711FB" w:rsidP="005711FB">
            <w:pPr>
              <w:spacing w:after="0" w:line="240" w:lineRule="auto"/>
              <w:ind w:left="0" w:right="0" w:firstLine="0"/>
              <w:jc w:val="center"/>
              <w:rPr>
                <w:rFonts w:ascii="Arial" w:hAnsi="Arial" w:cs="Arial"/>
                <w:kern w:val="0"/>
                <w:sz w:val="18"/>
                <w:szCs w:val="18"/>
                <w14:ligatures w14:val="none"/>
              </w:rPr>
            </w:pPr>
          </w:p>
        </w:tc>
      </w:tr>
      <w:tr w:rsidR="005869D4" w:rsidRPr="005869D4" w14:paraId="2B55990C" w14:textId="77777777" w:rsidTr="005219C8">
        <w:trPr>
          <w:trHeight w:val="70"/>
        </w:trPr>
        <w:tc>
          <w:tcPr>
            <w:tcW w:w="8789" w:type="dxa"/>
            <w:gridSpan w:val="6"/>
            <w:shd w:val="clear" w:color="000000" w:fill="FFFFFF"/>
            <w:vAlign w:val="center"/>
          </w:tcPr>
          <w:p w14:paraId="44BDD1EB" w14:textId="18A396A8" w:rsidR="005869D4" w:rsidRPr="005869D4" w:rsidRDefault="005869D4" w:rsidP="005869D4">
            <w:pPr>
              <w:spacing w:after="0" w:line="240" w:lineRule="auto"/>
              <w:ind w:left="0" w:right="0"/>
              <w:jc w:val="right"/>
              <w:rPr>
                <w:rFonts w:ascii="Arial" w:hAnsi="Arial" w:cs="Arial"/>
                <w:b/>
                <w:bCs/>
                <w:kern w:val="0"/>
                <w14:ligatures w14:val="none"/>
              </w:rPr>
            </w:pPr>
            <w:r w:rsidRPr="005869D4">
              <w:rPr>
                <w:rFonts w:ascii="Arial" w:hAnsi="Arial" w:cs="Arial"/>
                <w:b/>
                <w:bCs/>
                <w:kern w:val="0"/>
                <w14:ligatures w14:val="none"/>
              </w:rPr>
              <w:t>VALOR TOTAL R$</w:t>
            </w:r>
          </w:p>
        </w:tc>
        <w:tc>
          <w:tcPr>
            <w:tcW w:w="1276" w:type="dxa"/>
            <w:shd w:val="clear" w:color="000000" w:fill="FFFFFF"/>
            <w:vAlign w:val="center"/>
          </w:tcPr>
          <w:p w14:paraId="412B0B19" w14:textId="706E12B4" w:rsidR="005869D4" w:rsidRPr="005869D4" w:rsidRDefault="005869D4" w:rsidP="005869D4">
            <w:pPr>
              <w:spacing w:after="0" w:line="240" w:lineRule="auto"/>
              <w:ind w:left="0" w:right="0" w:firstLine="0"/>
              <w:jc w:val="center"/>
              <w:rPr>
                <w:rFonts w:ascii="Arial" w:hAnsi="Arial" w:cs="Arial"/>
                <w:kern w:val="0"/>
                <w:sz w:val="18"/>
                <w:szCs w:val="18"/>
                <w14:ligatures w14:val="none"/>
              </w:rPr>
            </w:pPr>
          </w:p>
        </w:tc>
      </w:tr>
    </w:tbl>
    <w:p w14:paraId="451F66DF" w14:textId="77732DF2" w:rsidR="00415B65" w:rsidRPr="0036469E" w:rsidRDefault="00415B65" w:rsidP="0036469E">
      <w:pPr>
        <w:tabs>
          <w:tab w:val="center" w:pos="4419"/>
          <w:tab w:val="right" w:pos="9214"/>
        </w:tabs>
        <w:spacing w:after="0" w:line="240" w:lineRule="auto"/>
        <w:ind w:left="-284" w:right="-426"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A243AF">
      <w:pPr>
        <w:tabs>
          <w:tab w:val="center" w:pos="4419"/>
          <w:tab w:val="right" w:pos="8838"/>
        </w:tabs>
        <w:spacing w:after="0" w:line="240" w:lineRule="auto"/>
        <w:ind w:left="-284" w:right="-565" w:firstLine="0"/>
        <w:jc w:val="left"/>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7CB6DC2" w14:textId="77777777" w:rsidR="00415B65" w:rsidRPr="0036469E" w:rsidRDefault="00415B65" w:rsidP="00415B65">
      <w:pPr>
        <w:tabs>
          <w:tab w:val="center" w:pos="4419"/>
          <w:tab w:val="right" w:pos="8838"/>
        </w:tabs>
        <w:spacing w:after="0" w:line="240" w:lineRule="auto"/>
        <w:ind w:left="0" w:right="0" w:firstLine="0"/>
        <w:jc w:val="left"/>
        <w:rPr>
          <w:rFonts w:ascii="Arial" w:hAnsi="Arial" w:cs="Arial"/>
          <w:bCs/>
          <w:color w:val="auto"/>
          <w:kern w:val="0"/>
          <w:lang w:eastAsia="zh-CN"/>
          <w14:ligatures w14:val="none"/>
        </w:rPr>
      </w:pPr>
    </w:p>
    <w:p w14:paraId="023E9CEC" w14:textId="77777777" w:rsidR="00415B65" w:rsidRPr="0036469E" w:rsidRDefault="00415B65" w:rsidP="00415B65">
      <w:pPr>
        <w:widowControl w:val="0"/>
        <w:ind w:left="0" w:firstLine="0"/>
        <w:contextualSpacing/>
        <w:rPr>
          <w:rFonts w:ascii="Arial" w:hAnsi="Arial" w:cs="Arial"/>
          <w:b/>
          <w:snapToGrid w:val="0"/>
        </w:rPr>
      </w:pP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418FEE89" w14:textId="77777777" w:rsidR="00415B65" w:rsidRPr="0036469E" w:rsidRDefault="00415B65" w:rsidP="00415B65">
      <w:pPr>
        <w:ind w:left="0" w:firstLine="0"/>
      </w:pPr>
    </w:p>
    <w:p w14:paraId="19526EF6" w14:textId="77777777" w:rsidR="00A243AF" w:rsidRPr="00415B65" w:rsidRDefault="00A243AF" w:rsidP="00415B65">
      <w:pPr>
        <w:ind w:left="0" w:firstLine="0"/>
      </w:pPr>
    </w:p>
    <w:p w14:paraId="49BEE0AD" w14:textId="77777777" w:rsidR="00415B65" w:rsidRDefault="00415B65" w:rsidP="00415B65">
      <w:pPr>
        <w:ind w:left="0" w:firstLine="0"/>
      </w:pPr>
    </w:p>
    <w:p w14:paraId="597666EC" w14:textId="77777777" w:rsidR="00057784" w:rsidRDefault="00057784" w:rsidP="00415B65">
      <w:pPr>
        <w:ind w:left="0" w:firstLine="0"/>
      </w:pPr>
    </w:p>
    <w:p w14:paraId="692CAAE5" w14:textId="77777777" w:rsidR="00057784" w:rsidRDefault="00057784" w:rsidP="00415B65">
      <w:pPr>
        <w:ind w:left="0" w:firstLine="0"/>
      </w:pPr>
    </w:p>
    <w:p w14:paraId="636A6C6F" w14:textId="77777777" w:rsidR="00057784" w:rsidRDefault="00057784" w:rsidP="00415B65">
      <w:pPr>
        <w:ind w:left="0" w:firstLine="0"/>
      </w:pPr>
    </w:p>
    <w:p w14:paraId="0A78E98D" w14:textId="77777777" w:rsidR="00057784" w:rsidRDefault="00057784" w:rsidP="00415B65">
      <w:pPr>
        <w:ind w:left="0" w:firstLine="0"/>
      </w:pPr>
    </w:p>
    <w:p w14:paraId="52F13643" w14:textId="77777777" w:rsidR="00057784" w:rsidRDefault="00057784" w:rsidP="00415B65">
      <w:pPr>
        <w:ind w:left="0" w:firstLine="0"/>
      </w:pPr>
    </w:p>
    <w:p w14:paraId="6581C054" w14:textId="77777777" w:rsidR="00057784" w:rsidRPr="00415B65" w:rsidRDefault="00057784" w:rsidP="00415B65">
      <w:pPr>
        <w:ind w:left="0" w:firstLine="0"/>
      </w:pPr>
    </w:p>
    <w:p w14:paraId="3ABE34B3" w14:textId="77777777" w:rsidR="00415B65" w:rsidRDefault="00415B65" w:rsidP="00415B65">
      <w:pPr>
        <w:ind w:left="0" w:firstLine="0"/>
      </w:pPr>
    </w:p>
    <w:p w14:paraId="04B740F8" w14:textId="77777777" w:rsidR="002D271C" w:rsidRDefault="002D271C" w:rsidP="00415B65">
      <w:pPr>
        <w:ind w:left="0" w:firstLine="0"/>
      </w:pPr>
    </w:p>
    <w:p w14:paraId="1F12D407" w14:textId="77777777" w:rsidR="002D271C" w:rsidRDefault="002D271C" w:rsidP="00415B65">
      <w:pPr>
        <w:ind w:left="0" w:firstLine="0"/>
      </w:pPr>
    </w:p>
    <w:p w14:paraId="48774293" w14:textId="77777777" w:rsidR="0036469E" w:rsidRDefault="0036469E" w:rsidP="00415B65">
      <w:pPr>
        <w:ind w:left="0" w:firstLine="0"/>
      </w:pPr>
    </w:p>
    <w:p w14:paraId="532B8F34" w14:textId="77777777" w:rsidR="0036469E" w:rsidRDefault="0036469E" w:rsidP="00415B65">
      <w:pPr>
        <w:ind w:left="0" w:firstLine="0"/>
      </w:pPr>
    </w:p>
    <w:p w14:paraId="72E6F954" w14:textId="77777777" w:rsidR="002D271C" w:rsidRDefault="002D271C" w:rsidP="00415B65">
      <w:pPr>
        <w:ind w:left="0" w:firstLine="0"/>
      </w:pPr>
    </w:p>
    <w:p w14:paraId="43456AD5" w14:textId="77777777" w:rsidR="002D271C" w:rsidRDefault="002D271C" w:rsidP="00415B65">
      <w:pPr>
        <w:ind w:left="0" w:firstLine="0"/>
      </w:pPr>
    </w:p>
    <w:p w14:paraId="7B7804A8" w14:textId="77777777" w:rsidR="005711FB" w:rsidRDefault="005711FB" w:rsidP="00415B65">
      <w:pPr>
        <w:ind w:left="0" w:firstLine="0"/>
      </w:pPr>
    </w:p>
    <w:p w14:paraId="27FFE402" w14:textId="77777777" w:rsidR="005711FB" w:rsidRDefault="005711FB" w:rsidP="00415B65">
      <w:pPr>
        <w:ind w:left="0" w:firstLine="0"/>
      </w:pPr>
    </w:p>
    <w:p w14:paraId="607A8F33" w14:textId="77777777" w:rsidR="005711FB" w:rsidRDefault="005711FB" w:rsidP="00415B65">
      <w:pPr>
        <w:ind w:left="0" w:firstLine="0"/>
      </w:pPr>
    </w:p>
    <w:p w14:paraId="514A706E" w14:textId="77777777" w:rsidR="005711FB" w:rsidRPr="00415B65" w:rsidRDefault="005711FB" w:rsidP="00415B65">
      <w:pPr>
        <w:ind w:left="0" w:firstLine="0"/>
      </w:pPr>
    </w:p>
    <w:p w14:paraId="2DF8876D" w14:textId="77777777" w:rsidR="00415B65" w:rsidRP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ANEXO - II</w:t>
      </w:r>
    </w:p>
    <w:p w14:paraId="3270369E" w14:textId="77777777" w:rsidR="00415B65" w:rsidRDefault="00415B65" w:rsidP="00D32700">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66855462" w14:textId="77777777" w:rsidR="003E2802" w:rsidRPr="00415B65" w:rsidRDefault="003E2802" w:rsidP="00D32700">
      <w:pPr>
        <w:keepNext/>
        <w:keepLines/>
        <w:spacing w:after="74" w:line="259" w:lineRule="auto"/>
        <w:ind w:left="0" w:right="284" w:firstLine="0"/>
        <w:jc w:val="center"/>
        <w:outlineLvl w:val="0"/>
        <w:rPr>
          <w:rFonts w:ascii="Arial" w:hAnsi="Arial" w:cs="Arial"/>
          <w:b/>
          <w:bCs/>
          <w:u w:val="single"/>
        </w:rPr>
      </w:pPr>
    </w:p>
    <w:p w14:paraId="15EC12F5" w14:textId="77777777" w:rsidR="00415B65" w:rsidRPr="00415B65" w:rsidRDefault="00415B65" w:rsidP="00D32700">
      <w:pPr>
        <w:ind w:left="0" w:firstLine="0"/>
      </w:pPr>
    </w:p>
    <w:p w14:paraId="1CA00664" w14:textId="77378B8F" w:rsidR="00415B65" w:rsidRPr="00415B65" w:rsidRDefault="00415B65" w:rsidP="00D32700">
      <w:pPr>
        <w:spacing w:after="0" w:line="240" w:lineRule="auto"/>
        <w:ind w:left="0" w:right="284" w:firstLine="0"/>
        <w:rPr>
          <w:rFonts w:ascii="Arial" w:hAnsi="Arial" w:cs="Arial"/>
        </w:rPr>
      </w:pPr>
      <w:r w:rsidRPr="00415B65">
        <w:rPr>
          <w:rFonts w:ascii="Arial" w:hAnsi="Arial" w:cs="Arial"/>
        </w:rPr>
        <w:t xml:space="preserve">As empresas interessadas em participar do PREGÃO </w:t>
      </w:r>
      <w:r w:rsidR="00E3126A">
        <w:rPr>
          <w:rFonts w:ascii="Arial" w:hAnsi="Arial" w:cs="Arial"/>
        </w:rPr>
        <w:t>ELETRÔNICO</w:t>
      </w:r>
      <w:r w:rsidRPr="00415B65">
        <w:rPr>
          <w:rFonts w:ascii="Arial" w:hAnsi="Arial" w:cs="Arial"/>
        </w:rPr>
        <w:t xml:space="preserve"> </w:t>
      </w:r>
      <w:r w:rsidR="004E3878">
        <w:rPr>
          <w:rFonts w:ascii="Arial" w:hAnsi="Arial" w:cs="Arial"/>
        </w:rPr>
        <w:t>31</w:t>
      </w:r>
      <w:r w:rsidRPr="00415B65">
        <w:rPr>
          <w:rFonts w:ascii="Arial" w:hAnsi="Arial" w:cs="Arial"/>
        </w:rPr>
        <w:t>/202</w:t>
      </w:r>
      <w:r w:rsidR="004E3878">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D32700">
      <w:pPr>
        <w:spacing w:after="0" w:line="240" w:lineRule="auto"/>
        <w:ind w:left="0" w:right="284" w:firstLine="0"/>
        <w:jc w:val="left"/>
        <w:rPr>
          <w:rFonts w:ascii="Arial" w:hAnsi="Arial" w:cs="Arial"/>
        </w:rPr>
      </w:pPr>
    </w:p>
    <w:p w14:paraId="296C2C51" w14:textId="77777777" w:rsidR="00415B65" w:rsidRPr="00415B65" w:rsidRDefault="00415B65" w:rsidP="00D32700">
      <w:pPr>
        <w:numPr>
          <w:ilvl w:val="0"/>
          <w:numId w:val="8"/>
        </w:numPr>
        <w:spacing w:after="0" w:line="240" w:lineRule="auto"/>
        <w:ind w:left="0" w:right="284"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27" w:name="_Hlk159920325"/>
      <w:r w:rsidRPr="00415B65">
        <w:rPr>
          <w:rFonts w:ascii="Arial" w:hAnsi="Arial" w:cs="Arial"/>
        </w:rPr>
        <w:t>ou alteração consolidada em vigor</w:t>
      </w:r>
      <w:bookmarkEnd w:id="27"/>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D32700">
      <w:pPr>
        <w:spacing w:after="0" w:line="240" w:lineRule="auto"/>
        <w:ind w:left="0" w:right="284" w:firstLine="0"/>
        <w:rPr>
          <w:rFonts w:ascii="Arial" w:hAnsi="Arial" w:cs="Arial"/>
        </w:rPr>
      </w:pPr>
    </w:p>
    <w:p w14:paraId="5F51754E" w14:textId="77777777" w:rsidR="00415B65" w:rsidRPr="00415B65" w:rsidRDefault="00415B65" w:rsidP="00D32700">
      <w:pPr>
        <w:numPr>
          <w:ilvl w:val="0"/>
          <w:numId w:val="8"/>
        </w:numPr>
        <w:spacing w:after="0" w:line="240" w:lineRule="auto"/>
        <w:ind w:left="0" w:right="284"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do Ministério da Fazenda - CNPJ/MF.</w:t>
      </w:r>
    </w:p>
    <w:p w14:paraId="530E1584" w14:textId="77777777" w:rsidR="00415B65" w:rsidRPr="00415B65" w:rsidRDefault="00415B65" w:rsidP="00D32700">
      <w:pPr>
        <w:spacing w:after="0" w:line="240" w:lineRule="auto"/>
        <w:ind w:left="0" w:right="284" w:firstLine="0"/>
        <w:rPr>
          <w:rFonts w:ascii="Arial" w:hAnsi="Arial" w:cs="Arial"/>
        </w:rPr>
      </w:pPr>
    </w:p>
    <w:p w14:paraId="5E5C3D2C" w14:textId="77777777" w:rsidR="00415B65" w:rsidRPr="00415B65" w:rsidRDefault="00415B65" w:rsidP="00D32700">
      <w:pPr>
        <w:numPr>
          <w:ilvl w:val="0"/>
          <w:numId w:val="8"/>
        </w:numPr>
        <w:spacing w:after="0"/>
        <w:ind w:left="0" w:right="284"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p>
    <w:p w14:paraId="13A3A11F" w14:textId="77777777" w:rsidR="00415B65" w:rsidRPr="00415B65" w:rsidRDefault="00415B65" w:rsidP="00D32700">
      <w:pPr>
        <w:ind w:left="0" w:firstLine="0"/>
        <w:contextualSpacing/>
        <w:rPr>
          <w:rFonts w:ascii="Arial" w:hAnsi="Arial" w:cs="Arial"/>
          <w:color w:val="FF0000"/>
        </w:rPr>
      </w:pPr>
    </w:p>
    <w:p w14:paraId="0768D777" w14:textId="77777777" w:rsidR="00415B65" w:rsidRPr="00415B65" w:rsidRDefault="00415B65" w:rsidP="00D32700">
      <w:pPr>
        <w:spacing w:after="0" w:line="240" w:lineRule="auto"/>
        <w:ind w:left="0" w:right="7"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D32700">
      <w:pPr>
        <w:spacing w:after="0"/>
        <w:ind w:left="0" w:right="284" w:firstLine="0"/>
        <w:rPr>
          <w:rFonts w:ascii="Arial" w:hAnsi="Arial" w:cs="Arial"/>
        </w:rPr>
      </w:pPr>
    </w:p>
    <w:p w14:paraId="1E476AC2" w14:textId="77777777" w:rsidR="00415B65" w:rsidRPr="00415B65" w:rsidRDefault="00415B65" w:rsidP="00D32700">
      <w:pPr>
        <w:numPr>
          <w:ilvl w:val="0"/>
          <w:numId w:val="4"/>
        </w:numPr>
        <w:spacing w:after="0" w:line="240" w:lineRule="auto"/>
        <w:ind w:left="0" w:right="2"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D32700">
      <w:pPr>
        <w:spacing w:after="0" w:line="240" w:lineRule="auto"/>
        <w:ind w:left="0" w:right="2" w:firstLine="0"/>
        <w:rPr>
          <w:rFonts w:ascii="Arial" w:hAnsi="Arial" w:cs="Arial"/>
          <w:color w:val="auto"/>
          <w:spacing w:val="6"/>
        </w:rPr>
      </w:pPr>
    </w:p>
    <w:p w14:paraId="417D327C" w14:textId="77777777" w:rsidR="00415B65" w:rsidRPr="00415B65" w:rsidRDefault="00415B65" w:rsidP="00D32700">
      <w:pPr>
        <w:numPr>
          <w:ilvl w:val="0"/>
          <w:numId w:val="4"/>
        </w:numPr>
        <w:spacing w:after="0" w:line="240" w:lineRule="auto"/>
        <w:ind w:left="0" w:right="2"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7B06A3D2" w14:textId="77777777" w:rsidR="00415B65" w:rsidRPr="00415B65" w:rsidRDefault="00415B65" w:rsidP="00D32700">
      <w:pPr>
        <w:spacing w:after="0" w:line="240" w:lineRule="auto"/>
        <w:ind w:left="0" w:right="2" w:firstLine="0"/>
        <w:rPr>
          <w:rFonts w:ascii="Arial" w:hAnsi="Arial" w:cs="Arial"/>
          <w:color w:val="auto"/>
          <w:spacing w:val="6"/>
        </w:rPr>
      </w:pPr>
    </w:p>
    <w:p w14:paraId="48C7BB41" w14:textId="77777777" w:rsidR="00415B65" w:rsidRDefault="00415B65" w:rsidP="00D32700">
      <w:pPr>
        <w:numPr>
          <w:ilvl w:val="0"/>
          <w:numId w:val="4"/>
        </w:numPr>
        <w:spacing w:after="0" w:line="240" w:lineRule="auto"/>
        <w:ind w:left="0" w:right="2" w:firstLine="0"/>
        <w:contextualSpacing/>
        <w:rPr>
          <w:rFonts w:ascii="Arial" w:hAnsi="Arial" w:cs="Arial"/>
        </w:rPr>
      </w:pPr>
      <w:r w:rsidRPr="00415B65">
        <w:rPr>
          <w:rFonts w:ascii="Arial" w:hAnsi="Arial" w:cs="Arial"/>
        </w:rPr>
        <w:t xml:space="preserve">As Microempresas e Empresas de Pequeno Porte para valerem-se das Leis Complementares 123, de 14 de dezembro de 2006 e 147, de 07 de agosto de 2014, </w:t>
      </w:r>
      <w:r w:rsidRPr="00415B65">
        <w:rPr>
          <w:rFonts w:ascii="Arial" w:hAnsi="Arial" w:cs="Arial"/>
          <w:u w:val="single" w:color="000000"/>
        </w:rPr>
        <w:t>deverão</w:t>
      </w:r>
      <w:r w:rsidRPr="00415B65">
        <w:rPr>
          <w:rFonts w:ascii="Arial" w:hAnsi="Arial" w:cs="Arial"/>
        </w:rPr>
        <w:t xml:space="preserve"> apresentar, também</w:t>
      </w:r>
      <w:r w:rsidRPr="00415B65">
        <w:rPr>
          <w:rFonts w:ascii="Arial" w:hAnsi="Arial" w:cs="Arial"/>
          <w:b/>
          <w:bCs/>
        </w:rPr>
        <w:t>, Certidão Simplificada Atualizada</w:t>
      </w:r>
      <w:r w:rsidRPr="00415B65">
        <w:rPr>
          <w:rFonts w:ascii="Arial" w:hAnsi="Arial" w:cs="Arial"/>
        </w:rPr>
        <w:t xml:space="preserve"> emitida pela Junta Comercial do respectivo Estado, </w:t>
      </w:r>
      <w:r w:rsidRPr="00415B65">
        <w:rPr>
          <w:rFonts w:ascii="Arial" w:hAnsi="Arial" w:cs="Arial"/>
          <w:u w:val="single" w:color="000000"/>
        </w:rPr>
        <w:t>de que está enquadrada como Microempresa ou Empresa de</w:t>
      </w:r>
      <w:r w:rsidRPr="00415B65">
        <w:rPr>
          <w:rFonts w:ascii="Arial" w:hAnsi="Arial" w:cs="Arial"/>
        </w:rPr>
        <w:t xml:space="preserve"> </w:t>
      </w:r>
      <w:r w:rsidRPr="00415B65">
        <w:rPr>
          <w:rFonts w:ascii="Arial" w:hAnsi="Arial" w:cs="Arial"/>
          <w:u w:val="single" w:color="000000"/>
        </w:rPr>
        <w:t>Pequeno Porte</w:t>
      </w:r>
      <w:r w:rsidRPr="00415B65">
        <w:rPr>
          <w:rFonts w:ascii="Arial" w:hAnsi="Arial" w:cs="Arial"/>
        </w:rPr>
        <w:t xml:space="preserve">, </w:t>
      </w:r>
      <w:r w:rsidRPr="00415B65">
        <w:rPr>
          <w:rFonts w:ascii="Arial" w:hAnsi="Arial" w:cs="Arial"/>
          <w:b/>
          <w:bCs/>
        </w:rPr>
        <w:t>com data de emissão não superior a 60 (sessenta) dias</w:t>
      </w:r>
      <w:r w:rsidRPr="00415B65">
        <w:rPr>
          <w:rFonts w:ascii="Arial" w:hAnsi="Arial" w:cs="Arial"/>
        </w:rPr>
        <w:t xml:space="preserve">, contados da data de abertura deste Pregão. </w:t>
      </w:r>
    </w:p>
    <w:p w14:paraId="2BB84B4E" w14:textId="77777777" w:rsidR="00C051DF" w:rsidRDefault="00C051DF" w:rsidP="00C051DF">
      <w:pPr>
        <w:pStyle w:val="PargrafodaLista"/>
        <w:rPr>
          <w:rFonts w:ascii="Arial" w:hAnsi="Arial" w:cs="Arial"/>
        </w:rPr>
      </w:pPr>
    </w:p>
    <w:p w14:paraId="0E3B3D69" w14:textId="77777777" w:rsidR="00C051DF" w:rsidRDefault="00C051DF" w:rsidP="00C051DF">
      <w:pPr>
        <w:numPr>
          <w:ilvl w:val="0"/>
          <w:numId w:val="4"/>
        </w:numPr>
        <w:spacing w:after="0" w:line="240" w:lineRule="auto"/>
        <w:ind w:left="0" w:right="2" w:firstLine="0"/>
        <w:contextualSpacing/>
        <w:rPr>
          <w:rFonts w:ascii="Arial" w:hAnsi="Arial" w:cs="Arial"/>
        </w:rPr>
      </w:pPr>
      <w:r w:rsidRPr="0070563A">
        <w:rPr>
          <w:rFonts w:ascii="Arial" w:hAnsi="Arial" w:cs="Arial"/>
          <w:b/>
          <w:bCs/>
        </w:rPr>
        <w:t>Certificado de Registro do Produto</w:t>
      </w:r>
      <w:r w:rsidRPr="00C051DF">
        <w:rPr>
          <w:rFonts w:ascii="Arial" w:hAnsi="Arial" w:cs="Arial"/>
        </w:rPr>
        <w:t xml:space="preserve"> emitido pela Anvisa (compatível com o item licitado);</w:t>
      </w:r>
    </w:p>
    <w:p w14:paraId="21B340B1" w14:textId="77777777" w:rsidR="00C051DF" w:rsidRDefault="00C051DF" w:rsidP="00C051DF">
      <w:pPr>
        <w:pStyle w:val="PargrafodaLista"/>
        <w:rPr>
          <w:rFonts w:ascii="Arial" w:hAnsi="Arial" w:cs="Arial"/>
        </w:rPr>
      </w:pPr>
    </w:p>
    <w:p w14:paraId="1687D412" w14:textId="77777777" w:rsidR="00C051DF" w:rsidRPr="00C051DF" w:rsidRDefault="00C051DF" w:rsidP="00C051DF">
      <w:pPr>
        <w:numPr>
          <w:ilvl w:val="0"/>
          <w:numId w:val="4"/>
        </w:numPr>
        <w:spacing w:after="0" w:line="240" w:lineRule="auto"/>
        <w:ind w:left="0" w:right="2" w:firstLine="0"/>
        <w:contextualSpacing/>
        <w:rPr>
          <w:rFonts w:ascii="Arial" w:hAnsi="Arial" w:cs="Arial"/>
        </w:rPr>
      </w:pPr>
      <w:r w:rsidRPr="0070563A">
        <w:rPr>
          <w:rFonts w:ascii="Arial" w:hAnsi="Arial" w:cs="Arial"/>
          <w:b/>
        </w:rPr>
        <w:t>Alvará de Licença Sanitária</w:t>
      </w:r>
      <w:r w:rsidRPr="00C051DF">
        <w:rPr>
          <w:rFonts w:ascii="Arial" w:hAnsi="Arial" w:cs="Arial"/>
          <w:bCs/>
        </w:rPr>
        <w:t>, expedido pela unidade competente, da esfera Estadual ou Municipal, da sede da empresa licitante, (compatível com o item licitado)</w:t>
      </w:r>
    </w:p>
    <w:p w14:paraId="3DE02857" w14:textId="77777777" w:rsidR="00046B62" w:rsidRPr="00046B62" w:rsidRDefault="00046B62" w:rsidP="00046B62">
      <w:pPr>
        <w:spacing w:after="0" w:line="240" w:lineRule="auto"/>
        <w:ind w:left="0" w:right="2" w:firstLine="0"/>
        <w:contextualSpacing/>
        <w:rPr>
          <w:rFonts w:ascii="Arial" w:hAnsi="Arial" w:cs="Arial"/>
        </w:rPr>
      </w:pPr>
    </w:p>
    <w:p w14:paraId="725A5B92" w14:textId="77777777" w:rsidR="00415B65" w:rsidRPr="00415B65" w:rsidRDefault="00415B65" w:rsidP="00D32700">
      <w:pPr>
        <w:numPr>
          <w:ilvl w:val="0"/>
          <w:numId w:val="4"/>
        </w:numPr>
        <w:adjustRightInd w:val="0"/>
        <w:spacing w:after="0" w:line="240" w:lineRule="auto"/>
        <w:ind w:left="0" w:right="2" w:firstLine="0"/>
        <w:rPr>
          <w:rFonts w:ascii="Arial" w:hAnsi="Arial" w:cs="Arial"/>
        </w:rPr>
      </w:pPr>
      <w:r w:rsidRPr="00415B65">
        <w:rPr>
          <w:rFonts w:ascii="Arial" w:hAnsi="Arial" w:cs="Arial"/>
        </w:rPr>
        <w:t xml:space="preserve"> Declaração Unificada conforme Anexo - III do edital</w:t>
      </w:r>
    </w:p>
    <w:p w14:paraId="476A14BB" w14:textId="77777777" w:rsidR="002D271C" w:rsidRDefault="002D271C" w:rsidP="00415B65">
      <w:pPr>
        <w:spacing w:after="118" w:line="257" w:lineRule="auto"/>
        <w:ind w:left="0" w:right="3122" w:firstLine="0"/>
        <w:rPr>
          <w:rFonts w:ascii="Arial" w:hAnsi="Arial" w:cs="Arial"/>
        </w:rPr>
      </w:pPr>
      <w:bookmarkStart w:id="28" w:name="_Hlk156389504"/>
      <w:bookmarkEnd w:id="26"/>
    </w:p>
    <w:p w14:paraId="2F8A65F7" w14:textId="77777777" w:rsidR="00046B62" w:rsidRDefault="00046B62" w:rsidP="00415B65">
      <w:pPr>
        <w:spacing w:after="118" w:line="257" w:lineRule="auto"/>
        <w:ind w:left="0" w:right="3122" w:firstLine="0"/>
        <w:rPr>
          <w:rFonts w:ascii="Arial" w:hAnsi="Arial" w:cs="Arial"/>
          <w:b/>
          <w:bCs/>
        </w:rPr>
      </w:pPr>
    </w:p>
    <w:p w14:paraId="57EC22F5" w14:textId="77777777" w:rsidR="002D271C" w:rsidRDefault="002D271C" w:rsidP="00415B65">
      <w:pPr>
        <w:spacing w:after="118" w:line="257" w:lineRule="auto"/>
        <w:ind w:left="0" w:right="3122" w:firstLine="0"/>
        <w:rPr>
          <w:rFonts w:ascii="Arial" w:hAnsi="Arial" w:cs="Arial"/>
          <w:b/>
          <w:bCs/>
        </w:rPr>
      </w:pPr>
    </w:p>
    <w:p w14:paraId="136B7D29" w14:textId="77777777" w:rsidR="00C051DF" w:rsidRDefault="00C051DF" w:rsidP="00415B65">
      <w:pPr>
        <w:spacing w:after="118" w:line="257" w:lineRule="auto"/>
        <w:ind w:left="0" w:right="3122" w:firstLine="0"/>
        <w:rPr>
          <w:rFonts w:ascii="Arial" w:hAnsi="Arial" w:cs="Arial"/>
          <w:b/>
          <w:bCs/>
        </w:rPr>
      </w:pPr>
    </w:p>
    <w:p w14:paraId="1B192688" w14:textId="77777777" w:rsidR="00C051DF" w:rsidRDefault="00C051DF" w:rsidP="00415B65">
      <w:pPr>
        <w:spacing w:after="118" w:line="257" w:lineRule="auto"/>
        <w:ind w:left="0" w:right="3122" w:firstLine="0"/>
        <w:rPr>
          <w:rFonts w:ascii="Arial" w:hAnsi="Arial" w:cs="Arial"/>
          <w:b/>
          <w:bCs/>
        </w:rPr>
      </w:pPr>
    </w:p>
    <w:p w14:paraId="11AA01C2" w14:textId="77777777" w:rsidR="00C051DF" w:rsidRDefault="00C051DF" w:rsidP="00415B65">
      <w:pPr>
        <w:spacing w:after="118" w:line="257" w:lineRule="auto"/>
        <w:ind w:left="0" w:right="3122" w:firstLine="0"/>
        <w:rPr>
          <w:rFonts w:ascii="Arial" w:hAnsi="Arial" w:cs="Arial"/>
          <w:b/>
          <w:bCs/>
        </w:rPr>
      </w:pPr>
    </w:p>
    <w:p w14:paraId="35072C6E" w14:textId="77777777" w:rsidR="00C051DF" w:rsidRDefault="00C051DF" w:rsidP="00415B65">
      <w:pPr>
        <w:spacing w:after="118" w:line="257" w:lineRule="auto"/>
        <w:ind w:left="0" w:right="3122" w:firstLine="0"/>
        <w:rPr>
          <w:rFonts w:ascii="Arial" w:hAnsi="Arial" w:cs="Arial"/>
          <w:b/>
          <w:bCs/>
        </w:rPr>
      </w:pPr>
    </w:p>
    <w:p w14:paraId="2E85923F" w14:textId="77777777" w:rsidR="00C051DF" w:rsidRDefault="00C051DF" w:rsidP="00415B65">
      <w:pPr>
        <w:spacing w:after="118" w:line="257" w:lineRule="auto"/>
        <w:ind w:left="0" w:right="3122" w:firstLine="0"/>
        <w:rPr>
          <w:rFonts w:ascii="Arial" w:hAnsi="Arial" w:cs="Arial"/>
          <w:b/>
          <w:bCs/>
        </w:rPr>
      </w:pPr>
    </w:p>
    <w:p w14:paraId="3CBEADC8" w14:textId="4BAA1B75"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415B65" w:rsidRDefault="00415B65" w:rsidP="00415B65">
      <w:pPr>
        <w:keepNext/>
        <w:keepLines/>
        <w:spacing w:after="116" w:line="259" w:lineRule="auto"/>
        <w:ind w:left="0" w:right="0" w:firstLine="0"/>
        <w:jc w:val="center"/>
        <w:outlineLvl w:val="1"/>
        <w:rPr>
          <w:rFonts w:ascii="Arial" w:hAnsi="Arial" w:cs="Arial"/>
          <w:b/>
          <w:bCs/>
          <w:sz w:val="20"/>
          <w:szCs w:val="20"/>
        </w:rPr>
      </w:pPr>
    </w:p>
    <w:p w14:paraId="5BBCA1AD" w14:textId="77777777" w:rsidR="00415B65" w:rsidRPr="00415B65" w:rsidRDefault="00415B65" w:rsidP="00415B65">
      <w:pPr>
        <w:keepNext/>
        <w:keepLines/>
        <w:spacing w:after="116" w:line="259" w:lineRule="auto"/>
        <w:ind w:left="0" w:right="0" w:firstLine="0"/>
        <w:jc w:val="center"/>
        <w:outlineLvl w:val="1"/>
        <w:rPr>
          <w:rFonts w:ascii="Arial" w:hAnsi="Arial" w:cs="Arial"/>
          <w:b/>
          <w:bCs/>
          <w:sz w:val="20"/>
          <w:szCs w:val="20"/>
        </w:rPr>
      </w:pPr>
      <w:r w:rsidRPr="00415B65">
        <w:rPr>
          <w:rFonts w:ascii="Arial" w:hAnsi="Arial" w:cs="Arial"/>
          <w:b/>
          <w:bCs/>
          <w:sz w:val="20"/>
          <w:szCs w:val="20"/>
        </w:rPr>
        <w:t xml:space="preserve">MODELO DE DECLARAÇÃO UNIFICADA </w:t>
      </w:r>
    </w:p>
    <w:p w14:paraId="6E934149" w14:textId="77777777" w:rsidR="00415B65" w:rsidRPr="00415B65" w:rsidRDefault="00415B65" w:rsidP="00415B65">
      <w:pPr>
        <w:tabs>
          <w:tab w:val="left" w:pos="8647"/>
        </w:tabs>
        <w:autoSpaceDE w:val="0"/>
        <w:autoSpaceDN w:val="0"/>
        <w:adjustRightInd w:val="0"/>
        <w:ind w:left="0" w:right="-1" w:firstLine="0"/>
        <w:rPr>
          <w:rFonts w:ascii="Arial" w:eastAsia="NSimSun" w:hAnsi="Arial" w:cs="Arial"/>
          <w:b/>
          <w:bCs/>
          <w:sz w:val="20"/>
          <w:szCs w:val="20"/>
        </w:rPr>
      </w:pPr>
    </w:p>
    <w:p w14:paraId="223C8CC0" w14:textId="401EA830" w:rsidR="00415B65" w:rsidRPr="00415B65" w:rsidRDefault="00415B65" w:rsidP="00415B65">
      <w:pPr>
        <w:tabs>
          <w:tab w:val="left" w:pos="8647"/>
        </w:tabs>
        <w:autoSpaceDE w:val="0"/>
        <w:autoSpaceDN w:val="0"/>
        <w:adjustRightInd w:val="0"/>
        <w:ind w:left="0" w:right="-1" w:firstLine="0"/>
        <w:rPr>
          <w:rFonts w:ascii="Arial" w:eastAsia="NSimSun" w:hAnsi="Arial" w:cs="Arial"/>
          <w:b/>
          <w:bCs/>
          <w:sz w:val="20"/>
          <w:szCs w:val="20"/>
        </w:rPr>
      </w:pPr>
      <w:r w:rsidRPr="00415B65">
        <w:rPr>
          <w:rFonts w:ascii="Arial" w:eastAsia="NSimSun" w:hAnsi="Arial" w:cs="Arial"/>
          <w:b/>
          <w:bCs/>
          <w:sz w:val="20"/>
          <w:szCs w:val="20"/>
        </w:rPr>
        <w:t xml:space="preserve">PREGÃO </w:t>
      </w:r>
      <w:r w:rsidR="00E3126A">
        <w:rPr>
          <w:rFonts w:ascii="Arial" w:hAnsi="Arial" w:cs="Arial"/>
        </w:rPr>
        <w:t>ELETRÔNICO</w:t>
      </w:r>
      <w:r w:rsidRPr="00415B65">
        <w:rPr>
          <w:rFonts w:ascii="Arial" w:eastAsia="NSimSun" w:hAnsi="Arial" w:cs="Arial"/>
          <w:b/>
          <w:bCs/>
          <w:sz w:val="20"/>
          <w:szCs w:val="20"/>
        </w:rPr>
        <w:t xml:space="preserve"> Nº </w:t>
      </w:r>
      <w:r w:rsidR="004E3878">
        <w:rPr>
          <w:rFonts w:ascii="Arial" w:eastAsia="NSimSun" w:hAnsi="Arial" w:cs="Arial"/>
          <w:b/>
          <w:bCs/>
          <w:sz w:val="20"/>
          <w:szCs w:val="20"/>
        </w:rPr>
        <w:t>31</w:t>
      </w:r>
      <w:r w:rsidRPr="00415B65">
        <w:rPr>
          <w:rFonts w:ascii="Arial" w:eastAsia="NSimSun" w:hAnsi="Arial" w:cs="Arial"/>
          <w:b/>
          <w:bCs/>
          <w:sz w:val="20"/>
          <w:szCs w:val="20"/>
        </w:rPr>
        <w:t>/202</w:t>
      </w:r>
      <w:r w:rsidR="004E3878">
        <w:rPr>
          <w:rFonts w:ascii="Arial" w:eastAsia="NSimSun" w:hAnsi="Arial" w:cs="Arial"/>
          <w:b/>
          <w:bCs/>
          <w:sz w:val="20"/>
          <w:szCs w:val="20"/>
        </w:rPr>
        <w:t>6</w:t>
      </w:r>
      <w:r w:rsidRPr="00415B65">
        <w:rPr>
          <w:rFonts w:ascii="Arial" w:eastAsia="NSimSun" w:hAnsi="Arial" w:cs="Arial"/>
          <w:b/>
          <w:bCs/>
          <w:sz w:val="20"/>
          <w:szCs w:val="20"/>
        </w:rPr>
        <w:t xml:space="preserve">. </w:t>
      </w:r>
    </w:p>
    <w:p w14:paraId="07F065B7" w14:textId="77777777" w:rsidR="00415B65" w:rsidRPr="00415B65" w:rsidRDefault="00415B65" w:rsidP="00415B65">
      <w:pPr>
        <w:tabs>
          <w:tab w:val="left" w:pos="8647"/>
          <w:tab w:val="left" w:pos="9214"/>
        </w:tabs>
        <w:autoSpaceDE w:val="0"/>
        <w:autoSpaceDN w:val="0"/>
        <w:adjustRightInd w:val="0"/>
        <w:ind w:left="0" w:right="-1" w:firstLine="0"/>
        <w:rPr>
          <w:rFonts w:ascii="Arial" w:eastAsia="NSimSun" w:hAnsi="Arial" w:cs="Arial"/>
          <w:sz w:val="20"/>
          <w:szCs w:val="20"/>
        </w:rPr>
      </w:pPr>
      <w:r w:rsidRPr="00415B65">
        <w:rPr>
          <w:rFonts w:ascii="Arial" w:eastAsia="NSimSun" w:hAnsi="Arial" w:cs="Arial"/>
          <w:sz w:val="20"/>
          <w:szCs w:val="20"/>
        </w:rPr>
        <w:t xml:space="preserve">Pelo presente instrumento, a empresa ........................., CNPJ nº ......................, com sede na ............................................, através de seu representante legal infra-assinado, que: </w:t>
      </w:r>
    </w:p>
    <w:p w14:paraId="2C7AC74B" w14:textId="77777777" w:rsidR="00415B65" w:rsidRPr="00415B65" w:rsidRDefault="00415B65" w:rsidP="00415B65">
      <w:pPr>
        <w:spacing w:after="118" w:line="257" w:lineRule="auto"/>
        <w:ind w:left="0" w:right="3122" w:firstLine="0"/>
        <w:jc w:val="center"/>
        <w:rPr>
          <w:rFonts w:ascii="Arial" w:hAnsi="Arial" w:cs="Arial"/>
          <w:sz w:val="20"/>
          <w:szCs w:val="20"/>
        </w:rPr>
      </w:pPr>
    </w:p>
    <w:p w14:paraId="7D3C495B" w14:textId="77777777" w:rsidR="00415B65" w:rsidRPr="00415B65" w:rsidRDefault="00415B65" w:rsidP="00415B65">
      <w:pPr>
        <w:spacing w:after="0" w:line="240" w:lineRule="auto"/>
        <w:ind w:left="0" w:right="0" w:firstLine="0"/>
        <w:rPr>
          <w:rFonts w:ascii="Arial" w:hAnsi="Arial" w:cs="Arial"/>
          <w:b/>
          <w:bCs/>
          <w:sz w:val="20"/>
          <w:szCs w:val="20"/>
        </w:rPr>
      </w:pPr>
      <w:r w:rsidRPr="00415B65">
        <w:rPr>
          <w:rFonts w:ascii="Arial" w:hAnsi="Arial" w:cs="Arial"/>
          <w:b/>
          <w:bCs/>
          <w:sz w:val="20"/>
          <w:szCs w:val="20"/>
        </w:rPr>
        <w:t xml:space="preserve">1. DECLARAÇÃO DE HABILITAÇÃO:  </w:t>
      </w:r>
      <w:r w:rsidRPr="00415B65">
        <w:rPr>
          <w:rFonts w:ascii="Arial" w:eastAsia="NSimSun" w:hAnsi="Arial" w:cs="Arial"/>
          <w:sz w:val="20"/>
          <w:szCs w:val="20"/>
        </w:rPr>
        <w:t>Declaramos, para os devidos fins</w:t>
      </w:r>
      <w:r w:rsidRPr="00415B65">
        <w:rPr>
          <w:rFonts w:ascii="Arial" w:hAnsi="Arial" w:cs="Arial"/>
          <w:sz w:val="20"/>
          <w:szCs w:val="20"/>
        </w:rPr>
        <w:t xml:space="preserve">, pleno cumprimento dos requisitos de habilitação constantes no Edital do qual este anexo é parte integrante.  </w:t>
      </w:r>
    </w:p>
    <w:p w14:paraId="0CD72258" w14:textId="77777777" w:rsidR="00415B65" w:rsidRPr="00415B65" w:rsidRDefault="00415B65" w:rsidP="00415B65">
      <w:pPr>
        <w:spacing w:after="0" w:line="240" w:lineRule="auto"/>
        <w:ind w:left="0" w:right="0" w:firstLine="0"/>
        <w:jc w:val="left"/>
        <w:rPr>
          <w:rFonts w:ascii="Arial" w:hAnsi="Arial" w:cs="Arial"/>
          <w:sz w:val="20"/>
          <w:szCs w:val="20"/>
        </w:rPr>
      </w:pPr>
      <w:r w:rsidRPr="00415B65">
        <w:rPr>
          <w:rFonts w:ascii="Arial" w:hAnsi="Arial" w:cs="Arial"/>
          <w:sz w:val="20"/>
          <w:szCs w:val="20"/>
        </w:rPr>
        <w:t xml:space="preserve"> </w:t>
      </w:r>
    </w:p>
    <w:p w14:paraId="344D4E3B" w14:textId="1AF8C109" w:rsidR="00415B65" w:rsidRPr="00415B65" w:rsidRDefault="00415B65" w:rsidP="00415B65">
      <w:pPr>
        <w:spacing w:after="0" w:line="240" w:lineRule="auto"/>
        <w:ind w:left="0" w:right="0" w:firstLine="0"/>
        <w:rPr>
          <w:rFonts w:ascii="Arial" w:hAnsi="Arial" w:cs="Arial"/>
          <w:b/>
          <w:bCs/>
          <w:sz w:val="20"/>
          <w:szCs w:val="20"/>
        </w:rPr>
      </w:pPr>
      <w:r w:rsidRPr="00415B65">
        <w:rPr>
          <w:rFonts w:ascii="Arial" w:hAnsi="Arial" w:cs="Arial"/>
          <w:b/>
          <w:bCs/>
          <w:sz w:val="20"/>
          <w:szCs w:val="20"/>
        </w:rPr>
        <w:t xml:space="preserve">2. DECLARAÇÃO DE CONHECIMENTO:  </w:t>
      </w:r>
      <w:r w:rsidRPr="00415B65">
        <w:rPr>
          <w:rFonts w:ascii="Arial" w:eastAsia="NSimSun" w:hAnsi="Arial" w:cs="Arial"/>
          <w:sz w:val="20"/>
          <w:szCs w:val="20"/>
        </w:rPr>
        <w:t>Declaramos, para os devidos fins</w:t>
      </w:r>
      <w:r w:rsidRPr="00415B65">
        <w:rPr>
          <w:rFonts w:ascii="Arial" w:hAnsi="Arial" w:cs="Arial"/>
          <w:sz w:val="20"/>
          <w:szCs w:val="20"/>
        </w:rPr>
        <w:t xml:space="preserve"> que tomamos conhecimento de todas as informações e das condições para o cumprimento das obrigações </w:t>
      </w:r>
      <w:r w:rsidR="00DB4EEE">
        <w:rPr>
          <w:rFonts w:ascii="Arial" w:hAnsi="Arial" w:cs="Arial"/>
          <w:sz w:val="20"/>
          <w:szCs w:val="20"/>
        </w:rPr>
        <w:t>do edital e seus anexos</w:t>
      </w:r>
      <w:r w:rsidRPr="00415B65">
        <w:rPr>
          <w:rFonts w:ascii="Arial" w:hAnsi="Arial" w:cs="Arial"/>
          <w:sz w:val="20"/>
          <w:szCs w:val="20"/>
        </w:rPr>
        <w:t xml:space="preserve">. </w:t>
      </w:r>
    </w:p>
    <w:p w14:paraId="14BEF31F" w14:textId="77777777" w:rsidR="00415B65" w:rsidRPr="00415B65" w:rsidRDefault="00415B65" w:rsidP="00415B65">
      <w:pPr>
        <w:spacing w:after="0" w:line="240" w:lineRule="auto"/>
        <w:ind w:left="0" w:right="-2" w:firstLine="0"/>
        <w:rPr>
          <w:rFonts w:ascii="Arial" w:hAnsi="Arial" w:cs="Arial"/>
          <w:sz w:val="20"/>
          <w:szCs w:val="20"/>
        </w:rPr>
      </w:pPr>
    </w:p>
    <w:p w14:paraId="7C819CE3" w14:textId="77777777" w:rsidR="00415B65" w:rsidRPr="00415B65" w:rsidRDefault="00415B65" w:rsidP="00415B65">
      <w:pPr>
        <w:spacing w:after="0" w:line="240" w:lineRule="auto"/>
        <w:ind w:left="0" w:right="0" w:firstLine="0"/>
        <w:rPr>
          <w:rFonts w:ascii="Arial" w:hAnsi="Arial" w:cs="Arial"/>
          <w:b/>
          <w:bCs/>
          <w:sz w:val="20"/>
          <w:szCs w:val="20"/>
        </w:rPr>
      </w:pPr>
      <w:r w:rsidRPr="00415B65">
        <w:rPr>
          <w:rFonts w:ascii="Arial" w:hAnsi="Arial" w:cs="Arial"/>
          <w:b/>
          <w:bCs/>
          <w:sz w:val="20"/>
          <w:szCs w:val="20"/>
        </w:rPr>
        <w:t xml:space="preserve">3. DECLARAÇÃO DE RESERVA DE CARGOS PESSOA DEFICIENTE/REABILITADO DA PREVIDÊNCIA: </w:t>
      </w:r>
      <w:r w:rsidRPr="00415B65">
        <w:rPr>
          <w:rFonts w:ascii="Arial" w:eastAsia="NSimSun" w:hAnsi="Arial" w:cs="Arial"/>
          <w:sz w:val="20"/>
          <w:szCs w:val="20"/>
        </w:rPr>
        <w:t>Declaramos, para os fins</w:t>
      </w:r>
      <w:r w:rsidRPr="00415B65">
        <w:rPr>
          <w:rFonts w:ascii="Arial" w:hAnsi="Arial" w:cs="Arial"/>
          <w:sz w:val="20"/>
          <w:szCs w:val="20"/>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136CAC40" w14:textId="77777777" w:rsidR="00415B65" w:rsidRPr="00415B65" w:rsidRDefault="00415B65" w:rsidP="00415B65">
      <w:pPr>
        <w:spacing w:after="0" w:line="240" w:lineRule="auto"/>
        <w:ind w:left="0" w:right="389" w:firstLine="0"/>
        <w:rPr>
          <w:rFonts w:ascii="Arial" w:hAnsi="Arial" w:cs="Arial"/>
          <w:sz w:val="20"/>
          <w:szCs w:val="20"/>
        </w:rPr>
      </w:pPr>
    </w:p>
    <w:p w14:paraId="4B18C96C" w14:textId="3AA8B8A9" w:rsidR="00415B65" w:rsidRPr="00415B65" w:rsidRDefault="00415B65" w:rsidP="00415B65">
      <w:pPr>
        <w:spacing w:after="0" w:line="240" w:lineRule="auto"/>
        <w:ind w:left="0" w:right="0" w:firstLine="0"/>
        <w:rPr>
          <w:rFonts w:ascii="Arial" w:hAnsi="Arial" w:cs="Arial"/>
          <w:b/>
          <w:bCs/>
          <w:sz w:val="20"/>
          <w:szCs w:val="20"/>
        </w:rPr>
      </w:pPr>
      <w:r w:rsidRPr="00415B65">
        <w:rPr>
          <w:rFonts w:ascii="Arial" w:hAnsi="Arial" w:cs="Arial"/>
          <w:b/>
          <w:bCs/>
          <w:sz w:val="20"/>
          <w:szCs w:val="20"/>
        </w:rPr>
        <w:t>4. DECLARAÇÃO DE NÃO PARENTESCO: Eu</w:t>
      </w:r>
      <w:r w:rsidRPr="00415B65">
        <w:rPr>
          <w:rFonts w:ascii="Arial" w:hAnsi="Arial" w:cs="Arial"/>
          <w:sz w:val="20"/>
          <w:szCs w:val="20"/>
        </w:rPr>
        <w:t>, ..................................., portador da carteira de identidade nº....................... e do CPF nº ......................., DECLARA, especialmente para o PREGÃO</w:t>
      </w:r>
      <w:r w:rsidR="004E3878">
        <w:rPr>
          <w:rFonts w:ascii="Arial" w:hAnsi="Arial" w:cs="Arial"/>
          <w:sz w:val="20"/>
          <w:szCs w:val="20"/>
        </w:rPr>
        <w:t xml:space="preserve"> </w:t>
      </w:r>
      <w:r w:rsidR="00E3126A">
        <w:rPr>
          <w:rFonts w:ascii="Arial" w:hAnsi="Arial" w:cs="Arial"/>
        </w:rPr>
        <w:t>ELETRÔNICO</w:t>
      </w:r>
      <w:r w:rsidRPr="00415B65">
        <w:rPr>
          <w:rFonts w:ascii="Arial" w:hAnsi="Arial" w:cs="Arial"/>
          <w:sz w:val="20"/>
          <w:szCs w:val="20"/>
        </w:rPr>
        <w:t xml:space="preserve"> </w:t>
      </w:r>
      <w:r w:rsidR="004E3878">
        <w:rPr>
          <w:rFonts w:ascii="Arial" w:hAnsi="Arial" w:cs="Arial"/>
          <w:sz w:val="20"/>
          <w:szCs w:val="20"/>
        </w:rPr>
        <w:t>31</w:t>
      </w:r>
      <w:r w:rsidRPr="00415B65">
        <w:rPr>
          <w:rFonts w:ascii="Arial" w:hAnsi="Arial" w:cs="Arial"/>
          <w:sz w:val="20"/>
          <w:szCs w:val="20"/>
        </w:rPr>
        <w:t>/202</w:t>
      </w:r>
      <w:r w:rsidR="004E3878">
        <w:rPr>
          <w:rFonts w:ascii="Arial" w:hAnsi="Arial" w:cs="Arial"/>
          <w:sz w:val="20"/>
          <w:szCs w:val="20"/>
        </w:rPr>
        <w:t>6</w:t>
      </w:r>
      <w:r w:rsidRPr="00415B65">
        <w:rPr>
          <w:rFonts w:ascii="Arial" w:hAnsi="Arial" w:cs="Arial"/>
          <w:sz w:val="20"/>
          <w:szCs w:val="20"/>
        </w:rPr>
        <w:t xml:space="preserve"> que não possuo nenhum vínculo com: Prefeito, Vice-Prefeito, Secretários, coordenadores ou equivalentes, por matrimônio ou parentesco, afim ou consanguíneo, até o segundo grau, ou por adoção.</w:t>
      </w:r>
    </w:p>
    <w:p w14:paraId="10F41A97" w14:textId="77777777" w:rsidR="00415B65" w:rsidRPr="00415B65" w:rsidRDefault="00415B65" w:rsidP="00415B65">
      <w:pPr>
        <w:spacing w:after="0" w:line="240" w:lineRule="auto"/>
        <w:ind w:left="0" w:right="-2" w:firstLine="0"/>
        <w:rPr>
          <w:rFonts w:ascii="Arial" w:hAnsi="Arial" w:cs="Arial"/>
          <w:sz w:val="20"/>
          <w:szCs w:val="20"/>
        </w:rPr>
      </w:pPr>
      <w:r w:rsidRPr="00415B65">
        <w:rPr>
          <w:rFonts w:ascii="Arial" w:hAnsi="Arial" w:cs="Arial"/>
          <w:sz w:val="20"/>
          <w:szCs w:val="20"/>
        </w:rPr>
        <w:t xml:space="preserve"> </w:t>
      </w:r>
    </w:p>
    <w:p w14:paraId="7FACCAF9" w14:textId="77777777" w:rsidR="00415B65" w:rsidRPr="00415B65" w:rsidRDefault="00415B65" w:rsidP="00415B65">
      <w:pPr>
        <w:spacing w:after="0" w:line="240" w:lineRule="auto"/>
        <w:ind w:left="0" w:right="0" w:firstLine="0"/>
        <w:rPr>
          <w:rFonts w:ascii="Arial" w:hAnsi="Arial" w:cs="Arial"/>
          <w:b/>
          <w:bCs/>
          <w:color w:val="auto"/>
          <w:sz w:val="20"/>
          <w:szCs w:val="20"/>
        </w:rPr>
      </w:pPr>
      <w:r w:rsidRPr="00415B65">
        <w:rPr>
          <w:rFonts w:ascii="Arial" w:hAnsi="Arial" w:cs="Arial"/>
          <w:b/>
          <w:bCs/>
          <w:color w:val="auto"/>
          <w:sz w:val="20"/>
          <w:szCs w:val="20"/>
        </w:rPr>
        <w:t xml:space="preserve">5. DECLARAÇÃO DE IDONEIDADE E INEXISTÊNCIA DE FATO SUPERVENIENTE: </w:t>
      </w:r>
      <w:r w:rsidRPr="00415B65">
        <w:rPr>
          <w:rFonts w:ascii="Arial" w:hAnsi="Arial" w:cs="Arial"/>
          <w:color w:val="auto"/>
          <w:sz w:val="20"/>
          <w:szCs w:val="20"/>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2F3B489" w14:textId="77777777" w:rsidR="00415B65" w:rsidRPr="00415B65" w:rsidRDefault="00415B65" w:rsidP="00415B65">
      <w:pPr>
        <w:spacing w:after="0" w:line="240" w:lineRule="auto"/>
        <w:ind w:left="0" w:right="389" w:firstLine="0"/>
        <w:rPr>
          <w:rFonts w:ascii="Arial" w:hAnsi="Arial" w:cs="Arial"/>
          <w:color w:val="FF0000"/>
          <w:sz w:val="20"/>
          <w:szCs w:val="20"/>
        </w:rPr>
      </w:pPr>
      <w:r w:rsidRPr="00415B65">
        <w:rPr>
          <w:rFonts w:ascii="Arial" w:hAnsi="Arial" w:cs="Arial"/>
          <w:color w:val="FF0000"/>
          <w:sz w:val="20"/>
          <w:szCs w:val="20"/>
        </w:rPr>
        <w:t xml:space="preserve"> </w:t>
      </w:r>
    </w:p>
    <w:p w14:paraId="7A61ABD4" w14:textId="0588C7CA" w:rsidR="00415B65" w:rsidRPr="00415B65" w:rsidRDefault="00415B65" w:rsidP="00415B65">
      <w:pPr>
        <w:spacing w:after="0" w:line="240" w:lineRule="auto"/>
        <w:ind w:left="0" w:right="0" w:firstLine="0"/>
        <w:rPr>
          <w:rFonts w:ascii="Arial" w:hAnsi="Arial" w:cs="Arial"/>
          <w:sz w:val="20"/>
          <w:szCs w:val="20"/>
        </w:rPr>
      </w:pPr>
      <w:r w:rsidRPr="00415B65">
        <w:rPr>
          <w:rFonts w:ascii="Arial" w:hAnsi="Arial" w:cs="Arial"/>
          <w:b/>
          <w:bCs/>
          <w:sz w:val="20"/>
          <w:szCs w:val="20"/>
        </w:rPr>
        <w:t xml:space="preserve">6. DECLARAÇÃO DE RESPONSABILIDADE: </w:t>
      </w:r>
      <w:r w:rsidRPr="00415B65">
        <w:rPr>
          <w:rFonts w:ascii="Arial" w:hAnsi="Arial" w:cs="Arial"/>
          <w:sz w:val="20"/>
          <w:szCs w:val="20"/>
        </w:rPr>
        <w:t>Declaramos para os fins de direito, na qualidade de Proponente do procedimento de licitação, sob a modalidade  PREGÃO</w:t>
      </w:r>
      <w:r w:rsidR="004E3878">
        <w:rPr>
          <w:rFonts w:ascii="Arial" w:hAnsi="Arial" w:cs="Arial"/>
          <w:sz w:val="20"/>
          <w:szCs w:val="20"/>
        </w:rPr>
        <w:t xml:space="preserve"> </w:t>
      </w:r>
      <w:r w:rsidR="00E3126A">
        <w:rPr>
          <w:rFonts w:ascii="Arial" w:hAnsi="Arial" w:cs="Arial"/>
        </w:rPr>
        <w:t>ELETRÔNICO</w:t>
      </w:r>
      <w:r w:rsidRPr="00415B65">
        <w:rPr>
          <w:rFonts w:ascii="Arial" w:hAnsi="Arial" w:cs="Arial"/>
          <w:sz w:val="20"/>
          <w:szCs w:val="20"/>
        </w:rPr>
        <w:t xml:space="preserve"> </w:t>
      </w:r>
      <w:r w:rsidR="004E3878">
        <w:rPr>
          <w:rFonts w:ascii="Arial" w:hAnsi="Arial" w:cs="Arial"/>
          <w:sz w:val="20"/>
          <w:szCs w:val="20"/>
        </w:rPr>
        <w:t>31</w:t>
      </w:r>
      <w:r w:rsidRPr="00415B65">
        <w:rPr>
          <w:rFonts w:ascii="Arial" w:hAnsi="Arial" w:cs="Arial"/>
          <w:sz w:val="20"/>
          <w:szCs w:val="20"/>
        </w:rPr>
        <w:t>/202</w:t>
      </w:r>
      <w:r w:rsidR="004E3878">
        <w:rPr>
          <w:rFonts w:ascii="Arial" w:hAnsi="Arial" w:cs="Arial"/>
          <w:sz w:val="20"/>
          <w:szCs w:val="20"/>
        </w:rPr>
        <w:t>6</w:t>
      </w:r>
      <w:r w:rsidRPr="00415B65">
        <w:rPr>
          <w:rFonts w:ascii="Arial" w:hAnsi="Arial" w:cs="Arial"/>
          <w:sz w:val="20"/>
          <w:szCs w:val="20"/>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neste edital; que comprometemo-nos a repassar na proporção correspondente, eventuais reduções de preços decorrentes de mudanças de alíquotas de impostos incidentes sobre o fornecimento do objeto, em função de </w:t>
      </w:r>
      <w:r w:rsidRPr="00415B65">
        <w:rPr>
          <w:rFonts w:ascii="Arial" w:hAnsi="Arial" w:cs="Arial"/>
        </w:rPr>
        <w:t xml:space="preserve">alterações de legislação pertinente, </w:t>
      </w:r>
      <w:r w:rsidRPr="00415B65">
        <w:rPr>
          <w:rFonts w:ascii="Arial" w:hAnsi="Arial" w:cs="Arial"/>
          <w:sz w:val="20"/>
          <w:szCs w:val="20"/>
        </w:rPr>
        <w:t xml:space="preserve">publicadas durante a vigência do contrato; que temos conhecimento e submetemo-nos ao disposto na Lei nº. 8.078 – Código de Defesa do Consumidor, bem como, ao Edital e seus Anexos. </w:t>
      </w:r>
    </w:p>
    <w:p w14:paraId="1009EFD6" w14:textId="77777777" w:rsidR="00415B65" w:rsidRPr="00415B65" w:rsidRDefault="00415B65" w:rsidP="00415B65">
      <w:pPr>
        <w:spacing w:after="0" w:line="240" w:lineRule="auto"/>
        <w:ind w:left="0" w:right="0" w:firstLine="0"/>
        <w:rPr>
          <w:rFonts w:ascii="Arial" w:hAnsi="Arial" w:cs="Arial"/>
          <w:sz w:val="20"/>
          <w:szCs w:val="20"/>
        </w:rPr>
      </w:pPr>
    </w:p>
    <w:p w14:paraId="6842961E" w14:textId="77777777" w:rsidR="00415B65" w:rsidRPr="00415B65" w:rsidRDefault="00415B65" w:rsidP="00415B65">
      <w:pPr>
        <w:spacing w:after="0" w:line="240" w:lineRule="auto"/>
        <w:ind w:left="0" w:right="0" w:firstLine="0"/>
        <w:rPr>
          <w:rFonts w:ascii="Arial" w:hAnsi="Arial" w:cs="Arial"/>
          <w:b/>
          <w:bCs/>
          <w:sz w:val="20"/>
          <w:szCs w:val="20"/>
        </w:rPr>
      </w:pPr>
      <w:r w:rsidRPr="00415B65">
        <w:rPr>
          <w:rFonts w:ascii="Arial" w:hAnsi="Arial" w:cs="Arial"/>
          <w:b/>
          <w:bCs/>
          <w:sz w:val="20"/>
          <w:szCs w:val="20"/>
        </w:rPr>
        <w:t>7. DECLARAÇÃO DE NÃO EMPREGA MENOR:</w:t>
      </w:r>
      <w:r w:rsidRPr="00415B65">
        <w:rPr>
          <w:rFonts w:ascii="Arial" w:hAnsi="Arial" w:cs="Arial"/>
          <w:sz w:val="20"/>
          <w:szCs w:val="20"/>
        </w:rPr>
        <w:t xml:space="preserve"> </w:t>
      </w:r>
      <w:r w:rsidRPr="00415B65">
        <w:rPr>
          <w:rFonts w:ascii="Arial" w:eastAsia="NSimSun" w:hAnsi="Arial" w:cs="Arial"/>
          <w:sz w:val="20"/>
          <w:szCs w:val="20"/>
        </w:rPr>
        <w:t xml:space="preserve">Declaramos, para os fins do disposto no inciso XXXIII do </w:t>
      </w:r>
      <w:r w:rsidRPr="00415B65">
        <w:rPr>
          <w:rFonts w:ascii="Arial" w:eastAsia="NSimSun" w:hAnsi="Arial" w:cs="Arial"/>
          <w:b/>
          <w:bCs/>
          <w:sz w:val="20"/>
          <w:szCs w:val="20"/>
        </w:rPr>
        <w:t>art. 7º da Constituição Federal, não empregamos menores de dezoito anos</w:t>
      </w:r>
      <w:r w:rsidRPr="00415B65">
        <w:rPr>
          <w:rFonts w:ascii="Arial" w:eastAsia="NSimSun" w:hAnsi="Arial" w:cs="Arial"/>
          <w:sz w:val="20"/>
          <w:szCs w:val="20"/>
        </w:rPr>
        <w:t xml:space="preserve"> em trabalho noturno, perigoso ou insalubre e nem menores de dezesseis anos, em qualquer trabalho, salvo na condição de aprendiz, a partir dos quatorze anos de idade.</w:t>
      </w:r>
    </w:p>
    <w:p w14:paraId="5D85F1A3" w14:textId="77777777" w:rsidR="00415B65" w:rsidRPr="00415B65" w:rsidRDefault="00415B65" w:rsidP="00415B65">
      <w:pPr>
        <w:spacing w:after="0" w:line="240" w:lineRule="auto"/>
        <w:ind w:left="0" w:right="4" w:firstLine="0"/>
        <w:rPr>
          <w:rFonts w:ascii="Arial" w:hAnsi="Arial" w:cs="Arial"/>
          <w:sz w:val="20"/>
          <w:szCs w:val="20"/>
        </w:rPr>
      </w:pPr>
    </w:p>
    <w:p w14:paraId="7693D3E7" w14:textId="77777777" w:rsidR="00415B65" w:rsidRPr="00415B65" w:rsidRDefault="00415B65" w:rsidP="00415B65">
      <w:pPr>
        <w:spacing w:after="0" w:line="240" w:lineRule="auto"/>
        <w:ind w:left="0" w:right="4" w:firstLine="0"/>
        <w:rPr>
          <w:rFonts w:ascii="Arial" w:hAnsi="Arial" w:cs="Arial"/>
          <w:sz w:val="20"/>
          <w:szCs w:val="20"/>
        </w:rPr>
      </w:pPr>
    </w:p>
    <w:p w14:paraId="0DACAF79" w14:textId="77777777" w:rsidR="00415B65" w:rsidRPr="00415B65" w:rsidRDefault="00415B65" w:rsidP="00415B65">
      <w:pPr>
        <w:tabs>
          <w:tab w:val="left" w:pos="708"/>
          <w:tab w:val="center" w:pos="4419"/>
          <w:tab w:val="right" w:pos="8838"/>
        </w:tabs>
        <w:spacing w:after="0" w:line="240" w:lineRule="auto"/>
        <w:ind w:left="0" w:right="0" w:firstLine="0"/>
        <w:jc w:val="left"/>
        <w:rPr>
          <w:rFonts w:ascii="Arial" w:hAnsi="Arial" w:cs="Arial"/>
          <w:color w:val="auto"/>
          <w:kern w:val="0"/>
          <w:lang w:eastAsia="zh-CN"/>
          <w14:ligatures w14:val="none"/>
        </w:rPr>
      </w:pPr>
    </w:p>
    <w:p w14:paraId="34D46164" w14:textId="77777777" w:rsidR="00415B65" w:rsidRPr="00415B65" w:rsidRDefault="00415B65" w:rsidP="00415B65">
      <w:pPr>
        <w:tabs>
          <w:tab w:val="left" w:pos="708"/>
          <w:tab w:val="center" w:pos="4419"/>
          <w:tab w:val="right" w:pos="8838"/>
        </w:tabs>
        <w:spacing w:after="0" w:line="240" w:lineRule="auto"/>
        <w:ind w:left="0" w:right="0" w:firstLine="0"/>
        <w:jc w:val="center"/>
        <w:rPr>
          <w:rFonts w:ascii="Arial" w:hAnsi="Arial" w:cs="Arial"/>
          <w:color w:val="auto"/>
          <w:kern w:val="0"/>
          <w:lang w:eastAsia="zh-CN"/>
          <w14:ligatures w14:val="none"/>
        </w:rPr>
      </w:pPr>
      <w:r w:rsidRPr="00415B65">
        <w:rPr>
          <w:rFonts w:ascii="Arial" w:hAnsi="Arial" w:cs="Arial"/>
          <w:color w:val="auto"/>
          <w:kern w:val="0"/>
          <w:lang w:eastAsia="zh-CN"/>
          <w14:ligatures w14:val="none"/>
        </w:rPr>
        <w:t>___________________________________</w:t>
      </w:r>
    </w:p>
    <w:p w14:paraId="52A90827" w14:textId="77777777" w:rsidR="00415B65" w:rsidRPr="00415B65" w:rsidRDefault="00415B65" w:rsidP="00415B65">
      <w:pPr>
        <w:tabs>
          <w:tab w:val="left" w:pos="708"/>
          <w:tab w:val="center" w:pos="4419"/>
          <w:tab w:val="right" w:pos="8838"/>
        </w:tabs>
        <w:spacing w:after="0" w:line="240" w:lineRule="auto"/>
        <w:ind w:left="0" w:right="0" w:firstLine="0"/>
        <w:jc w:val="center"/>
        <w:rPr>
          <w:rFonts w:ascii="Arial" w:hAnsi="Arial" w:cs="Arial"/>
          <w:color w:val="auto"/>
          <w:kern w:val="0"/>
          <w:lang w:eastAsia="zh-CN"/>
          <w14:ligatures w14:val="none"/>
        </w:rPr>
      </w:pPr>
      <w:r w:rsidRPr="00415B65">
        <w:rPr>
          <w:rFonts w:ascii="Arial" w:hAnsi="Arial" w:cs="Arial"/>
          <w:color w:val="auto"/>
          <w:kern w:val="0"/>
          <w:lang w:eastAsia="zh-CN"/>
          <w14:ligatures w14:val="none"/>
        </w:rPr>
        <w:t>Nome e Assinatura Rep. Legal da empresa</w:t>
      </w:r>
    </w:p>
    <w:p w14:paraId="39AA9D4E" w14:textId="77777777" w:rsidR="00415B65" w:rsidRPr="00415B65" w:rsidRDefault="00415B65" w:rsidP="00415B65">
      <w:pPr>
        <w:tabs>
          <w:tab w:val="center" w:pos="4419"/>
          <w:tab w:val="right" w:pos="8838"/>
        </w:tabs>
        <w:spacing w:after="0" w:line="240" w:lineRule="auto"/>
        <w:ind w:left="0" w:right="0" w:firstLine="0"/>
        <w:jc w:val="left"/>
        <w:rPr>
          <w:rFonts w:ascii="Arial" w:hAnsi="Arial" w:cs="Arial"/>
          <w:color w:val="auto"/>
          <w:kern w:val="0"/>
          <w:lang w:eastAsia="zh-CN"/>
          <w14:ligatures w14:val="none"/>
        </w:rPr>
      </w:pPr>
      <w:r w:rsidRPr="00415B65">
        <w:rPr>
          <w:rFonts w:ascii="Arial" w:hAnsi="Arial" w:cs="Arial"/>
          <w:color w:val="auto"/>
          <w:kern w:val="0"/>
          <w:lang w:eastAsia="zh-CN"/>
          <w14:ligatures w14:val="none"/>
        </w:rPr>
        <w:t xml:space="preserve"> </w:t>
      </w:r>
      <w:bookmarkEnd w:id="28"/>
    </w:p>
    <w:p w14:paraId="61618AB5" w14:textId="77777777" w:rsidR="00415B65" w:rsidRPr="00415B65" w:rsidRDefault="00415B65" w:rsidP="00415B65">
      <w:pPr>
        <w:tabs>
          <w:tab w:val="center" w:pos="4419"/>
          <w:tab w:val="right" w:pos="8838"/>
        </w:tabs>
        <w:spacing w:after="0" w:line="240" w:lineRule="auto"/>
        <w:ind w:left="0" w:right="0" w:firstLine="0"/>
        <w:jc w:val="left"/>
        <w:rPr>
          <w:rFonts w:ascii="Arial" w:hAnsi="Arial" w:cs="Arial"/>
          <w:color w:val="auto"/>
          <w:kern w:val="0"/>
          <w:lang w:eastAsia="zh-CN"/>
          <w14:ligatures w14:val="none"/>
        </w:rPr>
      </w:pPr>
    </w:p>
    <w:p w14:paraId="5797968F" w14:textId="77777777" w:rsidR="00415B65" w:rsidRPr="00415B65" w:rsidRDefault="00415B65"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6D77DC90" w14:textId="77777777" w:rsidR="00415B65" w:rsidRDefault="00415B65"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EB583CC" w14:textId="77777777" w:rsidR="00046B62" w:rsidRDefault="00046B62"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2D2C1A60" w14:textId="77777777" w:rsidR="00046B62" w:rsidRPr="00415B65" w:rsidRDefault="00046B62"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7287EA16" w14:textId="77777777" w:rsidR="00CE4CA4" w:rsidRDefault="00CE4CA4" w:rsidP="00B73DD0">
      <w:pPr>
        <w:tabs>
          <w:tab w:val="center" w:pos="4419"/>
          <w:tab w:val="right" w:pos="8838"/>
        </w:tabs>
        <w:spacing w:after="0" w:line="240" w:lineRule="auto"/>
        <w:ind w:left="-426" w:right="-140" w:firstLine="0"/>
        <w:jc w:val="left"/>
        <w:rPr>
          <w:rFonts w:ascii="Arial" w:hAnsi="Arial" w:cs="Arial"/>
          <w:b/>
          <w:bCs/>
          <w:color w:val="auto"/>
          <w:kern w:val="0"/>
          <w:lang w:eastAsia="zh-CN"/>
          <w14:ligatures w14:val="none"/>
        </w:rPr>
      </w:pPr>
    </w:p>
    <w:p w14:paraId="2A5580BE" w14:textId="0AE44717" w:rsidR="00415B65" w:rsidRPr="0070563A" w:rsidRDefault="00415B65" w:rsidP="00B73DD0">
      <w:pPr>
        <w:tabs>
          <w:tab w:val="center" w:pos="4419"/>
          <w:tab w:val="right" w:pos="8838"/>
        </w:tabs>
        <w:spacing w:after="0" w:line="240" w:lineRule="auto"/>
        <w:ind w:left="-426" w:right="-140" w:firstLine="0"/>
        <w:jc w:val="left"/>
        <w:rPr>
          <w:rFonts w:ascii="Arial" w:eastAsia="Arial Unicode MS" w:hAnsi="Arial" w:cs="Arial"/>
          <w:b/>
          <w:bCs/>
          <w:color w:val="auto"/>
          <w:kern w:val="0"/>
          <w:lang w:eastAsia="zh-CN"/>
          <w14:ligatures w14:val="none"/>
        </w:rPr>
      </w:pPr>
      <w:r w:rsidRPr="0070563A">
        <w:rPr>
          <w:rFonts w:ascii="Arial" w:hAnsi="Arial" w:cs="Arial"/>
          <w:b/>
          <w:bCs/>
          <w:color w:val="auto"/>
          <w:kern w:val="0"/>
          <w:lang w:eastAsia="zh-CN"/>
          <w14:ligatures w14:val="none"/>
        </w:rPr>
        <w:t>A</w:t>
      </w:r>
      <w:r w:rsidRPr="0070563A">
        <w:rPr>
          <w:rFonts w:ascii="Arial" w:eastAsia="Arial Unicode MS" w:hAnsi="Arial" w:cs="Arial"/>
          <w:b/>
          <w:bCs/>
          <w:color w:val="auto"/>
          <w:kern w:val="0"/>
          <w:lang w:eastAsia="zh-CN"/>
          <w14:ligatures w14:val="none"/>
        </w:rPr>
        <w:t>NEXO - IV</w:t>
      </w:r>
    </w:p>
    <w:p w14:paraId="2D38B963" w14:textId="77777777" w:rsidR="00415B65" w:rsidRPr="00415B65" w:rsidRDefault="00415B65" w:rsidP="00B73DD0">
      <w:pPr>
        <w:overflowPunct w:val="0"/>
        <w:autoSpaceDE w:val="0"/>
        <w:autoSpaceDN w:val="0"/>
        <w:adjustRightInd w:val="0"/>
        <w:ind w:left="-426" w:right="-140" w:firstLine="0"/>
        <w:contextualSpacing/>
        <w:textAlignment w:val="baseline"/>
        <w:rPr>
          <w:rFonts w:ascii="Arial" w:hAnsi="Arial" w:cs="Arial"/>
          <w:b/>
          <w:bCs/>
          <w:sz w:val="24"/>
          <w:szCs w:val="24"/>
        </w:rPr>
      </w:pPr>
    </w:p>
    <w:p w14:paraId="742CE5ED" w14:textId="77777777" w:rsidR="00415B65" w:rsidRPr="00415B65" w:rsidRDefault="00415B65" w:rsidP="00B73DD0">
      <w:pPr>
        <w:overflowPunct w:val="0"/>
        <w:autoSpaceDE w:val="0"/>
        <w:autoSpaceDN w:val="0"/>
        <w:adjustRightInd w:val="0"/>
        <w:ind w:left="-426" w:right="-140" w:firstLine="0"/>
        <w:contextualSpacing/>
        <w:jc w:val="center"/>
        <w:textAlignment w:val="baseline"/>
        <w:rPr>
          <w:rFonts w:ascii="Arial" w:hAnsi="Arial" w:cs="Arial"/>
          <w:b/>
          <w:bCs/>
          <w:sz w:val="24"/>
          <w:szCs w:val="24"/>
          <w:u w:val="single"/>
        </w:rPr>
      </w:pPr>
      <w:r w:rsidRPr="00415B65">
        <w:rPr>
          <w:rFonts w:ascii="Arial" w:hAnsi="Arial" w:cs="Arial"/>
          <w:b/>
          <w:bCs/>
          <w:sz w:val="24"/>
          <w:szCs w:val="24"/>
          <w:u w:val="single"/>
        </w:rPr>
        <w:t>MINUTA DA ATA DE REGISTRO DE PREÇOS</w:t>
      </w:r>
    </w:p>
    <w:p w14:paraId="797DA291" w14:textId="77777777" w:rsidR="00415B65" w:rsidRPr="00415B65" w:rsidRDefault="00415B65" w:rsidP="00B73DD0">
      <w:pPr>
        <w:ind w:left="-426" w:right="-140" w:firstLine="0"/>
        <w:contextualSpacing/>
        <w:rPr>
          <w:rFonts w:ascii="Arial" w:hAnsi="Arial" w:cs="Arial"/>
          <w:b/>
          <w:sz w:val="24"/>
          <w:szCs w:val="24"/>
        </w:rPr>
      </w:pPr>
    </w:p>
    <w:p w14:paraId="63D27D0D" w14:textId="47CD429B" w:rsidR="00415B65" w:rsidRPr="00415B65" w:rsidRDefault="00415B65" w:rsidP="00B73DD0">
      <w:pPr>
        <w:ind w:left="-426" w:right="-140" w:firstLine="0"/>
        <w:contextualSpacing/>
        <w:rPr>
          <w:rFonts w:ascii="Arial" w:hAnsi="Arial" w:cs="Arial"/>
          <w:b/>
        </w:rPr>
      </w:pPr>
      <w:r w:rsidRPr="00415B65">
        <w:rPr>
          <w:rFonts w:ascii="Arial" w:hAnsi="Arial" w:cs="Arial"/>
          <w:b/>
        </w:rPr>
        <w:t>ATA DE REGISTRO DE PREÇOS Nº          /202</w:t>
      </w:r>
      <w:r w:rsidR="004E3878">
        <w:rPr>
          <w:rFonts w:ascii="Arial" w:hAnsi="Arial" w:cs="Arial"/>
          <w:b/>
        </w:rPr>
        <w:t>6</w:t>
      </w:r>
    </w:p>
    <w:p w14:paraId="1D14369D" w14:textId="7B58EA58" w:rsidR="00415B65" w:rsidRPr="00415B65" w:rsidRDefault="00415B65" w:rsidP="00B73DD0">
      <w:pPr>
        <w:ind w:left="-426" w:right="-140" w:firstLine="0"/>
        <w:contextualSpacing/>
        <w:rPr>
          <w:rFonts w:ascii="Arial" w:hAnsi="Arial" w:cs="Arial"/>
          <w:b/>
        </w:rPr>
      </w:pPr>
      <w:r w:rsidRPr="00415B65">
        <w:rPr>
          <w:rFonts w:ascii="Arial" w:hAnsi="Arial" w:cs="Arial"/>
          <w:b/>
        </w:rPr>
        <w:t xml:space="preserve">PROCESSO Nº </w:t>
      </w:r>
      <w:r w:rsidR="004E3878">
        <w:rPr>
          <w:rFonts w:ascii="Arial" w:hAnsi="Arial" w:cs="Arial"/>
          <w:b/>
        </w:rPr>
        <w:t>91</w:t>
      </w:r>
      <w:r w:rsidRPr="00415B65">
        <w:rPr>
          <w:rFonts w:ascii="Arial" w:hAnsi="Arial" w:cs="Arial"/>
          <w:b/>
        </w:rPr>
        <w:t>/202</w:t>
      </w:r>
      <w:r w:rsidR="004E3878">
        <w:rPr>
          <w:rFonts w:ascii="Arial" w:hAnsi="Arial" w:cs="Arial"/>
          <w:b/>
        </w:rPr>
        <w:t>6</w:t>
      </w:r>
    </w:p>
    <w:p w14:paraId="2B7FE52D" w14:textId="24E3B7E0" w:rsidR="00415B65" w:rsidRPr="00E3126A" w:rsidRDefault="00415B65" w:rsidP="00B73DD0">
      <w:pPr>
        <w:ind w:left="-426" w:right="-140" w:firstLine="0"/>
        <w:contextualSpacing/>
        <w:rPr>
          <w:rFonts w:ascii="Arial" w:hAnsi="Arial" w:cs="Arial"/>
          <w:b/>
        </w:rPr>
      </w:pPr>
      <w:r w:rsidRPr="00E3126A">
        <w:rPr>
          <w:rFonts w:ascii="Arial" w:hAnsi="Arial" w:cs="Arial"/>
          <w:b/>
        </w:rPr>
        <w:t xml:space="preserve">PREGÃO </w:t>
      </w:r>
      <w:r w:rsidR="00E3126A" w:rsidRPr="00E3126A">
        <w:rPr>
          <w:rFonts w:ascii="Arial" w:hAnsi="Arial" w:cs="Arial"/>
          <w:b/>
        </w:rPr>
        <w:t>ELETRÔNICO</w:t>
      </w:r>
      <w:r w:rsidR="004E3878" w:rsidRPr="00E3126A">
        <w:rPr>
          <w:rFonts w:ascii="Arial" w:hAnsi="Arial" w:cs="Arial"/>
          <w:b/>
        </w:rPr>
        <w:t xml:space="preserve"> </w:t>
      </w:r>
      <w:r w:rsidRPr="00E3126A">
        <w:rPr>
          <w:rFonts w:ascii="Arial" w:hAnsi="Arial" w:cs="Arial"/>
          <w:b/>
        </w:rPr>
        <w:t xml:space="preserve">Nº </w:t>
      </w:r>
      <w:r w:rsidR="004E3878" w:rsidRPr="00E3126A">
        <w:rPr>
          <w:rFonts w:ascii="Arial" w:hAnsi="Arial" w:cs="Arial"/>
          <w:b/>
        </w:rPr>
        <w:t>31</w:t>
      </w:r>
      <w:r w:rsidRPr="00E3126A">
        <w:rPr>
          <w:rFonts w:ascii="Arial" w:hAnsi="Arial" w:cs="Arial"/>
          <w:b/>
        </w:rPr>
        <w:t>/202</w:t>
      </w:r>
      <w:r w:rsidR="004E3878" w:rsidRPr="00E3126A">
        <w:rPr>
          <w:rFonts w:ascii="Arial" w:hAnsi="Arial" w:cs="Arial"/>
          <w:b/>
        </w:rPr>
        <w:t>6</w:t>
      </w:r>
    </w:p>
    <w:p w14:paraId="6487B567" w14:textId="77777777" w:rsidR="00415B65" w:rsidRPr="00415B65" w:rsidRDefault="00415B65" w:rsidP="00B73DD0">
      <w:pPr>
        <w:ind w:left="-426" w:right="-140" w:firstLine="0"/>
        <w:contextualSpacing/>
        <w:rPr>
          <w:rFonts w:ascii="Arial" w:hAnsi="Arial" w:cs="Arial"/>
          <w:b/>
        </w:rPr>
      </w:pPr>
    </w:p>
    <w:p w14:paraId="45472A40" w14:textId="6EC416AD"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 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xml:space="preserve">, doravante denominada </w:t>
      </w:r>
      <w:r w:rsidRPr="00415B65">
        <w:rPr>
          <w:rFonts w:ascii="Arial" w:hAnsi="Arial" w:cs="Arial"/>
          <w:b/>
          <w:bCs/>
        </w:rPr>
        <w:t>PARTICIPANTE</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B73DD0">
      <w:pPr>
        <w:spacing w:after="0" w:line="240" w:lineRule="auto"/>
        <w:ind w:left="-426" w:right="-140" w:firstLine="0"/>
        <w:rPr>
          <w:rFonts w:ascii="Arial" w:hAnsi="Arial" w:cs="Arial"/>
        </w:rPr>
      </w:pPr>
    </w:p>
    <w:p w14:paraId="42E1CE0F" w14:textId="3CDCDD55" w:rsidR="00DB4EEE" w:rsidRPr="00E3126A" w:rsidRDefault="00415B65" w:rsidP="00B73DD0">
      <w:pPr>
        <w:spacing w:after="0" w:line="240" w:lineRule="auto"/>
        <w:ind w:left="-426" w:right="-140"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E3126A" w:rsidRPr="00E3126A">
        <w:rPr>
          <w:rFonts w:ascii="Arial" w:hAnsi="Arial" w:cs="Arial"/>
          <w:b/>
          <w:bCs/>
          <w:iCs/>
        </w:rPr>
        <w:t>Registro de Preços para aquisição futura de Gases Medicinais, Válvulas Reguladoras e Fluxômetro, para</w:t>
      </w:r>
      <w:r w:rsidR="00E3126A" w:rsidRPr="00E3126A">
        <w:rPr>
          <w:rFonts w:ascii="Arial" w:hAnsi="Arial" w:cs="Arial"/>
          <w:b/>
          <w:bCs/>
          <w:iCs/>
          <w:spacing w:val="6"/>
        </w:rPr>
        <w:t xml:space="preserve"> atender as demandas da Secretaria de Saúde de Deodápolis - MS</w:t>
      </w:r>
      <w:r w:rsidR="00FB7822" w:rsidRPr="00E3126A">
        <w:rPr>
          <w:rFonts w:ascii="Arial" w:hAnsi="Arial" w:cs="Arial"/>
          <w:b/>
          <w:bCs/>
          <w:iCs/>
        </w:rPr>
        <w:t>.</w:t>
      </w:r>
    </w:p>
    <w:p w14:paraId="3D43C579" w14:textId="61A81CA4" w:rsidR="00415B65" w:rsidRPr="00DB4EEE" w:rsidRDefault="00415B65" w:rsidP="00B73DD0">
      <w:pPr>
        <w:spacing w:after="0" w:line="240" w:lineRule="auto"/>
        <w:ind w:left="-426" w:right="-140" w:firstLine="0"/>
        <w:rPr>
          <w:rFonts w:ascii="Arial" w:hAnsi="Arial" w:cs="Arial"/>
          <w:iCs/>
          <w:color w:val="auto"/>
          <w:sz w:val="20"/>
          <w:szCs w:val="20"/>
        </w:rPr>
      </w:pPr>
    </w:p>
    <w:p w14:paraId="6BFB7724"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5FFF2AB8" w14:textId="78DCCA23"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§2. Integram o presente instrumento, independente de transcrição, todas as condições do Edital de PREGÃO </w:t>
      </w:r>
      <w:r w:rsidR="00E3126A">
        <w:rPr>
          <w:rFonts w:ascii="Arial" w:hAnsi="Arial" w:cs="Arial"/>
        </w:rPr>
        <w:t>ELETRÔNICO</w:t>
      </w:r>
      <w:r w:rsidRPr="00415B65">
        <w:rPr>
          <w:rFonts w:ascii="Arial" w:hAnsi="Arial" w:cs="Arial"/>
        </w:rPr>
        <w:t xml:space="preserve"> </w:t>
      </w:r>
      <w:r w:rsidR="004E3878">
        <w:rPr>
          <w:rFonts w:ascii="Arial" w:hAnsi="Arial" w:cs="Arial"/>
        </w:rPr>
        <w:t>31</w:t>
      </w:r>
      <w:r w:rsidRPr="00415B65">
        <w:rPr>
          <w:rFonts w:ascii="Arial" w:hAnsi="Arial" w:cs="Arial"/>
        </w:rPr>
        <w:t>/202</w:t>
      </w:r>
      <w:r w:rsidR="004E3878">
        <w:rPr>
          <w:rFonts w:ascii="Arial" w:hAnsi="Arial" w:cs="Arial"/>
        </w:rPr>
        <w:t>6</w:t>
      </w:r>
      <w:r w:rsidRPr="00415B65">
        <w:rPr>
          <w:rFonts w:ascii="Arial" w:hAnsi="Arial" w:cs="Arial"/>
        </w:rPr>
        <w:t xml:space="preserve"> e seus anexos. </w:t>
      </w:r>
    </w:p>
    <w:p w14:paraId="5B16B0DB" w14:textId="77777777" w:rsidR="00415B65" w:rsidRPr="00415B65" w:rsidRDefault="00415B65" w:rsidP="00B73DD0">
      <w:pPr>
        <w:spacing w:after="0" w:line="240" w:lineRule="auto"/>
        <w:ind w:left="-426" w:right="-140" w:firstLine="0"/>
        <w:rPr>
          <w:rFonts w:ascii="Arial" w:hAnsi="Arial" w:cs="Arial"/>
        </w:rPr>
      </w:pPr>
    </w:p>
    <w:p w14:paraId="108B9D80" w14:textId="03D2DB8A" w:rsidR="00415B65" w:rsidRPr="00415B65" w:rsidRDefault="00415B65" w:rsidP="00B73DD0">
      <w:pPr>
        <w:spacing w:after="0" w:line="240" w:lineRule="auto"/>
        <w:ind w:left="-426" w:right="-140" w:firstLine="0"/>
        <w:rPr>
          <w:rFonts w:ascii="Arial" w:hAnsi="Arial" w:cs="Arial"/>
        </w:rPr>
      </w:pPr>
      <w:r w:rsidRPr="00415B65">
        <w:rPr>
          <w:rFonts w:ascii="Arial" w:hAnsi="Arial" w:cs="Arial"/>
          <w:u w:val="single" w:color="000000"/>
        </w:rPr>
        <w:t xml:space="preserve">3º. As condições dos fornecimentos, recebimento, pagamento e as obrigações contratuais são as </w:t>
      </w:r>
      <w:r w:rsidRPr="00415B65">
        <w:rPr>
          <w:rFonts w:ascii="Arial" w:hAnsi="Arial" w:cs="Arial"/>
          <w:u w:val="single"/>
        </w:rPr>
        <w:t xml:space="preserve">constantes </w:t>
      </w:r>
      <w:r w:rsidR="004E3878">
        <w:rPr>
          <w:rFonts w:ascii="Arial" w:hAnsi="Arial" w:cs="Arial"/>
          <w:u w:val="single"/>
        </w:rPr>
        <w:t>n</w:t>
      </w:r>
      <w:r w:rsidRPr="00415B65">
        <w:rPr>
          <w:rFonts w:ascii="Arial" w:hAnsi="Arial" w:cs="Arial"/>
          <w:u w:val="single"/>
        </w:rPr>
        <w:t>o Termo</w:t>
      </w:r>
      <w:r w:rsidRPr="00415B65">
        <w:rPr>
          <w:rFonts w:ascii="Arial" w:hAnsi="Arial" w:cs="Arial"/>
          <w:u w:val="single" w:color="000000"/>
        </w:rPr>
        <w:t xml:space="preserve"> de Referência e </w:t>
      </w:r>
      <w:r w:rsidR="004E3878">
        <w:rPr>
          <w:rFonts w:ascii="Arial" w:hAnsi="Arial" w:cs="Arial"/>
          <w:u w:val="single" w:color="000000"/>
        </w:rPr>
        <w:t>n</w:t>
      </w:r>
      <w:r w:rsidRPr="00415B65">
        <w:rPr>
          <w:rFonts w:ascii="Arial" w:hAnsi="Arial" w:cs="Arial"/>
          <w:u w:val="single" w:color="000000"/>
        </w:rPr>
        <w:t xml:space="preserve">o </w:t>
      </w:r>
      <w:r w:rsidRPr="00E3126A">
        <w:rPr>
          <w:rFonts w:ascii="Arial" w:hAnsi="Arial" w:cs="Arial"/>
          <w:u w:val="single"/>
        </w:rPr>
        <w:t xml:space="preserve">Edital do </w:t>
      </w:r>
      <w:r w:rsidR="00E3126A" w:rsidRPr="00E3126A">
        <w:rPr>
          <w:rFonts w:ascii="Arial" w:hAnsi="Arial" w:cs="Arial"/>
          <w:u w:val="single"/>
        </w:rPr>
        <w:t>ELETRÔNICO</w:t>
      </w:r>
      <w:r w:rsidR="00E3126A" w:rsidRPr="00E3126A">
        <w:rPr>
          <w:rFonts w:ascii="Arial" w:hAnsi="Arial" w:cs="Arial"/>
          <w:u w:val="single"/>
        </w:rPr>
        <w:t xml:space="preserve"> </w:t>
      </w:r>
      <w:r w:rsidR="004E3878" w:rsidRPr="00E3126A">
        <w:rPr>
          <w:rFonts w:ascii="Arial" w:hAnsi="Arial" w:cs="Arial"/>
          <w:u w:val="single"/>
        </w:rPr>
        <w:t>31</w:t>
      </w:r>
      <w:r w:rsidRPr="00E3126A">
        <w:rPr>
          <w:rFonts w:ascii="Arial" w:hAnsi="Arial" w:cs="Arial"/>
          <w:u w:val="single"/>
        </w:rPr>
        <w:t>/202</w:t>
      </w:r>
      <w:r w:rsidR="004E3878" w:rsidRPr="00E3126A">
        <w:rPr>
          <w:rFonts w:ascii="Arial" w:hAnsi="Arial" w:cs="Arial"/>
          <w:u w:val="single"/>
        </w:rPr>
        <w:t>6</w:t>
      </w:r>
      <w:r w:rsidRPr="00E3126A">
        <w:rPr>
          <w:rFonts w:ascii="Arial" w:hAnsi="Arial" w:cs="Arial"/>
          <w:u w:val="single"/>
        </w:rPr>
        <w:t xml:space="preserve"> que são</w:t>
      </w:r>
      <w:r w:rsidRPr="00415B65">
        <w:rPr>
          <w:rFonts w:ascii="Arial" w:hAnsi="Arial" w:cs="Arial"/>
          <w:u w:val="single" w:color="000000"/>
        </w:rPr>
        <w:t xml:space="preserve"> partes integrantes desta ata</w:t>
      </w:r>
      <w:r w:rsidRPr="00415B65">
        <w:rPr>
          <w:rFonts w:ascii="Arial" w:hAnsi="Arial" w:cs="Arial"/>
        </w:rPr>
        <w:t xml:space="preserve"> </w:t>
      </w:r>
      <w:r w:rsidRPr="00415B65">
        <w:rPr>
          <w:rFonts w:ascii="Arial" w:hAnsi="Arial" w:cs="Arial"/>
          <w:u w:val="single" w:color="000000"/>
        </w:rPr>
        <w:t>independentemente de transcrição.</w:t>
      </w:r>
      <w:r w:rsidRPr="00415B65">
        <w:rPr>
          <w:rFonts w:ascii="Arial" w:hAnsi="Arial" w:cs="Arial"/>
        </w:rPr>
        <w:t xml:space="preserve"> </w:t>
      </w:r>
    </w:p>
    <w:p w14:paraId="5725E61B" w14:textId="77777777" w:rsidR="00415B65" w:rsidRPr="00415B65" w:rsidRDefault="00415B65" w:rsidP="00B73DD0">
      <w:pPr>
        <w:spacing w:after="0" w:line="240" w:lineRule="auto"/>
        <w:ind w:left="-426" w:right="-140" w:firstLine="0"/>
        <w:rPr>
          <w:rFonts w:ascii="Arial" w:hAnsi="Arial" w:cs="Arial"/>
        </w:rPr>
      </w:pPr>
    </w:p>
    <w:p w14:paraId="63F972E5" w14:textId="7D9C4EAF"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4E3878">
        <w:rPr>
          <w:rFonts w:ascii="Arial" w:hAnsi="Arial" w:cs="Arial"/>
        </w:rPr>
        <w:t>n</w:t>
      </w:r>
      <w:r w:rsidRPr="00415B65">
        <w:rPr>
          <w:rFonts w:ascii="Arial" w:hAnsi="Arial" w:cs="Arial"/>
        </w:rPr>
        <w:t xml:space="preserve">o Edital PREGÃO </w:t>
      </w:r>
      <w:r w:rsidR="00E3126A">
        <w:rPr>
          <w:rFonts w:ascii="Arial" w:hAnsi="Arial" w:cs="Arial"/>
        </w:rPr>
        <w:t>ELETRÔNICO</w:t>
      </w:r>
      <w:r w:rsidRPr="00415B65">
        <w:rPr>
          <w:rFonts w:ascii="Arial" w:hAnsi="Arial" w:cs="Arial"/>
        </w:rPr>
        <w:t xml:space="preserve"> </w:t>
      </w:r>
      <w:r w:rsidR="004E3878">
        <w:rPr>
          <w:rFonts w:ascii="Arial" w:hAnsi="Arial" w:cs="Arial"/>
        </w:rPr>
        <w:t>3</w:t>
      </w:r>
      <w:r w:rsidR="00FB7822">
        <w:rPr>
          <w:rFonts w:ascii="Arial" w:hAnsi="Arial" w:cs="Arial"/>
        </w:rPr>
        <w:t>1</w:t>
      </w:r>
      <w:r w:rsidRPr="00415B65">
        <w:rPr>
          <w:rFonts w:ascii="Arial" w:hAnsi="Arial" w:cs="Arial"/>
        </w:rPr>
        <w:t>/202</w:t>
      </w:r>
      <w:r w:rsidR="004E3878">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B73DD0">
      <w:pPr>
        <w:spacing w:after="0" w:line="240" w:lineRule="auto"/>
        <w:ind w:left="-426" w:right="-140" w:firstLine="0"/>
        <w:rPr>
          <w:rFonts w:ascii="Arial" w:hAnsi="Arial" w:cs="Arial"/>
        </w:rPr>
      </w:pPr>
    </w:p>
    <w:p w14:paraId="372BC54E" w14:textId="0B20B27C" w:rsidR="00415B65" w:rsidRDefault="00415B65" w:rsidP="00B73DD0">
      <w:pPr>
        <w:spacing w:after="0" w:line="240" w:lineRule="auto"/>
        <w:ind w:left="-426"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Os produtos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pelos Fornecedores são os seguintes: </w:t>
      </w:r>
    </w:p>
    <w:tbl>
      <w:tblPr>
        <w:tblStyle w:val="Tabelacomgrade"/>
        <w:tblW w:w="9782" w:type="dxa"/>
        <w:tblInd w:w="-318" w:type="dxa"/>
        <w:tblLook w:val="04A0" w:firstRow="1" w:lastRow="0" w:firstColumn="1" w:lastColumn="0" w:noHBand="0" w:noVBand="1"/>
      </w:tblPr>
      <w:tblGrid>
        <w:gridCol w:w="567"/>
        <w:gridCol w:w="4546"/>
        <w:gridCol w:w="1421"/>
        <w:gridCol w:w="1043"/>
        <w:gridCol w:w="967"/>
        <w:gridCol w:w="1238"/>
      </w:tblGrid>
      <w:tr w:rsidR="00B73DD0" w14:paraId="5A032441" w14:textId="77777777" w:rsidTr="00FF2BAF">
        <w:tc>
          <w:tcPr>
            <w:tcW w:w="9782" w:type="dxa"/>
            <w:gridSpan w:val="6"/>
          </w:tcPr>
          <w:p w14:paraId="5A2BB672" w14:textId="28A1045A" w:rsidR="00B73DD0" w:rsidRDefault="00B73DD0" w:rsidP="00B73DD0">
            <w:pPr>
              <w:spacing w:after="0" w:line="240" w:lineRule="auto"/>
              <w:ind w:left="0" w:right="-140" w:firstLine="0"/>
              <w:rPr>
                <w:rFonts w:ascii="Arial" w:hAnsi="Arial" w:cs="Arial"/>
              </w:rPr>
            </w:pPr>
            <w:r>
              <w:rPr>
                <w:rFonts w:ascii="Arial" w:hAnsi="Arial" w:cs="Arial"/>
              </w:rPr>
              <w:t>Empresa:</w:t>
            </w:r>
          </w:p>
        </w:tc>
      </w:tr>
      <w:tr w:rsidR="007C0847" w14:paraId="1231DA18" w14:textId="77777777" w:rsidTr="007C0847">
        <w:tc>
          <w:tcPr>
            <w:tcW w:w="567" w:type="dxa"/>
          </w:tcPr>
          <w:p w14:paraId="66D84917" w14:textId="416F5811" w:rsidR="007C0847" w:rsidRDefault="007C0847" w:rsidP="007C0847">
            <w:pPr>
              <w:spacing w:after="0" w:line="240" w:lineRule="auto"/>
              <w:ind w:left="0" w:right="-140" w:firstLine="0"/>
              <w:rPr>
                <w:rFonts w:ascii="Arial" w:hAnsi="Arial" w:cs="Arial"/>
              </w:rPr>
            </w:pPr>
            <w:r>
              <w:rPr>
                <w:rFonts w:ascii="Arial" w:hAnsi="Arial" w:cs="Arial"/>
              </w:rPr>
              <w:t>Item</w:t>
            </w:r>
          </w:p>
        </w:tc>
        <w:tc>
          <w:tcPr>
            <w:tcW w:w="4546" w:type="dxa"/>
          </w:tcPr>
          <w:p w14:paraId="1278F098" w14:textId="08A1A46B" w:rsidR="007C0847" w:rsidRDefault="007C0847" w:rsidP="007C0847">
            <w:pPr>
              <w:spacing w:after="0" w:line="240" w:lineRule="auto"/>
              <w:ind w:left="0" w:right="-140" w:firstLine="0"/>
              <w:rPr>
                <w:rFonts w:ascii="Arial" w:hAnsi="Arial" w:cs="Arial"/>
              </w:rPr>
            </w:pPr>
            <w:r>
              <w:rPr>
                <w:rFonts w:ascii="Arial" w:hAnsi="Arial" w:cs="Arial"/>
              </w:rPr>
              <w:t>Descrição</w:t>
            </w:r>
          </w:p>
        </w:tc>
        <w:tc>
          <w:tcPr>
            <w:tcW w:w="1421" w:type="dxa"/>
          </w:tcPr>
          <w:p w14:paraId="44B2A6A6" w14:textId="3B717B5E" w:rsidR="007C0847" w:rsidRDefault="007C0847" w:rsidP="007C0847">
            <w:pPr>
              <w:spacing w:after="0" w:line="240" w:lineRule="auto"/>
              <w:ind w:left="0" w:right="-140" w:hanging="121"/>
              <w:rPr>
                <w:rFonts w:ascii="Arial" w:hAnsi="Arial" w:cs="Arial"/>
              </w:rPr>
            </w:pPr>
            <w:r>
              <w:rPr>
                <w:rFonts w:ascii="Arial" w:hAnsi="Arial" w:cs="Arial"/>
              </w:rPr>
              <w:t xml:space="preserve"> Marca/Fabric.</w:t>
            </w:r>
          </w:p>
        </w:tc>
        <w:tc>
          <w:tcPr>
            <w:tcW w:w="1043" w:type="dxa"/>
          </w:tcPr>
          <w:p w14:paraId="14B00753" w14:textId="3827D2CD" w:rsidR="007C0847" w:rsidRDefault="007C0847" w:rsidP="007C0847">
            <w:pPr>
              <w:spacing w:after="0" w:line="240" w:lineRule="auto"/>
              <w:ind w:left="0" w:right="-140" w:firstLine="0"/>
              <w:rPr>
                <w:rFonts w:ascii="Arial" w:hAnsi="Arial" w:cs="Arial"/>
              </w:rPr>
            </w:pPr>
            <w:r>
              <w:rPr>
                <w:rFonts w:ascii="Arial" w:hAnsi="Arial" w:cs="Arial"/>
              </w:rPr>
              <w:t>Quant.</w:t>
            </w:r>
          </w:p>
        </w:tc>
        <w:tc>
          <w:tcPr>
            <w:tcW w:w="967" w:type="dxa"/>
          </w:tcPr>
          <w:p w14:paraId="4015A689" w14:textId="73AA90F1" w:rsidR="007C0847" w:rsidRDefault="007C0847" w:rsidP="007C0847">
            <w:pPr>
              <w:spacing w:after="0" w:line="240" w:lineRule="auto"/>
              <w:ind w:left="0" w:right="-140" w:firstLine="0"/>
              <w:rPr>
                <w:rFonts w:ascii="Arial" w:hAnsi="Arial" w:cs="Arial"/>
              </w:rPr>
            </w:pPr>
            <w:r>
              <w:rPr>
                <w:rFonts w:ascii="Arial" w:hAnsi="Arial" w:cs="Arial"/>
              </w:rPr>
              <w:t>V. Unit.</w:t>
            </w:r>
          </w:p>
        </w:tc>
        <w:tc>
          <w:tcPr>
            <w:tcW w:w="1238" w:type="dxa"/>
          </w:tcPr>
          <w:p w14:paraId="19A2B621" w14:textId="34E9E49E" w:rsidR="007C0847" w:rsidRDefault="007C0847" w:rsidP="007C0847">
            <w:pPr>
              <w:spacing w:after="0" w:line="240" w:lineRule="auto"/>
              <w:ind w:left="0" w:right="-140" w:firstLine="0"/>
              <w:rPr>
                <w:rFonts w:ascii="Arial" w:hAnsi="Arial" w:cs="Arial"/>
              </w:rPr>
            </w:pPr>
            <w:r>
              <w:rPr>
                <w:rFonts w:ascii="Arial" w:hAnsi="Arial" w:cs="Arial"/>
              </w:rPr>
              <w:t>Valor Total</w:t>
            </w:r>
          </w:p>
        </w:tc>
      </w:tr>
      <w:tr w:rsidR="007C0847" w14:paraId="2DF147A2" w14:textId="77777777" w:rsidTr="007C0847">
        <w:tc>
          <w:tcPr>
            <w:tcW w:w="567" w:type="dxa"/>
          </w:tcPr>
          <w:p w14:paraId="469FF348" w14:textId="67925758" w:rsidR="007C0847" w:rsidRDefault="007C0847" w:rsidP="007C0847">
            <w:pPr>
              <w:spacing w:after="0" w:line="240" w:lineRule="auto"/>
              <w:ind w:left="0" w:right="-140" w:firstLine="0"/>
              <w:rPr>
                <w:rFonts w:ascii="Arial" w:hAnsi="Arial" w:cs="Arial"/>
              </w:rPr>
            </w:pPr>
            <w:r>
              <w:rPr>
                <w:rFonts w:ascii="Arial" w:hAnsi="Arial" w:cs="Arial"/>
              </w:rPr>
              <w:t>xx</w:t>
            </w:r>
          </w:p>
        </w:tc>
        <w:tc>
          <w:tcPr>
            <w:tcW w:w="4546" w:type="dxa"/>
          </w:tcPr>
          <w:p w14:paraId="0144EAC6" w14:textId="30D9DEF3" w:rsidR="007C0847" w:rsidRDefault="007C0847" w:rsidP="007C0847">
            <w:pPr>
              <w:spacing w:after="0" w:line="240" w:lineRule="auto"/>
              <w:ind w:left="0" w:right="-140" w:firstLine="0"/>
              <w:rPr>
                <w:rFonts w:ascii="Arial" w:hAnsi="Arial" w:cs="Arial"/>
              </w:rPr>
            </w:pPr>
            <w:proofErr w:type="spellStart"/>
            <w:r>
              <w:rPr>
                <w:rFonts w:ascii="Arial" w:hAnsi="Arial" w:cs="Arial"/>
              </w:rPr>
              <w:t>xxxxxxxxxxxxxxxxxxxxx</w:t>
            </w:r>
            <w:proofErr w:type="spellEnd"/>
          </w:p>
        </w:tc>
        <w:tc>
          <w:tcPr>
            <w:tcW w:w="1421" w:type="dxa"/>
          </w:tcPr>
          <w:p w14:paraId="4BEF6AB2" w14:textId="010236DB"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043" w:type="dxa"/>
          </w:tcPr>
          <w:p w14:paraId="3ADD146B" w14:textId="267B4B56" w:rsidR="007C0847" w:rsidRDefault="007C0847" w:rsidP="007C0847">
            <w:pPr>
              <w:spacing w:after="0" w:line="240" w:lineRule="auto"/>
              <w:ind w:left="0" w:right="-140" w:firstLine="0"/>
              <w:rPr>
                <w:rFonts w:ascii="Arial" w:hAnsi="Arial" w:cs="Arial"/>
              </w:rPr>
            </w:pPr>
            <w:r>
              <w:rPr>
                <w:rFonts w:ascii="Arial" w:hAnsi="Arial" w:cs="Arial"/>
              </w:rPr>
              <w:t>xx Unid.</w:t>
            </w:r>
          </w:p>
        </w:tc>
        <w:tc>
          <w:tcPr>
            <w:tcW w:w="967" w:type="dxa"/>
          </w:tcPr>
          <w:p w14:paraId="4E652570" w14:textId="15AA75BD"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38" w:type="dxa"/>
          </w:tcPr>
          <w:p w14:paraId="195A07FE" w14:textId="3A9D099C"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A96D5E" w14:paraId="02081DE4" w14:textId="77777777" w:rsidTr="007C0847">
        <w:tc>
          <w:tcPr>
            <w:tcW w:w="567" w:type="dxa"/>
          </w:tcPr>
          <w:p w14:paraId="57B06149" w14:textId="77777777" w:rsidR="00A96D5E" w:rsidRDefault="00A96D5E" w:rsidP="007C0847">
            <w:pPr>
              <w:spacing w:after="0" w:line="240" w:lineRule="auto"/>
              <w:ind w:left="0" w:right="-140" w:firstLine="0"/>
              <w:rPr>
                <w:rFonts w:ascii="Arial" w:hAnsi="Arial" w:cs="Arial"/>
              </w:rPr>
            </w:pPr>
          </w:p>
        </w:tc>
        <w:tc>
          <w:tcPr>
            <w:tcW w:w="4546" w:type="dxa"/>
          </w:tcPr>
          <w:p w14:paraId="24912508" w14:textId="77777777" w:rsidR="00A96D5E" w:rsidRDefault="00A96D5E" w:rsidP="007C0847">
            <w:pPr>
              <w:spacing w:after="0" w:line="240" w:lineRule="auto"/>
              <w:ind w:left="0" w:right="-140" w:firstLine="0"/>
              <w:rPr>
                <w:rFonts w:ascii="Arial" w:hAnsi="Arial" w:cs="Arial"/>
              </w:rPr>
            </w:pPr>
          </w:p>
        </w:tc>
        <w:tc>
          <w:tcPr>
            <w:tcW w:w="1421" w:type="dxa"/>
          </w:tcPr>
          <w:p w14:paraId="6F4672E1" w14:textId="77777777" w:rsidR="00A96D5E" w:rsidRDefault="00A96D5E" w:rsidP="007C0847">
            <w:pPr>
              <w:spacing w:after="0" w:line="240" w:lineRule="auto"/>
              <w:ind w:left="0" w:right="-140" w:firstLine="0"/>
              <w:jc w:val="center"/>
              <w:rPr>
                <w:rFonts w:ascii="Arial" w:hAnsi="Arial" w:cs="Arial"/>
              </w:rPr>
            </w:pPr>
          </w:p>
        </w:tc>
        <w:tc>
          <w:tcPr>
            <w:tcW w:w="1043" w:type="dxa"/>
          </w:tcPr>
          <w:p w14:paraId="7CB20CCF" w14:textId="77777777" w:rsidR="00A96D5E" w:rsidRDefault="00A96D5E" w:rsidP="007C0847">
            <w:pPr>
              <w:spacing w:after="0" w:line="240" w:lineRule="auto"/>
              <w:ind w:left="0" w:right="-140" w:firstLine="0"/>
              <w:rPr>
                <w:rFonts w:ascii="Arial" w:hAnsi="Arial" w:cs="Arial"/>
              </w:rPr>
            </w:pPr>
          </w:p>
        </w:tc>
        <w:tc>
          <w:tcPr>
            <w:tcW w:w="967" w:type="dxa"/>
          </w:tcPr>
          <w:p w14:paraId="55A250C4" w14:textId="77777777" w:rsidR="00A96D5E" w:rsidRDefault="00A96D5E" w:rsidP="007C0847">
            <w:pPr>
              <w:spacing w:after="0" w:line="240" w:lineRule="auto"/>
              <w:ind w:left="0" w:right="-140" w:firstLine="0"/>
              <w:jc w:val="center"/>
              <w:rPr>
                <w:rFonts w:ascii="Arial" w:hAnsi="Arial" w:cs="Arial"/>
              </w:rPr>
            </w:pPr>
          </w:p>
        </w:tc>
        <w:tc>
          <w:tcPr>
            <w:tcW w:w="1238" w:type="dxa"/>
          </w:tcPr>
          <w:p w14:paraId="4F015AE0" w14:textId="77777777" w:rsidR="00A96D5E" w:rsidRDefault="00A96D5E" w:rsidP="007C0847">
            <w:pPr>
              <w:spacing w:after="0" w:line="240" w:lineRule="auto"/>
              <w:ind w:left="0" w:right="-140" w:firstLine="0"/>
              <w:jc w:val="center"/>
              <w:rPr>
                <w:rFonts w:ascii="Arial" w:hAnsi="Arial" w:cs="Arial"/>
              </w:rPr>
            </w:pPr>
          </w:p>
        </w:tc>
      </w:tr>
      <w:tr w:rsidR="00B73DD0" w14:paraId="4B06F92A" w14:textId="77777777" w:rsidTr="00BA71CF">
        <w:tc>
          <w:tcPr>
            <w:tcW w:w="8544" w:type="dxa"/>
            <w:gridSpan w:val="5"/>
          </w:tcPr>
          <w:p w14:paraId="0748DC51" w14:textId="19DEFA57" w:rsidR="00B73DD0" w:rsidRPr="00B73DD0" w:rsidRDefault="00B73DD0" w:rsidP="00B73DD0">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38" w:type="dxa"/>
          </w:tcPr>
          <w:p w14:paraId="1138CC6C" w14:textId="77777777" w:rsidR="00B73DD0" w:rsidRDefault="00B73DD0" w:rsidP="00B73DD0">
            <w:pPr>
              <w:spacing w:after="0" w:line="240" w:lineRule="auto"/>
              <w:ind w:left="0" w:right="-140" w:firstLine="0"/>
              <w:rPr>
                <w:rFonts w:ascii="Arial" w:hAnsi="Arial" w:cs="Arial"/>
              </w:rPr>
            </w:pPr>
          </w:p>
        </w:tc>
      </w:tr>
    </w:tbl>
    <w:p w14:paraId="59084A6F" w14:textId="77777777" w:rsidR="00B73DD0" w:rsidRDefault="00B73DD0" w:rsidP="00B73DD0">
      <w:pPr>
        <w:spacing w:after="0" w:line="240" w:lineRule="auto"/>
        <w:ind w:left="-426" w:right="-140" w:firstLine="0"/>
        <w:rPr>
          <w:rFonts w:ascii="Arial" w:hAnsi="Arial" w:cs="Arial"/>
        </w:rPr>
      </w:pPr>
    </w:p>
    <w:tbl>
      <w:tblPr>
        <w:tblStyle w:val="Tabelacomgrade"/>
        <w:tblW w:w="9782" w:type="dxa"/>
        <w:tblInd w:w="-318" w:type="dxa"/>
        <w:tblLook w:val="04A0" w:firstRow="1" w:lastRow="0" w:firstColumn="1" w:lastColumn="0" w:noHBand="0" w:noVBand="1"/>
      </w:tblPr>
      <w:tblGrid>
        <w:gridCol w:w="630"/>
        <w:gridCol w:w="4471"/>
        <w:gridCol w:w="1421"/>
        <w:gridCol w:w="992"/>
        <w:gridCol w:w="1030"/>
        <w:gridCol w:w="1238"/>
      </w:tblGrid>
      <w:tr w:rsidR="00B73DD0" w14:paraId="063C8BEF" w14:textId="77777777" w:rsidTr="00957503">
        <w:tc>
          <w:tcPr>
            <w:tcW w:w="9782" w:type="dxa"/>
            <w:gridSpan w:val="6"/>
          </w:tcPr>
          <w:p w14:paraId="7A6EC305" w14:textId="77777777" w:rsidR="00B73DD0" w:rsidRDefault="00B73DD0" w:rsidP="00957503">
            <w:pPr>
              <w:spacing w:after="0" w:line="240" w:lineRule="auto"/>
              <w:ind w:left="0" w:right="-140" w:firstLine="0"/>
              <w:rPr>
                <w:rFonts w:ascii="Arial" w:hAnsi="Arial" w:cs="Arial"/>
              </w:rPr>
            </w:pPr>
            <w:r>
              <w:rPr>
                <w:rFonts w:ascii="Arial" w:hAnsi="Arial" w:cs="Arial"/>
              </w:rPr>
              <w:t>Empresa:</w:t>
            </w:r>
          </w:p>
        </w:tc>
      </w:tr>
      <w:tr w:rsidR="007C0847" w14:paraId="02B86DAD" w14:textId="77777777" w:rsidTr="007C0847">
        <w:tc>
          <w:tcPr>
            <w:tcW w:w="630" w:type="dxa"/>
          </w:tcPr>
          <w:p w14:paraId="5BD0FFB4" w14:textId="74D9406F" w:rsidR="007C0847" w:rsidRDefault="007C0847" w:rsidP="007C0847">
            <w:pPr>
              <w:spacing w:after="0" w:line="240" w:lineRule="auto"/>
              <w:ind w:left="0" w:right="-140" w:firstLine="0"/>
              <w:jc w:val="center"/>
              <w:rPr>
                <w:rFonts w:ascii="Arial" w:hAnsi="Arial" w:cs="Arial"/>
              </w:rPr>
            </w:pPr>
            <w:r>
              <w:rPr>
                <w:rFonts w:ascii="Arial" w:hAnsi="Arial" w:cs="Arial"/>
              </w:rPr>
              <w:t>Item</w:t>
            </w:r>
          </w:p>
        </w:tc>
        <w:tc>
          <w:tcPr>
            <w:tcW w:w="4471" w:type="dxa"/>
          </w:tcPr>
          <w:p w14:paraId="3FE303CB" w14:textId="77777777" w:rsidR="007C0847" w:rsidRDefault="007C0847" w:rsidP="007C0847">
            <w:pPr>
              <w:spacing w:after="0" w:line="240" w:lineRule="auto"/>
              <w:ind w:left="0" w:right="-140"/>
              <w:rPr>
                <w:rFonts w:ascii="Arial" w:hAnsi="Arial" w:cs="Arial"/>
              </w:rPr>
            </w:pPr>
            <w:r>
              <w:rPr>
                <w:rFonts w:ascii="Arial" w:hAnsi="Arial" w:cs="Arial"/>
              </w:rPr>
              <w:t>Descrição</w:t>
            </w:r>
          </w:p>
        </w:tc>
        <w:tc>
          <w:tcPr>
            <w:tcW w:w="1421" w:type="dxa"/>
          </w:tcPr>
          <w:p w14:paraId="7BEE78D9" w14:textId="0B9694F3" w:rsidR="007C0847" w:rsidRDefault="007C0847" w:rsidP="007C0847">
            <w:pPr>
              <w:spacing w:after="0" w:line="240" w:lineRule="auto"/>
              <w:ind w:left="0" w:right="-140" w:hanging="106"/>
              <w:rPr>
                <w:rFonts w:ascii="Arial" w:hAnsi="Arial" w:cs="Arial"/>
              </w:rPr>
            </w:pPr>
            <w:r>
              <w:rPr>
                <w:rFonts w:ascii="Arial" w:hAnsi="Arial" w:cs="Arial"/>
              </w:rPr>
              <w:t xml:space="preserve"> Marca/Fabric.</w:t>
            </w:r>
          </w:p>
        </w:tc>
        <w:tc>
          <w:tcPr>
            <w:tcW w:w="992" w:type="dxa"/>
          </w:tcPr>
          <w:p w14:paraId="069F2295" w14:textId="77777777" w:rsidR="007C0847" w:rsidRDefault="007C0847" w:rsidP="007C0847">
            <w:pPr>
              <w:spacing w:after="0" w:line="240" w:lineRule="auto"/>
              <w:ind w:left="0" w:right="-140" w:firstLine="0"/>
              <w:rPr>
                <w:rFonts w:ascii="Arial" w:hAnsi="Arial" w:cs="Arial"/>
              </w:rPr>
            </w:pPr>
            <w:r>
              <w:rPr>
                <w:rFonts w:ascii="Arial" w:hAnsi="Arial" w:cs="Arial"/>
              </w:rPr>
              <w:t>Quant.</w:t>
            </w:r>
          </w:p>
        </w:tc>
        <w:tc>
          <w:tcPr>
            <w:tcW w:w="1030" w:type="dxa"/>
          </w:tcPr>
          <w:p w14:paraId="21FE6A73" w14:textId="77777777" w:rsidR="007C0847" w:rsidRDefault="007C0847" w:rsidP="007C0847">
            <w:pPr>
              <w:spacing w:after="0" w:line="240" w:lineRule="auto"/>
              <w:ind w:left="0" w:right="-140" w:firstLine="0"/>
              <w:rPr>
                <w:rFonts w:ascii="Arial" w:hAnsi="Arial" w:cs="Arial"/>
              </w:rPr>
            </w:pPr>
            <w:r>
              <w:rPr>
                <w:rFonts w:ascii="Arial" w:hAnsi="Arial" w:cs="Arial"/>
              </w:rPr>
              <w:t>V. Unit.</w:t>
            </w:r>
          </w:p>
        </w:tc>
        <w:tc>
          <w:tcPr>
            <w:tcW w:w="1238" w:type="dxa"/>
          </w:tcPr>
          <w:p w14:paraId="384679B9" w14:textId="77777777" w:rsidR="007C0847" w:rsidRDefault="007C0847" w:rsidP="007C0847">
            <w:pPr>
              <w:spacing w:after="0" w:line="240" w:lineRule="auto"/>
              <w:ind w:left="0" w:right="-140" w:firstLine="0"/>
              <w:rPr>
                <w:rFonts w:ascii="Arial" w:hAnsi="Arial" w:cs="Arial"/>
              </w:rPr>
            </w:pPr>
            <w:r>
              <w:rPr>
                <w:rFonts w:ascii="Arial" w:hAnsi="Arial" w:cs="Arial"/>
              </w:rPr>
              <w:t>Valor Total</w:t>
            </w:r>
          </w:p>
        </w:tc>
      </w:tr>
      <w:tr w:rsidR="007C0847" w14:paraId="549A094C" w14:textId="77777777" w:rsidTr="007C0847">
        <w:tc>
          <w:tcPr>
            <w:tcW w:w="630" w:type="dxa"/>
          </w:tcPr>
          <w:p w14:paraId="7854338D" w14:textId="4D89C6CD" w:rsidR="007C0847" w:rsidRDefault="007C0847" w:rsidP="00046B62">
            <w:pPr>
              <w:spacing w:after="0" w:line="240" w:lineRule="auto"/>
              <w:ind w:left="0" w:right="-140" w:firstLine="0"/>
              <w:rPr>
                <w:rFonts w:ascii="Arial" w:hAnsi="Arial" w:cs="Arial"/>
              </w:rPr>
            </w:pPr>
            <w:r>
              <w:rPr>
                <w:rFonts w:ascii="Arial" w:hAnsi="Arial" w:cs="Arial"/>
              </w:rPr>
              <w:t>xx</w:t>
            </w:r>
          </w:p>
        </w:tc>
        <w:tc>
          <w:tcPr>
            <w:tcW w:w="4471" w:type="dxa"/>
          </w:tcPr>
          <w:p w14:paraId="5FF4E110" w14:textId="77777777" w:rsidR="007C0847" w:rsidRDefault="007C0847" w:rsidP="007C0847">
            <w:pPr>
              <w:spacing w:after="0" w:line="240" w:lineRule="auto"/>
              <w:ind w:left="0" w:right="-140"/>
              <w:rPr>
                <w:rFonts w:ascii="Arial" w:hAnsi="Arial" w:cs="Arial"/>
              </w:rPr>
            </w:pPr>
            <w:proofErr w:type="spellStart"/>
            <w:r>
              <w:rPr>
                <w:rFonts w:ascii="Arial" w:hAnsi="Arial" w:cs="Arial"/>
              </w:rPr>
              <w:t>xxxxxxxxxxxxxxxxxxxxx</w:t>
            </w:r>
            <w:proofErr w:type="spellEnd"/>
          </w:p>
        </w:tc>
        <w:tc>
          <w:tcPr>
            <w:tcW w:w="1421" w:type="dxa"/>
          </w:tcPr>
          <w:p w14:paraId="514AA0C9" w14:textId="537C3B1E"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992" w:type="dxa"/>
          </w:tcPr>
          <w:p w14:paraId="37071377" w14:textId="77777777" w:rsidR="007C0847" w:rsidRDefault="007C0847" w:rsidP="007C0847">
            <w:pPr>
              <w:spacing w:after="0" w:line="240" w:lineRule="auto"/>
              <w:ind w:left="0" w:right="-189" w:firstLine="0"/>
              <w:rPr>
                <w:rFonts w:ascii="Arial" w:hAnsi="Arial" w:cs="Arial"/>
              </w:rPr>
            </w:pPr>
            <w:r>
              <w:rPr>
                <w:rFonts w:ascii="Arial" w:hAnsi="Arial" w:cs="Arial"/>
              </w:rPr>
              <w:t>xx Unid.</w:t>
            </w:r>
          </w:p>
        </w:tc>
        <w:tc>
          <w:tcPr>
            <w:tcW w:w="1030" w:type="dxa"/>
          </w:tcPr>
          <w:p w14:paraId="25828AE8" w14:textId="77777777"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w:t>
            </w:r>
            <w:proofErr w:type="spellEnd"/>
          </w:p>
        </w:tc>
        <w:tc>
          <w:tcPr>
            <w:tcW w:w="1238" w:type="dxa"/>
          </w:tcPr>
          <w:p w14:paraId="1C17B57C" w14:textId="77777777" w:rsidR="007C0847" w:rsidRDefault="007C0847" w:rsidP="007C0847">
            <w:pPr>
              <w:spacing w:after="0" w:line="240" w:lineRule="auto"/>
              <w:ind w:left="0" w:right="-140" w:firstLine="0"/>
              <w:jc w:val="center"/>
              <w:rPr>
                <w:rFonts w:ascii="Arial" w:hAnsi="Arial" w:cs="Arial"/>
              </w:rPr>
            </w:pPr>
            <w:proofErr w:type="spellStart"/>
            <w:r>
              <w:rPr>
                <w:rFonts w:ascii="Arial" w:hAnsi="Arial" w:cs="Arial"/>
              </w:rPr>
              <w:t>xxxxxxx</w:t>
            </w:r>
            <w:proofErr w:type="spellEnd"/>
          </w:p>
        </w:tc>
      </w:tr>
      <w:tr w:rsidR="00B73DD0" w14:paraId="4737F976" w14:textId="77777777" w:rsidTr="00957503">
        <w:tc>
          <w:tcPr>
            <w:tcW w:w="8544" w:type="dxa"/>
            <w:gridSpan w:val="5"/>
          </w:tcPr>
          <w:p w14:paraId="2B5448C8" w14:textId="77777777" w:rsidR="00B73DD0" w:rsidRPr="00B73DD0" w:rsidRDefault="00B73DD0" w:rsidP="00957503">
            <w:pPr>
              <w:spacing w:after="0" w:line="240" w:lineRule="auto"/>
              <w:ind w:left="0" w:right="0" w:firstLine="0"/>
              <w:jc w:val="right"/>
              <w:rPr>
                <w:rFonts w:ascii="Arial" w:hAnsi="Arial" w:cs="Arial"/>
                <w:b/>
                <w:bCs/>
                <w:sz w:val="20"/>
                <w:szCs w:val="20"/>
              </w:rPr>
            </w:pPr>
            <w:r w:rsidRPr="00B73DD0">
              <w:rPr>
                <w:rFonts w:ascii="Arial" w:hAnsi="Arial" w:cs="Arial"/>
                <w:b/>
                <w:bCs/>
                <w:sz w:val="20"/>
                <w:szCs w:val="20"/>
              </w:rPr>
              <w:t>VALOR TOTAL R$</w:t>
            </w:r>
          </w:p>
        </w:tc>
        <w:tc>
          <w:tcPr>
            <w:tcW w:w="1238" w:type="dxa"/>
          </w:tcPr>
          <w:p w14:paraId="5B78E00B" w14:textId="77777777" w:rsidR="00B73DD0" w:rsidRDefault="00B73DD0" w:rsidP="00957503">
            <w:pPr>
              <w:spacing w:after="0" w:line="240" w:lineRule="auto"/>
              <w:ind w:left="0" w:right="-140" w:firstLine="0"/>
              <w:rPr>
                <w:rFonts w:ascii="Arial" w:hAnsi="Arial" w:cs="Arial"/>
              </w:rPr>
            </w:pPr>
          </w:p>
        </w:tc>
      </w:tr>
    </w:tbl>
    <w:p w14:paraId="1451E088" w14:textId="77777777" w:rsidR="00B73DD0" w:rsidRDefault="00B73DD0" w:rsidP="00B73DD0">
      <w:pPr>
        <w:spacing w:after="0" w:line="240" w:lineRule="auto"/>
        <w:ind w:left="-426" w:right="-140" w:firstLine="0"/>
        <w:rPr>
          <w:rFonts w:ascii="Arial" w:hAnsi="Arial" w:cs="Arial"/>
        </w:rPr>
      </w:pPr>
    </w:p>
    <w:p w14:paraId="513039B0"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B73DD0">
      <w:pPr>
        <w:spacing w:after="0" w:line="240" w:lineRule="auto"/>
        <w:ind w:left="-426" w:right="-140" w:firstLine="0"/>
        <w:rPr>
          <w:rFonts w:ascii="Arial" w:hAnsi="Arial" w:cs="Arial"/>
        </w:rPr>
      </w:pPr>
    </w:p>
    <w:p w14:paraId="2E6430D7"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B73DD0">
      <w:pPr>
        <w:spacing w:after="0" w:line="240" w:lineRule="auto"/>
        <w:ind w:left="-426" w:right="-140" w:firstLine="0"/>
        <w:rPr>
          <w:rFonts w:ascii="Arial" w:hAnsi="Arial" w:cs="Arial"/>
        </w:rPr>
      </w:pPr>
    </w:p>
    <w:p w14:paraId="5E32FDF7"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B73DD0">
      <w:pPr>
        <w:spacing w:after="0" w:line="240" w:lineRule="auto"/>
        <w:ind w:left="-426" w:right="-140" w:firstLine="0"/>
        <w:rPr>
          <w:rFonts w:ascii="Arial" w:hAnsi="Arial" w:cs="Arial"/>
        </w:rPr>
      </w:pPr>
    </w:p>
    <w:p w14:paraId="4369437C"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B73DD0">
      <w:pPr>
        <w:spacing w:after="0" w:line="240" w:lineRule="auto"/>
        <w:ind w:left="-426" w:right="-140" w:firstLine="0"/>
        <w:rPr>
          <w:rFonts w:ascii="Arial" w:hAnsi="Arial" w:cs="Arial"/>
        </w:rPr>
      </w:pPr>
    </w:p>
    <w:p w14:paraId="3F60FA47" w14:textId="2597E876"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415B65">
        <w:rPr>
          <w:rFonts w:ascii="Arial" w:hAnsi="Arial" w:cs="Arial"/>
          <w:color w:val="auto"/>
        </w:rPr>
        <w:t>d</w:t>
      </w:r>
      <w:r w:rsidR="008F7DC4">
        <w:rPr>
          <w:rFonts w:ascii="Arial" w:hAnsi="Arial" w:cs="Arial"/>
          <w:color w:val="auto"/>
        </w:rPr>
        <w:t>os produtos</w:t>
      </w:r>
      <w:r w:rsidRPr="00415B65">
        <w:rPr>
          <w:rFonts w:ascii="Arial" w:hAnsi="Arial" w:cs="Arial"/>
        </w:rPr>
        <w:t xml:space="preserve"> registrad</w:t>
      </w:r>
      <w:r w:rsidR="008F7DC4">
        <w:rPr>
          <w:rFonts w:ascii="Arial" w:hAnsi="Arial" w:cs="Arial"/>
        </w:rPr>
        <w:t>o</w:t>
      </w:r>
      <w:r w:rsidRPr="00415B65">
        <w:rPr>
          <w:rFonts w:ascii="Arial" w:hAnsi="Arial" w:cs="Arial"/>
        </w:rPr>
        <w:t xml:space="preserve">s, cabendo ao órgão gerenciador da Ata promover as necessárias negociações junto aos fornecedores. </w:t>
      </w:r>
    </w:p>
    <w:p w14:paraId="066E4B4A" w14:textId="77777777" w:rsidR="00415B65" w:rsidRPr="00415B65" w:rsidRDefault="00415B65" w:rsidP="00B73DD0">
      <w:pPr>
        <w:spacing w:after="0" w:line="240" w:lineRule="auto"/>
        <w:ind w:left="-426" w:right="-140" w:firstLine="0"/>
        <w:rPr>
          <w:rFonts w:ascii="Arial" w:hAnsi="Arial" w:cs="Arial"/>
        </w:rPr>
      </w:pPr>
    </w:p>
    <w:p w14:paraId="504B1306"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B73DD0">
      <w:pPr>
        <w:spacing w:after="0" w:line="240" w:lineRule="auto"/>
        <w:ind w:left="-426" w:right="-140" w:firstLine="0"/>
        <w:rPr>
          <w:rFonts w:ascii="Arial" w:hAnsi="Arial" w:cs="Arial"/>
        </w:rPr>
      </w:pPr>
    </w:p>
    <w:p w14:paraId="1FC72E02" w14:textId="77777777" w:rsidR="00415B65" w:rsidRPr="00415B65" w:rsidRDefault="00415B65">
      <w:pPr>
        <w:numPr>
          <w:ilvl w:val="0"/>
          <w:numId w:val="22"/>
        </w:numPr>
        <w:spacing w:after="0" w:line="240" w:lineRule="auto"/>
        <w:ind w:left="-426"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B73DD0">
      <w:pPr>
        <w:spacing w:after="0" w:line="240" w:lineRule="auto"/>
        <w:ind w:left="-426" w:right="-140" w:firstLine="0"/>
        <w:rPr>
          <w:rFonts w:ascii="Arial" w:hAnsi="Arial" w:cs="Arial"/>
        </w:rPr>
      </w:pPr>
    </w:p>
    <w:p w14:paraId="2EED3D26" w14:textId="77777777" w:rsidR="00415B65" w:rsidRPr="00415B65" w:rsidRDefault="00415B65">
      <w:pPr>
        <w:numPr>
          <w:ilvl w:val="0"/>
          <w:numId w:val="22"/>
        </w:numPr>
        <w:spacing w:after="0" w:line="240" w:lineRule="auto"/>
        <w:ind w:left="-426"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B73DD0">
      <w:pPr>
        <w:spacing w:after="0" w:line="240" w:lineRule="auto"/>
        <w:ind w:left="-426" w:right="-140" w:firstLine="0"/>
        <w:rPr>
          <w:rFonts w:ascii="Arial" w:hAnsi="Arial" w:cs="Arial"/>
        </w:rPr>
      </w:pPr>
    </w:p>
    <w:p w14:paraId="339B2690"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B73DD0">
      <w:pPr>
        <w:spacing w:after="0" w:line="240" w:lineRule="auto"/>
        <w:ind w:left="-426" w:right="-140" w:firstLine="0"/>
        <w:rPr>
          <w:rFonts w:ascii="Arial" w:hAnsi="Arial" w:cs="Arial"/>
        </w:rPr>
      </w:pPr>
    </w:p>
    <w:p w14:paraId="79B99903" w14:textId="77777777" w:rsidR="00415B65" w:rsidRPr="00415B65" w:rsidRDefault="00415B65">
      <w:pPr>
        <w:numPr>
          <w:ilvl w:val="0"/>
          <w:numId w:val="23"/>
        </w:numPr>
        <w:spacing w:after="0" w:line="240" w:lineRule="auto"/>
        <w:ind w:left="-426"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B73DD0">
      <w:pPr>
        <w:spacing w:after="0" w:line="240" w:lineRule="auto"/>
        <w:ind w:left="-426" w:right="-140" w:firstLine="0"/>
        <w:rPr>
          <w:rFonts w:ascii="Arial" w:hAnsi="Arial" w:cs="Arial"/>
        </w:rPr>
      </w:pPr>
    </w:p>
    <w:p w14:paraId="2EEBA949" w14:textId="77777777" w:rsidR="00415B65" w:rsidRPr="00415B65" w:rsidRDefault="00415B65">
      <w:pPr>
        <w:numPr>
          <w:ilvl w:val="0"/>
          <w:numId w:val="23"/>
        </w:numPr>
        <w:spacing w:after="0" w:line="240" w:lineRule="auto"/>
        <w:ind w:left="-426"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B73DD0">
      <w:pPr>
        <w:spacing w:after="0" w:line="240" w:lineRule="auto"/>
        <w:ind w:left="-426" w:right="-140" w:firstLine="0"/>
        <w:rPr>
          <w:rFonts w:ascii="Arial" w:hAnsi="Arial" w:cs="Arial"/>
        </w:rPr>
      </w:pPr>
    </w:p>
    <w:p w14:paraId="63489C72" w14:textId="77777777" w:rsidR="00415B65" w:rsidRPr="00415B65" w:rsidRDefault="00415B65">
      <w:pPr>
        <w:numPr>
          <w:ilvl w:val="0"/>
          <w:numId w:val="23"/>
        </w:numPr>
        <w:spacing w:after="0" w:line="240" w:lineRule="auto"/>
        <w:ind w:left="-426"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B73DD0">
      <w:pPr>
        <w:spacing w:after="0" w:line="240" w:lineRule="auto"/>
        <w:ind w:left="-426" w:right="-140" w:firstLine="0"/>
        <w:rPr>
          <w:rFonts w:ascii="Arial" w:hAnsi="Arial" w:cs="Arial"/>
        </w:rPr>
      </w:pPr>
    </w:p>
    <w:p w14:paraId="5EDD41E3"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B73DD0">
      <w:pPr>
        <w:spacing w:after="0" w:line="240" w:lineRule="auto"/>
        <w:ind w:left="-426" w:right="-140" w:firstLine="0"/>
        <w:rPr>
          <w:rFonts w:ascii="Arial" w:hAnsi="Arial" w:cs="Arial"/>
        </w:rPr>
      </w:pPr>
    </w:p>
    <w:p w14:paraId="48853A6F"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65A3C9B0"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B73DD0">
      <w:pPr>
        <w:spacing w:after="0" w:line="240" w:lineRule="auto"/>
        <w:ind w:left="-426" w:right="-140" w:firstLine="0"/>
        <w:rPr>
          <w:rFonts w:ascii="Arial" w:hAnsi="Arial" w:cs="Arial"/>
        </w:rPr>
      </w:pPr>
    </w:p>
    <w:p w14:paraId="0002AEBD"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lastRenderedPageBreak/>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01F6340C" w14:textId="77777777" w:rsidR="00415B65" w:rsidRPr="00415B65" w:rsidRDefault="00415B65" w:rsidP="00B73DD0">
      <w:pPr>
        <w:spacing w:after="0" w:line="240" w:lineRule="auto"/>
        <w:ind w:left="-426" w:right="-140" w:firstLine="0"/>
        <w:rPr>
          <w:rFonts w:ascii="Arial" w:hAnsi="Arial" w:cs="Arial"/>
        </w:rPr>
      </w:pPr>
    </w:p>
    <w:p w14:paraId="5D376A5B"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B73DD0">
      <w:pPr>
        <w:spacing w:after="0" w:line="240" w:lineRule="auto"/>
        <w:ind w:left="-426" w:right="-140" w:firstLine="0"/>
        <w:rPr>
          <w:rFonts w:ascii="Arial" w:hAnsi="Arial" w:cs="Arial"/>
        </w:rPr>
      </w:pPr>
    </w:p>
    <w:p w14:paraId="11B1B581"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B73DD0">
      <w:pPr>
        <w:spacing w:after="0" w:line="240" w:lineRule="auto"/>
        <w:ind w:left="-426" w:right="-140" w:firstLine="0"/>
        <w:rPr>
          <w:rFonts w:ascii="Arial" w:hAnsi="Arial" w:cs="Arial"/>
        </w:rPr>
      </w:pPr>
    </w:p>
    <w:p w14:paraId="5BB2A225"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B73DD0">
      <w:pPr>
        <w:spacing w:after="0" w:line="240" w:lineRule="auto"/>
        <w:ind w:left="-426" w:right="-140" w:firstLine="0"/>
        <w:rPr>
          <w:rFonts w:ascii="Arial" w:hAnsi="Arial" w:cs="Arial"/>
        </w:rPr>
      </w:pPr>
    </w:p>
    <w:p w14:paraId="6A63218B"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B73DD0">
      <w:pPr>
        <w:spacing w:after="0" w:line="240" w:lineRule="auto"/>
        <w:ind w:left="-426" w:right="-140" w:firstLine="0"/>
        <w:rPr>
          <w:rFonts w:ascii="Arial" w:hAnsi="Arial" w:cs="Arial"/>
        </w:rPr>
      </w:pPr>
    </w:p>
    <w:p w14:paraId="4DC6039E"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217FCAE1" w14:textId="2F9B6A43" w:rsidR="00B73DD0" w:rsidRDefault="00415B65" w:rsidP="005219C8">
      <w:pPr>
        <w:spacing w:after="0" w:line="240" w:lineRule="auto"/>
        <w:ind w:left="-426" w:right="-140" w:firstLine="0"/>
        <w:rPr>
          <w:rFonts w:ascii="Arial" w:hAnsi="Arial" w:cs="Arial"/>
        </w:rPr>
      </w:pPr>
      <w:r w:rsidRPr="00415B65">
        <w:rPr>
          <w:rFonts w:ascii="Arial" w:hAnsi="Arial" w:cs="Arial"/>
          <w:b/>
          <w:bCs/>
        </w:rPr>
        <w:t>CLÁUSULA VII - DA VIGÊNCIA DA ATA DE REGISTRO DE PREÇOS:</w:t>
      </w:r>
      <w:r w:rsidRPr="00415B65">
        <w:rPr>
          <w:rFonts w:ascii="Arial" w:hAnsi="Arial" w:cs="Arial"/>
        </w:rPr>
        <w:t xml:space="preserve"> A presente Ata de Registro de Preços resultante deste certame, terá vigência </w:t>
      </w:r>
      <w:r w:rsidR="00A96D5E">
        <w:rPr>
          <w:rFonts w:ascii="Arial" w:hAnsi="Arial" w:cs="Arial"/>
        </w:rPr>
        <w:t>12</w:t>
      </w:r>
      <w:r w:rsidRPr="00415B65">
        <w:rPr>
          <w:rFonts w:ascii="Arial" w:hAnsi="Arial" w:cs="Arial"/>
        </w:rPr>
        <w:t xml:space="preserve"> (</w:t>
      </w:r>
      <w:r w:rsidR="00A96D5E">
        <w:rPr>
          <w:rFonts w:ascii="Arial" w:hAnsi="Arial" w:cs="Arial"/>
        </w:rPr>
        <w:t>doze</w:t>
      </w:r>
      <w:r w:rsidRPr="00415B65">
        <w:rPr>
          <w:rFonts w:ascii="Arial" w:hAnsi="Arial" w:cs="Arial"/>
        </w:rPr>
        <w:t xml:space="preserve">) meses contados a partir da data de sua assinatura.  </w:t>
      </w:r>
    </w:p>
    <w:p w14:paraId="0BA65A97" w14:textId="77777777" w:rsidR="00A96D5E" w:rsidRDefault="00A96D5E" w:rsidP="005219C8">
      <w:pPr>
        <w:spacing w:after="0" w:line="240" w:lineRule="auto"/>
        <w:ind w:left="-426" w:right="-140" w:firstLine="0"/>
        <w:rPr>
          <w:rFonts w:ascii="Arial" w:hAnsi="Arial" w:cs="Arial"/>
        </w:rPr>
      </w:pPr>
    </w:p>
    <w:p w14:paraId="2650B6F9" w14:textId="77777777" w:rsidR="00A96D5E" w:rsidRDefault="00A96D5E" w:rsidP="00E021A4">
      <w:pPr>
        <w:spacing w:after="0" w:line="240" w:lineRule="auto"/>
        <w:ind w:left="-426" w:right="-143" w:firstLine="0"/>
        <w:rPr>
          <w:rFonts w:ascii="Arial" w:hAnsi="Arial" w:cs="Arial"/>
        </w:rPr>
      </w:pPr>
      <w:r>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018828AE" w14:textId="77777777" w:rsidR="00A96D5E" w:rsidRDefault="00A96D5E" w:rsidP="00A96D5E">
      <w:pPr>
        <w:spacing w:after="0" w:line="240" w:lineRule="auto"/>
        <w:ind w:left="0" w:right="0" w:firstLine="0"/>
        <w:rPr>
          <w:rFonts w:ascii="Arial" w:hAnsi="Arial" w:cs="Arial"/>
        </w:rPr>
      </w:pPr>
    </w:p>
    <w:p w14:paraId="5F8D53DB" w14:textId="75A79AE5" w:rsidR="00A96D5E" w:rsidRDefault="00A96D5E" w:rsidP="00E021A4">
      <w:pPr>
        <w:spacing w:after="0" w:line="240" w:lineRule="auto"/>
        <w:ind w:left="-426" w:right="-143" w:firstLine="0"/>
        <w:rPr>
          <w:rFonts w:ascii="Arial" w:hAnsi="Arial" w:cs="Arial"/>
        </w:rPr>
      </w:pPr>
      <w:r>
        <w:rPr>
          <w:rFonts w:ascii="Arial" w:hAnsi="Arial" w:cs="Arial"/>
        </w:rPr>
        <w:t xml:space="preserve">Na hipótese da prorrogação da vigência da Ata, admite-se, a renovação do quantitativo originalmente registrado, com vistas a atender </w:t>
      </w:r>
      <w:r w:rsidR="00E021A4">
        <w:rPr>
          <w:rFonts w:ascii="Arial" w:hAnsi="Arial" w:cs="Arial"/>
        </w:rPr>
        <w:t>às</w:t>
      </w:r>
      <w:r>
        <w:rPr>
          <w:rFonts w:ascii="Arial" w:hAnsi="Arial" w:cs="Arial"/>
        </w:rPr>
        <w:t xml:space="preserve"> necessidades da Administração durante o período prorrogado. </w:t>
      </w:r>
    </w:p>
    <w:p w14:paraId="4C3066D3" w14:textId="779F02DB" w:rsidR="00A96D5E" w:rsidRPr="00415B65" w:rsidRDefault="00A96D5E" w:rsidP="00A96D5E">
      <w:pPr>
        <w:spacing w:after="0" w:line="240" w:lineRule="auto"/>
        <w:ind w:left="-426" w:right="0" w:firstLine="0"/>
        <w:rPr>
          <w:rFonts w:ascii="Arial" w:hAnsi="Arial" w:cs="Arial"/>
        </w:rPr>
      </w:pPr>
    </w:p>
    <w:p w14:paraId="41D8A9D5" w14:textId="003B6D8C"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w:t>
      </w:r>
      <w:r w:rsidR="00E3126A">
        <w:rPr>
          <w:rFonts w:ascii="Arial" w:hAnsi="Arial" w:cs="Arial"/>
        </w:rPr>
        <w:t>ELETRÔNICO</w:t>
      </w:r>
      <w:r w:rsidRPr="00415B65">
        <w:rPr>
          <w:rFonts w:ascii="Arial" w:hAnsi="Arial" w:cs="Arial"/>
        </w:rPr>
        <w:t xml:space="preserve"> </w:t>
      </w:r>
      <w:r w:rsidR="004E3878">
        <w:rPr>
          <w:rFonts w:ascii="Arial" w:hAnsi="Arial" w:cs="Arial"/>
        </w:rPr>
        <w:t>3</w:t>
      </w:r>
      <w:r w:rsidR="00FB7822">
        <w:rPr>
          <w:rFonts w:ascii="Arial" w:hAnsi="Arial" w:cs="Arial"/>
        </w:rPr>
        <w:t>1</w:t>
      </w:r>
      <w:r w:rsidRPr="00415B65">
        <w:rPr>
          <w:rFonts w:ascii="Arial" w:hAnsi="Arial" w:cs="Arial"/>
        </w:rPr>
        <w:t>/202</w:t>
      </w:r>
      <w:r w:rsidR="004E3878">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B73DD0">
      <w:pPr>
        <w:spacing w:after="0" w:line="240" w:lineRule="auto"/>
        <w:ind w:left="-426" w:right="-140" w:firstLine="0"/>
        <w:rPr>
          <w:rFonts w:ascii="Arial" w:hAnsi="Arial" w:cs="Arial"/>
        </w:rPr>
      </w:pPr>
    </w:p>
    <w:p w14:paraId="6066E1C5" w14:textId="77777777" w:rsidR="00415B65" w:rsidRPr="00415B65" w:rsidRDefault="00415B65" w:rsidP="00B73DD0">
      <w:pPr>
        <w:spacing w:after="0" w:line="240" w:lineRule="auto"/>
        <w:ind w:left="-426"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B73DD0">
      <w:pPr>
        <w:spacing w:after="0" w:line="240" w:lineRule="auto"/>
        <w:ind w:left="-426" w:right="-140" w:firstLine="0"/>
        <w:rPr>
          <w:rFonts w:ascii="Arial" w:hAnsi="Arial" w:cs="Arial"/>
        </w:rPr>
      </w:pPr>
    </w:p>
    <w:p w14:paraId="39FC01E2" w14:textId="77777777" w:rsidR="00415B65" w:rsidRPr="00415B65" w:rsidRDefault="00415B65">
      <w:pPr>
        <w:numPr>
          <w:ilvl w:val="0"/>
          <w:numId w:val="24"/>
        </w:numPr>
        <w:spacing w:after="0" w:line="240" w:lineRule="auto"/>
        <w:ind w:left="-426"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B73DD0">
      <w:pPr>
        <w:spacing w:after="0" w:line="240" w:lineRule="auto"/>
        <w:ind w:left="-426" w:right="-140" w:firstLine="0"/>
        <w:rPr>
          <w:rFonts w:ascii="Arial" w:hAnsi="Arial" w:cs="Arial"/>
        </w:rPr>
      </w:pPr>
    </w:p>
    <w:p w14:paraId="3E65C248" w14:textId="77777777" w:rsidR="00415B65" w:rsidRPr="00415B65" w:rsidRDefault="00415B65">
      <w:pPr>
        <w:numPr>
          <w:ilvl w:val="0"/>
          <w:numId w:val="24"/>
        </w:numPr>
        <w:spacing w:after="0" w:line="240" w:lineRule="auto"/>
        <w:ind w:left="-426"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B73DD0">
      <w:pPr>
        <w:spacing w:after="0" w:line="240" w:lineRule="auto"/>
        <w:ind w:left="-426" w:right="-140" w:firstLine="0"/>
        <w:rPr>
          <w:rFonts w:ascii="Arial" w:hAnsi="Arial" w:cs="Arial"/>
        </w:rPr>
      </w:pPr>
    </w:p>
    <w:p w14:paraId="509EF6DE" w14:textId="77777777" w:rsidR="00415B65" w:rsidRPr="00415B65" w:rsidRDefault="00415B65">
      <w:pPr>
        <w:numPr>
          <w:ilvl w:val="0"/>
          <w:numId w:val="24"/>
        </w:numPr>
        <w:spacing w:after="0" w:line="240" w:lineRule="auto"/>
        <w:ind w:left="-426" w:right="-140" w:firstLine="0"/>
        <w:rPr>
          <w:rFonts w:ascii="Arial" w:hAnsi="Arial" w:cs="Arial"/>
        </w:rPr>
      </w:pPr>
      <w:r w:rsidRPr="00415B65">
        <w:rPr>
          <w:rFonts w:ascii="Arial" w:hAnsi="Arial" w:cs="Arial"/>
        </w:rPr>
        <w:t xml:space="preserve">Não aceitar reduzir o seu preço registrado, na hipótese de este se tornar superior àqueles praticados no mercado; </w:t>
      </w:r>
    </w:p>
    <w:p w14:paraId="7D7193C9"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093F90DE" w14:textId="77777777" w:rsidR="00415B65" w:rsidRPr="00415B65" w:rsidRDefault="00415B65">
      <w:pPr>
        <w:numPr>
          <w:ilvl w:val="0"/>
          <w:numId w:val="24"/>
        </w:numPr>
        <w:spacing w:after="0" w:line="240" w:lineRule="auto"/>
        <w:ind w:left="-426"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B73DD0">
      <w:pPr>
        <w:spacing w:after="0" w:line="240" w:lineRule="auto"/>
        <w:ind w:left="-426" w:right="-140" w:firstLine="0"/>
        <w:rPr>
          <w:rFonts w:ascii="Arial" w:hAnsi="Arial" w:cs="Arial"/>
        </w:rPr>
      </w:pPr>
    </w:p>
    <w:p w14:paraId="6B65A0F8" w14:textId="77777777" w:rsidR="00415B65" w:rsidRPr="00415B65" w:rsidRDefault="00415B65">
      <w:pPr>
        <w:numPr>
          <w:ilvl w:val="0"/>
          <w:numId w:val="24"/>
        </w:numPr>
        <w:spacing w:after="0" w:line="240" w:lineRule="auto"/>
        <w:ind w:left="-426"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B73DD0">
      <w:pPr>
        <w:spacing w:after="0" w:line="240" w:lineRule="auto"/>
        <w:ind w:left="-426" w:right="-140" w:firstLine="0"/>
        <w:rPr>
          <w:rFonts w:ascii="Arial" w:hAnsi="Arial" w:cs="Arial"/>
        </w:rPr>
      </w:pPr>
    </w:p>
    <w:p w14:paraId="76D7E7BA"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B73DD0">
      <w:pPr>
        <w:spacing w:after="0" w:line="240" w:lineRule="auto"/>
        <w:ind w:left="-426" w:right="-140" w:firstLine="0"/>
        <w:rPr>
          <w:rFonts w:ascii="Arial" w:hAnsi="Arial" w:cs="Arial"/>
        </w:rPr>
      </w:pPr>
    </w:p>
    <w:p w14:paraId="1524C299"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B73DD0">
      <w:pPr>
        <w:spacing w:after="0" w:line="240" w:lineRule="auto"/>
        <w:ind w:left="-426" w:right="-140" w:firstLine="0"/>
        <w:rPr>
          <w:rFonts w:ascii="Arial" w:hAnsi="Arial" w:cs="Arial"/>
        </w:rPr>
      </w:pPr>
    </w:p>
    <w:p w14:paraId="3CFCB49D" w14:textId="77777777" w:rsidR="00415B65" w:rsidRPr="00415B65" w:rsidRDefault="00415B65">
      <w:pPr>
        <w:numPr>
          <w:ilvl w:val="0"/>
          <w:numId w:val="25"/>
        </w:numPr>
        <w:spacing w:after="0" w:line="240" w:lineRule="auto"/>
        <w:ind w:left="-426"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B73DD0">
      <w:pPr>
        <w:spacing w:after="0" w:line="240" w:lineRule="auto"/>
        <w:ind w:left="-426" w:right="-140" w:firstLine="0"/>
        <w:rPr>
          <w:rFonts w:ascii="Arial" w:hAnsi="Arial" w:cs="Arial"/>
        </w:rPr>
      </w:pPr>
    </w:p>
    <w:p w14:paraId="19A85CF1" w14:textId="77777777" w:rsidR="00415B65" w:rsidRPr="00415B65" w:rsidRDefault="00415B65">
      <w:pPr>
        <w:numPr>
          <w:ilvl w:val="0"/>
          <w:numId w:val="25"/>
        </w:numPr>
        <w:spacing w:after="0" w:line="240" w:lineRule="auto"/>
        <w:ind w:left="-426"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52954890" w14:textId="77777777" w:rsidR="00415B65" w:rsidRPr="00415B65" w:rsidRDefault="00415B65">
      <w:pPr>
        <w:numPr>
          <w:ilvl w:val="0"/>
          <w:numId w:val="25"/>
        </w:numPr>
        <w:spacing w:after="0" w:line="240" w:lineRule="auto"/>
        <w:ind w:left="-426"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B73DD0">
      <w:pPr>
        <w:ind w:left="-426" w:right="-140" w:firstLine="0"/>
        <w:contextualSpacing/>
        <w:rPr>
          <w:rFonts w:ascii="Arial" w:hAnsi="Arial" w:cs="Arial"/>
        </w:rPr>
      </w:pPr>
    </w:p>
    <w:p w14:paraId="5B5404A9" w14:textId="77777777" w:rsidR="00415B65" w:rsidRPr="00415B65" w:rsidRDefault="00415B65">
      <w:pPr>
        <w:numPr>
          <w:ilvl w:val="0"/>
          <w:numId w:val="25"/>
        </w:numPr>
        <w:spacing w:after="0" w:line="240" w:lineRule="auto"/>
        <w:ind w:left="-426"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B73DD0">
      <w:pPr>
        <w:spacing w:after="0" w:line="240" w:lineRule="auto"/>
        <w:ind w:left="-426"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B73DD0">
      <w:pPr>
        <w:spacing w:after="0" w:line="240" w:lineRule="auto"/>
        <w:ind w:left="-426"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7"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8"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9"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B73DD0">
      <w:pPr>
        <w:spacing w:after="0" w:line="240" w:lineRule="auto"/>
        <w:ind w:left="-426" w:right="-140" w:firstLine="0"/>
        <w:rPr>
          <w:rFonts w:ascii="Arial" w:hAnsi="Arial" w:cs="Arial"/>
        </w:rPr>
      </w:pPr>
    </w:p>
    <w:p w14:paraId="535E0F08"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B73DD0">
      <w:pPr>
        <w:spacing w:after="0" w:line="240" w:lineRule="auto"/>
        <w:ind w:left="-426" w:right="-140" w:firstLine="0"/>
        <w:rPr>
          <w:rFonts w:ascii="Arial" w:hAnsi="Arial" w:cs="Arial"/>
        </w:rPr>
      </w:pPr>
    </w:p>
    <w:p w14:paraId="1ABC6DC0" w14:textId="77777777" w:rsidR="00415B65" w:rsidRPr="00415B65" w:rsidRDefault="00415B65" w:rsidP="00B73DD0">
      <w:pPr>
        <w:spacing w:after="0" w:line="240" w:lineRule="auto"/>
        <w:ind w:left="-426"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B73DD0">
      <w:pPr>
        <w:spacing w:after="0" w:line="240" w:lineRule="auto"/>
        <w:ind w:left="-426" w:right="-140" w:firstLine="0"/>
        <w:rPr>
          <w:rFonts w:ascii="Arial" w:hAnsi="Arial" w:cs="Arial"/>
        </w:rPr>
      </w:pPr>
    </w:p>
    <w:p w14:paraId="4FE4D711" w14:textId="77777777" w:rsidR="00415B65" w:rsidRPr="00415B65" w:rsidRDefault="00415B65">
      <w:pPr>
        <w:numPr>
          <w:ilvl w:val="0"/>
          <w:numId w:val="26"/>
        </w:numPr>
        <w:spacing w:after="0" w:line="240" w:lineRule="auto"/>
        <w:ind w:left="-426"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pPr>
        <w:numPr>
          <w:ilvl w:val="0"/>
          <w:numId w:val="26"/>
        </w:numPr>
        <w:spacing w:after="0" w:line="240" w:lineRule="auto"/>
        <w:ind w:left="-426"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B73DD0">
      <w:pPr>
        <w:spacing w:after="0" w:line="240" w:lineRule="auto"/>
        <w:ind w:left="-426" w:right="-140" w:firstLine="0"/>
        <w:rPr>
          <w:rFonts w:ascii="Arial" w:hAnsi="Arial" w:cs="Arial"/>
        </w:rPr>
      </w:pPr>
    </w:p>
    <w:p w14:paraId="2F00232A" w14:textId="77777777" w:rsidR="00415B65" w:rsidRPr="00415B65" w:rsidRDefault="00415B65">
      <w:pPr>
        <w:numPr>
          <w:ilvl w:val="0"/>
          <w:numId w:val="26"/>
        </w:numPr>
        <w:spacing w:after="0" w:line="240" w:lineRule="auto"/>
        <w:ind w:left="-426"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B73DD0">
      <w:pPr>
        <w:spacing w:after="0" w:line="240" w:lineRule="auto"/>
        <w:ind w:left="-426" w:right="-140" w:firstLine="0"/>
        <w:rPr>
          <w:rFonts w:ascii="Arial" w:hAnsi="Arial" w:cs="Arial"/>
        </w:rPr>
      </w:pPr>
    </w:p>
    <w:p w14:paraId="66E597B5" w14:textId="77777777" w:rsidR="00415B65" w:rsidRPr="00415B65" w:rsidRDefault="00415B65">
      <w:pPr>
        <w:numPr>
          <w:ilvl w:val="0"/>
          <w:numId w:val="26"/>
        </w:numPr>
        <w:spacing w:after="0" w:line="240" w:lineRule="auto"/>
        <w:ind w:left="-426" w:right="-140" w:firstLine="0"/>
        <w:rPr>
          <w:rFonts w:ascii="Arial" w:hAnsi="Arial" w:cs="Arial"/>
        </w:rPr>
      </w:pPr>
      <w:r w:rsidRPr="00415B65">
        <w:rPr>
          <w:rFonts w:ascii="Arial" w:hAnsi="Arial" w:cs="Arial"/>
        </w:rPr>
        <w:lastRenderedPageBreak/>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B73DD0">
      <w:pPr>
        <w:ind w:left="-426" w:right="-140" w:firstLine="0"/>
        <w:contextualSpacing/>
        <w:rPr>
          <w:rFonts w:ascii="Arial" w:hAnsi="Arial" w:cs="Arial"/>
        </w:rPr>
      </w:pPr>
    </w:p>
    <w:p w14:paraId="5FF547FF" w14:textId="77777777" w:rsidR="00415B65" w:rsidRPr="00415B65" w:rsidRDefault="00415B65">
      <w:pPr>
        <w:numPr>
          <w:ilvl w:val="0"/>
          <w:numId w:val="26"/>
        </w:numPr>
        <w:spacing w:after="0" w:line="240" w:lineRule="auto"/>
        <w:ind w:left="-426"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7759457F" w14:textId="77777777" w:rsidR="00415B65" w:rsidRPr="00415B65" w:rsidRDefault="00415B65" w:rsidP="00B73DD0">
      <w:pPr>
        <w:spacing w:after="0" w:line="240" w:lineRule="auto"/>
        <w:ind w:left="-426" w:right="-140" w:firstLine="0"/>
        <w:rPr>
          <w:rFonts w:ascii="Arial" w:hAnsi="Arial" w:cs="Arial"/>
        </w:rPr>
      </w:pPr>
    </w:p>
    <w:p w14:paraId="36CC1CB6"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B73DD0">
      <w:pPr>
        <w:spacing w:after="0" w:line="240" w:lineRule="auto"/>
        <w:ind w:left="-426" w:right="-140" w:firstLine="0"/>
        <w:rPr>
          <w:rFonts w:ascii="Arial" w:hAnsi="Arial" w:cs="Arial"/>
        </w:rPr>
      </w:pPr>
    </w:p>
    <w:p w14:paraId="08134A44"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B73DD0">
      <w:pPr>
        <w:spacing w:after="0" w:line="240" w:lineRule="auto"/>
        <w:ind w:left="-426" w:right="-140" w:firstLine="0"/>
        <w:rPr>
          <w:rFonts w:ascii="Arial" w:hAnsi="Arial" w:cs="Arial"/>
        </w:rPr>
      </w:pPr>
    </w:p>
    <w:p w14:paraId="23CCDB55"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É vedada a utilização desta ata por órgãos ou entidades não participantes.</w:t>
      </w:r>
    </w:p>
    <w:p w14:paraId="05071157"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rPr>
        <w:t xml:space="preserve"> </w:t>
      </w:r>
    </w:p>
    <w:p w14:paraId="7B30F8B0" w14:textId="77777777" w:rsidR="00415B65" w:rsidRPr="00415B65" w:rsidRDefault="00415B65" w:rsidP="00B73DD0">
      <w:pPr>
        <w:spacing w:after="0" w:line="240" w:lineRule="auto"/>
        <w:ind w:left="-426"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B73DD0">
      <w:pPr>
        <w:spacing w:after="0" w:line="240" w:lineRule="auto"/>
        <w:ind w:left="-426" w:right="-140" w:firstLine="0"/>
        <w:rPr>
          <w:rFonts w:ascii="Arial" w:hAnsi="Arial" w:cs="Arial"/>
        </w:rPr>
      </w:pPr>
    </w:p>
    <w:p w14:paraId="3A5B811E" w14:textId="77777777" w:rsidR="00415B65" w:rsidRPr="00415B65" w:rsidRDefault="00415B65" w:rsidP="00B73DD0">
      <w:pPr>
        <w:ind w:left="-426"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26649BD9" w:rsidR="00415B65" w:rsidRPr="00415B65" w:rsidRDefault="00415B65" w:rsidP="00B73DD0">
      <w:pPr>
        <w:ind w:left="-426"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4E3878">
        <w:rPr>
          <w:rFonts w:ascii="Arial" w:hAnsi="Arial" w:cs="Arial"/>
        </w:rPr>
        <w:t>6</w:t>
      </w:r>
      <w:r w:rsidRPr="00415B65">
        <w:rPr>
          <w:rFonts w:ascii="Arial" w:hAnsi="Arial" w:cs="Arial"/>
        </w:rPr>
        <w:t>.</w:t>
      </w:r>
    </w:p>
    <w:p w14:paraId="215C53B0" w14:textId="77777777" w:rsidR="00415B65" w:rsidRDefault="00415B65" w:rsidP="00B73DD0">
      <w:pPr>
        <w:ind w:left="-426" w:right="-140" w:firstLine="0"/>
        <w:contextualSpacing/>
        <w:rPr>
          <w:rFonts w:ascii="Arial" w:hAnsi="Arial" w:cs="Arial"/>
        </w:rPr>
      </w:pPr>
    </w:p>
    <w:p w14:paraId="206816E2" w14:textId="77777777" w:rsidR="005219C8" w:rsidRPr="00415B65" w:rsidRDefault="005219C8" w:rsidP="00B73DD0">
      <w:pPr>
        <w:ind w:left="-426" w:right="-140" w:firstLine="0"/>
        <w:contextualSpacing/>
        <w:rPr>
          <w:rFonts w:ascii="Arial" w:hAnsi="Arial" w:cs="Arial"/>
        </w:rPr>
      </w:pPr>
    </w:p>
    <w:p w14:paraId="6E035D67" w14:textId="77777777" w:rsidR="00415B65" w:rsidRPr="00415B65" w:rsidRDefault="00415B65" w:rsidP="00B73DD0">
      <w:pPr>
        <w:autoSpaceDE w:val="0"/>
        <w:autoSpaceDN w:val="0"/>
        <w:adjustRightInd w:val="0"/>
        <w:spacing w:after="0" w:line="240" w:lineRule="auto"/>
        <w:ind w:left="-426"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B73DD0">
      <w:pPr>
        <w:autoSpaceDE w:val="0"/>
        <w:autoSpaceDN w:val="0"/>
        <w:adjustRightInd w:val="0"/>
        <w:spacing w:after="0" w:line="240" w:lineRule="auto"/>
        <w:ind w:left="-426"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B73DD0">
      <w:pPr>
        <w:autoSpaceDE w:val="0"/>
        <w:autoSpaceDN w:val="0"/>
        <w:adjustRightInd w:val="0"/>
        <w:spacing w:after="0" w:line="240" w:lineRule="auto"/>
        <w:ind w:left="-426" w:right="-140" w:firstLine="0"/>
        <w:rPr>
          <w:rFonts w:ascii="Arial" w:hAnsi="Arial" w:cs="Arial"/>
        </w:rPr>
      </w:pPr>
      <w:r w:rsidRPr="00415B65">
        <w:rPr>
          <w:rFonts w:ascii="Arial" w:hAnsi="Arial" w:cs="Arial"/>
        </w:rPr>
        <w:t>P/Secretaria Municipal de ..............</w:t>
      </w:r>
    </w:p>
    <w:p w14:paraId="23775E3C" w14:textId="77777777" w:rsidR="00415B65" w:rsidRPr="00415B65" w:rsidRDefault="00415B65" w:rsidP="00B73DD0">
      <w:pPr>
        <w:autoSpaceDE w:val="0"/>
        <w:autoSpaceDN w:val="0"/>
        <w:adjustRightInd w:val="0"/>
        <w:spacing w:after="0" w:line="240" w:lineRule="auto"/>
        <w:ind w:left="-426" w:right="-140" w:firstLine="0"/>
        <w:rPr>
          <w:rFonts w:ascii="Arial" w:hAnsi="Arial" w:cs="Arial"/>
        </w:rPr>
      </w:pPr>
      <w:r w:rsidRPr="00415B65">
        <w:rPr>
          <w:rFonts w:ascii="Arial" w:hAnsi="Arial" w:cs="Arial"/>
        </w:rPr>
        <w:t>Contratante/ Ordenador de Despesas</w:t>
      </w:r>
    </w:p>
    <w:p w14:paraId="68C1E4D4" w14:textId="77777777" w:rsidR="00415B65" w:rsidRDefault="00415B65" w:rsidP="00B73DD0">
      <w:pPr>
        <w:autoSpaceDE w:val="0"/>
        <w:autoSpaceDN w:val="0"/>
        <w:adjustRightInd w:val="0"/>
        <w:ind w:left="-426" w:right="-140" w:firstLine="0"/>
        <w:contextualSpacing/>
        <w:rPr>
          <w:rFonts w:ascii="Arial" w:hAnsi="Arial" w:cs="Arial"/>
        </w:rPr>
      </w:pPr>
    </w:p>
    <w:p w14:paraId="18C18FFC" w14:textId="77777777" w:rsidR="005219C8" w:rsidRPr="00415B65" w:rsidRDefault="005219C8" w:rsidP="00B73DD0">
      <w:pPr>
        <w:autoSpaceDE w:val="0"/>
        <w:autoSpaceDN w:val="0"/>
        <w:adjustRightInd w:val="0"/>
        <w:ind w:left="-426" w:right="-140" w:firstLine="0"/>
        <w:contextualSpacing/>
        <w:rPr>
          <w:rFonts w:ascii="Arial" w:hAnsi="Arial" w:cs="Arial"/>
        </w:rPr>
      </w:pPr>
    </w:p>
    <w:p w14:paraId="7174795F" w14:textId="77777777" w:rsidR="00415B65" w:rsidRPr="00415B65" w:rsidRDefault="00415B65" w:rsidP="00B73DD0">
      <w:pPr>
        <w:autoSpaceDE w:val="0"/>
        <w:autoSpaceDN w:val="0"/>
        <w:adjustRightInd w:val="0"/>
        <w:ind w:left="-426" w:right="-140" w:firstLine="0"/>
        <w:contextualSpacing/>
        <w:rPr>
          <w:rFonts w:ascii="Arial" w:hAnsi="Arial" w:cs="Arial"/>
          <w:b/>
        </w:rPr>
      </w:pPr>
      <w:r w:rsidRPr="00415B65">
        <w:rPr>
          <w:rFonts w:ascii="Arial" w:hAnsi="Arial" w:cs="Arial"/>
          <w:b/>
        </w:rPr>
        <w:t>EMPRESAS DETENTORAS:</w:t>
      </w:r>
    </w:p>
    <w:p w14:paraId="1C6121FB" w14:textId="77777777" w:rsidR="00415B65" w:rsidRDefault="00415B65" w:rsidP="00B73DD0">
      <w:pPr>
        <w:autoSpaceDE w:val="0"/>
        <w:autoSpaceDN w:val="0"/>
        <w:adjustRightInd w:val="0"/>
        <w:ind w:left="-426" w:right="-140" w:firstLine="0"/>
        <w:contextualSpacing/>
        <w:rPr>
          <w:rFonts w:ascii="Arial" w:hAnsi="Arial" w:cs="Arial"/>
        </w:rPr>
      </w:pPr>
    </w:p>
    <w:p w14:paraId="014B9D59" w14:textId="77777777" w:rsidR="005219C8" w:rsidRPr="00415B65" w:rsidRDefault="005219C8" w:rsidP="00B73DD0">
      <w:pPr>
        <w:autoSpaceDE w:val="0"/>
        <w:autoSpaceDN w:val="0"/>
        <w:adjustRightInd w:val="0"/>
        <w:ind w:left="-426" w:right="-140" w:firstLine="0"/>
        <w:contextualSpacing/>
        <w:rPr>
          <w:rFonts w:ascii="Arial" w:hAnsi="Arial" w:cs="Arial"/>
        </w:rPr>
      </w:pPr>
    </w:p>
    <w:p w14:paraId="55616662" w14:textId="77777777" w:rsidR="00415B65" w:rsidRPr="00415B65" w:rsidRDefault="00415B65" w:rsidP="00B73DD0">
      <w:pPr>
        <w:autoSpaceDE w:val="0"/>
        <w:autoSpaceDN w:val="0"/>
        <w:adjustRightInd w:val="0"/>
        <w:ind w:left="-426"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B73DD0">
      <w:pPr>
        <w:autoSpaceDE w:val="0"/>
        <w:autoSpaceDN w:val="0"/>
        <w:adjustRightInd w:val="0"/>
        <w:ind w:left="-426" w:right="-140" w:firstLine="0"/>
        <w:contextualSpacing/>
        <w:rPr>
          <w:rFonts w:ascii="Arial" w:hAnsi="Arial" w:cs="Arial"/>
        </w:rPr>
      </w:pPr>
      <w:r w:rsidRPr="00415B65">
        <w:rPr>
          <w:rFonts w:ascii="Arial" w:hAnsi="Arial" w:cs="Arial"/>
        </w:rPr>
        <w:t>Empresa:</w:t>
      </w:r>
    </w:p>
    <w:p w14:paraId="1A6BCB7D" w14:textId="77777777" w:rsidR="00415B65" w:rsidRDefault="00415B65" w:rsidP="00B73DD0">
      <w:pPr>
        <w:autoSpaceDE w:val="0"/>
        <w:autoSpaceDN w:val="0"/>
        <w:adjustRightInd w:val="0"/>
        <w:ind w:left="-426" w:right="-140" w:firstLine="0"/>
        <w:contextualSpacing/>
        <w:rPr>
          <w:rFonts w:ascii="Arial" w:hAnsi="Arial" w:cs="Arial"/>
        </w:rPr>
      </w:pPr>
    </w:p>
    <w:p w14:paraId="4A9A883E" w14:textId="77777777" w:rsidR="005219C8" w:rsidRPr="00415B65" w:rsidRDefault="005219C8" w:rsidP="00B73DD0">
      <w:pPr>
        <w:autoSpaceDE w:val="0"/>
        <w:autoSpaceDN w:val="0"/>
        <w:adjustRightInd w:val="0"/>
        <w:ind w:left="-426" w:right="-140" w:firstLine="0"/>
        <w:contextualSpacing/>
        <w:rPr>
          <w:rFonts w:ascii="Arial" w:hAnsi="Arial" w:cs="Arial"/>
        </w:rPr>
      </w:pPr>
    </w:p>
    <w:p w14:paraId="346A2AD1" w14:textId="77777777" w:rsidR="00415B65" w:rsidRPr="00415B65" w:rsidRDefault="00415B65" w:rsidP="00B73DD0">
      <w:pPr>
        <w:autoSpaceDE w:val="0"/>
        <w:autoSpaceDN w:val="0"/>
        <w:adjustRightInd w:val="0"/>
        <w:ind w:left="-426"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E021A4">
      <w:pPr>
        <w:autoSpaceDE w:val="0"/>
        <w:autoSpaceDN w:val="0"/>
        <w:adjustRightInd w:val="0"/>
        <w:ind w:left="-426" w:right="-140" w:firstLine="0"/>
        <w:contextualSpacing/>
        <w:rPr>
          <w:rFonts w:ascii="Arial" w:hAnsi="Arial" w:cs="Arial"/>
        </w:rPr>
      </w:pPr>
      <w:r w:rsidRPr="00415B65">
        <w:rPr>
          <w:rFonts w:ascii="Arial" w:hAnsi="Arial" w:cs="Arial"/>
        </w:rPr>
        <w:t>Empresa</w:t>
      </w:r>
    </w:p>
    <w:p w14:paraId="4B521BF6" w14:textId="77777777" w:rsidR="002D271C" w:rsidRDefault="002D271C" w:rsidP="00DE4511">
      <w:pPr>
        <w:autoSpaceDE w:val="0"/>
        <w:autoSpaceDN w:val="0"/>
        <w:adjustRightInd w:val="0"/>
        <w:ind w:left="-426" w:right="-140" w:firstLine="0"/>
        <w:contextualSpacing/>
        <w:rPr>
          <w:rFonts w:ascii="Arial" w:hAnsi="Arial" w:cs="Arial"/>
        </w:rPr>
      </w:pPr>
    </w:p>
    <w:p w14:paraId="43385ADC" w14:textId="77777777" w:rsidR="002D271C" w:rsidRPr="00415B65" w:rsidRDefault="002D271C" w:rsidP="00DE4511">
      <w:pPr>
        <w:autoSpaceDE w:val="0"/>
        <w:autoSpaceDN w:val="0"/>
        <w:adjustRightInd w:val="0"/>
        <w:ind w:left="-426" w:right="-140" w:firstLine="0"/>
        <w:contextualSpacing/>
        <w:rPr>
          <w:rFonts w:ascii="Arial" w:hAnsi="Arial" w:cs="Arial"/>
        </w:rPr>
      </w:pPr>
    </w:p>
    <w:bookmarkStart w:id="29" w:name="_Hlk155766282"/>
    <w:bookmarkStart w:id="30" w:name="_Hlk157414681"/>
    <w:p w14:paraId="3EF9A0B8" w14:textId="77777777" w:rsidR="00415B65" w:rsidRPr="00415B65" w:rsidRDefault="00415B65" w:rsidP="00415B65">
      <w:pPr>
        <w:tabs>
          <w:tab w:val="left" w:pos="0"/>
        </w:tabs>
        <w:spacing w:before="100" w:beforeAutospacing="1" w:after="100" w:afterAutospacing="1" w:line="240" w:lineRule="auto"/>
        <w:ind w:left="0" w:right="-142" w:firstLine="0"/>
        <w:jc w:val="center"/>
        <w:rPr>
          <w:color w:val="auto"/>
          <w:kern w:val="0"/>
          <w:sz w:val="24"/>
          <w:szCs w:val="24"/>
          <w14:ligatures w14:val="none"/>
        </w:rPr>
      </w:pPr>
      <w:r w:rsidRPr="00415B65">
        <w:rPr>
          <w:color w:val="auto"/>
          <w:kern w:val="0"/>
          <w:sz w:val="24"/>
          <w:szCs w:val="24"/>
          <w14:ligatures w14:val="none"/>
        </w:rPr>
        <w:object w:dxaOrig="8235" w:dyaOrig="1305" w14:anchorId="187B5117">
          <v:shape id="_x0000_i1026" type="#_x0000_t75" style="width:409.5pt;height:65.25pt" o:ole="" fillcolor="window">
            <v:imagedata r:id="rId8" o:title=""/>
          </v:shape>
          <o:OLEObject Type="Embed" ProgID="CorelDRAW.Gráficos.9" ShapeID="_x0000_i1026" DrawAspect="Content" ObjectID="_1842702768" r:id="rId20"/>
        </w:object>
      </w:r>
    </w:p>
    <w:p w14:paraId="09979BE6" w14:textId="77777777" w:rsidR="00415B65" w:rsidRPr="00415B65" w:rsidRDefault="00415B65" w:rsidP="00415B65">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ANEXO - V</w:t>
      </w:r>
    </w:p>
    <w:p w14:paraId="18446CFF" w14:textId="46E5B273" w:rsidR="00415B65" w:rsidRPr="00415B65" w:rsidRDefault="00415B65" w:rsidP="00415B65">
      <w:pPr>
        <w:shd w:val="clear" w:color="auto" w:fill="E0E0E0"/>
        <w:tabs>
          <w:tab w:val="center" w:pos="4746"/>
        </w:tabs>
        <w:ind w:left="0" w:right="-142" w:firstLine="0"/>
        <w:contextualSpacing/>
        <w:jc w:val="left"/>
        <w:rPr>
          <w:rFonts w:ascii="Arial" w:hAnsi="Arial" w:cs="Arial"/>
          <w:b/>
        </w:rPr>
      </w:pPr>
      <w:bookmarkStart w:id="31" w:name="_Hlk114469347"/>
      <w:r w:rsidRPr="00415B65">
        <w:rPr>
          <w:rFonts w:ascii="Arial" w:hAnsi="Arial" w:cs="Arial"/>
          <w:b/>
        </w:rPr>
        <w:tab/>
        <w:t>MINUTA DO CONTRATO</w:t>
      </w:r>
      <w:r w:rsidRPr="00415B65">
        <w:rPr>
          <w:rFonts w:ascii="Arial" w:hAnsi="Arial" w:cs="Arial"/>
        </w:rPr>
        <w:t xml:space="preserve"> </w:t>
      </w:r>
      <w:r w:rsidRPr="00415B65">
        <w:rPr>
          <w:rFonts w:ascii="Arial" w:hAnsi="Arial" w:cs="Arial"/>
          <w:b/>
        </w:rPr>
        <w:t>N°       /202</w:t>
      </w:r>
      <w:r w:rsidR="004E3878">
        <w:rPr>
          <w:rFonts w:ascii="Arial" w:hAnsi="Arial" w:cs="Arial"/>
          <w:b/>
        </w:rPr>
        <w:t>6</w:t>
      </w:r>
      <w:r w:rsidRPr="00415B65">
        <w:rPr>
          <w:rFonts w:ascii="Arial" w:hAnsi="Arial" w:cs="Arial"/>
          <w:b/>
        </w:rPr>
        <w:t>.</w:t>
      </w:r>
      <w:r w:rsidRPr="00415B65">
        <w:rPr>
          <w:rFonts w:ascii="Arial" w:hAnsi="Arial" w:cs="Arial"/>
          <w:b/>
        </w:rPr>
        <w:tab/>
      </w:r>
    </w:p>
    <w:p w14:paraId="14162D15" w14:textId="77777777" w:rsidR="00415B65" w:rsidRPr="00415B65" w:rsidRDefault="00415B65" w:rsidP="00415B65">
      <w:pPr>
        <w:ind w:left="0" w:right="4" w:firstLine="0"/>
        <w:contextualSpacing/>
        <w:rPr>
          <w:rFonts w:ascii="Arial" w:hAnsi="Arial" w:cs="Arial"/>
        </w:rPr>
      </w:pPr>
    </w:p>
    <w:tbl>
      <w:tblPr>
        <w:tblW w:w="3828" w:type="dxa"/>
        <w:tblInd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tblGrid>
      <w:tr w:rsidR="00415B65" w:rsidRPr="00415B65" w14:paraId="05935A7B" w14:textId="77777777" w:rsidTr="00E3126A">
        <w:tc>
          <w:tcPr>
            <w:tcW w:w="3828" w:type="dxa"/>
            <w:tcBorders>
              <w:top w:val="single" w:sz="4" w:space="0" w:color="auto"/>
              <w:left w:val="single" w:sz="4" w:space="0" w:color="auto"/>
              <w:bottom w:val="single" w:sz="4" w:space="0" w:color="auto"/>
              <w:right w:val="single" w:sz="4" w:space="0" w:color="auto"/>
            </w:tcBorders>
          </w:tcPr>
          <w:p w14:paraId="31CC4C2E" w14:textId="6DDCA40D" w:rsidR="00415B65" w:rsidRPr="00FB7822" w:rsidRDefault="00415B65" w:rsidP="00415B65">
            <w:pPr>
              <w:spacing w:after="0" w:line="240" w:lineRule="auto"/>
              <w:ind w:left="0" w:right="-2" w:firstLine="0"/>
              <w:rPr>
                <w:rFonts w:ascii="Arial" w:hAnsi="Arial" w:cs="Arial"/>
                <w:b/>
                <w:bCs/>
                <w:i/>
                <w:iCs/>
                <w:sz w:val="20"/>
                <w:szCs w:val="20"/>
                <w:u w:val="single"/>
              </w:rPr>
            </w:pPr>
            <w:r w:rsidRPr="00FB7822">
              <w:rPr>
                <w:rFonts w:ascii="Arial" w:hAnsi="Arial" w:cs="Arial"/>
                <w:b/>
                <w:bCs/>
                <w:sz w:val="20"/>
                <w:szCs w:val="20"/>
              </w:rPr>
              <w:t xml:space="preserve">AQUISIÇÃO </w:t>
            </w:r>
            <w:r w:rsidR="00FB7822" w:rsidRPr="00FB7822">
              <w:rPr>
                <w:rFonts w:ascii="Arial" w:hAnsi="Arial" w:cs="Arial"/>
                <w:b/>
                <w:bCs/>
                <w:sz w:val="20"/>
                <w:szCs w:val="20"/>
              </w:rPr>
              <w:t>DE GASES MEDICINAIS, VÁLVULAS REGULADORAS E FLUXÔMETRO,</w:t>
            </w:r>
            <w:r w:rsidR="008F7DC4">
              <w:rPr>
                <w:rFonts w:ascii="Arial" w:hAnsi="Arial" w:cs="Arial"/>
                <w:b/>
                <w:bCs/>
                <w:sz w:val="20"/>
                <w:szCs w:val="20"/>
              </w:rPr>
              <w:t xml:space="preserve"> </w:t>
            </w:r>
            <w:r w:rsidR="00E3126A">
              <w:rPr>
                <w:rFonts w:ascii="Arial" w:hAnsi="Arial" w:cs="Arial"/>
                <w:b/>
                <w:bCs/>
                <w:sz w:val="20"/>
                <w:szCs w:val="20"/>
              </w:rPr>
              <w:t xml:space="preserve">PARA </w:t>
            </w:r>
            <w:r w:rsidR="00FB7822" w:rsidRPr="00FB7822">
              <w:rPr>
                <w:rFonts w:ascii="Arial" w:hAnsi="Arial" w:cs="Arial"/>
                <w:b/>
                <w:bCs/>
                <w:i/>
                <w:iCs/>
                <w:sz w:val="20"/>
                <w:szCs w:val="20"/>
              </w:rPr>
              <w:t xml:space="preserve">ATENDER </w:t>
            </w:r>
            <w:r w:rsidR="00E3126A">
              <w:rPr>
                <w:rFonts w:ascii="Arial" w:hAnsi="Arial" w:cs="Arial"/>
                <w:b/>
                <w:bCs/>
                <w:i/>
                <w:iCs/>
                <w:sz w:val="20"/>
                <w:szCs w:val="20"/>
              </w:rPr>
              <w:t>A SECRETARIA MUNICIPAL DE SAÚDE.</w:t>
            </w:r>
            <w:r w:rsidR="00FB7822" w:rsidRPr="00FB7822">
              <w:rPr>
                <w:rFonts w:ascii="Arial" w:hAnsi="Arial" w:cs="Arial"/>
                <w:b/>
                <w:bCs/>
                <w:i/>
                <w:iCs/>
                <w:sz w:val="20"/>
                <w:szCs w:val="20"/>
                <w:u w:val="single"/>
              </w:rPr>
              <w:t xml:space="preserve"> </w:t>
            </w:r>
          </w:p>
        </w:tc>
      </w:tr>
    </w:tbl>
    <w:p w14:paraId="0102C507" w14:textId="77777777" w:rsidR="00415B65" w:rsidRPr="00415B65" w:rsidRDefault="00415B65" w:rsidP="00415B65">
      <w:pPr>
        <w:ind w:left="0" w:firstLine="0"/>
        <w:contextualSpacing/>
        <w:rPr>
          <w:rFonts w:ascii="Arial" w:hAnsi="Arial" w:cs="Arial"/>
        </w:rPr>
      </w:pPr>
    </w:p>
    <w:p w14:paraId="624D54B0" w14:textId="0657D48A" w:rsidR="00415B65" w:rsidRDefault="00415B65" w:rsidP="00415B65">
      <w:pPr>
        <w:spacing w:after="0" w:line="240" w:lineRule="auto"/>
        <w:ind w:left="0" w:right="-138" w:firstLine="0"/>
        <w:rPr>
          <w:rFonts w:ascii="Arial" w:eastAsia="Arial" w:hAnsi="Arial" w:cs="Arial"/>
        </w:rPr>
      </w:pPr>
      <w:r w:rsidRPr="00415B65">
        <w:rPr>
          <w:rFonts w:ascii="Arial" w:hAnsi="Arial" w:cs="Arial"/>
          <w:b/>
          <w:iCs/>
        </w:rPr>
        <w:t>CONTRATANTES:</w:t>
      </w:r>
      <w:r w:rsidRPr="00415B65">
        <w:rPr>
          <w:rFonts w:ascii="Arial" w:hAnsi="Arial" w:cs="Arial"/>
          <w:iCs/>
        </w:rPr>
        <w:t xml:space="preserve"> "</w:t>
      </w:r>
      <w:r w:rsidRPr="00415B65">
        <w:rPr>
          <w:rFonts w:ascii="Arial" w:hAnsi="Arial" w:cs="Arial"/>
          <w:b/>
          <w:iCs/>
        </w:rPr>
        <w:t>A PREFEITURA MUNICIPAL DE DEODAPOLIS</w:t>
      </w:r>
      <w:r w:rsidRPr="00415B65">
        <w:rPr>
          <w:rFonts w:ascii="Arial" w:hAnsi="Arial" w:cs="Arial"/>
          <w:iCs/>
        </w:rPr>
        <w:t>”, Pessoa Jurídica de Direito Público Interno, com sede a Avenida Francisco Alves da Silva nº 443, inscrito no CNPJ/MF sob o n.º 03.903.176/0001-41, por intermédio da Secretaria/Agência Municipal de_________________</w:t>
      </w:r>
      <w:r w:rsidRPr="00415B65">
        <w:rPr>
          <w:rFonts w:ascii="Arial" w:hAnsi="Arial" w:cs="Arial"/>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415B65">
        <w:rPr>
          <w:rFonts w:ascii="Arial" w:hAnsi="Arial" w:cs="Arial"/>
          <w:b/>
          <w:iCs/>
        </w:rPr>
        <w:t xml:space="preserve">CONTRATANTE, </w:t>
      </w:r>
      <w:r w:rsidRPr="00415B65">
        <w:rPr>
          <w:rFonts w:ascii="Arial" w:hAnsi="Arial" w:cs="Arial"/>
          <w:iCs/>
        </w:rPr>
        <w:t xml:space="preserve"> </w:t>
      </w:r>
      <w:bookmarkEnd w:id="31"/>
      <w:r w:rsidRPr="00415B65">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415B65">
        <w:rPr>
          <w:rFonts w:ascii="Arial" w:hAnsi="Arial" w:cs="Arial"/>
        </w:rPr>
        <w:t>Sr</w:t>
      </w:r>
      <w:proofErr w:type="spellEnd"/>
      <w:r w:rsidRPr="00415B65">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415B65">
        <w:rPr>
          <w:rFonts w:ascii="Arial" w:hAnsi="Arial" w:cs="Arial"/>
          <w:b/>
        </w:rPr>
        <w:t>CONTRATADA</w:t>
      </w:r>
      <w:r w:rsidRPr="00415B65">
        <w:rPr>
          <w:rFonts w:ascii="Arial" w:hAnsi="Arial" w:cs="Arial"/>
        </w:rPr>
        <w:t xml:space="preserve">, </w:t>
      </w:r>
      <w:r w:rsidRPr="00415B65">
        <w:rPr>
          <w:rFonts w:ascii="Arial" w:eastAsia="Arial" w:hAnsi="Arial" w:cs="Arial"/>
          <w:i/>
          <w:iCs/>
          <w:color w:val="FF0000"/>
        </w:rPr>
        <w:t xml:space="preserve"> </w:t>
      </w:r>
      <w:r w:rsidRPr="00415B65">
        <w:rPr>
          <w:rFonts w:ascii="Arial" w:eastAsia="Arial" w:hAnsi="Arial" w:cs="Arial"/>
        </w:rPr>
        <w:t>tendo</w:t>
      </w:r>
      <w:proofErr w:type="gramEnd"/>
      <w:r w:rsidRPr="00415B65">
        <w:rPr>
          <w:rFonts w:ascii="Arial" w:eastAsia="Arial" w:hAnsi="Arial" w:cs="Arial"/>
        </w:rPr>
        <w:t xml:space="preserve"> em vista o que consta no Processo nº </w:t>
      </w:r>
      <w:r w:rsidR="004E3878">
        <w:rPr>
          <w:rFonts w:ascii="Arial" w:eastAsia="Arial" w:hAnsi="Arial" w:cs="Arial"/>
        </w:rPr>
        <w:t>91</w:t>
      </w:r>
      <w:r w:rsidRPr="00415B65">
        <w:rPr>
          <w:rFonts w:ascii="Arial" w:eastAsia="Arial" w:hAnsi="Arial" w:cs="Arial"/>
        </w:rPr>
        <w:t>/202</w:t>
      </w:r>
      <w:r w:rsidR="004E3878">
        <w:rPr>
          <w:rFonts w:ascii="Arial" w:eastAsia="Arial" w:hAnsi="Arial" w:cs="Arial"/>
        </w:rPr>
        <w:t>6</w:t>
      </w:r>
      <w:r w:rsidRPr="00415B65">
        <w:rPr>
          <w:rFonts w:ascii="Arial" w:eastAsia="Arial" w:hAnsi="Arial" w:cs="Arial"/>
        </w:rPr>
        <w:t xml:space="preserve"> e em observância às disposições da </w:t>
      </w:r>
      <w:hyperlink r:id="rId21" w:history="1">
        <w:r w:rsidRPr="00415B65">
          <w:rPr>
            <w:rFonts w:ascii="Arial" w:eastAsia="Arial" w:hAnsi="Arial" w:cs="Arial"/>
            <w:color w:val="0000FF"/>
            <w:u w:val="single"/>
          </w:rPr>
          <w:t>Lei nº 14.133, de 1º de abril de 2021</w:t>
        </w:r>
      </w:hyperlink>
      <w:r w:rsidRPr="00415B65">
        <w:rPr>
          <w:rFonts w:ascii="Arial" w:eastAsia="Arial" w:hAnsi="Arial" w:cs="Arial"/>
        </w:rPr>
        <w:t xml:space="preserve">, e demais legislação aplicável, resolvem celebrar o presente Termo de Contrato, decorrente do </w:t>
      </w:r>
      <w:r w:rsidR="00E3126A" w:rsidRPr="00415B65">
        <w:rPr>
          <w:rFonts w:ascii="Arial" w:eastAsia="Arial" w:hAnsi="Arial" w:cs="Arial"/>
        </w:rPr>
        <w:t>PREGÃO</w:t>
      </w:r>
      <w:r w:rsidRPr="00415B65">
        <w:rPr>
          <w:rFonts w:ascii="Arial" w:eastAsia="Arial" w:hAnsi="Arial" w:cs="Arial"/>
        </w:rPr>
        <w:t xml:space="preserve"> </w:t>
      </w:r>
      <w:r w:rsidR="00E3126A">
        <w:rPr>
          <w:rFonts w:ascii="Arial" w:hAnsi="Arial" w:cs="Arial"/>
        </w:rPr>
        <w:t>ELETRÔNICO</w:t>
      </w:r>
      <w:r w:rsidR="00E3126A">
        <w:rPr>
          <w:rFonts w:ascii="Arial" w:eastAsia="Arial" w:hAnsi="Arial" w:cs="Arial"/>
        </w:rPr>
        <w:t xml:space="preserve"> </w:t>
      </w:r>
      <w:r w:rsidR="00E3126A" w:rsidRPr="00415B65">
        <w:rPr>
          <w:rFonts w:ascii="Arial" w:eastAsia="Arial" w:hAnsi="Arial" w:cs="Arial"/>
        </w:rPr>
        <w:t>n.</w:t>
      </w:r>
      <w:r w:rsidRPr="00415B65">
        <w:rPr>
          <w:rFonts w:ascii="Arial" w:eastAsia="Arial" w:hAnsi="Arial" w:cs="Arial"/>
        </w:rPr>
        <w:t xml:space="preserve"> </w:t>
      </w:r>
      <w:r w:rsidR="004E3878">
        <w:rPr>
          <w:rFonts w:ascii="Arial" w:eastAsia="Arial" w:hAnsi="Arial" w:cs="Arial"/>
        </w:rPr>
        <w:t>3</w:t>
      </w:r>
      <w:r w:rsidR="00FB7822">
        <w:rPr>
          <w:rFonts w:ascii="Arial" w:eastAsia="Arial" w:hAnsi="Arial" w:cs="Arial"/>
        </w:rPr>
        <w:t>1</w:t>
      </w:r>
      <w:r w:rsidRPr="00415B65">
        <w:rPr>
          <w:rFonts w:ascii="Arial" w:eastAsia="Arial" w:hAnsi="Arial" w:cs="Arial"/>
        </w:rPr>
        <w:t>/202</w:t>
      </w:r>
      <w:r w:rsidR="004E3878">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07A90AE8" w:rsidR="00415B65" w:rsidRPr="00415B65" w:rsidRDefault="00415B65" w:rsidP="00415B65">
      <w:pPr>
        <w:numPr>
          <w:ilvl w:val="1"/>
          <w:numId w:val="10"/>
        </w:numPr>
        <w:spacing w:after="0" w:line="240" w:lineRule="auto"/>
        <w:ind w:left="0" w:right="-2" w:firstLine="0"/>
        <w:contextualSpacing/>
        <w:rPr>
          <w:rFonts w:ascii="Arial" w:hAnsi="Arial" w:cs="Arial"/>
          <w:sz w:val="20"/>
          <w:szCs w:val="20"/>
        </w:rPr>
      </w:pPr>
      <w:r w:rsidRPr="00415B65">
        <w:rPr>
          <w:rFonts w:ascii="Arial" w:hAnsi="Arial" w:cs="Arial"/>
        </w:rPr>
        <w:t>O objeto do presente instrumento é</w:t>
      </w:r>
      <w:r w:rsidR="004C6593">
        <w:rPr>
          <w:rFonts w:ascii="Arial" w:hAnsi="Arial" w:cs="Arial"/>
        </w:rPr>
        <w:t xml:space="preserve"> a </w:t>
      </w:r>
      <w:r w:rsidR="00FB7822" w:rsidRPr="00FB7822">
        <w:rPr>
          <w:rFonts w:ascii="Arial" w:hAnsi="Arial" w:cs="Arial"/>
          <w:b/>
          <w:bCs/>
        </w:rPr>
        <w:t>Aquisição</w:t>
      </w:r>
      <w:r w:rsidR="00FB7822">
        <w:rPr>
          <w:rFonts w:ascii="Arial" w:hAnsi="Arial" w:cs="Arial"/>
          <w:b/>
          <w:bCs/>
        </w:rPr>
        <w:t xml:space="preserve"> </w:t>
      </w:r>
      <w:r w:rsidR="00FB7822" w:rsidRPr="00FB7822">
        <w:rPr>
          <w:rFonts w:ascii="Arial" w:hAnsi="Arial" w:cs="Arial"/>
          <w:b/>
          <w:bCs/>
        </w:rPr>
        <w:t xml:space="preserve">de Gases Medicinais, Válvulas Reguladoras e Fluxômetro, para atender as demandas </w:t>
      </w:r>
      <w:r w:rsidR="00E3126A">
        <w:rPr>
          <w:rFonts w:ascii="Arial" w:hAnsi="Arial" w:cs="Arial"/>
          <w:b/>
          <w:bCs/>
        </w:rPr>
        <w:t>da Secretaria</w:t>
      </w:r>
      <w:r w:rsidR="00FB7822" w:rsidRPr="00FB7822">
        <w:rPr>
          <w:rFonts w:ascii="Arial" w:hAnsi="Arial" w:cs="Arial"/>
          <w:b/>
          <w:bCs/>
        </w:rPr>
        <w:t xml:space="preserve"> Municipal </w:t>
      </w:r>
      <w:r w:rsidR="00E3126A">
        <w:rPr>
          <w:rFonts w:ascii="Arial" w:hAnsi="Arial" w:cs="Arial"/>
          <w:b/>
          <w:bCs/>
        </w:rPr>
        <w:t>de Saúde</w:t>
      </w:r>
      <w:r w:rsidR="00FB7822" w:rsidRPr="00FB7822">
        <w:rPr>
          <w:rFonts w:ascii="Arial" w:hAnsi="Arial" w:cs="Arial"/>
          <w:b/>
          <w:bCs/>
        </w:rPr>
        <w:t xml:space="preserve"> de Deodápolis</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356" w:type="dxa"/>
        <w:tblInd w:w="108" w:type="dxa"/>
        <w:tblLayout w:type="fixed"/>
        <w:tblLook w:val="04A0" w:firstRow="1" w:lastRow="0" w:firstColumn="1" w:lastColumn="0" w:noHBand="0" w:noVBand="1"/>
      </w:tblPr>
      <w:tblGrid>
        <w:gridCol w:w="596"/>
        <w:gridCol w:w="3827"/>
        <w:gridCol w:w="1701"/>
        <w:gridCol w:w="993"/>
        <w:gridCol w:w="992"/>
        <w:gridCol w:w="1247"/>
      </w:tblGrid>
      <w:tr w:rsidR="00415B65" w:rsidRPr="00415B65" w14:paraId="24DA9D5C" w14:textId="77777777" w:rsidTr="00D32700">
        <w:tc>
          <w:tcPr>
            <w:tcW w:w="596" w:type="dxa"/>
          </w:tcPr>
          <w:p w14:paraId="51046012" w14:textId="77777777" w:rsidR="00415B65" w:rsidRPr="00415B65" w:rsidRDefault="00415B65" w:rsidP="00415B65">
            <w:pPr>
              <w:spacing w:after="0" w:line="240" w:lineRule="auto"/>
              <w:ind w:left="0" w:right="-114" w:firstLine="0"/>
              <w:rPr>
                <w:rFonts w:ascii="Arial" w:hAnsi="Arial" w:cs="Arial"/>
              </w:rPr>
            </w:pPr>
            <w:r w:rsidRPr="00415B65">
              <w:rPr>
                <w:rFonts w:ascii="Arial" w:hAnsi="Arial" w:cs="Arial"/>
              </w:rPr>
              <w:t>Item</w:t>
            </w:r>
          </w:p>
        </w:tc>
        <w:tc>
          <w:tcPr>
            <w:tcW w:w="3827" w:type="dxa"/>
          </w:tcPr>
          <w:p w14:paraId="2FE680C3"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1701" w:type="dxa"/>
          </w:tcPr>
          <w:p w14:paraId="38E673BC" w14:textId="77777777" w:rsidR="00415B65" w:rsidRPr="00415B65" w:rsidRDefault="00415B65" w:rsidP="00415B65">
            <w:pPr>
              <w:tabs>
                <w:tab w:val="left" w:pos="0"/>
              </w:tabs>
              <w:spacing w:after="0" w:line="240" w:lineRule="auto"/>
              <w:ind w:left="0" w:right="-106" w:firstLine="0"/>
              <w:rPr>
                <w:rFonts w:ascii="Arial" w:hAnsi="Arial" w:cs="Arial"/>
              </w:rPr>
            </w:pPr>
            <w:r w:rsidRPr="00415B65">
              <w:rPr>
                <w:rFonts w:ascii="Arial" w:hAnsi="Arial" w:cs="Arial"/>
              </w:rPr>
              <w:t>Marca/Fabric.</w:t>
            </w:r>
          </w:p>
        </w:tc>
        <w:tc>
          <w:tcPr>
            <w:tcW w:w="993" w:type="dxa"/>
          </w:tcPr>
          <w:p w14:paraId="7BF2C44B" w14:textId="77777777" w:rsidR="00415B65" w:rsidRPr="00415B65" w:rsidRDefault="00415B65"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 Unit.</w:t>
            </w:r>
          </w:p>
        </w:tc>
        <w:tc>
          <w:tcPr>
            <w:tcW w:w="1247" w:type="dxa"/>
          </w:tcPr>
          <w:p w14:paraId="5092A541"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Valor Total</w:t>
            </w:r>
          </w:p>
        </w:tc>
      </w:tr>
      <w:tr w:rsidR="00415B65" w:rsidRPr="00415B65" w14:paraId="6C0EA077" w14:textId="77777777" w:rsidTr="00D32700">
        <w:tc>
          <w:tcPr>
            <w:tcW w:w="596" w:type="dxa"/>
          </w:tcPr>
          <w:p w14:paraId="71D397BA" w14:textId="77777777" w:rsidR="00415B65" w:rsidRPr="00415B65" w:rsidRDefault="00415B65" w:rsidP="00415B65">
            <w:pPr>
              <w:spacing w:after="0" w:line="240" w:lineRule="auto"/>
              <w:ind w:left="0" w:right="4" w:firstLine="0"/>
              <w:rPr>
                <w:rFonts w:ascii="Arial" w:hAnsi="Arial" w:cs="Arial"/>
              </w:rPr>
            </w:pPr>
            <w:r w:rsidRPr="00415B65">
              <w:rPr>
                <w:rFonts w:ascii="Arial" w:hAnsi="Arial" w:cs="Arial"/>
              </w:rPr>
              <w:t>xx</w:t>
            </w:r>
          </w:p>
        </w:tc>
        <w:tc>
          <w:tcPr>
            <w:tcW w:w="3827" w:type="dxa"/>
          </w:tcPr>
          <w:p w14:paraId="5D70BB72" w14:textId="77777777" w:rsidR="00415B65" w:rsidRPr="00415B65" w:rsidRDefault="00415B65" w:rsidP="00415B65">
            <w:pPr>
              <w:spacing w:after="0" w:line="240" w:lineRule="auto"/>
              <w:ind w:left="0" w:right="4" w:firstLine="0"/>
              <w:rPr>
                <w:rFonts w:ascii="Arial" w:hAnsi="Arial" w:cs="Arial"/>
              </w:rPr>
            </w:pPr>
            <w:proofErr w:type="spellStart"/>
            <w:r w:rsidRPr="00415B65">
              <w:rPr>
                <w:rFonts w:ascii="Arial" w:hAnsi="Arial" w:cs="Arial"/>
              </w:rPr>
              <w:t>xxxxxxxxxxxxxxxxxxxxxxxxxxxxxxx</w:t>
            </w:r>
            <w:proofErr w:type="spellEnd"/>
          </w:p>
        </w:tc>
        <w:tc>
          <w:tcPr>
            <w:tcW w:w="1701" w:type="dxa"/>
          </w:tcPr>
          <w:p w14:paraId="48D3EE70" w14:textId="77777777" w:rsidR="00415B65" w:rsidRPr="00415B65" w:rsidRDefault="00415B65" w:rsidP="00415B65">
            <w:pPr>
              <w:spacing w:after="0" w:line="240" w:lineRule="auto"/>
              <w:ind w:left="0" w:right="4" w:firstLine="0"/>
              <w:jc w:val="center"/>
              <w:rPr>
                <w:rFonts w:ascii="Arial" w:hAnsi="Arial" w:cs="Arial"/>
              </w:rPr>
            </w:pPr>
            <w:proofErr w:type="spellStart"/>
            <w:r w:rsidRPr="00415B65">
              <w:rPr>
                <w:rFonts w:ascii="Arial" w:hAnsi="Arial" w:cs="Arial"/>
              </w:rPr>
              <w:t>xxxxxxxxxx</w:t>
            </w:r>
            <w:proofErr w:type="spellEnd"/>
          </w:p>
        </w:tc>
        <w:tc>
          <w:tcPr>
            <w:tcW w:w="993" w:type="dxa"/>
          </w:tcPr>
          <w:p w14:paraId="056F195B" w14:textId="77777777" w:rsidR="00415B65" w:rsidRPr="00415B65" w:rsidRDefault="00415B65"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415B65" w:rsidRPr="00415B65" w:rsidRDefault="00415B65" w:rsidP="00415B65">
            <w:pPr>
              <w:spacing w:after="0" w:line="240" w:lineRule="auto"/>
              <w:ind w:left="0" w:right="4" w:firstLine="0"/>
              <w:jc w:val="center"/>
              <w:rPr>
                <w:rFonts w:ascii="Arial" w:hAnsi="Arial" w:cs="Arial"/>
              </w:rPr>
            </w:pPr>
            <w:r w:rsidRPr="00415B65">
              <w:rPr>
                <w:rFonts w:ascii="Arial" w:hAnsi="Arial" w:cs="Arial"/>
              </w:rPr>
              <w:t>xxxx</w:t>
            </w:r>
          </w:p>
        </w:tc>
        <w:tc>
          <w:tcPr>
            <w:tcW w:w="1247" w:type="dxa"/>
          </w:tcPr>
          <w:p w14:paraId="4BEA06AB" w14:textId="77777777" w:rsidR="00415B65" w:rsidRPr="00415B65" w:rsidRDefault="00415B65" w:rsidP="00415B65">
            <w:pPr>
              <w:spacing w:after="0" w:line="240" w:lineRule="auto"/>
              <w:ind w:left="0" w:right="4" w:firstLine="0"/>
              <w:jc w:val="right"/>
              <w:rPr>
                <w:rFonts w:ascii="Arial" w:hAnsi="Arial" w:cs="Arial"/>
              </w:rPr>
            </w:pPr>
            <w:proofErr w:type="spellStart"/>
            <w:r w:rsidRPr="00415B65">
              <w:rPr>
                <w:rFonts w:ascii="Arial" w:hAnsi="Arial" w:cs="Arial"/>
              </w:rPr>
              <w:t>xxxxxxxxx</w:t>
            </w:r>
            <w:proofErr w:type="spellEnd"/>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39A8F9AC"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4E387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051BE9D9"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1.3.4. Ata de registro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0D952FFF"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4E3878">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759B2C78"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4E3878">
        <w:rPr>
          <w:rFonts w:ascii="Arial" w:eastAsia="Arial Unicode MS" w:hAnsi="Arial" w:cs="Arial"/>
          <w:color w:val="auto"/>
          <w:kern w:val="0"/>
          <w14:ligatures w14:val="none"/>
        </w:rPr>
        <w:t>3</w:t>
      </w:r>
      <w:r w:rsidR="00FB7822">
        <w:rPr>
          <w:rFonts w:ascii="Arial" w:eastAsia="Arial Unicode MS" w:hAnsi="Arial" w:cs="Arial"/>
          <w:color w:val="auto"/>
          <w:kern w:val="0"/>
          <w14:ligatures w14:val="none"/>
        </w:rPr>
        <w:t>1</w:t>
      </w:r>
      <w:r w:rsidRPr="00415B65">
        <w:rPr>
          <w:rFonts w:ascii="Arial" w:eastAsia="Arial Unicode MS" w:hAnsi="Arial" w:cs="Arial"/>
          <w:color w:val="auto"/>
          <w:kern w:val="0"/>
          <w14:ligatures w14:val="none"/>
        </w:rPr>
        <w:t>/202</w:t>
      </w:r>
      <w:r w:rsidR="004E3878">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OITAVA - OBRIGAÇÕES DO CONTRATANTE </w:t>
      </w:r>
    </w:p>
    <w:p w14:paraId="250BB6A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 São obrigações do Contratante:</w:t>
      </w:r>
    </w:p>
    <w:p w14:paraId="4D6B0B7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EA3DC8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 Exigir o cumprimento de todas as obrigações assumidas pelo Contratado, de acordo com o contrato e anexos do edital;</w:t>
      </w:r>
    </w:p>
    <w:p w14:paraId="0F4FEA08"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7D1F73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8.1.2. Receber o objeto no prazo e condições estabelecidas no Termo de Referência;</w:t>
      </w:r>
    </w:p>
    <w:p w14:paraId="1D05EFA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7C8422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8.1.3. Notificar o Contratado, por escrito, sobre vícios, defeitos ou incorreções verificadas no objeto fornecido, para que seja por ele substituído, reparado ou corrigido, no total ou em parte, às suas expensas;</w:t>
      </w:r>
    </w:p>
    <w:p w14:paraId="289F5DA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4D907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8.1.4. Acompanhar e fiscalizar a execução do contrato e o cumprimento das obrigações pelo Contratado;</w:t>
      </w:r>
    </w:p>
    <w:p w14:paraId="150BCF3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118F8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8.1.5. Efetuar o pagamento ao Contratado do valor correspondente ao fornecimento do objeto, no prazo, forma e condições estabelecidos no presente Contrato e no Termo de Referência.</w:t>
      </w:r>
    </w:p>
    <w:p w14:paraId="35FE3A3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50C560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8.1.6. Aplicar ao Contratado as sanções previstas na lei e neste Contrato; </w:t>
      </w:r>
    </w:p>
    <w:p w14:paraId="754D2E1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CEF4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8.1.7. Cientificar o órgão de representação judicial do município para adoção das medidas cabíveis quando do descumprimento de obrigações pelo Contratado;</w:t>
      </w:r>
    </w:p>
    <w:p w14:paraId="72251D8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EB85A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A7288C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F5BD25"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8.1.9. A Administração terá o prazo de</w:t>
      </w:r>
      <w:r w:rsidRPr="00415B65">
        <w:rPr>
          <w:rFonts w:ascii="Arial" w:eastAsia="Arial Unicode MS" w:hAnsi="Arial" w:cs="Arial"/>
          <w:color w:val="FF0000"/>
          <w:kern w:val="0"/>
          <w14:ligatures w14:val="none"/>
        </w:rPr>
        <w:t xml:space="preserve"> </w:t>
      </w:r>
      <w:r w:rsidRPr="00415B65">
        <w:rPr>
          <w:rFonts w:ascii="Arial" w:eastAsia="Arial Unicode MS" w:hAnsi="Arial" w:cs="Arial"/>
          <w:color w:val="auto"/>
          <w:kern w:val="0"/>
          <w14:ligatures w14:val="none"/>
        </w:rPr>
        <w:t xml:space="preserve">15 dias, a contar da data do protocolo do requerimento para decidir, admitida a prorrogação motivada, por igual período. </w:t>
      </w:r>
    </w:p>
    <w:p w14:paraId="1C65E42C"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BEF3A8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8.1.10. Responder eventuais pedidos de reestabelecimento do equilíbrio econômico-financeiro feitos pelo contratado no prazo máximo de 10 dez dias.</w:t>
      </w:r>
    </w:p>
    <w:p w14:paraId="73A474D9"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0723B10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8.1.11. Notificar os emitentes das garantias quanto ao início de processo administrativo para apuração de descumprimento de cláusulas contratuais.</w:t>
      </w:r>
    </w:p>
    <w:p w14:paraId="7F4C2240"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6CAEBF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CBEA6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DO CONTRATADO</w:t>
      </w:r>
    </w:p>
    <w:p w14:paraId="032C87D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5E6450D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97F47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 Entregar o objeto acompanhado da Autorização de Fornecimento, Documentos Fiscal e Trabalhista e Nota Fiscal.</w:t>
      </w:r>
    </w:p>
    <w:p w14:paraId="32F8AE1E"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3C71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9.1.2. Responsabilizar-se pelos vícios e danos decorrentes do objeto, de acordo com o Código de Defesa do Consumidor (</w:t>
      </w:r>
      <w:hyperlink r:id="rId22" w:history="1">
        <w:r w:rsidRPr="00415B65">
          <w:rPr>
            <w:rFonts w:ascii="Arial" w:eastAsia="Arial Unicode MS" w:hAnsi="Arial" w:cs="Arial"/>
            <w:color w:val="auto"/>
            <w:kern w:val="0"/>
            <w:u w:val="single"/>
            <w14:ligatures w14:val="none"/>
          </w:rPr>
          <w:t>Lei nº 8.078, de 1990</w:t>
        </w:r>
      </w:hyperlink>
      <w:r w:rsidRPr="00415B65">
        <w:rPr>
          <w:rFonts w:ascii="Arial" w:eastAsia="Arial Unicode MS" w:hAnsi="Arial" w:cs="Arial"/>
          <w:color w:val="auto"/>
          <w:kern w:val="0"/>
          <w14:ligatures w14:val="none"/>
        </w:rPr>
        <w:t>);</w:t>
      </w:r>
    </w:p>
    <w:p w14:paraId="6ECD4D6A"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551FC5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9.1.3. Comunicar ao contratante, no prazo máximo de 24 (vinte e quatro) horas que antecede a data da entrega, os motivos que impossibilitem o cumprimento do prazo previsto, com a devida comprovação;</w:t>
      </w:r>
    </w:p>
    <w:p w14:paraId="3EE6ED5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C2C52FD"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r w:rsidRPr="00415B65">
        <w:rPr>
          <w:rFonts w:ascii="Arial" w:eastAsia="Arial Unicode MS" w:hAnsi="Arial" w:cs="Arial"/>
          <w:color w:val="000000" w:themeColor="text1"/>
          <w:kern w:val="0"/>
          <w14:ligatures w14:val="none"/>
        </w:rPr>
        <w:t xml:space="preserve">9.1.4. Atender </w:t>
      </w:r>
      <w:r w:rsidRPr="00415B65">
        <w:rPr>
          <w:rFonts w:ascii="Arial" w:eastAsia="Arial Unicode MS" w:hAnsi="Arial" w:cs="Arial"/>
          <w:color w:val="auto"/>
          <w:kern w:val="0"/>
          <w14:ligatures w14:val="none"/>
        </w:rPr>
        <w:t>às</w:t>
      </w:r>
      <w:r w:rsidRPr="00415B65">
        <w:rPr>
          <w:rFonts w:ascii="Arial" w:eastAsia="Arial Unicode MS" w:hAnsi="Arial" w:cs="Arial"/>
          <w:color w:val="000000" w:themeColor="text1"/>
          <w:kern w:val="0"/>
          <w14:ligatures w14:val="none"/>
        </w:rPr>
        <w:t xml:space="preserve"> determinações regulares emitidas pelo fiscal ou gestor do contrato ou autoridade superior (</w:t>
      </w:r>
      <w:hyperlink r:id="rId23" w:anchor="art137" w:history="1">
        <w:r w:rsidRPr="00415B65">
          <w:rPr>
            <w:rFonts w:ascii="Arial" w:eastAsia="Arial Unicode MS" w:hAnsi="Arial" w:cs="Arial"/>
            <w:color w:val="0000FF"/>
            <w:kern w:val="0"/>
            <w:u w:val="single"/>
            <w14:ligatures w14:val="none"/>
          </w:rPr>
          <w:t>art. 137, II, da Lei n.º 14.133, de 2021</w:t>
        </w:r>
      </w:hyperlink>
      <w:r w:rsidRPr="00415B65">
        <w:rPr>
          <w:rFonts w:ascii="Arial" w:eastAsia="Arial Unicode MS" w:hAnsi="Arial" w:cs="Arial"/>
          <w:color w:val="000000" w:themeColor="text1"/>
          <w:kern w:val="0"/>
          <w14:ligatures w14:val="none"/>
        </w:rPr>
        <w:t xml:space="preserve">) e </w:t>
      </w:r>
      <w:r w:rsidRPr="00415B65">
        <w:rPr>
          <w:rFonts w:ascii="Arial" w:eastAsia="Arial Unicode MS" w:hAnsi="Arial" w:cs="Arial"/>
          <w:color w:val="auto"/>
          <w:kern w:val="0"/>
          <w14:ligatures w14:val="none"/>
        </w:rPr>
        <w:t>prestar todo esclarecimento ou informação por eles solicitados</w:t>
      </w:r>
      <w:r w:rsidRPr="00415B65">
        <w:rPr>
          <w:rFonts w:ascii="Arial" w:eastAsia="Arial Unicode MS" w:hAnsi="Arial" w:cs="Arial"/>
          <w:color w:val="000000" w:themeColor="text1"/>
          <w:kern w:val="0"/>
          <w14:ligatures w14:val="none"/>
        </w:rPr>
        <w:t>;</w:t>
      </w:r>
    </w:p>
    <w:p w14:paraId="0B787DB8" w14:textId="77777777" w:rsidR="00415B65" w:rsidRPr="00415B65" w:rsidRDefault="00415B65" w:rsidP="00415B65">
      <w:pPr>
        <w:spacing w:after="0" w:line="240" w:lineRule="auto"/>
        <w:ind w:left="0" w:right="4" w:firstLine="0"/>
        <w:rPr>
          <w:rFonts w:ascii="Arial" w:eastAsia="Arial Unicode MS" w:hAnsi="Arial" w:cs="Arial"/>
          <w:color w:val="000000" w:themeColor="text1"/>
          <w:kern w:val="0"/>
          <w14:ligatures w14:val="none"/>
        </w:rPr>
      </w:pPr>
    </w:p>
    <w:p w14:paraId="287BAC19"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9.1.5. Reparar, corrigir, remover, reconstruir ou substituir, às suas expensas, no total ou em parte, no prazo fixado pelo fiscal do contrato, os bens nos quais se verificarem vícios, defeitos ou incorreções resultantes da execução ou das peças empregadas;</w:t>
      </w:r>
    </w:p>
    <w:p w14:paraId="2B86140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1BAF4F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C543F7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71441C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7F2C3EF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F77809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8DD19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9AE5D6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9.1.9. Comunicar ao Fiscal do contrato, no prazo de 24 (vinte e quatro) horas, qualquer ocorrência anormal ou acidente que se verifique no local da execução do objeto contratual.</w:t>
      </w:r>
    </w:p>
    <w:p w14:paraId="01431B0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671B6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9.1.10. Paralisar, por determinação do contratante, qualquer atividade que não esteja sendo executada de acordo com a boa técnica ou que ponha em risco a segurança de pessoas ou bens de terceiros.</w:t>
      </w:r>
    </w:p>
    <w:p w14:paraId="5377664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69C5EF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9.1.11. Manter durante toda a vigência do contrato, em compatibilidade com as obrigações assumidas, todas as condições exigidas para habilitação na licitação; </w:t>
      </w:r>
    </w:p>
    <w:p w14:paraId="57F3ECC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3CFF107"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r w:rsidRPr="00415B65">
        <w:rPr>
          <w:rFonts w:ascii="Arial" w:eastAsia="Arial Unicode MS" w:hAnsi="Arial" w:cs="Arial"/>
          <w:color w:val="auto"/>
          <w:kern w:val="0"/>
          <w14:ligatures w14:val="none"/>
        </w:rPr>
        <w:t>9.1.12. 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415B65">
          <w:rPr>
            <w:rFonts w:ascii="Arial" w:eastAsia="Arial Unicode MS" w:hAnsi="Arial" w:cs="Arial"/>
            <w:color w:val="0000FF"/>
            <w:kern w:val="0"/>
            <w:u w:val="single"/>
            <w14:ligatures w14:val="none"/>
          </w:rPr>
          <w:t>art. 116, da Lei n.º 14.133, de 2021</w:t>
        </w:r>
      </w:hyperlink>
      <w:r w:rsidRPr="00415B65">
        <w:rPr>
          <w:rFonts w:ascii="Arial" w:eastAsia="Arial Unicode MS" w:hAnsi="Arial" w:cs="Arial"/>
          <w:color w:val="auto"/>
          <w:kern w:val="0"/>
          <w14:ligatures w14:val="none"/>
        </w:rPr>
        <w:t>);</w:t>
      </w:r>
    </w:p>
    <w:p w14:paraId="1B5E65BF" w14:textId="77777777" w:rsidR="00415B65" w:rsidRPr="00415B65" w:rsidRDefault="00415B65" w:rsidP="00415B65">
      <w:pPr>
        <w:spacing w:after="0" w:line="240" w:lineRule="auto"/>
        <w:ind w:left="0" w:right="4" w:firstLine="0"/>
        <w:rPr>
          <w:rFonts w:ascii="Arial" w:eastAsia="Arial Unicode MS" w:hAnsi="Arial" w:cs="Arial"/>
          <w:b/>
          <w:bCs/>
          <w:color w:val="auto"/>
          <w:kern w:val="0"/>
          <w14:ligatures w14:val="none"/>
        </w:rPr>
      </w:pPr>
    </w:p>
    <w:p w14:paraId="0F721FD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9.1.13. Comprovar a reserva de cargos a que se refere a cláusula acima, no prazo fixado pelo fiscal do contrato, com a indicação dos empregados que preencheram as referidas vagas (</w:t>
      </w:r>
      <w:hyperlink r:id="rId25" w:anchor="art116" w:history="1">
        <w:r w:rsidRPr="00415B65">
          <w:rPr>
            <w:rFonts w:ascii="Arial" w:eastAsia="Arial Unicode MS" w:hAnsi="Arial" w:cs="Arial"/>
            <w:color w:val="0000FF"/>
            <w:kern w:val="0"/>
            <w:u w:val="single"/>
            <w14:ligatures w14:val="none"/>
          </w:rPr>
          <w:t>art. 116, parágrafo único, da Lei n.º 14.133, de 2021</w:t>
        </w:r>
      </w:hyperlink>
      <w:r w:rsidRPr="00415B65">
        <w:rPr>
          <w:rFonts w:ascii="Arial" w:eastAsia="Arial Unicode MS" w:hAnsi="Arial" w:cs="Arial"/>
          <w:color w:val="auto"/>
          <w:kern w:val="0"/>
          <w14:ligatures w14:val="none"/>
        </w:rPr>
        <w:t>);</w:t>
      </w:r>
    </w:p>
    <w:p w14:paraId="283B36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2AF079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9.1.14. Guardar sigilo sobre todas as informações obtidas em decorrência do cumprimento do contrato; </w:t>
      </w:r>
    </w:p>
    <w:p w14:paraId="0FC3D28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6712DC2" w14:textId="77777777" w:rsidR="00415B65" w:rsidRPr="00415B65" w:rsidRDefault="00415B65" w:rsidP="00415B65">
      <w:pPr>
        <w:spacing w:after="0" w:line="240" w:lineRule="auto"/>
        <w:ind w:left="0" w:right="4" w:firstLine="0"/>
        <w:rPr>
          <w:rFonts w:ascii="Arial" w:eastAsia="Arial Unicode MS" w:hAnsi="Arial" w:cs="Arial"/>
          <w:color w:val="0000FF"/>
          <w:kern w:val="0"/>
          <w:u w:val="single"/>
          <w14:ligatures w14:val="none"/>
        </w:rPr>
      </w:pPr>
      <w:r w:rsidRPr="00415B65">
        <w:rPr>
          <w:rFonts w:ascii="Arial" w:eastAsia="Arial Unicode MS" w:hAnsi="Arial" w:cs="Arial"/>
          <w:color w:val="auto"/>
          <w:kern w:val="0"/>
          <w14:ligatures w14:val="none"/>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415B65">
          <w:rPr>
            <w:rFonts w:ascii="Arial" w:eastAsia="Arial Unicode MS" w:hAnsi="Arial" w:cs="Arial"/>
            <w:color w:val="0000FF"/>
            <w:kern w:val="0"/>
            <w:u w:val="single"/>
            <w14:ligatures w14:val="none"/>
          </w:rPr>
          <w:t>art. 124, II, d, da Lei nº 14.133, de 2021.</w:t>
        </w:r>
      </w:hyperlink>
    </w:p>
    <w:p w14:paraId="1EF567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7986AB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9.1.16. Cumprir, além dos postulados legais vigentes de âmbito federal, estadual ou municipal, as normas de segurança do contratante;</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2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Moratória de 2% a 10% (dois a dez por cento) por dia de atraso injustificado sobre o valor da parcela inadimplida, até o limite de 20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 xml:space="preserve">11.5. Se a multa aplicada e as indenizações cabíveis forem superiores ao valor do pagamento eventualmente devido pelo Contratante ao Contratado, além da perda desse valor, a diferença </w:t>
      </w:r>
      <w:r w:rsidRPr="00415B65">
        <w:rPr>
          <w:rFonts w:ascii="Arial" w:hAnsi="Arial" w:cs="Arial"/>
        </w:rPr>
        <w:lastRenderedPageBreak/>
        <w:t>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2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2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3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05F75CC9" w14:textId="0DAD13D1" w:rsidR="00415B65" w:rsidRPr="004E2699" w:rsidRDefault="00415B65" w:rsidP="004E2699">
      <w:pPr>
        <w:spacing w:after="0" w:line="240" w:lineRule="auto"/>
        <w:ind w:left="0" w:right="0" w:firstLine="0"/>
        <w:rPr>
          <w:rFonts w:ascii="Arial" w:eastAsiaTheme="minorHAnsi" w:hAnsi="Arial" w:cs="Arial"/>
          <w:color w:val="auto"/>
          <w:kern w:val="0"/>
          <w:lang w:eastAsia="en-US"/>
          <w14:ligatures w14:val="none"/>
        </w:rPr>
      </w:pPr>
      <w:r w:rsidRPr="00415B65">
        <w:rPr>
          <w:rFonts w:ascii="Arial" w:hAnsi="Arial" w:cs="Arial"/>
          <w:bCs/>
        </w:rPr>
        <w:t xml:space="preserve">13.1. As despesas decorrentes da presente contratação correrão à conta de recursos específicos consignados no Orçamento: </w:t>
      </w:r>
      <w:r w:rsidR="004E2699" w:rsidRPr="004E2699">
        <w:rPr>
          <w:rFonts w:ascii="Arial" w:eastAsiaTheme="minorHAnsi" w:hAnsi="Arial" w:cs="Arial"/>
          <w:color w:val="auto"/>
          <w:kern w:val="0"/>
          <w:lang w:eastAsia="en-US"/>
          <w14:ligatures w14:val="none"/>
        </w:rPr>
        <w:t xml:space="preserve">0901800001 - Fundo Municipal </w:t>
      </w:r>
      <w:r w:rsidR="004E2699">
        <w:rPr>
          <w:rFonts w:ascii="Arial" w:eastAsiaTheme="minorHAnsi" w:hAnsi="Arial" w:cs="Arial"/>
          <w:color w:val="auto"/>
          <w:kern w:val="0"/>
          <w:lang w:eastAsia="en-US"/>
          <w14:ligatures w14:val="none"/>
        </w:rPr>
        <w:t>d</w:t>
      </w:r>
      <w:r w:rsidR="004E2699" w:rsidRPr="004E2699">
        <w:rPr>
          <w:rFonts w:ascii="Arial" w:eastAsiaTheme="minorHAnsi" w:hAnsi="Arial" w:cs="Arial"/>
          <w:color w:val="auto"/>
          <w:kern w:val="0"/>
          <w:lang w:eastAsia="en-US"/>
          <w14:ligatures w14:val="none"/>
        </w:rPr>
        <w:t>e Saúd</w:t>
      </w:r>
      <w:r w:rsidR="004E2699">
        <w:rPr>
          <w:rFonts w:ascii="Arial" w:eastAsiaTheme="minorHAnsi" w:hAnsi="Arial" w:cs="Arial"/>
          <w:color w:val="auto"/>
          <w:kern w:val="0"/>
          <w:lang w:eastAsia="en-US"/>
          <w14:ligatures w14:val="none"/>
        </w:rPr>
        <w:t xml:space="preserve">e, </w:t>
      </w:r>
      <w:r w:rsidR="004E2699" w:rsidRPr="004C68AF">
        <w:rPr>
          <w:rFonts w:ascii="Arial" w:eastAsiaTheme="minorHAnsi" w:hAnsi="Arial" w:cs="Arial"/>
          <w:color w:val="auto"/>
          <w:kern w:val="0"/>
          <w:lang w:eastAsia="en-US"/>
          <w14:ligatures w14:val="none"/>
        </w:rPr>
        <w:t xml:space="preserve">Projeto </w:t>
      </w:r>
      <w:r w:rsidR="004E2699">
        <w:rPr>
          <w:rFonts w:ascii="Arial" w:eastAsiaTheme="minorHAnsi" w:hAnsi="Arial" w:cs="Arial"/>
          <w:color w:val="auto"/>
          <w:kern w:val="0"/>
          <w:lang w:eastAsia="en-US"/>
          <w14:ligatures w14:val="none"/>
        </w:rPr>
        <w:t>A</w:t>
      </w:r>
      <w:r w:rsidR="004E2699" w:rsidRPr="004C68AF">
        <w:rPr>
          <w:rFonts w:ascii="Arial" w:eastAsiaTheme="minorHAnsi" w:hAnsi="Arial" w:cs="Arial"/>
          <w:color w:val="auto"/>
          <w:kern w:val="0"/>
          <w:lang w:eastAsia="en-US"/>
          <w14:ligatures w14:val="none"/>
        </w:rPr>
        <w:t xml:space="preserve">tividade: </w:t>
      </w:r>
      <w:r w:rsidR="004E2699" w:rsidRPr="004E2699">
        <w:rPr>
          <w:rFonts w:ascii="Arial" w:eastAsiaTheme="minorHAnsi" w:hAnsi="Arial" w:cs="Arial"/>
          <w:color w:val="auto"/>
          <w:kern w:val="0"/>
          <w:lang w:eastAsia="en-US"/>
          <w14:ligatures w14:val="none"/>
        </w:rPr>
        <w:t>2068 e 2069, Fonte 500, 600, 621</w:t>
      </w:r>
      <w:r w:rsidRPr="00246849">
        <w:rPr>
          <w:rFonts w:ascii="Arial" w:hAnsi="Arial" w:cs="Arial"/>
          <w:color w:val="auto"/>
          <w:spacing w:val="6"/>
        </w:rPr>
        <w:t>.</w:t>
      </w:r>
    </w:p>
    <w:p w14:paraId="7DAF2FA8" w14:textId="77777777" w:rsidR="00415B65" w:rsidRPr="00E021A4" w:rsidRDefault="00415B65" w:rsidP="00415B65">
      <w:pPr>
        <w:spacing w:after="0" w:line="240" w:lineRule="auto"/>
        <w:ind w:left="0" w:right="-1" w:firstLine="0"/>
        <w:rPr>
          <w:rFonts w:ascii="Arial" w:hAnsi="Arial" w:cs="Arial"/>
          <w:color w:val="FF0000"/>
          <w:spacing w:val="6"/>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3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3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3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3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lastRenderedPageBreak/>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3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3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3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3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4867C5C9"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4E3878">
        <w:rPr>
          <w:rFonts w:ascii="Arial" w:hAnsi="Arial" w:cs="Arial"/>
        </w:rPr>
        <w:t>6</w:t>
      </w:r>
      <w:r w:rsidRPr="00415B65">
        <w:rPr>
          <w:rFonts w:ascii="Arial" w:hAnsi="Arial" w:cs="Arial"/>
        </w:rPr>
        <w:t>.</w:t>
      </w:r>
    </w:p>
    <w:p w14:paraId="3E60661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bookmarkEnd w:id="29"/>
    <w:p w14:paraId="1339C02D"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3CAF728B"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2F56E0F6"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xxxxxxxxxxxxxxxxxxxxxxxx</w:t>
      </w:r>
    </w:p>
    <w:p w14:paraId="587A60B7"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69DD221F"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372F0B4" w14:textId="77777777" w:rsidR="00415B65" w:rsidRDefault="00415B65" w:rsidP="00415B65">
      <w:pPr>
        <w:overflowPunct w:val="0"/>
        <w:autoSpaceDE w:val="0"/>
        <w:autoSpaceDN w:val="0"/>
        <w:adjustRightInd w:val="0"/>
        <w:ind w:left="0" w:firstLine="0"/>
        <w:textAlignment w:val="baseline"/>
        <w:rPr>
          <w:rFonts w:ascii="Arial" w:hAnsi="Arial" w:cs="Arial"/>
          <w:iCs/>
        </w:rPr>
      </w:pPr>
      <w:r w:rsidRPr="00415B65">
        <w:rPr>
          <w:rFonts w:ascii="Arial" w:hAnsi="Arial" w:cs="Arial"/>
          <w:iCs/>
        </w:rPr>
        <w:t>Testemunhas:</w:t>
      </w:r>
    </w:p>
    <w:p w14:paraId="22B1734D" w14:textId="77777777" w:rsidR="002D271C" w:rsidRPr="00415B65" w:rsidRDefault="002D271C" w:rsidP="00415B65">
      <w:pPr>
        <w:overflowPunct w:val="0"/>
        <w:autoSpaceDE w:val="0"/>
        <w:autoSpaceDN w:val="0"/>
        <w:adjustRightInd w:val="0"/>
        <w:ind w:left="0" w:firstLine="0"/>
        <w:textAlignment w:val="baseline"/>
        <w:rPr>
          <w:rFonts w:ascii="Arial" w:hAnsi="Arial" w:cs="Arial"/>
          <w:iCs/>
        </w:rPr>
      </w:pPr>
    </w:p>
    <w:p w14:paraId="4B890361" w14:textId="77777777" w:rsidR="00415B65" w:rsidRPr="00415B65" w:rsidRDefault="00415B65" w:rsidP="00415B65">
      <w:pPr>
        <w:overflowPunct w:val="0"/>
        <w:autoSpaceDE w:val="0"/>
        <w:autoSpaceDN w:val="0"/>
        <w:adjustRightInd w:val="0"/>
        <w:ind w:lef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059E5D9C" w14:textId="0C56B6A8" w:rsid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4D5F923A" w14:textId="77777777" w:rsidR="002D271C" w:rsidRPr="00415B65" w:rsidRDefault="002D271C"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30"/>
    </w:p>
    <w:p w14:paraId="1D5BE617" w14:textId="77777777" w:rsidR="002D271C" w:rsidRDefault="002D271C" w:rsidP="00D32700">
      <w:pPr>
        <w:ind w:left="0" w:firstLine="0"/>
        <w:contextualSpacing/>
        <w:rPr>
          <w:rFonts w:ascii="Arial" w:hAnsi="Arial" w:cs="Arial"/>
          <w:bCs/>
        </w:rPr>
      </w:pPr>
    </w:p>
    <w:p w14:paraId="5968F6EA" w14:textId="77777777" w:rsidR="002D271C" w:rsidRDefault="002D271C" w:rsidP="00D32700">
      <w:pPr>
        <w:ind w:left="0" w:firstLine="0"/>
        <w:contextualSpacing/>
        <w:rPr>
          <w:rFonts w:ascii="Arial" w:hAnsi="Arial" w:cs="Arial"/>
          <w:bCs/>
        </w:rPr>
      </w:pPr>
    </w:p>
    <w:p w14:paraId="56357D86" w14:textId="77777777" w:rsidR="002D271C" w:rsidRDefault="002D271C" w:rsidP="00D32700">
      <w:pPr>
        <w:ind w:left="0" w:firstLine="0"/>
        <w:contextualSpacing/>
        <w:rPr>
          <w:rFonts w:ascii="Arial" w:hAnsi="Arial" w:cs="Arial"/>
          <w:bCs/>
        </w:rPr>
      </w:pPr>
    </w:p>
    <w:p w14:paraId="4D20138B" w14:textId="77777777" w:rsidR="002D271C" w:rsidRDefault="002D271C" w:rsidP="00D32700">
      <w:pPr>
        <w:ind w:left="0" w:firstLine="0"/>
        <w:contextualSpacing/>
        <w:rPr>
          <w:rFonts w:ascii="Arial" w:hAnsi="Arial" w:cs="Arial"/>
          <w:bCs/>
        </w:rPr>
      </w:pPr>
    </w:p>
    <w:p w14:paraId="3EC8F552" w14:textId="77777777" w:rsidR="00E021A4" w:rsidRDefault="00E021A4" w:rsidP="00D32700">
      <w:pPr>
        <w:ind w:left="0" w:firstLine="0"/>
        <w:contextualSpacing/>
        <w:rPr>
          <w:rFonts w:ascii="Arial" w:hAnsi="Arial" w:cs="Arial"/>
          <w:bCs/>
        </w:rPr>
      </w:pPr>
    </w:p>
    <w:p w14:paraId="20AF36D8" w14:textId="77777777" w:rsidR="00E021A4" w:rsidRDefault="00E021A4" w:rsidP="00D32700">
      <w:pPr>
        <w:ind w:left="0" w:firstLine="0"/>
        <w:contextualSpacing/>
        <w:rPr>
          <w:rFonts w:ascii="Arial" w:hAnsi="Arial" w:cs="Arial"/>
          <w:bCs/>
        </w:rPr>
      </w:pPr>
    </w:p>
    <w:p w14:paraId="7E625096" w14:textId="77777777" w:rsidR="00E021A4" w:rsidRDefault="00E021A4" w:rsidP="00D32700">
      <w:pPr>
        <w:ind w:left="0" w:firstLine="0"/>
        <w:contextualSpacing/>
        <w:rPr>
          <w:rFonts w:ascii="Arial" w:hAnsi="Arial" w:cs="Arial"/>
          <w:bCs/>
        </w:rPr>
      </w:pPr>
    </w:p>
    <w:p w14:paraId="38654312" w14:textId="77777777" w:rsidR="00E021A4" w:rsidRDefault="00E021A4" w:rsidP="00D32700">
      <w:pPr>
        <w:ind w:left="0" w:firstLine="0"/>
        <w:contextualSpacing/>
        <w:rPr>
          <w:rFonts w:ascii="Arial" w:hAnsi="Arial" w:cs="Arial"/>
          <w:bCs/>
        </w:rPr>
      </w:pPr>
    </w:p>
    <w:p w14:paraId="454574A0" w14:textId="77777777" w:rsidR="00E021A4" w:rsidRDefault="00E021A4" w:rsidP="00D32700">
      <w:pPr>
        <w:ind w:left="0" w:firstLine="0"/>
        <w:contextualSpacing/>
        <w:rPr>
          <w:rFonts w:ascii="Arial" w:hAnsi="Arial" w:cs="Arial"/>
          <w:bCs/>
        </w:rPr>
      </w:pPr>
    </w:p>
    <w:p w14:paraId="2677E03D" w14:textId="77777777" w:rsidR="00E021A4" w:rsidRDefault="00E021A4" w:rsidP="00D32700">
      <w:pPr>
        <w:ind w:left="0" w:firstLine="0"/>
        <w:contextualSpacing/>
        <w:rPr>
          <w:rFonts w:ascii="Arial" w:hAnsi="Arial" w:cs="Arial"/>
          <w:bCs/>
        </w:rPr>
      </w:pPr>
    </w:p>
    <w:p w14:paraId="07B634C6" w14:textId="77777777" w:rsidR="00E021A4" w:rsidRDefault="00E021A4" w:rsidP="00D32700">
      <w:pPr>
        <w:ind w:left="0" w:firstLine="0"/>
        <w:contextualSpacing/>
        <w:rPr>
          <w:rFonts w:ascii="Arial" w:hAnsi="Arial" w:cs="Arial"/>
          <w:bCs/>
        </w:rPr>
      </w:pPr>
    </w:p>
    <w:p w14:paraId="22F693FB" w14:textId="77777777" w:rsidR="00E021A4" w:rsidRDefault="00E021A4" w:rsidP="00D32700">
      <w:pPr>
        <w:ind w:left="0" w:firstLine="0"/>
        <w:contextualSpacing/>
        <w:rPr>
          <w:rFonts w:ascii="Arial" w:hAnsi="Arial" w:cs="Arial"/>
          <w:bCs/>
        </w:rPr>
      </w:pPr>
    </w:p>
    <w:p w14:paraId="21170CEE" w14:textId="77777777" w:rsidR="00E021A4" w:rsidRDefault="00E021A4" w:rsidP="00D32700">
      <w:pPr>
        <w:ind w:left="0" w:firstLine="0"/>
        <w:contextualSpacing/>
        <w:rPr>
          <w:rFonts w:ascii="Arial" w:hAnsi="Arial" w:cs="Arial"/>
          <w:bCs/>
        </w:rPr>
      </w:pPr>
    </w:p>
    <w:p w14:paraId="29743CAF" w14:textId="77777777" w:rsidR="003E2802" w:rsidRPr="00D32700" w:rsidRDefault="003E2802" w:rsidP="00D32700">
      <w:pPr>
        <w:ind w:left="0" w:firstLine="0"/>
        <w:contextualSpacing/>
        <w:rPr>
          <w:rFonts w:ascii="Arial" w:hAnsi="Arial" w:cs="Arial"/>
          <w:bCs/>
        </w:rPr>
      </w:pPr>
    </w:p>
    <w:p w14:paraId="22652E1E" w14:textId="77777777" w:rsidR="000E2E14" w:rsidRPr="00415B65" w:rsidRDefault="000E2E14" w:rsidP="00415B65">
      <w:pPr>
        <w:overflowPunct w:val="0"/>
        <w:autoSpaceDE w:val="0"/>
        <w:autoSpaceDN w:val="0"/>
        <w:adjustRightInd w:val="0"/>
        <w:ind w:left="0" w:right="4" w:firstLine="0"/>
        <w:contextualSpacing/>
        <w:textAlignment w:val="baseline"/>
        <w:rPr>
          <w:rFonts w:ascii="Arial" w:eastAsia="Arial Unicode MS" w:hAnsi="Arial" w:cs="Arial"/>
          <w:b/>
          <w:bCs/>
        </w:rPr>
      </w:pPr>
    </w:p>
    <w:p w14:paraId="4C5830FE" w14:textId="26396D1B" w:rsidR="00415B65" w:rsidRDefault="00415B65" w:rsidP="00415B65">
      <w:pPr>
        <w:overflowPunct w:val="0"/>
        <w:autoSpaceDE w:val="0"/>
        <w:autoSpaceDN w:val="0"/>
        <w:adjustRightInd w:val="0"/>
        <w:ind w:left="0" w:right="4" w:firstLine="0"/>
        <w:contextualSpacing/>
        <w:textAlignment w:val="baseline"/>
        <w:rPr>
          <w:rFonts w:ascii="Arial" w:eastAsia="Arial Unicode MS" w:hAnsi="Arial" w:cs="Arial"/>
          <w:b/>
          <w:bCs/>
        </w:rPr>
      </w:pPr>
      <w:r w:rsidRPr="00415B65">
        <w:rPr>
          <w:rFonts w:ascii="Arial" w:eastAsia="Arial Unicode MS" w:hAnsi="Arial" w:cs="Arial"/>
          <w:b/>
          <w:bCs/>
        </w:rPr>
        <w:t xml:space="preserve">ANEXO </w:t>
      </w:r>
      <w:r w:rsidR="004C68AF">
        <w:rPr>
          <w:rFonts w:ascii="Arial" w:eastAsia="Arial Unicode MS" w:hAnsi="Arial" w:cs="Arial"/>
          <w:b/>
          <w:bCs/>
        </w:rPr>
        <w:t>–</w:t>
      </w:r>
      <w:r w:rsidRPr="00415B65">
        <w:rPr>
          <w:rFonts w:ascii="Arial" w:eastAsia="Arial Unicode MS" w:hAnsi="Arial" w:cs="Arial"/>
          <w:b/>
          <w:bCs/>
        </w:rPr>
        <w:t xml:space="preserve"> VI</w:t>
      </w:r>
    </w:p>
    <w:p w14:paraId="2416D84F" w14:textId="77777777" w:rsidR="004C68AF" w:rsidRPr="004C68AF" w:rsidRDefault="004C68AF" w:rsidP="004C68AF">
      <w:pPr>
        <w:tabs>
          <w:tab w:val="left" w:pos="3828"/>
        </w:tabs>
        <w:spacing w:after="0" w:line="240" w:lineRule="auto"/>
        <w:ind w:left="0" w:right="0" w:firstLine="0"/>
        <w:jc w:val="center"/>
        <w:rPr>
          <w:rFonts w:ascii="Arial" w:eastAsiaTheme="minorHAnsi" w:hAnsi="Arial" w:cs="Arial"/>
          <w:b/>
          <w:color w:val="auto"/>
          <w:kern w:val="0"/>
          <w:lang w:eastAsia="en-US"/>
          <w14:ligatures w14:val="none"/>
        </w:rPr>
      </w:pPr>
      <w:r w:rsidRPr="004C68AF">
        <w:rPr>
          <w:rFonts w:ascii="Arial" w:eastAsiaTheme="minorHAnsi" w:hAnsi="Arial" w:cs="Arial"/>
          <w:b/>
          <w:color w:val="auto"/>
          <w:kern w:val="0"/>
          <w:lang w:eastAsia="en-US"/>
          <w14:ligatures w14:val="none"/>
        </w:rPr>
        <w:t>ANEXO I</w:t>
      </w:r>
    </w:p>
    <w:p w14:paraId="1B751895" w14:textId="77777777" w:rsidR="004C68AF" w:rsidRPr="004C68AF" w:rsidRDefault="004C68AF" w:rsidP="004C68AF">
      <w:pPr>
        <w:spacing w:after="0" w:line="240" w:lineRule="auto"/>
        <w:ind w:left="0" w:right="0" w:firstLine="0"/>
        <w:jc w:val="center"/>
        <w:rPr>
          <w:rFonts w:ascii="Arial" w:eastAsiaTheme="minorHAnsi" w:hAnsi="Arial" w:cs="Arial"/>
          <w:b/>
          <w:color w:val="auto"/>
          <w:kern w:val="0"/>
          <w:lang w:eastAsia="en-US"/>
          <w14:ligatures w14:val="none"/>
        </w:rPr>
      </w:pPr>
      <w:r w:rsidRPr="004C68AF">
        <w:rPr>
          <w:rFonts w:ascii="Arial" w:eastAsiaTheme="minorHAnsi" w:hAnsi="Arial" w:cs="Arial"/>
          <w:b/>
          <w:color w:val="auto"/>
          <w:kern w:val="0"/>
          <w:lang w:eastAsia="en-US"/>
          <w14:ligatures w14:val="none"/>
        </w:rPr>
        <w:t>TERMO DE REFERÊNCIA</w:t>
      </w:r>
    </w:p>
    <w:p w14:paraId="763CC359" w14:textId="77777777" w:rsidR="004C68AF" w:rsidRPr="004C68AF" w:rsidRDefault="004C68AF" w:rsidP="004C68AF">
      <w:pPr>
        <w:spacing w:after="0" w:line="240" w:lineRule="auto"/>
        <w:ind w:left="0" w:right="0" w:firstLine="0"/>
        <w:jc w:val="center"/>
        <w:rPr>
          <w:rFonts w:ascii="Arial" w:eastAsiaTheme="minorHAnsi" w:hAnsi="Arial" w:cs="Arial"/>
          <w:b/>
          <w:color w:val="auto"/>
          <w:kern w:val="0"/>
          <w:lang w:eastAsia="en-US"/>
          <w14:ligatures w14:val="none"/>
        </w:rPr>
      </w:pP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0A621B1C" w14:textId="77777777" w:rsidTr="004C68AF">
        <w:trPr>
          <w:trHeight w:val="113"/>
        </w:trPr>
        <w:tc>
          <w:tcPr>
            <w:tcW w:w="5000" w:type="pct"/>
            <w:shd w:val="clear" w:color="auto" w:fill="B4C6E7" w:themeFill="accent1" w:themeFillTint="66"/>
          </w:tcPr>
          <w:p w14:paraId="141F2884" w14:textId="7D10FC3D"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I </w:t>
            </w:r>
            <w:r>
              <w:rPr>
                <w:rFonts w:ascii="Arial" w:eastAsiaTheme="majorEastAsia" w:hAnsi="Arial" w:cs="Arial"/>
                <w:b/>
                <w:color w:val="auto"/>
                <w:spacing w:val="6"/>
                <w14:ligatures w14:val="none"/>
              </w:rPr>
              <w:t>-</w:t>
            </w:r>
            <w:r w:rsidRPr="004C68AF">
              <w:rPr>
                <w:rFonts w:ascii="Arial" w:eastAsiaTheme="majorEastAsia" w:hAnsi="Arial" w:cs="Arial"/>
                <w:b/>
                <w:color w:val="auto"/>
                <w:spacing w:val="6"/>
                <w14:ligatures w14:val="none"/>
              </w:rPr>
              <w:t xml:space="preserve"> DO OBJETO </w:t>
            </w:r>
            <w:r>
              <w:rPr>
                <w:rFonts w:ascii="Arial" w:eastAsiaTheme="majorEastAsia" w:hAnsi="Arial" w:cs="Arial"/>
                <w:b/>
                <w:color w:val="auto"/>
                <w:spacing w:val="6"/>
                <w14:ligatures w14:val="none"/>
              </w:rPr>
              <w:t>-</w:t>
            </w:r>
            <w:r w:rsidRPr="004C68AF">
              <w:rPr>
                <w:rFonts w:ascii="Arial" w:eastAsiaTheme="majorEastAsia" w:hAnsi="Arial" w:cs="Arial"/>
                <w:b/>
                <w:color w:val="auto"/>
                <w:spacing w:val="6"/>
                <w14:ligatures w14:val="none"/>
              </w:rPr>
              <w:t xml:space="preserve"> </w:t>
            </w:r>
            <w:r w:rsidRPr="004C68AF">
              <w:rPr>
                <w:rFonts w:ascii="Arial" w:eastAsiaTheme="majorEastAsia" w:hAnsi="Arial" w:cs="Arial"/>
                <w:b/>
                <w:i/>
                <w:color w:val="auto"/>
                <w:spacing w:val="6"/>
                <w14:ligatures w14:val="none"/>
              </w:rPr>
              <w:t>Lei Federal n. 14.133/21; art. 6; XXIII; a:</w:t>
            </w:r>
          </w:p>
        </w:tc>
      </w:tr>
    </w:tbl>
    <w:p w14:paraId="2D4E29B1" w14:textId="77777777" w:rsidR="004C68AF" w:rsidRDefault="004C68AF">
      <w:pPr>
        <w:numPr>
          <w:ilvl w:val="1"/>
          <w:numId w:val="38"/>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b/>
          <w:bCs/>
          <w:color w:val="auto"/>
          <w:spacing w:val="6"/>
          <w:kern w:val="0"/>
          <w:lang w:eastAsia="en-US"/>
          <w14:ligatures w14:val="none"/>
        </w:rPr>
        <w:t>AQUISIÇÃO DE GASES MEDICINAIS (OXIGÊNIO E AR COMPRIMIDO), REGULADORES E FLUXOMETRÔS</w:t>
      </w:r>
      <w:r w:rsidRPr="004C68AF">
        <w:rPr>
          <w:rFonts w:ascii="Arial" w:eastAsiaTheme="minorHAnsi" w:hAnsi="Arial" w:cs="Arial"/>
          <w:color w:val="auto"/>
          <w:spacing w:val="6"/>
          <w:kern w:val="0"/>
          <w:lang w:eastAsia="en-US"/>
          <w14:ligatures w14:val="none"/>
        </w:rPr>
        <w:t xml:space="preserve"> para atender as demandas </w:t>
      </w:r>
      <w:r w:rsidRPr="004C68AF">
        <w:rPr>
          <w:rFonts w:ascii="Arial" w:eastAsiaTheme="minorHAnsi" w:hAnsi="Arial" w:cs="Arial"/>
          <w:b/>
          <w:bCs/>
          <w:color w:val="auto"/>
          <w:spacing w:val="6"/>
          <w:kern w:val="0"/>
          <w:lang w:eastAsia="en-US"/>
          <w14:ligatures w14:val="none"/>
        </w:rPr>
        <w:t>DA SECRETARIA MUNICIPAL DE SAÚDE</w:t>
      </w:r>
      <w:r w:rsidRPr="004C68AF">
        <w:rPr>
          <w:rFonts w:ascii="Arial" w:eastAsiaTheme="minorHAnsi" w:hAnsi="Arial" w:cs="Arial"/>
          <w:color w:val="auto"/>
          <w:spacing w:val="6"/>
          <w:kern w:val="0"/>
          <w:lang w:eastAsia="en-US"/>
          <w14:ligatures w14:val="none"/>
        </w:rPr>
        <w:t xml:space="preserve"> de Deodápolis/MS</w:t>
      </w:r>
      <w:r w:rsidRPr="004C68AF">
        <w:rPr>
          <w:rFonts w:ascii="Arial" w:eastAsiaTheme="minorHAnsi" w:hAnsi="Arial" w:cs="Arial"/>
          <w:color w:val="auto"/>
          <w:kern w:val="0"/>
          <w:lang w:eastAsia="en-US"/>
          <w14:ligatures w14:val="none"/>
        </w:rPr>
        <w:t>, nas quantidades e exigências estabelecidas neste instrumento:</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51"/>
        <w:gridCol w:w="709"/>
        <w:gridCol w:w="5117"/>
        <w:gridCol w:w="986"/>
        <w:gridCol w:w="1268"/>
      </w:tblGrid>
      <w:tr w:rsidR="005711FB" w:rsidRPr="005869D4" w14:paraId="6DECEA74" w14:textId="77777777" w:rsidTr="005711FB">
        <w:trPr>
          <w:trHeight w:val="70"/>
        </w:trPr>
        <w:tc>
          <w:tcPr>
            <w:tcW w:w="567" w:type="dxa"/>
            <w:shd w:val="clear" w:color="000000" w:fill="FFFFFF"/>
            <w:vAlign w:val="center"/>
            <w:hideMark/>
          </w:tcPr>
          <w:p w14:paraId="6607FD6E" w14:textId="77777777" w:rsidR="005711FB" w:rsidRPr="005869D4" w:rsidRDefault="005711FB" w:rsidP="005711FB">
            <w:pPr>
              <w:spacing w:after="0" w:line="240" w:lineRule="auto"/>
              <w:ind w:left="0" w:right="0" w:firstLine="0"/>
              <w:jc w:val="center"/>
              <w:rPr>
                <w:rFonts w:ascii="Arial" w:hAnsi="Arial" w:cs="Arial"/>
                <w:b/>
                <w:bCs/>
                <w:kern w:val="0"/>
                <w:sz w:val="20"/>
                <w:szCs w:val="20"/>
                <w14:ligatures w14:val="none"/>
              </w:rPr>
            </w:pPr>
            <w:r w:rsidRPr="00057784">
              <w:rPr>
                <w:rFonts w:ascii="Arial" w:hAnsi="Arial" w:cs="Arial"/>
                <w:b/>
                <w:bCs/>
                <w:kern w:val="0"/>
                <w:sz w:val="20"/>
                <w:szCs w:val="20"/>
                <w14:ligatures w14:val="none"/>
              </w:rPr>
              <w:t>Item</w:t>
            </w:r>
          </w:p>
        </w:tc>
        <w:tc>
          <w:tcPr>
            <w:tcW w:w="851" w:type="dxa"/>
            <w:shd w:val="clear" w:color="000000" w:fill="FFFFFF"/>
            <w:vAlign w:val="center"/>
            <w:hideMark/>
          </w:tcPr>
          <w:p w14:paraId="5B92562D" w14:textId="77777777" w:rsidR="005711FB" w:rsidRPr="005869D4" w:rsidRDefault="005711FB" w:rsidP="005711FB">
            <w:pPr>
              <w:spacing w:after="0" w:line="240" w:lineRule="auto"/>
              <w:ind w:left="0" w:right="0" w:firstLine="0"/>
              <w:jc w:val="center"/>
              <w:rPr>
                <w:rFonts w:ascii="Arial" w:hAnsi="Arial" w:cs="Arial"/>
                <w:b/>
                <w:bCs/>
                <w:kern w:val="0"/>
                <w:sz w:val="20"/>
                <w:szCs w:val="20"/>
                <w14:ligatures w14:val="none"/>
              </w:rPr>
            </w:pPr>
            <w:r w:rsidRPr="005869D4">
              <w:rPr>
                <w:rFonts w:ascii="Arial" w:hAnsi="Arial" w:cs="Arial"/>
                <w:b/>
                <w:bCs/>
                <w:kern w:val="0"/>
                <w:sz w:val="20"/>
                <w:szCs w:val="20"/>
                <w14:ligatures w14:val="none"/>
              </w:rPr>
              <w:t>Quant</w:t>
            </w:r>
            <w:r w:rsidRPr="00057784">
              <w:rPr>
                <w:rFonts w:ascii="Arial" w:hAnsi="Arial" w:cs="Arial"/>
                <w:b/>
                <w:bCs/>
                <w:kern w:val="0"/>
                <w:sz w:val="20"/>
                <w:szCs w:val="20"/>
                <w14:ligatures w14:val="none"/>
              </w:rPr>
              <w:t>.</w:t>
            </w:r>
          </w:p>
        </w:tc>
        <w:tc>
          <w:tcPr>
            <w:tcW w:w="709" w:type="dxa"/>
            <w:shd w:val="clear" w:color="000000" w:fill="FFFFFF"/>
            <w:vAlign w:val="center"/>
            <w:hideMark/>
          </w:tcPr>
          <w:p w14:paraId="1800E7CC" w14:textId="77777777" w:rsidR="005711FB" w:rsidRPr="005869D4" w:rsidRDefault="005711FB" w:rsidP="005711FB">
            <w:pPr>
              <w:spacing w:after="0" w:line="240" w:lineRule="auto"/>
              <w:ind w:left="0" w:right="0" w:firstLine="0"/>
              <w:jc w:val="center"/>
              <w:rPr>
                <w:rFonts w:ascii="Arial" w:hAnsi="Arial" w:cs="Arial"/>
                <w:b/>
                <w:bCs/>
                <w:kern w:val="0"/>
                <w:sz w:val="20"/>
                <w:szCs w:val="20"/>
                <w14:ligatures w14:val="none"/>
              </w:rPr>
            </w:pPr>
            <w:r w:rsidRPr="005869D4">
              <w:rPr>
                <w:rFonts w:ascii="Arial" w:hAnsi="Arial" w:cs="Arial"/>
                <w:b/>
                <w:bCs/>
                <w:kern w:val="0"/>
                <w:sz w:val="20"/>
                <w:szCs w:val="20"/>
                <w14:ligatures w14:val="none"/>
              </w:rPr>
              <w:t>Unid.</w:t>
            </w:r>
          </w:p>
        </w:tc>
        <w:tc>
          <w:tcPr>
            <w:tcW w:w="5117" w:type="dxa"/>
            <w:shd w:val="clear" w:color="000000" w:fill="FFFFFF"/>
            <w:vAlign w:val="center"/>
            <w:hideMark/>
          </w:tcPr>
          <w:p w14:paraId="75C942B7" w14:textId="77777777" w:rsidR="005711FB" w:rsidRPr="005869D4" w:rsidRDefault="005711FB" w:rsidP="00F165A4">
            <w:pPr>
              <w:spacing w:after="0" w:line="240" w:lineRule="auto"/>
              <w:ind w:left="0" w:right="0" w:firstLine="0"/>
              <w:jc w:val="left"/>
              <w:rPr>
                <w:rFonts w:ascii="Arial" w:hAnsi="Arial" w:cs="Arial"/>
                <w:b/>
                <w:bCs/>
                <w:kern w:val="0"/>
                <w:sz w:val="20"/>
                <w:szCs w:val="20"/>
                <w14:ligatures w14:val="none"/>
              </w:rPr>
            </w:pPr>
            <w:r w:rsidRPr="005869D4">
              <w:rPr>
                <w:rFonts w:ascii="Arial" w:hAnsi="Arial" w:cs="Arial"/>
                <w:b/>
                <w:bCs/>
                <w:kern w:val="0"/>
                <w:sz w:val="20"/>
                <w:szCs w:val="20"/>
                <w14:ligatures w14:val="none"/>
              </w:rPr>
              <w:t>Especificação</w:t>
            </w:r>
          </w:p>
        </w:tc>
        <w:tc>
          <w:tcPr>
            <w:tcW w:w="986" w:type="dxa"/>
            <w:shd w:val="clear" w:color="000000" w:fill="FFFFFF"/>
            <w:vAlign w:val="center"/>
          </w:tcPr>
          <w:p w14:paraId="46248A30" w14:textId="77777777" w:rsidR="005711FB" w:rsidRPr="00057784" w:rsidRDefault="005711FB" w:rsidP="00F165A4">
            <w:pPr>
              <w:spacing w:after="0" w:line="240" w:lineRule="auto"/>
              <w:ind w:left="0" w:right="0"/>
              <w:jc w:val="center"/>
              <w:rPr>
                <w:rFonts w:ascii="Arial" w:hAnsi="Arial" w:cs="Arial"/>
                <w:b/>
                <w:bCs/>
                <w:kern w:val="0"/>
                <w:sz w:val="20"/>
                <w:szCs w:val="20"/>
                <w14:ligatures w14:val="none"/>
              </w:rPr>
            </w:pPr>
            <w:r>
              <w:rPr>
                <w:rFonts w:ascii="Arial" w:hAnsi="Arial" w:cs="Arial"/>
                <w:b/>
                <w:bCs/>
                <w:kern w:val="0"/>
                <w:sz w:val="20"/>
                <w:szCs w:val="20"/>
                <w14:ligatures w14:val="none"/>
              </w:rPr>
              <w:t>V</w:t>
            </w:r>
            <w:r w:rsidRPr="00057784">
              <w:rPr>
                <w:rFonts w:ascii="Arial" w:hAnsi="Arial" w:cs="Arial"/>
                <w:b/>
                <w:bCs/>
                <w:kern w:val="0"/>
                <w:sz w:val="20"/>
                <w:szCs w:val="20"/>
                <w14:ligatures w14:val="none"/>
              </w:rPr>
              <w:t>.</w:t>
            </w:r>
            <w:r w:rsidRPr="005869D4">
              <w:rPr>
                <w:rFonts w:ascii="Arial" w:hAnsi="Arial" w:cs="Arial"/>
                <w:b/>
                <w:bCs/>
                <w:kern w:val="0"/>
                <w:sz w:val="20"/>
                <w:szCs w:val="20"/>
                <w14:ligatures w14:val="none"/>
              </w:rPr>
              <w:t xml:space="preserve"> Unit</w:t>
            </w:r>
            <w:r w:rsidRPr="00057784">
              <w:rPr>
                <w:rFonts w:ascii="Arial" w:hAnsi="Arial" w:cs="Arial"/>
                <w:b/>
                <w:bCs/>
                <w:kern w:val="0"/>
                <w:sz w:val="20"/>
                <w:szCs w:val="20"/>
                <w14:ligatures w14:val="none"/>
              </w:rPr>
              <w:t>.</w:t>
            </w:r>
          </w:p>
        </w:tc>
        <w:tc>
          <w:tcPr>
            <w:tcW w:w="1268" w:type="dxa"/>
            <w:shd w:val="clear" w:color="000000" w:fill="FFFFFF"/>
            <w:vAlign w:val="center"/>
            <w:hideMark/>
          </w:tcPr>
          <w:p w14:paraId="02D62F9A" w14:textId="77777777" w:rsidR="005711FB" w:rsidRPr="005869D4" w:rsidRDefault="005711FB" w:rsidP="00F165A4">
            <w:pPr>
              <w:spacing w:after="0" w:line="240" w:lineRule="auto"/>
              <w:ind w:left="0" w:right="0" w:firstLine="0"/>
              <w:jc w:val="center"/>
              <w:rPr>
                <w:rFonts w:ascii="Arial" w:hAnsi="Arial" w:cs="Arial"/>
                <w:b/>
                <w:bCs/>
                <w:kern w:val="0"/>
                <w:sz w:val="20"/>
                <w:szCs w:val="20"/>
                <w14:ligatures w14:val="none"/>
              </w:rPr>
            </w:pPr>
            <w:r>
              <w:rPr>
                <w:rFonts w:ascii="Arial" w:hAnsi="Arial" w:cs="Arial"/>
                <w:b/>
                <w:bCs/>
                <w:kern w:val="0"/>
                <w:sz w:val="20"/>
                <w:szCs w:val="20"/>
                <w14:ligatures w14:val="none"/>
              </w:rPr>
              <w:t>Valor</w:t>
            </w:r>
            <w:r w:rsidRPr="005869D4">
              <w:rPr>
                <w:rFonts w:ascii="Arial" w:hAnsi="Arial" w:cs="Arial"/>
                <w:b/>
                <w:bCs/>
                <w:kern w:val="0"/>
                <w:sz w:val="20"/>
                <w:szCs w:val="20"/>
                <w14:ligatures w14:val="none"/>
              </w:rPr>
              <w:t xml:space="preserve"> Total</w:t>
            </w:r>
          </w:p>
        </w:tc>
      </w:tr>
      <w:tr w:rsidR="005711FB" w:rsidRPr="0036469E" w14:paraId="5E796A86" w14:textId="77777777" w:rsidTr="005711FB">
        <w:trPr>
          <w:trHeight w:val="277"/>
        </w:trPr>
        <w:tc>
          <w:tcPr>
            <w:tcW w:w="567" w:type="dxa"/>
            <w:shd w:val="clear" w:color="000000" w:fill="FFFFFF"/>
            <w:vAlign w:val="center"/>
            <w:hideMark/>
          </w:tcPr>
          <w:p w14:paraId="34EB573C"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1</w:t>
            </w:r>
          </w:p>
        </w:tc>
        <w:tc>
          <w:tcPr>
            <w:tcW w:w="851" w:type="dxa"/>
            <w:shd w:val="clear" w:color="000000" w:fill="FFFFFF"/>
            <w:vAlign w:val="center"/>
          </w:tcPr>
          <w:p w14:paraId="437E635A" w14:textId="77777777" w:rsidR="005711FB" w:rsidRPr="004A6838" w:rsidRDefault="005711FB" w:rsidP="005711FB">
            <w:pPr>
              <w:spacing w:after="0" w:line="240" w:lineRule="auto"/>
              <w:ind w:left="0" w:right="0" w:firstLine="0"/>
              <w:jc w:val="center"/>
              <w:rPr>
                <w:rFonts w:ascii="Arial" w:hAnsi="Arial" w:cs="Arial"/>
                <w:color w:val="auto"/>
                <w:kern w:val="0"/>
                <w:sz w:val="20"/>
                <w:szCs w:val="20"/>
                <w14:ligatures w14:val="none"/>
              </w:rPr>
            </w:pPr>
            <w:r w:rsidRPr="004A6838">
              <w:rPr>
                <w:rFonts w:ascii="Arial" w:hAnsi="Arial" w:cs="Arial"/>
                <w:color w:val="auto"/>
                <w:sz w:val="20"/>
                <w:szCs w:val="20"/>
              </w:rPr>
              <w:t xml:space="preserve">12.000 </w:t>
            </w:r>
          </w:p>
        </w:tc>
        <w:tc>
          <w:tcPr>
            <w:tcW w:w="709" w:type="dxa"/>
            <w:shd w:val="clear" w:color="000000" w:fill="FFFFFF"/>
            <w:vAlign w:val="center"/>
          </w:tcPr>
          <w:p w14:paraId="62B64344"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M³</w:t>
            </w:r>
          </w:p>
        </w:tc>
        <w:tc>
          <w:tcPr>
            <w:tcW w:w="5117" w:type="dxa"/>
            <w:shd w:val="clear" w:color="000000" w:fill="FFFFFF"/>
            <w:vAlign w:val="center"/>
          </w:tcPr>
          <w:p w14:paraId="053F842A"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Gás Comprimido. Nome: Oxigênio. Aspecto Físico: Gás Incolor. Fórmula Química: O2. Massa Molecular: 31,99 G/MOL. Grau De Pureza: Pureza Mínima De 99,8%. Característica Adicional: Medicinal. Número De Referência Química: </w:t>
            </w:r>
            <w:proofErr w:type="spellStart"/>
            <w:r w:rsidRPr="005711FB">
              <w:rPr>
                <w:rFonts w:ascii="Arial" w:hAnsi="Arial" w:cs="Arial"/>
                <w:sz w:val="21"/>
                <w:szCs w:val="21"/>
              </w:rPr>
              <w:t>Cas</w:t>
            </w:r>
            <w:proofErr w:type="spellEnd"/>
            <w:r w:rsidRPr="005711FB">
              <w:rPr>
                <w:rFonts w:ascii="Arial" w:hAnsi="Arial" w:cs="Arial"/>
                <w:sz w:val="21"/>
                <w:szCs w:val="21"/>
              </w:rPr>
              <w:t xml:space="preserve"> 10024-97-2. Deve ser entregue acondicionados em cilindros de 10m3. Unidade de fornecimento: M3.</w:t>
            </w:r>
          </w:p>
        </w:tc>
        <w:tc>
          <w:tcPr>
            <w:tcW w:w="986" w:type="dxa"/>
            <w:shd w:val="clear" w:color="000000" w:fill="FFFFFF"/>
            <w:vAlign w:val="center"/>
          </w:tcPr>
          <w:p w14:paraId="4063DB7F" w14:textId="1664EE82"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42,08</w:t>
            </w:r>
          </w:p>
        </w:tc>
        <w:tc>
          <w:tcPr>
            <w:tcW w:w="1268" w:type="dxa"/>
            <w:shd w:val="clear" w:color="000000" w:fill="FFFFFF"/>
            <w:vAlign w:val="center"/>
          </w:tcPr>
          <w:p w14:paraId="51E87911" w14:textId="7D198A46"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462.880,00</w:t>
            </w:r>
          </w:p>
        </w:tc>
      </w:tr>
      <w:tr w:rsidR="005711FB" w:rsidRPr="0036469E" w14:paraId="10AA322B" w14:textId="77777777" w:rsidTr="005711FB">
        <w:trPr>
          <w:trHeight w:val="127"/>
        </w:trPr>
        <w:tc>
          <w:tcPr>
            <w:tcW w:w="567" w:type="dxa"/>
            <w:shd w:val="clear" w:color="000000" w:fill="FFFFFF"/>
            <w:vAlign w:val="center"/>
            <w:hideMark/>
          </w:tcPr>
          <w:p w14:paraId="72F87F5A"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2</w:t>
            </w:r>
          </w:p>
        </w:tc>
        <w:tc>
          <w:tcPr>
            <w:tcW w:w="851" w:type="dxa"/>
            <w:shd w:val="clear" w:color="000000" w:fill="FFFFFF"/>
            <w:vAlign w:val="center"/>
          </w:tcPr>
          <w:p w14:paraId="423A9662"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250</w:t>
            </w:r>
          </w:p>
        </w:tc>
        <w:tc>
          <w:tcPr>
            <w:tcW w:w="709" w:type="dxa"/>
            <w:shd w:val="clear" w:color="000000" w:fill="FFFFFF"/>
            <w:vAlign w:val="center"/>
          </w:tcPr>
          <w:p w14:paraId="5CA7FCA6"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 xml:space="preserve"> M³</w:t>
            </w:r>
          </w:p>
        </w:tc>
        <w:tc>
          <w:tcPr>
            <w:tcW w:w="5117" w:type="dxa"/>
            <w:shd w:val="clear" w:color="000000" w:fill="FFFFFF"/>
            <w:vAlign w:val="center"/>
          </w:tcPr>
          <w:p w14:paraId="33945E59"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Gás Comprimido. Nome: Oxigênio medicinal. Aspecto Físico: Gás Incolor. Fórmula Química: O2. Massa Molecular: 31,99 G/MOL. Grau De Pureza: Pureza Mínima De 99,8%. Característica Adicional: Medicinal. Número De Referência Química: </w:t>
            </w:r>
            <w:proofErr w:type="spellStart"/>
            <w:r w:rsidRPr="005711FB">
              <w:rPr>
                <w:rFonts w:ascii="Arial" w:hAnsi="Arial" w:cs="Arial"/>
                <w:sz w:val="21"/>
                <w:szCs w:val="21"/>
              </w:rPr>
              <w:t>Cas</w:t>
            </w:r>
            <w:proofErr w:type="spellEnd"/>
            <w:r w:rsidRPr="005711FB">
              <w:rPr>
                <w:rFonts w:ascii="Arial" w:hAnsi="Arial" w:cs="Arial"/>
                <w:sz w:val="21"/>
                <w:szCs w:val="21"/>
              </w:rPr>
              <w:t xml:space="preserve"> 10024-97-2. Deve ser entregue acondicionados em cilindros de 1 m3. Unidade de fornecimento: M3.</w:t>
            </w:r>
          </w:p>
        </w:tc>
        <w:tc>
          <w:tcPr>
            <w:tcW w:w="986" w:type="dxa"/>
            <w:shd w:val="clear" w:color="000000" w:fill="FFFFFF"/>
            <w:vAlign w:val="center"/>
          </w:tcPr>
          <w:p w14:paraId="7E7B8B9B" w14:textId="68F43A16"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92,50</w:t>
            </w:r>
          </w:p>
        </w:tc>
        <w:tc>
          <w:tcPr>
            <w:tcW w:w="1268" w:type="dxa"/>
            <w:shd w:val="clear" w:color="000000" w:fill="FFFFFF"/>
            <w:vAlign w:val="center"/>
          </w:tcPr>
          <w:p w14:paraId="64A7B3D0" w14:textId="5CD97104"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23.125,00</w:t>
            </w:r>
          </w:p>
        </w:tc>
      </w:tr>
      <w:tr w:rsidR="005711FB" w:rsidRPr="0036469E" w14:paraId="6B8D2636" w14:textId="77777777" w:rsidTr="005711FB">
        <w:trPr>
          <w:trHeight w:val="133"/>
        </w:trPr>
        <w:tc>
          <w:tcPr>
            <w:tcW w:w="567" w:type="dxa"/>
            <w:shd w:val="clear" w:color="000000" w:fill="FFFFFF"/>
            <w:vAlign w:val="center"/>
            <w:hideMark/>
          </w:tcPr>
          <w:p w14:paraId="6C535BE8"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3</w:t>
            </w:r>
          </w:p>
        </w:tc>
        <w:tc>
          <w:tcPr>
            <w:tcW w:w="851" w:type="dxa"/>
            <w:shd w:val="clear" w:color="000000" w:fill="FFFFFF"/>
            <w:vAlign w:val="center"/>
          </w:tcPr>
          <w:p w14:paraId="54F9CDA3"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100</w:t>
            </w:r>
          </w:p>
        </w:tc>
        <w:tc>
          <w:tcPr>
            <w:tcW w:w="709" w:type="dxa"/>
            <w:shd w:val="clear" w:color="000000" w:fill="FFFFFF"/>
            <w:vAlign w:val="center"/>
          </w:tcPr>
          <w:p w14:paraId="0E52D7E2"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 xml:space="preserve"> M³</w:t>
            </w:r>
          </w:p>
        </w:tc>
        <w:tc>
          <w:tcPr>
            <w:tcW w:w="5117" w:type="dxa"/>
            <w:shd w:val="clear" w:color="000000" w:fill="FFFFFF"/>
            <w:vAlign w:val="center"/>
          </w:tcPr>
          <w:p w14:paraId="1B30C1A2"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Gás Comprimido. Nome: Ar medicinal. Aspecto Físico: Inerte, Incolor, Inodoro. Fórmula Química: Mistura De Oxigênio E Nitrogênio. Grau De Pureza: Teor Mínimo De 99,99%. Característica Adicional: Grau Analítico. Deve ser entregue acondicionados em cilindros de 10m3. Unidade de fornecimento: M3. </w:t>
            </w:r>
          </w:p>
        </w:tc>
        <w:tc>
          <w:tcPr>
            <w:tcW w:w="986" w:type="dxa"/>
            <w:shd w:val="clear" w:color="000000" w:fill="FFFFFF"/>
            <w:vAlign w:val="center"/>
          </w:tcPr>
          <w:p w14:paraId="502B8C5A" w14:textId="784155F7"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 xml:space="preserve"> 45,55</w:t>
            </w:r>
          </w:p>
        </w:tc>
        <w:tc>
          <w:tcPr>
            <w:tcW w:w="1268" w:type="dxa"/>
            <w:shd w:val="clear" w:color="000000" w:fill="FFFFFF"/>
            <w:vAlign w:val="center"/>
          </w:tcPr>
          <w:p w14:paraId="31B44378" w14:textId="30AE7B51"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 xml:space="preserve"> 4.555,00</w:t>
            </w:r>
          </w:p>
        </w:tc>
      </w:tr>
      <w:tr w:rsidR="005711FB" w:rsidRPr="0036469E" w14:paraId="2B2AED5F" w14:textId="77777777" w:rsidTr="005711FB">
        <w:trPr>
          <w:trHeight w:val="138"/>
        </w:trPr>
        <w:tc>
          <w:tcPr>
            <w:tcW w:w="567" w:type="dxa"/>
            <w:shd w:val="clear" w:color="000000" w:fill="FFFFFF"/>
            <w:vAlign w:val="center"/>
            <w:hideMark/>
          </w:tcPr>
          <w:p w14:paraId="20FFDABB"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4</w:t>
            </w:r>
          </w:p>
        </w:tc>
        <w:tc>
          <w:tcPr>
            <w:tcW w:w="851" w:type="dxa"/>
            <w:shd w:val="clear" w:color="000000" w:fill="FFFFFF"/>
            <w:vAlign w:val="center"/>
          </w:tcPr>
          <w:p w14:paraId="12770E2E"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25</w:t>
            </w:r>
          </w:p>
        </w:tc>
        <w:tc>
          <w:tcPr>
            <w:tcW w:w="709" w:type="dxa"/>
            <w:shd w:val="clear" w:color="000000" w:fill="FFFFFF"/>
            <w:vAlign w:val="center"/>
          </w:tcPr>
          <w:p w14:paraId="7C67B0CE"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5117" w:type="dxa"/>
            <w:shd w:val="clear" w:color="000000" w:fill="FFFFFF"/>
            <w:vAlign w:val="center"/>
          </w:tcPr>
          <w:p w14:paraId="30F6D496"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Regulador Pressão. Tipo Equipamento: Manômetro e </w:t>
            </w:r>
            <w:proofErr w:type="spellStart"/>
            <w:r w:rsidRPr="005711FB">
              <w:rPr>
                <w:rFonts w:ascii="Arial" w:hAnsi="Arial" w:cs="Arial"/>
                <w:sz w:val="21"/>
                <w:szCs w:val="21"/>
              </w:rPr>
              <w:t>fluxômetro</w:t>
            </w:r>
            <w:proofErr w:type="spellEnd"/>
            <w:r w:rsidRPr="005711FB">
              <w:rPr>
                <w:rFonts w:ascii="Arial" w:hAnsi="Arial" w:cs="Arial"/>
                <w:sz w:val="21"/>
                <w:szCs w:val="21"/>
              </w:rPr>
              <w:t xml:space="preserve">. Pressão Máxima Saída: 3,5 Kgf/Cm2 Fixa. Pressão Máxima Entrada: aproximadamente 0 A 315 KGF/CM2. Material Corpo: Latão Cromado. Características Adicionais: Fluxômetro 0 A 15l/Min. Aplicação: Cilindro De Oxigênio Medicinal. Vazão: 15 L/MIN. </w:t>
            </w:r>
          </w:p>
        </w:tc>
        <w:tc>
          <w:tcPr>
            <w:tcW w:w="986" w:type="dxa"/>
            <w:shd w:val="clear" w:color="000000" w:fill="FFFFFF"/>
            <w:vAlign w:val="center"/>
          </w:tcPr>
          <w:p w14:paraId="094AF982" w14:textId="7AE31641"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 xml:space="preserve"> 375,48</w:t>
            </w:r>
          </w:p>
        </w:tc>
        <w:tc>
          <w:tcPr>
            <w:tcW w:w="1268" w:type="dxa"/>
            <w:shd w:val="clear" w:color="000000" w:fill="FFFFFF"/>
            <w:vAlign w:val="center"/>
          </w:tcPr>
          <w:p w14:paraId="1C52AFB1" w14:textId="6ECACF2A"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9.387,00</w:t>
            </w:r>
          </w:p>
        </w:tc>
      </w:tr>
      <w:tr w:rsidR="005711FB" w:rsidRPr="0036469E" w14:paraId="4F103965" w14:textId="77777777" w:rsidTr="005711FB">
        <w:trPr>
          <w:trHeight w:val="218"/>
        </w:trPr>
        <w:tc>
          <w:tcPr>
            <w:tcW w:w="567" w:type="dxa"/>
            <w:shd w:val="clear" w:color="000000" w:fill="FFFFFF"/>
            <w:vAlign w:val="center"/>
            <w:hideMark/>
          </w:tcPr>
          <w:p w14:paraId="28E127B6"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5</w:t>
            </w:r>
          </w:p>
        </w:tc>
        <w:tc>
          <w:tcPr>
            <w:tcW w:w="851" w:type="dxa"/>
            <w:shd w:val="clear" w:color="000000" w:fill="FFFFFF"/>
            <w:vAlign w:val="center"/>
          </w:tcPr>
          <w:p w14:paraId="60BD2E8F"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12</w:t>
            </w:r>
          </w:p>
        </w:tc>
        <w:tc>
          <w:tcPr>
            <w:tcW w:w="709" w:type="dxa"/>
            <w:shd w:val="clear" w:color="000000" w:fill="FFFFFF"/>
            <w:vAlign w:val="center"/>
          </w:tcPr>
          <w:p w14:paraId="54AFFBB0"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5117" w:type="dxa"/>
            <w:shd w:val="clear" w:color="000000" w:fill="FFFFFF"/>
            <w:vAlign w:val="center"/>
          </w:tcPr>
          <w:p w14:paraId="7E5783AC"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Válvula Reguladora Cilindro de oxigênio. Tipo Fechamento: Manual. Componentes: 2 Manômetros com agulha para regulagem do fluxo de </w:t>
            </w:r>
            <w:proofErr w:type="spellStart"/>
            <w:r w:rsidRPr="005711FB">
              <w:rPr>
                <w:rFonts w:ascii="Arial" w:hAnsi="Arial" w:cs="Arial"/>
                <w:sz w:val="21"/>
                <w:szCs w:val="21"/>
              </w:rPr>
              <w:t>saida</w:t>
            </w:r>
            <w:proofErr w:type="spellEnd"/>
            <w:r w:rsidRPr="005711FB">
              <w:rPr>
                <w:rFonts w:ascii="Arial" w:hAnsi="Arial" w:cs="Arial"/>
                <w:sz w:val="21"/>
                <w:szCs w:val="21"/>
              </w:rPr>
              <w:t xml:space="preserve">. Características Adicionais: Sem Filtro. Material: Latão de alta qualidade. Tipo Rosca: Para Oxigênio medicinal. Manômetro para indicar a pressão residual do cilindro e outro para pressão ajustada. Pressão Saída: aproximadamente 0 Á 8 KGF/CM2. </w:t>
            </w:r>
          </w:p>
        </w:tc>
        <w:tc>
          <w:tcPr>
            <w:tcW w:w="986" w:type="dxa"/>
            <w:shd w:val="clear" w:color="000000" w:fill="FFFFFF"/>
            <w:vAlign w:val="center"/>
          </w:tcPr>
          <w:p w14:paraId="45083AF1" w14:textId="76E7EB79"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 xml:space="preserve"> 339,60</w:t>
            </w:r>
          </w:p>
        </w:tc>
        <w:tc>
          <w:tcPr>
            <w:tcW w:w="1268" w:type="dxa"/>
            <w:shd w:val="clear" w:color="000000" w:fill="FFFFFF"/>
            <w:vAlign w:val="center"/>
          </w:tcPr>
          <w:p w14:paraId="67CA1839" w14:textId="487C4842"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4.075,20</w:t>
            </w:r>
          </w:p>
        </w:tc>
      </w:tr>
      <w:tr w:rsidR="005711FB" w:rsidRPr="0036469E" w14:paraId="43A470B6" w14:textId="77777777" w:rsidTr="005711FB">
        <w:trPr>
          <w:trHeight w:val="70"/>
        </w:trPr>
        <w:tc>
          <w:tcPr>
            <w:tcW w:w="567" w:type="dxa"/>
            <w:shd w:val="clear" w:color="000000" w:fill="FFFFFF"/>
            <w:vAlign w:val="center"/>
            <w:hideMark/>
          </w:tcPr>
          <w:p w14:paraId="3C76A6BE"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6</w:t>
            </w:r>
          </w:p>
        </w:tc>
        <w:tc>
          <w:tcPr>
            <w:tcW w:w="851" w:type="dxa"/>
            <w:shd w:val="clear" w:color="000000" w:fill="FFFFFF"/>
            <w:vAlign w:val="center"/>
          </w:tcPr>
          <w:p w14:paraId="2EE792B4"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10</w:t>
            </w:r>
          </w:p>
        </w:tc>
        <w:tc>
          <w:tcPr>
            <w:tcW w:w="709" w:type="dxa"/>
            <w:shd w:val="clear" w:color="000000" w:fill="FFFFFF"/>
            <w:vAlign w:val="center"/>
          </w:tcPr>
          <w:p w14:paraId="04F3C867"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5117" w:type="dxa"/>
            <w:shd w:val="clear" w:color="000000" w:fill="FFFFFF"/>
            <w:vAlign w:val="center"/>
          </w:tcPr>
          <w:p w14:paraId="175BD610"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Válvula Reguladora Cilindro de Ar Comprimido. Tipo Fechamento: Manual. Componentes: 2 Manômetros com agulha para regulagem do fluxo de </w:t>
            </w:r>
            <w:proofErr w:type="spellStart"/>
            <w:r w:rsidRPr="005711FB">
              <w:rPr>
                <w:rFonts w:ascii="Arial" w:hAnsi="Arial" w:cs="Arial"/>
                <w:sz w:val="21"/>
                <w:szCs w:val="21"/>
              </w:rPr>
              <w:t>saida</w:t>
            </w:r>
            <w:proofErr w:type="spellEnd"/>
            <w:r w:rsidRPr="005711FB">
              <w:rPr>
                <w:rFonts w:ascii="Arial" w:hAnsi="Arial" w:cs="Arial"/>
                <w:sz w:val="21"/>
                <w:szCs w:val="21"/>
              </w:rPr>
              <w:t xml:space="preserve">. Características Adicionais: Sem Filtro. Material: Latão de alta qualidade. Tipo Rosca: Para Ar Comprimido. Manômetro para indicar a pressão residual do cilindro e outro para pressão ajustada. Pressão Saída: aproximadamente 0 Á 8 KGF/CM2. </w:t>
            </w:r>
          </w:p>
        </w:tc>
        <w:tc>
          <w:tcPr>
            <w:tcW w:w="986" w:type="dxa"/>
            <w:shd w:val="clear" w:color="000000" w:fill="FFFFFF"/>
            <w:vAlign w:val="center"/>
          </w:tcPr>
          <w:p w14:paraId="7A888D61" w14:textId="2CC3CD03"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328,37</w:t>
            </w:r>
          </w:p>
        </w:tc>
        <w:tc>
          <w:tcPr>
            <w:tcW w:w="1268" w:type="dxa"/>
            <w:shd w:val="clear" w:color="000000" w:fill="FFFFFF"/>
            <w:vAlign w:val="center"/>
          </w:tcPr>
          <w:p w14:paraId="63A4C848" w14:textId="12791D88"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3.283,70</w:t>
            </w:r>
          </w:p>
        </w:tc>
      </w:tr>
      <w:tr w:rsidR="005711FB" w:rsidRPr="0036469E" w14:paraId="17828FAD" w14:textId="77777777" w:rsidTr="005711FB">
        <w:trPr>
          <w:trHeight w:val="75"/>
        </w:trPr>
        <w:tc>
          <w:tcPr>
            <w:tcW w:w="567" w:type="dxa"/>
            <w:shd w:val="clear" w:color="000000" w:fill="FFFFFF"/>
            <w:vAlign w:val="center"/>
            <w:hideMark/>
          </w:tcPr>
          <w:p w14:paraId="1684C7F1"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7</w:t>
            </w:r>
          </w:p>
        </w:tc>
        <w:tc>
          <w:tcPr>
            <w:tcW w:w="851" w:type="dxa"/>
            <w:shd w:val="clear" w:color="000000" w:fill="FFFFFF"/>
            <w:vAlign w:val="center"/>
          </w:tcPr>
          <w:p w14:paraId="7EF72983"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5</w:t>
            </w:r>
          </w:p>
        </w:tc>
        <w:tc>
          <w:tcPr>
            <w:tcW w:w="709" w:type="dxa"/>
            <w:shd w:val="clear" w:color="000000" w:fill="FFFFFF"/>
            <w:vAlign w:val="center"/>
          </w:tcPr>
          <w:p w14:paraId="6B0072EF"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5117" w:type="dxa"/>
            <w:shd w:val="clear" w:color="000000" w:fill="FFFFFF"/>
            <w:vAlign w:val="center"/>
          </w:tcPr>
          <w:p w14:paraId="0B462DD8"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Fluxômetro. Capacidade Fluxo: 0 A 15 L/MIN. Aplicação: Controle Fluxo Oxigênio Medicinal. Pressão: Pressão Calibração Até 3,5 KGF/CM2. Tipo </w:t>
            </w:r>
            <w:r w:rsidRPr="005711FB">
              <w:rPr>
                <w:rFonts w:ascii="Arial" w:hAnsi="Arial" w:cs="Arial"/>
                <w:sz w:val="21"/>
                <w:szCs w:val="21"/>
              </w:rPr>
              <w:lastRenderedPageBreak/>
              <w:t>Conexão: Conexões Conforme ABNT. Regulagem: Vazão Regulada P/Válvula Agulha C/Manopla Fixada. Tipo Escala: Escala Numérica. Componentes: Flutuador Esférico, Porca Conexão C/Abas Em Latão. Conexão Saída: Conexão Saída C/</w:t>
            </w:r>
            <w:proofErr w:type="spellStart"/>
            <w:r w:rsidRPr="005711FB">
              <w:rPr>
                <w:rFonts w:ascii="Arial" w:hAnsi="Arial" w:cs="Arial"/>
                <w:sz w:val="21"/>
                <w:szCs w:val="21"/>
              </w:rPr>
              <w:t>Resca</w:t>
            </w:r>
            <w:proofErr w:type="spellEnd"/>
            <w:r w:rsidRPr="005711FB">
              <w:rPr>
                <w:rFonts w:ascii="Arial" w:hAnsi="Arial" w:cs="Arial"/>
                <w:sz w:val="21"/>
                <w:szCs w:val="21"/>
              </w:rPr>
              <w:t xml:space="preserve"> Em Latão Cromado. </w:t>
            </w:r>
          </w:p>
        </w:tc>
        <w:tc>
          <w:tcPr>
            <w:tcW w:w="986" w:type="dxa"/>
            <w:shd w:val="clear" w:color="000000" w:fill="FFFFFF"/>
            <w:vAlign w:val="center"/>
          </w:tcPr>
          <w:p w14:paraId="6660237B" w14:textId="0CF45E04"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lastRenderedPageBreak/>
              <w:t>83,93</w:t>
            </w:r>
          </w:p>
        </w:tc>
        <w:tc>
          <w:tcPr>
            <w:tcW w:w="1268" w:type="dxa"/>
            <w:shd w:val="clear" w:color="000000" w:fill="FFFFFF"/>
            <w:vAlign w:val="center"/>
          </w:tcPr>
          <w:p w14:paraId="113E20F2" w14:textId="795F3B18"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419,65</w:t>
            </w:r>
          </w:p>
        </w:tc>
      </w:tr>
      <w:tr w:rsidR="005711FB" w:rsidRPr="0036469E" w14:paraId="574BE523" w14:textId="77777777" w:rsidTr="005711FB">
        <w:trPr>
          <w:trHeight w:val="223"/>
        </w:trPr>
        <w:tc>
          <w:tcPr>
            <w:tcW w:w="567" w:type="dxa"/>
            <w:shd w:val="clear" w:color="000000" w:fill="FFFFFF"/>
            <w:vAlign w:val="center"/>
            <w:hideMark/>
          </w:tcPr>
          <w:p w14:paraId="06CE9653"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kern w:val="0"/>
                <w:sz w:val="20"/>
                <w:szCs w:val="20"/>
                <w14:ligatures w14:val="none"/>
              </w:rPr>
              <w:t>8</w:t>
            </w:r>
          </w:p>
        </w:tc>
        <w:tc>
          <w:tcPr>
            <w:tcW w:w="851" w:type="dxa"/>
            <w:shd w:val="clear" w:color="000000" w:fill="FFFFFF"/>
            <w:vAlign w:val="center"/>
          </w:tcPr>
          <w:p w14:paraId="3E69A3A7"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5</w:t>
            </w:r>
          </w:p>
        </w:tc>
        <w:tc>
          <w:tcPr>
            <w:tcW w:w="709" w:type="dxa"/>
            <w:shd w:val="clear" w:color="000000" w:fill="FFFFFF"/>
            <w:vAlign w:val="center"/>
          </w:tcPr>
          <w:p w14:paraId="75B80BAA" w14:textId="77777777" w:rsidR="005711FB" w:rsidRPr="005711FB" w:rsidRDefault="005711FB" w:rsidP="005711FB">
            <w:pPr>
              <w:spacing w:after="0" w:line="240" w:lineRule="auto"/>
              <w:ind w:left="0" w:right="0" w:firstLine="0"/>
              <w:jc w:val="center"/>
              <w:rPr>
                <w:rFonts w:ascii="Arial" w:hAnsi="Arial" w:cs="Arial"/>
                <w:kern w:val="0"/>
                <w:sz w:val="20"/>
                <w:szCs w:val="20"/>
                <w14:ligatures w14:val="none"/>
              </w:rPr>
            </w:pPr>
            <w:r w:rsidRPr="005711FB">
              <w:rPr>
                <w:rFonts w:ascii="Arial" w:hAnsi="Arial" w:cs="Arial"/>
                <w:sz w:val="20"/>
                <w:szCs w:val="20"/>
              </w:rPr>
              <w:t>UN</w:t>
            </w:r>
          </w:p>
        </w:tc>
        <w:tc>
          <w:tcPr>
            <w:tcW w:w="5117" w:type="dxa"/>
            <w:shd w:val="clear" w:color="000000" w:fill="FFFFFF"/>
            <w:vAlign w:val="center"/>
          </w:tcPr>
          <w:p w14:paraId="30A47C55" w14:textId="77777777" w:rsidR="005711FB" w:rsidRPr="005711FB" w:rsidRDefault="005711FB" w:rsidP="005711FB">
            <w:pPr>
              <w:spacing w:after="0" w:line="240" w:lineRule="auto"/>
              <w:ind w:left="0" w:right="0" w:firstLine="0"/>
              <w:rPr>
                <w:rFonts w:ascii="Arial" w:hAnsi="Arial" w:cs="Arial"/>
                <w:kern w:val="0"/>
                <w:sz w:val="21"/>
                <w:szCs w:val="21"/>
                <w14:ligatures w14:val="none"/>
              </w:rPr>
            </w:pPr>
            <w:r w:rsidRPr="005711FB">
              <w:rPr>
                <w:rFonts w:ascii="Arial" w:hAnsi="Arial" w:cs="Arial"/>
                <w:sz w:val="21"/>
                <w:szCs w:val="21"/>
              </w:rPr>
              <w:t xml:space="preserve">Fluxômetro. Capacidade Fluxo: 0 A 15 L/MIN. Aplicação: Controle Fluxo Ar Comprimido Medicinal. Pressão: Pressão Calibração Até 3,5 KGF/CM2. Tipo Conexão: Conexões Conforme </w:t>
            </w:r>
            <w:proofErr w:type="spellStart"/>
            <w:r w:rsidRPr="005711FB">
              <w:rPr>
                <w:rFonts w:ascii="Arial" w:hAnsi="Arial" w:cs="Arial"/>
                <w:sz w:val="21"/>
                <w:szCs w:val="21"/>
              </w:rPr>
              <w:t>Abnt</w:t>
            </w:r>
            <w:proofErr w:type="spellEnd"/>
            <w:r w:rsidRPr="005711FB">
              <w:rPr>
                <w:rFonts w:ascii="Arial" w:hAnsi="Arial" w:cs="Arial"/>
                <w:sz w:val="21"/>
                <w:szCs w:val="21"/>
              </w:rPr>
              <w:t xml:space="preserve">. Regulagem: Vazão Regulada P/Válvula Agulha C/Manopla Fixada. Tipo Escala: Escala Numérica. Componentes: Flutuador </w:t>
            </w:r>
            <w:proofErr w:type="spellStart"/>
            <w:proofErr w:type="gramStart"/>
            <w:r w:rsidRPr="005711FB">
              <w:rPr>
                <w:rFonts w:ascii="Arial" w:hAnsi="Arial" w:cs="Arial"/>
                <w:sz w:val="21"/>
                <w:szCs w:val="21"/>
              </w:rPr>
              <w:t>Esférico,Porca</w:t>
            </w:r>
            <w:proofErr w:type="spellEnd"/>
            <w:proofErr w:type="gramEnd"/>
            <w:r w:rsidRPr="005711FB">
              <w:rPr>
                <w:rFonts w:ascii="Arial" w:hAnsi="Arial" w:cs="Arial"/>
                <w:sz w:val="21"/>
                <w:szCs w:val="21"/>
              </w:rPr>
              <w:t xml:space="preserve"> Conexão C/Abas Em Latão. Conexão Saída: Conexão Saída C/</w:t>
            </w:r>
            <w:proofErr w:type="spellStart"/>
            <w:r w:rsidRPr="005711FB">
              <w:rPr>
                <w:rFonts w:ascii="Arial" w:hAnsi="Arial" w:cs="Arial"/>
                <w:sz w:val="21"/>
                <w:szCs w:val="21"/>
              </w:rPr>
              <w:t>Resca</w:t>
            </w:r>
            <w:proofErr w:type="spellEnd"/>
            <w:r w:rsidRPr="005711FB">
              <w:rPr>
                <w:rFonts w:ascii="Arial" w:hAnsi="Arial" w:cs="Arial"/>
                <w:sz w:val="21"/>
                <w:szCs w:val="21"/>
              </w:rPr>
              <w:t xml:space="preserve"> Em Latão Cromado. </w:t>
            </w:r>
          </w:p>
        </w:tc>
        <w:tc>
          <w:tcPr>
            <w:tcW w:w="986" w:type="dxa"/>
            <w:shd w:val="clear" w:color="000000" w:fill="FFFFFF"/>
            <w:vAlign w:val="center"/>
          </w:tcPr>
          <w:p w14:paraId="642FC11A" w14:textId="2F9C34CC" w:rsidR="005711FB" w:rsidRPr="004A6838" w:rsidRDefault="005711FB" w:rsidP="005711FB">
            <w:pPr>
              <w:spacing w:after="0" w:line="240" w:lineRule="auto"/>
              <w:ind w:left="0" w:right="0"/>
              <w:jc w:val="center"/>
              <w:rPr>
                <w:rFonts w:ascii="Arial" w:hAnsi="Arial" w:cs="Arial"/>
                <w:kern w:val="0"/>
                <w14:ligatures w14:val="none"/>
              </w:rPr>
            </w:pPr>
            <w:r w:rsidRPr="004A6838">
              <w:rPr>
                <w:rFonts w:ascii="Arial" w:hAnsi="Arial" w:cs="Arial"/>
              </w:rPr>
              <w:t>94,72</w:t>
            </w:r>
          </w:p>
        </w:tc>
        <w:tc>
          <w:tcPr>
            <w:tcW w:w="1268" w:type="dxa"/>
            <w:shd w:val="clear" w:color="000000" w:fill="FFFFFF"/>
            <w:vAlign w:val="center"/>
          </w:tcPr>
          <w:p w14:paraId="170FE188" w14:textId="6A1043E6" w:rsidR="005711FB" w:rsidRPr="004A6838" w:rsidRDefault="005711FB" w:rsidP="005711FB">
            <w:pPr>
              <w:spacing w:after="0" w:line="240" w:lineRule="auto"/>
              <w:ind w:left="0" w:right="0" w:firstLine="0"/>
              <w:jc w:val="center"/>
              <w:rPr>
                <w:rFonts w:ascii="Arial" w:hAnsi="Arial" w:cs="Arial"/>
                <w:kern w:val="0"/>
                <w14:ligatures w14:val="none"/>
              </w:rPr>
            </w:pPr>
            <w:r w:rsidRPr="004A6838">
              <w:rPr>
                <w:rFonts w:ascii="Arial" w:hAnsi="Arial" w:cs="Arial"/>
              </w:rPr>
              <w:t xml:space="preserve"> 473,60</w:t>
            </w:r>
          </w:p>
        </w:tc>
      </w:tr>
    </w:tbl>
    <w:p w14:paraId="333E3F00"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1.2 A cotação e formação de média de mercado informada neste termo de referência, foi realizada pela EQUIPE DO SETOR DE COMPRAS, e conforme estas pesquisas, o valor da contratação está estimado em </w:t>
      </w:r>
      <w:r w:rsidRPr="004C68AF">
        <w:rPr>
          <w:rFonts w:ascii="Arial" w:eastAsiaTheme="minorHAnsi" w:hAnsi="Arial" w:cs="Arial"/>
          <w:b/>
          <w:bCs/>
          <w:color w:val="auto"/>
          <w:kern w:val="0"/>
          <w:lang w:eastAsia="en-US"/>
          <w14:ligatures w14:val="none"/>
        </w:rPr>
        <w:t>R$ (508.199,15) quinhentos e oito mil cento e noventa e nove reais e quinze centavos.</w:t>
      </w:r>
      <w:r w:rsidRPr="004C68AF">
        <w:rPr>
          <w:rFonts w:ascii="Arial" w:eastAsiaTheme="minorHAnsi" w:hAnsi="Arial" w:cs="Arial"/>
          <w:color w:val="auto"/>
          <w:kern w:val="0"/>
          <w:lang w:eastAsia="en-US"/>
          <w14:ligatures w14:val="none"/>
        </w:rPr>
        <w:t xml:space="preserve"> pesquisas estas que estarão em anexo ao processo, realizada conforme legislação vigente.</w:t>
      </w:r>
    </w:p>
    <w:p w14:paraId="7603B27F" w14:textId="77777777" w:rsidR="004C68AF" w:rsidRPr="004C68AF" w:rsidRDefault="004C68AF" w:rsidP="004C68AF">
      <w:pPr>
        <w:spacing w:after="0" w:line="240" w:lineRule="auto"/>
        <w:ind w:left="0" w:right="-143" w:firstLine="0"/>
        <w:rPr>
          <w:rFonts w:ascii="Arial" w:eastAsiaTheme="minorHAnsi" w:hAnsi="Arial" w:cs="Arial"/>
          <w:color w:val="000000" w:themeColor="text1"/>
          <w:kern w:val="0"/>
          <w:lang w:eastAsia="en-US"/>
          <w14:ligatures w14:val="none"/>
        </w:rPr>
      </w:pPr>
      <w:r w:rsidRPr="004C68AF">
        <w:rPr>
          <w:rFonts w:ascii="Arial" w:eastAsiaTheme="minorHAnsi" w:hAnsi="Arial" w:cs="Arial"/>
          <w:color w:val="000000" w:themeColor="text1"/>
          <w:kern w:val="0"/>
          <w:lang w:eastAsia="en-US"/>
          <w14:ligatures w14:val="none"/>
        </w:rPr>
        <w:t xml:space="preserve">1.3 O CATMAT é </w:t>
      </w:r>
      <w:r w:rsidRPr="004C68AF">
        <w:rPr>
          <w:rFonts w:ascii="Arial" w:eastAsiaTheme="minorHAnsi" w:hAnsi="Arial" w:cs="Arial"/>
          <w:b/>
          <w:bCs/>
          <w:color w:val="000000" w:themeColor="text1"/>
          <w:kern w:val="0"/>
          <w:lang w:eastAsia="en-US"/>
          <w14:ligatures w14:val="none"/>
        </w:rPr>
        <w:t>GERAL E GENÉRICO</w:t>
      </w:r>
      <w:r w:rsidRPr="004C68AF">
        <w:rPr>
          <w:rFonts w:ascii="Arial" w:eastAsiaTheme="minorHAnsi" w:hAnsi="Arial" w:cs="Arial"/>
          <w:color w:val="000000" w:themeColor="text1"/>
          <w:kern w:val="0"/>
          <w:lang w:eastAsia="en-US"/>
          <w14:ligatures w14:val="none"/>
        </w:rPr>
        <w:t>, devendo ser observadas as descrições conforme este Termo de Referência, ETP e demais documentos.</w:t>
      </w:r>
    </w:p>
    <w:p w14:paraId="06E3A7A1" w14:textId="77777777" w:rsidR="004C68AF" w:rsidRPr="004C68AF" w:rsidRDefault="004C68AF" w:rsidP="004C68AF">
      <w:pPr>
        <w:spacing w:after="0" w:line="240" w:lineRule="auto"/>
        <w:ind w:left="0" w:right="-143" w:firstLine="0"/>
        <w:rPr>
          <w:rFonts w:ascii="Arial" w:eastAsiaTheme="minorHAnsi" w:hAnsi="Arial" w:cs="Arial"/>
          <w:iCs/>
          <w:color w:val="auto"/>
          <w:kern w:val="0"/>
          <w:lang w:eastAsia="en-US"/>
          <w14:ligatures w14:val="none"/>
        </w:rPr>
      </w:pPr>
      <w:r w:rsidRPr="004C68AF">
        <w:rPr>
          <w:rFonts w:ascii="Arial" w:eastAsiaTheme="minorHAnsi" w:hAnsi="Arial" w:cs="Arial"/>
          <w:bCs/>
          <w:color w:val="auto"/>
          <w:kern w:val="0"/>
          <w:lang w:eastAsia="en-US"/>
          <w14:ligatures w14:val="none"/>
        </w:rPr>
        <w:t xml:space="preserve">1.4 O prazo de vigência da contratação é de </w:t>
      </w:r>
      <w:r w:rsidRPr="004C68AF">
        <w:rPr>
          <w:rFonts w:ascii="Arial" w:eastAsiaTheme="minorHAnsi" w:hAnsi="Arial" w:cs="Arial"/>
          <w:b/>
          <w:color w:val="auto"/>
          <w:kern w:val="0"/>
          <w:lang w:eastAsia="en-US"/>
          <w14:ligatures w14:val="none"/>
        </w:rPr>
        <w:t>12 (doze) meses</w:t>
      </w:r>
      <w:r w:rsidRPr="004C68AF">
        <w:rPr>
          <w:rFonts w:ascii="Arial" w:eastAsiaTheme="minorHAnsi" w:hAnsi="Arial" w:cs="Arial"/>
          <w:bCs/>
          <w:color w:val="auto"/>
          <w:kern w:val="0"/>
          <w:lang w:eastAsia="en-US"/>
          <w14:ligatures w14:val="none"/>
        </w:rPr>
        <w:t>, contados da data de assinatura do contrato, prorrogável na forma da Lei n° 14.133/2021.</w:t>
      </w:r>
    </w:p>
    <w:p w14:paraId="66A277C5" w14:textId="77777777" w:rsidR="004C68AF" w:rsidRPr="004C68AF" w:rsidRDefault="004C68AF" w:rsidP="004C68AF">
      <w:pPr>
        <w:spacing w:after="0" w:line="240" w:lineRule="auto"/>
        <w:ind w:left="0" w:right="-143" w:firstLine="0"/>
        <w:rPr>
          <w:rFonts w:ascii="Arial" w:eastAsiaTheme="minorHAnsi" w:hAnsi="Arial" w:cs="Arial"/>
          <w:bCs/>
          <w:color w:val="auto"/>
          <w:kern w:val="0"/>
          <w:lang w:eastAsia="en-US"/>
          <w14:ligatures w14:val="none"/>
        </w:rPr>
      </w:pPr>
      <w:r w:rsidRPr="004C68AF">
        <w:rPr>
          <w:rFonts w:ascii="Arial" w:eastAsiaTheme="minorHAnsi" w:hAnsi="Arial" w:cs="Arial"/>
          <w:bCs/>
          <w:color w:val="auto"/>
          <w:kern w:val="0"/>
          <w:lang w:eastAsia="en-US"/>
          <w14:ligatures w14:val="none"/>
        </w:rPr>
        <w:t>1.5 Fica estabelecida a possibilidade de prorrogação da vigência da Ata de Registro de Preços, nos termos do § 4º do art. 84 da Lei nº 14.133/2021, por igual período, desde que comprovado o interesse da Administração.</w:t>
      </w:r>
    </w:p>
    <w:p w14:paraId="01D9A7D2" w14:textId="77777777" w:rsidR="004C68AF" w:rsidRPr="004C68AF" w:rsidRDefault="004C68AF" w:rsidP="004C68AF">
      <w:pPr>
        <w:spacing w:after="0" w:line="240" w:lineRule="auto"/>
        <w:ind w:left="0" w:right="-143" w:firstLine="0"/>
        <w:rPr>
          <w:rFonts w:ascii="Arial" w:eastAsiaTheme="minorHAnsi" w:hAnsi="Arial" w:cs="Arial"/>
          <w:iCs/>
          <w:color w:val="auto"/>
          <w:kern w:val="0"/>
          <w:lang w:eastAsia="en-US"/>
          <w14:ligatures w14:val="none"/>
        </w:rPr>
      </w:pPr>
      <w:r w:rsidRPr="004C68AF">
        <w:rPr>
          <w:rFonts w:ascii="Arial" w:eastAsiaTheme="minorHAnsi" w:hAnsi="Arial" w:cs="Arial"/>
          <w:bCs/>
          <w:color w:val="auto"/>
          <w:kern w:val="0"/>
          <w:lang w:eastAsia="en-US"/>
          <w14:ligatures w14:val="none"/>
        </w:rPr>
        <w:t>1.6 Na hipótese de prorrogação da vigência da ata, admite-se, a renovação do quantitativo originalmente registrado, com vistas a atender às necessidades da Administração durante o Período prorrogado</w:t>
      </w:r>
      <w:r w:rsidRPr="004C68AF">
        <w:rPr>
          <w:rFonts w:ascii="Arial" w:eastAsiaTheme="minorHAnsi" w:hAnsi="Arial" w:cs="Arial"/>
          <w:color w:val="auto"/>
          <w:kern w:val="0"/>
          <w14:ligatures w14:val="none"/>
        </w:rPr>
        <w:t>.</w:t>
      </w:r>
    </w:p>
    <w:p w14:paraId="1607E24F"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1.7</w:t>
      </w:r>
      <w:r w:rsidRPr="004C68AF">
        <w:rPr>
          <w:rFonts w:ascii="Arial" w:eastAsiaTheme="minorHAnsi" w:hAnsi="Arial" w:cs="Arial"/>
          <w:b/>
          <w:bCs/>
          <w:color w:val="auto"/>
          <w:kern w:val="0"/>
          <w:lang w:eastAsia="en-US"/>
          <w14:ligatures w14:val="none"/>
        </w:rPr>
        <w:t xml:space="preserve"> Conforme Art. 23, § 5º, da Lei nº 14.133/2021: </w:t>
      </w:r>
      <w:r w:rsidRPr="004C68AF">
        <w:rPr>
          <w:rFonts w:ascii="Arial" w:eastAsiaTheme="minorHAnsi" w:hAnsi="Arial" w:cs="Arial"/>
          <w:color w:val="auto"/>
          <w:kern w:val="0"/>
          <w:lang w:eastAsia="en-US"/>
          <w14:ligatures w14:val="none"/>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5222AAEE" w14:textId="77777777" w:rsidTr="004C68AF">
        <w:trPr>
          <w:trHeight w:val="113"/>
        </w:trPr>
        <w:tc>
          <w:tcPr>
            <w:tcW w:w="5000" w:type="pct"/>
            <w:shd w:val="clear" w:color="auto" w:fill="B4C6E7" w:themeFill="accent1" w:themeFillTint="66"/>
          </w:tcPr>
          <w:p w14:paraId="47819AF6"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II - FUNDAMENTAÇÃO DA CONTRATAÇÃO - </w:t>
            </w:r>
            <w:r w:rsidRPr="004C68AF">
              <w:rPr>
                <w:rFonts w:ascii="Arial" w:eastAsiaTheme="majorEastAsia" w:hAnsi="Arial" w:cs="Arial"/>
                <w:b/>
                <w:i/>
                <w:color w:val="auto"/>
                <w:spacing w:val="6"/>
                <w14:ligatures w14:val="none"/>
              </w:rPr>
              <w:t>Lei Federal n. 14.133/21; art. 6; XXIII; b:</w:t>
            </w:r>
          </w:p>
        </w:tc>
      </w:tr>
    </w:tbl>
    <w:p w14:paraId="170444F4" w14:textId="77777777" w:rsidR="004C68AF" w:rsidRPr="004C68AF" w:rsidRDefault="004C68AF" w:rsidP="004C68AF">
      <w:pPr>
        <w:autoSpaceDE w:val="0"/>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2.1 A Justificativa e objetivo da contratação encontra-se pormenorizada em Tópico específico dos Estudos Técnicos Preliminares, apêndice do processo</w:t>
      </w:r>
    </w:p>
    <w:p w14:paraId="19D60BFA" w14:textId="77777777" w:rsidR="004C68AF" w:rsidRPr="004C68AF" w:rsidRDefault="004C68AF" w:rsidP="004C68AF">
      <w:pPr>
        <w:keepNext/>
        <w:keepLines/>
        <w:numPr>
          <w:ilvl w:val="0"/>
          <w:numId w:val="6"/>
        </w:numPr>
        <w:spacing w:after="0" w:line="240" w:lineRule="auto"/>
        <w:ind w:left="709" w:right="0" w:hanging="709"/>
        <w:jc w:val="left"/>
        <w:rPr>
          <w:rFonts w:ascii="Arial" w:eastAsiaTheme="majorEastAsia" w:hAnsi="Arial" w:cs="Arial"/>
          <w:b/>
          <w:bCs/>
          <w:vanish/>
          <w:color w:val="auto"/>
          <w:kern w:val="0"/>
          <w14:ligatures w14:val="none"/>
        </w:rPr>
      </w:pP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72481F74" w14:textId="77777777" w:rsidTr="004C68AF">
        <w:trPr>
          <w:trHeight w:val="113"/>
        </w:trPr>
        <w:tc>
          <w:tcPr>
            <w:tcW w:w="5000" w:type="pct"/>
            <w:shd w:val="clear" w:color="auto" w:fill="B4C6E7" w:themeFill="accent1" w:themeFillTint="66"/>
          </w:tcPr>
          <w:p w14:paraId="4396264D" w14:textId="44A3A556" w:rsidR="004C68AF" w:rsidRPr="004C68AF" w:rsidRDefault="004C68AF" w:rsidP="004C68AF">
            <w:pPr>
              <w:spacing w:after="0" w:line="240" w:lineRule="auto"/>
              <w:ind w:left="0" w:right="-137" w:firstLine="0"/>
              <w:rPr>
                <w:rFonts w:ascii="Arial" w:eastAsiaTheme="minorHAnsi" w:hAnsi="Arial" w:cs="Arial"/>
                <w:b/>
                <w:color w:val="auto"/>
                <w:spacing w:val="6"/>
                <w14:ligatures w14:val="none"/>
              </w:rPr>
            </w:pPr>
            <w:r w:rsidRPr="004C68AF">
              <w:rPr>
                <w:rFonts w:ascii="Arial" w:eastAsiaTheme="minorHAnsi" w:hAnsi="Arial" w:cs="Arial"/>
                <w:b/>
                <w:color w:val="auto"/>
                <w:spacing w:val="6"/>
                <w14:ligatures w14:val="none"/>
              </w:rPr>
              <w:t>III - DESCRIÇÃO DA SOLUÇÃO COMO UM TODO -</w:t>
            </w:r>
            <w:r>
              <w:rPr>
                <w:rFonts w:ascii="Arial" w:eastAsiaTheme="minorHAnsi" w:hAnsi="Arial" w:cs="Arial"/>
                <w:b/>
                <w:color w:val="auto"/>
                <w:spacing w:val="6"/>
                <w14:ligatures w14:val="none"/>
              </w:rPr>
              <w:t xml:space="preserve"> </w:t>
            </w:r>
            <w:r w:rsidRPr="004C68AF">
              <w:rPr>
                <w:rFonts w:ascii="Arial" w:eastAsiaTheme="minorHAnsi" w:hAnsi="Arial" w:cs="Arial"/>
                <w:b/>
                <w:i/>
                <w:color w:val="auto"/>
                <w:spacing w:val="6"/>
                <w14:ligatures w14:val="none"/>
              </w:rPr>
              <w:t>Lei Federal 14.133/</w:t>
            </w:r>
            <w:proofErr w:type="gramStart"/>
            <w:r w:rsidRPr="004C68AF">
              <w:rPr>
                <w:rFonts w:ascii="Arial" w:eastAsiaTheme="minorHAnsi" w:hAnsi="Arial" w:cs="Arial"/>
                <w:b/>
                <w:i/>
                <w:color w:val="auto"/>
                <w:spacing w:val="6"/>
                <w14:ligatures w14:val="none"/>
              </w:rPr>
              <w:t>21;art.6;XXIII</w:t>
            </w:r>
            <w:proofErr w:type="gramEnd"/>
            <w:r w:rsidRPr="004C68AF">
              <w:rPr>
                <w:rFonts w:ascii="Arial" w:eastAsiaTheme="minorHAnsi" w:hAnsi="Arial" w:cs="Arial"/>
                <w:b/>
                <w:i/>
                <w:color w:val="auto"/>
                <w:spacing w:val="6"/>
                <w14:ligatures w14:val="none"/>
              </w:rPr>
              <w:t>; c:</w:t>
            </w:r>
          </w:p>
        </w:tc>
      </w:tr>
    </w:tbl>
    <w:tbl>
      <w:tblPr>
        <w:tblStyle w:val="Tabelacomgrade5"/>
        <w:tblpPr w:leftFromText="141" w:rightFromText="141" w:vertAnchor="text" w:horzAnchor="margin" w:tblpX="108" w:tblpY="1231"/>
        <w:tblW w:w="5000" w:type="pct"/>
        <w:tblLook w:val="04A0" w:firstRow="1" w:lastRow="0" w:firstColumn="1" w:lastColumn="0" w:noHBand="0" w:noVBand="1"/>
      </w:tblPr>
      <w:tblGrid>
        <w:gridCol w:w="9571"/>
      </w:tblGrid>
      <w:tr w:rsidR="004C68AF" w:rsidRPr="004C68AF" w14:paraId="0E16E20D" w14:textId="77777777" w:rsidTr="004C68AF">
        <w:trPr>
          <w:trHeight w:val="113"/>
        </w:trPr>
        <w:tc>
          <w:tcPr>
            <w:tcW w:w="5000" w:type="pct"/>
            <w:shd w:val="clear" w:color="auto" w:fill="B4C6E7" w:themeFill="accent1" w:themeFillTint="66"/>
          </w:tcPr>
          <w:p w14:paraId="53EB89EB"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IV - REQUISITOS DA CONTRATAÇÃO - </w:t>
            </w:r>
            <w:r w:rsidRPr="004C68AF">
              <w:rPr>
                <w:rFonts w:ascii="Arial" w:eastAsiaTheme="majorEastAsia" w:hAnsi="Arial" w:cs="Arial"/>
                <w:b/>
                <w:i/>
                <w:color w:val="auto"/>
                <w:spacing w:val="6"/>
                <w14:ligatures w14:val="none"/>
              </w:rPr>
              <w:t>Lei Federal 14.133/21; art. 6; XXIII; d:</w:t>
            </w:r>
          </w:p>
        </w:tc>
      </w:tr>
    </w:tbl>
    <w:p w14:paraId="1EEAD2DC"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3.1 A descrição da solução como um todo, encontra-se pormenorizada em Tópico específico dos Estudos Técnicos Preliminares, apêndice do processo.</w:t>
      </w:r>
    </w:p>
    <w:p w14:paraId="31A7F600"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p>
    <w:p w14:paraId="13951AB2"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4.1 A presente contratação tem por objeto o Registro de Preços para eventual e futura aquisição de gases medicinais (oxigênio medicinal e ar comprimido medicinal), bem como reguladores, válvulas reguladoras e fluxômetros, destinados ao atendimento das demandas do Hospital Municipal Cristo Rei, vinculado à Secretaria Municipal de Saúde de Deodápolis/MS.</w:t>
      </w:r>
    </w:p>
    <w:p w14:paraId="5A2DD715"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4.2 Os gases medicinais deverão atender integralmente às especificações técnicas previstas no Termo de Referência, observando os padrões de qualidade, segurança e pureza exigidos pela legislação sanitária vigente, especialmente as normas da Agência Nacional de Vigilância Sanitária – ANVISA, Associação Brasileira de Normas Técnicas – ABNT e demais regulamentações aplicáveis ao fornecimento, transporte, armazenamento e utilização de gases medicinais.</w:t>
      </w:r>
    </w:p>
    <w:p w14:paraId="2BA13837"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4.3 Os cilindros utilizados para acondicionamento dos gases deverão estar em perfeitas condições de uso, devidamente identificados, lacrados, higienizados, testados e dentro do prazo de validade das inspeções obrigatórias, garantindo total segurança durante transporte, armazenamento e utilização hospitalar.</w:t>
      </w:r>
    </w:p>
    <w:p w14:paraId="62F66BEC"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lastRenderedPageBreak/>
        <w:t>4.4 Os reguladores, válvulas reguladoras e fluxômetros deverão possuir compatibilidade com os sistemas utilizados pela unidade hospitalar, apresentando resistência, precisão, durabilidade e conformidade com as especificações técnicas exigidas para utilização em ambiente hospitalar.</w:t>
      </w:r>
    </w:p>
    <w:p w14:paraId="229723B0"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4.5 A contratada deverá comprovar capacidade técnica e operacional para o fornecimento contínuo e parcelado dos itens, considerando que o consumo dos gases medicinais ocorre de forma variável e imprevisível, conforme a demanda de atendimentos realizados pelo Hospital Municipal Cristo Rei.</w:t>
      </w:r>
    </w:p>
    <w:p w14:paraId="1B40E072"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4.6 O fornecimento deverá ocorrer de forma parcelada, conforme necessidade da Secretaria Municipal de Saúde, mediante emissão de Autorização de Fornecimento, devendo a entrega ocorrer no prazo máximo de até 15 (quinze) dias após a solicitação formal.</w:t>
      </w:r>
    </w:p>
    <w:p w14:paraId="22EF3029"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4.7 Em situações emergenciais, caracterizadas por risco de desabastecimento ou comprometimento do atendimento hospitalar, a contratada deverá realizar o fornecimento em prazo reduzido, conforme solicitação da Secretaria Municipal de Saúde, garantindo a continuidade dos serviços essenciais de saúde.</w:t>
      </w:r>
    </w:p>
    <w:p w14:paraId="4D1757F4"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4.8 A empresa contratada deverá responsabilizar-se integralmente pelo transporte, carregamento, descarregamento, instalação e substituição dos cilindros, observando todas as normas de segurança aplicáveis ao transporte e manuseio de gases medicinais.</w:t>
      </w:r>
    </w:p>
    <w:p w14:paraId="13961B49"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4.9 Os produtos fornecidos deverão possuir garantia quanto à qualidade, segurança e funcionamento, sendo obrigatória a substituição imediata dos itens que apresentarem defeitos, avarias, vazamentos, incompatibilidades técnicas ou quaisquer irregularidades identificadas pela fiscalização contratual.</w:t>
      </w:r>
    </w:p>
    <w:p w14:paraId="00A18BBA"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4.10 A contratada deverá manter regularidade perante os órgãos de fiscalização sanitária e demais órgãos competentes, apresentando, quando solicitado, licenças, autorizações, certificados e demais documentos necessários à comprovação da legalidade e regularidade do fornecimento.</w:t>
      </w:r>
    </w:p>
    <w:p w14:paraId="507A07A1" w14:textId="7DA596E6"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4.11 A contratação será realizada mediante </w:t>
      </w:r>
      <w:r w:rsidRPr="004C68AF">
        <w:rPr>
          <w:rFonts w:ascii="Arial" w:eastAsiaTheme="minorHAnsi" w:hAnsi="Arial" w:cs="Arial"/>
          <w:b/>
          <w:bCs/>
          <w:color w:val="auto"/>
          <w:kern w:val="0"/>
          <w:lang w:eastAsia="en-US"/>
          <w14:ligatures w14:val="none"/>
        </w:rPr>
        <w:t xml:space="preserve">Pregão </w:t>
      </w:r>
      <w:r>
        <w:rPr>
          <w:rFonts w:ascii="Arial" w:eastAsiaTheme="minorHAnsi" w:hAnsi="Arial" w:cs="Arial"/>
          <w:b/>
          <w:bCs/>
          <w:color w:val="auto"/>
          <w:kern w:val="0"/>
          <w:lang w:eastAsia="en-US"/>
          <w14:ligatures w14:val="none"/>
        </w:rPr>
        <w:t>Eletrônico</w:t>
      </w:r>
      <w:r w:rsidRPr="004C68AF">
        <w:rPr>
          <w:rFonts w:ascii="Arial" w:eastAsiaTheme="minorHAnsi" w:hAnsi="Arial" w:cs="Arial"/>
          <w:color w:val="auto"/>
          <w:kern w:val="0"/>
          <w:lang w:eastAsia="en-US"/>
          <w14:ligatures w14:val="none"/>
        </w:rPr>
        <w:t>, pelo Sistema de Registro de Preços, adotando-se o critério de julgamento de menor preço por item, nos termos da Lei Federal nº 14.133/2021.</w:t>
      </w: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77B820F4" w14:textId="77777777" w:rsidTr="004C68AF">
        <w:trPr>
          <w:trHeight w:val="113"/>
        </w:trPr>
        <w:tc>
          <w:tcPr>
            <w:tcW w:w="5000" w:type="pct"/>
            <w:shd w:val="clear" w:color="auto" w:fill="B4C6E7" w:themeFill="accent1" w:themeFillTint="66"/>
          </w:tcPr>
          <w:p w14:paraId="74839A01"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V - MODELO DE EXECUÇÃO DO OBJETO - </w:t>
            </w:r>
            <w:r w:rsidRPr="004C68AF">
              <w:rPr>
                <w:rFonts w:ascii="Arial" w:eastAsiaTheme="majorEastAsia" w:hAnsi="Arial" w:cs="Arial"/>
                <w:b/>
                <w:i/>
                <w:color w:val="auto"/>
                <w:spacing w:val="6"/>
                <w14:ligatures w14:val="none"/>
              </w:rPr>
              <w:t>Lei Federal 14.133/21; art. 6; XXIII; e:</w:t>
            </w:r>
          </w:p>
        </w:tc>
      </w:tr>
    </w:tbl>
    <w:p w14:paraId="6DD535F0"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5.1 A execução do objeto ocorrerá de forma parcelada, conforme as necessidades da Secretaria Municipal de Saúde de Deodápolis/MS, mediante emissão de Autorização de Fornecimento expedida pela Administração Municipal.</w:t>
      </w:r>
    </w:p>
    <w:p w14:paraId="2783176C"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5.2 O objeto compreende o fornecimento de gases medicinais (oxigênio medicinal e ar comprimido medicinal), bem como reguladores, válvulas reguladoras e fluxômetros, destinados ao atendimento das demandas do Hospital Municipal Cristo Rei.</w:t>
      </w:r>
    </w:p>
    <w:p w14:paraId="6B265EFA"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5.3 Os fornecimentos deverão ser realizados no prazo máximo de até 15 (quinze) dias, contados a partir do recebimento da solicitação formal emitida pela contratante.</w:t>
      </w:r>
    </w:p>
    <w:p w14:paraId="3A16875E"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5.4 As entregas deverão ocorrer diretamente no Hospital Municipal Cristo Rei ou em outro local previamente indicado pela Secretaria Municipal de Saúde, em horário de expediente e mediante acompanhamento do fiscal do contrato ou servidor designado.</w:t>
      </w:r>
    </w:p>
    <w:p w14:paraId="0D540661"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5.5 Os gases medicinais deverão ser entregues devidamente acondicionados em cilindros apropriados, em perfeitas condições de uso, identificados, lacrados e em conformidade com as normas técnicas e sanitárias aplicáveis.</w:t>
      </w:r>
    </w:p>
    <w:p w14:paraId="6B8579EC"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5.6 Os reguladores, válvulas reguladoras e fluxômetros deverão ser entregues em perfeito estado de conservação, funcionamento e compatibilidade com os sistemas utilizados pela unidade hospitalar.</w:t>
      </w:r>
    </w:p>
    <w:p w14:paraId="7AA345E5"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5.7 O recebimento provisório ocorrerá no ato da entrega, para conferência quantitativa e verificação inicial das condições dos produtos. O recebimento definitivo será realizado após conferência técnica e verificação da conformidade dos itens com as especificações constantes no Termo de Referência.</w:t>
      </w:r>
    </w:p>
    <w:p w14:paraId="64BD696F"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5.8 Caso sejam identificados irregularidades, defeitos, avarias, vazamentos, incompatibilidades técnicas ou desconformidades com as especificações contratadas, a contratada deverá promover a substituição dos itens no prazo estabelecido pela Administração, sem qualquer ônus adicional ao Município.</w:t>
      </w:r>
    </w:p>
    <w:p w14:paraId="5182C248"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5.9 A contratada será responsável pelo transporte, carregamento, descarregamento e demais custos necessários à perfeita execução do objeto, observando todas as normas de segurança aplicáveis ao transporte e manuseio de gases medicinais.</w:t>
      </w:r>
    </w:p>
    <w:p w14:paraId="206420C5"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lastRenderedPageBreak/>
        <w:t>5.10 A fiscalização da execução contratual será exercida pelos servidores designados pela Secretaria Municipal de Saúde, nos termos da Lei Federal nº 14.133/2021, cabendo à fiscalização acompanhar, controlar e avaliar o cumprimento integral das obrigações assumidas pela contratada.</w:t>
      </w: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7B03AB0A" w14:textId="77777777" w:rsidTr="004C68AF">
        <w:trPr>
          <w:trHeight w:val="113"/>
        </w:trPr>
        <w:tc>
          <w:tcPr>
            <w:tcW w:w="5000" w:type="pct"/>
            <w:shd w:val="clear" w:color="auto" w:fill="B4C6E7" w:themeFill="accent1" w:themeFillTint="66"/>
          </w:tcPr>
          <w:p w14:paraId="3C49EC86"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VI - MODELO DE GESTÃO DO CONTRATO - </w:t>
            </w:r>
            <w:r w:rsidRPr="004C68AF">
              <w:rPr>
                <w:rFonts w:ascii="Arial" w:eastAsiaTheme="majorEastAsia" w:hAnsi="Arial" w:cs="Arial"/>
                <w:b/>
                <w:i/>
                <w:color w:val="auto"/>
                <w:spacing w:val="6"/>
                <w14:ligatures w14:val="none"/>
              </w:rPr>
              <w:t>Lei Federal 14.133/21; art. 6; XXIII; f:</w:t>
            </w:r>
          </w:p>
        </w:tc>
      </w:tr>
    </w:tbl>
    <w:p w14:paraId="56C5A115"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r w:rsidRPr="004C68AF">
        <w:rPr>
          <w:rFonts w:ascii="Arial" w:eastAsiaTheme="minorHAnsi" w:hAnsi="Arial" w:cs="Arial"/>
          <w:color w:val="auto"/>
          <w:kern w:val="0"/>
          <w:lang w:eastAsia="en-US"/>
          <w14:ligatures w14:val="none"/>
        </w:rPr>
        <w:t>6.1</w:t>
      </w:r>
      <w:r w:rsidRPr="004C68AF">
        <w:rPr>
          <w:rFonts w:ascii="Arial" w:eastAsiaTheme="minorHAnsi" w:hAnsi="Arial" w:cs="Arial"/>
          <w:b/>
          <w:bCs/>
          <w:color w:val="auto"/>
          <w:kern w:val="0"/>
          <w:lang w:eastAsia="en-US"/>
          <w14:ligatures w14:val="none"/>
        </w:rPr>
        <w:t xml:space="preserve"> DO CONTROLE E FISCALIZAÇÃO DA EXECUÇÃO</w:t>
      </w:r>
      <w:r w:rsidRPr="004C68AF">
        <w:rPr>
          <w:rFonts w:ascii="Arial" w:eastAsiaTheme="minorHAnsi" w:hAnsi="Arial" w:cs="Arial"/>
          <w:color w:val="auto"/>
          <w:kern w:val="0"/>
          <w14:ligatures w14:val="none"/>
        </w:rPr>
        <w:t xml:space="preserve"> </w:t>
      </w:r>
    </w:p>
    <w:p w14:paraId="76C1859B"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6.2 Os itens licitados deverão atender integralmente à legislação sanitária vigente, normas técnicas da ABNT, regulamentações da ANVISA e demais normas aplicáveis à fabricação, armazenamento, transporte, acondicionamento e utilização de gases medicinais, reguladores, válvulas reguladoras, fluxômetros e respectivos cilindros.</w:t>
      </w:r>
    </w:p>
    <w:p w14:paraId="792F897C"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6.3 A contratada deverá cumprir todas as obrigações constantes no Edital, Termo de Referência e seus anexos, assumindo exclusivamente os riscos e despesas decorrentes da boa e perfeita execução do objeto contratado.</w:t>
      </w:r>
    </w:p>
    <w:p w14:paraId="2FBA55C1"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6.4 Os itens deverão atender às seguintes condições:</w:t>
      </w:r>
    </w:p>
    <w:p w14:paraId="1A78A2C2"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gases medicinais e equipamentos deverão ser entregues em perfeitas condições de uso, observando os padrões de qualidade, segurança e funcionamento exigidos pela legislação aplicável;</w:t>
      </w:r>
    </w:p>
    <w:p w14:paraId="2108B78F"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cilindros deverão estar devidamente identificados, lacrados, testados e dentro do prazo de validade das inspeções obrigatórias, sem sinais de avarias, vazamentos ou irregularidades;</w:t>
      </w:r>
    </w:p>
    <w:p w14:paraId="66769C93"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itens deverão ser entregues no Hospital Municipal Cristo Rei, localizado na Av. Genário da Costa Matos nº 1480, Centro, Deodápolis/MS, no prazo máximo de até 15 (quinze) dias após a emissão da Solicitação de Fornecimento;</w:t>
      </w:r>
    </w:p>
    <w:p w14:paraId="6F619302"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produtos deverão ser entregues em embalagem original e em perfeitas condições de conservação, sem sinais de violação, umidade, danos físicos ou inadequações que comprometam sua utilização;</w:t>
      </w:r>
    </w:p>
    <w:p w14:paraId="0D51AB3E"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gases medicinais deverão possuir identificação adequada, contendo informações técnicas, lote, rastreabilidade e demais exigências estabelecidas pelos órgãos reguladores competentes;</w:t>
      </w:r>
    </w:p>
    <w:p w14:paraId="11231236" w14:textId="77777777" w:rsidR="004C68AF" w:rsidRPr="004C68AF" w:rsidRDefault="004C68AF">
      <w:pPr>
        <w:numPr>
          <w:ilvl w:val="0"/>
          <w:numId w:val="35"/>
        </w:numPr>
        <w:spacing w:after="0" w:line="240" w:lineRule="auto"/>
        <w:ind w:right="-143"/>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Os itens deverão estar acompanhados da documentação fiscal pertinente, em duas vias, contendo especificação detalhada dos quantitativos fornecidos.</w:t>
      </w:r>
    </w:p>
    <w:p w14:paraId="097E6D4C"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r w:rsidRPr="004C68AF">
        <w:rPr>
          <w:rFonts w:ascii="Arial" w:eastAsiaTheme="minorHAnsi" w:hAnsi="Arial" w:cs="Arial"/>
          <w:color w:val="auto"/>
          <w:kern w:val="0"/>
          <w14:ligatures w14:val="none"/>
        </w:rPr>
        <w:t>6.5 A aquisição deverá ocorrer juntamente com a disponibilização de cilindros em regime de comodato, sendo obrigação da contratada disponibilizar, no mínimo, 50 (cinquenta) cilindros de 10m³ e 16 (dezesseis) cilindros PPU de 1m³ com válvula topo, devendo a empresa ampliar a disponibilidade dos cilindros em casos de aumento excepcional da demanda hospitalar, surtos epidemiológicos ou situações emergenciais.</w:t>
      </w:r>
    </w:p>
    <w:p w14:paraId="5233C19E" w14:textId="77777777" w:rsidR="004C68AF" w:rsidRPr="004C68AF" w:rsidRDefault="004C68AF" w:rsidP="004C68AF">
      <w:pPr>
        <w:spacing w:after="0" w:line="240" w:lineRule="auto"/>
        <w:ind w:left="0" w:right="-143" w:firstLine="0"/>
        <w:rPr>
          <w:rFonts w:ascii="Arial" w:eastAsiaTheme="minorHAnsi" w:hAnsi="Arial" w:cs="Arial"/>
          <w:color w:val="auto"/>
          <w:kern w:val="0"/>
          <w14:ligatures w14:val="none"/>
        </w:rPr>
      </w:pPr>
    </w:p>
    <w:p w14:paraId="2697AF67" w14:textId="77777777" w:rsidR="004C68AF" w:rsidRPr="004C68AF" w:rsidRDefault="004C68AF">
      <w:pPr>
        <w:keepNext/>
        <w:keepLines/>
        <w:numPr>
          <w:ilvl w:val="1"/>
          <w:numId w:val="36"/>
        </w:numPr>
        <w:spacing w:after="0" w:line="240" w:lineRule="auto"/>
        <w:ind w:right="-143"/>
        <w:rPr>
          <w:rFonts w:ascii="Arial" w:eastAsiaTheme="majorEastAsia" w:hAnsi="Arial" w:cs="Arial"/>
          <w:b/>
          <w:bCs/>
          <w:kern w:val="0"/>
          <w:lang w:eastAsia="en-US"/>
          <w14:ligatures w14:val="none"/>
        </w:rPr>
      </w:pPr>
      <w:r w:rsidRPr="004C68AF">
        <w:rPr>
          <w:rFonts w:ascii="Arial" w:eastAsiaTheme="majorEastAsia" w:hAnsi="Arial" w:cs="Arial"/>
          <w:b/>
          <w:bCs/>
          <w:kern w:val="0"/>
          <w:lang w:eastAsia="en-US"/>
          <w14:ligatures w14:val="none"/>
        </w:rPr>
        <w:t>OBRIGAÇÕES DA CONTRATANTE;</w:t>
      </w:r>
    </w:p>
    <w:p w14:paraId="2430D691"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6.7 Receber o objeto no prazo e condições estabelecidas no Edital, Termo de Referência e seus anexos.</w:t>
      </w:r>
    </w:p>
    <w:p w14:paraId="00A42B7B"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6.8 Verificar minuciosamente, no prazo fixado, a conformidade dos gases medicinais, reguladores, válvulas reguladoras, fluxômetros e cilindros disponibilizados em comodato com as especificações constantes no Edital, Termo de Referência e proposta apresentada pela contratada.</w:t>
      </w:r>
    </w:p>
    <w:p w14:paraId="3524C701"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6.9 Prestar à contratada todas as informações e esclarecimentos necessários para o fiel cumprimento da contratação.</w:t>
      </w:r>
    </w:p>
    <w:p w14:paraId="5EF3497B"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6.10 Comunicar à contratada, por escrito, quaisquer imperfeições, falhas, avarias, vazamentos, irregularidades ou desconformidades verificadas nos produtos fornecidos, para que sejam substituídos ou regularizados.</w:t>
      </w:r>
    </w:p>
    <w:p w14:paraId="3656CA0A"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6.11 Acompanhar e fiscalizar o cumprimento das obrigações da contratada, por meio de servidor(es) especialmente designado(s), nos termos da Lei Federal nº 14.133/2021.</w:t>
      </w:r>
    </w:p>
    <w:p w14:paraId="3A91B567"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6.12 Efetuar o pagamento à contratada no valor correspondente ao fornecimento do objeto, no prazo e forma estabelecidos no Edital e seus anexos, após o recebimento definitivo e atesto da fiscalização contratual.</w:t>
      </w:r>
    </w:p>
    <w:p w14:paraId="02E90D1C"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6.13 Rejeitar, no todo ou em parte, os produtos entregues em desacordo com as especificações constantes no Termo de Referência e na proposta da contratada.</w:t>
      </w:r>
    </w:p>
    <w:p w14:paraId="41A892BC"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6.14 Permitir o acesso dos representantes da contratada aos locais de entrega, desde que devidamente identificados e observadas as normas internas da unidade hospitalar.</w:t>
      </w:r>
    </w:p>
    <w:p w14:paraId="7B120C8A"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lastRenderedPageBreak/>
        <w:t>6.15 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E77FD98"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p>
    <w:p w14:paraId="5C48ACF9" w14:textId="77777777" w:rsidR="004C68AF" w:rsidRPr="004C68AF" w:rsidRDefault="004C68AF">
      <w:pPr>
        <w:keepNext/>
        <w:keepLines/>
        <w:numPr>
          <w:ilvl w:val="1"/>
          <w:numId w:val="37"/>
        </w:numPr>
        <w:spacing w:after="0" w:line="240" w:lineRule="auto"/>
        <w:ind w:right="-143"/>
        <w:rPr>
          <w:rFonts w:ascii="Arial" w:eastAsiaTheme="majorEastAsia" w:hAnsi="Arial" w:cs="Arial"/>
          <w:b/>
          <w:bCs/>
          <w:kern w:val="0"/>
          <w14:ligatures w14:val="none"/>
        </w:rPr>
      </w:pPr>
      <w:r w:rsidRPr="004C68AF">
        <w:rPr>
          <w:rFonts w:ascii="Arial" w:eastAsiaTheme="majorEastAsia" w:hAnsi="Arial" w:cs="Arial"/>
          <w:b/>
          <w:bCs/>
          <w:kern w:val="0"/>
          <w14:ligatures w14:val="none"/>
        </w:rPr>
        <w:t xml:space="preserve"> OBRIGAÇÕES DA CONTRATADA</w:t>
      </w:r>
    </w:p>
    <w:p w14:paraId="6B20B6EE"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6.17 A Contratada deve cumprir todas as obrigações constantes no Edital, seus anexos e sua proposta, assumindo como exclusivamente seus os riscos e as despesas decorrentes da boa e perfeita execução do objeto e, ainda:</w:t>
      </w:r>
    </w:p>
    <w:p w14:paraId="6116A692"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6.18 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D010E46"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6.19 Responsabilizar-se pelos vícios e danos decorrentes da execução do serviço e dos materiais fornecidos, de acordo o Código de Defesa do Consumidor (Lei no 8.078, de 1990);</w:t>
      </w:r>
    </w:p>
    <w:p w14:paraId="6C8D6819"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6.20 O dever previsto no subitem anterior implica na obrigação de, a critério da Administração, substituir, corrigir ou reparar, às suas expensas o serviço/materiais/insumos e demais itens com avarias ou defeitos, ou que não atendam às exigências previstas no Termo de Referência e Contrato;</w:t>
      </w:r>
    </w:p>
    <w:p w14:paraId="07DF6AAA"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6.21 Responsabilizar-se pelas despesas dos tributos, encargos trabalhistas, previdenciários, fiscais, comerciais, taxas, fretes, seguros, deslocamento de pessoal, quaisquer outras que incidam ou venham a incidir na execução do contrato;</w:t>
      </w:r>
    </w:p>
    <w:p w14:paraId="210BBEAC"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6.22 Comunicar à Contratante, no prazo máximo de 24 (vinte e quatro) horas que antecede a data da entrega, os motivos que impossibilitem o cumprimento do prazo previsto, com a devida comprovação;</w:t>
      </w:r>
    </w:p>
    <w:p w14:paraId="5A9E87D4"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6.23 Atender prontamente a quaisquer exigências da Administração, inerentes ao objeto da presente licitação;</w:t>
      </w:r>
    </w:p>
    <w:p w14:paraId="0ECDA477" w14:textId="77777777" w:rsidR="004C68AF" w:rsidRPr="004C68AF" w:rsidRDefault="004C68AF" w:rsidP="004C68AF">
      <w:pPr>
        <w:spacing w:after="0" w:line="240" w:lineRule="auto"/>
        <w:ind w:left="0" w:right="-143"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6.24 Manter, durante toda a execução do contrato, em compatibilidade com as obrigações assumidas, todas as condições de habilitação e qualificação exigidas na licitação.</w:t>
      </w:r>
    </w:p>
    <w:p w14:paraId="022B118C" w14:textId="77777777" w:rsidR="004C68AF" w:rsidRPr="004C68AF" w:rsidRDefault="004C68AF" w:rsidP="004C68AF">
      <w:pPr>
        <w:widowControl w:val="0"/>
        <w:tabs>
          <w:tab w:val="left" w:pos="1958"/>
        </w:tabs>
        <w:autoSpaceDE w:val="0"/>
        <w:autoSpaceDN w:val="0"/>
        <w:spacing w:after="0" w:line="240" w:lineRule="auto"/>
        <w:ind w:left="0" w:right="-143" w:firstLine="0"/>
        <w:rPr>
          <w:rFonts w:ascii="Arial" w:eastAsiaTheme="minorHAnsi" w:hAnsi="Arial" w:cs="Arial"/>
          <w:color w:val="auto"/>
          <w:spacing w:val="6"/>
          <w:kern w:val="0"/>
          <w:lang w:eastAsia="en-US"/>
          <w14:ligatures w14:val="none"/>
        </w:rPr>
      </w:pPr>
      <w:r w:rsidRPr="004C68AF">
        <w:rPr>
          <w:rFonts w:ascii="Arial" w:eastAsiaTheme="minorHAnsi" w:hAnsi="Arial" w:cs="Arial"/>
          <w:color w:val="auto"/>
          <w:spacing w:val="6"/>
          <w:kern w:val="0"/>
          <w:lang w:eastAsia="en-US"/>
          <w14:ligatures w14:val="none"/>
        </w:rPr>
        <w:t>6.25 A aquisição deverá ocorrer juntamente com a disponibilização de cilindro em comodato, onde a empresa deverá disponibilizar no mínimo 50 cilindros de 10m³ e 16 PPU 1m³ com válvula topo, e em caso de surto a empresa deverá ampliar a disponibilidade.</w:t>
      </w:r>
    </w:p>
    <w:p w14:paraId="494CD0B2" w14:textId="77777777" w:rsidR="004C68AF" w:rsidRPr="004C68AF" w:rsidRDefault="004C68AF" w:rsidP="004C68AF">
      <w:pPr>
        <w:widowControl w:val="0"/>
        <w:tabs>
          <w:tab w:val="left" w:pos="1958"/>
        </w:tabs>
        <w:autoSpaceDE w:val="0"/>
        <w:autoSpaceDN w:val="0"/>
        <w:spacing w:after="0" w:line="240" w:lineRule="auto"/>
        <w:ind w:left="0" w:right="-143" w:firstLine="0"/>
        <w:rPr>
          <w:rFonts w:ascii="Arial" w:eastAsiaTheme="minorHAnsi" w:hAnsi="Arial" w:cs="Arial"/>
          <w:color w:val="auto"/>
          <w:spacing w:val="6"/>
          <w:kern w:val="0"/>
          <w:lang w:eastAsia="en-US"/>
          <w14:ligatures w14:val="none"/>
        </w:rPr>
      </w:pPr>
    </w:p>
    <w:p w14:paraId="22EF1648" w14:textId="77777777" w:rsidR="004C68AF" w:rsidRPr="004C68AF" w:rsidRDefault="004C68AF">
      <w:pPr>
        <w:keepNext/>
        <w:keepLines/>
        <w:numPr>
          <w:ilvl w:val="1"/>
          <w:numId w:val="40"/>
        </w:numPr>
        <w:spacing w:after="0" w:line="240" w:lineRule="auto"/>
        <w:ind w:right="-143"/>
        <w:rPr>
          <w:rFonts w:ascii="Arial" w:eastAsiaTheme="majorEastAsia" w:hAnsi="Arial" w:cs="Arial"/>
          <w:b/>
          <w:bCs/>
          <w:kern w:val="0"/>
          <w14:ligatures w14:val="none"/>
        </w:rPr>
      </w:pPr>
      <w:r w:rsidRPr="004C68AF">
        <w:rPr>
          <w:rFonts w:ascii="Arial" w:eastAsiaTheme="majorEastAsia" w:hAnsi="Arial" w:cs="Arial"/>
          <w:b/>
          <w:bCs/>
          <w:kern w:val="0"/>
          <w14:ligatures w14:val="none"/>
        </w:rPr>
        <w:t>DA SUBCONTRATAÇÃO</w:t>
      </w:r>
    </w:p>
    <w:p w14:paraId="49369BED" w14:textId="77777777" w:rsidR="004C68AF" w:rsidRPr="004C68AF" w:rsidRDefault="004C68AF" w:rsidP="004C68AF">
      <w:pPr>
        <w:spacing w:after="0" w:line="240" w:lineRule="auto"/>
        <w:ind w:left="0" w:right="-143" w:firstLine="0"/>
        <w:rPr>
          <w:rFonts w:ascii="Arial" w:eastAsiaTheme="minorHAnsi" w:hAnsi="Arial" w:cs="Arial"/>
          <w:iCs/>
          <w:color w:val="auto"/>
          <w:kern w:val="0"/>
          <w:lang w:eastAsia="en-US"/>
          <w14:ligatures w14:val="none"/>
        </w:rPr>
      </w:pPr>
      <w:r w:rsidRPr="004C68AF">
        <w:rPr>
          <w:rFonts w:ascii="Arial" w:eastAsiaTheme="minorHAnsi" w:hAnsi="Arial" w:cs="Arial"/>
          <w:iCs/>
          <w:color w:val="auto"/>
          <w:kern w:val="0"/>
          <w:lang w:eastAsia="en-US"/>
          <w14:ligatures w14:val="none"/>
        </w:rPr>
        <w:t>6.27 Não será admitida a subcontratação do objeto licitatório.</w:t>
      </w:r>
    </w:p>
    <w:p w14:paraId="4F08AFC9" w14:textId="77777777" w:rsidR="004C68AF" w:rsidRPr="004C68AF" w:rsidRDefault="004C68AF" w:rsidP="004C68AF">
      <w:pPr>
        <w:spacing w:after="0" w:line="240" w:lineRule="auto"/>
        <w:ind w:left="0" w:right="-143" w:firstLine="0"/>
        <w:rPr>
          <w:rFonts w:ascii="Arial" w:eastAsiaTheme="minorHAnsi" w:hAnsi="Arial" w:cs="Arial"/>
          <w:iCs/>
          <w:color w:val="auto"/>
          <w:kern w:val="0"/>
          <w:lang w:eastAsia="en-US"/>
          <w14:ligatures w14:val="none"/>
        </w:rPr>
      </w:pPr>
    </w:p>
    <w:p w14:paraId="1B4C7FF3" w14:textId="77777777" w:rsidR="004C68AF" w:rsidRPr="004C68AF" w:rsidRDefault="004C68AF">
      <w:pPr>
        <w:keepNext/>
        <w:keepLines/>
        <w:numPr>
          <w:ilvl w:val="1"/>
          <w:numId w:val="40"/>
        </w:numPr>
        <w:spacing w:after="0" w:line="240" w:lineRule="auto"/>
        <w:ind w:right="-143"/>
        <w:rPr>
          <w:rFonts w:ascii="Arial" w:eastAsiaTheme="majorEastAsia" w:hAnsi="Arial" w:cs="Arial"/>
          <w:b/>
          <w:bCs/>
          <w:kern w:val="0"/>
          <w:lang w:eastAsia="en-US"/>
          <w14:ligatures w14:val="none"/>
        </w:rPr>
      </w:pPr>
      <w:r w:rsidRPr="004C68AF">
        <w:rPr>
          <w:rFonts w:ascii="Arial" w:eastAsiaTheme="majorEastAsia" w:hAnsi="Arial" w:cs="Arial"/>
          <w:b/>
          <w:bCs/>
          <w:kern w:val="0"/>
          <w:lang w:eastAsia="en-US"/>
          <w14:ligatures w14:val="none"/>
        </w:rPr>
        <w:t>DA ALTERAÇÃO SUBJETIVA</w:t>
      </w:r>
    </w:p>
    <w:p w14:paraId="60D53D28"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6.29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F9803FD" w14:textId="77777777" w:rsidR="004C68AF" w:rsidRPr="004C68AF" w:rsidRDefault="004C68AF" w:rsidP="004C68AF">
      <w:pPr>
        <w:spacing w:after="0" w:line="240" w:lineRule="auto"/>
        <w:ind w:left="720" w:right="-143" w:firstLine="0"/>
        <w:rPr>
          <w:rFonts w:ascii="Arial" w:eastAsiaTheme="minorHAnsi" w:hAnsi="Arial" w:cs="Arial"/>
          <w:color w:val="auto"/>
          <w:kern w:val="0"/>
          <w:lang w:eastAsia="en-US"/>
          <w14:ligatures w14:val="none"/>
        </w:rPr>
      </w:pPr>
    </w:p>
    <w:p w14:paraId="35DE06A8" w14:textId="77777777" w:rsidR="004C68AF" w:rsidRPr="004C68AF" w:rsidRDefault="004C68AF" w:rsidP="004C68AF">
      <w:pPr>
        <w:spacing w:after="0" w:line="240" w:lineRule="auto"/>
        <w:ind w:left="0" w:right="-143" w:firstLine="0"/>
        <w:rPr>
          <w:rFonts w:ascii="Arial" w:eastAsiaTheme="minorHAnsi" w:hAnsi="Arial" w:cs="Arial"/>
          <w:b/>
          <w:bCs/>
          <w:color w:val="auto"/>
          <w:kern w:val="0"/>
          <w:lang w:eastAsia="en-US"/>
          <w14:ligatures w14:val="none"/>
        </w:rPr>
      </w:pPr>
      <w:r w:rsidRPr="004C68AF">
        <w:rPr>
          <w:rFonts w:ascii="Arial" w:eastAsiaTheme="minorHAnsi" w:hAnsi="Arial" w:cs="Arial"/>
          <w:b/>
          <w:bCs/>
          <w:color w:val="auto"/>
          <w:kern w:val="0"/>
          <w:lang w:eastAsia="en-US"/>
          <w14:ligatures w14:val="none"/>
        </w:rPr>
        <w:t>6.30 DAS SANÇÕES ADMINISTRATIVAS</w:t>
      </w:r>
    </w:p>
    <w:p w14:paraId="21B23DB7"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Comete infração administrativa, nos termos da Lei Federal nº 14.133/2021, a contratada que:</w:t>
      </w:r>
    </w:p>
    <w:p w14:paraId="4DF6516C"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 – Der causa à inexecução parcial do contrato;</w:t>
      </w:r>
    </w:p>
    <w:p w14:paraId="7D9E820F"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II – Der causa à inexecução parcial do contrato que cause grave dano à Administração, ao funcionamento dos serviços públicos ou ao interesse coletivo;</w:t>
      </w:r>
    </w:p>
    <w:p w14:paraId="44F073E2"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III – der causa à inexecução total do contrato;</w:t>
      </w:r>
    </w:p>
    <w:p w14:paraId="579A7772"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IV – Ensejar o retardamento da execução ou da entrega do objeto da contratação sem motivo justificado;</w:t>
      </w:r>
    </w:p>
    <w:p w14:paraId="5BE54227"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V – Apresentar documentação falsa ou prestar declaração falsa durante a execução do contrato;</w:t>
      </w:r>
    </w:p>
    <w:p w14:paraId="0527C809"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VI – Praticar ato fraudulento na execução do contrato;</w:t>
      </w:r>
    </w:p>
    <w:p w14:paraId="6231AA07"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VII – comportar-se de modo inidôneo ou cometer fraude de qualquer natureza;</w:t>
      </w:r>
    </w:p>
    <w:p w14:paraId="2654C78E"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VIII – praticar ato lesivo previsto no art. 5º da Lei Federal nº 12.846/2013.</w:t>
      </w:r>
    </w:p>
    <w:p w14:paraId="1D78537A"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6.31 Pela inexecução total ou parcial do objeto deste contrato, a Administração poderá aplicar à Contratada as seguintes sanções:</w:t>
      </w:r>
    </w:p>
    <w:p w14:paraId="2C272E56"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lastRenderedPageBreak/>
        <w:t>I – Advertência, quando do não cumprimento de quaisquer das obrigações contratuais consideradas faltas leves, assim entendidas aquelas que não acarretam prejuízos significativos à Contratante;</w:t>
      </w:r>
    </w:p>
    <w:p w14:paraId="762969DD"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II – Multa:</w:t>
      </w:r>
    </w:p>
    <w:p w14:paraId="2DCF2E36"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a) moratória de 2% a 10% (dois a dez por cento) por dia de atraso injustificado sobre o valor da parcela inadimplida, até o limite de 30 (trinta) dias;</w:t>
      </w:r>
    </w:p>
    <w:p w14:paraId="002C88E4"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b) compensatória de 5% (cinco por cento) sobre o valor total do contrato, no caso de inexecução total do objeto;</w:t>
      </w:r>
    </w:p>
    <w:p w14:paraId="478C39F1"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III – impedimento de licitar e contratar com a Administração Pública, pelo prazo previsto na legislação vigente;</w:t>
      </w:r>
    </w:p>
    <w:p w14:paraId="6997A559"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IV – Declaração de inidoneidade para licitar ou contratar com a Administração Pública, enquanto perdurarem os motivos determinantes da punição ou até que seja promovida sua reabilitação perante a própria autoridade que aplicou a penalidade.</w:t>
      </w:r>
    </w:p>
    <w:p w14:paraId="79AF248A"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6.32 A aplicação das sanções previstas neste instrumento não exclui, em hipótese alguma, a obrigação de reparação integral do dano causado à Contratante, nos termos do art. 156, §9º, da Lei Federal nº 14.133/2021.</w:t>
      </w:r>
    </w:p>
    <w:p w14:paraId="4F19C0D6" w14:textId="77777777" w:rsidR="004C68AF" w:rsidRPr="004C68AF" w:rsidRDefault="004C68AF" w:rsidP="004C68AF">
      <w:p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Todas as sanções previstas neste contrato poderão ser aplicadas cumulativamente com a multa, nos termos do art. 156, §7º, da Lei Federal nº 14.133/2021.</w:t>
      </w:r>
    </w:p>
    <w:p w14:paraId="2A07B194"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Antes da aplicação da multa será facultada à Contratada a apresentação de defesa no prazo de 15 (quinze) dias úteis, contado da data de sua intimação, nos termos do art. 157 da Lei Federal nº 14.133/2021.</w:t>
      </w:r>
    </w:p>
    <w:p w14:paraId="04343A75"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Se as multas aplicadas e as indenizações cabíveis forem superiores ao valor eventualmente devido pela Contratante à Contratada, além da perda desse valor, a diferença poderá ser descontada da garantia prestada ou cobrada judicialmente, nos termos do art. 156, §8º, da Lei Federal nº 14.133/2021.</w:t>
      </w:r>
    </w:p>
    <w:p w14:paraId="62B35D1D"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Aplicam-se, subsidiariamente, as disposições previstas na Lei Federal nº 14.133/2021 e no respectivo instrumento convocatório.</w:t>
      </w:r>
    </w:p>
    <w:p w14:paraId="16080DBC"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As multas devidas e/ou prejuízos causados à Contratante poderão ser deduzidos dos valores a serem pagos, descontados da garantia contratual ou, ainda, inscritos em dívida ativa e cobrados judicialmente.</w:t>
      </w:r>
    </w:p>
    <w:p w14:paraId="4E03A3DD"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Caso a Administração determine, a multa deverá ser recolhida no prazo máximo de 30 (trinta) dias, contados do recebimento da comunicação oficial encaminhada pela autoridade competente.</w:t>
      </w:r>
    </w:p>
    <w:p w14:paraId="7CB22275"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Caso o valor da multa não seja suficiente para cobrir os prejuízos causados pela conduta da Contratada, a Administração poderá cobrar judicialmente o valor remanescente, nos termos do art. 419 do Código Civil.</w:t>
      </w:r>
    </w:p>
    <w:p w14:paraId="58E0E627"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Na aplicação das sanções serão considerados a natureza e a gravidade da infração cometida, os danos causados à Administração, as circunstâncias agravantes e atenuantes, bem como o caráter educativo da penalidade, observados os princípios da proporcionalidade e razoabilidade.</w:t>
      </w:r>
    </w:p>
    <w:p w14:paraId="46EA458D"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Se, durante o processo de aplicação de penalidade, houver indícios da prática de infração administrativa tipificada pela Lei Federal nº 12.846/2013, como ato lesivo à Administração Pública nacional ou estrangeira, deverão ser remetidas à autoridade competente cópias do processo administrativo necessárias à apuração da responsabilidade da empresa, para ciência e decisão acerca da eventual instauração de Processo Administrativo de Responsabilização – PAR.</w:t>
      </w:r>
    </w:p>
    <w:p w14:paraId="247B14D5"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A apuração e o julgamento das demais infrações administrativas não consideradas como ato lesivo à Administração Pública seguirão o rito administrativo ordinário previsto na legislação aplicável.</w:t>
      </w:r>
    </w:p>
    <w:p w14:paraId="20DAE45B"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O processamento do Processo Administrativo de Responsabilização – PAR não interfere no seguimento regular dos processos administrativos específicos destinados à apuração de danos e prejuízos causados à Administração Pública.</w:t>
      </w:r>
    </w:p>
    <w:p w14:paraId="08773AA6" w14:textId="77777777" w:rsidR="004C68AF" w:rsidRPr="004C68AF" w:rsidRDefault="004C68AF">
      <w:pPr>
        <w:numPr>
          <w:ilvl w:val="1"/>
          <w:numId w:val="39"/>
        </w:numPr>
        <w:spacing w:after="0" w:line="240" w:lineRule="auto"/>
        <w:ind w:left="0" w:right="-143"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 As penalidades aplicadas serão obrigatoriamente registradas no Cadastro Municipal de Fornecedores e demais sistemas de registro cabíveis.</w:t>
      </w:r>
    </w:p>
    <w:tbl>
      <w:tblPr>
        <w:tblStyle w:val="Tabelacomgrade5"/>
        <w:tblpPr w:leftFromText="141" w:rightFromText="141" w:vertAnchor="text" w:horzAnchor="margin" w:tblpX="69" w:tblpY="191"/>
        <w:tblW w:w="5000" w:type="pct"/>
        <w:tblLook w:val="04A0" w:firstRow="1" w:lastRow="0" w:firstColumn="1" w:lastColumn="0" w:noHBand="0" w:noVBand="1"/>
      </w:tblPr>
      <w:tblGrid>
        <w:gridCol w:w="9571"/>
      </w:tblGrid>
      <w:tr w:rsidR="004C68AF" w:rsidRPr="004C68AF" w14:paraId="7C2605EE" w14:textId="77777777" w:rsidTr="004C68AF">
        <w:trPr>
          <w:trHeight w:val="113"/>
        </w:trPr>
        <w:tc>
          <w:tcPr>
            <w:tcW w:w="5000" w:type="pct"/>
            <w:shd w:val="clear" w:color="auto" w:fill="B4C6E7" w:themeFill="accent1" w:themeFillTint="66"/>
          </w:tcPr>
          <w:p w14:paraId="61119FA2"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VII - CRITÉRIOS DE MEDIÇÃO E PAGAMENTO - </w:t>
            </w:r>
            <w:r w:rsidRPr="004C68AF">
              <w:rPr>
                <w:rFonts w:ascii="Arial" w:eastAsiaTheme="majorEastAsia" w:hAnsi="Arial" w:cs="Arial"/>
                <w:b/>
                <w:i/>
                <w:color w:val="auto"/>
                <w:spacing w:val="6"/>
                <w14:ligatures w14:val="none"/>
              </w:rPr>
              <w:t>Lei Federal 14.133/21; art. 6; XXIII; g:</w:t>
            </w:r>
          </w:p>
        </w:tc>
      </w:tr>
    </w:tbl>
    <w:p w14:paraId="59BE73DF"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 xml:space="preserve">7.1 O pagamento será realizado no prazo máximo de até 30 (trinta) dias, contados a partir do recebimento definitivo dos materiais e da apresentação da Nota Fiscal ou Fatura devidamente </w:t>
      </w:r>
      <w:r w:rsidRPr="004C68AF">
        <w:rPr>
          <w:rFonts w:ascii="Arial" w:eastAsiaTheme="minorHAnsi" w:hAnsi="Arial" w:cs="Arial"/>
          <w:kern w:val="0"/>
          <w:lang w:eastAsia="en-US"/>
          <w14:ligatures w14:val="none"/>
        </w:rPr>
        <w:lastRenderedPageBreak/>
        <w:t>atestada, por meio de ordem bancária, para crédito em banco, agência e conta corrente indicados pela Contratada.</w:t>
      </w:r>
    </w:p>
    <w:p w14:paraId="7A7007F4"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7.2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6EE0298"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7.3 Será considerada como data do pagamento o dia em que constar como emitida a ordem bancária para pagamento.</w:t>
      </w:r>
    </w:p>
    <w:p w14:paraId="63E64ADF"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7.4 Antes de cada pagamento à Contratada, será realizada verificação da manutenção das condições de habilitação exigidas no edital.</w:t>
      </w:r>
    </w:p>
    <w:p w14:paraId="14D33C0F"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7.5 Constatada situação de irregularidade da Contratada, será providenciada sua notificação, por escrito, para que, no prazo de 5 (cinco) dias úteis, regularize sua situação ou apresente defesa. O prazo poderá ser prorrogado uma única vez, por igual período, a critério da Contratante.</w:t>
      </w:r>
    </w:p>
    <w:p w14:paraId="06B3C646"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7.6 Quando do pagamento, será efetuada a retenção tributária prevista na legislação aplicável.</w:t>
      </w:r>
    </w:p>
    <w:p w14:paraId="39CA0F19"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7.7 A Contratada optante pelo Simples Nacional, nos termos da Lei Complementar nº 123/2006, não sofrerá retenção tributária quanto aos impostos e contribuições abrangidos por aquele regime, desde que apresente comprovação oficial de sua condição de beneficiária do tratamento tributário favorecido.</w:t>
      </w:r>
    </w:p>
    <w:p w14:paraId="17B1F73E"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7.8 Nos casos de eventuais atrasos de pagamento, desde que a Contratada não tenha concorrido, de alguma forma, para tanto, o valor devido deverá ser acrescido de atualização financeira, sendo os juros de mora calculados à taxa de 0,5% (meio por cento) ao mês, ou 6% (seis por cento) ao ano, mediante aplicação das seguintes fórmulas:</w:t>
      </w:r>
    </w:p>
    <w:p w14:paraId="2166D21A"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EM = I x N x VP, sendo:</w:t>
      </w:r>
    </w:p>
    <w:p w14:paraId="0096FB5A" w14:textId="77777777" w:rsidR="004C68AF" w:rsidRPr="004C68AF" w:rsidRDefault="004C68AF" w:rsidP="004C68AF">
      <w:pPr>
        <w:tabs>
          <w:tab w:val="left" w:pos="1701"/>
        </w:tabs>
        <w:spacing w:after="0" w:line="240" w:lineRule="auto"/>
        <w:ind w:left="0" w:right="0" w:firstLine="0"/>
        <w:rPr>
          <w:rFonts w:ascii="Arial" w:eastAsiaTheme="minorHAnsi" w:hAnsi="Arial" w:cs="Arial"/>
          <w:snapToGrid w:val="0"/>
          <w:kern w:val="0"/>
          <w:lang w:eastAsia="en-US"/>
          <w14:ligatures w14:val="none"/>
        </w:rPr>
      </w:pPr>
      <w:r w:rsidRPr="004C68AF">
        <w:rPr>
          <w:rFonts w:ascii="Arial" w:eastAsiaTheme="minorHAnsi" w:hAnsi="Arial" w:cs="Arial"/>
          <w:snapToGrid w:val="0"/>
          <w:kern w:val="0"/>
          <w:lang w:eastAsia="en-US"/>
          <w14:ligatures w14:val="none"/>
        </w:rPr>
        <w:t>EM = Encargos moratórios;</w:t>
      </w:r>
    </w:p>
    <w:p w14:paraId="3B355F3F"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N = Número de dias entre a data prevista para o pagamento e a do efetivo pagamento;</w:t>
      </w:r>
    </w:p>
    <w:p w14:paraId="0993CC88"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kern w:val="0"/>
          <w:lang w:eastAsia="en-US"/>
          <w14:ligatures w14:val="none"/>
        </w:rPr>
        <w:t>VP = Valor da parcela a ser paga.</w:t>
      </w:r>
    </w:p>
    <w:p w14:paraId="061A37C7" w14:textId="77777777" w:rsidR="004C68AF" w:rsidRPr="004C68AF" w:rsidRDefault="004C68AF" w:rsidP="004C68AF">
      <w:pPr>
        <w:tabs>
          <w:tab w:val="left" w:pos="1701"/>
        </w:tabs>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snapToGrid w:val="0"/>
          <w:kern w:val="0"/>
          <w:lang w:eastAsia="en-US"/>
          <w14:ligatures w14:val="none"/>
        </w:rPr>
        <w:t xml:space="preserve">I = Índice de compensação financeira = </w:t>
      </w:r>
      <w:r w:rsidRPr="004C68AF">
        <w:rPr>
          <w:rFonts w:ascii="Arial" w:eastAsiaTheme="minorHAnsi" w:hAnsi="Arial" w:cs="Arial"/>
          <w:kern w:val="0"/>
          <w:lang w:eastAsia="en-US"/>
          <w14:ligatures w14:val="none"/>
        </w:rPr>
        <w:t>0,00016438, assim apurado:</w:t>
      </w:r>
    </w:p>
    <w:tbl>
      <w:tblPr>
        <w:tblStyle w:val="Tabelacomgrade5"/>
        <w:tblW w:w="5000" w:type="pct"/>
        <w:tblLook w:val="04A0" w:firstRow="1" w:lastRow="0" w:firstColumn="1" w:lastColumn="0" w:noHBand="0" w:noVBand="1"/>
      </w:tblPr>
      <w:tblGrid>
        <w:gridCol w:w="2388"/>
        <w:gridCol w:w="634"/>
        <w:gridCol w:w="1386"/>
        <w:gridCol w:w="5163"/>
      </w:tblGrid>
      <w:tr w:rsidR="004C68AF" w:rsidRPr="004C68AF" w14:paraId="44FB5C66" w14:textId="77777777" w:rsidTr="00F165A4">
        <w:trPr>
          <w:trHeight w:val="363"/>
        </w:trPr>
        <w:tc>
          <w:tcPr>
            <w:tcW w:w="1248" w:type="pct"/>
            <w:vMerge w:val="restart"/>
            <w:tcBorders>
              <w:top w:val="nil"/>
              <w:left w:val="nil"/>
              <w:bottom w:val="nil"/>
              <w:right w:val="nil"/>
            </w:tcBorders>
            <w:vAlign w:val="center"/>
          </w:tcPr>
          <w:p w14:paraId="36DA93E0" w14:textId="77777777" w:rsidR="004C68AF" w:rsidRPr="004C68AF" w:rsidRDefault="004C68AF" w:rsidP="004C68AF">
            <w:pPr>
              <w:tabs>
                <w:tab w:val="left" w:pos="1701"/>
              </w:tabs>
              <w:spacing w:after="0" w:line="240" w:lineRule="auto"/>
              <w:ind w:left="0" w:right="0" w:firstLine="709"/>
              <w:rPr>
                <w:rFonts w:ascii="Arial" w:eastAsiaTheme="minorHAnsi" w:hAnsi="Arial" w:cs="Arial"/>
                <w14:ligatures w14:val="none"/>
              </w:rPr>
            </w:pPr>
            <w:r w:rsidRPr="004C68AF">
              <w:rPr>
                <w:rFonts w:ascii="Arial" w:eastAsiaTheme="minorHAnsi" w:hAnsi="Arial" w:cs="Arial"/>
                <w14:ligatures w14:val="none"/>
              </w:rPr>
              <w:t>I = (TX)</w:t>
            </w:r>
          </w:p>
        </w:tc>
        <w:tc>
          <w:tcPr>
            <w:tcW w:w="331" w:type="pct"/>
            <w:vMerge w:val="restart"/>
            <w:tcBorders>
              <w:top w:val="nil"/>
              <w:left w:val="nil"/>
              <w:bottom w:val="nil"/>
              <w:right w:val="nil"/>
            </w:tcBorders>
            <w:vAlign w:val="center"/>
          </w:tcPr>
          <w:p w14:paraId="7A67D642" w14:textId="77777777" w:rsidR="004C68AF" w:rsidRPr="004C68AF" w:rsidRDefault="004C68AF" w:rsidP="004C68AF">
            <w:pPr>
              <w:tabs>
                <w:tab w:val="left" w:pos="1701"/>
              </w:tabs>
              <w:spacing w:after="0" w:line="240" w:lineRule="auto"/>
              <w:ind w:left="0" w:right="0" w:firstLine="0"/>
              <w:rPr>
                <w:rFonts w:ascii="Arial" w:eastAsiaTheme="minorHAnsi" w:hAnsi="Arial" w:cs="Arial"/>
                <w14:ligatures w14:val="none"/>
              </w:rPr>
            </w:pPr>
            <w:r w:rsidRPr="004C68AF">
              <w:rPr>
                <w:rFonts w:ascii="Arial" w:eastAsiaTheme="minorHAnsi" w:hAnsi="Arial" w:cs="Arial"/>
                <w14:ligatures w14:val="none"/>
              </w:rPr>
              <w:t>I =</w:t>
            </w:r>
          </w:p>
        </w:tc>
        <w:tc>
          <w:tcPr>
            <w:tcW w:w="724" w:type="pct"/>
            <w:tcBorders>
              <w:top w:val="nil"/>
              <w:left w:val="nil"/>
              <w:bottom w:val="single" w:sz="4" w:space="0" w:color="auto"/>
              <w:right w:val="nil"/>
            </w:tcBorders>
          </w:tcPr>
          <w:p w14:paraId="7C9392AA" w14:textId="77777777" w:rsidR="004C68AF" w:rsidRPr="004C68AF" w:rsidRDefault="004C68AF" w:rsidP="004C68AF">
            <w:pPr>
              <w:tabs>
                <w:tab w:val="left" w:pos="1701"/>
              </w:tabs>
              <w:spacing w:after="0" w:line="240" w:lineRule="auto"/>
              <w:ind w:left="0" w:right="0" w:firstLine="0"/>
              <w:rPr>
                <w:rFonts w:ascii="Arial" w:eastAsiaTheme="minorHAnsi" w:hAnsi="Arial" w:cs="Arial"/>
                <w14:ligatures w14:val="none"/>
              </w:rPr>
            </w:pPr>
            <w:r w:rsidRPr="004C68AF">
              <w:rPr>
                <w:rFonts w:ascii="Arial" w:eastAsiaTheme="minorHAnsi" w:hAnsi="Arial" w:cs="Arial"/>
                <w14:ligatures w14:val="none"/>
              </w:rPr>
              <w:t>(6/100)</w:t>
            </w:r>
          </w:p>
        </w:tc>
        <w:tc>
          <w:tcPr>
            <w:tcW w:w="2697" w:type="pct"/>
            <w:vMerge w:val="restart"/>
            <w:tcBorders>
              <w:top w:val="nil"/>
              <w:left w:val="nil"/>
              <w:bottom w:val="nil"/>
              <w:right w:val="nil"/>
            </w:tcBorders>
          </w:tcPr>
          <w:p w14:paraId="446E8B27" w14:textId="77777777" w:rsidR="004C68AF" w:rsidRPr="004C68AF" w:rsidRDefault="004C68AF" w:rsidP="004C68AF">
            <w:pPr>
              <w:tabs>
                <w:tab w:val="left" w:pos="1701"/>
              </w:tabs>
              <w:spacing w:after="0" w:line="240" w:lineRule="auto"/>
              <w:ind w:left="0" w:right="0" w:firstLine="709"/>
              <w:rPr>
                <w:rFonts w:ascii="Arial" w:eastAsiaTheme="minorHAnsi" w:hAnsi="Arial" w:cs="Arial"/>
                <w14:ligatures w14:val="none"/>
              </w:rPr>
            </w:pPr>
            <w:r w:rsidRPr="004C68AF">
              <w:rPr>
                <w:rFonts w:ascii="Arial" w:eastAsiaTheme="minorHAnsi" w:hAnsi="Arial" w:cs="Arial"/>
                <w14:ligatures w14:val="none"/>
              </w:rPr>
              <w:t>I = 0,00016438</w:t>
            </w:r>
          </w:p>
          <w:p w14:paraId="5FDD39B2" w14:textId="77777777" w:rsidR="004C68AF" w:rsidRPr="004C68AF" w:rsidRDefault="004C68AF" w:rsidP="004C68AF">
            <w:pPr>
              <w:tabs>
                <w:tab w:val="left" w:pos="1701"/>
              </w:tabs>
              <w:spacing w:after="0" w:line="240" w:lineRule="auto"/>
              <w:ind w:left="0" w:right="0" w:firstLine="709"/>
              <w:rPr>
                <w:rFonts w:ascii="Arial" w:eastAsiaTheme="minorHAnsi" w:hAnsi="Arial" w:cs="Arial"/>
                <w14:ligatures w14:val="none"/>
              </w:rPr>
            </w:pPr>
            <w:r w:rsidRPr="004C68AF">
              <w:rPr>
                <w:rFonts w:ascii="Arial" w:eastAsiaTheme="minorHAnsi" w:hAnsi="Arial" w:cs="Arial"/>
                <w14:ligatures w14:val="none"/>
              </w:rPr>
              <w:t>TX = Percentual da taxa anual = 6%</w:t>
            </w:r>
          </w:p>
        </w:tc>
      </w:tr>
      <w:tr w:rsidR="004C68AF" w:rsidRPr="004C68AF" w14:paraId="13B2633B" w14:textId="77777777" w:rsidTr="00F165A4">
        <w:trPr>
          <w:trHeight w:val="450"/>
        </w:trPr>
        <w:tc>
          <w:tcPr>
            <w:tcW w:w="1248" w:type="pct"/>
            <w:vMerge/>
            <w:tcBorders>
              <w:top w:val="nil"/>
              <w:left w:val="nil"/>
              <w:bottom w:val="nil"/>
              <w:right w:val="nil"/>
            </w:tcBorders>
          </w:tcPr>
          <w:p w14:paraId="7A147CC2" w14:textId="77777777" w:rsidR="004C68AF" w:rsidRPr="004C68AF" w:rsidRDefault="004C68AF" w:rsidP="004C68AF">
            <w:pPr>
              <w:tabs>
                <w:tab w:val="left" w:pos="1701"/>
              </w:tabs>
              <w:spacing w:after="0" w:line="240" w:lineRule="auto"/>
              <w:ind w:left="0" w:right="0" w:firstLine="709"/>
              <w:rPr>
                <w:rFonts w:ascii="Arial" w:eastAsiaTheme="minorHAnsi" w:hAnsi="Arial" w:cs="Arial"/>
                <w14:ligatures w14:val="none"/>
              </w:rPr>
            </w:pPr>
          </w:p>
        </w:tc>
        <w:tc>
          <w:tcPr>
            <w:tcW w:w="331" w:type="pct"/>
            <w:vMerge/>
            <w:tcBorders>
              <w:top w:val="nil"/>
              <w:left w:val="nil"/>
              <w:bottom w:val="nil"/>
              <w:right w:val="nil"/>
            </w:tcBorders>
          </w:tcPr>
          <w:p w14:paraId="7F031828" w14:textId="77777777" w:rsidR="004C68AF" w:rsidRPr="004C68AF" w:rsidRDefault="004C68AF" w:rsidP="004C68AF">
            <w:pPr>
              <w:tabs>
                <w:tab w:val="left" w:pos="1701"/>
              </w:tabs>
              <w:spacing w:after="0" w:line="240" w:lineRule="auto"/>
              <w:ind w:left="0" w:right="0" w:firstLine="0"/>
              <w:rPr>
                <w:rFonts w:ascii="Arial" w:eastAsiaTheme="minorHAnsi" w:hAnsi="Arial" w:cs="Arial"/>
                <w14:ligatures w14:val="none"/>
              </w:rPr>
            </w:pPr>
          </w:p>
        </w:tc>
        <w:tc>
          <w:tcPr>
            <w:tcW w:w="724" w:type="pct"/>
            <w:tcBorders>
              <w:top w:val="single" w:sz="4" w:space="0" w:color="auto"/>
              <w:left w:val="nil"/>
              <w:bottom w:val="nil"/>
              <w:right w:val="nil"/>
            </w:tcBorders>
          </w:tcPr>
          <w:p w14:paraId="34C2B623" w14:textId="77777777" w:rsidR="004C68AF" w:rsidRPr="004C68AF" w:rsidRDefault="004C68AF" w:rsidP="004C68AF">
            <w:pPr>
              <w:tabs>
                <w:tab w:val="left" w:pos="1701"/>
              </w:tabs>
              <w:spacing w:after="0" w:line="240" w:lineRule="auto"/>
              <w:ind w:left="0" w:right="0" w:firstLine="0"/>
              <w:rPr>
                <w:rFonts w:ascii="Arial" w:eastAsiaTheme="minorHAnsi" w:hAnsi="Arial" w:cs="Arial"/>
                <w14:ligatures w14:val="none"/>
              </w:rPr>
            </w:pPr>
            <w:r w:rsidRPr="004C68AF">
              <w:rPr>
                <w:rFonts w:ascii="Arial" w:eastAsiaTheme="minorHAnsi" w:hAnsi="Arial" w:cs="Arial"/>
                <w14:ligatures w14:val="none"/>
              </w:rPr>
              <w:t>365</w:t>
            </w:r>
          </w:p>
        </w:tc>
        <w:tc>
          <w:tcPr>
            <w:tcW w:w="2697" w:type="pct"/>
            <w:vMerge/>
            <w:tcBorders>
              <w:top w:val="nil"/>
              <w:left w:val="nil"/>
              <w:bottom w:val="nil"/>
              <w:right w:val="nil"/>
            </w:tcBorders>
          </w:tcPr>
          <w:p w14:paraId="2CD21D14" w14:textId="77777777" w:rsidR="004C68AF" w:rsidRPr="004C68AF" w:rsidRDefault="004C68AF" w:rsidP="004C68AF">
            <w:pPr>
              <w:tabs>
                <w:tab w:val="left" w:pos="1701"/>
              </w:tabs>
              <w:spacing w:after="0" w:line="240" w:lineRule="auto"/>
              <w:ind w:left="0" w:right="0" w:firstLine="709"/>
              <w:rPr>
                <w:rFonts w:ascii="Arial" w:eastAsiaTheme="minorHAnsi" w:hAnsi="Arial" w:cs="Arial"/>
                <w14:ligatures w14:val="none"/>
              </w:rPr>
            </w:pPr>
          </w:p>
        </w:tc>
      </w:tr>
    </w:tbl>
    <w:p w14:paraId="3D95958B" w14:textId="77777777" w:rsidR="004C68AF" w:rsidRPr="004C68AF" w:rsidRDefault="004C68AF" w:rsidP="004C68AF">
      <w:pPr>
        <w:keepNext/>
        <w:keepLines/>
        <w:tabs>
          <w:tab w:val="num" w:pos="360"/>
        </w:tabs>
        <w:spacing w:after="0" w:line="240" w:lineRule="auto"/>
        <w:ind w:left="0" w:right="0" w:firstLine="0"/>
        <w:rPr>
          <w:rFonts w:ascii="Arial" w:eastAsiaTheme="majorEastAsia" w:hAnsi="Arial" w:cs="Arial"/>
          <w:b/>
          <w:bCs/>
          <w:kern w:val="0"/>
          <w14:ligatures w14:val="none"/>
        </w:rPr>
      </w:pPr>
    </w:p>
    <w:p w14:paraId="2E96B76F" w14:textId="77777777" w:rsidR="004C68AF" w:rsidRPr="004C68AF" w:rsidRDefault="004C68AF">
      <w:pPr>
        <w:keepNext/>
        <w:keepLines/>
        <w:numPr>
          <w:ilvl w:val="1"/>
          <w:numId w:val="41"/>
        </w:numPr>
        <w:spacing w:after="0" w:line="240" w:lineRule="auto"/>
        <w:ind w:right="0"/>
        <w:jc w:val="left"/>
        <w:rPr>
          <w:rFonts w:ascii="Arial" w:eastAsiaTheme="majorEastAsia" w:hAnsi="Arial" w:cs="Arial"/>
          <w:b/>
          <w:bCs/>
          <w:kern w:val="0"/>
          <w14:ligatures w14:val="none"/>
        </w:rPr>
      </w:pPr>
      <w:r w:rsidRPr="004C68AF">
        <w:rPr>
          <w:rFonts w:ascii="Arial" w:eastAsiaTheme="majorEastAsia" w:hAnsi="Arial" w:cs="Arial"/>
          <w:b/>
          <w:bCs/>
          <w:kern w:val="0"/>
          <w14:ligatures w14:val="none"/>
        </w:rPr>
        <w:t xml:space="preserve">DO REAJUSTE </w:t>
      </w:r>
    </w:p>
    <w:p w14:paraId="6707F12B"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bookmarkStart w:id="32" w:name="_Hlk48233261"/>
      <w:r w:rsidRPr="004C68AF">
        <w:rPr>
          <w:rFonts w:ascii="Arial" w:eastAsiaTheme="minorHAnsi" w:hAnsi="Arial" w:cs="Arial"/>
          <w:color w:val="auto"/>
          <w:kern w:val="0"/>
          <w:lang w:eastAsia="en-US"/>
          <w14:ligatures w14:val="none"/>
        </w:rPr>
        <w:t>7.10 Os preços inicialmente contratados são fixos e irreajustáveis no prazo de um ano contado da data   limite para a apresentação das propostas.</w:t>
      </w:r>
    </w:p>
    <w:p w14:paraId="36BBE247"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7.11 Após o interregno de um ano, e independentemente de pedido da CONTRATADA, os preços iniciais serão reajustados, mediante a aplicação, pela CONTRATANTE, do índice </w:t>
      </w:r>
      <w:bookmarkStart w:id="33" w:name="_Hlk97045562"/>
      <w:r w:rsidRPr="004C68AF">
        <w:rPr>
          <w:rFonts w:ascii="Arial" w:eastAsiaTheme="minorHAnsi" w:hAnsi="Arial" w:cs="Arial"/>
          <w:color w:val="auto"/>
          <w:kern w:val="0"/>
          <w:lang w:eastAsia="en-US"/>
          <w14:ligatures w14:val="none"/>
        </w:rPr>
        <w:t>IPCA (</w:t>
      </w:r>
      <w:r w:rsidRPr="004C68AF">
        <w:rPr>
          <w:rFonts w:ascii="Arial" w:eastAsiaTheme="minorHAnsi" w:hAnsi="Arial" w:cs="Arial"/>
          <w:bCs/>
          <w:color w:val="auto"/>
          <w:kern w:val="0"/>
          <w:lang w:eastAsia="en-US"/>
          <w14:ligatures w14:val="none"/>
        </w:rPr>
        <w:t>Índice Nacional de Preços ao Consumidor)</w:t>
      </w:r>
      <w:r w:rsidRPr="004C68AF">
        <w:rPr>
          <w:rFonts w:ascii="Arial" w:eastAsiaTheme="minorHAnsi" w:hAnsi="Arial" w:cs="Arial"/>
          <w:iCs/>
          <w:color w:val="auto"/>
          <w:kern w:val="0"/>
          <w:lang w:eastAsia="en-US"/>
          <w14:ligatures w14:val="none"/>
        </w:rPr>
        <w:t>,</w:t>
      </w:r>
      <w:bookmarkEnd w:id="33"/>
      <w:r w:rsidRPr="004C68AF">
        <w:rPr>
          <w:rFonts w:ascii="Arial" w:eastAsiaTheme="minorHAnsi" w:hAnsi="Arial" w:cs="Arial"/>
          <w:color w:val="auto"/>
          <w:kern w:val="0"/>
          <w:lang w:eastAsia="en-US"/>
          <w14:ligatures w14:val="none"/>
        </w:rPr>
        <w:t xml:space="preserve"> exclusivamente para as obrigações iniciadas e concluídas após a ocorrência da anualidade, com base na seguinte fórmula (art. 5º do Decreto Federal n.º 1.054, de 1994): </w:t>
      </w:r>
    </w:p>
    <w:p w14:paraId="60E48798"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R = V (I – </w:t>
      </w:r>
      <w:proofErr w:type="spellStart"/>
      <w:r w:rsidRPr="004C68AF">
        <w:rPr>
          <w:rFonts w:ascii="Arial" w:eastAsiaTheme="minorHAnsi" w:hAnsi="Arial" w:cs="Arial"/>
          <w:color w:val="auto"/>
          <w:kern w:val="0"/>
          <w:lang w:eastAsia="en-US"/>
          <w14:ligatures w14:val="none"/>
        </w:rPr>
        <w:t>Iº</w:t>
      </w:r>
      <w:proofErr w:type="spellEnd"/>
      <w:r w:rsidRPr="004C68AF">
        <w:rPr>
          <w:rFonts w:ascii="Arial" w:eastAsiaTheme="minorHAnsi" w:hAnsi="Arial" w:cs="Arial"/>
          <w:color w:val="auto"/>
          <w:kern w:val="0"/>
          <w:lang w:eastAsia="en-US"/>
          <w14:ligatures w14:val="none"/>
        </w:rPr>
        <w:t xml:space="preserve">) / </w:t>
      </w:r>
      <w:proofErr w:type="spellStart"/>
      <w:r w:rsidRPr="004C68AF">
        <w:rPr>
          <w:rFonts w:ascii="Arial" w:eastAsiaTheme="minorHAnsi" w:hAnsi="Arial" w:cs="Arial"/>
          <w:color w:val="auto"/>
          <w:kern w:val="0"/>
          <w:lang w:eastAsia="en-US"/>
          <w14:ligatures w14:val="none"/>
        </w:rPr>
        <w:t>Iº</w:t>
      </w:r>
      <w:proofErr w:type="spellEnd"/>
      <w:r w:rsidRPr="004C68AF">
        <w:rPr>
          <w:rFonts w:ascii="Arial" w:eastAsiaTheme="minorHAnsi" w:hAnsi="Arial" w:cs="Arial"/>
          <w:color w:val="auto"/>
          <w:kern w:val="0"/>
          <w:lang w:eastAsia="en-US"/>
          <w14:ligatures w14:val="none"/>
        </w:rPr>
        <w:t>, onde:</w:t>
      </w:r>
    </w:p>
    <w:p w14:paraId="3A32CF33"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R = Valor do reajuste procurado;</w:t>
      </w:r>
    </w:p>
    <w:p w14:paraId="4A43B078"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V = Valor contratual a ser reajustado;</w:t>
      </w:r>
    </w:p>
    <w:p w14:paraId="21D5B660"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proofErr w:type="spellStart"/>
      <w:r w:rsidRPr="004C68AF">
        <w:rPr>
          <w:rFonts w:ascii="Arial" w:eastAsiaTheme="minorHAnsi" w:hAnsi="Arial" w:cs="Arial"/>
          <w:color w:val="auto"/>
          <w:kern w:val="0"/>
          <w:lang w:eastAsia="en-US"/>
          <w14:ligatures w14:val="none"/>
        </w:rPr>
        <w:t>Iº</w:t>
      </w:r>
      <w:proofErr w:type="spellEnd"/>
      <w:r w:rsidRPr="004C68AF">
        <w:rPr>
          <w:rFonts w:ascii="Arial" w:eastAsiaTheme="minorHAnsi" w:hAnsi="Arial" w:cs="Arial"/>
          <w:color w:val="auto"/>
          <w:kern w:val="0"/>
          <w:lang w:eastAsia="en-US"/>
          <w14:ligatures w14:val="none"/>
        </w:rPr>
        <w:t xml:space="preserve"> = índice inicial - refere-se ao índice de custos ou de preços correspondente à data fixada para entrega da proposta na licitação;</w:t>
      </w:r>
    </w:p>
    <w:p w14:paraId="1EC23EFE"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I = Índice relativo ao mês do reajustamento;</w:t>
      </w:r>
    </w:p>
    <w:p w14:paraId="1CF76001"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Nos reajustes subsequentes ao primeiro, o interregno mínimo de um ano será contado a partir dos efeitos financeiros do último reajuste.</w:t>
      </w:r>
    </w:p>
    <w:p w14:paraId="592AD603"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5B610E26"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Nas aferições finais, o índice utilizado para reajuste será, obrigatoriamente, o definitivo.</w:t>
      </w:r>
    </w:p>
    <w:p w14:paraId="3568B893"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0D7DA10B"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Na ausência de previsão legal quanto ao índice substituto, as partes elegerão novo índice oficial, para reajustamento do preço do valor remanescente, por meio de termo aditivo. </w:t>
      </w:r>
    </w:p>
    <w:p w14:paraId="2797DAF8" w14:textId="77777777" w:rsidR="004C68AF" w:rsidRPr="004C68AF" w:rsidRDefault="004C68AF">
      <w:pPr>
        <w:numPr>
          <w:ilvl w:val="1"/>
          <w:numId w:val="42"/>
        </w:num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lastRenderedPageBreak/>
        <w:t>O reajuste será realizado por apostilamento.</w:t>
      </w:r>
    </w:p>
    <w:p w14:paraId="07B829E0"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p>
    <w:p w14:paraId="3F2B1851" w14:textId="77777777" w:rsidR="004C68AF" w:rsidRPr="004C68AF" w:rsidRDefault="004C68AF" w:rsidP="004C68AF">
      <w:pPr>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b/>
          <w:bCs/>
          <w:color w:val="auto"/>
          <w:kern w:val="0"/>
          <w:lang w:eastAsia="en-US"/>
          <w14:ligatures w14:val="none"/>
        </w:rPr>
        <w:t>7.18 DA ALTERAÇÃO OU ATUALIZAÇÃO DOS PREÇOS REGISTRADOS;</w:t>
      </w:r>
    </w:p>
    <w:p w14:paraId="7350C020" w14:textId="77777777" w:rsidR="004C68AF" w:rsidRPr="004C68AF" w:rsidRDefault="004C68AF" w:rsidP="004C68AF">
      <w:pPr>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color w:val="auto"/>
          <w:kern w:val="0"/>
          <w:lang w:eastAsia="en-US"/>
          <w14:ligatures w14:val="none"/>
        </w:rPr>
        <w:t>7.19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BE7909F"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b/>
          <w:bCs/>
          <w:color w:val="auto"/>
          <w:kern w:val="0"/>
          <w:lang w:eastAsia="en-US"/>
          <w14:ligatures w14:val="none"/>
        </w:rPr>
        <w:t>I - Adaptação por Força Maior, Caso Fortuito, Fato do Príncipe ou Fatos Imprevisíveis</w:t>
      </w:r>
      <w:r w:rsidRPr="004C68AF">
        <w:rPr>
          <w:rFonts w:ascii="Arial" w:eastAsiaTheme="minorHAnsi" w:hAnsi="Arial" w:cs="Arial"/>
          <w:color w:val="auto"/>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7DA40D7B"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b/>
          <w:bCs/>
          <w:color w:val="auto"/>
          <w:kern w:val="0"/>
          <w:lang w:eastAsia="en-US"/>
          <w14:ligatures w14:val="none"/>
        </w:rPr>
        <w:t xml:space="preserve">II - Variação de Preços em Razão de Tributos e Encargos Legais: </w:t>
      </w:r>
      <w:r w:rsidRPr="004C68AF">
        <w:rPr>
          <w:rFonts w:ascii="Arial" w:eastAsiaTheme="minorHAnsi" w:hAnsi="Arial" w:cs="Arial"/>
          <w:color w:val="auto"/>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19A63347" w14:textId="77777777" w:rsidR="004C68AF" w:rsidRPr="004C68AF" w:rsidRDefault="004C68AF" w:rsidP="004C68AF">
      <w:pPr>
        <w:spacing w:after="0" w:line="240" w:lineRule="auto"/>
        <w:ind w:left="0" w:right="0" w:firstLine="0"/>
        <w:rPr>
          <w:rFonts w:ascii="Arial" w:eastAsiaTheme="minorHAnsi" w:hAnsi="Arial" w:cs="Arial"/>
          <w:b/>
          <w:bCs/>
          <w:color w:val="auto"/>
          <w:kern w:val="0"/>
          <w:lang w:eastAsia="en-US"/>
          <w14:ligatures w14:val="none"/>
        </w:rPr>
      </w:pPr>
      <w:r w:rsidRPr="004C68AF">
        <w:rPr>
          <w:rFonts w:ascii="Arial" w:eastAsiaTheme="minorHAnsi" w:hAnsi="Arial" w:cs="Arial"/>
          <w:b/>
          <w:bCs/>
          <w:color w:val="auto"/>
          <w:kern w:val="0"/>
          <w:lang w:eastAsia="en-US"/>
          <w14:ligatures w14:val="none"/>
        </w:rPr>
        <w:t>III - Incorporação de Cláusula de Reajustamento ou Repactuação:</w:t>
      </w:r>
      <w:r w:rsidRPr="004C68AF">
        <w:rPr>
          <w:rFonts w:ascii="Arial" w:eastAsiaTheme="minorHAnsi" w:hAnsi="Arial" w:cs="Arial"/>
          <w:color w:val="auto"/>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r w:rsidRPr="004C68AF">
        <w:rPr>
          <w:rFonts w:ascii="Arial" w:eastAsiaTheme="minorHAnsi" w:hAnsi="Arial" w:cs="Arial"/>
          <w:b/>
          <w:bCs/>
          <w:color w:val="auto"/>
          <w:kern w:val="0"/>
          <w:lang w:eastAsia="en-US"/>
          <w14:ligatures w14:val="none"/>
        </w:rPr>
        <w:t xml:space="preserve"> </w:t>
      </w:r>
    </w:p>
    <w:p w14:paraId="1809ED8F" w14:textId="77777777" w:rsidR="004C68AF" w:rsidRPr="004C68AF" w:rsidRDefault="004C68AF" w:rsidP="004C68AF">
      <w:pPr>
        <w:spacing w:after="0" w:line="240" w:lineRule="auto"/>
        <w:ind w:left="0" w:right="0" w:firstLine="0"/>
        <w:rPr>
          <w:rFonts w:ascii="Arial" w:eastAsiaTheme="minorHAnsi" w:hAnsi="Arial" w:cs="Arial"/>
          <w:kern w:val="0"/>
          <w:lang w:eastAsia="en-US"/>
          <w14:ligatures w14:val="none"/>
        </w:rPr>
      </w:pPr>
    </w:p>
    <w:p w14:paraId="4FEB345B" w14:textId="77777777" w:rsidR="004C68AF" w:rsidRPr="004C68AF" w:rsidRDefault="004C68AF" w:rsidP="004C68AF">
      <w:pPr>
        <w:spacing w:after="0" w:line="240" w:lineRule="auto"/>
        <w:ind w:left="0" w:right="0" w:firstLine="0"/>
        <w:rPr>
          <w:rFonts w:ascii="Arial" w:eastAsiaTheme="minorHAnsi" w:hAnsi="Arial" w:cs="Arial"/>
          <w:kern w:val="0"/>
          <w:lang w:eastAsia="en-US"/>
          <w14:ligatures w14:val="none"/>
        </w:rPr>
      </w:pPr>
      <w:r w:rsidRPr="004C68AF">
        <w:rPr>
          <w:rFonts w:ascii="Arial" w:eastAsiaTheme="minorHAnsi" w:hAnsi="Arial" w:cs="Arial"/>
          <w:b/>
          <w:bCs/>
          <w:color w:val="auto"/>
          <w:kern w:val="0"/>
          <w:lang w:eastAsia="en-US"/>
          <w14:ligatures w14:val="none"/>
        </w:rPr>
        <w:t>7.20 DA GARANTIA DE EXECUÇÃO</w:t>
      </w:r>
    </w:p>
    <w:p w14:paraId="0D4463C0" w14:textId="77777777" w:rsidR="004C68AF" w:rsidRPr="004C68AF" w:rsidRDefault="004C68AF" w:rsidP="004C68AF">
      <w:pPr>
        <w:spacing w:after="0" w:line="240" w:lineRule="auto"/>
        <w:ind w:left="0" w:right="0" w:firstLine="0"/>
        <w:rPr>
          <w:rFonts w:ascii="Arial" w:eastAsiaTheme="minorHAnsi" w:hAnsi="Arial" w:cs="Arial"/>
          <w:kern w:val="0"/>
          <w:lang w:eastAsia="en-US"/>
          <w14:ligatures w14:val="none"/>
        </w:rPr>
      </w:pPr>
      <w:r w:rsidRPr="004C68AF">
        <w:rPr>
          <w:rFonts w:ascii="Arial" w:eastAsia="CIDFont+F1" w:hAnsi="Arial" w:cs="Arial"/>
          <w:b/>
          <w:bCs/>
          <w:color w:val="auto"/>
          <w:kern w:val="0"/>
          <w:lang w:eastAsia="en-US"/>
          <w14:ligatures w14:val="none"/>
        </w:rPr>
        <w:t>7.21</w:t>
      </w:r>
      <w:r w:rsidRPr="004C68AF">
        <w:rPr>
          <w:rFonts w:ascii="Arial" w:eastAsia="CIDFont+F1" w:hAnsi="Arial" w:cs="Arial"/>
          <w:color w:val="auto"/>
          <w:kern w:val="0"/>
          <w:lang w:eastAsia="en-US"/>
          <w14:ligatures w14:val="none"/>
        </w:rPr>
        <w:t xml:space="preserve"> Não haverá exigência de garantia contratual da execução, devido à baixa complexidade, natureza do objeto e dos riscos envolvidos, considerando</w:t>
      </w:r>
      <w:r w:rsidRPr="004C68AF">
        <w:rPr>
          <w:rFonts w:ascii="Arial" w:eastAsiaTheme="minorHAnsi" w:hAnsi="Arial" w:cs="Arial"/>
          <w:color w:val="auto"/>
          <w:kern w:val="0"/>
          <w:lang w:eastAsia="en-US"/>
          <w14:ligatures w14:val="none"/>
        </w:rPr>
        <w:t xml:space="preserve"> o prazo de entrega e ausência de prejuízo ao erário, a administração não julga necessária a apresentação de garantia contratual.</w:t>
      </w:r>
      <w:bookmarkStart w:id="34" w:name="_Hlk97045639"/>
    </w:p>
    <w:bookmarkEnd w:id="32"/>
    <w:bookmarkEnd w:id="34"/>
    <w:p w14:paraId="13B36451" w14:textId="77777777" w:rsidR="004C68AF" w:rsidRPr="004C68AF" w:rsidRDefault="004C68AF">
      <w:pPr>
        <w:keepNext/>
        <w:keepLines/>
        <w:numPr>
          <w:ilvl w:val="0"/>
          <w:numId w:val="34"/>
        </w:numPr>
        <w:spacing w:after="0" w:line="240" w:lineRule="auto"/>
        <w:ind w:left="0" w:right="0" w:firstLine="0"/>
        <w:jc w:val="left"/>
        <w:rPr>
          <w:rFonts w:ascii="Arial" w:eastAsiaTheme="majorEastAsia" w:hAnsi="Arial" w:cs="Arial"/>
          <w:b/>
          <w:bCs/>
          <w:vanish/>
          <w:kern w:val="0"/>
          <w14:ligatures w14:val="none"/>
        </w:rPr>
      </w:pPr>
    </w:p>
    <w:tbl>
      <w:tblPr>
        <w:tblStyle w:val="Tabelacomgrade5"/>
        <w:tblpPr w:leftFromText="141" w:rightFromText="141" w:vertAnchor="text" w:horzAnchor="margin" w:tblpX="69" w:tblpY="191"/>
        <w:tblW w:w="4944" w:type="pct"/>
        <w:tblLook w:val="04A0" w:firstRow="1" w:lastRow="0" w:firstColumn="1" w:lastColumn="0" w:noHBand="0" w:noVBand="1"/>
      </w:tblPr>
      <w:tblGrid>
        <w:gridCol w:w="9464"/>
      </w:tblGrid>
      <w:tr w:rsidR="004C68AF" w:rsidRPr="004C68AF" w14:paraId="271CB7CD" w14:textId="77777777" w:rsidTr="004C68AF">
        <w:trPr>
          <w:trHeight w:val="113"/>
        </w:trPr>
        <w:tc>
          <w:tcPr>
            <w:tcW w:w="5000" w:type="pct"/>
            <w:shd w:val="clear" w:color="auto" w:fill="B4C6E7" w:themeFill="accent1" w:themeFillTint="66"/>
          </w:tcPr>
          <w:p w14:paraId="641C274E"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r w:rsidRPr="004C68AF">
              <w:rPr>
                <w:rFonts w:ascii="Arial" w:eastAsiaTheme="majorEastAsia" w:hAnsi="Arial" w:cs="Arial"/>
                <w:b/>
                <w:color w:val="auto"/>
                <w:spacing w:val="6"/>
                <w14:ligatures w14:val="none"/>
              </w:rPr>
              <w:t xml:space="preserve">VIII - FORMA E CRITÉRIOS DE SELEÇÃO DE FORNECEDOR - </w:t>
            </w:r>
            <w:r w:rsidRPr="004C68AF">
              <w:rPr>
                <w:rFonts w:ascii="Arial" w:eastAsiaTheme="majorEastAsia" w:hAnsi="Arial" w:cs="Arial"/>
                <w:b/>
                <w:i/>
                <w:color w:val="auto"/>
                <w:spacing w:val="6"/>
                <w14:ligatures w14:val="none"/>
              </w:rPr>
              <w:t>Lei Federal 14.133/21; art. 6; XXIII; h:</w:t>
            </w:r>
          </w:p>
        </w:tc>
      </w:tr>
    </w:tbl>
    <w:p w14:paraId="13C3EC7F"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8.1 O fornecedor será selecionado por meio de procedimento licitatório na modalidade de </w:t>
      </w:r>
      <w:r w:rsidRPr="004C68AF">
        <w:rPr>
          <w:rFonts w:ascii="Arial" w:eastAsiaTheme="minorHAnsi" w:hAnsi="Arial" w:cs="Arial"/>
          <w:b/>
          <w:bCs/>
          <w:color w:val="auto"/>
          <w:kern w:val="0"/>
          <w:lang w:eastAsia="en-US"/>
          <w14:ligatures w14:val="none"/>
        </w:rPr>
        <w:t>Pregão Presencial</w:t>
      </w:r>
      <w:r w:rsidRPr="004C68AF">
        <w:rPr>
          <w:rFonts w:ascii="Arial" w:eastAsiaTheme="minorHAnsi" w:hAnsi="Arial" w:cs="Arial"/>
          <w:color w:val="auto"/>
          <w:kern w:val="0"/>
          <w:lang w:eastAsia="en-US"/>
          <w14:ligatures w14:val="none"/>
        </w:rPr>
        <w:t xml:space="preserve">, adotando-se o </w:t>
      </w:r>
      <w:r w:rsidRPr="004C68AF">
        <w:rPr>
          <w:rFonts w:ascii="Arial" w:eastAsiaTheme="minorHAnsi" w:hAnsi="Arial" w:cs="Arial"/>
          <w:b/>
          <w:bCs/>
          <w:color w:val="auto"/>
          <w:kern w:val="0"/>
          <w:lang w:eastAsia="en-US"/>
          <w14:ligatures w14:val="none"/>
        </w:rPr>
        <w:t>Sistema de Registro de Preços</w:t>
      </w:r>
      <w:r w:rsidRPr="004C68AF">
        <w:rPr>
          <w:rFonts w:ascii="Arial" w:eastAsiaTheme="minorHAnsi" w:hAnsi="Arial" w:cs="Arial"/>
          <w:color w:val="auto"/>
          <w:kern w:val="0"/>
          <w:lang w:eastAsia="en-US"/>
          <w14:ligatures w14:val="none"/>
        </w:rPr>
        <w:t xml:space="preserve">, com critério de julgamento pelo </w:t>
      </w:r>
      <w:r w:rsidRPr="004C68AF">
        <w:rPr>
          <w:rFonts w:ascii="Arial" w:eastAsiaTheme="minorHAnsi" w:hAnsi="Arial" w:cs="Arial"/>
          <w:b/>
          <w:bCs/>
          <w:color w:val="auto"/>
          <w:kern w:val="0"/>
          <w:lang w:eastAsia="en-US"/>
          <w14:ligatures w14:val="none"/>
        </w:rPr>
        <w:t>menor preço por item</w:t>
      </w:r>
      <w:r w:rsidRPr="004C68AF">
        <w:rPr>
          <w:rFonts w:ascii="Arial" w:eastAsiaTheme="minorHAnsi" w:hAnsi="Arial" w:cs="Arial"/>
          <w:color w:val="auto"/>
          <w:kern w:val="0"/>
          <w:lang w:eastAsia="en-US"/>
          <w14:ligatures w14:val="none"/>
        </w:rPr>
        <w:t>, observados os princípios da legalidade, impessoalidade, moralidade, publicidade, eficiência e economicidade.</w:t>
      </w:r>
    </w:p>
    <w:p w14:paraId="5E548061"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8.2 A escolha da modalidade </w:t>
      </w:r>
      <w:r w:rsidRPr="004C68AF">
        <w:rPr>
          <w:rFonts w:ascii="Arial" w:eastAsiaTheme="minorHAnsi" w:hAnsi="Arial" w:cs="Arial"/>
          <w:b/>
          <w:bCs/>
          <w:color w:val="auto"/>
          <w:kern w:val="0"/>
          <w:lang w:eastAsia="en-US"/>
          <w14:ligatures w14:val="none"/>
        </w:rPr>
        <w:t>Pregão Presencial</w:t>
      </w:r>
      <w:r w:rsidRPr="004C68AF">
        <w:rPr>
          <w:rFonts w:ascii="Arial" w:eastAsiaTheme="minorHAnsi" w:hAnsi="Arial" w:cs="Arial"/>
          <w:color w:val="auto"/>
          <w:kern w:val="0"/>
          <w:lang w:eastAsia="en-US"/>
          <w14:ligatures w14:val="none"/>
        </w:rPr>
        <w:t xml:space="preserve"> justifica-se em razão da natureza comum do objeto, cujas especificações podem ser objetivamente definidas no Termo de Referência, possibilitando ampla competitividade entre os fornecedores interessados.</w:t>
      </w:r>
    </w:p>
    <w:p w14:paraId="6ACDE493"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8.3 Para fins de habilitação, serão exigidos os documentos relativos à habilitação jurídica, regularidade fiscal, social e trabalhista, qualificação econômico-financeira e qualificação técnica, nos termos dos </w:t>
      </w:r>
      <w:proofErr w:type="spellStart"/>
      <w:r w:rsidRPr="004C68AF">
        <w:rPr>
          <w:rFonts w:ascii="Arial" w:eastAsiaTheme="minorHAnsi" w:hAnsi="Arial" w:cs="Arial"/>
          <w:color w:val="auto"/>
          <w:kern w:val="0"/>
          <w:lang w:eastAsia="en-US"/>
          <w14:ligatures w14:val="none"/>
        </w:rPr>
        <w:t>arts</w:t>
      </w:r>
      <w:proofErr w:type="spellEnd"/>
      <w:r w:rsidRPr="004C68AF">
        <w:rPr>
          <w:rFonts w:ascii="Arial" w:eastAsiaTheme="minorHAnsi" w:hAnsi="Arial" w:cs="Arial"/>
          <w:color w:val="auto"/>
          <w:kern w:val="0"/>
          <w:lang w:eastAsia="en-US"/>
          <w14:ligatures w14:val="none"/>
        </w:rPr>
        <w:t>. 62 a 70 da Lei Federal nº 14.133/2021, bem como demais exigências previstas no edital.</w:t>
      </w:r>
    </w:p>
    <w:p w14:paraId="77C6C559"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8.4 A contratação observará, ainda, os critérios de aceitabilidade de preços, compatibilidade da proposta com as especificações técnicas do objeto e atendimento integral das condições estabelecidas no Termo de Referência e no edital.</w:t>
      </w:r>
    </w:p>
    <w:p w14:paraId="1F8DE18B"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8.5 A Administração verificará previamente à contratação eventual impedimento ou sanção que impossibilite a participação da empresa no certame, mediante consulta aos cadastros oficiais competentes, incluindo SICAF, CEIS e CNEP. </w:t>
      </w:r>
    </w:p>
    <w:p w14:paraId="21124EDD"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8.6. Considerando a adoção do Sistema de Registro de Preços, a contratação ocorrerá de forma parcelada e conforme demanda da Administração, sem obrigatoriedade de aquisição integral dos quantitativos estimados registrados em ata.</w:t>
      </w:r>
    </w:p>
    <w:p w14:paraId="5668450F" w14:textId="77777777" w:rsidR="004C68AF" w:rsidRPr="004C68AF" w:rsidRDefault="004C68AF" w:rsidP="004C68AF">
      <w:pPr>
        <w:spacing w:after="0" w:line="240" w:lineRule="auto"/>
        <w:ind w:left="0" w:right="0" w:firstLine="0"/>
        <w:rPr>
          <w:rFonts w:ascii="Arial" w:eastAsiaTheme="minorHAnsi" w:hAnsi="Arial" w:cs="Arial"/>
          <w:b/>
          <w:bCs/>
          <w:color w:val="auto"/>
          <w:kern w:val="0"/>
          <w:lang w:eastAsia="en-US"/>
          <w14:ligatures w14:val="none"/>
        </w:rPr>
      </w:pPr>
      <w:r w:rsidRPr="004C68AF">
        <w:rPr>
          <w:rFonts w:ascii="Arial" w:eastAsiaTheme="minorHAnsi" w:hAnsi="Arial" w:cs="Arial"/>
          <w:color w:val="auto"/>
          <w:kern w:val="0"/>
          <w:lang w:eastAsia="en-US"/>
          <w14:ligatures w14:val="none"/>
        </w:rPr>
        <w:t>8.7</w:t>
      </w:r>
      <w:r w:rsidRPr="004C68AF">
        <w:rPr>
          <w:rFonts w:ascii="Arial" w:eastAsiaTheme="minorHAnsi" w:hAnsi="Arial" w:cs="Arial"/>
          <w:b/>
          <w:bCs/>
          <w:color w:val="auto"/>
          <w:kern w:val="0"/>
          <w:lang w:eastAsia="en-US"/>
          <w14:ligatures w14:val="none"/>
        </w:rPr>
        <w:t xml:space="preserve"> DA NÃO ADESÃO DE COTA PARA ME E EPP (25%)</w:t>
      </w:r>
    </w:p>
    <w:p w14:paraId="792E22F1"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8.8 A Administração Pública, com fundamento nos </w:t>
      </w:r>
      <w:proofErr w:type="spellStart"/>
      <w:r w:rsidRPr="004C68AF">
        <w:rPr>
          <w:rFonts w:ascii="Arial" w:eastAsiaTheme="minorHAnsi" w:hAnsi="Arial" w:cs="Arial"/>
          <w:color w:val="auto"/>
          <w:kern w:val="0"/>
          <w:lang w:eastAsia="en-US"/>
          <w14:ligatures w14:val="none"/>
        </w:rPr>
        <w:t>arts</w:t>
      </w:r>
      <w:proofErr w:type="spellEnd"/>
      <w:r w:rsidRPr="004C68AF">
        <w:rPr>
          <w:rFonts w:ascii="Arial" w:eastAsiaTheme="minorHAnsi" w:hAnsi="Arial" w:cs="Arial"/>
          <w:color w:val="auto"/>
          <w:kern w:val="0"/>
          <w:lang w:eastAsia="en-US"/>
          <w14:ligatures w14:val="none"/>
        </w:rPr>
        <w:t>. 47, 48 e 49 da Lei Complementar nº 123/2006, bem como no art. 8º do Decreto Federal nº 8.538/2015, opta pela não aplicação da cota reservada de 25% para participação exclusiva de Microempresas (ME) e Empresas de Pequeno Porte (EPP), bem como pela não adoção de exclusividade para os itens com valor estimado inferior a R$ 80.000,00, estabelecendo-se a participação em ampla concorrência no presente certame, cujo objeto consiste na contratação de empresa especializada para fornecimento de gases medicinais e equipamentos correlatos.</w:t>
      </w:r>
    </w:p>
    <w:p w14:paraId="79FF773A"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8.9 Tal decisão se justifica pelas características técnicas e operacionais do objeto, conforme evidenciado no Documento de Formalização da Demanda – DFD, que demonstra a </w:t>
      </w:r>
      <w:r w:rsidRPr="004C68AF">
        <w:rPr>
          <w:rFonts w:ascii="Arial" w:eastAsiaTheme="minorHAnsi" w:hAnsi="Arial" w:cs="Arial"/>
          <w:color w:val="auto"/>
          <w:kern w:val="0"/>
          <w:lang w:eastAsia="en-US"/>
          <w14:ligatures w14:val="none"/>
        </w:rPr>
        <w:lastRenderedPageBreak/>
        <w:t>necessidade de fornecimento contínuo, seguro e padronizado às unidades da rede municipal de saúde.</w:t>
      </w:r>
    </w:p>
    <w:p w14:paraId="588DD9B0"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8.10 Os gases medicinais constituem insumos essenciais à assistência em saúde e exigem controle rigoroso quanto ao abastecimento, armazenamento, transporte e compatibilidade entre cilindros, reguladores, fluxômetros e demais equipamentos utilizados. A eventual divisão do fornecimento entre diferentes fornecedores, seja mediante reserva de cota ou exclusividade para ME/EPP, poderá gerar dificuldades operacionais, incompatibilidade entre equipamentos, aumento da complexidade na gestão contratual e riscos de descontinuidade do abastecimento.</w:t>
      </w:r>
    </w:p>
    <w:p w14:paraId="54E52B40"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8.11 Ademais, o fornecimento do objeto demanda estrutura logística especializada, disponibilidade contínua de reposição e atendimento às normas sanitárias e técnicas aplicáveis, fatores que tornam mais adequada a adoção da ampla concorrência, sem prejuízo da competitividade e da adequada execução contratual.</w:t>
      </w:r>
    </w:p>
    <w:p w14:paraId="76B908D1"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8.12 Diante disso, a adoção de cota reservada e da exclusividade para itens de menor valor não se mostra vantajosa ao interesse público, podendo comprometer a eficiência da contratação, a padronização operacional e a continuidade dos serviços de saúde.</w:t>
      </w:r>
    </w:p>
    <w:p w14:paraId="33944093" w14:textId="77777777" w:rsidR="004C68AF" w:rsidRPr="004C68AF"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8.13 Assim, visando assegurar o abastecimento regular, a segurança dos atendimentos, a economicidade, a ampliação da competitividade e a adequada execução contratual, a Administração opta, de forma motivada, pela realização do certame em ampla concorrência.</w:t>
      </w:r>
    </w:p>
    <w:tbl>
      <w:tblPr>
        <w:tblStyle w:val="Tabelacomgrade5"/>
        <w:tblpPr w:leftFromText="141" w:rightFromText="141" w:vertAnchor="text" w:horzAnchor="margin" w:tblpX="35" w:tblpY="191"/>
        <w:tblW w:w="4961" w:type="pct"/>
        <w:tblLook w:val="04A0" w:firstRow="1" w:lastRow="0" w:firstColumn="1" w:lastColumn="0" w:noHBand="0" w:noVBand="1"/>
      </w:tblPr>
      <w:tblGrid>
        <w:gridCol w:w="9496"/>
      </w:tblGrid>
      <w:tr w:rsidR="004C68AF" w:rsidRPr="004C68AF" w14:paraId="536A0040" w14:textId="77777777" w:rsidTr="004C68AF">
        <w:trPr>
          <w:trHeight w:val="113"/>
        </w:trPr>
        <w:tc>
          <w:tcPr>
            <w:tcW w:w="5000" w:type="pct"/>
            <w:shd w:val="clear" w:color="auto" w:fill="B4C6E7" w:themeFill="accent1" w:themeFillTint="66"/>
          </w:tcPr>
          <w:p w14:paraId="597E0A9D" w14:textId="77777777" w:rsidR="004C68AF" w:rsidRPr="004C68AF" w:rsidRDefault="004C68AF" w:rsidP="004C68AF">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14:ligatures w14:val="none"/>
              </w:rPr>
            </w:pPr>
            <w:bookmarkStart w:id="35" w:name="_Hlk97047386"/>
            <w:r w:rsidRPr="004C68AF">
              <w:rPr>
                <w:rFonts w:ascii="Arial" w:eastAsiaTheme="majorEastAsia" w:hAnsi="Arial" w:cs="Arial"/>
                <w:b/>
                <w:color w:val="auto"/>
                <w:spacing w:val="6"/>
                <w14:ligatures w14:val="none"/>
              </w:rPr>
              <w:t xml:space="preserve">IX - ADEQUAÇÃO ORÇAMENTÁRIA - </w:t>
            </w:r>
            <w:r w:rsidRPr="004C68AF">
              <w:rPr>
                <w:rFonts w:ascii="Arial" w:eastAsiaTheme="majorEastAsia" w:hAnsi="Arial" w:cs="Arial"/>
                <w:b/>
                <w:i/>
                <w:color w:val="auto"/>
                <w:spacing w:val="6"/>
                <w14:ligatures w14:val="none"/>
              </w:rPr>
              <w:t>Lei Federal 14.133/21; art. 6; XXIII; j:</w:t>
            </w:r>
          </w:p>
        </w:tc>
      </w:tr>
    </w:tbl>
    <w:p w14:paraId="24988193" w14:textId="7E83D1D9" w:rsidR="004C68AF" w:rsidRPr="004E2699" w:rsidRDefault="004C68AF" w:rsidP="004C68AF">
      <w:pPr>
        <w:spacing w:after="0" w:line="240" w:lineRule="auto"/>
        <w:ind w:left="0" w:right="0" w:firstLine="0"/>
        <w:rPr>
          <w:rFonts w:ascii="Arial" w:eastAsiaTheme="minorHAnsi" w:hAnsi="Arial" w:cs="Arial"/>
          <w:color w:val="auto"/>
          <w:kern w:val="0"/>
          <w:lang w:eastAsia="en-US"/>
          <w14:ligatures w14:val="none"/>
        </w:rPr>
      </w:pPr>
      <w:r w:rsidRPr="004C68AF">
        <w:rPr>
          <w:rFonts w:ascii="Arial" w:eastAsiaTheme="minorHAnsi" w:hAnsi="Arial" w:cs="Arial"/>
          <w:color w:val="auto"/>
          <w:kern w:val="0"/>
          <w:lang w:eastAsia="en-US"/>
          <w14:ligatures w14:val="none"/>
        </w:rPr>
        <w:t xml:space="preserve">9.1. As despesas decorrentes da referida aquisição estão previstas nos orçamentos: </w:t>
      </w:r>
      <w:r w:rsidR="004E2699" w:rsidRPr="004E2699">
        <w:rPr>
          <w:rFonts w:ascii="Arial" w:eastAsiaTheme="minorHAnsi" w:hAnsi="Arial" w:cs="Arial"/>
          <w:color w:val="auto"/>
          <w:kern w:val="0"/>
          <w:lang w:eastAsia="en-US"/>
          <w14:ligatures w14:val="none"/>
        </w:rPr>
        <w:t xml:space="preserve">0901800001 - </w:t>
      </w:r>
      <w:r w:rsidR="004E2699" w:rsidRPr="004E2699">
        <w:rPr>
          <w:rFonts w:ascii="Arial" w:eastAsiaTheme="minorHAnsi" w:hAnsi="Arial" w:cs="Arial"/>
          <w:color w:val="auto"/>
          <w:kern w:val="0"/>
          <w:lang w:eastAsia="en-US"/>
          <w14:ligatures w14:val="none"/>
        </w:rPr>
        <w:t xml:space="preserve">Fundo Municipal </w:t>
      </w:r>
      <w:r w:rsidR="004E2699">
        <w:rPr>
          <w:rFonts w:ascii="Arial" w:eastAsiaTheme="minorHAnsi" w:hAnsi="Arial" w:cs="Arial"/>
          <w:color w:val="auto"/>
          <w:kern w:val="0"/>
          <w:lang w:eastAsia="en-US"/>
          <w14:ligatures w14:val="none"/>
        </w:rPr>
        <w:t>d</w:t>
      </w:r>
      <w:r w:rsidR="004E2699" w:rsidRPr="004E2699">
        <w:rPr>
          <w:rFonts w:ascii="Arial" w:eastAsiaTheme="minorHAnsi" w:hAnsi="Arial" w:cs="Arial"/>
          <w:color w:val="auto"/>
          <w:kern w:val="0"/>
          <w:lang w:eastAsia="en-US"/>
          <w14:ligatures w14:val="none"/>
        </w:rPr>
        <w:t>e Saúd</w:t>
      </w:r>
      <w:r w:rsidR="004E2699">
        <w:rPr>
          <w:rFonts w:ascii="Arial" w:eastAsiaTheme="minorHAnsi" w:hAnsi="Arial" w:cs="Arial"/>
          <w:color w:val="auto"/>
          <w:kern w:val="0"/>
          <w:lang w:eastAsia="en-US"/>
          <w14:ligatures w14:val="none"/>
        </w:rPr>
        <w:t xml:space="preserve">e, </w:t>
      </w:r>
      <w:r w:rsidRPr="004C68AF">
        <w:rPr>
          <w:rFonts w:ascii="Arial" w:eastAsiaTheme="minorHAnsi" w:hAnsi="Arial" w:cs="Arial"/>
          <w:color w:val="auto"/>
          <w:kern w:val="0"/>
          <w:lang w:eastAsia="en-US"/>
          <w14:ligatures w14:val="none"/>
        </w:rPr>
        <w:t xml:space="preserve">Projeto </w:t>
      </w:r>
      <w:r w:rsidR="004E2699">
        <w:rPr>
          <w:rFonts w:ascii="Arial" w:eastAsiaTheme="minorHAnsi" w:hAnsi="Arial" w:cs="Arial"/>
          <w:color w:val="auto"/>
          <w:kern w:val="0"/>
          <w:lang w:eastAsia="en-US"/>
          <w14:ligatures w14:val="none"/>
        </w:rPr>
        <w:t>A</w:t>
      </w:r>
      <w:r w:rsidRPr="004C68AF">
        <w:rPr>
          <w:rFonts w:ascii="Arial" w:eastAsiaTheme="minorHAnsi" w:hAnsi="Arial" w:cs="Arial"/>
          <w:color w:val="auto"/>
          <w:kern w:val="0"/>
          <w:lang w:eastAsia="en-US"/>
          <w14:ligatures w14:val="none"/>
        </w:rPr>
        <w:t xml:space="preserve">tividade: </w:t>
      </w:r>
      <w:r w:rsidRPr="004E2699">
        <w:rPr>
          <w:rFonts w:ascii="Arial" w:eastAsiaTheme="minorHAnsi" w:hAnsi="Arial" w:cs="Arial"/>
          <w:color w:val="auto"/>
          <w:kern w:val="0"/>
          <w:lang w:eastAsia="en-US"/>
          <w14:ligatures w14:val="none"/>
        </w:rPr>
        <w:t>2068 e 2069, Fonte 500, 600, 621.</w:t>
      </w:r>
    </w:p>
    <w:bookmarkEnd w:id="35"/>
    <w:p w14:paraId="09AFB494" w14:textId="77777777" w:rsidR="004C68AF" w:rsidRPr="004C68AF" w:rsidRDefault="004C68AF" w:rsidP="004C68AF">
      <w:pPr>
        <w:spacing w:after="0" w:line="240" w:lineRule="auto"/>
        <w:ind w:left="0" w:right="0" w:firstLine="709"/>
        <w:rPr>
          <w:rFonts w:ascii="Arial" w:eastAsiaTheme="minorHAnsi" w:hAnsi="Arial" w:cs="Arial"/>
          <w:bCs/>
          <w:color w:val="auto"/>
          <w:kern w:val="0"/>
          <w:lang w:eastAsia="en-US"/>
          <w14:ligatures w14:val="none"/>
        </w:rPr>
      </w:pPr>
    </w:p>
    <w:p w14:paraId="24F18C18" w14:textId="77777777" w:rsidR="004C68AF" w:rsidRPr="00415B65" w:rsidRDefault="004C68AF" w:rsidP="004C68AF">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sectPr w:rsidR="004C68AF" w:rsidRPr="00415B65" w:rsidSect="00B64A76">
      <w:headerReference w:type="even" r:id="rId39"/>
      <w:footerReference w:type="default" r:id="rId40"/>
      <w:headerReference w:type="first" r:id="rId41"/>
      <w:pgSz w:w="11906" w:h="16838"/>
      <w:pgMar w:top="426" w:right="991" w:bottom="1418" w:left="1560"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E2BFD" w14:textId="77777777" w:rsidR="00087837" w:rsidRDefault="00087837">
      <w:pPr>
        <w:spacing w:after="0" w:line="240" w:lineRule="auto"/>
      </w:pPr>
      <w:r>
        <w:separator/>
      </w:r>
    </w:p>
  </w:endnote>
  <w:endnote w:type="continuationSeparator" w:id="0">
    <w:p w14:paraId="5973C6A1" w14:textId="77777777" w:rsidR="00087837" w:rsidRDefault="00087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067FF" w14:textId="77777777" w:rsidR="00087837" w:rsidRDefault="00087837">
      <w:pPr>
        <w:spacing w:after="110" w:line="259" w:lineRule="auto"/>
        <w:ind w:left="566" w:right="0" w:firstLine="0"/>
      </w:pPr>
      <w:r>
        <w:separator/>
      </w:r>
    </w:p>
  </w:footnote>
  <w:footnote w:type="continuationSeparator" w:id="0">
    <w:p w14:paraId="063CF78E" w14:textId="77777777" w:rsidR="00087837" w:rsidRDefault="0008783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BD3EDB"/>
    <w:multiLevelType w:val="multilevel"/>
    <w:tmpl w:val="2676091E"/>
    <w:lvl w:ilvl="0">
      <w:start w:val="6"/>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E93507"/>
    <w:multiLevelType w:val="multilevel"/>
    <w:tmpl w:val="20C0C9B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0C7808"/>
    <w:multiLevelType w:val="multilevel"/>
    <w:tmpl w:val="A846310A"/>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2730A7"/>
    <w:multiLevelType w:val="multilevel"/>
    <w:tmpl w:val="81C25F08"/>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E104AFF"/>
    <w:multiLevelType w:val="multilevel"/>
    <w:tmpl w:val="BDC4B48C"/>
    <w:lvl w:ilvl="0">
      <w:start w:val="6"/>
      <w:numFmt w:val="decimal"/>
      <w:lvlText w:val="%1"/>
      <w:lvlJc w:val="left"/>
      <w:pPr>
        <w:ind w:left="420" w:hanging="420"/>
      </w:pPr>
      <w:rPr>
        <w:rFonts w:hint="default"/>
      </w:rPr>
    </w:lvl>
    <w:lvl w:ilvl="1">
      <w:start w:val="33"/>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F32195"/>
    <w:multiLevelType w:val="multilevel"/>
    <w:tmpl w:val="2DEE6BF8"/>
    <w:lvl w:ilvl="0">
      <w:start w:val="6"/>
      <w:numFmt w:val="decimal"/>
      <w:lvlText w:val="%1"/>
      <w:lvlJc w:val="left"/>
      <w:pPr>
        <w:ind w:left="420" w:hanging="420"/>
      </w:pPr>
      <w:rPr>
        <w:rFonts w:hint="default"/>
      </w:rPr>
    </w:lvl>
    <w:lvl w:ilvl="1">
      <w:start w:val="2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0" w15:restartNumberingAfterBreak="0">
    <w:nsid w:val="47CB7EB6"/>
    <w:multiLevelType w:val="hybridMultilevel"/>
    <w:tmpl w:val="106E8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081B8E"/>
    <w:multiLevelType w:val="multilevel"/>
    <w:tmpl w:val="D47E998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4"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8"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1"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0097F34"/>
    <w:multiLevelType w:val="multilevel"/>
    <w:tmpl w:val="68BEAB76"/>
    <w:lvl w:ilvl="0">
      <w:start w:val="14"/>
      <w:numFmt w:val="decimal"/>
      <w:lvlText w:val="%1."/>
      <w:lvlJc w:val="left"/>
      <w:pPr>
        <w:ind w:left="510" w:hanging="510"/>
      </w:pPr>
      <w:rPr>
        <w:rFonts w:hint="default"/>
      </w:rPr>
    </w:lvl>
    <w:lvl w:ilvl="1">
      <w:start w:val="8"/>
      <w:numFmt w:val="decimal"/>
      <w:lvlText w:val="%1.%2."/>
      <w:lvlJc w:val="left"/>
      <w:pPr>
        <w:ind w:left="3981" w:hanging="72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863" w:hanging="108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745" w:hanging="144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627" w:hanging="1800"/>
      </w:pPr>
      <w:rPr>
        <w:rFonts w:hint="default"/>
      </w:rPr>
    </w:lvl>
    <w:lvl w:ilvl="8">
      <w:start w:val="1"/>
      <w:numFmt w:val="decimal"/>
      <w:lvlText w:val="%1.%2.%3.%4.%5.%6.%7.%8.%9."/>
      <w:lvlJc w:val="left"/>
      <w:pPr>
        <w:ind w:left="27888" w:hanging="1800"/>
      </w:pPr>
      <w:rPr>
        <w:rFonts w:hint="default"/>
      </w:rPr>
    </w:lvl>
  </w:abstractNum>
  <w:abstractNum w:abstractNumId="33"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0CE64B7"/>
    <w:multiLevelType w:val="multilevel"/>
    <w:tmpl w:val="048E258E"/>
    <w:lvl w:ilvl="0">
      <w:start w:val="9"/>
      <w:numFmt w:val="decimal"/>
      <w:lvlText w:val="%1."/>
      <w:lvlJc w:val="left"/>
      <w:pPr>
        <w:ind w:left="480" w:hanging="480"/>
      </w:pPr>
      <w:rPr>
        <w:rFonts w:hint="default"/>
      </w:rPr>
    </w:lvl>
    <w:lvl w:ilvl="1">
      <w:start w:val="17"/>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4541545"/>
    <w:multiLevelType w:val="multilevel"/>
    <w:tmpl w:val="372AC548"/>
    <w:lvl w:ilvl="0">
      <w:start w:val="7"/>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40"/>
  </w:num>
  <w:num w:numId="2" w16cid:durableId="1858496753">
    <w:abstractNumId w:val="13"/>
  </w:num>
  <w:num w:numId="3" w16cid:durableId="1036203434">
    <w:abstractNumId w:val="41"/>
  </w:num>
  <w:num w:numId="4" w16cid:durableId="432553549">
    <w:abstractNumId w:val="42"/>
  </w:num>
  <w:num w:numId="5" w16cid:durableId="619458636">
    <w:abstractNumId w:val="26"/>
  </w:num>
  <w:num w:numId="6" w16cid:durableId="226572975">
    <w:abstractNumId w:val="9"/>
  </w:num>
  <w:num w:numId="7" w16cid:durableId="1914316390">
    <w:abstractNumId w:val="27"/>
  </w:num>
  <w:num w:numId="8" w16cid:durableId="380253897">
    <w:abstractNumId w:val="12"/>
  </w:num>
  <w:num w:numId="9" w16cid:durableId="211963729">
    <w:abstractNumId w:val="3"/>
  </w:num>
  <w:num w:numId="10" w16cid:durableId="1436635612">
    <w:abstractNumId w:val="18"/>
  </w:num>
  <w:num w:numId="11" w16cid:durableId="1778330400">
    <w:abstractNumId w:val="19"/>
  </w:num>
  <w:num w:numId="12" w16cid:durableId="2031569573">
    <w:abstractNumId w:val="34"/>
  </w:num>
  <w:num w:numId="13" w16cid:durableId="421536238">
    <w:abstractNumId w:val="6"/>
  </w:num>
  <w:num w:numId="14" w16cid:durableId="372508805">
    <w:abstractNumId w:val="23"/>
  </w:num>
  <w:num w:numId="15" w16cid:durableId="1163281193">
    <w:abstractNumId w:val="31"/>
  </w:num>
  <w:num w:numId="16" w16cid:durableId="1533495143">
    <w:abstractNumId w:val="29"/>
  </w:num>
  <w:num w:numId="17" w16cid:durableId="89472907">
    <w:abstractNumId w:val="33"/>
  </w:num>
  <w:num w:numId="18" w16cid:durableId="10576006">
    <w:abstractNumId w:val="7"/>
  </w:num>
  <w:num w:numId="19" w16cid:durableId="1936209039">
    <w:abstractNumId w:val="24"/>
  </w:num>
  <w:num w:numId="20" w16cid:durableId="936138735">
    <w:abstractNumId w:val="15"/>
  </w:num>
  <w:num w:numId="21" w16cid:durableId="135076843">
    <w:abstractNumId w:val="39"/>
  </w:num>
  <w:num w:numId="22" w16cid:durableId="305283492">
    <w:abstractNumId w:val="35"/>
  </w:num>
  <w:num w:numId="23" w16cid:durableId="821234038">
    <w:abstractNumId w:val="4"/>
  </w:num>
  <w:num w:numId="24" w16cid:durableId="1508137235">
    <w:abstractNumId w:val="14"/>
  </w:num>
  <w:num w:numId="25" w16cid:durableId="675037617">
    <w:abstractNumId w:val="5"/>
  </w:num>
  <w:num w:numId="26" w16cid:durableId="331496563">
    <w:abstractNumId w:val="0"/>
  </w:num>
  <w:num w:numId="27" w16cid:durableId="325743863">
    <w:abstractNumId w:val="38"/>
  </w:num>
  <w:num w:numId="28" w16cid:durableId="901451164">
    <w:abstractNumId w:val="16"/>
  </w:num>
  <w:num w:numId="29" w16cid:durableId="866333088">
    <w:abstractNumId w:val="21"/>
  </w:num>
  <w:num w:numId="30" w16cid:durableId="315452996">
    <w:abstractNumId w:val="25"/>
  </w:num>
  <w:num w:numId="31" w16cid:durableId="1303341871">
    <w:abstractNumId w:val="10"/>
  </w:num>
  <w:num w:numId="32" w16cid:durableId="822697887">
    <w:abstractNumId w:val="28"/>
  </w:num>
  <w:num w:numId="33" w16cid:durableId="167596524">
    <w:abstractNumId w:val="36"/>
  </w:num>
  <w:num w:numId="34" w16cid:durableId="1730179433">
    <w:abstractNumId w:val="30"/>
  </w:num>
  <w:num w:numId="35" w16cid:durableId="50428370">
    <w:abstractNumId w:val="20"/>
  </w:num>
  <w:num w:numId="36" w16cid:durableId="1941570375">
    <w:abstractNumId w:val="2"/>
  </w:num>
  <w:num w:numId="37" w16cid:durableId="15891485">
    <w:abstractNumId w:val="1"/>
  </w:num>
  <w:num w:numId="38" w16cid:durableId="1240216877">
    <w:abstractNumId w:val="22"/>
  </w:num>
  <w:num w:numId="39" w16cid:durableId="415975809">
    <w:abstractNumId w:val="11"/>
  </w:num>
  <w:num w:numId="40" w16cid:durableId="1432435908">
    <w:abstractNumId w:val="17"/>
  </w:num>
  <w:num w:numId="41" w16cid:durableId="397939338">
    <w:abstractNumId w:val="8"/>
  </w:num>
  <w:num w:numId="42" w16cid:durableId="30234095">
    <w:abstractNumId w:val="37"/>
  </w:num>
  <w:num w:numId="43" w16cid:durableId="963272622">
    <w:abstractNumId w:val="3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53EB"/>
    <w:rsid w:val="00005446"/>
    <w:rsid w:val="0000564F"/>
    <w:rsid w:val="00006443"/>
    <w:rsid w:val="00011AA5"/>
    <w:rsid w:val="00013DC1"/>
    <w:rsid w:val="00015E49"/>
    <w:rsid w:val="00021FFC"/>
    <w:rsid w:val="00022A67"/>
    <w:rsid w:val="00022C02"/>
    <w:rsid w:val="00024D71"/>
    <w:rsid w:val="0003295F"/>
    <w:rsid w:val="00033E14"/>
    <w:rsid w:val="0004154D"/>
    <w:rsid w:val="00046B62"/>
    <w:rsid w:val="00046F07"/>
    <w:rsid w:val="00051366"/>
    <w:rsid w:val="000551E8"/>
    <w:rsid w:val="00057784"/>
    <w:rsid w:val="00060824"/>
    <w:rsid w:val="0006288A"/>
    <w:rsid w:val="00066CC7"/>
    <w:rsid w:val="00067564"/>
    <w:rsid w:val="00071EE2"/>
    <w:rsid w:val="00075F42"/>
    <w:rsid w:val="00082AB0"/>
    <w:rsid w:val="0008487E"/>
    <w:rsid w:val="00087837"/>
    <w:rsid w:val="00093239"/>
    <w:rsid w:val="000A498A"/>
    <w:rsid w:val="000A4E72"/>
    <w:rsid w:val="000A6D79"/>
    <w:rsid w:val="000B2496"/>
    <w:rsid w:val="000B2BE4"/>
    <w:rsid w:val="000C145F"/>
    <w:rsid w:val="000C2339"/>
    <w:rsid w:val="000C5497"/>
    <w:rsid w:val="000C5964"/>
    <w:rsid w:val="000D1049"/>
    <w:rsid w:val="000D11EC"/>
    <w:rsid w:val="000D4C21"/>
    <w:rsid w:val="000E05D2"/>
    <w:rsid w:val="000E0710"/>
    <w:rsid w:val="000E2E14"/>
    <w:rsid w:val="000E6757"/>
    <w:rsid w:val="000E6EA4"/>
    <w:rsid w:val="000F0094"/>
    <w:rsid w:val="000F1CDC"/>
    <w:rsid w:val="000F4D05"/>
    <w:rsid w:val="000F6ABB"/>
    <w:rsid w:val="00100741"/>
    <w:rsid w:val="0010081A"/>
    <w:rsid w:val="001078C7"/>
    <w:rsid w:val="0011190A"/>
    <w:rsid w:val="00112529"/>
    <w:rsid w:val="001131C3"/>
    <w:rsid w:val="00116C61"/>
    <w:rsid w:val="001206B4"/>
    <w:rsid w:val="001231E2"/>
    <w:rsid w:val="00124BA0"/>
    <w:rsid w:val="0012581A"/>
    <w:rsid w:val="00127341"/>
    <w:rsid w:val="00133C17"/>
    <w:rsid w:val="0014371C"/>
    <w:rsid w:val="00151D63"/>
    <w:rsid w:val="00153C11"/>
    <w:rsid w:val="001549F5"/>
    <w:rsid w:val="00157663"/>
    <w:rsid w:val="00162E27"/>
    <w:rsid w:val="00166C30"/>
    <w:rsid w:val="00166CBA"/>
    <w:rsid w:val="00175CFF"/>
    <w:rsid w:val="00191CDE"/>
    <w:rsid w:val="00191E35"/>
    <w:rsid w:val="00196971"/>
    <w:rsid w:val="001A492A"/>
    <w:rsid w:val="001A4E08"/>
    <w:rsid w:val="001A5736"/>
    <w:rsid w:val="001B1A39"/>
    <w:rsid w:val="001B2166"/>
    <w:rsid w:val="001B30EE"/>
    <w:rsid w:val="001B572A"/>
    <w:rsid w:val="001B7ED2"/>
    <w:rsid w:val="001C0E23"/>
    <w:rsid w:val="001C245E"/>
    <w:rsid w:val="001C757F"/>
    <w:rsid w:val="001D3626"/>
    <w:rsid w:val="001D5BD4"/>
    <w:rsid w:val="001D7BBF"/>
    <w:rsid w:val="001D7D34"/>
    <w:rsid w:val="001E31BD"/>
    <w:rsid w:val="001E4DBB"/>
    <w:rsid w:val="001E6C89"/>
    <w:rsid w:val="001F1A55"/>
    <w:rsid w:val="001F4D17"/>
    <w:rsid w:val="001F797D"/>
    <w:rsid w:val="00200941"/>
    <w:rsid w:val="00202A8F"/>
    <w:rsid w:val="00203E14"/>
    <w:rsid w:val="0020427C"/>
    <w:rsid w:val="00205ECF"/>
    <w:rsid w:val="002172D1"/>
    <w:rsid w:val="00220913"/>
    <w:rsid w:val="00221DA5"/>
    <w:rsid w:val="00221E63"/>
    <w:rsid w:val="00221F91"/>
    <w:rsid w:val="0022228A"/>
    <w:rsid w:val="00224713"/>
    <w:rsid w:val="00225F9D"/>
    <w:rsid w:val="00230E9E"/>
    <w:rsid w:val="00233B19"/>
    <w:rsid w:val="00240EB1"/>
    <w:rsid w:val="00241BE5"/>
    <w:rsid w:val="00246849"/>
    <w:rsid w:val="002476D4"/>
    <w:rsid w:val="00250BCC"/>
    <w:rsid w:val="00255B5D"/>
    <w:rsid w:val="00272C41"/>
    <w:rsid w:val="002736A3"/>
    <w:rsid w:val="00275210"/>
    <w:rsid w:val="00277ECC"/>
    <w:rsid w:val="00281046"/>
    <w:rsid w:val="00281F73"/>
    <w:rsid w:val="00282F92"/>
    <w:rsid w:val="00284DE5"/>
    <w:rsid w:val="00286320"/>
    <w:rsid w:val="00286A56"/>
    <w:rsid w:val="00286CC3"/>
    <w:rsid w:val="0029165F"/>
    <w:rsid w:val="00297C4B"/>
    <w:rsid w:val="002A3A36"/>
    <w:rsid w:val="002A7CD3"/>
    <w:rsid w:val="002B0155"/>
    <w:rsid w:val="002B3D45"/>
    <w:rsid w:val="002B680F"/>
    <w:rsid w:val="002C13F0"/>
    <w:rsid w:val="002C629F"/>
    <w:rsid w:val="002D271C"/>
    <w:rsid w:val="002D3150"/>
    <w:rsid w:val="002D3E24"/>
    <w:rsid w:val="002D5EB6"/>
    <w:rsid w:val="002D64E0"/>
    <w:rsid w:val="002D6F63"/>
    <w:rsid w:val="002E0D2A"/>
    <w:rsid w:val="002E20F5"/>
    <w:rsid w:val="002E3C63"/>
    <w:rsid w:val="002E4EA1"/>
    <w:rsid w:val="002E5B2A"/>
    <w:rsid w:val="002F3E01"/>
    <w:rsid w:val="002F40A5"/>
    <w:rsid w:val="002F5A7B"/>
    <w:rsid w:val="0030325F"/>
    <w:rsid w:val="00307037"/>
    <w:rsid w:val="00310C41"/>
    <w:rsid w:val="003127B9"/>
    <w:rsid w:val="00315318"/>
    <w:rsid w:val="00315583"/>
    <w:rsid w:val="00315F4F"/>
    <w:rsid w:val="00316C8F"/>
    <w:rsid w:val="00321108"/>
    <w:rsid w:val="00323173"/>
    <w:rsid w:val="00324EBD"/>
    <w:rsid w:val="00330111"/>
    <w:rsid w:val="00330A5E"/>
    <w:rsid w:val="00332BF6"/>
    <w:rsid w:val="00334840"/>
    <w:rsid w:val="00335E09"/>
    <w:rsid w:val="00340279"/>
    <w:rsid w:val="003402AA"/>
    <w:rsid w:val="00342A5C"/>
    <w:rsid w:val="00346C86"/>
    <w:rsid w:val="00351A99"/>
    <w:rsid w:val="00353780"/>
    <w:rsid w:val="003612F4"/>
    <w:rsid w:val="0036469E"/>
    <w:rsid w:val="0036509E"/>
    <w:rsid w:val="0036565A"/>
    <w:rsid w:val="00373555"/>
    <w:rsid w:val="00373FB2"/>
    <w:rsid w:val="00375CD9"/>
    <w:rsid w:val="00375EBF"/>
    <w:rsid w:val="00382699"/>
    <w:rsid w:val="00383726"/>
    <w:rsid w:val="003847D5"/>
    <w:rsid w:val="00390DBD"/>
    <w:rsid w:val="003A073C"/>
    <w:rsid w:val="003A16D2"/>
    <w:rsid w:val="003A51E6"/>
    <w:rsid w:val="003A77EF"/>
    <w:rsid w:val="003B1D27"/>
    <w:rsid w:val="003B2D82"/>
    <w:rsid w:val="003B7D68"/>
    <w:rsid w:val="003C10BE"/>
    <w:rsid w:val="003C1CB0"/>
    <w:rsid w:val="003D2611"/>
    <w:rsid w:val="003D5B1B"/>
    <w:rsid w:val="003D7C99"/>
    <w:rsid w:val="003E054C"/>
    <w:rsid w:val="003E2802"/>
    <w:rsid w:val="003F0B07"/>
    <w:rsid w:val="003F0DD9"/>
    <w:rsid w:val="003F4A6C"/>
    <w:rsid w:val="003F64F1"/>
    <w:rsid w:val="003F6643"/>
    <w:rsid w:val="00401016"/>
    <w:rsid w:val="00402F00"/>
    <w:rsid w:val="00402FF2"/>
    <w:rsid w:val="004076C9"/>
    <w:rsid w:val="00410701"/>
    <w:rsid w:val="0041213D"/>
    <w:rsid w:val="00414B40"/>
    <w:rsid w:val="00415B65"/>
    <w:rsid w:val="0042168D"/>
    <w:rsid w:val="00425939"/>
    <w:rsid w:val="00427DA1"/>
    <w:rsid w:val="00433FEB"/>
    <w:rsid w:val="004354FF"/>
    <w:rsid w:val="00436302"/>
    <w:rsid w:val="00445B3D"/>
    <w:rsid w:val="00450816"/>
    <w:rsid w:val="00450BDD"/>
    <w:rsid w:val="00451461"/>
    <w:rsid w:val="00453CAD"/>
    <w:rsid w:val="00456619"/>
    <w:rsid w:val="00457D3A"/>
    <w:rsid w:val="004653F7"/>
    <w:rsid w:val="004658C8"/>
    <w:rsid w:val="00472B24"/>
    <w:rsid w:val="00472CDC"/>
    <w:rsid w:val="00473735"/>
    <w:rsid w:val="004741F5"/>
    <w:rsid w:val="004766BC"/>
    <w:rsid w:val="004802BC"/>
    <w:rsid w:val="00482164"/>
    <w:rsid w:val="0049165F"/>
    <w:rsid w:val="00492950"/>
    <w:rsid w:val="004931D2"/>
    <w:rsid w:val="004938FC"/>
    <w:rsid w:val="004946B5"/>
    <w:rsid w:val="004A084B"/>
    <w:rsid w:val="004A5C18"/>
    <w:rsid w:val="004A64FC"/>
    <w:rsid w:val="004A6838"/>
    <w:rsid w:val="004A6BCF"/>
    <w:rsid w:val="004B0689"/>
    <w:rsid w:val="004B3BA0"/>
    <w:rsid w:val="004B5789"/>
    <w:rsid w:val="004B61A6"/>
    <w:rsid w:val="004B624E"/>
    <w:rsid w:val="004C1F2B"/>
    <w:rsid w:val="004C3396"/>
    <w:rsid w:val="004C62B4"/>
    <w:rsid w:val="004C6593"/>
    <w:rsid w:val="004C68AF"/>
    <w:rsid w:val="004C6ACD"/>
    <w:rsid w:val="004C76BB"/>
    <w:rsid w:val="004C7D07"/>
    <w:rsid w:val="004D0830"/>
    <w:rsid w:val="004D0EEF"/>
    <w:rsid w:val="004D37C0"/>
    <w:rsid w:val="004D55A9"/>
    <w:rsid w:val="004E0F09"/>
    <w:rsid w:val="004E19CA"/>
    <w:rsid w:val="004E2699"/>
    <w:rsid w:val="004E3878"/>
    <w:rsid w:val="004E6D9C"/>
    <w:rsid w:val="004E76D1"/>
    <w:rsid w:val="004E7E45"/>
    <w:rsid w:val="004F49CB"/>
    <w:rsid w:val="0050298C"/>
    <w:rsid w:val="00503A9A"/>
    <w:rsid w:val="005122E1"/>
    <w:rsid w:val="00515EAF"/>
    <w:rsid w:val="00516819"/>
    <w:rsid w:val="005219C8"/>
    <w:rsid w:val="0052543B"/>
    <w:rsid w:val="00534E95"/>
    <w:rsid w:val="00537F4E"/>
    <w:rsid w:val="00540787"/>
    <w:rsid w:val="0054124B"/>
    <w:rsid w:val="00541CDC"/>
    <w:rsid w:val="00541CF5"/>
    <w:rsid w:val="00543041"/>
    <w:rsid w:val="005439CB"/>
    <w:rsid w:val="005465D3"/>
    <w:rsid w:val="00554E01"/>
    <w:rsid w:val="005556EE"/>
    <w:rsid w:val="00556CFD"/>
    <w:rsid w:val="0056196D"/>
    <w:rsid w:val="00562501"/>
    <w:rsid w:val="00563735"/>
    <w:rsid w:val="00566D3D"/>
    <w:rsid w:val="005711FB"/>
    <w:rsid w:val="005724F8"/>
    <w:rsid w:val="00574EE5"/>
    <w:rsid w:val="00575E3E"/>
    <w:rsid w:val="005819F2"/>
    <w:rsid w:val="0058411E"/>
    <w:rsid w:val="005845BA"/>
    <w:rsid w:val="0058485E"/>
    <w:rsid w:val="00584F34"/>
    <w:rsid w:val="005863C0"/>
    <w:rsid w:val="005869D4"/>
    <w:rsid w:val="00591353"/>
    <w:rsid w:val="005920CA"/>
    <w:rsid w:val="00595A6B"/>
    <w:rsid w:val="005A0E97"/>
    <w:rsid w:val="005A4693"/>
    <w:rsid w:val="005A4FC1"/>
    <w:rsid w:val="005A709E"/>
    <w:rsid w:val="005B14D1"/>
    <w:rsid w:val="005B1EB2"/>
    <w:rsid w:val="005B2C2D"/>
    <w:rsid w:val="005B3FFA"/>
    <w:rsid w:val="005B4ED5"/>
    <w:rsid w:val="005B5510"/>
    <w:rsid w:val="005B7857"/>
    <w:rsid w:val="005C0219"/>
    <w:rsid w:val="005C192F"/>
    <w:rsid w:val="005C1F59"/>
    <w:rsid w:val="005C4327"/>
    <w:rsid w:val="005C444D"/>
    <w:rsid w:val="005D5F31"/>
    <w:rsid w:val="005E02FD"/>
    <w:rsid w:val="005E7EA8"/>
    <w:rsid w:val="005F0885"/>
    <w:rsid w:val="005F71F5"/>
    <w:rsid w:val="0060437A"/>
    <w:rsid w:val="006048F0"/>
    <w:rsid w:val="00610F4C"/>
    <w:rsid w:val="006123B3"/>
    <w:rsid w:val="00613754"/>
    <w:rsid w:val="0061514E"/>
    <w:rsid w:val="006216BA"/>
    <w:rsid w:val="00621DF1"/>
    <w:rsid w:val="0062255A"/>
    <w:rsid w:val="00622C7B"/>
    <w:rsid w:val="00624D08"/>
    <w:rsid w:val="00625BF8"/>
    <w:rsid w:val="0062677E"/>
    <w:rsid w:val="00630D26"/>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25AC"/>
    <w:rsid w:val="00672C43"/>
    <w:rsid w:val="0067313B"/>
    <w:rsid w:val="00676673"/>
    <w:rsid w:val="00681B69"/>
    <w:rsid w:val="00682021"/>
    <w:rsid w:val="00686FEA"/>
    <w:rsid w:val="006959AE"/>
    <w:rsid w:val="006967E4"/>
    <w:rsid w:val="006A19D9"/>
    <w:rsid w:val="006A2CF4"/>
    <w:rsid w:val="006B1957"/>
    <w:rsid w:val="006B3842"/>
    <w:rsid w:val="006B460B"/>
    <w:rsid w:val="006B7559"/>
    <w:rsid w:val="006B797F"/>
    <w:rsid w:val="006C06B2"/>
    <w:rsid w:val="006C1268"/>
    <w:rsid w:val="006C150D"/>
    <w:rsid w:val="006C1679"/>
    <w:rsid w:val="006C5A96"/>
    <w:rsid w:val="006C6094"/>
    <w:rsid w:val="006C6251"/>
    <w:rsid w:val="006D5BC0"/>
    <w:rsid w:val="006E1824"/>
    <w:rsid w:val="006E336E"/>
    <w:rsid w:val="006E602F"/>
    <w:rsid w:val="006E6921"/>
    <w:rsid w:val="006E747C"/>
    <w:rsid w:val="006F33B9"/>
    <w:rsid w:val="006F49AD"/>
    <w:rsid w:val="006F548E"/>
    <w:rsid w:val="006F7988"/>
    <w:rsid w:val="0070563A"/>
    <w:rsid w:val="0071153B"/>
    <w:rsid w:val="007147B0"/>
    <w:rsid w:val="00716E12"/>
    <w:rsid w:val="007269F6"/>
    <w:rsid w:val="00737795"/>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6FAE"/>
    <w:rsid w:val="00777A5B"/>
    <w:rsid w:val="007801D7"/>
    <w:rsid w:val="00783ADE"/>
    <w:rsid w:val="00785495"/>
    <w:rsid w:val="00797512"/>
    <w:rsid w:val="007A02CF"/>
    <w:rsid w:val="007A5EE0"/>
    <w:rsid w:val="007B0D73"/>
    <w:rsid w:val="007B35DF"/>
    <w:rsid w:val="007B4BF4"/>
    <w:rsid w:val="007B7824"/>
    <w:rsid w:val="007C0847"/>
    <w:rsid w:val="007C3EED"/>
    <w:rsid w:val="007C4BDF"/>
    <w:rsid w:val="007D6D32"/>
    <w:rsid w:val="007D79A5"/>
    <w:rsid w:val="007E0CCB"/>
    <w:rsid w:val="007E3E5C"/>
    <w:rsid w:val="007E7A8A"/>
    <w:rsid w:val="008027B2"/>
    <w:rsid w:val="00804518"/>
    <w:rsid w:val="008103BD"/>
    <w:rsid w:val="008177B2"/>
    <w:rsid w:val="00820721"/>
    <w:rsid w:val="00824B25"/>
    <w:rsid w:val="00824BD5"/>
    <w:rsid w:val="00831106"/>
    <w:rsid w:val="00835B89"/>
    <w:rsid w:val="00836B2E"/>
    <w:rsid w:val="008418E7"/>
    <w:rsid w:val="008452E6"/>
    <w:rsid w:val="008502D8"/>
    <w:rsid w:val="0086049B"/>
    <w:rsid w:val="0086139F"/>
    <w:rsid w:val="00862061"/>
    <w:rsid w:val="00864CB9"/>
    <w:rsid w:val="00867AB8"/>
    <w:rsid w:val="00871C67"/>
    <w:rsid w:val="008737F9"/>
    <w:rsid w:val="008752F4"/>
    <w:rsid w:val="00887AC7"/>
    <w:rsid w:val="0089174F"/>
    <w:rsid w:val="008A0F36"/>
    <w:rsid w:val="008A366C"/>
    <w:rsid w:val="008A576C"/>
    <w:rsid w:val="008B1C00"/>
    <w:rsid w:val="008B4AD6"/>
    <w:rsid w:val="008B4E10"/>
    <w:rsid w:val="008B60FE"/>
    <w:rsid w:val="008C0322"/>
    <w:rsid w:val="008C3C6A"/>
    <w:rsid w:val="008C493A"/>
    <w:rsid w:val="008C4A04"/>
    <w:rsid w:val="008D3F54"/>
    <w:rsid w:val="008D4166"/>
    <w:rsid w:val="008E266C"/>
    <w:rsid w:val="008E4DC4"/>
    <w:rsid w:val="008E592B"/>
    <w:rsid w:val="008E5AB8"/>
    <w:rsid w:val="008E7B15"/>
    <w:rsid w:val="008F00BF"/>
    <w:rsid w:val="008F3B55"/>
    <w:rsid w:val="008F7DC4"/>
    <w:rsid w:val="00902B75"/>
    <w:rsid w:val="009030B8"/>
    <w:rsid w:val="00907BCC"/>
    <w:rsid w:val="0091085A"/>
    <w:rsid w:val="00911C9E"/>
    <w:rsid w:val="00914124"/>
    <w:rsid w:val="0091456E"/>
    <w:rsid w:val="009161B0"/>
    <w:rsid w:val="00922703"/>
    <w:rsid w:val="009251FC"/>
    <w:rsid w:val="00927F4F"/>
    <w:rsid w:val="00930AA9"/>
    <w:rsid w:val="00931BE9"/>
    <w:rsid w:val="00931F33"/>
    <w:rsid w:val="00932001"/>
    <w:rsid w:val="0093283C"/>
    <w:rsid w:val="00934061"/>
    <w:rsid w:val="00934589"/>
    <w:rsid w:val="00935A02"/>
    <w:rsid w:val="00952502"/>
    <w:rsid w:val="009525E5"/>
    <w:rsid w:val="00955B84"/>
    <w:rsid w:val="009560BC"/>
    <w:rsid w:val="00960DAF"/>
    <w:rsid w:val="00962346"/>
    <w:rsid w:val="009705B6"/>
    <w:rsid w:val="00973746"/>
    <w:rsid w:val="009819CC"/>
    <w:rsid w:val="009825EE"/>
    <w:rsid w:val="0099145E"/>
    <w:rsid w:val="00992E37"/>
    <w:rsid w:val="00995AF2"/>
    <w:rsid w:val="0099742A"/>
    <w:rsid w:val="0099787B"/>
    <w:rsid w:val="009A06E5"/>
    <w:rsid w:val="009A3F28"/>
    <w:rsid w:val="009A7EFA"/>
    <w:rsid w:val="009B0068"/>
    <w:rsid w:val="009B0C76"/>
    <w:rsid w:val="009B1504"/>
    <w:rsid w:val="009B45A1"/>
    <w:rsid w:val="009B57D9"/>
    <w:rsid w:val="009B5819"/>
    <w:rsid w:val="009B6033"/>
    <w:rsid w:val="009C0E65"/>
    <w:rsid w:val="009C2E4A"/>
    <w:rsid w:val="009C55CA"/>
    <w:rsid w:val="009D3090"/>
    <w:rsid w:val="009D56D7"/>
    <w:rsid w:val="009D68D0"/>
    <w:rsid w:val="009D710C"/>
    <w:rsid w:val="009E45F1"/>
    <w:rsid w:val="009E562C"/>
    <w:rsid w:val="009E7BAF"/>
    <w:rsid w:val="009E7DCB"/>
    <w:rsid w:val="009F0936"/>
    <w:rsid w:val="009F69AA"/>
    <w:rsid w:val="009F79B3"/>
    <w:rsid w:val="00A037DC"/>
    <w:rsid w:val="00A047AD"/>
    <w:rsid w:val="00A04F7F"/>
    <w:rsid w:val="00A0507E"/>
    <w:rsid w:val="00A050DA"/>
    <w:rsid w:val="00A123DF"/>
    <w:rsid w:val="00A131F5"/>
    <w:rsid w:val="00A14DCC"/>
    <w:rsid w:val="00A15AF5"/>
    <w:rsid w:val="00A243AF"/>
    <w:rsid w:val="00A3023C"/>
    <w:rsid w:val="00A3551B"/>
    <w:rsid w:val="00A35ACD"/>
    <w:rsid w:val="00A365F0"/>
    <w:rsid w:val="00A43484"/>
    <w:rsid w:val="00A43AE1"/>
    <w:rsid w:val="00A43CCC"/>
    <w:rsid w:val="00A45CDC"/>
    <w:rsid w:val="00A47C66"/>
    <w:rsid w:val="00A511AB"/>
    <w:rsid w:val="00A5669A"/>
    <w:rsid w:val="00A56EF0"/>
    <w:rsid w:val="00A62ACC"/>
    <w:rsid w:val="00A64DC2"/>
    <w:rsid w:val="00A71F88"/>
    <w:rsid w:val="00A768AA"/>
    <w:rsid w:val="00A77621"/>
    <w:rsid w:val="00A80381"/>
    <w:rsid w:val="00A90B39"/>
    <w:rsid w:val="00A91B94"/>
    <w:rsid w:val="00A930ED"/>
    <w:rsid w:val="00A95324"/>
    <w:rsid w:val="00A96D5E"/>
    <w:rsid w:val="00A97629"/>
    <w:rsid w:val="00A976CE"/>
    <w:rsid w:val="00AA2123"/>
    <w:rsid w:val="00AA2757"/>
    <w:rsid w:val="00AA5869"/>
    <w:rsid w:val="00AB09B3"/>
    <w:rsid w:val="00AB1D8C"/>
    <w:rsid w:val="00AB536D"/>
    <w:rsid w:val="00AB5ECC"/>
    <w:rsid w:val="00AC1B17"/>
    <w:rsid w:val="00AD06E3"/>
    <w:rsid w:val="00AD1A6B"/>
    <w:rsid w:val="00AD2D71"/>
    <w:rsid w:val="00AD2F82"/>
    <w:rsid w:val="00AD3E4B"/>
    <w:rsid w:val="00AD46A0"/>
    <w:rsid w:val="00AD4C42"/>
    <w:rsid w:val="00AD643B"/>
    <w:rsid w:val="00AD7978"/>
    <w:rsid w:val="00AE3809"/>
    <w:rsid w:val="00AE3AE2"/>
    <w:rsid w:val="00AE79DE"/>
    <w:rsid w:val="00AE7A5D"/>
    <w:rsid w:val="00AF3BC3"/>
    <w:rsid w:val="00B00A0A"/>
    <w:rsid w:val="00B03B42"/>
    <w:rsid w:val="00B0621B"/>
    <w:rsid w:val="00B14B8F"/>
    <w:rsid w:val="00B14BA5"/>
    <w:rsid w:val="00B15090"/>
    <w:rsid w:val="00B17326"/>
    <w:rsid w:val="00B272AD"/>
    <w:rsid w:val="00B31F24"/>
    <w:rsid w:val="00B3536E"/>
    <w:rsid w:val="00B36948"/>
    <w:rsid w:val="00B404B0"/>
    <w:rsid w:val="00B41327"/>
    <w:rsid w:val="00B425FF"/>
    <w:rsid w:val="00B46971"/>
    <w:rsid w:val="00B5241B"/>
    <w:rsid w:val="00B610E9"/>
    <w:rsid w:val="00B6192A"/>
    <w:rsid w:val="00B61A5D"/>
    <w:rsid w:val="00B63AE2"/>
    <w:rsid w:val="00B64A76"/>
    <w:rsid w:val="00B659B2"/>
    <w:rsid w:val="00B663BE"/>
    <w:rsid w:val="00B7156A"/>
    <w:rsid w:val="00B73DD0"/>
    <w:rsid w:val="00B8007F"/>
    <w:rsid w:val="00B8302F"/>
    <w:rsid w:val="00B84C54"/>
    <w:rsid w:val="00B84CDD"/>
    <w:rsid w:val="00B8779C"/>
    <w:rsid w:val="00B928C5"/>
    <w:rsid w:val="00B94FA8"/>
    <w:rsid w:val="00B95970"/>
    <w:rsid w:val="00B95AD4"/>
    <w:rsid w:val="00B95E20"/>
    <w:rsid w:val="00B97DE4"/>
    <w:rsid w:val="00BA2996"/>
    <w:rsid w:val="00BA71F8"/>
    <w:rsid w:val="00BB4B5D"/>
    <w:rsid w:val="00BB6860"/>
    <w:rsid w:val="00BC0E5B"/>
    <w:rsid w:val="00BD2651"/>
    <w:rsid w:val="00BD549A"/>
    <w:rsid w:val="00BD6B74"/>
    <w:rsid w:val="00BD7140"/>
    <w:rsid w:val="00BE44C4"/>
    <w:rsid w:val="00BE521B"/>
    <w:rsid w:val="00BF0C5D"/>
    <w:rsid w:val="00BF0FBF"/>
    <w:rsid w:val="00BF3F98"/>
    <w:rsid w:val="00C008EB"/>
    <w:rsid w:val="00C0184D"/>
    <w:rsid w:val="00C03469"/>
    <w:rsid w:val="00C04C37"/>
    <w:rsid w:val="00C050F6"/>
    <w:rsid w:val="00C051DF"/>
    <w:rsid w:val="00C0746F"/>
    <w:rsid w:val="00C170F1"/>
    <w:rsid w:val="00C24A01"/>
    <w:rsid w:val="00C24E8D"/>
    <w:rsid w:val="00C2735F"/>
    <w:rsid w:val="00C32D73"/>
    <w:rsid w:val="00C33E11"/>
    <w:rsid w:val="00C34AAA"/>
    <w:rsid w:val="00C40E27"/>
    <w:rsid w:val="00C41958"/>
    <w:rsid w:val="00C42880"/>
    <w:rsid w:val="00C46C11"/>
    <w:rsid w:val="00C46CFA"/>
    <w:rsid w:val="00C47454"/>
    <w:rsid w:val="00C477A5"/>
    <w:rsid w:val="00C5284E"/>
    <w:rsid w:val="00C53927"/>
    <w:rsid w:val="00C53D23"/>
    <w:rsid w:val="00C543D3"/>
    <w:rsid w:val="00C54595"/>
    <w:rsid w:val="00C54C32"/>
    <w:rsid w:val="00C55029"/>
    <w:rsid w:val="00C603FB"/>
    <w:rsid w:val="00C61953"/>
    <w:rsid w:val="00C65DDE"/>
    <w:rsid w:val="00C679A0"/>
    <w:rsid w:val="00C73167"/>
    <w:rsid w:val="00C7647A"/>
    <w:rsid w:val="00C7678F"/>
    <w:rsid w:val="00C8405D"/>
    <w:rsid w:val="00C846C4"/>
    <w:rsid w:val="00C87E5D"/>
    <w:rsid w:val="00C917B6"/>
    <w:rsid w:val="00CA16C0"/>
    <w:rsid w:val="00CA2927"/>
    <w:rsid w:val="00CA3D4D"/>
    <w:rsid w:val="00CA3E8E"/>
    <w:rsid w:val="00CA70DA"/>
    <w:rsid w:val="00CB0B44"/>
    <w:rsid w:val="00CB213D"/>
    <w:rsid w:val="00CB6625"/>
    <w:rsid w:val="00CC181F"/>
    <w:rsid w:val="00CC3A54"/>
    <w:rsid w:val="00CC3DBD"/>
    <w:rsid w:val="00CC5C64"/>
    <w:rsid w:val="00CD4CD9"/>
    <w:rsid w:val="00CD57FE"/>
    <w:rsid w:val="00CD7E7E"/>
    <w:rsid w:val="00CE00CD"/>
    <w:rsid w:val="00CE22A2"/>
    <w:rsid w:val="00CE4CA4"/>
    <w:rsid w:val="00CE6A19"/>
    <w:rsid w:val="00CF55FF"/>
    <w:rsid w:val="00CF705A"/>
    <w:rsid w:val="00D00D45"/>
    <w:rsid w:val="00D05254"/>
    <w:rsid w:val="00D07828"/>
    <w:rsid w:val="00D10CE2"/>
    <w:rsid w:val="00D10F4B"/>
    <w:rsid w:val="00D1453B"/>
    <w:rsid w:val="00D246D8"/>
    <w:rsid w:val="00D26C25"/>
    <w:rsid w:val="00D27045"/>
    <w:rsid w:val="00D302D8"/>
    <w:rsid w:val="00D32700"/>
    <w:rsid w:val="00D37DD1"/>
    <w:rsid w:val="00D404E6"/>
    <w:rsid w:val="00D40C3C"/>
    <w:rsid w:val="00D40FC1"/>
    <w:rsid w:val="00D429B3"/>
    <w:rsid w:val="00D4305F"/>
    <w:rsid w:val="00D44C2A"/>
    <w:rsid w:val="00D5081F"/>
    <w:rsid w:val="00D513D4"/>
    <w:rsid w:val="00D62667"/>
    <w:rsid w:val="00D66BE9"/>
    <w:rsid w:val="00D67D7B"/>
    <w:rsid w:val="00D822F2"/>
    <w:rsid w:val="00D8273F"/>
    <w:rsid w:val="00D85BF7"/>
    <w:rsid w:val="00D972DC"/>
    <w:rsid w:val="00DA0924"/>
    <w:rsid w:val="00DA0E06"/>
    <w:rsid w:val="00DA0E14"/>
    <w:rsid w:val="00DB39A5"/>
    <w:rsid w:val="00DB3F36"/>
    <w:rsid w:val="00DB4EEE"/>
    <w:rsid w:val="00DB577B"/>
    <w:rsid w:val="00DB5825"/>
    <w:rsid w:val="00DC5F94"/>
    <w:rsid w:val="00DC66FC"/>
    <w:rsid w:val="00DD3946"/>
    <w:rsid w:val="00DD46EC"/>
    <w:rsid w:val="00DD5005"/>
    <w:rsid w:val="00DD76A1"/>
    <w:rsid w:val="00DE23E2"/>
    <w:rsid w:val="00DE4511"/>
    <w:rsid w:val="00DF0CC9"/>
    <w:rsid w:val="00DF1B02"/>
    <w:rsid w:val="00DF2BF9"/>
    <w:rsid w:val="00DF4885"/>
    <w:rsid w:val="00DF581B"/>
    <w:rsid w:val="00DF5BD1"/>
    <w:rsid w:val="00DF7F86"/>
    <w:rsid w:val="00E006AD"/>
    <w:rsid w:val="00E021A4"/>
    <w:rsid w:val="00E0339A"/>
    <w:rsid w:val="00E06919"/>
    <w:rsid w:val="00E11199"/>
    <w:rsid w:val="00E12AEF"/>
    <w:rsid w:val="00E13744"/>
    <w:rsid w:val="00E13EDD"/>
    <w:rsid w:val="00E14FAC"/>
    <w:rsid w:val="00E17930"/>
    <w:rsid w:val="00E249CD"/>
    <w:rsid w:val="00E24A12"/>
    <w:rsid w:val="00E253BD"/>
    <w:rsid w:val="00E26CAB"/>
    <w:rsid w:val="00E3126A"/>
    <w:rsid w:val="00E31DB3"/>
    <w:rsid w:val="00E3506F"/>
    <w:rsid w:val="00E35C82"/>
    <w:rsid w:val="00E36AAD"/>
    <w:rsid w:val="00E43F2A"/>
    <w:rsid w:val="00E45AC5"/>
    <w:rsid w:val="00E45E44"/>
    <w:rsid w:val="00E46F2F"/>
    <w:rsid w:val="00E475CA"/>
    <w:rsid w:val="00E5296A"/>
    <w:rsid w:val="00E53813"/>
    <w:rsid w:val="00E63537"/>
    <w:rsid w:val="00E67355"/>
    <w:rsid w:val="00E709DC"/>
    <w:rsid w:val="00E71268"/>
    <w:rsid w:val="00E713BE"/>
    <w:rsid w:val="00E7281C"/>
    <w:rsid w:val="00E83912"/>
    <w:rsid w:val="00E946F9"/>
    <w:rsid w:val="00EA5837"/>
    <w:rsid w:val="00EA61BB"/>
    <w:rsid w:val="00EB1B07"/>
    <w:rsid w:val="00EB319D"/>
    <w:rsid w:val="00EB35C5"/>
    <w:rsid w:val="00EB5501"/>
    <w:rsid w:val="00EC26D9"/>
    <w:rsid w:val="00EC5E3F"/>
    <w:rsid w:val="00EE6D46"/>
    <w:rsid w:val="00EF31F4"/>
    <w:rsid w:val="00EF45F7"/>
    <w:rsid w:val="00EF4A2E"/>
    <w:rsid w:val="00EF6408"/>
    <w:rsid w:val="00EF7DAB"/>
    <w:rsid w:val="00F0014A"/>
    <w:rsid w:val="00F04E82"/>
    <w:rsid w:val="00F06220"/>
    <w:rsid w:val="00F10470"/>
    <w:rsid w:val="00F13CD0"/>
    <w:rsid w:val="00F13D54"/>
    <w:rsid w:val="00F14FEA"/>
    <w:rsid w:val="00F158F9"/>
    <w:rsid w:val="00F228EA"/>
    <w:rsid w:val="00F258BF"/>
    <w:rsid w:val="00F25C9D"/>
    <w:rsid w:val="00F25CCC"/>
    <w:rsid w:val="00F269EA"/>
    <w:rsid w:val="00F33872"/>
    <w:rsid w:val="00F37D25"/>
    <w:rsid w:val="00F467D7"/>
    <w:rsid w:val="00F47BB1"/>
    <w:rsid w:val="00F50564"/>
    <w:rsid w:val="00F5437C"/>
    <w:rsid w:val="00F55F55"/>
    <w:rsid w:val="00F56B2F"/>
    <w:rsid w:val="00F64330"/>
    <w:rsid w:val="00F6459F"/>
    <w:rsid w:val="00F65112"/>
    <w:rsid w:val="00F67CB6"/>
    <w:rsid w:val="00F712B8"/>
    <w:rsid w:val="00F76AB7"/>
    <w:rsid w:val="00F82DF2"/>
    <w:rsid w:val="00F84043"/>
    <w:rsid w:val="00F84119"/>
    <w:rsid w:val="00F87069"/>
    <w:rsid w:val="00F912F6"/>
    <w:rsid w:val="00F914E3"/>
    <w:rsid w:val="00F93793"/>
    <w:rsid w:val="00F97F9A"/>
    <w:rsid w:val="00FB7822"/>
    <w:rsid w:val="00FC1539"/>
    <w:rsid w:val="00FC2C8A"/>
    <w:rsid w:val="00FC3320"/>
    <w:rsid w:val="00FD14D1"/>
    <w:rsid w:val="00FD3CD9"/>
    <w:rsid w:val="00FD3EB0"/>
    <w:rsid w:val="00FD4061"/>
    <w:rsid w:val="00FD51F4"/>
    <w:rsid w:val="00FD6366"/>
    <w:rsid w:val="00FE026D"/>
    <w:rsid w:val="00FE281B"/>
    <w:rsid w:val="00FE317E"/>
    <w:rsid w:val="00FE3185"/>
    <w:rsid w:val="00FE325D"/>
    <w:rsid w:val="00FF4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4C68AF"/>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s://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3.bin"/><Relationship Id="rId29" Type="http://schemas.openxmlformats.org/officeDocument/2006/relationships/hyperlink" Target="http://www.planalto.gov.br/ccivil_03/_ato2019-2022/2021/lei/L14133.htm"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deodapolis.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www.deodapolis.ms.gov.br" TargetMode="External"/><Relationship Id="rId19" Type="http://schemas.openxmlformats.org/officeDocument/2006/relationships/hyperlink" Target="https://www.planalto.gov.br/ccivil_03/_ato2011-2014/2012/decreto/d7724.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CP/Lcp12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6020</TotalTime>
  <Pages>1</Pages>
  <Words>21637</Words>
  <Characters>116844</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154</cp:revision>
  <cp:lastPrinted>2025-05-28T13:13:00Z</cp:lastPrinted>
  <dcterms:created xsi:type="dcterms:W3CDTF">2024-01-08T11:28:00Z</dcterms:created>
  <dcterms:modified xsi:type="dcterms:W3CDTF">2026-06-11T21:06:00Z</dcterms:modified>
</cp:coreProperties>
</file>