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1ABDC75" w14:textId="03729FCC" w:rsidR="001C738B" w:rsidRPr="0074044D" w:rsidRDefault="001C738B" w:rsidP="00FA454A">
      <w:pPr>
        <w:tabs>
          <w:tab w:val="left" w:pos="3828"/>
        </w:tabs>
        <w:jc w:val="center"/>
        <w:rPr>
          <w:rFonts w:ascii="Times New Roman" w:hAnsi="Times New Roman" w:cs="Times New Roman"/>
          <w:b/>
          <w:sz w:val="24"/>
          <w:szCs w:val="24"/>
        </w:rPr>
      </w:pPr>
      <w:r w:rsidRPr="0074044D">
        <w:rPr>
          <w:rFonts w:ascii="Times New Roman" w:hAnsi="Times New Roman" w:cs="Times New Roman"/>
          <w:b/>
          <w:sz w:val="24"/>
          <w:szCs w:val="24"/>
        </w:rPr>
        <w:t>ANEXO I</w:t>
      </w:r>
    </w:p>
    <w:p w14:paraId="7753E217" w14:textId="5F6907C2" w:rsidR="00EB20DF" w:rsidRDefault="00EB20DF" w:rsidP="00FA454A">
      <w:pPr>
        <w:jc w:val="center"/>
        <w:rPr>
          <w:rFonts w:ascii="Times New Roman" w:hAnsi="Times New Roman" w:cs="Times New Roman"/>
          <w:b/>
          <w:sz w:val="24"/>
          <w:szCs w:val="24"/>
        </w:rPr>
      </w:pPr>
      <w:r w:rsidRPr="0074044D">
        <w:rPr>
          <w:rFonts w:ascii="Times New Roman" w:hAnsi="Times New Roman" w:cs="Times New Roman"/>
          <w:b/>
          <w:sz w:val="24"/>
          <w:szCs w:val="24"/>
        </w:rPr>
        <w:t>TERMO DE REFERÊNCIA</w:t>
      </w:r>
    </w:p>
    <w:p w14:paraId="1A485D42" w14:textId="77777777" w:rsidR="009824F6" w:rsidRPr="0074044D" w:rsidRDefault="009824F6" w:rsidP="00FA454A">
      <w:pPr>
        <w:jc w:val="center"/>
        <w:rPr>
          <w:rFonts w:ascii="Times New Roman" w:hAnsi="Times New Roman" w:cs="Times New Roman"/>
          <w:b/>
          <w:sz w:val="24"/>
          <w:szCs w:val="24"/>
        </w:rPr>
      </w:pPr>
    </w:p>
    <w:tbl>
      <w:tblPr>
        <w:tblStyle w:val="Tabelacomgrade"/>
        <w:tblpPr w:leftFromText="141" w:rightFromText="141" w:vertAnchor="text" w:horzAnchor="margin" w:tblpX="-39" w:tblpY="191"/>
        <w:tblW w:w="5000" w:type="pct"/>
        <w:tblLook w:val="04A0" w:firstRow="1" w:lastRow="0" w:firstColumn="1" w:lastColumn="0" w:noHBand="0" w:noVBand="1"/>
      </w:tblPr>
      <w:tblGrid>
        <w:gridCol w:w="10682"/>
      </w:tblGrid>
      <w:tr w:rsidR="009824F6" w:rsidRPr="006D371C" w14:paraId="780807C7" w14:textId="77777777" w:rsidTr="000A6AF8">
        <w:trPr>
          <w:trHeight w:val="113"/>
        </w:trPr>
        <w:tc>
          <w:tcPr>
            <w:tcW w:w="5000" w:type="pct"/>
            <w:shd w:val="clear" w:color="auto" w:fill="B4C6E7" w:themeFill="accent1" w:themeFillTint="66"/>
          </w:tcPr>
          <w:p w14:paraId="5DD2B8CA" w14:textId="77777777" w:rsidR="009824F6" w:rsidRPr="00E41988" w:rsidRDefault="009824F6" w:rsidP="000A6AF8">
            <w:pPr>
              <w:pStyle w:val="Ttulo1"/>
              <w:tabs>
                <w:tab w:val="left" w:pos="1280"/>
                <w:tab w:val="left" w:pos="1281"/>
              </w:tabs>
              <w:spacing w:before="0" w:line="360" w:lineRule="auto"/>
              <w:jc w:val="center"/>
              <w:rPr>
                <w:rFonts w:ascii="Times New Roman" w:hAnsi="Times New Roman" w:cs="Times New Roman"/>
                <w:b/>
                <w:spacing w:val="6"/>
                <w:sz w:val="24"/>
                <w:szCs w:val="24"/>
              </w:rPr>
            </w:pPr>
            <w:r w:rsidRPr="00E41988">
              <w:rPr>
                <w:rFonts w:ascii="Times New Roman" w:hAnsi="Times New Roman" w:cs="Times New Roman"/>
                <w:b/>
                <w:color w:val="auto"/>
                <w:spacing w:val="6"/>
                <w:sz w:val="24"/>
                <w:szCs w:val="24"/>
              </w:rPr>
              <w:t xml:space="preserve">I – </w:t>
            </w:r>
            <w:r w:rsidRPr="006D371C">
              <w:rPr>
                <w:rFonts w:ascii="Times New Roman" w:hAnsi="Times New Roman" w:cs="Times New Roman"/>
                <w:b/>
                <w:color w:val="auto"/>
                <w:spacing w:val="6"/>
                <w:sz w:val="24"/>
                <w:szCs w:val="24"/>
              </w:rPr>
              <w:t xml:space="preserve">DO OBJETO – </w:t>
            </w:r>
            <w:r w:rsidRPr="00E41988">
              <w:rPr>
                <w:rFonts w:ascii="Times New Roman" w:hAnsi="Times New Roman" w:cs="Times New Roman"/>
                <w:b/>
                <w:i/>
                <w:color w:val="auto"/>
                <w:spacing w:val="6"/>
                <w:sz w:val="24"/>
                <w:szCs w:val="24"/>
              </w:rPr>
              <w:t>Lei Federal</w:t>
            </w:r>
            <w:r>
              <w:rPr>
                <w:rFonts w:ascii="Times New Roman" w:hAnsi="Times New Roman" w:cs="Times New Roman"/>
                <w:b/>
                <w:i/>
                <w:color w:val="auto"/>
                <w:spacing w:val="6"/>
                <w:sz w:val="24"/>
                <w:szCs w:val="24"/>
              </w:rPr>
              <w:t xml:space="preserve"> n.</w:t>
            </w:r>
            <w:r w:rsidRPr="00E41988">
              <w:rPr>
                <w:rFonts w:ascii="Times New Roman" w:hAnsi="Times New Roman" w:cs="Times New Roman"/>
                <w:b/>
                <w:i/>
                <w:color w:val="auto"/>
                <w:spacing w:val="6"/>
                <w:sz w:val="24"/>
                <w:szCs w:val="24"/>
              </w:rPr>
              <w:t xml:space="preserve"> 14.133/21; art. 6; XXIII; a:</w:t>
            </w:r>
          </w:p>
        </w:tc>
      </w:tr>
    </w:tbl>
    <w:p w14:paraId="2BEE7D91" w14:textId="51CCF1AD" w:rsidR="00EB20DF" w:rsidRPr="0074044D" w:rsidRDefault="00EB20DF" w:rsidP="00EE37AF">
      <w:pPr>
        <w:ind w:firstLine="709"/>
        <w:jc w:val="both"/>
        <w:rPr>
          <w:rFonts w:ascii="Times New Roman" w:hAnsi="Times New Roman" w:cs="Times New Roman"/>
          <w:bCs/>
          <w:sz w:val="24"/>
          <w:szCs w:val="24"/>
        </w:rPr>
      </w:pPr>
    </w:p>
    <w:p w14:paraId="2D6B6126" w14:textId="462C44FB" w:rsidR="00FA454A" w:rsidRPr="00F3344E" w:rsidRDefault="00C938CF" w:rsidP="00E94B9E">
      <w:pPr>
        <w:pStyle w:val="PargrafodaLista"/>
        <w:numPr>
          <w:ilvl w:val="1"/>
          <w:numId w:val="8"/>
        </w:numPr>
        <w:jc w:val="both"/>
        <w:rPr>
          <w:rFonts w:ascii="Times New Roman" w:hAnsi="Times New Roman" w:cs="Times New Roman"/>
          <w:sz w:val="24"/>
          <w:szCs w:val="24"/>
        </w:rPr>
      </w:pPr>
      <w:r w:rsidRPr="00F3344E">
        <w:rPr>
          <w:rFonts w:ascii="Times New Roman" w:hAnsi="Times New Roman" w:cs="Times New Roman"/>
          <w:b/>
          <w:bCs/>
          <w:spacing w:val="6"/>
          <w:sz w:val="24"/>
          <w:szCs w:val="24"/>
        </w:rPr>
        <w:t>AQUISIÇÃO DE GASES MEDICINAIS (OXIGÊNIO E AR COMPRIMIDO), REGULADORES E FLUXOMETRÔS</w:t>
      </w:r>
      <w:r w:rsidR="00F95B20" w:rsidRPr="00F3344E">
        <w:rPr>
          <w:rFonts w:ascii="Times New Roman" w:hAnsi="Times New Roman" w:cs="Times New Roman"/>
          <w:spacing w:val="6"/>
          <w:sz w:val="24"/>
          <w:szCs w:val="24"/>
        </w:rPr>
        <w:t xml:space="preserve"> para atender as demandas </w:t>
      </w:r>
      <w:r w:rsidR="00F95B20" w:rsidRPr="00F3344E">
        <w:rPr>
          <w:rFonts w:ascii="Times New Roman" w:hAnsi="Times New Roman" w:cs="Times New Roman"/>
          <w:b/>
          <w:bCs/>
          <w:spacing w:val="6"/>
          <w:sz w:val="24"/>
          <w:szCs w:val="24"/>
        </w:rPr>
        <w:t>DA SECRETARIA MUNICIPAL DE SAÚDE</w:t>
      </w:r>
      <w:r w:rsidR="00F95B20" w:rsidRPr="00F3344E">
        <w:rPr>
          <w:rFonts w:ascii="Times New Roman" w:hAnsi="Times New Roman" w:cs="Times New Roman"/>
          <w:spacing w:val="6"/>
          <w:sz w:val="24"/>
          <w:szCs w:val="24"/>
        </w:rPr>
        <w:t xml:space="preserve"> de Deodápolis/MS</w:t>
      </w:r>
      <w:r w:rsidR="006920D0" w:rsidRPr="00F3344E">
        <w:rPr>
          <w:rFonts w:ascii="Times New Roman" w:hAnsi="Times New Roman" w:cs="Times New Roman"/>
          <w:sz w:val="24"/>
          <w:szCs w:val="24"/>
        </w:rPr>
        <w:t xml:space="preserve">, </w:t>
      </w:r>
      <w:r w:rsidR="000F0CCD" w:rsidRPr="00F3344E">
        <w:rPr>
          <w:rFonts w:ascii="Times New Roman" w:hAnsi="Times New Roman" w:cs="Times New Roman"/>
          <w:sz w:val="24"/>
          <w:szCs w:val="24"/>
        </w:rPr>
        <w:t xml:space="preserve">nas </w:t>
      </w:r>
      <w:r w:rsidR="006920D0" w:rsidRPr="00F3344E">
        <w:rPr>
          <w:rFonts w:ascii="Times New Roman" w:hAnsi="Times New Roman" w:cs="Times New Roman"/>
          <w:sz w:val="24"/>
          <w:szCs w:val="24"/>
        </w:rPr>
        <w:t>quantidades e exigências estabelecidas neste instrumento:</w:t>
      </w:r>
    </w:p>
    <w:tbl>
      <w:tblPr>
        <w:tblW w:w="10905" w:type="dxa"/>
        <w:tblCellMar>
          <w:left w:w="70" w:type="dxa"/>
          <w:right w:w="70" w:type="dxa"/>
        </w:tblCellMar>
        <w:tblLook w:val="04A0" w:firstRow="1" w:lastRow="0" w:firstColumn="1" w:lastColumn="0" w:noHBand="0" w:noVBand="1"/>
      </w:tblPr>
      <w:tblGrid>
        <w:gridCol w:w="949"/>
        <w:gridCol w:w="958"/>
        <w:gridCol w:w="950"/>
        <w:gridCol w:w="4646"/>
        <w:gridCol w:w="1418"/>
        <w:gridCol w:w="1984"/>
      </w:tblGrid>
      <w:tr w:rsidR="00DD67A3" w:rsidRPr="002D7840" w14:paraId="6FC28E0B" w14:textId="77777777" w:rsidTr="00FA564B">
        <w:trPr>
          <w:trHeight w:val="420"/>
        </w:trPr>
        <w:tc>
          <w:tcPr>
            <w:tcW w:w="949" w:type="dxa"/>
            <w:vMerge w:val="restart"/>
            <w:tcBorders>
              <w:top w:val="single" w:sz="8" w:space="0" w:color="auto"/>
              <w:left w:val="single" w:sz="8" w:space="0" w:color="auto"/>
              <w:bottom w:val="single" w:sz="8" w:space="0" w:color="000000"/>
              <w:right w:val="single" w:sz="8" w:space="0" w:color="auto"/>
            </w:tcBorders>
            <w:vAlign w:val="center"/>
            <w:hideMark/>
          </w:tcPr>
          <w:p w14:paraId="18FEF0DA" w14:textId="77777777" w:rsidR="00DD67A3" w:rsidRPr="002D7840" w:rsidRDefault="00DD67A3" w:rsidP="00FA564B">
            <w:pPr>
              <w:jc w:val="center"/>
              <w:rPr>
                <w:rFonts w:ascii="Times New Roman" w:eastAsia="Times New Roman" w:hAnsi="Times New Roman" w:cs="Times New Roman"/>
                <w:b/>
                <w:bCs/>
                <w:color w:val="000000"/>
                <w:sz w:val="18"/>
                <w:szCs w:val="18"/>
                <w:lang w:eastAsia="pt-BR"/>
              </w:rPr>
            </w:pPr>
            <w:bookmarkStart w:id="0" w:name="RANGE!C3"/>
            <w:bookmarkStart w:id="1" w:name="_Hlk153283077" w:colFirst="1" w:colLast="5"/>
            <w:bookmarkStart w:id="2" w:name="_Hlk199255091"/>
            <w:r w:rsidRPr="002D7840">
              <w:rPr>
                <w:rFonts w:ascii="Times New Roman" w:eastAsia="Times New Roman" w:hAnsi="Times New Roman" w:cs="Times New Roman"/>
                <w:b/>
                <w:bCs/>
                <w:color w:val="000000"/>
                <w:sz w:val="18"/>
                <w:szCs w:val="18"/>
                <w:lang w:eastAsia="pt-BR"/>
              </w:rPr>
              <w:t>ITEM</w:t>
            </w:r>
            <w:bookmarkEnd w:id="0"/>
          </w:p>
        </w:tc>
        <w:tc>
          <w:tcPr>
            <w:tcW w:w="958" w:type="dxa"/>
            <w:vMerge w:val="restart"/>
            <w:tcBorders>
              <w:top w:val="single" w:sz="8" w:space="0" w:color="auto"/>
              <w:left w:val="single" w:sz="8" w:space="0" w:color="auto"/>
              <w:bottom w:val="single" w:sz="8" w:space="0" w:color="000000"/>
              <w:right w:val="single" w:sz="8" w:space="0" w:color="auto"/>
            </w:tcBorders>
            <w:vAlign w:val="center"/>
            <w:hideMark/>
          </w:tcPr>
          <w:p w14:paraId="076AA082" w14:textId="77777777" w:rsidR="00DD67A3" w:rsidRPr="002D7840" w:rsidRDefault="00DD67A3" w:rsidP="00FA564B">
            <w:pPr>
              <w:jc w:val="center"/>
              <w:rPr>
                <w:rFonts w:ascii="Times New Roman" w:eastAsia="Times New Roman" w:hAnsi="Times New Roman" w:cs="Times New Roman"/>
                <w:b/>
                <w:bCs/>
                <w:color w:val="000000"/>
                <w:sz w:val="18"/>
                <w:szCs w:val="18"/>
                <w:lang w:eastAsia="pt-BR"/>
              </w:rPr>
            </w:pPr>
            <w:r w:rsidRPr="002D7840">
              <w:rPr>
                <w:rFonts w:ascii="Times New Roman" w:eastAsia="Times New Roman" w:hAnsi="Times New Roman" w:cs="Times New Roman"/>
                <w:b/>
                <w:bCs/>
                <w:color w:val="000000"/>
                <w:sz w:val="18"/>
                <w:szCs w:val="18"/>
                <w:lang w:eastAsia="pt-BR"/>
              </w:rPr>
              <w:t>CÓDIGO</w:t>
            </w:r>
          </w:p>
        </w:tc>
        <w:tc>
          <w:tcPr>
            <w:tcW w:w="950" w:type="dxa"/>
            <w:vMerge w:val="restart"/>
            <w:tcBorders>
              <w:top w:val="single" w:sz="8" w:space="0" w:color="auto"/>
              <w:left w:val="single" w:sz="8" w:space="0" w:color="auto"/>
              <w:bottom w:val="single" w:sz="8" w:space="0" w:color="000000"/>
              <w:right w:val="single" w:sz="8" w:space="0" w:color="auto"/>
            </w:tcBorders>
            <w:vAlign w:val="center"/>
            <w:hideMark/>
          </w:tcPr>
          <w:p w14:paraId="209C4F61" w14:textId="77777777" w:rsidR="00DD67A3" w:rsidRPr="002D7840" w:rsidRDefault="00DD67A3" w:rsidP="00FA564B">
            <w:pPr>
              <w:jc w:val="center"/>
              <w:rPr>
                <w:rFonts w:ascii="Times New Roman" w:eastAsia="Times New Roman" w:hAnsi="Times New Roman" w:cs="Times New Roman"/>
                <w:b/>
                <w:bCs/>
                <w:color w:val="000000"/>
                <w:sz w:val="18"/>
                <w:szCs w:val="18"/>
                <w:lang w:eastAsia="pt-BR"/>
              </w:rPr>
            </w:pPr>
            <w:r w:rsidRPr="002D7840">
              <w:rPr>
                <w:rFonts w:ascii="Times New Roman" w:eastAsia="Times New Roman" w:hAnsi="Times New Roman" w:cs="Times New Roman"/>
                <w:b/>
                <w:bCs/>
                <w:color w:val="000000"/>
                <w:sz w:val="18"/>
                <w:szCs w:val="18"/>
                <w:lang w:eastAsia="pt-BR"/>
              </w:rPr>
              <w:t>QTD.</w:t>
            </w:r>
          </w:p>
        </w:tc>
        <w:tc>
          <w:tcPr>
            <w:tcW w:w="4646" w:type="dxa"/>
            <w:vMerge w:val="restart"/>
            <w:tcBorders>
              <w:top w:val="single" w:sz="8" w:space="0" w:color="auto"/>
              <w:left w:val="single" w:sz="8" w:space="0" w:color="auto"/>
              <w:bottom w:val="single" w:sz="8" w:space="0" w:color="000000"/>
              <w:right w:val="single" w:sz="8" w:space="0" w:color="auto"/>
            </w:tcBorders>
            <w:vAlign w:val="center"/>
            <w:hideMark/>
          </w:tcPr>
          <w:p w14:paraId="279DFFE6" w14:textId="77777777" w:rsidR="00DD67A3" w:rsidRPr="002D7840" w:rsidRDefault="00DD67A3" w:rsidP="00FA564B">
            <w:pPr>
              <w:jc w:val="center"/>
              <w:rPr>
                <w:rFonts w:ascii="Times New Roman" w:eastAsia="Times New Roman" w:hAnsi="Times New Roman" w:cs="Times New Roman"/>
                <w:b/>
                <w:bCs/>
                <w:color w:val="000000"/>
                <w:sz w:val="18"/>
                <w:szCs w:val="18"/>
                <w:lang w:eastAsia="pt-BR"/>
              </w:rPr>
            </w:pPr>
            <w:r w:rsidRPr="002D7840">
              <w:rPr>
                <w:rFonts w:ascii="Times New Roman" w:eastAsia="Times New Roman" w:hAnsi="Times New Roman" w:cs="Times New Roman"/>
                <w:b/>
                <w:bCs/>
                <w:color w:val="000000"/>
                <w:sz w:val="18"/>
                <w:szCs w:val="18"/>
                <w:lang w:eastAsia="pt-BR"/>
              </w:rPr>
              <w:t>UNIDADE/ESPECIFICAÇÃO</w:t>
            </w:r>
          </w:p>
        </w:tc>
        <w:tc>
          <w:tcPr>
            <w:tcW w:w="1418" w:type="dxa"/>
            <w:vMerge w:val="restart"/>
            <w:tcBorders>
              <w:top w:val="single" w:sz="8" w:space="0" w:color="auto"/>
              <w:left w:val="single" w:sz="8" w:space="0" w:color="auto"/>
              <w:bottom w:val="single" w:sz="8" w:space="0" w:color="000000"/>
              <w:right w:val="single" w:sz="8" w:space="0" w:color="auto"/>
            </w:tcBorders>
            <w:vAlign w:val="center"/>
            <w:hideMark/>
          </w:tcPr>
          <w:p w14:paraId="736EF537" w14:textId="77777777" w:rsidR="00DD67A3" w:rsidRPr="002D7840" w:rsidRDefault="00DD67A3" w:rsidP="00FA564B">
            <w:pPr>
              <w:jc w:val="center"/>
              <w:rPr>
                <w:rFonts w:ascii="Times New Roman" w:eastAsia="Times New Roman" w:hAnsi="Times New Roman" w:cs="Times New Roman"/>
                <w:b/>
                <w:bCs/>
                <w:color w:val="000000"/>
                <w:sz w:val="16"/>
                <w:szCs w:val="16"/>
                <w:lang w:eastAsia="pt-BR"/>
              </w:rPr>
            </w:pPr>
            <w:r w:rsidRPr="002D7840">
              <w:rPr>
                <w:rFonts w:ascii="Times New Roman" w:eastAsia="Times New Roman" w:hAnsi="Times New Roman" w:cs="Times New Roman"/>
                <w:b/>
                <w:bCs/>
                <w:color w:val="000000"/>
                <w:sz w:val="16"/>
                <w:szCs w:val="16"/>
                <w:lang w:eastAsia="pt-BR"/>
              </w:rPr>
              <w:t>PREÇO UNIT. ESTIMADO</w:t>
            </w:r>
          </w:p>
        </w:tc>
        <w:tc>
          <w:tcPr>
            <w:tcW w:w="1984" w:type="dxa"/>
            <w:tcBorders>
              <w:top w:val="single" w:sz="8" w:space="0" w:color="auto"/>
              <w:left w:val="nil"/>
              <w:bottom w:val="nil"/>
              <w:right w:val="single" w:sz="8" w:space="0" w:color="auto"/>
            </w:tcBorders>
            <w:vAlign w:val="center"/>
            <w:hideMark/>
          </w:tcPr>
          <w:p w14:paraId="02C236F2" w14:textId="77777777" w:rsidR="00DD67A3" w:rsidRPr="002D7840" w:rsidRDefault="00DD67A3" w:rsidP="00FA564B">
            <w:pPr>
              <w:jc w:val="center"/>
              <w:rPr>
                <w:rFonts w:ascii="Times New Roman" w:eastAsia="Times New Roman" w:hAnsi="Times New Roman" w:cs="Times New Roman"/>
                <w:b/>
                <w:bCs/>
                <w:color w:val="000000"/>
                <w:sz w:val="16"/>
                <w:szCs w:val="16"/>
                <w:lang w:eastAsia="pt-BR"/>
              </w:rPr>
            </w:pPr>
            <w:r w:rsidRPr="002D7840">
              <w:rPr>
                <w:rFonts w:ascii="Times New Roman" w:eastAsia="Times New Roman" w:hAnsi="Times New Roman" w:cs="Times New Roman"/>
                <w:b/>
                <w:bCs/>
                <w:color w:val="000000"/>
                <w:sz w:val="16"/>
                <w:szCs w:val="16"/>
                <w:lang w:eastAsia="pt-BR"/>
              </w:rPr>
              <w:t>PREÇO TOTAL</w:t>
            </w:r>
          </w:p>
        </w:tc>
      </w:tr>
      <w:tr w:rsidR="00DD67A3" w:rsidRPr="002D7840" w14:paraId="2CA137BC" w14:textId="77777777" w:rsidTr="00FA564B">
        <w:trPr>
          <w:trHeight w:val="315"/>
        </w:trPr>
        <w:tc>
          <w:tcPr>
            <w:tcW w:w="949" w:type="dxa"/>
            <w:vMerge/>
            <w:tcBorders>
              <w:top w:val="single" w:sz="8" w:space="0" w:color="auto"/>
              <w:left w:val="single" w:sz="8" w:space="0" w:color="auto"/>
              <w:bottom w:val="single" w:sz="8" w:space="0" w:color="000000"/>
              <w:right w:val="single" w:sz="8" w:space="0" w:color="auto"/>
            </w:tcBorders>
            <w:vAlign w:val="center"/>
            <w:hideMark/>
          </w:tcPr>
          <w:p w14:paraId="15D03BAE" w14:textId="77777777" w:rsidR="00DD67A3" w:rsidRPr="002D7840" w:rsidRDefault="00DD67A3" w:rsidP="00FA564B">
            <w:pPr>
              <w:rPr>
                <w:rFonts w:ascii="Times New Roman" w:eastAsia="Times New Roman" w:hAnsi="Times New Roman" w:cs="Times New Roman"/>
                <w:b/>
                <w:bCs/>
                <w:color w:val="000000"/>
                <w:sz w:val="18"/>
                <w:szCs w:val="18"/>
                <w:lang w:eastAsia="pt-BR"/>
              </w:rPr>
            </w:pPr>
          </w:p>
        </w:tc>
        <w:tc>
          <w:tcPr>
            <w:tcW w:w="958" w:type="dxa"/>
            <w:vMerge/>
            <w:tcBorders>
              <w:top w:val="single" w:sz="8" w:space="0" w:color="auto"/>
              <w:left w:val="single" w:sz="8" w:space="0" w:color="auto"/>
              <w:bottom w:val="single" w:sz="8" w:space="0" w:color="000000"/>
              <w:right w:val="single" w:sz="8" w:space="0" w:color="auto"/>
            </w:tcBorders>
            <w:vAlign w:val="center"/>
            <w:hideMark/>
          </w:tcPr>
          <w:p w14:paraId="708E3A2E" w14:textId="77777777" w:rsidR="00DD67A3" w:rsidRPr="002D7840" w:rsidRDefault="00DD67A3" w:rsidP="00FA564B">
            <w:pPr>
              <w:rPr>
                <w:rFonts w:ascii="Times New Roman" w:eastAsia="Times New Roman" w:hAnsi="Times New Roman" w:cs="Times New Roman"/>
                <w:b/>
                <w:bCs/>
                <w:color w:val="000000"/>
                <w:sz w:val="18"/>
                <w:szCs w:val="18"/>
                <w:lang w:eastAsia="pt-BR"/>
              </w:rPr>
            </w:pPr>
          </w:p>
        </w:tc>
        <w:tc>
          <w:tcPr>
            <w:tcW w:w="950" w:type="dxa"/>
            <w:vMerge/>
            <w:tcBorders>
              <w:top w:val="single" w:sz="8" w:space="0" w:color="auto"/>
              <w:left w:val="single" w:sz="8" w:space="0" w:color="auto"/>
              <w:bottom w:val="single" w:sz="8" w:space="0" w:color="000000"/>
              <w:right w:val="single" w:sz="8" w:space="0" w:color="auto"/>
            </w:tcBorders>
            <w:vAlign w:val="center"/>
            <w:hideMark/>
          </w:tcPr>
          <w:p w14:paraId="1B5AEADA" w14:textId="77777777" w:rsidR="00DD67A3" w:rsidRPr="002D7840" w:rsidRDefault="00DD67A3" w:rsidP="00FA564B">
            <w:pPr>
              <w:rPr>
                <w:rFonts w:ascii="Times New Roman" w:eastAsia="Times New Roman" w:hAnsi="Times New Roman" w:cs="Times New Roman"/>
                <w:b/>
                <w:bCs/>
                <w:color w:val="000000"/>
                <w:sz w:val="18"/>
                <w:szCs w:val="18"/>
                <w:lang w:eastAsia="pt-BR"/>
              </w:rPr>
            </w:pPr>
          </w:p>
        </w:tc>
        <w:tc>
          <w:tcPr>
            <w:tcW w:w="4646" w:type="dxa"/>
            <w:vMerge/>
            <w:tcBorders>
              <w:top w:val="single" w:sz="8" w:space="0" w:color="auto"/>
              <w:left w:val="single" w:sz="8" w:space="0" w:color="auto"/>
              <w:bottom w:val="single" w:sz="8" w:space="0" w:color="000000"/>
              <w:right w:val="single" w:sz="8" w:space="0" w:color="auto"/>
            </w:tcBorders>
            <w:vAlign w:val="center"/>
            <w:hideMark/>
          </w:tcPr>
          <w:p w14:paraId="09F075A8" w14:textId="77777777" w:rsidR="00DD67A3" w:rsidRPr="002D7840" w:rsidRDefault="00DD67A3" w:rsidP="00FA564B">
            <w:pPr>
              <w:rPr>
                <w:rFonts w:ascii="Times New Roman" w:eastAsia="Times New Roman" w:hAnsi="Times New Roman" w:cs="Times New Roman"/>
                <w:b/>
                <w:bCs/>
                <w:color w:val="000000"/>
                <w:sz w:val="18"/>
                <w:szCs w:val="18"/>
                <w:lang w:eastAsia="pt-BR"/>
              </w:rPr>
            </w:pPr>
          </w:p>
        </w:tc>
        <w:tc>
          <w:tcPr>
            <w:tcW w:w="1418" w:type="dxa"/>
            <w:vMerge/>
            <w:tcBorders>
              <w:top w:val="single" w:sz="8" w:space="0" w:color="auto"/>
              <w:left w:val="single" w:sz="8" w:space="0" w:color="auto"/>
              <w:bottom w:val="single" w:sz="8" w:space="0" w:color="000000"/>
              <w:right w:val="single" w:sz="8" w:space="0" w:color="auto"/>
            </w:tcBorders>
            <w:vAlign w:val="center"/>
            <w:hideMark/>
          </w:tcPr>
          <w:p w14:paraId="68DE53F1" w14:textId="77777777" w:rsidR="00DD67A3" w:rsidRPr="002D7840" w:rsidRDefault="00DD67A3" w:rsidP="00FA564B">
            <w:pPr>
              <w:rPr>
                <w:rFonts w:ascii="Times New Roman" w:eastAsia="Times New Roman" w:hAnsi="Times New Roman" w:cs="Times New Roman"/>
                <w:b/>
                <w:bCs/>
                <w:color w:val="000000"/>
                <w:sz w:val="16"/>
                <w:szCs w:val="16"/>
                <w:lang w:eastAsia="pt-BR"/>
              </w:rPr>
            </w:pPr>
          </w:p>
        </w:tc>
        <w:tc>
          <w:tcPr>
            <w:tcW w:w="1984" w:type="dxa"/>
            <w:tcBorders>
              <w:top w:val="nil"/>
              <w:left w:val="nil"/>
              <w:bottom w:val="single" w:sz="8" w:space="0" w:color="auto"/>
              <w:right w:val="single" w:sz="8" w:space="0" w:color="auto"/>
            </w:tcBorders>
            <w:vAlign w:val="center"/>
            <w:hideMark/>
          </w:tcPr>
          <w:p w14:paraId="3447414F" w14:textId="77777777" w:rsidR="00DD67A3" w:rsidRPr="002D7840" w:rsidRDefault="00DD67A3" w:rsidP="00FA564B">
            <w:pPr>
              <w:jc w:val="center"/>
              <w:rPr>
                <w:rFonts w:ascii="Times New Roman" w:eastAsia="Times New Roman" w:hAnsi="Times New Roman" w:cs="Times New Roman"/>
                <w:b/>
                <w:bCs/>
                <w:color w:val="000000"/>
                <w:sz w:val="16"/>
                <w:szCs w:val="16"/>
                <w:lang w:eastAsia="pt-BR"/>
              </w:rPr>
            </w:pPr>
            <w:r w:rsidRPr="002D7840">
              <w:rPr>
                <w:rFonts w:ascii="Times New Roman" w:eastAsia="Times New Roman" w:hAnsi="Times New Roman" w:cs="Times New Roman"/>
                <w:b/>
                <w:bCs/>
                <w:color w:val="000000"/>
                <w:sz w:val="16"/>
                <w:szCs w:val="16"/>
                <w:lang w:eastAsia="pt-BR"/>
              </w:rPr>
              <w:t>ESTIMADO</w:t>
            </w:r>
          </w:p>
        </w:tc>
      </w:tr>
      <w:tr w:rsidR="00DD67A3" w:rsidRPr="002D7840" w14:paraId="56478F1A" w14:textId="77777777" w:rsidTr="00FA564B">
        <w:trPr>
          <w:trHeight w:val="1823"/>
        </w:trPr>
        <w:tc>
          <w:tcPr>
            <w:tcW w:w="949" w:type="dxa"/>
            <w:tcBorders>
              <w:top w:val="nil"/>
              <w:left w:val="single" w:sz="8" w:space="0" w:color="auto"/>
              <w:bottom w:val="single" w:sz="8" w:space="0" w:color="auto"/>
              <w:right w:val="single" w:sz="8" w:space="0" w:color="auto"/>
            </w:tcBorders>
            <w:vAlign w:val="center"/>
            <w:hideMark/>
          </w:tcPr>
          <w:p w14:paraId="3FE3FE70" w14:textId="77777777" w:rsidR="00DD67A3" w:rsidRPr="002D7840" w:rsidRDefault="00DD67A3" w:rsidP="00ED10F9">
            <w:pPr>
              <w:jc w:val="center"/>
              <w:rPr>
                <w:rFonts w:ascii="Times New Roman" w:eastAsia="Times New Roman" w:hAnsi="Times New Roman" w:cs="Times New Roman"/>
                <w:color w:val="000000"/>
                <w:sz w:val="18"/>
                <w:szCs w:val="18"/>
                <w:lang w:eastAsia="pt-BR"/>
              </w:rPr>
            </w:pPr>
            <w:r w:rsidRPr="002D7840">
              <w:rPr>
                <w:rFonts w:ascii="Times New Roman" w:eastAsia="Times New Roman" w:hAnsi="Times New Roman" w:cs="Times New Roman"/>
                <w:color w:val="000000"/>
                <w:sz w:val="18"/>
                <w:szCs w:val="18"/>
                <w:lang w:eastAsia="pt-BR"/>
              </w:rPr>
              <w:t>1</w:t>
            </w:r>
          </w:p>
        </w:tc>
        <w:tc>
          <w:tcPr>
            <w:tcW w:w="958" w:type="dxa"/>
            <w:tcBorders>
              <w:top w:val="nil"/>
              <w:left w:val="nil"/>
              <w:bottom w:val="single" w:sz="8" w:space="0" w:color="auto"/>
              <w:right w:val="single" w:sz="8" w:space="0" w:color="auto"/>
            </w:tcBorders>
            <w:vAlign w:val="center"/>
            <w:hideMark/>
          </w:tcPr>
          <w:p w14:paraId="28A4F20B" w14:textId="77777777" w:rsidR="00DD67A3" w:rsidRPr="002D7840" w:rsidRDefault="00DD67A3" w:rsidP="00FA564B">
            <w:pPr>
              <w:jc w:val="center"/>
              <w:rPr>
                <w:rFonts w:ascii="Times New Roman" w:eastAsia="Times New Roman" w:hAnsi="Times New Roman" w:cs="Times New Roman"/>
                <w:color w:val="000000"/>
                <w:sz w:val="18"/>
                <w:szCs w:val="18"/>
                <w:lang w:eastAsia="pt-BR"/>
              </w:rPr>
            </w:pPr>
            <w:r w:rsidRPr="002D7840">
              <w:rPr>
                <w:rFonts w:ascii="Times New Roman" w:eastAsia="Times New Roman" w:hAnsi="Times New Roman" w:cs="Times New Roman"/>
                <w:color w:val="000000"/>
                <w:sz w:val="18"/>
                <w:szCs w:val="18"/>
                <w:lang w:eastAsia="pt-BR"/>
              </w:rPr>
              <w:t>5212331</w:t>
            </w:r>
          </w:p>
        </w:tc>
        <w:tc>
          <w:tcPr>
            <w:tcW w:w="950" w:type="dxa"/>
            <w:tcBorders>
              <w:top w:val="nil"/>
              <w:left w:val="nil"/>
              <w:bottom w:val="single" w:sz="8" w:space="0" w:color="auto"/>
              <w:right w:val="single" w:sz="8" w:space="0" w:color="auto"/>
            </w:tcBorders>
            <w:vAlign w:val="center"/>
            <w:hideMark/>
          </w:tcPr>
          <w:p w14:paraId="5AE6644A" w14:textId="77777777" w:rsidR="00DD67A3" w:rsidRPr="002D7840" w:rsidRDefault="00DD67A3" w:rsidP="00FA564B">
            <w:pPr>
              <w:jc w:val="center"/>
              <w:rPr>
                <w:rFonts w:ascii="Times New Roman" w:eastAsia="Times New Roman" w:hAnsi="Times New Roman" w:cs="Times New Roman"/>
                <w:color w:val="000000"/>
                <w:sz w:val="18"/>
                <w:szCs w:val="18"/>
                <w:lang w:eastAsia="pt-BR"/>
              </w:rPr>
            </w:pPr>
            <w:r w:rsidRPr="002D7840">
              <w:rPr>
                <w:rFonts w:ascii="Times New Roman" w:eastAsia="Times New Roman" w:hAnsi="Times New Roman" w:cs="Times New Roman"/>
                <w:color w:val="000000"/>
                <w:sz w:val="18"/>
                <w:szCs w:val="18"/>
                <w:lang w:eastAsia="pt-BR"/>
              </w:rPr>
              <w:t>12.000 M³</w:t>
            </w:r>
          </w:p>
        </w:tc>
        <w:tc>
          <w:tcPr>
            <w:tcW w:w="4646" w:type="dxa"/>
            <w:tcBorders>
              <w:top w:val="nil"/>
              <w:left w:val="nil"/>
              <w:bottom w:val="single" w:sz="8" w:space="0" w:color="auto"/>
              <w:right w:val="single" w:sz="8" w:space="0" w:color="auto"/>
            </w:tcBorders>
            <w:vAlign w:val="center"/>
            <w:hideMark/>
          </w:tcPr>
          <w:p w14:paraId="53A251FC" w14:textId="77777777" w:rsidR="00DD67A3" w:rsidRPr="002D7840" w:rsidRDefault="00DD67A3" w:rsidP="00FA564B">
            <w:pPr>
              <w:rPr>
                <w:rFonts w:ascii="Times New Roman" w:eastAsia="Times New Roman" w:hAnsi="Times New Roman" w:cs="Times New Roman"/>
                <w:color w:val="000000"/>
                <w:sz w:val="18"/>
                <w:szCs w:val="18"/>
                <w:lang w:eastAsia="pt-BR"/>
              </w:rPr>
            </w:pPr>
            <w:r w:rsidRPr="002D7840">
              <w:rPr>
                <w:rFonts w:ascii="Times New Roman" w:eastAsia="Times New Roman" w:hAnsi="Times New Roman" w:cs="Times New Roman"/>
                <w:color w:val="000000"/>
                <w:sz w:val="18"/>
                <w:szCs w:val="28"/>
                <w:lang w:eastAsia="pt-BR"/>
              </w:rPr>
              <w:t xml:space="preserve">Gás Comprimido. Nome: Oxigênio. Aspecto Físico: Gás Incolor. Fórmula Química: O2. Massa Molecular: 31,99 G/MOL. Grau De Pureza: Pureza Mínima De 99,8%. Característica Adicional: Medicinal. Número De Referência Química: </w:t>
            </w:r>
            <w:proofErr w:type="spellStart"/>
            <w:r w:rsidRPr="002D7840">
              <w:rPr>
                <w:rFonts w:ascii="Times New Roman" w:eastAsia="Times New Roman" w:hAnsi="Times New Roman" w:cs="Times New Roman"/>
                <w:color w:val="000000"/>
                <w:sz w:val="18"/>
                <w:szCs w:val="28"/>
                <w:lang w:eastAsia="pt-BR"/>
              </w:rPr>
              <w:t>Cas</w:t>
            </w:r>
            <w:proofErr w:type="spellEnd"/>
            <w:r w:rsidRPr="002D7840">
              <w:rPr>
                <w:rFonts w:ascii="Times New Roman" w:eastAsia="Times New Roman" w:hAnsi="Times New Roman" w:cs="Times New Roman"/>
                <w:color w:val="000000"/>
                <w:sz w:val="18"/>
                <w:szCs w:val="28"/>
                <w:lang w:eastAsia="pt-BR"/>
              </w:rPr>
              <w:t xml:space="preserve"> 10024-97-2. Deve ser entregue acondicionados em cilindros de 10m3. Unidade de fornecimento: M3. CATMAT: 433103.</w:t>
            </w:r>
          </w:p>
        </w:tc>
        <w:tc>
          <w:tcPr>
            <w:tcW w:w="1418" w:type="dxa"/>
            <w:tcBorders>
              <w:top w:val="nil"/>
              <w:left w:val="nil"/>
              <w:bottom w:val="single" w:sz="8" w:space="0" w:color="auto"/>
              <w:right w:val="single" w:sz="8" w:space="0" w:color="auto"/>
            </w:tcBorders>
            <w:vAlign w:val="center"/>
            <w:hideMark/>
          </w:tcPr>
          <w:p w14:paraId="153007FE" w14:textId="74F3DFDC" w:rsidR="00DD67A3" w:rsidRPr="002D7840" w:rsidRDefault="00DD67A3" w:rsidP="00FA564B">
            <w:pPr>
              <w:jc w:val="center"/>
              <w:rPr>
                <w:rFonts w:ascii="Times New Roman" w:eastAsia="Times New Roman" w:hAnsi="Times New Roman" w:cs="Times New Roman"/>
                <w:color w:val="000000"/>
                <w:sz w:val="18"/>
                <w:szCs w:val="18"/>
                <w:lang w:eastAsia="pt-BR"/>
              </w:rPr>
            </w:pPr>
            <w:r w:rsidRPr="002D7840">
              <w:rPr>
                <w:rFonts w:ascii="Times New Roman" w:eastAsia="Times New Roman" w:hAnsi="Times New Roman" w:cs="Times New Roman"/>
                <w:color w:val="000000"/>
                <w:sz w:val="18"/>
                <w:szCs w:val="18"/>
                <w:lang w:eastAsia="pt-BR"/>
              </w:rPr>
              <w:t xml:space="preserve">R$ </w:t>
            </w:r>
            <w:r w:rsidR="00F3344E">
              <w:rPr>
                <w:rFonts w:ascii="Times New Roman" w:eastAsia="Times New Roman" w:hAnsi="Times New Roman" w:cs="Times New Roman"/>
                <w:color w:val="000000"/>
                <w:sz w:val="18"/>
                <w:szCs w:val="18"/>
                <w:lang w:eastAsia="pt-BR"/>
              </w:rPr>
              <w:t>42</w:t>
            </w:r>
            <w:r w:rsidRPr="002D7840">
              <w:rPr>
                <w:rFonts w:ascii="Times New Roman" w:eastAsia="Times New Roman" w:hAnsi="Times New Roman" w:cs="Times New Roman"/>
                <w:color w:val="000000"/>
                <w:sz w:val="18"/>
                <w:szCs w:val="18"/>
                <w:lang w:eastAsia="pt-BR"/>
              </w:rPr>
              <w:t>,</w:t>
            </w:r>
            <w:r w:rsidR="00F3344E">
              <w:rPr>
                <w:rFonts w:ascii="Times New Roman" w:eastAsia="Times New Roman" w:hAnsi="Times New Roman" w:cs="Times New Roman"/>
                <w:color w:val="000000"/>
                <w:sz w:val="18"/>
                <w:szCs w:val="18"/>
                <w:lang w:eastAsia="pt-BR"/>
              </w:rPr>
              <w:t>08</w:t>
            </w:r>
          </w:p>
        </w:tc>
        <w:tc>
          <w:tcPr>
            <w:tcW w:w="1984" w:type="dxa"/>
            <w:tcBorders>
              <w:top w:val="nil"/>
              <w:left w:val="nil"/>
              <w:bottom w:val="single" w:sz="8" w:space="0" w:color="auto"/>
              <w:right w:val="single" w:sz="8" w:space="0" w:color="auto"/>
            </w:tcBorders>
            <w:vAlign w:val="center"/>
            <w:hideMark/>
          </w:tcPr>
          <w:p w14:paraId="6EAF4DC6" w14:textId="2EA4E3DB" w:rsidR="00DD67A3" w:rsidRPr="002D7840" w:rsidRDefault="00DD67A3" w:rsidP="00FA564B">
            <w:pPr>
              <w:jc w:val="center"/>
              <w:rPr>
                <w:rFonts w:ascii="Times New Roman" w:eastAsia="Times New Roman" w:hAnsi="Times New Roman" w:cs="Times New Roman"/>
                <w:b/>
                <w:bCs/>
                <w:color w:val="000000"/>
                <w:sz w:val="18"/>
                <w:szCs w:val="18"/>
                <w:lang w:eastAsia="pt-BR"/>
              </w:rPr>
            </w:pPr>
            <w:r w:rsidRPr="002D7840">
              <w:rPr>
                <w:rFonts w:ascii="Times New Roman" w:eastAsia="Times New Roman" w:hAnsi="Times New Roman" w:cs="Times New Roman"/>
                <w:b/>
                <w:bCs/>
                <w:color w:val="000000"/>
                <w:sz w:val="18"/>
                <w:szCs w:val="18"/>
                <w:lang w:eastAsia="pt-BR"/>
              </w:rPr>
              <w:t>R$ 4</w:t>
            </w:r>
            <w:r w:rsidR="00F3344E">
              <w:rPr>
                <w:rFonts w:ascii="Times New Roman" w:eastAsia="Times New Roman" w:hAnsi="Times New Roman" w:cs="Times New Roman"/>
                <w:b/>
                <w:bCs/>
                <w:color w:val="000000"/>
                <w:sz w:val="18"/>
                <w:szCs w:val="18"/>
                <w:lang w:eastAsia="pt-BR"/>
              </w:rPr>
              <w:t>62</w:t>
            </w:r>
            <w:r w:rsidRPr="002D7840">
              <w:rPr>
                <w:rFonts w:ascii="Times New Roman" w:eastAsia="Times New Roman" w:hAnsi="Times New Roman" w:cs="Times New Roman"/>
                <w:b/>
                <w:bCs/>
                <w:color w:val="000000"/>
                <w:sz w:val="18"/>
                <w:szCs w:val="18"/>
                <w:lang w:eastAsia="pt-BR"/>
              </w:rPr>
              <w:t>.</w:t>
            </w:r>
            <w:r w:rsidR="00F3344E">
              <w:rPr>
                <w:rFonts w:ascii="Times New Roman" w:eastAsia="Times New Roman" w:hAnsi="Times New Roman" w:cs="Times New Roman"/>
                <w:b/>
                <w:bCs/>
                <w:color w:val="000000"/>
                <w:sz w:val="18"/>
                <w:szCs w:val="18"/>
                <w:lang w:eastAsia="pt-BR"/>
              </w:rPr>
              <w:t>8</w:t>
            </w:r>
            <w:r w:rsidRPr="002D7840">
              <w:rPr>
                <w:rFonts w:ascii="Times New Roman" w:eastAsia="Times New Roman" w:hAnsi="Times New Roman" w:cs="Times New Roman"/>
                <w:b/>
                <w:bCs/>
                <w:color w:val="000000"/>
                <w:sz w:val="18"/>
                <w:szCs w:val="18"/>
                <w:lang w:eastAsia="pt-BR"/>
              </w:rPr>
              <w:t>80,00</w:t>
            </w:r>
          </w:p>
        </w:tc>
      </w:tr>
      <w:tr w:rsidR="00DD67A3" w:rsidRPr="002D7840" w14:paraId="53DA5FF5" w14:textId="77777777" w:rsidTr="00FA564B">
        <w:trPr>
          <w:trHeight w:val="1965"/>
        </w:trPr>
        <w:tc>
          <w:tcPr>
            <w:tcW w:w="949" w:type="dxa"/>
            <w:tcBorders>
              <w:top w:val="nil"/>
              <w:left w:val="single" w:sz="8" w:space="0" w:color="auto"/>
              <w:bottom w:val="single" w:sz="8" w:space="0" w:color="auto"/>
              <w:right w:val="single" w:sz="8" w:space="0" w:color="auto"/>
            </w:tcBorders>
            <w:vAlign w:val="center"/>
            <w:hideMark/>
          </w:tcPr>
          <w:p w14:paraId="1249C120" w14:textId="77777777" w:rsidR="00DD67A3" w:rsidRPr="002D7840" w:rsidRDefault="00DD67A3" w:rsidP="00FA564B">
            <w:pPr>
              <w:jc w:val="center"/>
              <w:rPr>
                <w:rFonts w:ascii="Times New Roman" w:eastAsia="Times New Roman" w:hAnsi="Times New Roman" w:cs="Times New Roman"/>
                <w:color w:val="000000"/>
                <w:sz w:val="18"/>
                <w:szCs w:val="18"/>
                <w:lang w:eastAsia="pt-BR"/>
              </w:rPr>
            </w:pPr>
            <w:r w:rsidRPr="002D7840">
              <w:rPr>
                <w:rFonts w:ascii="Times New Roman" w:eastAsia="Times New Roman" w:hAnsi="Times New Roman" w:cs="Times New Roman"/>
                <w:color w:val="000000"/>
                <w:sz w:val="18"/>
                <w:szCs w:val="18"/>
                <w:lang w:eastAsia="pt-BR"/>
              </w:rPr>
              <w:t>2</w:t>
            </w:r>
          </w:p>
        </w:tc>
        <w:tc>
          <w:tcPr>
            <w:tcW w:w="958" w:type="dxa"/>
            <w:tcBorders>
              <w:top w:val="nil"/>
              <w:left w:val="nil"/>
              <w:bottom w:val="single" w:sz="8" w:space="0" w:color="auto"/>
              <w:right w:val="single" w:sz="8" w:space="0" w:color="auto"/>
            </w:tcBorders>
            <w:vAlign w:val="center"/>
            <w:hideMark/>
          </w:tcPr>
          <w:p w14:paraId="32829296" w14:textId="77777777" w:rsidR="00DD67A3" w:rsidRPr="002D7840" w:rsidRDefault="00DD67A3" w:rsidP="00FA564B">
            <w:pPr>
              <w:jc w:val="center"/>
              <w:rPr>
                <w:rFonts w:ascii="Times New Roman" w:eastAsia="Times New Roman" w:hAnsi="Times New Roman" w:cs="Times New Roman"/>
                <w:color w:val="000000"/>
                <w:sz w:val="18"/>
                <w:szCs w:val="18"/>
                <w:lang w:eastAsia="pt-BR"/>
              </w:rPr>
            </w:pPr>
            <w:r w:rsidRPr="002D7840">
              <w:rPr>
                <w:rFonts w:ascii="Times New Roman" w:eastAsia="Times New Roman" w:hAnsi="Times New Roman" w:cs="Times New Roman"/>
                <w:color w:val="000000"/>
                <w:sz w:val="18"/>
                <w:szCs w:val="18"/>
                <w:lang w:eastAsia="pt-BR"/>
              </w:rPr>
              <w:t>5212332</w:t>
            </w:r>
          </w:p>
        </w:tc>
        <w:tc>
          <w:tcPr>
            <w:tcW w:w="950" w:type="dxa"/>
            <w:tcBorders>
              <w:top w:val="nil"/>
              <w:left w:val="nil"/>
              <w:bottom w:val="single" w:sz="8" w:space="0" w:color="auto"/>
              <w:right w:val="single" w:sz="8" w:space="0" w:color="auto"/>
            </w:tcBorders>
            <w:vAlign w:val="center"/>
            <w:hideMark/>
          </w:tcPr>
          <w:p w14:paraId="563E538A" w14:textId="77777777" w:rsidR="00DD67A3" w:rsidRPr="002D7840" w:rsidRDefault="00DD67A3" w:rsidP="00FA564B">
            <w:pPr>
              <w:jc w:val="center"/>
              <w:rPr>
                <w:rFonts w:ascii="Times New Roman" w:eastAsia="Times New Roman" w:hAnsi="Times New Roman" w:cs="Times New Roman"/>
                <w:color w:val="000000"/>
                <w:sz w:val="18"/>
                <w:szCs w:val="18"/>
                <w:lang w:eastAsia="pt-BR"/>
              </w:rPr>
            </w:pPr>
            <w:r w:rsidRPr="002D7840">
              <w:rPr>
                <w:rFonts w:ascii="Times New Roman" w:eastAsia="Times New Roman" w:hAnsi="Times New Roman" w:cs="Times New Roman"/>
                <w:color w:val="000000"/>
                <w:sz w:val="18"/>
                <w:szCs w:val="18"/>
                <w:lang w:eastAsia="pt-BR"/>
              </w:rPr>
              <w:t>250 M³</w:t>
            </w:r>
          </w:p>
        </w:tc>
        <w:tc>
          <w:tcPr>
            <w:tcW w:w="4646" w:type="dxa"/>
            <w:tcBorders>
              <w:top w:val="nil"/>
              <w:left w:val="nil"/>
              <w:bottom w:val="single" w:sz="8" w:space="0" w:color="auto"/>
              <w:right w:val="single" w:sz="8" w:space="0" w:color="auto"/>
            </w:tcBorders>
            <w:vAlign w:val="center"/>
            <w:hideMark/>
          </w:tcPr>
          <w:p w14:paraId="3017C72D" w14:textId="77777777" w:rsidR="00DD67A3" w:rsidRPr="002D7840" w:rsidRDefault="00DD67A3" w:rsidP="00FA564B">
            <w:pPr>
              <w:rPr>
                <w:rFonts w:ascii="Times New Roman" w:eastAsia="Times New Roman" w:hAnsi="Times New Roman" w:cs="Times New Roman"/>
                <w:color w:val="000000"/>
                <w:sz w:val="18"/>
                <w:szCs w:val="18"/>
                <w:lang w:eastAsia="pt-BR"/>
              </w:rPr>
            </w:pPr>
            <w:r w:rsidRPr="002D7840">
              <w:rPr>
                <w:rFonts w:ascii="Times New Roman" w:eastAsia="Times New Roman" w:hAnsi="Times New Roman" w:cs="Times New Roman"/>
                <w:color w:val="000000"/>
                <w:sz w:val="18"/>
                <w:szCs w:val="18"/>
                <w:lang w:eastAsia="pt-BR"/>
              </w:rPr>
              <w:t xml:space="preserve">Gás Comprimido. Nome: Oxigênio medicinal. Aspecto Físico: Gás Incolor. Fórmula Química: O2. Massa Molecular: 31,99 G/MOL. Grau De Pureza: Pureza Mínima De 99,8%. Característica Adicional: Medicinal. Número De Referência Química: </w:t>
            </w:r>
            <w:proofErr w:type="spellStart"/>
            <w:r w:rsidRPr="002D7840">
              <w:rPr>
                <w:rFonts w:ascii="Times New Roman" w:eastAsia="Times New Roman" w:hAnsi="Times New Roman" w:cs="Times New Roman"/>
                <w:color w:val="000000"/>
                <w:sz w:val="18"/>
                <w:szCs w:val="18"/>
                <w:lang w:eastAsia="pt-BR"/>
              </w:rPr>
              <w:t>Cas</w:t>
            </w:r>
            <w:proofErr w:type="spellEnd"/>
            <w:r w:rsidRPr="002D7840">
              <w:rPr>
                <w:rFonts w:ascii="Times New Roman" w:eastAsia="Times New Roman" w:hAnsi="Times New Roman" w:cs="Times New Roman"/>
                <w:color w:val="000000"/>
                <w:sz w:val="18"/>
                <w:szCs w:val="18"/>
                <w:lang w:eastAsia="pt-BR"/>
              </w:rPr>
              <w:t xml:space="preserve"> 10024-97-2. Deve ser entregue acondicionados em cilindros de 1 m3. Unidade de fornecimento: M3. CATMAT: 433103.</w:t>
            </w:r>
          </w:p>
        </w:tc>
        <w:tc>
          <w:tcPr>
            <w:tcW w:w="1418" w:type="dxa"/>
            <w:tcBorders>
              <w:top w:val="nil"/>
              <w:left w:val="nil"/>
              <w:bottom w:val="single" w:sz="8" w:space="0" w:color="auto"/>
              <w:right w:val="single" w:sz="8" w:space="0" w:color="auto"/>
            </w:tcBorders>
            <w:vAlign w:val="center"/>
            <w:hideMark/>
          </w:tcPr>
          <w:p w14:paraId="1B40CE5C" w14:textId="494F01FA" w:rsidR="00DD67A3" w:rsidRPr="002D7840" w:rsidRDefault="00DD67A3" w:rsidP="00FA564B">
            <w:pPr>
              <w:jc w:val="center"/>
              <w:rPr>
                <w:rFonts w:ascii="Times New Roman" w:eastAsia="Times New Roman" w:hAnsi="Times New Roman" w:cs="Times New Roman"/>
                <w:color w:val="000000"/>
                <w:sz w:val="18"/>
                <w:szCs w:val="18"/>
                <w:lang w:eastAsia="pt-BR"/>
              </w:rPr>
            </w:pPr>
            <w:r w:rsidRPr="002D7840">
              <w:rPr>
                <w:rFonts w:ascii="Times New Roman" w:eastAsia="Times New Roman" w:hAnsi="Times New Roman" w:cs="Times New Roman"/>
                <w:color w:val="000000"/>
                <w:sz w:val="18"/>
                <w:szCs w:val="18"/>
                <w:lang w:eastAsia="pt-BR"/>
              </w:rPr>
              <w:t xml:space="preserve">R$ </w:t>
            </w:r>
            <w:r w:rsidR="00F3344E">
              <w:rPr>
                <w:rFonts w:ascii="Times New Roman" w:eastAsia="Times New Roman" w:hAnsi="Times New Roman" w:cs="Times New Roman"/>
                <w:color w:val="000000"/>
                <w:sz w:val="18"/>
                <w:szCs w:val="18"/>
                <w:lang w:eastAsia="pt-BR"/>
              </w:rPr>
              <w:t>92</w:t>
            </w:r>
            <w:r w:rsidRPr="002D7840">
              <w:rPr>
                <w:rFonts w:ascii="Times New Roman" w:eastAsia="Times New Roman" w:hAnsi="Times New Roman" w:cs="Times New Roman"/>
                <w:color w:val="000000"/>
                <w:sz w:val="18"/>
                <w:szCs w:val="18"/>
                <w:lang w:eastAsia="pt-BR"/>
              </w:rPr>
              <w:t>,</w:t>
            </w:r>
            <w:r w:rsidR="00F3344E">
              <w:rPr>
                <w:rFonts w:ascii="Times New Roman" w:eastAsia="Times New Roman" w:hAnsi="Times New Roman" w:cs="Times New Roman"/>
                <w:color w:val="000000"/>
                <w:sz w:val="18"/>
                <w:szCs w:val="18"/>
                <w:lang w:eastAsia="pt-BR"/>
              </w:rPr>
              <w:t>50</w:t>
            </w:r>
          </w:p>
        </w:tc>
        <w:tc>
          <w:tcPr>
            <w:tcW w:w="1984" w:type="dxa"/>
            <w:tcBorders>
              <w:top w:val="nil"/>
              <w:left w:val="nil"/>
              <w:bottom w:val="single" w:sz="8" w:space="0" w:color="auto"/>
              <w:right w:val="single" w:sz="8" w:space="0" w:color="auto"/>
            </w:tcBorders>
            <w:vAlign w:val="center"/>
            <w:hideMark/>
          </w:tcPr>
          <w:p w14:paraId="20395E10" w14:textId="38026A3A" w:rsidR="00DD67A3" w:rsidRPr="002D7840" w:rsidRDefault="00DD67A3" w:rsidP="00FA564B">
            <w:pPr>
              <w:jc w:val="center"/>
              <w:rPr>
                <w:rFonts w:ascii="Times New Roman" w:eastAsia="Times New Roman" w:hAnsi="Times New Roman" w:cs="Times New Roman"/>
                <w:b/>
                <w:bCs/>
                <w:color w:val="000000"/>
                <w:sz w:val="18"/>
                <w:szCs w:val="18"/>
                <w:lang w:eastAsia="pt-BR"/>
              </w:rPr>
            </w:pPr>
            <w:r w:rsidRPr="002D7840">
              <w:rPr>
                <w:rFonts w:ascii="Times New Roman" w:eastAsia="Times New Roman" w:hAnsi="Times New Roman" w:cs="Times New Roman"/>
                <w:b/>
                <w:bCs/>
                <w:color w:val="000000"/>
                <w:sz w:val="18"/>
                <w:szCs w:val="18"/>
                <w:lang w:eastAsia="pt-BR"/>
              </w:rPr>
              <w:t>R$ 2</w:t>
            </w:r>
            <w:r w:rsidR="00F3344E">
              <w:rPr>
                <w:rFonts w:ascii="Times New Roman" w:eastAsia="Times New Roman" w:hAnsi="Times New Roman" w:cs="Times New Roman"/>
                <w:b/>
                <w:bCs/>
                <w:color w:val="000000"/>
                <w:sz w:val="18"/>
                <w:szCs w:val="18"/>
                <w:lang w:eastAsia="pt-BR"/>
              </w:rPr>
              <w:t>3</w:t>
            </w:r>
            <w:r w:rsidRPr="002D7840">
              <w:rPr>
                <w:rFonts w:ascii="Times New Roman" w:eastAsia="Times New Roman" w:hAnsi="Times New Roman" w:cs="Times New Roman"/>
                <w:b/>
                <w:bCs/>
                <w:color w:val="000000"/>
                <w:sz w:val="18"/>
                <w:szCs w:val="18"/>
                <w:lang w:eastAsia="pt-BR"/>
              </w:rPr>
              <w:t>.</w:t>
            </w:r>
            <w:r w:rsidR="00F3344E">
              <w:rPr>
                <w:rFonts w:ascii="Times New Roman" w:eastAsia="Times New Roman" w:hAnsi="Times New Roman" w:cs="Times New Roman"/>
                <w:b/>
                <w:bCs/>
                <w:color w:val="000000"/>
                <w:sz w:val="18"/>
                <w:szCs w:val="18"/>
                <w:lang w:eastAsia="pt-BR"/>
              </w:rPr>
              <w:t>125</w:t>
            </w:r>
            <w:r w:rsidRPr="002D7840">
              <w:rPr>
                <w:rFonts w:ascii="Times New Roman" w:eastAsia="Times New Roman" w:hAnsi="Times New Roman" w:cs="Times New Roman"/>
                <w:b/>
                <w:bCs/>
                <w:color w:val="000000"/>
                <w:sz w:val="18"/>
                <w:szCs w:val="18"/>
                <w:lang w:eastAsia="pt-BR"/>
              </w:rPr>
              <w:t>,00</w:t>
            </w:r>
          </w:p>
        </w:tc>
      </w:tr>
      <w:tr w:rsidR="00DD67A3" w:rsidRPr="002D7840" w14:paraId="70B28E51" w14:textId="77777777" w:rsidTr="00FA564B">
        <w:trPr>
          <w:trHeight w:val="1420"/>
        </w:trPr>
        <w:tc>
          <w:tcPr>
            <w:tcW w:w="949" w:type="dxa"/>
            <w:tcBorders>
              <w:top w:val="nil"/>
              <w:left w:val="single" w:sz="8" w:space="0" w:color="auto"/>
              <w:bottom w:val="single" w:sz="8" w:space="0" w:color="auto"/>
              <w:right w:val="single" w:sz="8" w:space="0" w:color="auto"/>
            </w:tcBorders>
            <w:vAlign w:val="center"/>
            <w:hideMark/>
          </w:tcPr>
          <w:p w14:paraId="7BA0132A" w14:textId="77777777" w:rsidR="00DD67A3" w:rsidRPr="002D7840" w:rsidRDefault="00DD67A3" w:rsidP="00FA564B">
            <w:pPr>
              <w:jc w:val="center"/>
              <w:rPr>
                <w:rFonts w:ascii="Times New Roman" w:eastAsia="Times New Roman" w:hAnsi="Times New Roman" w:cs="Times New Roman"/>
                <w:color w:val="000000"/>
                <w:sz w:val="18"/>
                <w:szCs w:val="18"/>
                <w:lang w:eastAsia="pt-BR"/>
              </w:rPr>
            </w:pPr>
            <w:r w:rsidRPr="002D7840">
              <w:rPr>
                <w:rFonts w:ascii="Times New Roman" w:eastAsia="Times New Roman" w:hAnsi="Times New Roman" w:cs="Times New Roman"/>
                <w:color w:val="000000"/>
                <w:sz w:val="18"/>
                <w:szCs w:val="18"/>
                <w:lang w:eastAsia="pt-BR"/>
              </w:rPr>
              <w:t>3</w:t>
            </w:r>
          </w:p>
        </w:tc>
        <w:tc>
          <w:tcPr>
            <w:tcW w:w="958" w:type="dxa"/>
            <w:tcBorders>
              <w:top w:val="nil"/>
              <w:left w:val="nil"/>
              <w:bottom w:val="single" w:sz="8" w:space="0" w:color="auto"/>
              <w:right w:val="single" w:sz="8" w:space="0" w:color="auto"/>
            </w:tcBorders>
            <w:vAlign w:val="center"/>
            <w:hideMark/>
          </w:tcPr>
          <w:p w14:paraId="470C384E" w14:textId="77777777" w:rsidR="00DD67A3" w:rsidRPr="002D7840" w:rsidRDefault="00DD67A3" w:rsidP="00FA564B">
            <w:pPr>
              <w:jc w:val="center"/>
              <w:rPr>
                <w:rFonts w:ascii="Times New Roman" w:eastAsia="Times New Roman" w:hAnsi="Times New Roman" w:cs="Times New Roman"/>
                <w:color w:val="000000"/>
                <w:sz w:val="18"/>
                <w:szCs w:val="18"/>
                <w:lang w:eastAsia="pt-BR"/>
              </w:rPr>
            </w:pPr>
            <w:r w:rsidRPr="002D7840">
              <w:rPr>
                <w:rFonts w:ascii="Times New Roman" w:eastAsia="Times New Roman" w:hAnsi="Times New Roman" w:cs="Times New Roman"/>
                <w:color w:val="000000"/>
                <w:sz w:val="18"/>
                <w:szCs w:val="18"/>
                <w:lang w:eastAsia="pt-BR"/>
              </w:rPr>
              <w:t>5212333</w:t>
            </w:r>
          </w:p>
        </w:tc>
        <w:tc>
          <w:tcPr>
            <w:tcW w:w="950" w:type="dxa"/>
            <w:tcBorders>
              <w:top w:val="nil"/>
              <w:left w:val="nil"/>
              <w:bottom w:val="single" w:sz="8" w:space="0" w:color="auto"/>
              <w:right w:val="single" w:sz="8" w:space="0" w:color="auto"/>
            </w:tcBorders>
            <w:vAlign w:val="center"/>
            <w:hideMark/>
          </w:tcPr>
          <w:p w14:paraId="3AD8E087" w14:textId="77777777" w:rsidR="00DD67A3" w:rsidRPr="002D7840" w:rsidRDefault="00DD67A3" w:rsidP="00FA564B">
            <w:pPr>
              <w:jc w:val="center"/>
              <w:rPr>
                <w:rFonts w:ascii="Times New Roman" w:eastAsia="Times New Roman" w:hAnsi="Times New Roman" w:cs="Times New Roman"/>
                <w:color w:val="000000"/>
                <w:sz w:val="18"/>
                <w:szCs w:val="18"/>
                <w:lang w:eastAsia="pt-BR"/>
              </w:rPr>
            </w:pPr>
            <w:r w:rsidRPr="002D7840">
              <w:rPr>
                <w:rFonts w:ascii="Times New Roman" w:eastAsia="Times New Roman" w:hAnsi="Times New Roman" w:cs="Times New Roman"/>
                <w:color w:val="000000"/>
                <w:sz w:val="18"/>
                <w:szCs w:val="18"/>
                <w:lang w:eastAsia="pt-BR"/>
              </w:rPr>
              <w:t>100 M³</w:t>
            </w:r>
          </w:p>
        </w:tc>
        <w:tc>
          <w:tcPr>
            <w:tcW w:w="4646" w:type="dxa"/>
            <w:tcBorders>
              <w:top w:val="nil"/>
              <w:left w:val="nil"/>
              <w:bottom w:val="single" w:sz="8" w:space="0" w:color="auto"/>
              <w:right w:val="single" w:sz="8" w:space="0" w:color="auto"/>
            </w:tcBorders>
            <w:vAlign w:val="center"/>
            <w:hideMark/>
          </w:tcPr>
          <w:p w14:paraId="2D2A6CDE" w14:textId="77777777" w:rsidR="00DD67A3" w:rsidRPr="002D7840" w:rsidRDefault="00DD67A3" w:rsidP="00FA564B">
            <w:pPr>
              <w:rPr>
                <w:rFonts w:ascii="Times New Roman" w:eastAsia="Times New Roman" w:hAnsi="Times New Roman" w:cs="Times New Roman"/>
                <w:color w:val="000000"/>
                <w:sz w:val="18"/>
                <w:szCs w:val="18"/>
                <w:lang w:eastAsia="pt-BR"/>
              </w:rPr>
            </w:pPr>
            <w:r w:rsidRPr="002D7840">
              <w:rPr>
                <w:rFonts w:ascii="Times New Roman" w:eastAsia="Times New Roman" w:hAnsi="Times New Roman" w:cs="Times New Roman"/>
                <w:color w:val="000000"/>
                <w:sz w:val="18"/>
                <w:szCs w:val="18"/>
                <w:lang w:eastAsia="pt-BR"/>
              </w:rPr>
              <w:t>Gás Comprimido. Nome: Ar medicinal. Aspecto Físico: Inerte, Incolor, Inodoro. Fórmula Química: Mistura De Oxigênio E Nitrogênio. Grau De Pureza: Teor Mínimo De 99,99%. Característica Adicional: Grau Analítico. Deve ser entregue acondicionados em cilindros de 10m3. Unidade de fornecimento: M3. CATMAT: 415105.</w:t>
            </w:r>
          </w:p>
        </w:tc>
        <w:tc>
          <w:tcPr>
            <w:tcW w:w="1418" w:type="dxa"/>
            <w:tcBorders>
              <w:top w:val="nil"/>
              <w:left w:val="nil"/>
              <w:bottom w:val="single" w:sz="8" w:space="0" w:color="auto"/>
              <w:right w:val="single" w:sz="8" w:space="0" w:color="auto"/>
            </w:tcBorders>
            <w:vAlign w:val="center"/>
            <w:hideMark/>
          </w:tcPr>
          <w:p w14:paraId="4F9F419C" w14:textId="67838CC3" w:rsidR="00DD67A3" w:rsidRPr="002D7840" w:rsidRDefault="00DD67A3" w:rsidP="00FA564B">
            <w:pPr>
              <w:jc w:val="center"/>
              <w:rPr>
                <w:rFonts w:ascii="Times New Roman" w:eastAsia="Times New Roman" w:hAnsi="Times New Roman" w:cs="Times New Roman"/>
                <w:color w:val="000000"/>
                <w:sz w:val="18"/>
                <w:szCs w:val="18"/>
                <w:lang w:eastAsia="pt-BR"/>
              </w:rPr>
            </w:pPr>
            <w:r w:rsidRPr="002D7840">
              <w:rPr>
                <w:rFonts w:ascii="Times New Roman" w:eastAsia="Times New Roman" w:hAnsi="Times New Roman" w:cs="Times New Roman"/>
                <w:color w:val="000000"/>
                <w:sz w:val="18"/>
                <w:szCs w:val="18"/>
                <w:lang w:eastAsia="pt-BR"/>
              </w:rPr>
              <w:t xml:space="preserve">R$ </w:t>
            </w:r>
            <w:r w:rsidR="00F3344E">
              <w:rPr>
                <w:rFonts w:ascii="Times New Roman" w:eastAsia="Times New Roman" w:hAnsi="Times New Roman" w:cs="Times New Roman"/>
                <w:color w:val="000000"/>
                <w:sz w:val="18"/>
                <w:szCs w:val="18"/>
                <w:lang w:eastAsia="pt-BR"/>
              </w:rPr>
              <w:t>45,55</w:t>
            </w:r>
          </w:p>
        </w:tc>
        <w:tc>
          <w:tcPr>
            <w:tcW w:w="1984" w:type="dxa"/>
            <w:tcBorders>
              <w:top w:val="nil"/>
              <w:left w:val="nil"/>
              <w:bottom w:val="single" w:sz="8" w:space="0" w:color="auto"/>
              <w:right w:val="single" w:sz="8" w:space="0" w:color="auto"/>
            </w:tcBorders>
            <w:vAlign w:val="center"/>
            <w:hideMark/>
          </w:tcPr>
          <w:p w14:paraId="2BA4EA05" w14:textId="78C5FEF9" w:rsidR="00DD67A3" w:rsidRPr="002D7840" w:rsidRDefault="00DD67A3" w:rsidP="00FA564B">
            <w:pPr>
              <w:jc w:val="center"/>
              <w:rPr>
                <w:rFonts w:ascii="Times New Roman" w:eastAsia="Times New Roman" w:hAnsi="Times New Roman" w:cs="Times New Roman"/>
                <w:b/>
                <w:bCs/>
                <w:color w:val="000000"/>
                <w:sz w:val="18"/>
                <w:szCs w:val="18"/>
                <w:lang w:eastAsia="pt-BR"/>
              </w:rPr>
            </w:pPr>
            <w:r w:rsidRPr="002D7840">
              <w:rPr>
                <w:rFonts w:ascii="Times New Roman" w:eastAsia="Times New Roman" w:hAnsi="Times New Roman" w:cs="Times New Roman"/>
                <w:b/>
                <w:bCs/>
                <w:color w:val="000000"/>
                <w:sz w:val="18"/>
                <w:szCs w:val="18"/>
                <w:lang w:eastAsia="pt-BR"/>
              </w:rPr>
              <w:t xml:space="preserve">R$ </w:t>
            </w:r>
            <w:r w:rsidR="00F3344E">
              <w:rPr>
                <w:rFonts w:ascii="Times New Roman" w:eastAsia="Times New Roman" w:hAnsi="Times New Roman" w:cs="Times New Roman"/>
                <w:b/>
                <w:bCs/>
                <w:color w:val="000000"/>
                <w:sz w:val="18"/>
                <w:szCs w:val="18"/>
                <w:lang w:eastAsia="pt-BR"/>
              </w:rPr>
              <w:t>4</w:t>
            </w:r>
            <w:r w:rsidRPr="002D7840">
              <w:rPr>
                <w:rFonts w:ascii="Times New Roman" w:eastAsia="Times New Roman" w:hAnsi="Times New Roman" w:cs="Times New Roman"/>
                <w:b/>
                <w:bCs/>
                <w:color w:val="000000"/>
                <w:sz w:val="18"/>
                <w:szCs w:val="18"/>
                <w:lang w:eastAsia="pt-BR"/>
              </w:rPr>
              <w:t>.5</w:t>
            </w:r>
            <w:r w:rsidR="00F3344E">
              <w:rPr>
                <w:rFonts w:ascii="Times New Roman" w:eastAsia="Times New Roman" w:hAnsi="Times New Roman" w:cs="Times New Roman"/>
                <w:b/>
                <w:bCs/>
                <w:color w:val="000000"/>
                <w:sz w:val="18"/>
                <w:szCs w:val="18"/>
                <w:lang w:eastAsia="pt-BR"/>
              </w:rPr>
              <w:t>55</w:t>
            </w:r>
            <w:r w:rsidRPr="002D7840">
              <w:rPr>
                <w:rFonts w:ascii="Times New Roman" w:eastAsia="Times New Roman" w:hAnsi="Times New Roman" w:cs="Times New Roman"/>
                <w:b/>
                <w:bCs/>
                <w:color w:val="000000"/>
                <w:sz w:val="18"/>
                <w:szCs w:val="18"/>
                <w:lang w:eastAsia="pt-BR"/>
              </w:rPr>
              <w:t>,00</w:t>
            </w:r>
          </w:p>
        </w:tc>
      </w:tr>
      <w:tr w:rsidR="00DD67A3" w:rsidRPr="002D7840" w14:paraId="369B781E" w14:textId="77777777" w:rsidTr="00FA564B">
        <w:trPr>
          <w:trHeight w:val="1399"/>
        </w:trPr>
        <w:tc>
          <w:tcPr>
            <w:tcW w:w="949" w:type="dxa"/>
            <w:tcBorders>
              <w:top w:val="nil"/>
              <w:left w:val="single" w:sz="8" w:space="0" w:color="auto"/>
              <w:bottom w:val="single" w:sz="8" w:space="0" w:color="auto"/>
              <w:right w:val="single" w:sz="8" w:space="0" w:color="auto"/>
            </w:tcBorders>
            <w:vAlign w:val="center"/>
            <w:hideMark/>
          </w:tcPr>
          <w:p w14:paraId="0D0AA4BA" w14:textId="77777777" w:rsidR="00DD67A3" w:rsidRPr="002D7840" w:rsidRDefault="00DD67A3" w:rsidP="00FA564B">
            <w:pPr>
              <w:jc w:val="center"/>
              <w:rPr>
                <w:rFonts w:ascii="Times New Roman" w:eastAsia="Times New Roman" w:hAnsi="Times New Roman" w:cs="Times New Roman"/>
                <w:color w:val="000000"/>
                <w:sz w:val="18"/>
                <w:szCs w:val="18"/>
                <w:lang w:eastAsia="pt-BR"/>
              </w:rPr>
            </w:pPr>
            <w:r w:rsidRPr="002D7840">
              <w:rPr>
                <w:rFonts w:ascii="Times New Roman" w:eastAsia="Times New Roman" w:hAnsi="Times New Roman" w:cs="Times New Roman"/>
                <w:color w:val="000000"/>
                <w:sz w:val="18"/>
                <w:szCs w:val="18"/>
                <w:lang w:eastAsia="pt-BR"/>
              </w:rPr>
              <w:t>4</w:t>
            </w:r>
          </w:p>
        </w:tc>
        <w:tc>
          <w:tcPr>
            <w:tcW w:w="958" w:type="dxa"/>
            <w:tcBorders>
              <w:top w:val="nil"/>
              <w:left w:val="nil"/>
              <w:bottom w:val="single" w:sz="8" w:space="0" w:color="auto"/>
              <w:right w:val="single" w:sz="8" w:space="0" w:color="auto"/>
            </w:tcBorders>
            <w:vAlign w:val="center"/>
            <w:hideMark/>
          </w:tcPr>
          <w:p w14:paraId="6C5E2B3D" w14:textId="77777777" w:rsidR="00DD67A3" w:rsidRPr="002D7840" w:rsidRDefault="00DD67A3" w:rsidP="00FA564B">
            <w:pPr>
              <w:jc w:val="center"/>
              <w:rPr>
                <w:rFonts w:ascii="Times New Roman" w:eastAsia="Times New Roman" w:hAnsi="Times New Roman" w:cs="Times New Roman"/>
                <w:color w:val="000000"/>
                <w:sz w:val="18"/>
                <w:szCs w:val="18"/>
                <w:lang w:eastAsia="pt-BR"/>
              </w:rPr>
            </w:pPr>
            <w:r w:rsidRPr="002D7840">
              <w:rPr>
                <w:rFonts w:ascii="Times New Roman" w:eastAsia="Times New Roman" w:hAnsi="Times New Roman" w:cs="Times New Roman"/>
                <w:color w:val="000000"/>
                <w:sz w:val="18"/>
                <w:szCs w:val="18"/>
                <w:lang w:eastAsia="pt-BR"/>
              </w:rPr>
              <w:t>5212334</w:t>
            </w:r>
          </w:p>
        </w:tc>
        <w:tc>
          <w:tcPr>
            <w:tcW w:w="950" w:type="dxa"/>
            <w:tcBorders>
              <w:top w:val="nil"/>
              <w:left w:val="nil"/>
              <w:bottom w:val="single" w:sz="8" w:space="0" w:color="auto"/>
              <w:right w:val="single" w:sz="8" w:space="0" w:color="auto"/>
            </w:tcBorders>
            <w:vAlign w:val="center"/>
            <w:hideMark/>
          </w:tcPr>
          <w:p w14:paraId="73ADC1C9" w14:textId="77777777" w:rsidR="00DD67A3" w:rsidRPr="002D7840" w:rsidRDefault="00DD67A3" w:rsidP="00FA564B">
            <w:pPr>
              <w:jc w:val="center"/>
              <w:rPr>
                <w:rFonts w:ascii="Times New Roman" w:eastAsia="Times New Roman" w:hAnsi="Times New Roman" w:cs="Times New Roman"/>
                <w:color w:val="000000"/>
                <w:sz w:val="18"/>
                <w:szCs w:val="18"/>
                <w:lang w:eastAsia="pt-BR"/>
              </w:rPr>
            </w:pPr>
            <w:r w:rsidRPr="002D7840">
              <w:rPr>
                <w:rFonts w:ascii="Times New Roman" w:eastAsia="Times New Roman" w:hAnsi="Times New Roman" w:cs="Times New Roman"/>
                <w:color w:val="000000"/>
                <w:sz w:val="18"/>
                <w:szCs w:val="18"/>
                <w:lang w:eastAsia="pt-BR"/>
              </w:rPr>
              <w:t>25 UN</w:t>
            </w:r>
          </w:p>
        </w:tc>
        <w:tc>
          <w:tcPr>
            <w:tcW w:w="4646" w:type="dxa"/>
            <w:tcBorders>
              <w:top w:val="nil"/>
              <w:left w:val="nil"/>
              <w:bottom w:val="single" w:sz="8" w:space="0" w:color="auto"/>
              <w:right w:val="single" w:sz="8" w:space="0" w:color="auto"/>
            </w:tcBorders>
            <w:vAlign w:val="center"/>
            <w:hideMark/>
          </w:tcPr>
          <w:p w14:paraId="6BF03B52" w14:textId="77777777" w:rsidR="00DD67A3" w:rsidRPr="002D7840" w:rsidRDefault="00DD67A3" w:rsidP="00FA564B">
            <w:pPr>
              <w:rPr>
                <w:rFonts w:ascii="Times New Roman" w:eastAsia="Times New Roman" w:hAnsi="Times New Roman" w:cs="Times New Roman"/>
                <w:color w:val="000000"/>
                <w:sz w:val="18"/>
                <w:szCs w:val="18"/>
                <w:lang w:eastAsia="pt-BR"/>
              </w:rPr>
            </w:pPr>
            <w:r w:rsidRPr="002D7840">
              <w:rPr>
                <w:rFonts w:ascii="Times New Roman" w:eastAsia="Times New Roman" w:hAnsi="Times New Roman" w:cs="Times New Roman"/>
                <w:color w:val="000000"/>
                <w:sz w:val="18"/>
                <w:szCs w:val="18"/>
                <w:lang w:eastAsia="pt-BR"/>
              </w:rPr>
              <w:t xml:space="preserve">Regulador Pressão. Tipo Equipamento: Manômetro e </w:t>
            </w:r>
            <w:proofErr w:type="spellStart"/>
            <w:r w:rsidRPr="002D7840">
              <w:rPr>
                <w:rFonts w:ascii="Times New Roman" w:eastAsia="Times New Roman" w:hAnsi="Times New Roman" w:cs="Times New Roman"/>
                <w:color w:val="000000"/>
                <w:sz w:val="18"/>
                <w:szCs w:val="18"/>
                <w:lang w:eastAsia="pt-BR"/>
              </w:rPr>
              <w:t>fluxômetro</w:t>
            </w:r>
            <w:proofErr w:type="spellEnd"/>
            <w:r w:rsidRPr="002D7840">
              <w:rPr>
                <w:rFonts w:ascii="Times New Roman" w:eastAsia="Times New Roman" w:hAnsi="Times New Roman" w:cs="Times New Roman"/>
                <w:color w:val="000000"/>
                <w:sz w:val="18"/>
                <w:szCs w:val="18"/>
                <w:lang w:eastAsia="pt-BR"/>
              </w:rPr>
              <w:t xml:space="preserve">. Pressão Máxima Saída: 3,5 Kgf/Cm2 Fixa. Pressão Máxima Entrada: aproximadamente 0 A 315 KGF/CM2. Material Corpo: Latão Cromado. Características Adicionais: </w:t>
            </w:r>
            <w:proofErr w:type="spellStart"/>
            <w:r w:rsidRPr="002D7840">
              <w:rPr>
                <w:rFonts w:ascii="Times New Roman" w:eastAsia="Times New Roman" w:hAnsi="Times New Roman" w:cs="Times New Roman"/>
                <w:color w:val="000000"/>
                <w:sz w:val="18"/>
                <w:szCs w:val="18"/>
                <w:lang w:eastAsia="pt-BR"/>
              </w:rPr>
              <w:t>Fluxômetro</w:t>
            </w:r>
            <w:proofErr w:type="spellEnd"/>
            <w:r w:rsidRPr="002D7840">
              <w:rPr>
                <w:rFonts w:ascii="Times New Roman" w:eastAsia="Times New Roman" w:hAnsi="Times New Roman" w:cs="Times New Roman"/>
                <w:color w:val="000000"/>
                <w:sz w:val="18"/>
                <w:szCs w:val="18"/>
                <w:lang w:eastAsia="pt-BR"/>
              </w:rPr>
              <w:t xml:space="preserve"> 0 A 15l/Min. Aplicação: Cilindro De Oxigênio Medicinal. Vazão: 15 L/MIN. CATMAT: 267432.</w:t>
            </w:r>
          </w:p>
        </w:tc>
        <w:tc>
          <w:tcPr>
            <w:tcW w:w="1418" w:type="dxa"/>
            <w:tcBorders>
              <w:top w:val="nil"/>
              <w:left w:val="nil"/>
              <w:bottom w:val="single" w:sz="8" w:space="0" w:color="auto"/>
              <w:right w:val="single" w:sz="8" w:space="0" w:color="auto"/>
            </w:tcBorders>
            <w:vAlign w:val="center"/>
            <w:hideMark/>
          </w:tcPr>
          <w:p w14:paraId="7A20AA01" w14:textId="16CC4D86" w:rsidR="00DD67A3" w:rsidRPr="002D7840" w:rsidRDefault="00DD67A3" w:rsidP="00FA564B">
            <w:pPr>
              <w:jc w:val="center"/>
              <w:rPr>
                <w:rFonts w:ascii="Times New Roman" w:eastAsia="Times New Roman" w:hAnsi="Times New Roman" w:cs="Times New Roman"/>
                <w:color w:val="000000"/>
                <w:sz w:val="18"/>
                <w:szCs w:val="18"/>
                <w:lang w:eastAsia="pt-BR"/>
              </w:rPr>
            </w:pPr>
            <w:r w:rsidRPr="002D7840">
              <w:rPr>
                <w:rFonts w:ascii="Times New Roman" w:eastAsia="Times New Roman" w:hAnsi="Times New Roman" w:cs="Times New Roman"/>
                <w:color w:val="000000"/>
                <w:sz w:val="18"/>
                <w:szCs w:val="18"/>
                <w:lang w:eastAsia="pt-BR"/>
              </w:rPr>
              <w:t xml:space="preserve">R$ </w:t>
            </w:r>
            <w:r w:rsidR="00F3344E">
              <w:rPr>
                <w:rFonts w:ascii="Times New Roman" w:eastAsia="Times New Roman" w:hAnsi="Times New Roman" w:cs="Times New Roman"/>
                <w:color w:val="000000"/>
                <w:sz w:val="18"/>
                <w:szCs w:val="18"/>
                <w:lang w:eastAsia="pt-BR"/>
              </w:rPr>
              <w:t>375</w:t>
            </w:r>
            <w:r w:rsidRPr="002D7840">
              <w:rPr>
                <w:rFonts w:ascii="Times New Roman" w:eastAsia="Times New Roman" w:hAnsi="Times New Roman" w:cs="Times New Roman"/>
                <w:color w:val="000000"/>
                <w:sz w:val="18"/>
                <w:szCs w:val="18"/>
                <w:lang w:eastAsia="pt-BR"/>
              </w:rPr>
              <w:t>,</w:t>
            </w:r>
            <w:r w:rsidR="00F3344E">
              <w:rPr>
                <w:rFonts w:ascii="Times New Roman" w:eastAsia="Times New Roman" w:hAnsi="Times New Roman" w:cs="Times New Roman"/>
                <w:color w:val="000000"/>
                <w:sz w:val="18"/>
                <w:szCs w:val="18"/>
                <w:lang w:eastAsia="pt-BR"/>
              </w:rPr>
              <w:t>48</w:t>
            </w:r>
          </w:p>
        </w:tc>
        <w:tc>
          <w:tcPr>
            <w:tcW w:w="1984" w:type="dxa"/>
            <w:tcBorders>
              <w:top w:val="nil"/>
              <w:left w:val="nil"/>
              <w:bottom w:val="single" w:sz="8" w:space="0" w:color="auto"/>
              <w:right w:val="single" w:sz="8" w:space="0" w:color="auto"/>
            </w:tcBorders>
            <w:vAlign w:val="center"/>
            <w:hideMark/>
          </w:tcPr>
          <w:p w14:paraId="5226D3E2" w14:textId="37065002" w:rsidR="00DD67A3" w:rsidRPr="002D7840" w:rsidRDefault="00DD67A3" w:rsidP="00FA564B">
            <w:pPr>
              <w:jc w:val="center"/>
              <w:rPr>
                <w:rFonts w:ascii="Times New Roman" w:eastAsia="Times New Roman" w:hAnsi="Times New Roman" w:cs="Times New Roman"/>
                <w:b/>
                <w:bCs/>
                <w:color w:val="000000"/>
                <w:sz w:val="18"/>
                <w:szCs w:val="18"/>
                <w:lang w:eastAsia="pt-BR"/>
              </w:rPr>
            </w:pPr>
            <w:r w:rsidRPr="002D7840">
              <w:rPr>
                <w:rFonts w:ascii="Times New Roman" w:eastAsia="Times New Roman" w:hAnsi="Times New Roman" w:cs="Times New Roman"/>
                <w:b/>
                <w:bCs/>
                <w:color w:val="000000"/>
                <w:sz w:val="18"/>
                <w:szCs w:val="18"/>
                <w:lang w:eastAsia="pt-BR"/>
              </w:rPr>
              <w:t xml:space="preserve">R$ </w:t>
            </w:r>
            <w:r w:rsidR="00F3344E">
              <w:rPr>
                <w:rFonts w:ascii="Times New Roman" w:eastAsia="Times New Roman" w:hAnsi="Times New Roman" w:cs="Times New Roman"/>
                <w:b/>
                <w:bCs/>
                <w:color w:val="000000"/>
                <w:sz w:val="18"/>
                <w:szCs w:val="18"/>
                <w:lang w:eastAsia="pt-BR"/>
              </w:rPr>
              <w:t>9</w:t>
            </w:r>
            <w:r w:rsidRPr="002D7840">
              <w:rPr>
                <w:rFonts w:ascii="Times New Roman" w:eastAsia="Times New Roman" w:hAnsi="Times New Roman" w:cs="Times New Roman"/>
                <w:b/>
                <w:bCs/>
                <w:color w:val="000000"/>
                <w:sz w:val="18"/>
                <w:szCs w:val="18"/>
                <w:lang w:eastAsia="pt-BR"/>
              </w:rPr>
              <w:t>.</w:t>
            </w:r>
            <w:r w:rsidR="00F3344E">
              <w:rPr>
                <w:rFonts w:ascii="Times New Roman" w:eastAsia="Times New Roman" w:hAnsi="Times New Roman" w:cs="Times New Roman"/>
                <w:b/>
                <w:bCs/>
                <w:color w:val="000000"/>
                <w:sz w:val="18"/>
                <w:szCs w:val="18"/>
                <w:lang w:eastAsia="pt-BR"/>
              </w:rPr>
              <w:t>387</w:t>
            </w:r>
            <w:r w:rsidRPr="002D7840">
              <w:rPr>
                <w:rFonts w:ascii="Times New Roman" w:eastAsia="Times New Roman" w:hAnsi="Times New Roman" w:cs="Times New Roman"/>
                <w:b/>
                <w:bCs/>
                <w:color w:val="000000"/>
                <w:sz w:val="18"/>
                <w:szCs w:val="18"/>
                <w:lang w:eastAsia="pt-BR"/>
              </w:rPr>
              <w:t>,</w:t>
            </w:r>
            <w:r w:rsidR="00F3344E">
              <w:rPr>
                <w:rFonts w:ascii="Times New Roman" w:eastAsia="Times New Roman" w:hAnsi="Times New Roman" w:cs="Times New Roman"/>
                <w:b/>
                <w:bCs/>
                <w:color w:val="000000"/>
                <w:sz w:val="18"/>
                <w:szCs w:val="18"/>
                <w:lang w:eastAsia="pt-BR"/>
              </w:rPr>
              <w:t>00</w:t>
            </w:r>
          </w:p>
        </w:tc>
      </w:tr>
      <w:tr w:rsidR="00DD67A3" w:rsidRPr="002D7840" w14:paraId="5D0E4C56" w14:textId="77777777" w:rsidTr="00FA564B">
        <w:trPr>
          <w:trHeight w:val="1816"/>
        </w:trPr>
        <w:tc>
          <w:tcPr>
            <w:tcW w:w="949" w:type="dxa"/>
            <w:tcBorders>
              <w:top w:val="nil"/>
              <w:left w:val="single" w:sz="8" w:space="0" w:color="auto"/>
              <w:bottom w:val="single" w:sz="8" w:space="0" w:color="auto"/>
              <w:right w:val="single" w:sz="8" w:space="0" w:color="auto"/>
            </w:tcBorders>
            <w:vAlign w:val="center"/>
            <w:hideMark/>
          </w:tcPr>
          <w:p w14:paraId="055BE9C6" w14:textId="77777777" w:rsidR="00DD67A3" w:rsidRPr="002D7840" w:rsidRDefault="00DD67A3" w:rsidP="00FA564B">
            <w:pPr>
              <w:jc w:val="center"/>
              <w:rPr>
                <w:rFonts w:ascii="Times New Roman" w:eastAsia="Times New Roman" w:hAnsi="Times New Roman" w:cs="Times New Roman"/>
                <w:color w:val="000000"/>
                <w:sz w:val="18"/>
                <w:szCs w:val="18"/>
                <w:lang w:eastAsia="pt-BR"/>
              </w:rPr>
            </w:pPr>
            <w:r w:rsidRPr="002D7840">
              <w:rPr>
                <w:rFonts w:ascii="Times New Roman" w:eastAsia="Times New Roman" w:hAnsi="Times New Roman" w:cs="Times New Roman"/>
                <w:color w:val="000000"/>
                <w:sz w:val="18"/>
                <w:szCs w:val="18"/>
                <w:lang w:eastAsia="pt-BR"/>
              </w:rPr>
              <w:lastRenderedPageBreak/>
              <w:t>5</w:t>
            </w:r>
          </w:p>
        </w:tc>
        <w:tc>
          <w:tcPr>
            <w:tcW w:w="958" w:type="dxa"/>
            <w:tcBorders>
              <w:top w:val="nil"/>
              <w:left w:val="nil"/>
              <w:bottom w:val="single" w:sz="8" w:space="0" w:color="auto"/>
              <w:right w:val="single" w:sz="8" w:space="0" w:color="auto"/>
            </w:tcBorders>
            <w:vAlign w:val="center"/>
            <w:hideMark/>
          </w:tcPr>
          <w:p w14:paraId="3224005C" w14:textId="77777777" w:rsidR="00DD67A3" w:rsidRPr="002D7840" w:rsidRDefault="00DD67A3" w:rsidP="00FA564B">
            <w:pPr>
              <w:jc w:val="center"/>
              <w:rPr>
                <w:rFonts w:ascii="Times New Roman" w:eastAsia="Times New Roman" w:hAnsi="Times New Roman" w:cs="Times New Roman"/>
                <w:color w:val="000000"/>
                <w:sz w:val="18"/>
                <w:szCs w:val="18"/>
                <w:lang w:eastAsia="pt-BR"/>
              </w:rPr>
            </w:pPr>
            <w:r w:rsidRPr="002D7840">
              <w:rPr>
                <w:rFonts w:ascii="Times New Roman" w:eastAsia="Times New Roman" w:hAnsi="Times New Roman" w:cs="Times New Roman"/>
                <w:color w:val="000000"/>
                <w:sz w:val="18"/>
                <w:szCs w:val="18"/>
                <w:lang w:eastAsia="pt-BR"/>
              </w:rPr>
              <w:t>5212335</w:t>
            </w:r>
          </w:p>
        </w:tc>
        <w:tc>
          <w:tcPr>
            <w:tcW w:w="950" w:type="dxa"/>
            <w:tcBorders>
              <w:top w:val="nil"/>
              <w:left w:val="nil"/>
              <w:bottom w:val="single" w:sz="8" w:space="0" w:color="auto"/>
              <w:right w:val="single" w:sz="8" w:space="0" w:color="auto"/>
            </w:tcBorders>
            <w:vAlign w:val="center"/>
            <w:hideMark/>
          </w:tcPr>
          <w:p w14:paraId="2A2EA270" w14:textId="77777777" w:rsidR="00DD67A3" w:rsidRPr="002D7840" w:rsidRDefault="00DD67A3" w:rsidP="00FA564B">
            <w:pPr>
              <w:jc w:val="center"/>
              <w:rPr>
                <w:rFonts w:ascii="Times New Roman" w:eastAsia="Times New Roman" w:hAnsi="Times New Roman" w:cs="Times New Roman"/>
                <w:color w:val="000000"/>
                <w:sz w:val="18"/>
                <w:szCs w:val="18"/>
                <w:lang w:eastAsia="pt-BR"/>
              </w:rPr>
            </w:pPr>
            <w:r w:rsidRPr="002D7840">
              <w:rPr>
                <w:rFonts w:ascii="Times New Roman" w:eastAsia="Times New Roman" w:hAnsi="Times New Roman" w:cs="Times New Roman"/>
                <w:color w:val="000000"/>
                <w:sz w:val="18"/>
                <w:szCs w:val="18"/>
                <w:lang w:eastAsia="pt-BR"/>
              </w:rPr>
              <w:t>12 UN</w:t>
            </w:r>
          </w:p>
        </w:tc>
        <w:tc>
          <w:tcPr>
            <w:tcW w:w="4646" w:type="dxa"/>
            <w:tcBorders>
              <w:top w:val="nil"/>
              <w:left w:val="nil"/>
              <w:bottom w:val="single" w:sz="8" w:space="0" w:color="auto"/>
              <w:right w:val="single" w:sz="8" w:space="0" w:color="auto"/>
            </w:tcBorders>
            <w:vAlign w:val="center"/>
            <w:hideMark/>
          </w:tcPr>
          <w:p w14:paraId="5A1A746F" w14:textId="77777777" w:rsidR="00DD67A3" w:rsidRPr="002D7840" w:rsidRDefault="00DD67A3" w:rsidP="00FA564B">
            <w:pPr>
              <w:rPr>
                <w:rFonts w:ascii="Times New Roman" w:eastAsia="Times New Roman" w:hAnsi="Times New Roman" w:cs="Times New Roman"/>
                <w:color w:val="000000"/>
                <w:sz w:val="18"/>
                <w:szCs w:val="18"/>
                <w:lang w:eastAsia="pt-BR"/>
              </w:rPr>
            </w:pPr>
            <w:r w:rsidRPr="002D7840">
              <w:rPr>
                <w:rFonts w:ascii="Times New Roman" w:eastAsia="Times New Roman" w:hAnsi="Times New Roman" w:cs="Times New Roman"/>
                <w:color w:val="000000"/>
                <w:sz w:val="18"/>
                <w:szCs w:val="18"/>
                <w:lang w:eastAsia="pt-BR"/>
              </w:rPr>
              <w:t xml:space="preserve">Válvula Reguladora Cilindro de oxigênio. Tipo Fechamento: Manual. Componentes: 2 Manômetros com agulha para regulagem do fluxo de </w:t>
            </w:r>
            <w:proofErr w:type="spellStart"/>
            <w:r w:rsidRPr="002D7840">
              <w:rPr>
                <w:rFonts w:ascii="Times New Roman" w:eastAsia="Times New Roman" w:hAnsi="Times New Roman" w:cs="Times New Roman"/>
                <w:color w:val="000000"/>
                <w:sz w:val="18"/>
                <w:szCs w:val="18"/>
                <w:lang w:eastAsia="pt-BR"/>
              </w:rPr>
              <w:t>saida</w:t>
            </w:r>
            <w:proofErr w:type="spellEnd"/>
            <w:r w:rsidRPr="002D7840">
              <w:rPr>
                <w:rFonts w:ascii="Times New Roman" w:eastAsia="Times New Roman" w:hAnsi="Times New Roman" w:cs="Times New Roman"/>
                <w:color w:val="000000"/>
                <w:sz w:val="18"/>
                <w:szCs w:val="18"/>
                <w:lang w:eastAsia="pt-BR"/>
              </w:rPr>
              <w:t>. Características Adicionais: Sem Filtro. Material: Latão de alta qualidade. Tipo Rosca: Para Oxigênio medicinal. Manômetro para indicar a pressão residual do cilindro e outro para pressão ajustada. Pressão Saída: aproximadamente 0 Á 8 KGF/CM2. CATMAT: 349869.</w:t>
            </w:r>
          </w:p>
        </w:tc>
        <w:tc>
          <w:tcPr>
            <w:tcW w:w="1418" w:type="dxa"/>
            <w:tcBorders>
              <w:top w:val="nil"/>
              <w:left w:val="nil"/>
              <w:bottom w:val="single" w:sz="8" w:space="0" w:color="auto"/>
              <w:right w:val="single" w:sz="8" w:space="0" w:color="auto"/>
            </w:tcBorders>
            <w:vAlign w:val="center"/>
            <w:hideMark/>
          </w:tcPr>
          <w:p w14:paraId="43F1A6AF" w14:textId="47FB08B0" w:rsidR="00DD67A3" w:rsidRPr="002D7840" w:rsidRDefault="00DD67A3" w:rsidP="00FA564B">
            <w:pPr>
              <w:jc w:val="center"/>
              <w:rPr>
                <w:rFonts w:ascii="Times New Roman" w:eastAsia="Times New Roman" w:hAnsi="Times New Roman" w:cs="Times New Roman"/>
                <w:color w:val="000000"/>
                <w:sz w:val="18"/>
                <w:szCs w:val="18"/>
                <w:lang w:eastAsia="pt-BR"/>
              </w:rPr>
            </w:pPr>
            <w:r w:rsidRPr="002D7840">
              <w:rPr>
                <w:rFonts w:ascii="Times New Roman" w:eastAsia="Times New Roman" w:hAnsi="Times New Roman" w:cs="Times New Roman"/>
                <w:color w:val="000000"/>
                <w:sz w:val="18"/>
                <w:szCs w:val="18"/>
                <w:lang w:eastAsia="pt-BR"/>
              </w:rPr>
              <w:t xml:space="preserve">R$ </w:t>
            </w:r>
            <w:r w:rsidR="00F3344E">
              <w:rPr>
                <w:rFonts w:ascii="Times New Roman" w:eastAsia="Times New Roman" w:hAnsi="Times New Roman" w:cs="Times New Roman"/>
                <w:color w:val="000000"/>
                <w:sz w:val="18"/>
                <w:szCs w:val="18"/>
                <w:lang w:eastAsia="pt-BR"/>
              </w:rPr>
              <w:t>339</w:t>
            </w:r>
            <w:r w:rsidRPr="002D7840">
              <w:rPr>
                <w:rFonts w:ascii="Times New Roman" w:eastAsia="Times New Roman" w:hAnsi="Times New Roman" w:cs="Times New Roman"/>
                <w:color w:val="000000"/>
                <w:sz w:val="18"/>
                <w:szCs w:val="18"/>
                <w:lang w:eastAsia="pt-BR"/>
              </w:rPr>
              <w:t>,</w:t>
            </w:r>
            <w:r w:rsidR="00F3344E">
              <w:rPr>
                <w:rFonts w:ascii="Times New Roman" w:eastAsia="Times New Roman" w:hAnsi="Times New Roman" w:cs="Times New Roman"/>
                <w:color w:val="000000"/>
                <w:sz w:val="18"/>
                <w:szCs w:val="18"/>
                <w:lang w:eastAsia="pt-BR"/>
              </w:rPr>
              <w:t>60</w:t>
            </w:r>
          </w:p>
        </w:tc>
        <w:tc>
          <w:tcPr>
            <w:tcW w:w="1984" w:type="dxa"/>
            <w:tcBorders>
              <w:top w:val="nil"/>
              <w:left w:val="nil"/>
              <w:bottom w:val="single" w:sz="8" w:space="0" w:color="auto"/>
              <w:right w:val="single" w:sz="8" w:space="0" w:color="auto"/>
            </w:tcBorders>
            <w:vAlign w:val="center"/>
            <w:hideMark/>
          </w:tcPr>
          <w:p w14:paraId="289451AE" w14:textId="6FF76BB9" w:rsidR="00DD67A3" w:rsidRPr="002D7840" w:rsidRDefault="00DD67A3" w:rsidP="00FA564B">
            <w:pPr>
              <w:jc w:val="center"/>
              <w:rPr>
                <w:rFonts w:ascii="Times New Roman" w:eastAsia="Times New Roman" w:hAnsi="Times New Roman" w:cs="Times New Roman"/>
                <w:b/>
                <w:bCs/>
                <w:color w:val="000000"/>
                <w:sz w:val="18"/>
                <w:szCs w:val="18"/>
                <w:lang w:eastAsia="pt-BR"/>
              </w:rPr>
            </w:pPr>
            <w:r w:rsidRPr="002D7840">
              <w:rPr>
                <w:rFonts w:ascii="Times New Roman" w:eastAsia="Times New Roman" w:hAnsi="Times New Roman" w:cs="Times New Roman"/>
                <w:b/>
                <w:bCs/>
                <w:color w:val="000000"/>
                <w:sz w:val="18"/>
                <w:szCs w:val="18"/>
                <w:lang w:eastAsia="pt-BR"/>
              </w:rPr>
              <w:t xml:space="preserve">R$ </w:t>
            </w:r>
            <w:r w:rsidR="00F3344E">
              <w:rPr>
                <w:rFonts w:ascii="Times New Roman" w:eastAsia="Times New Roman" w:hAnsi="Times New Roman" w:cs="Times New Roman"/>
                <w:b/>
                <w:bCs/>
                <w:color w:val="000000"/>
                <w:sz w:val="18"/>
                <w:szCs w:val="18"/>
                <w:lang w:eastAsia="pt-BR"/>
              </w:rPr>
              <w:t>4</w:t>
            </w:r>
            <w:r w:rsidRPr="002D7840">
              <w:rPr>
                <w:rFonts w:ascii="Times New Roman" w:eastAsia="Times New Roman" w:hAnsi="Times New Roman" w:cs="Times New Roman"/>
                <w:b/>
                <w:bCs/>
                <w:color w:val="000000"/>
                <w:sz w:val="18"/>
                <w:szCs w:val="18"/>
                <w:lang w:eastAsia="pt-BR"/>
              </w:rPr>
              <w:t>.0</w:t>
            </w:r>
            <w:r w:rsidR="00F3344E">
              <w:rPr>
                <w:rFonts w:ascii="Times New Roman" w:eastAsia="Times New Roman" w:hAnsi="Times New Roman" w:cs="Times New Roman"/>
                <w:b/>
                <w:bCs/>
                <w:color w:val="000000"/>
                <w:sz w:val="18"/>
                <w:szCs w:val="18"/>
                <w:lang w:eastAsia="pt-BR"/>
              </w:rPr>
              <w:t>7</w:t>
            </w:r>
            <w:r w:rsidRPr="002D7840">
              <w:rPr>
                <w:rFonts w:ascii="Times New Roman" w:eastAsia="Times New Roman" w:hAnsi="Times New Roman" w:cs="Times New Roman"/>
                <w:b/>
                <w:bCs/>
                <w:color w:val="000000"/>
                <w:sz w:val="18"/>
                <w:szCs w:val="18"/>
                <w:lang w:eastAsia="pt-BR"/>
              </w:rPr>
              <w:t>5,</w:t>
            </w:r>
            <w:r w:rsidR="00F3344E">
              <w:rPr>
                <w:rFonts w:ascii="Times New Roman" w:eastAsia="Times New Roman" w:hAnsi="Times New Roman" w:cs="Times New Roman"/>
                <w:b/>
                <w:bCs/>
                <w:color w:val="000000"/>
                <w:sz w:val="18"/>
                <w:szCs w:val="18"/>
                <w:lang w:eastAsia="pt-BR"/>
              </w:rPr>
              <w:t>20</w:t>
            </w:r>
          </w:p>
        </w:tc>
      </w:tr>
      <w:tr w:rsidR="00DD67A3" w:rsidRPr="002D7840" w14:paraId="5D32F68B" w14:textId="77777777" w:rsidTr="00FA564B">
        <w:trPr>
          <w:trHeight w:val="1828"/>
        </w:trPr>
        <w:tc>
          <w:tcPr>
            <w:tcW w:w="949" w:type="dxa"/>
            <w:tcBorders>
              <w:top w:val="nil"/>
              <w:left w:val="single" w:sz="8" w:space="0" w:color="auto"/>
              <w:bottom w:val="single" w:sz="8" w:space="0" w:color="auto"/>
              <w:right w:val="single" w:sz="8" w:space="0" w:color="auto"/>
            </w:tcBorders>
            <w:vAlign w:val="center"/>
            <w:hideMark/>
          </w:tcPr>
          <w:p w14:paraId="08936E11" w14:textId="77777777" w:rsidR="00DD67A3" w:rsidRPr="002D7840" w:rsidRDefault="00DD67A3" w:rsidP="00FA564B">
            <w:pPr>
              <w:jc w:val="center"/>
              <w:rPr>
                <w:rFonts w:ascii="Times New Roman" w:eastAsia="Times New Roman" w:hAnsi="Times New Roman" w:cs="Times New Roman"/>
                <w:color w:val="000000"/>
                <w:sz w:val="18"/>
                <w:szCs w:val="18"/>
                <w:lang w:eastAsia="pt-BR"/>
              </w:rPr>
            </w:pPr>
            <w:r w:rsidRPr="002D7840">
              <w:rPr>
                <w:rFonts w:ascii="Times New Roman" w:eastAsia="Times New Roman" w:hAnsi="Times New Roman" w:cs="Times New Roman"/>
                <w:color w:val="000000"/>
                <w:sz w:val="18"/>
                <w:szCs w:val="18"/>
                <w:lang w:eastAsia="pt-BR"/>
              </w:rPr>
              <w:t>6</w:t>
            </w:r>
          </w:p>
        </w:tc>
        <w:tc>
          <w:tcPr>
            <w:tcW w:w="958" w:type="dxa"/>
            <w:tcBorders>
              <w:top w:val="nil"/>
              <w:left w:val="nil"/>
              <w:bottom w:val="single" w:sz="8" w:space="0" w:color="auto"/>
              <w:right w:val="single" w:sz="8" w:space="0" w:color="auto"/>
            </w:tcBorders>
            <w:vAlign w:val="center"/>
            <w:hideMark/>
          </w:tcPr>
          <w:p w14:paraId="1AF22818" w14:textId="77777777" w:rsidR="00DD67A3" w:rsidRPr="002D7840" w:rsidRDefault="00DD67A3" w:rsidP="00FA564B">
            <w:pPr>
              <w:jc w:val="center"/>
              <w:rPr>
                <w:rFonts w:ascii="Times New Roman" w:eastAsia="Times New Roman" w:hAnsi="Times New Roman" w:cs="Times New Roman"/>
                <w:color w:val="000000"/>
                <w:sz w:val="18"/>
                <w:szCs w:val="18"/>
                <w:lang w:eastAsia="pt-BR"/>
              </w:rPr>
            </w:pPr>
            <w:r w:rsidRPr="002D7840">
              <w:rPr>
                <w:rFonts w:ascii="Times New Roman" w:eastAsia="Times New Roman" w:hAnsi="Times New Roman" w:cs="Times New Roman"/>
                <w:color w:val="000000"/>
                <w:sz w:val="18"/>
                <w:szCs w:val="18"/>
                <w:lang w:eastAsia="pt-BR"/>
              </w:rPr>
              <w:t>5212336</w:t>
            </w:r>
          </w:p>
        </w:tc>
        <w:tc>
          <w:tcPr>
            <w:tcW w:w="950" w:type="dxa"/>
            <w:tcBorders>
              <w:top w:val="nil"/>
              <w:left w:val="nil"/>
              <w:bottom w:val="single" w:sz="8" w:space="0" w:color="auto"/>
              <w:right w:val="single" w:sz="8" w:space="0" w:color="auto"/>
            </w:tcBorders>
            <w:vAlign w:val="center"/>
            <w:hideMark/>
          </w:tcPr>
          <w:p w14:paraId="56F8D0BF" w14:textId="77777777" w:rsidR="00DD67A3" w:rsidRPr="002D7840" w:rsidRDefault="00DD67A3" w:rsidP="00FA564B">
            <w:pPr>
              <w:jc w:val="center"/>
              <w:rPr>
                <w:rFonts w:ascii="Times New Roman" w:eastAsia="Times New Roman" w:hAnsi="Times New Roman" w:cs="Times New Roman"/>
                <w:color w:val="000000"/>
                <w:sz w:val="18"/>
                <w:szCs w:val="18"/>
                <w:lang w:eastAsia="pt-BR"/>
              </w:rPr>
            </w:pPr>
            <w:r w:rsidRPr="002D7840">
              <w:rPr>
                <w:rFonts w:ascii="Times New Roman" w:eastAsia="Times New Roman" w:hAnsi="Times New Roman" w:cs="Times New Roman"/>
                <w:color w:val="000000"/>
                <w:sz w:val="18"/>
                <w:szCs w:val="18"/>
                <w:lang w:eastAsia="pt-BR"/>
              </w:rPr>
              <w:t>10 UN</w:t>
            </w:r>
          </w:p>
        </w:tc>
        <w:tc>
          <w:tcPr>
            <w:tcW w:w="4646" w:type="dxa"/>
            <w:tcBorders>
              <w:top w:val="nil"/>
              <w:left w:val="nil"/>
              <w:bottom w:val="single" w:sz="8" w:space="0" w:color="auto"/>
              <w:right w:val="single" w:sz="8" w:space="0" w:color="auto"/>
            </w:tcBorders>
            <w:vAlign w:val="center"/>
            <w:hideMark/>
          </w:tcPr>
          <w:p w14:paraId="226D19C9" w14:textId="77777777" w:rsidR="00DD67A3" w:rsidRPr="002D7840" w:rsidRDefault="00DD67A3" w:rsidP="00FA564B">
            <w:pPr>
              <w:rPr>
                <w:rFonts w:ascii="Times New Roman" w:eastAsia="Times New Roman" w:hAnsi="Times New Roman" w:cs="Times New Roman"/>
                <w:color w:val="000000"/>
                <w:sz w:val="18"/>
                <w:szCs w:val="18"/>
                <w:lang w:eastAsia="pt-BR"/>
              </w:rPr>
            </w:pPr>
            <w:r w:rsidRPr="002D7840">
              <w:rPr>
                <w:rFonts w:ascii="Times New Roman" w:eastAsia="Times New Roman" w:hAnsi="Times New Roman" w:cs="Times New Roman"/>
                <w:color w:val="000000"/>
                <w:sz w:val="18"/>
                <w:szCs w:val="18"/>
                <w:lang w:eastAsia="pt-BR"/>
              </w:rPr>
              <w:t xml:space="preserve">Válvula Reguladora Cilindro de Ar Comprimido. Tipo Fechamento: Manual. Componentes: 2 Manômetros com agulha para regulagem do fluxo de </w:t>
            </w:r>
            <w:proofErr w:type="spellStart"/>
            <w:r w:rsidRPr="002D7840">
              <w:rPr>
                <w:rFonts w:ascii="Times New Roman" w:eastAsia="Times New Roman" w:hAnsi="Times New Roman" w:cs="Times New Roman"/>
                <w:color w:val="000000"/>
                <w:sz w:val="18"/>
                <w:szCs w:val="18"/>
                <w:lang w:eastAsia="pt-BR"/>
              </w:rPr>
              <w:t>saida</w:t>
            </w:r>
            <w:proofErr w:type="spellEnd"/>
            <w:r w:rsidRPr="002D7840">
              <w:rPr>
                <w:rFonts w:ascii="Times New Roman" w:eastAsia="Times New Roman" w:hAnsi="Times New Roman" w:cs="Times New Roman"/>
                <w:color w:val="000000"/>
                <w:sz w:val="18"/>
                <w:szCs w:val="18"/>
                <w:lang w:eastAsia="pt-BR"/>
              </w:rPr>
              <w:t>. Características Adicionais: Sem Filtro. Material: Latão de alta qualidade. Tipo Rosca: Para Ar Comprimido. Manômetro para indicar a pressão residual do cilindro e outro para pressão ajustada. Pressão Saída: aproximadamente 0 Á 8 KGF/CM2. CATMAT: 229647</w:t>
            </w:r>
          </w:p>
        </w:tc>
        <w:tc>
          <w:tcPr>
            <w:tcW w:w="1418" w:type="dxa"/>
            <w:tcBorders>
              <w:top w:val="nil"/>
              <w:left w:val="nil"/>
              <w:bottom w:val="single" w:sz="8" w:space="0" w:color="auto"/>
              <w:right w:val="single" w:sz="8" w:space="0" w:color="auto"/>
            </w:tcBorders>
            <w:vAlign w:val="center"/>
            <w:hideMark/>
          </w:tcPr>
          <w:p w14:paraId="4E830B29" w14:textId="6D52463D" w:rsidR="00DD67A3" w:rsidRPr="002D7840" w:rsidRDefault="00DD67A3" w:rsidP="00FA564B">
            <w:pPr>
              <w:jc w:val="center"/>
              <w:rPr>
                <w:rFonts w:ascii="Times New Roman" w:eastAsia="Times New Roman" w:hAnsi="Times New Roman" w:cs="Times New Roman"/>
                <w:color w:val="000000"/>
                <w:sz w:val="18"/>
                <w:szCs w:val="18"/>
                <w:lang w:eastAsia="pt-BR"/>
              </w:rPr>
            </w:pPr>
            <w:r w:rsidRPr="002D7840">
              <w:rPr>
                <w:rFonts w:ascii="Times New Roman" w:eastAsia="Times New Roman" w:hAnsi="Times New Roman" w:cs="Times New Roman"/>
                <w:color w:val="000000"/>
                <w:sz w:val="18"/>
                <w:szCs w:val="18"/>
                <w:lang w:eastAsia="pt-BR"/>
              </w:rPr>
              <w:t xml:space="preserve">R$ </w:t>
            </w:r>
            <w:r w:rsidR="00F3344E">
              <w:rPr>
                <w:rFonts w:ascii="Times New Roman" w:eastAsia="Times New Roman" w:hAnsi="Times New Roman" w:cs="Times New Roman"/>
                <w:color w:val="000000"/>
                <w:sz w:val="18"/>
                <w:szCs w:val="18"/>
                <w:lang w:eastAsia="pt-BR"/>
              </w:rPr>
              <w:t>328</w:t>
            </w:r>
            <w:r w:rsidRPr="002D7840">
              <w:rPr>
                <w:rFonts w:ascii="Times New Roman" w:eastAsia="Times New Roman" w:hAnsi="Times New Roman" w:cs="Times New Roman"/>
                <w:color w:val="000000"/>
                <w:sz w:val="18"/>
                <w:szCs w:val="18"/>
                <w:lang w:eastAsia="pt-BR"/>
              </w:rPr>
              <w:t>,</w:t>
            </w:r>
            <w:r w:rsidR="00F3344E">
              <w:rPr>
                <w:rFonts w:ascii="Times New Roman" w:eastAsia="Times New Roman" w:hAnsi="Times New Roman" w:cs="Times New Roman"/>
                <w:color w:val="000000"/>
                <w:sz w:val="18"/>
                <w:szCs w:val="18"/>
                <w:lang w:eastAsia="pt-BR"/>
              </w:rPr>
              <w:t>37</w:t>
            </w:r>
          </w:p>
        </w:tc>
        <w:tc>
          <w:tcPr>
            <w:tcW w:w="1984" w:type="dxa"/>
            <w:tcBorders>
              <w:top w:val="nil"/>
              <w:left w:val="nil"/>
              <w:bottom w:val="single" w:sz="8" w:space="0" w:color="auto"/>
              <w:right w:val="single" w:sz="8" w:space="0" w:color="auto"/>
            </w:tcBorders>
            <w:vAlign w:val="center"/>
            <w:hideMark/>
          </w:tcPr>
          <w:p w14:paraId="14500741" w14:textId="77AE0DDA" w:rsidR="00DD67A3" w:rsidRPr="002D7840" w:rsidRDefault="00DD67A3" w:rsidP="00FA564B">
            <w:pPr>
              <w:jc w:val="center"/>
              <w:rPr>
                <w:rFonts w:ascii="Times New Roman" w:eastAsia="Times New Roman" w:hAnsi="Times New Roman" w:cs="Times New Roman"/>
                <w:b/>
                <w:bCs/>
                <w:color w:val="000000"/>
                <w:sz w:val="18"/>
                <w:szCs w:val="18"/>
                <w:lang w:eastAsia="pt-BR"/>
              </w:rPr>
            </w:pPr>
            <w:r w:rsidRPr="002D7840">
              <w:rPr>
                <w:rFonts w:ascii="Times New Roman" w:eastAsia="Times New Roman" w:hAnsi="Times New Roman" w:cs="Times New Roman"/>
                <w:b/>
                <w:bCs/>
                <w:color w:val="000000"/>
                <w:sz w:val="18"/>
                <w:szCs w:val="18"/>
                <w:lang w:eastAsia="pt-BR"/>
              </w:rPr>
              <w:t xml:space="preserve">R$ </w:t>
            </w:r>
            <w:r w:rsidR="00F3344E">
              <w:rPr>
                <w:rFonts w:ascii="Times New Roman" w:eastAsia="Times New Roman" w:hAnsi="Times New Roman" w:cs="Times New Roman"/>
                <w:b/>
                <w:bCs/>
                <w:color w:val="000000"/>
                <w:sz w:val="18"/>
                <w:szCs w:val="18"/>
                <w:lang w:eastAsia="pt-BR"/>
              </w:rPr>
              <w:t>3.283,70</w:t>
            </w:r>
          </w:p>
        </w:tc>
      </w:tr>
      <w:tr w:rsidR="00DD67A3" w:rsidRPr="002D7840" w14:paraId="42E1F7FC" w14:textId="77777777" w:rsidTr="00FA564B">
        <w:trPr>
          <w:trHeight w:val="1812"/>
        </w:trPr>
        <w:tc>
          <w:tcPr>
            <w:tcW w:w="949" w:type="dxa"/>
            <w:tcBorders>
              <w:top w:val="nil"/>
              <w:left w:val="single" w:sz="8" w:space="0" w:color="auto"/>
              <w:bottom w:val="single" w:sz="8" w:space="0" w:color="auto"/>
              <w:right w:val="single" w:sz="8" w:space="0" w:color="auto"/>
            </w:tcBorders>
            <w:vAlign w:val="center"/>
            <w:hideMark/>
          </w:tcPr>
          <w:p w14:paraId="0729199A" w14:textId="77777777" w:rsidR="00DD67A3" w:rsidRPr="002D7840" w:rsidRDefault="00DD67A3" w:rsidP="00FA564B">
            <w:pPr>
              <w:jc w:val="center"/>
              <w:rPr>
                <w:rFonts w:ascii="Times New Roman" w:eastAsia="Times New Roman" w:hAnsi="Times New Roman" w:cs="Times New Roman"/>
                <w:color w:val="000000"/>
                <w:sz w:val="18"/>
                <w:szCs w:val="18"/>
                <w:lang w:eastAsia="pt-BR"/>
              </w:rPr>
            </w:pPr>
            <w:r w:rsidRPr="002D7840">
              <w:rPr>
                <w:rFonts w:ascii="Times New Roman" w:eastAsia="Times New Roman" w:hAnsi="Times New Roman" w:cs="Times New Roman"/>
                <w:color w:val="000000"/>
                <w:sz w:val="18"/>
                <w:szCs w:val="18"/>
                <w:lang w:eastAsia="pt-BR"/>
              </w:rPr>
              <w:t>7</w:t>
            </w:r>
          </w:p>
        </w:tc>
        <w:tc>
          <w:tcPr>
            <w:tcW w:w="958" w:type="dxa"/>
            <w:tcBorders>
              <w:top w:val="nil"/>
              <w:left w:val="nil"/>
              <w:bottom w:val="single" w:sz="8" w:space="0" w:color="auto"/>
              <w:right w:val="single" w:sz="8" w:space="0" w:color="auto"/>
            </w:tcBorders>
            <w:vAlign w:val="center"/>
            <w:hideMark/>
          </w:tcPr>
          <w:p w14:paraId="4EC7DA06" w14:textId="77777777" w:rsidR="00DD67A3" w:rsidRPr="002D7840" w:rsidRDefault="00DD67A3" w:rsidP="00FA564B">
            <w:pPr>
              <w:jc w:val="center"/>
              <w:rPr>
                <w:rFonts w:ascii="Times New Roman" w:eastAsia="Times New Roman" w:hAnsi="Times New Roman" w:cs="Times New Roman"/>
                <w:color w:val="000000"/>
                <w:sz w:val="18"/>
                <w:szCs w:val="18"/>
                <w:lang w:eastAsia="pt-BR"/>
              </w:rPr>
            </w:pPr>
            <w:r w:rsidRPr="002D7840">
              <w:rPr>
                <w:rFonts w:ascii="Times New Roman" w:eastAsia="Times New Roman" w:hAnsi="Times New Roman" w:cs="Times New Roman"/>
                <w:color w:val="000000"/>
                <w:sz w:val="18"/>
                <w:szCs w:val="18"/>
                <w:lang w:eastAsia="pt-BR"/>
              </w:rPr>
              <w:t>5212337</w:t>
            </w:r>
          </w:p>
        </w:tc>
        <w:tc>
          <w:tcPr>
            <w:tcW w:w="950" w:type="dxa"/>
            <w:tcBorders>
              <w:top w:val="nil"/>
              <w:left w:val="nil"/>
              <w:bottom w:val="single" w:sz="8" w:space="0" w:color="auto"/>
              <w:right w:val="single" w:sz="8" w:space="0" w:color="auto"/>
            </w:tcBorders>
            <w:vAlign w:val="center"/>
            <w:hideMark/>
          </w:tcPr>
          <w:p w14:paraId="6403F10B" w14:textId="77777777" w:rsidR="00DD67A3" w:rsidRPr="002D7840" w:rsidRDefault="00DD67A3" w:rsidP="00FA564B">
            <w:pPr>
              <w:jc w:val="center"/>
              <w:rPr>
                <w:rFonts w:ascii="Times New Roman" w:eastAsia="Times New Roman" w:hAnsi="Times New Roman" w:cs="Times New Roman"/>
                <w:color w:val="000000"/>
                <w:sz w:val="18"/>
                <w:szCs w:val="18"/>
                <w:lang w:eastAsia="pt-BR"/>
              </w:rPr>
            </w:pPr>
            <w:r w:rsidRPr="002D7840">
              <w:rPr>
                <w:rFonts w:ascii="Times New Roman" w:eastAsia="Times New Roman" w:hAnsi="Times New Roman" w:cs="Times New Roman"/>
                <w:color w:val="000000"/>
                <w:sz w:val="18"/>
                <w:szCs w:val="18"/>
                <w:lang w:eastAsia="pt-BR"/>
              </w:rPr>
              <w:t>5 UN</w:t>
            </w:r>
          </w:p>
        </w:tc>
        <w:tc>
          <w:tcPr>
            <w:tcW w:w="4646" w:type="dxa"/>
            <w:tcBorders>
              <w:top w:val="nil"/>
              <w:left w:val="nil"/>
              <w:bottom w:val="single" w:sz="8" w:space="0" w:color="auto"/>
              <w:right w:val="single" w:sz="8" w:space="0" w:color="auto"/>
            </w:tcBorders>
            <w:vAlign w:val="center"/>
            <w:hideMark/>
          </w:tcPr>
          <w:p w14:paraId="06431D2C" w14:textId="77777777" w:rsidR="00DD67A3" w:rsidRPr="002D7840" w:rsidRDefault="00DD67A3" w:rsidP="00FA564B">
            <w:pPr>
              <w:rPr>
                <w:rFonts w:ascii="Times New Roman" w:eastAsia="Times New Roman" w:hAnsi="Times New Roman" w:cs="Times New Roman"/>
                <w:color w:val="000000"/>
                <w:sz w:val="18"/>
                <w:szCs w:val="18"/>
                <w:lang w:eastAsia="pt-BR"/>
              </w:rPr>
            </w:pPr>
            <w:proofErr w:type="spellStart"/>
            <w:r w:rsidRPr="002D7840">
              <w:rPr>
                <w:rFonts w:ascii="Times New Roman" w:eastAsia="Times New Roman" w:hAnsi="Times New Roman" w:cs="Times New Roman"/>
                <w:color w:val="000000"/>
                <w:sz w:val="18"/>
                <w:szCs w:val="18"/>
                <w:lang w:eastAsia="pt-BR"/>
              </w:rPr>
              <w:t>Fluxômetro</w:t>
            </w:r>
            <w:proofErr w:type="spellEnd"/>
            <w:r w:rsidRPr="002D7840">
              <w:rPr>
                <w:rFonts w:ascii="Times New Roman" w:eastAsia="Times New Roman" w:hAnsi="Times New Roman" w:cs="Times New Roman"/>
                <w:color w:val="000000"/>
                <w:sz w:val="18"/>
                <w:szCs w:val="18"/>
                <w:lang w:eastAsia="pt-BR"/>
              </w:rPr>
              <w:t>. Capacidade Fluxo: 0 A 15 L/MIN. Aplicação: Controle Fluxo Oxigênio Medicinal. Pressão: Pressão Calibração Até 3,5 KGF/CM2. Tipo Conexão: Conexões Conforme ABNT. Regulagem: Vazão Regulada P/Válvula Agulha C/Manopla Fixada. Tipo Escala: Escala Numérica. Componentes: Flutuador Esférico, Porca Conexão C/Abas Em Latão. Conexão Saída: Conexão Saída C/</w:t>
            </w:r>
            <w:proofErr w:type="spellStart"/>
            <w:r w:rsidRPr="002D7840">
              <w:rPr>
                <w:rFonts w:ascii="Times New Roman" w:eastAsia="Times New Roman" w:hAnsi="Times New Roman" w:cs="Times New Roman"/>
                <w:color w:val="000000"/>
                <w:sz w:val="18"/>
                <w:szCs w:val="18"/>
                <w:lang w:eastAsia="pt-BR"/>
              </w:rPr>
              <w:t>Resca</w:t>
            </w:r>
            <w:proofErr w:type="spellEnd"/>
            <w:r w:rsidRPr="002D7840">
              <w:rPr>
                <w:rFonts w:ascii="Times New Roman" w:eastAsia="Times New Roman" w:hAnsi="Times New Roman" w:cs="Times New Roman"/>
                <w:color w:val="000000"/>
                <w:sz w:val="18"/>
                <w:szCs w:val="18"/>
                <w:lang w:eastAsia="pt-BR"/>
              </w:rPr>
              <w:t xml:space="preserve"> Em Latão Cromado. CATMAT: 280471.</w:t>
            </w:r>
          </w:p>
        </w:tc>
        <w:tc>
          <w:tcPr>
            <w:tcW w:w="1418" w:type="dxa"/>
            <w:tcBorders>
              <w:top w:val="nil"/>
              <w:left w:val="nil"/>
              <w:bottom w:val="single" w:sz="8" w:space="0" w:color="auto"/>
              <w:right w:val="single" w:sz="8" w:space="0" w:color="auto"/>
            </w:tcBorders>
            <w:vAlign w:val="center"/>
            <w:hideMark/>
          </w:tcPr>
          <w:p w14:paraId="57C2E338" w14:textId="01568B2A" w:rsidR="00DD67A3" w:rsidRPr="002D7840" w:rsidRDefault="00DD67A3" w:rsidP="00FA564B">
            <w:pPr>
              <w:jc w:val="center"/>
              <w:rPr>
                <w:rFonts w:ascii="Times New Roman" w:eastAsia="Times New Roman" w:hAnsi="Times New Roman" w:cs="Times New Roman"/>
                <w:color w:val="000000"/>
                <w:sz w:val="18"/>
                <w:szCs w:val="18"/>
                <w:lang w:eastAsia="pt-BR"/>
              </w:rPr>
            </w:pPr>
            <w:r w:rsidRPr="002D7840">
              <w:rPr>
                <w:rFonts w:ascii="Times New Roman" w:eastAsia="Times New Roman" w:hAnsi="Times New Roman" w:cs="Times New Roman"/>
                <w:color w:val="000000"/>
                <w:sz w:val="18"/>
                <w:szCs w:val="18"/>
                <w:lang w:eastAsia="pt-BR"/>
              </w:rPr>
              <w:t xml:space="preserve">R$ </w:t>
            </w:r>
            <w:r w:rsidR="00504DF9">
              <w:rPr>
                <w:rFonts w:ascii="Times New Roman" w:eastAsia="Times New Roman" w:hAnsi="Times New Roman" w:cs="Times New Roman"/>
                <w:color w:val="000000"/>
                <w:sz w:val="18"/>
                <w:szCs w:val="18"/>
                <w:lang w:eastAsia="pt-BR"/>
              </w:rPr>
              <w:t>83,93</w:t>
            </w:r>
          </w:p>
        </w:tc>
        <w:tc>
          <w:tcPr>
            <w:tcW w:w="1984" w:type="dxa"/>
            <w:tcBorders>
              <w:top w:val="nil"/>
              <w:left w:val="nil"/>
              <w:bottom w:val="single" w:sz="8" w:space="0" w:color="auto"/>
              <w:right w:val="single" w:sz="8" w:space="0" w:color="auto"/>
            </w:tcBorders>
            <w:vAlign w:val="center"/>
            <w:hideMark/>
          </w:tcPr>
          <w:p w14:paraId="6A93CB0F" w14:textId="2C9F2A37" w:rsidR="00DD67A3" w:rsidRPr="002D7840" w:rsidRDefault="00DD67A3" w:rsidP="00FA564B">
            <w:pPr>
              <w:jc w:val="center"/>
              <w:rPr>
                <w:rFonts w:ascii="Times New Roman" w:eastAsia="Times New Roman" w:hAnsi="Times New Roman" w:cs="Times New Roman"/>
                <w:b/>
                <w:bCs/>
                <w:color w:val="000000"/>
                <w:sz w:val="18"/>
                <w:szCs w:val="18"/>
                <w:lang w:eastAsia="pt-BR"/>
              </w:rPr>
            </w:pPr>
            <w:r w:rsidRPr="002D7840">
              <w:rPr>
                <w:rFonts w:ascii="Times New Roman" w:eastAsia="Times New Roman" w:hAnsi="Times New Roman" w:cs="Times New Roman"/>
                <w:b/>
                <w:bCs/>
                <w:color w:val="000000"/>
                <w:sz w:val="18"/>
                <w:szCs w:val="18"/>
                <w:lang w:eastAsia="pt-BR"/>
              </w:rPr>
              <w:t xml:space="preserve">R$ </w:t>
            </w:r>
            <w:r w:rsidR="00504DF9">
              <w:rPr>
                <w:rFonts w:ascii="Times New Roman" w:eastAsia="Times New Roman" w:hAnsi="Times New Roman" w:cs="Times New Roman"/>
                <w:b/>
                <w:bCs/>
                <w:color w:val="000000"/>
                <w:sz w:val="18"/>
                <w:szCs w:val="18"/>
                <w:lang w:eastAsia="pt-BR"/>
              </w:rPr>
              <w:t>419,65</w:t>
            </w:r>
          </w:p>
        </w:tc>
      </w:tr>
      <w:tr w:rsidR="00DD67A3" w:rsidRPr="002D7840" w14:paraId="0E1C7BF4" w14:textId="77777777" w:rsidTr="00FA564B">
        <w:trPr>
          <w:trHeight w:val="1966"/>
        </w:trPr>
        <w:tc>
          <w:tcPr>
            <w:tcW w:w="949" w:type="dxa"/>
            <w:tcBorders>
              <w:top w:val="nil"/>
              <w:left w:val="single" w:sz="8" w:space="0" w:color="auto"/>
              <w:bottom w:val="single" w:sz="8" w:space="0" w:color="auto"/>
              <w:right w:val="single" w:sz="8" w:space="0" w:color="auto"/>
            </w:tcBorders>
            <w:vAlign w:val="center"/>
            <w:hideMark/>
          </w:tcPr>
          <w:p w14:paraId="71F349D9" w14:textId="77777777" w:rsidR="00DD67A3" w:rsidRPr="002D7840" w:rsidRDefault="00DD67A3" w:rsidP="00FA564B">
            <w:pPr>
              <w:jc w:val="center"/>
              <w:rPr>
                <w:rFonts w:ascii="Times New Roman" w:eastAsia="Times New Roman" w:hAnsi="Times New Roman" w:cs="Times New Roman"/>
                <w:color w:val="000000"/>
                <w:sz w:val="18"/>
                <w:szCs w:val="18"/>
                <w:lang w:eastAsia="pt-BR"/>
              </w:rPr>
            </w:pPr>
            <w:r w:rsidRPr="002D7840">
              <w:rPr>
                <w:rFonts w:ascii="Times New Roman" w:eastAsia="Times New Roman" w:hAnsi="Times New Roman" w:cs="Times New Roman"/>
                <w:color w:val="000000"/>
                <w:sz w:val="18"/>
                <w:szCs w:val="18"/>
                <w:lang w:eastAsia="pt-BR"/>
              </w:rPr>
              <w:t>8</w:t>
            </w:r>
          </w:p>
        </w:tc>
        <w:tc>
          <w:tcPr>
            <w:tcW w:w="958" w:type="dxa"/>
            <w:tcBorders>
              <w:top w:val="nil"/>
              <w:left w:val="nil"/>
              <w:bottom w:val="single" w:sz="8" w:space="0" w:color="auto"/>
              <w:right w:val="single" w:sz="8" w:space="0" w:color="auto"/>
            </w:tcBorders>
            <w:vAlign w:val="center"/>
            <w:hideMark/>
          </w:tcPr>
          <w:p w14:paraId="1D64F8BA" w14:textId="77777777" w:rsidR="00DD67A3" w:rsidRPr="002D7840" w:rsidRDefault="00DD67A3" w:rsidP="00FA564B">
            <w:pPr>
              <w:jc w:val="center"/>
              <w:rPr>
                <w:rFonts w:ascii="Times New Roman" w:eastAsia="Times New Roman" w:hAnsi="Times New Roman" w:cs="Times New Roman"/>
                <w:color w:val="000000"/>
                <w:sz w:val="18"/>
                <w:szCs w:val="18"/>
                <w:lang w:eastAsia="pt-BR"/>
              </w:rPr>
            </w:pPr>
            <w:r w:rsidRPr="002D7840">
              <w:rPr>
                <w:rFonts w:ascii="Times New Roman" w:eastAsia="Times New Roman" w:hAnsi="Times New Roman" w:cs="Times New Roman"/>
                <w:color w:val="000000"/>
                <w:sz w:val="18"/>
                <w:szCs w:val="18"/>
                <w:lang w:eastAsia="pt-BR"/>
              </w:rPr>
              <w:t>5212338</w:t>
            </w:r>
          </w:p>
        </w:tc>
        <w:tc>
          <w:tcPr>
            <w:tcW w:w="950" w:type="dxa"/>
            <w:tcBorders>
              <w:top w:val="nil"/>
              <w:left w:val="nil"/>
              <w:bottom w:val="single" w:sz="8" w:space="0" w:color="auto"/>
              <w:right w:val="single" w:sz="8" w:space="0" w:color="auto"/>
            </w:tcBorders>
            <w:vAlign w:val="center"/>
            <w:hideMark/>
          </w:tcPr>
          <w:p w14:paraId="45A6CAD1" w14:textId="77777777" w:rsidR="00DD67A3" w:rsidRPr="002D7840" w:rsidRDefault="00DD67A3" w:rsidP="00FA564B">
            <w:pPr>
              <w:jc w:val="center"/>
              <w:rPr>
                <w:rFonts w:ascii="Times New Roman" w:eastAsia="Times New Roman" w:hAnsi="Times New Roman" w:cs="Times New Roman"/>
                <w:color w:val="000000"/>
                <w:sz w:val="18"/>
                <w:szCs w:val="18"/>
                <w:lang w:eastAsia="pt-BR"/>
              </w:rPr>
            </w:pPr>
            <w:r w:rsidRPr="002D7840">
              <w:rPr>
                <w:rFonts w:ascii="Times New Roman" w:eastAsia="Times New Roman" w:hAnsi="Times New Roman" w:cs="Times New Roman"/>
                <w:color w:val="000000"/>
                <w:sz w:val="18"/>
                <w:szCs w:val="18"/>
                <w:lang w:eastAsia="pt-BR"/>
              </w:rPr>
              <w:t>5 UN</w:t>
            </w:r>
          </w:p>
        </w:tc>
        <w:tc>
          <w:tcPr>
            <w:tcW w:w="4646" w:type="dxa"/>
            <w:tcBorders>
              <w:top w:val="nil"/>
              <w:left w:val="nil"/>
              <w:bottom w:val="single" w:sz="8" w:space="0" w:color="auto"/>
              <w:right w:val="single" w:sz="8" w:space="0" w:color="auto"/>
            </w:tcBorders>
            <w:vAlign w:val="center"/>
            <w:hideMark/>
          </w:tcPr>
          <w:p w14:paraId="2ABF8633" w14:textId="77777777" w:rsidR="00DD67A3" w:rsidRPr="002D7840" w:rsidRDefault="00DD67A3" w:rsidP="00FA564B">
            <w:pPr>
              <w:rPr>
                <w:rFonts w:ascii="Times New Roman" w:eastAsia="Times New Roman" w:hAnsi="Times New Roman" w:cs="Times New Roman"/>
                <w:color w:val="000000"/>
                <w:sz w:val="18"/>
                <w:szCs w:val="18"/>
                <w:lang w:eastAsia="pt-BR"/>
              </w:rPr>
            </w:pPr>
            <w:proofErr w:type="spellStart"/>
            <w:r w:rsidRPr="002D7840">
              <w:rPr>
                <w:rFonts w:ascii="Times New Roman" w:eastAsia="Times New Roman" w:hAnsi="Times New Roman" w:cs="Times New Roman"/>
                <w:color w:val="000000"/>
                <w:sz w:val="18"/>
                <w:szCs w:val="18"/>
                <w:lang w:eastAsia="pt-BR"/>
              </w:rPr>
              <w:t>Fluxômetro</w:t>
            </w:r>
            <w:proofErr w:type="spellEnd"/>
            <w:r w:rsidRPr="002D7840">
              <w:rPr>
                <w:rFonts w:ascii="Times New Roman" w:eastAsia="Times New Roman" w:hAnsi="Times New Roman" w:cs="Times New Roman"/>
                <w:color w:val="000000"/>
                <w:sz w:val="18"/>
                <w:szCs w:val="18"/>
                <w:lang w:eastAsia="pt-BR"/>
              </w:rPr>
              <w:t xml:space="preserve">. Capacidade Fluxo: 0 A 15 L/MIN. Aplicação: Controle Fluxo Ar Comprimido Medicinal. Pressão: Pressão Calibração Até 3,5 KGF/CM2. Tipo Conexão: Conexões Conforme </w:t>
            </w:r>
            <w:proofErr w:type="spellStart"/>
            <w:r w:rsidRPr="002D7840">
              <w:rPr>
                <w:rFonts w:ascii="Times New Roman" w:eastAsia="Times New Roman" w:hAnsi="Times New Roman" w:cs="Times New Roman"/>
                <w:color w:val="000000"/>
                <w:sz w:val="18"/>
                <w:szCs w:val="18"/>
                <w:lang w:eastAsia="pt-BR"/>
              </w:rPr>
              <w:t>Abnt</w:t>
            </w:r>
            <w:proofErr w:type="spellEnd"/>
            <w:r w:rsidRPr="002D7840">
              <w:rPr>
                <w:rFonts w:ascii="Times New Roman" w:eastAsia="Times New Roman" w:hAnsi="Times New Roman" w:cs="Times New Roman"/>
                <w:color w:val="000000"/>
                <w:sz w:val="18"/>
                <w:szCs w:val="18"/>
                <w:lang w:eastAsia="pt-BR"/>
              </w:rPr>
              <w:t xml:space="preserve">. Regulagem: Vazão Regulada P/Válvula Agulha C/Manopla Fixada. Tipo Escala: Escala Numérica. Componentes: Flutuador </w:t>
            </w:r>
            <w:proofErr w:type="spellStart"/>
            <w:proofErr w:type="gramStart"/>
            <w:r w:rsidRPr="002D7840">
              <w:rPr>
                <w:rFonts w:ascii="Times New Roman" w:eastAsia="Times New Roman" w:hAnsi="Times New Roman" w:cs="Times New Roman"/>
                <w:color w:val="000000"/>
                <w:sz w:val="18"/>
                <w:szCs w:val="18"/>
                <w:lang w:eastAsia="pt-BR"/>
              </w:rPr>
              <w:t>Esférico,Porca</w:t>
            </w:r>
            <w:proofErr w:type="spellEnd"/>
            <w:proofErr w:type="gramEnd"/>
            <w:r w:rsidRPr="002D7840">
              <w:rPr>
                <w:rFonts w:ascii="Times New Roman" w:eastAsia="Times New Roman" w:hAnsi="Times New Roman" w:cs="Times New Roman"/>
                <w:color w:val="000000"/>
                <w:sz w:val="18"/>
                <w:szCs w:val="18"/>
                <w:lang w:eastAsia="pt-BR"/>
              </w:rPr>
              <w:t xml:space="preserve"> Conexão C/Abas Em Latão. Conexão Saída: Conexão Saída C/</w:t>
            </w:r>
            <w:proofErr w:type="spellStart"/>
            <w:r w:rsidRPr="002D7840">
              <w:rPr>
                <w:rFonts w:ascii="Times New Roman" w:eastAsia="Times New Roman" w:hAnsi="Times New Roman" w:cs="Times New Roman"/>
                <w:color w:val="000000"/>
                <w:sz w:val="18"/>
                <w:szCs w:val="18"/>
                <w:lang w:eastAsia="pt-BR"/>
              </w:rPr>
              <w:t>Resca</w:t>
            </w:r>
            <w:proofErr w:type="spellEnd"/>
            <w:r w:rsidRPr="002D7840">
              <w:rPr>
                <w:rFonts w:ascii="Times New Roman" w:eastAsia="Times New Roman" w:hAnsi="Times New Roman" w:cs="Times New Roman"/>
                <w:color w:val="000000"/>
                <w:sz w:val="18"/>
                <w:szCs w:val="18"/>
                <w:lang w:eastAsia="pt-BR"/>
              </w:rPr>
              <w:t xml:space="preserve"> Em Latão Cromado. CATMAT: 280472.</w:t>
            </w:r>
          </w:p>
        </w:tc>
        <w:tc>
          <w:tcPr>
            <w:tcW w:w="1418" w:type="dxa"/>
            <w:tcBorders>
              <w:top w:val="nil"/>
              <w:left w:val="nil"/>
              <w:bottom w:val="single" w:sz="8" w:space="0" w:color="auto"/>
              <w:right w:val="single" w:sz="8" w:space="0" w:color="auto"/>
            </w:tcBorders>
            <w:vAlign w:val="center"/>
            <w:hideMark/>
          </w:tcPr>
          <w:p w14:paraId="108C16F1" w14:textId="30257FEC" w:rsidR="00DD67A3" w:rsidRPr="002D7840" w:rsidRDefault="00DD67A3" w:rsidP="00FA564B">
            <w:pPr>
              <w:jc w:val="center"/>
              <w:rPr>
                <w:rFonts w:ascii="Times New Roman" w:eastAsia="Times New Roman" w:hAnsi="Times New Roman" w:cs="Times New Roman"/>
                <w:color w:val="000000"/>
                <w:sz w:val="18"/>
                <w:szCs w:val="18"/>
                <w:lang w:eastAsia="pt-BR"/>
              </w:rPr>
            </w:pPr>
            <w:r w:rsidRPr="002D7840">
              <w:rPr>
                <w:rFonts w:ascii="Times New Roman" w:eastAsia="Times New Roman" w:hAnsi="Times New Roman" w:cs="Times New Roman"/>
                <w:color w:val="000000"/>
                <w:sz w:val="18"/>
                <w:szCs w:val="18"/>
                <w:lang w:eastAsia="pt-BR"/>
              </w:rPr>
              <w:t xml:space="preserve">R$ </w:t>
            </w:r>
            <w:r w:rsidR="00504DF9">
              <w:rPr>
                <w:rFonts w:ascii="Times New Roman" w:eastAsia="Times New Roman" w:hAnsi="Times New Roman" w:cs="Times New Roman"/>
                <w:color w:val="000000"/>
                <w:sz w:val="18"/>
                <w:szCs w:val="18"/>
                <w:lang w:eastAsia="pt-BR"/>
              </w:rPr>
              <w:t>94,72</w:t>
            </w:r>
          </w:p>
        </w:tc>
        <w:tc>
          <w:tcPr>
            <w:tcW w:w="1984" w:type="dxa"/>
            <w:tcBorders>
              <w:top w:val="nil"/>
              <w:left w:val="nil"/>
              <w:bottom w:val="single" w:sz="8" w:space="0" w:color="auto"/>
              <w:right w:val="single" w:sz="8" w:space="0" w:color="auto"/>
            </w:tcBorders>
            <w:vAlign w:val="center"/>
            <w:hideMark/>
          </w:tcPr>
          <w:p w14:paraId="6958C8CE" w14:textId="23C37516" w:rsidR="00DD67A3" w:rsidRPr="002D7840" w:rsidRDefault="00DD67A3" w:rsidP="00FA564B">
            <w:pPr>
              <w:jc w:val="center"/>
              <w:rPr>
                <w:rFonts w:ascii="Times New Roman" w:eastAsia="Times New Roman" w:hAnsi="Times New Roman" w:cs="Times New Roman"/>
                <w:b/>
                <w:bCs/>
                <w:color w:val="000000"/>
                <w:sz w:val="18"/>
                <w:szCs w:val="18"/>
                <w:lang w:eastAsia="pt-BR"/>
              </w:rPr>
            </w:pPr>
            <w:r w:rsidRPr="002D7840">
              <w:rPr>
                <w:rFonts w:ascii="Times New Roman" w:eastAsia="Times New Roman" w:hAnsi="Times New Roman" w:cs="Times New Roman"/>
                <w:b/>
                <w:bCs/>
                <w:color w:val="000000"/>
                <w:sz w:val="18"/>
                <w:szCs w:val="18"/>
                <w:lang w:eastAsia="pt-BR"/>
              </w:rPr>
              <w:t xml:space="preserve">R$ </w:t>
            </w:r>
            <w:r w:rsidR="00504DF9">
              <w:rPr>
                <w:rFonts w:ascii="Times New Roman" w:eastAsia="Times New Roman" w:hAnsi="Times New Roman" w:cs="Times New Roman"/>
                <w:b/>
                <w:bCs/>
                <w:color w:val="000000"/>
                <w:sz w:val="18"/>
                <w:szCs w:val="18"/>
                <w:lang w:eastAsia="pt-BR"/>
              </w:rPr>
              <w:t>473,60</w:t>
            </w:r>
          </w:p>
        </w:tc>
      </w:tr>
      <w:tr w:rsidR="00DD67A3" w:rsidRPr="002D7840" w14:paraId="2139F120" w14:textId="77777777" w:rsidTr="00FA564B">
        <w:trPr>
          <w:trHeight w:val="495"/>
        </w:trPr>
        <w:tc>
          <w:tcPr>
            <w:tcW w:w="7503" w:type="dxa"/>
            <w:gridSpan w:val="4"/>
            <w:tcBorders>
              <w:top w:val="single" w:sz="8" w:space="0" w:color="auto"/>
              <w:left w:val="single" w:sz="8" w:space="0" w:color="auto"/>
              <w:bottom w:val="single" w:sz="8" w:space="0" w:color="auto"/>
              <w:right w:val="single" w:sz="8" w:space="0" w:color="000000"/>
            </w:tcBorders>
            <w:vAlign w:val="center"/>
            <w:hideMark/>
          </w:tcPr>
          <w:p w14:paraId="75CBEF71" w14:textId="77777777" w:rsidR="00DD67A3" w:rsidRPr="002D7840" w:rsidRDefault="00DD67A3" w:rsidP="00FA564B">
            <w:pPr>
              <w:rPr>
                <w:rFonts w:ascii="Times New Roman" w:eastAsia="Times New Roman" w:hAnsi="Times New Roman" w:cs="Times New Roman"/>
                <w:color w:val="000000"/>
                <w:sz w:val="18"/>
                <w:szCs w:val="18"/>
                <w:lang w:eastAsia="pt-BR"/>
              </w:rPr>
            </w:pPr>
            <w:r w:rsidRPr="002D7840">
              <w:rPr>
                <w:rFonts w:ascii="Times New Roman" w:eastAsia="Times New Roman" w:hAnsi="Times New Roman" w:cs="Times New Roman"/>
                <w:color w:val="000000"/>
                <w:sz w:val="18"/>
                <w:szCs w:val="18"/>
                <w:lang w:eastAsia="pt-BR"/>
              </w:rPr>
              <w:t> </w:t>
            </w:r>
          </w:p>
        </w:tc>
        <w:tc>
          <w:tcPr>
            <w:tcW w:w="1418" w:type="dxa"/>
            <w:tcBorders>
              <w:top w:val="nil"/>
              <w:left w:val="nil"/>
              <w:bottom w:val="single" w:sz="8" w:space="0" w:color="auto"/>
              <w:right w:val="single" w:sz="8" w:space="0" w:color="auto"/>
            </w:tcBorders>
            <w:vAlign w:val="center"/>
            <w:hideMark/>
          </w:tcPr>
          <w:p w14:paraId="2BADBDE9" w14:textId="7CDFAF86" w:rsidR="00DD67A3" w:rsidRPr="002D7840" w:rsidRDefault="00DD67A3" w:rsidP="00CD0CE9">
            <w:pPr>
              <w:jc w:val="center"/>
              <w:rPr>
                <w:rFonts w:ascii="Times New Roman" w:eastAsia="Times New Roman" w:hAnsi="Times New Roman" w:cs="Times New Roman"/>
                <w:b/>
                <w:bCs/>
                <w:color w:val="000000"/>
                <w:sz w:val="18"/>
                <w:szCs w:val="18"/>
                <w:lang w:eastAsia="pt-BR"/>
              </w:rPr>
            </w:pPr>
            <w:r w:rsidRPr="002D7840">
              <w:rPr>
                <w:rFonts w:ascii="Times New Roman" w:eastAsia="Times New Roman" w:hAnsi="Times New Roman" w:cs="Times New Roman"/>
                <w:b/>
                <w:bCs/>
                <w:color w:val="000000"/>
                <w:sz w:val="18"/>
                <w:szCs w:val="18"/>
                <w:lang w:eastAsia="pt-BR"/>
              </w:rPr>
              <w:t xml:space="preserve">PREÇO </w:t>
            </w:r>
            <w:r w:rsidR="00CD0CE9">
              <w:rPr>
                <w:rFonts w:ascii="Times New Roman" w:eastAsia="Times New Roman" w:hAnsi="Times New Roman" w:cs="Times New Roman"/>
                <w:b/>
                <w:bCs/>
                <w:color w:val="000000"/>
                <w:sz w:val="18"/>
                <w:szCs w:val="18"/>
                <w:lang w:eastAsia="pt-BR"/>
              </w:rPr>
              <w:t xml:space="preserve">    </w:t>
            </w:r>
            <w:r w:rsidRPr="002D7840">
              <w:rPr>
                <w:rFonts w:ascii="Times New Roman" w:eastAsia="Times New Roman" w:hAnsi="Times New Roman" w:cs="Times New Roman"/>
                <w:b/>
                <w:bCs/>
                <w:color w:val="000000"/>
                <w:sz w:val="18"/>
                <w:szCs w:val="18"/>
                <w:lang w:eastAsia="pt-BR"/>
              </w:rPr>
              <w:t>TOTAL</w:t>
            </w:r>
          </w:p>
        </w:tc>
        <w:tc>
          <w:tcPr>
            <w:tcW w:w="1984" w:type="dxa"/>
            <w:tcBorders>
              <w:top w:val="nil"/>
              <w:left w:val="nil"/>
              <w:bottom w:val="single" w:sz="8" w:space="0" w:color="auto"/>
              <w:right w:val="single" w:sz="8" w:space="0" w:color="auto"/>
            </w:tcBorders>
            <w:vAlign w:val="center"/>
            <w:hideMark/>
          </w:tcPr>
          <w:p w14:paraId="435B50DC" w14:textId="3A4544BB" w:rsidR="00DD67A3" w:rsidRPr="002D7840" w:rsidRDefault="00DD67A3" w:rsidP="00FA564B">
            <w:pPr>
              <w:jc w:val="center"/>
              <w:rPr>
                <w:rFonts w:ascii="Times New Roman" w:eastAsia="Times New Roman" w:hAnsi="Times New Roman" w:cs="Times New Roman"/>
                <w:b/>
                <w:bCs/>
                <w:color w:val="000000"/>
                <w:sz w:val="18"/>
                <w:szCs w:val="18"/>
                <w:lang w:eastAsia="pt-BR"/>
              </w:rPr>
            </w:pPr>
            <w:bookmarkStart w:id="3" w:name="RANGE!H13"/>
            <w:r w:rsidRPr="002D7840">
              <w:rPr>
                <w:rFonts w:ascii="Times New Roman" w:eastAsia="Times New Roman" w:hAnsi="Times New Roman" w:cs="Times New Roman"/>
                <w:b/>
                <w:bCs/>
                <w:color w:val="000000"/>
                <w:sz w:val="18"/>
                <w:szCs w:val="18"/>
                <w:lang w:eastAsia="pt-BR"/>
              </w:rPr>
              <w:t xml:space="preserve">R$ </w:t>
            </w:r>
            <w:bookmarkEnd w:id="3"/>
            <w:r w:rsidR="00504DF9">
              <w:rPr>
                <w:rFonts w:ascii="Times New Roman" w:eastAsia="Times New Roman" w:hAnsi="Times New Roman" w:cs="Times New Roman"/>
                <w:b/>
                <w:bCs/>
                <w:color w:val="000000"/>
                <w:sz w:val="18"/>
                <w:szCs w:val="18"/>
                <w:lang w:eastAsia="pt-BR"/>
              </w:rPr>
              <w:t>508.199,15</w:t>
            </w:r>
          </w:p>
        </w:tc>
      </w:tr>
      <w:bookmarkEnd w:id="1"/>
      <w:bookmarkEnd w:id="2"/>
    </w:tbl>
    <w:p w14:paraId="2518EDFD" w14:textId="77777777" w:rsidR="004D163A" w:rsidRDefault="004D163A" w:rsidP="005F10DC">
      <w:pPr>
        <w:jc w:val="both"/>
        <w:rPr>
          <w:rFonts w:ascii="Times New Roman" w:hAnsi="Times New Roman" w:cs="Times New Roman"/>
          <w:sz w:val="24"/>
          <w:szCs w:val="24"/>
        </w:rPr>
      </w:pPr>
    </w:p>
    <w:p w14:paraId="2D0BE77B" w14:textId="45F6ECB8" w:rsidR="009824F6" w:rsidRPr="000E437F" w:rsidRDefault="009824F6" w:rsidP="009824F6">
      <w:pPr>
        <w:jc w:val="both"/>
        <w:rPr>
          <w:rFonts w:ascii="Times New Roman" w:hAnsi="Times New Roman"/>
          <w:sz w:val="24"/>
        </w:rPr>
      </w:pPr>
      <w:r w:rsidRPr="00E8253D">
        <w:rPr>
          <w:rFonts w:ascii="Times New Roman" w:hAnsi="Times New Roman" w:cs="Times New Roman"/>
          <w:b/>
          <w:bCs/>
          <w:sz w:val="24"/>
          <w:szCs w:val="24"/>
        </w:rPr>
        <w:t>1.2</w:t>
      </w:r>
      <w:r w:rsidRPr="00E8253D">
        <w:rPr>
          <w:rFonts w:ascii="Times New Roman" w:hAnsi="Times New Roman" w:cs="Times New Roman"/>
          <w:sz w:val="24"/>
          <w:szCs w:val="24"/>
        </w:rPr>
        <w:t xml:space="preserve"> A cotação e formação de média de mercado informada neste termo de referência, foi realizada pela </w:t>
      </w:r>
      <w:r w:rsidRPr="000E437F">
        <w:rPr>
          <w:rFonts w:ascii="Times New Roman" w:hAnsi="Times New Roman" w:cs="Times New Roman"/>
          <w:sz w:val="24"/>
          <w:szCs w:val="24"/>
        </w:rPr>
        <w:t xml:space="preserve">EQUIPE DO SETOR DE COMPRAS, e conforme estas pesquisas, o valor da contratação está estimado em </w:t>
      </w:r>
      <w:r w:rsidRPr="000E437F">
        <w:rPr>
          <w:rFonts w:ascii="Times New Roman" w:hAnsi="Times New Roman"/>
          <w:b/>
          <w:bCs/>
          <w:sz w:val="24"/>
        </w:rPr>
        <w:t xml:space="preserve">R$ </w:t>
      </w:r>
      <w:r w:rsidR="00504DF9">
        <w:rPr>
          <w:rFonts w:ascii="Times New Roman" w:hAnsi="Times New Roman"/>
          <w:b/>
          <w:bCs/>
          <w:sz w:val="24"/>
        </w:rPr>
        <w:t xml:space="preserve">508.199,15 </w:t>
      </w:r>
      <w:r w:rsidR="00CD0CE9">
        <w:rPr>
          <w:rFonts w:ascii="Times New Roman" w:hAnsi="Times New Roman"/>
          <w:b/>
          <w:bCs/>
          <w:sz w:val="24"/>
        </w:rPr>
        <w:t>(</w:t>
      </w:r>
      <w:r w:rsidR="00504DF9">
        <w:rPr>
          <w:rFonts w:ascii="Times New Roman" w:hAnsi="Times New Roman"/>
          <w:b/>
          <w:bCs/>
          <w:sz w:val="24"/>
        </w:rPr>
        <w:t xml:space="preserve">quinhentos e oito </w:t>
      </w:r>
      <w:r w:rsidR="00C646A5">
        <w:rPr>
          <w:rFonts w:ascii="Times New Roman" w:hAnsi="Times New Roman"/>
          <w:b/>
          <w:bCs/>
          <w:sz w:val="24"/>
        </w:rPr>
        <w:t>mil cento</w:t>
      </w:r>
      <w:r w:rsidR="00504DF9">
        <w:rPr>
          <w:rFonts w:ascii="Times New Roman" w:hAnsi="Times New Roman"/>
          <w:b/>
          <w:bCs/>
          <w:sz w:val="24"/>
        </w:rPr>
        <w:t xml:space="preserve"> e noventa e nove reais e quinze </w:t>
      </w:r>
      <w:r w:rsidR="00C646A5">
        <w:rPr>
          <w:rFonts w:ascii="Times New Roman" w:hAnsi="Times New Roman"/>
          <w:b/>
          <w:bCs/>
          <w:sz w:val="24"/>
        </w:rPr>
        <w:t>centavos</w:t>
      </w:r>
      <w:r w:rsidR="00CD0CE9">
        <w:rPr>
          <w:rFonts w:ascii="Times New Roman" w:hAnsi="Times New Roman"/>
          <w:b/>
          <w:bCs/>
          <w:sz w:val="24"/>
        </w:rPr>
        <w:t>)</w:t>
      </w:r>
      <w:r w:rsidR="00C646A5">
        <w:rPr>
          <w:rFonts w:ascii="Times New Roman" w:hAnsi="Times New Roman"/>
          <w:b/>
          <w:bCs/>
          <w:sz w:val="24"/>
        </w:rPr>
        <w:t>.</w:t>
      </w:r>
      <w:r w:rsidRPr="00E8253D">
        <w:rPr>
          <w:rFonts w:ascii="Times New Roman" w:hAnsi="Times New Roman" w:cs="Times New Roman"/>
          <w:sz w:val="24"/>
          <w:szCs w:val="24"/>
        </w:rPr>
        <w:t xml:space="preserve"> pesquisas estas que estarão em anexo ao processo, realizada conforme legislação vigente.</w:t>
      </w:r>
    </w:p>
    <w:p w14:paraId="3CBC2B6E" w14:textId="77777777" w:rsidR="009824F6" w:rsidRPr="00E8253D" w:rsidRDefault="009824F6" w:rsidP="009824F6">
      <w:pPr>
        <w:jc w:val="both"/>
        <w:rPr>
          <w:rFonts w:ascii="Times New Roman" w:hAnsi="Times New Roman" w:cs="Times New Roman"/>
          <w:color w:val="000000" w:themeColor="text1"/>
          <w:sz w:val="24"/>
          <w:szCs w:val="24"/>
        </w:rPr>
      </w:pPr>
      <w:r w:rsidRPr="00E8253D">
        <w:rPr>
          <w:rFonts w:ascii="Times New Roman" w:hAnsi="Times New Roman" w:cs="Times New Roman"/>
          <w:b/>
          <w:bCs/>
          <w:color w:val="000000" w:themeColor="text1"/>
          <w:sz w:val="24"/>
          <w:szCs w:val="24"/>
        </w:rPr>
        <w:t>1.3</w:t>
      </w:r>
      <w:r w:rsidRPr="00E8253D">
        <w:rPr>
          <w:rFonts w:ascii="Times New Roman" w:hAnsi="Times New Roman" w:cs="Times New Roman"/>
          <w:color w:val="000000" w:themeColor="text1"/>
          <w:sz w:val="24"/>
          <w:szCs w:val="24"/>
        </w:rPr>
        <w:t xml:space="preserve"> O CATMAT é </w:t>
      </w:r>
      <w:r w:rsidRPr="00E8253D">
        <w:rPr>
          <w:rFonts w:ascii="Times New Roman" w:hAnsi="Times New Roman" w:cs="Times New Roman"/>
          <w:b/>
          <w:bCs/>
          <w:color w:val="000000" w:themeColor="text1"/>
          <w:sz w:val="24"/>
          <w:szCs w:val="24"/>
        </w:rPr>
        <w:t>GERAL E GENÉRICO</w:t>
      </w:r>
      <w:r w:rsidRPr="00E8253D">
        <w:rPr>
          <w:rFonts w:ascii="Times New Roman" w:hAnsi="Times New Roman" w:cs="Times New Roman"/>
          <w:color w:val="000000" w:themeColor="text1"/>
          <w:sz w:val="24"/>
          <w:szCs w:val="24"/>
        </w:rPr>
        <w:t>, devendo ser observadas as descrições conforme este Termo de Referência, ETP e demais documentos.</w:t>
      </w:r>
    </w:p>
    <w:p w14:paraId="19DAFB52" w14:textId="7693D876" w:rsidR="009824F6" w:rsidRPr="00E8253D" w:rsidRDefault="009824F6" w:rsidP="009824F6">
      <w:pPr>
        <w:jc w:val="both"/>
        <w:rPr>
          <w:rFonts w:ascii="Times New Roman" w:hAnsi="Times New Roman" w:cs="Times New Roman"/>
          <w:iCs/>
          <w:sz w:val="24"/>
          <w:szCs w:val="24"/>
        </w:rPr>
      </w:pPr>
      <w:r w:rsidRPr="00E8253D">
        <w:rPr>
          <w:rFonts w:ascii="Times New Roman" w:hAnsi="Times New Roman" w:cs="Times New Roman"/>
          <w:b/>
          <w:sz w:val="24"/>
          <w:szCs w:val="24"/>
        </w:rPr>
        <w:t>1.4</w:t>
      </w:r>
      <w:r>
        <w:rPr>
          <w:rFonts w:ascii="Times New Roman" w:hAnsi="Times New Roman" w:cs="Times New Roman"/>
          <w:bCs/>
          <w:sz w:val="24"/>
          <w:szCs w:val="24"/>
        </w:rPr>
        <w:t xml:space="preserve"> </w:t>
      </w:r>
      <w:r w:rsidRPr="00E8253D">
        <w:rPr>
          <w:rFonts w:ascii="Times New Roman" w:hAnsi="Times New Roman" w:cs="Times New Roman"/>
          <w:bCs/>
          <w:sz w:val="24"/>
          <w:szCs w:val="24"/>
        </w:rPr>
        <w:t xml:space="preserve">O prazo de vigência da contratação é de </w:t>
      </w:r>
      <w:r w:rsidRPr="00E8253D">
        <w:rPr>
          <w:rFonts w:ascii="Times New Roman" w:hAnsi="Times New Roman" w:cs="Times New Roman"/>
          <w:b/>
          <w:sz w:val="24"/>
          <w:szCs w:val="24"/>
        </w:rPr>
        <w:t>12 (doze) meses</w:t>
      </w:r>
      <w:r w:rsidRPr="00E8253D">
        <w:rPr>
          <w:rFonts w:ascii="Times New Roman" w:hAnsi="Times New Roman" w:cs="Times New Roman"/>
          <w:bCs/>
          <w:sz w:val="24"/>
          <w:szCs w:val="24"/>
        </w:rPr>
        <w:t>, contados da data de assinatura do contrato, prorrogável na forma da Lei n° 14.1</w:t>
      </w:r>
      <w:r w:rsidR="00C646A5">
        <w:rPr>
          <w:rFonts w:ascii="Times New Roman" w:hAnsi="Times New Roman" w:cs="Times New Roman"/>
          <w:bCs/>
          <w:sz w:val="24"/>
          <w:szCs w:val="24"/>
        </w:rPr>
        <w:t>3</w:t>
      </w:r>
      <w:r w:rsidRPr="00E8253D">
        <w:rPr>
          <w:rFonts w:ascii="Times New Roman" w:hAnsi="Times New Roman" w:cs="Times New Roman"/>
          <w:bCs/>
          <w:sz w:val="24"/>
          <w:szCs w:val="24"/>
        </w:rPr>
        <w:t>3/2021.</w:t>
      </w:r>
    </w:p>
    <w:p w14:paraId="1E64AD30" w14:textId="77777777" w:rsidR="009824F6" w:rsidRDefault="009824F6" w:rsidP="009824F6">
      <w:pPr>
        <w:jc w:val="both"/>
        <w:rPr>
          <w:rFonts w:ascii="Times New Roman" w:hAnsi="Times New Roman" w:cs="Times New Roman"/>
          <w:bCs/>
          <w:sz w:val="24"/>
          <w:szCs w:val="24"/>
        </w:rPr>
      </w:pPr>
      <w:r w:rsidRPr="00E8253D">
        <w:rPr>
          <w:rFonts w:ascii="Times New Roman" w:hAnsi="Times New Roman" w:cs="Times New Roman"/>
          <w:b/>
          <w:sz w:val="24"/>
          <w:szCs w:val="24"/>
        </w:rPr>
        <w:lastRenderedPageBreak/>
        <w:t>1.5</w:t>
      </w:r>
      <w:r>
        <w:rPr>
          <w:rFonts w:ascii="Times New Roman" w:hAnsi="Times New Roman" w:cs="Times New Roman"/>
          <w:bCs/>
          <w:sz w:val="24"/>
          <w:szCs w:val="24"/>
        </w:rPr>
        <w:t xml:space="preserve"> </w:t>
      </w:r>
      <w:r w:rsidRPr="00E8253D">
        <w:rPr>
          <w:rFonts w:ascii="Times New Roman" w:hAnsi="Times New Roman" w:cs="Times New Roman"/>
          <w:bCs/>
          <w:sz w:val="24"/>
          <w:szCs w:val="24"/>
        </w:rPr>
        <w:t>Fica estabelecida a possibilidade de prorrogação da vigência da Ata de Registro de Preços, nos termos do § 4º do art. 84 da Lei nº 14.133/2021, por igual período, desde que comprovado o interesse da Administração.</w:t>
      </w:r>
    </w:p>
    <w:p w14:paraId="00E842E6" w14:textId="1AD1E8CB" w:rsidR="009824F6" w:rsidRPr="00E8253D" w:rsidRDefault="009824F6" w:rsidP="009824F6">
      <w:pPr>
        <w:jc w:val="both"/>
        <w:rPr>
          <w:rFonts w:ascii="Times New Roman" w:hAnsi="Times New Roman" w:cs="Times New Roman"/>
          <w:iCs/>
          <w:sz w:val="24"/>
          <w:szCs w:val="24"/>
        </w:rPr>
      </w:pPr>
      <w:r w:rsidRPr="00E8253D">
        <w:rPr>
          <w:rFonts w:ascii="Times New Roman" w:hAnsi="Times New Roman" w:cs="Times New Roman"/>
          <w:b/>
          <w:sz w:val="24"/>
          <w:szCs w:val="24"/>
        </w:rPr>
        <w:t>1.6</w:t>
      </w:r>
      <w:r>
        <w:rPr>
          <w:rFonts w:ascii="Times New Roman" w:hAnsi="Times New Roman" w:cs="Times New Roman"/>
          <w:bCs/>
          <w:sz w:val="24"/>
          <w:szCs w:val="24"/>
        </w:rPr>
        <w:t xml:space="preserve"> </w:t>
      </w:r>
      <w:r w:rsidRPr="00E8253D">
        <w:rPr>
          <w:rFonts w:ascii="Times New Roman" w:hAnsi="Times New Roman" w:cs="Times New Roman"/>
          <w:bCs/>
          <w:sz w:val="24"/>
          <w:szCs w:val="24"/>
        </w:rPr>
        <w:t>Na hipótese de prorrogação da vigência da ata, admite-se, a renovação do quantitativo originalmente registrado, com vistas a atender às necessidades da Administração durante o Período prorrogado</w:t>
      </w:r>
      <w:r w:rsidRPr="00E8253D">
        <w:rPr>
          <w:rFonts w:ascii="Times New Roman" w:hAnsi="Times New Roman" w:cs="Times New Roman"/>
          <w:sz w:val="24"/>
          <w:szCs w:val="24"/>
          <w:lang w:eastAsia="pt-BR"/>
        </w:rPr>
        <w:t>.</w:t>
      </w:r>
    </w:p>
    <w:p w14:paraId="695B1751" w14:textId="77777777" w:rsidR="009824F6" w:rsidRDefault="009824F6" w:rsidP="009824F6">
      <w:pPr>
        <w:jc w:val="both"/>
        <w:rPr>
          <w:rFonts w:ascii="Times New Roman" w:hAnsi="Times New Roman" w:cs="Times New Roman"/>
          <w:sz w:val="24"/>
          <w:szCs w:val="24"/>
        </w:rPr>
      </w:pPr>
      <w:r>
        <w:rPr>
          <w:rStyle w:val="Forte"/>
          <w:rFonts w:ascii="Times New Roman" w:hAnsi="Times New Roman" w:cs="Times New Roman"/>
          <w:sz w:val="24"/>
          <w:szCs w:val="24"/>
        </w:rPr>
        <w:t xml:space="preserve">1.7 </w:t>
      </w:r>
      <w:r w:rsidRPr="00E8253D">
        <w:rPr>
          <w:rStyle w:val="Forte"/>
          <w:rFonts w:ascii="Times New Roman" w:hAnsi="Times New Roman" w:cs="Times New Roman"/>
          <w:sz w:val="24"/>
          <w:szCs w:val="24"/>
        </w:rPr>
        <w:t xml:space="preserve">Conforme Art. 23, § 5º, da Lei nº 14.133/2021: </w:t>
      </w:r>
      <w:r w:rsidRPr="00E8253D">
        <w:rPr>
          <w:rFonts w:ascii="Times New Roman" w:hAnsi="Times New Roman" w:cs="Times New Roman"/>
          <w:sz w:val="24"/>
          <w:szCs w:val="24"/>
        </w:rPr>
        <w:t xml:space="preserve">"O valor estimado da contratação deverá ser calculado com base em preços praticados no mercado, preferencialmente por meio de painéis de preços, de bancos de dados públicos ou de outras fontes confiáveis, e deverá constar nos autos do processo licitatório com os elementos que o compuseram." </w:t>
      </w:r>
    </w:p>
    <w:tbl>
      <w:tblPr>
        <w:tblStyle w:val="Tabelacomgrade"/>
        <w:tblpPr w:leftFromText="141" w:rightFromText="141" w:vertAnchor="text" w:horzAnchor="margin" w:tblpX="-39" w:tblpY="191"/>
        <w:tblW w:w="5000" w:type="pct"/>
        <w:tblLook w:val="04A0" w:firstRow="1" w:lastRow="0" w:firstColumn="1" w:lastColumn="0" w:noHBand="0" w:noVBand="1"/>
      </w:tblPr>
      <w:tblGrid>
        <w:gridCol w:w="10682"/>
      </w:tblGrid>
      <w:tr w:rsidR="009824F6" w:rsidRPr="006D371C" w14:paraId="22BAC096" w14:textId="77777777" w:rsidTr="000A6AF8">
        <w:trPr>
          <w:trHeight w:val="113"/>
        </w:trPr>
        <w:tc>
          <w:tcPr>
            <w:tcW w:w="5000" w:type="pct"/>
            <w:shd w:val="clear" w:color="auto" w:fill="B4C6E7" w:themeFill="accent1" w:themeFillTint="66"/>
          </w:tcPr>
          <w:p w14:paraId="53DEBB0D" w14:textId="77777777" w:rsidR="009824F6" w:rsidRPr="006D371C" w:rsidRDefault="009824F6" w:rsidP="000A6AF8">
            <w:pPr>
              <w:pStyle w:val="Ttulo1"/>
              <w:tabs>
                <w:tab w:val="left" w:pos="1280"/>
                <w:tab w:val="left" w:pos="1281"/>
              </w:tabs>
              <w:spacing w:before="0" w:line="360" w:lineRule="auto"/>
              <w:jc w:val="center"/>
              <w:rPr>
                <w:rFonts w:ascii="Times New Roman" w:hAnsi="Times New Roman" w:cs="Times New Roman"/>
                <w:b/>
                <w:spacing w:val="6"/>
                <w:sz w:val="24"/>
                <w:szCs w:val="24"/>
              </w:rPr>
            </w:pPr>
            <w:r w:rsidRPr="006D371C">
              <w:rPr>
                <w:rFonts w:ascii="Times New Roman" w:hAnsi="Times New Roman" w:cs="Times New Roman"/>
                <w:b/>
                <w:color w:val="auto"/>
                <w:spacing w:val="6"/>
                <w:sz w:val="24"/>
                <w:szCs w:val="24"/>
              </w:rPr>
              <w:t>I</w:t>
            </w:r>
            <w:r>
              <w:rPr>
                <w:rFonts w:ascii="Times New Roman" w:hAnsi="Times New Roman" w:cs="Times New Roman"/>
                <w:b/>
                <w:color w:val="auto"/>
                <w:spacing w:val="6"/>
                <w:sz w:val="24"/>
                <w:szCs w:val="24"/>
              </w:rPr>
              <w:t>I</w:t>
            </w:r>
            <w:r w:rsidRPr="006D371C">
              <w:rPr>
                <w:rFonts w:ascii="Times New Roman" w:hAnsi="Times New Roman" w:cs="Times New Roman"/>
                <w:b/>
                <w:color w:val="auto"/>
                <w:spacing w:val="6"/>
                <w:sz w:val="24"/>
                <w:szCs w:val="24"/>
              </w:rPr>
              <w:t xml:space="preserve"> –</w:t>
            </w:r>
            <w:r>
              <w:rPr>
                <w:rFonts w:ascii="Times New Roman" w:hAnsi="Times New Roman" w:cs="Times New Roman"/>
                <w:b/>
                <w:color w:val="auto"/>
                <w:spacing w:val="6"/>
                <w:sz w:val="24"/>
                <w:szCs w:val="24"/>
              </w:rPr>
              <w:t xml:space="preserve"> </w:t>
            </w:r>
            <w:r w:rsidRPr="00E41988">
              <w:rPr>
                <w:rFonts w:ascii="Times New Roman" w:hAnsi="Times New Roman" w:cs="Times New Roman"/>
                <w:b/>
                <w:color w:val="auto"/>
                <w:spacing w:val="6"/>
                <w:sz w:val="24"/>
                <w:szCs w:val="24"/>
              </w:rPr>
              <w:t xml:space="preserve">FUNDAMENTAÇÃO DA CONTRATAÇÃO – </w:t>
            </w:r>
            <w:r w:rsidRPr="00E41988">
              <w:rPr>
                <w:rFonts w:ascii="Times New Roman" w:hAnsi="Times New Roman" w:cs="Times New Roman"/>
                <w:b/>
                <w:i/>
                <w:color w:val="auto"/>
                <w:spacing w:val="6"/>
                <w:sz w:val="24"/>
                <w:szCs w:val="24"/>
              </w:rPr>
              <w:t xml:space="preserve">Lei Federal </w:t>
            </w:r>
            <w:r>
              <w:rPr>
                <w:rFonts w:ascii="Times New Roman" w:hAnsi="Times New Roman" w:cs="Times New Roman"/>
                <w:b/>
                <w:i/>
                <w:color w:val="auto"/>
                <w:spacing w:val="6"/>
                <w:sz w:val="24"/>
                <w:szCs w:val="24"/>
              </w:rPr>
              <w:t xml:space="preserve">n. </w:t>
            </w:r>
            <w:r w:rsidRPr="00E41988">
              <w:rPr>
                <w:rFonts w:ascii="Times New Roman" w:hAnsi="Times New Roman" w:cs="Times New Roman"/>
                <w:b/>
                <w:i/>
                <w:color w:val="auto"/>
                <w:spacing w:val="6"/>
                <w:sz w:val="24"/>
                <w:szCs w:val="24"/>
              </w:rPr>
              <w:t>14.133/21; art. 6; XXIII; b:</w:t>
            </w:r>
          </w:p>
        </w:tc>
      </w:tr>
    </w:tbl>
    <w:p w14:paraId="20432B90" w14:textId="77777777" w:rsidR="009824F6" w:rsidRDefault="009824F6" w:rsidP="00F13C33">
      <w:pPr>
        <w:autoSpaceDE w:val="0"/>
        <w:jc w:val="both"/>
        <w:rPr>
          <w:rFonts w:ascii="Times New Roman" w:hAnsi="Times New Roman" w:cs="Times New Roman"/>
          <w:b/>
          <w:bCs/>
          <w:sz w:val="24"/>
          <w:szCs w:val="24"/>
        </w:rPr>
      </w:pPr>
    </w:p>
    <w:p w14:paraId="1AA6FCF0" w14:textId="4BEB09EE" w:rsidR="00EE37AF" w:rsidRPr="0074044D" w:rsidRDefault="009824F6" w:rsidP="009824F6">
      <w:pPr>
        <w:autoSpaceDE w:val="0"/>
        <w:jc w:val="both"/>
        <w:rPr>
          <w:rFonts w:ascii="Times New Roman" w:hAnsi="Times New Roman" w:cs="Times New Roman"/>
          <w:sz w:val="24"/>
          <w:szCs w:val="24"/>
        </w:rPr>
      </w:pPr>
      <w:r w:rsidRPr="009824F6">
        <w:rPr>
          <w:rFonts w:ascii="Times New Roman" w:hAnsi="Times New Roman" w:cs="Times New Roman"/>
          <w:b/>
          <w:bCs/>
          <w:sz w:val="24"/>
          <w:szCs w:val="24"/>
        </w:rPr>
        <w:t>2.1</w:t>
      </w:r>
      <w:r>
        <w:rPr>
          <w:rFonts w:ascii="Times New Roman" w:hAnsi="Times New Roman" w:cs="Times New Roman"/>
          <w:sz w:val="24"/>
          <w:szCs w:val="24"/>
        </w:rPr>
        <w:t xml:space="preserve"> </w:t>
      </w:r>
      <w:r w:rsidR="000E720A" w:rsidRPr="0074044D">
        <w:rPr>
          <w:rFonts w:ascii="Times New Roman" w:hAnsi="Times New Roman" w:cs="Times New Roman"/>
          <w:sz w:val="24"/>
          <w:szCs w:val="24"/>
        </w:rPr>
        <w:t>A Justificativa e objetivo da contratação encontra-se pormenorizada em Tópico específico dos Estudos Técnicos Preliminares, apêndice deste Termo de Referência.</w:t>
      </w:r>
    </w:p>
    <w:p w14:paraId="12444415" w14:textId="77777777" w:rsidR="00284B74" w:rsidRPr="00284B74" w:rsidRDefault="00284B74" w:rsidP="00FA454A">
      <w:pPr>
        <w:pStyle w:val="PargrafodaLista"/>
        <w:keepNext/>
        <w:keepLines/>
        <w:numPr>
          <w:ilvl w:val="0"/>
          <w:numId w:val="1"/>
        </w:numPr>
        <w:ind w:left="709" w:hanging="709"/>
        <w:contextualSpacing w:val="0"/>
        <w:jc w:val="both"/>
        <w:rPr>
          <w:rFonts w:ascii="Times New Roman" w:eastAsiaTheme="majorEastAsia" w:hAnsi="Times New Roman" w:cs="Times New Roman"/>
          <w:b/>
          <w:bCs/>
          <w:vanish/>
          <w:sz w:val="24"/>
          <w:szCs w:val="24"/>
          <w:lang w:eastAsia="pt-BR"/>
        </w:rPr>
      </w:pPr>
    </w:p>
    <w:tbl>
      <w:tblPr>
        <w:tblStyle w:val="Tabelacomgrade"/>
        <w:tblpPr w:leftFromText="141" w:rightFromText="141" w:vertAnchor="text" w:horzAnchor="margin" w:tblpX="-39" w:tblpY="191"/>
        <w:tblW w:w="5000" w:type="pct"/>
        <w:tblLook w:val="04A0" w:firstRow="1" w:lastRow="0" w:firstColumn="1" w:lastColumn="0" w:noHBand="0" w:noVBand="1"/>
      </w:tblPr>
      <w:tblGrid>
        <w:gridCol w:w="10682"/>
      </w:tblGrid>
      <w:tr w:rsidR="009824F6" w:rsidRPr="000F685E" w14:paraId="562D55D3" w14:textId="77777777" w:rsidTr="000A6AF8">
        <w:trPr>
          <w:trHeight w:val="113"/>
        </w:trPr>
        <w:tc>
          <w:tcPr>
            <w:tcW w:w="5000" w:type="pct"/>
            <w:shd w:val="clear" w:color="auto" w:fill="B4C6E7" w:themeFill="accent1" w:themeFillTint="66"/>
          </w:tcPr>
          <w:p w14:paraId="3F69BABA" w14:textId="77777777" w:rsidR="009824F6" w:rsidRPr="000F685E" w:rsidRDefault="009824F6" w:rsidP="000A6AF8">
            <w:pPr>
              <w:jc w:val="both"/>
              <w:rPr>
                <w:rFonts w:ascii="Times New Roman" w:hAnsi="Times New Roman" w:cs="Times New Roman"/>
                <w:b/>
                <w:spacing w:val="6"/>
                <w:sz w:val="24"/>
                <w:szCs w:val="24"/>
              </w:rPr>
            </w:pPr>
            <w:r w:rsidRPr="000F685E">
              <w:rPr>
                <w:rFonts w:ascii="Times New Roman" w:hAnsi="Times New Roman" w:cs="Times New Roman"/>
                <w:b/>
                <w:spacing w:val="6"/>
                <w:sz w:val="24"/>
                <w:szCs w:val="24"/>
              </w:rPr>
              <w:t xml:space="preserve">III – DESCRIÇÃO DA SOLUÇÃO COMO UM TODO – </w:t>
            </w:r>
            <w:r w:rsidRPr="000F685E">
              <w:rPr>
                <w:rFonts w:ascii="Times New Roman" w:hAnsi="Times New Roman" w:cs="Times New Roman"/>
                <w:b/>
                <w:i/>
                <w:spacing w:val="6"/>
                <w:sz w:val="24"/>
                <w:szCs w:val="24"/>
              </w:rPr>
              <w:t>Lei Federal 14.133/21; art. 6; XXIII; c:</w:t>
            </w:r>
          </w:p>
        </w:tc>
      </w:tr>
    </w:tbl>
    <w:p w14:paraId="6FB0787C" w14:textId="77777777" w:rsidR="00EE37AF" w:rsidRPr="009824F6" w:rsidRDefault="00EE37AF" w:rsidP="009824F6">
      <w:pPr>
        <w:keepNext/>
        <w:keepLines/>
        <w:jc w:val="both"/>
        <w:rPr>
          <w:rFonts w:ascii="Times New Roman" w:hAnsi="Times New Roman"/>
          <w:sz w:val="24"/>
          <w:lang w:eastAsia="pt-BR"/>
        </w:rPr>
      </w:pPr>
    </w:p>
    <w:tbl>
      <w:tblPr>
        <w:tblStyle w:val="Tabelacomgrade"/>
        <w:tblpPr w:leftFromText="141" w:rightFromText="141" w:vertAnchor="text" w:horzAnchor="margin" w:tblpY="1231"/>
        <w:tblW w:w="5000" w:type="pct"/>
        <w:tblLook w:val="04A0" w:firstRow="1" w:lastRow="0" w:firstColumn="1" w:lastColumn="0" w:noHBand="0" w:noVBand="1"/>
      </w:tblPr>
      <w:tblGrid>
        <w:gridCol w:w="10682"/>
      </w:tblGrid>
      <w:tr w:rsidR="009824F6" w:rsidRPr="006D371C" w14:paraId="3EC5BF2A" w14:textId="77777777" w:rsidTr="009824F6">
        <w:trPr>
          <w:trHeight w:val="113"/>
        </w:trPr>
        <w:tc>
          <w:tcPr>
            <w:tcW w:w="5000" w:type="pct"/>
            <w:shd w:val="clear" w:color="auto" w:fill="B4C6E7" w:themeFill="accent1" w:themeFillTint="66"/>
          </w:tcPr>
          <w:p w14:paraId="5B329688" w14:textId="77777777" w:rsidR="009824F6" w:rsidRPr="00E41988" w:rsidRDefault="009824F6" w:rsidP="009824F6">
            <w:pPr>
              <w:pStyle w:val="Ttulo1"/>
              <w:tabs>
                <w:tab w:val="left" w:pos="1280"/>
                <w:tab w:val="left" w:pos="1281"/>
              </w:tabs>
              <w:spacing w:before="0" w:line="360" w:lineRule="auto"/>
              <w:jc w:val="center"/>
              <w:rPr>
                <w:rFonts w:ascii="Times New Roman" w:hAnsi="Times New Roman" w:cs="Times New Roman"/>
                <w:b/>
                <w:spacing w:val="6"/>
                <w:sz w:val="24"/>
                <w:szCs w:val="24"/>
              </w:rPr>
            </w:pPr>
            <w:r>
              <w:rPr>
                <w:rFonts w:ascii="Times New Roman" w:hAnsi="Times New Roman" w:cs="Times New Roman"/>
                <w:b/>
                <w:color w:val="auto"/>
                <w:spacing w:val="6"/>
                <w:sz w:val="24"/>
                <w:szCs w:val="24"/>
              </w:rPr>
              <w:t>IV</w:t>
            </w:r>
            <w:r w:rsidRPr="00E41988">
              <w:rPr>
                <w:rFonts w:ascii="Times New Roman" w:hAnsi="Times New Roman" w:cs="Times New Roman"/>
                <w:b/>
                <w:color w:val="auto"/>
                <w:spacing w:val="6"/>
                <w:sz w:val="24"/>
                <w:szCs w:val="24"/>
              </w:rPr>
              <w:t xml:space="preserve"> –</w:t>
            </w:r>
            <w:r>
              <w:rPr>
                <w:rFonts w:ascii="Times New Roman" w:hAnsi="Times New Roman" w:cs="Times New Roman"/>
                <w:b/>
                <w:color w:val="auto"/>
                <w:spacing w:val="6"/>
                <w:sz w:val="24"/>
                <w:szCs w:val="24"/>
              </w:rPr>
              <w:t xml:space="preserve"> REQUISITOS DA CONTRATAÇÃO </w:t>
            </w:r>
            <w:r w:rsidRPr="00E41988">
              <w:rPr>
                <w:rFonts w:ascii="Times New Roman" w:hAnsi="Times New Roman" w:cs="Times New Roman"/>
                <w:b/>
                <w:color w:val="auto"/>
                <w:spacing w:val="6"/>
                <w:sz w:val="24"/>
                <w:szCs w:val="24"/>
              </w:rPr>
              <w:t xml:space="preserve">– </w:t>
            </w:r>
            <w:r w:rsidRPr="00E41988">
              <w:rPr>
                <w:rFonts w:ascii="Times New Roman" w:hAnsi="Times New Roman" w:cs="Times New Roman"/>
                <w:b/>
                <w:i/>
                <w:color w:val="auto"/>
                <w:spacing w:val="6"/>
                <w:sz w:val="24"/>
                <w:szCs w:val="24"/>
              </w:rPr>
              <w:t>Lei Federal 14.133/21</w:t>
            </w:r>
            <w:r>
              <w:rPr>
                <w:rFonts w:ascii="Times New Roman" w:hAnsi="Times New Roman" w:cs="Times New Roman"/>
                <w:b/>
                <w:i/>
                <w:color w:val="auto"/>
                <w:spacing w:val="6"/>
                <w:sz w:val="24"/>
                <w:szCs w:val="24"/>
              </w:rPr>
              <w:t>;</w:t>
            </w:r>
            <w:r w:rsidRPr="00E41988">
              <w:rPr>
                <w:rFonts w:ascii="Times New Roman" w:hAnsi="Times New Roman" w:cs="Times New Roman"/>
                <w:b/>
                <w:i/>
                <w:color w:val="auto"/>
                <w:spacing w:val="6"/>
                <w:sz w:val="24"/>
                <w:szCs w:val="24"/>
              </w:rPr>
              <w:t xml:space="preserve"> art. 6</w:t>
            </w:r>
            <w:r>
              <w:rPr>
                <w:rFonts w:ascii="Times New Roman" w:hAnsi="Times New Roman" w:cs="Times New Roman"/>
                <w:b/>
                <w:i/>
                <w:color w:val="auto"/>
                <w:spacing w:val="6"/>
                <w:sz w:val="24"/>
                <w:szCs w:val="24"/>
              </w:rPr>
              <w:t>;</w:t>
            </w:r>
            <w:r w:rsidRPr="00E41988">
              <w:rPr>
                <w:rFonts w:ascii="Times New Roman" w:hAnsi="Times New Roman" w:cs="Times New Roman"/>
                <w:b/>
                <w:i/>
                <w:color w:val="auto"/>
                <w:spacing w:val="6"/>
                <w:sz w:val="24"/>
                <w:szCs w:val="24"/>
              </w:rPr>
              <w:t xml:space="preserve"> XXIII</w:t>
            </w:r>
            <w:r>
              <w:rPr>
                <w:rFonts w:ascii="Times New Roman" w:hAnsi="Times New Roman" w:cs="Times New Roman"/>
                <w:b/>
                <w:i/>
                <w:color w:val="auto"/>
                <w:spacing w:val="6"/>
                <w:sz w:val="24"/>
                <w:szCs w:val="24"/>
              </w:rPr>
              <w:t>;</w:t>
            </w:r>
            <w:r w:rsidRPr="00E41988">
              <w:rPr>
                <w:rFonts w:ascii="Times New Roman" w:hAnsi="Times New Roman" w:cs="Times New Roman"/>
                <w:b/>
                <w:i/>
                <w:color w:val="auto"/>
                <w:spacing w:val="6"/>
                <w:sz w:val="24"/>
                <w:szCs w:val="24"/>
              </w:rPr>
              <w:t xml:space="preserve"> </w:t>
            </w:r>
            <w:r>
              <w:rPr>
                <w:rFonts w:ascii="Times New Roman" w:hAnsi="Times New Roman" w:cs="Times New Roman"/>
                <w:b/>
                <w:i/>
                <w:color w:val="auto"/>
                <w:spacing w:val="6"/>
                <w:sz w:val="24"/>
                <w:szCs w:val="24"/>
              </w:rPr>
              <w:t>d</w:t>
            </w:r>
            <w:r w:rsidRPr="00E41988">
              <w:rPr>
                <w:rFonts w:ascii="Times New Roman" w:hAnsi="Times New Roman" w:cs="Times New Roman"/>
                <w:b/>
                <w:i/>
                <w:color w:val="auto"/>
                <w:spacing w:val="6"/>
                <w:sz w:val="24"/>
                <w:szCs w:val="24"/>
              </w:rPr>
              <w:t>:</w:t>
            </w:r>
          </w:p>
        </w:tc>
      </w:tr>
    </w:tbl>
    <w:p w14:paraId="743570D9" w14:textId="41373004" w:rsidR="009824F6" w:rsidRDefault="009824F6" w:rsidP="00F13C33">
      <w:pPr>
        <w:jc w:val="both"/>
        <w:rPr>
          <w:rFonts w:ascii="Times New Roman" w:hAnsi="Times New Roman" w:cs="Times New Roman"/>
          <w:sz w:val="24"/>
          <w:szCs w:val="24"/>
        </w:rPr>
      </w:pPr>
      <w:r w:rsidRPr="009824F6">
        <w:rPr>
          <w:rFonts w:ascii="Times New Roman" w:hAnsi="Times New Roman" w:cs="Times New Roman"/>
          <w:b/>
          <w:bCs/>
          <w:sz w:val="24"/>
          <w:szCs w:val="24"/>
        </w:rPr>
        <w:t>3.1</w:t>
      </w:r>
      <w:r>
        <w:rPr>
          <w:rFonts w:ascii="Times New Roman" w:hAnsi="Times New Roman" w:cs="Times New Roman"/>
          <w:sz w:val="24"/>
          <w:szCs w:val="24"/>
        </w:rPr>
        <w:t xml:space="preserve"> </w:t>
      </w:r>
      <w:r w:rsidR="000E720A" w:rsidRPr="0074044D">
        <w:rPr>
          <w:rFonts w:ascii="Times New Roman" w:hAnsi="Times New Roman" w:cs="Times New Roman"/>
          <w:sz w:val="24"/>
          <w:szCs w:val="24"/>
        </w:rPr>
        <w:t>A descrição da solução como um todo, encontra-se pormenorizada em Tópico específico dos Estudos Técnicos Preliminares, apêndice deste Termo de Referência.</w:t>
      </w:r>
    </w:p>
    <w:p w14:paraId="73682E84" w14:textId="77777777" w:rsidR="009824F6" w:rsidRDefault="009824F6" w:rsidP="009824F6">
      <w:pPr>
        <w:jc w:val="both"/>
        <w:rPr>
          <w:rFonts w:ascii="Times New Roman" w:hAnsi="Times New Roman" w:cs="Times New Roman"/>
          <w:sz w:val="24"/>
          <w:szCs w:val="24"/>
        </w:rPr>
      </w:pPr>
    </w:p>
    <w:p w14:paraId="67A75728" w14:textId="47938DE4" w:rsidR="00B50735" w:rsidRPr="00B50735" w:rsidRDefault="00B50735" w:rsidP="00B50735">
      <w:pPr>
        <w:jc w:val="both"/>
        <w:rPr>
          <w:rFonts w:ascii="Times New Roman" w:hAnsi="Times New Roman" w:cs="Times New Roman"/>
          <w:sz w:val="24"/>
          <w:szCs w:val="24"/>
        </w:rPr>
      </w:pPr>
      <w:r w:rsidRPr="00AC59B5">
        <w:rPr>
          <w:rFonts w:ascii="Times New Roman" w:hAnsi="Times New Roman" w:cs="Times New Roman"/>
          <w:b/>
          <w:bCs/>
          <w:sz w:val="24"/>
          <w:szCs w:val="24"/>
        </w:rPr>
        <w:t>4.1</w:t>
      </w:r>
      <w:r w:rsidRPr="00B50735">
        <w:rPr>
          <w:rFonts w:ascii="Times New Roman" w:hAnsi="Times New Roman" w:cs="Times New Roman"/>
          <w:sz w:val="24"/>
          <w:szCs w:val="24"/>
        </w:rPr>
        <w:t xml:space="preserve"> A presente contratação tem por objeto o Registro de Preços para eventual e futura aquisição de gases medicinais (oxigênio medicinal e ar comprimido medicinal), bem como reguladores, válvulas reguladoras e </w:t>
      </w:r>
      <w:proofErr w:type="spellStart"/>
      <w:r w:rsidRPr="00B50735">
        <w:rPr>
          <w:rFonts w:ascii="Times New Roman" w:hAnsi="Times New Roman" w:cs="Times New Roman"/>
          <w:sz w:val="24"/>
          <w:szCs w:val="24"/>
        </w:rPr>
        <w:t>fluxômetros</w:t>
      </w:r>
      <w:proofErr w:type="spellEnd"/>
      <w:r w:rsidRPr="00B50735">
        <w:rPr>
          <w:rFonts w:ascii="Times New Roman" w:hAnsi="Times New Roman" w:cs="Times New Roman"/>
          <w:sz w:val="24"/>
          <w:szCs w:val="24"/>
        </w:rPr>
        <w:t>, destinados ao atendimento das demandas do Hospital Municipal Cristo Rei, vinculado à Secretaria Municipal de Saúde de Deodápolis/MS.</w:t>
      </w:r>
    </w:p>
    <w:p w14:paraId="19C792D8" w14:textId="77777777" w:rsidR="00B50735" w:rsidRPr="00B50735" w:rsidRDefault="00B50735" w:rsidP="00B50735">
      <w:pPr>
        <w:jc w:val="both"/>
        <w:rPr>
          <w:rFonts w:ascii="Times New Roman" w:hAnsi="Times New Roman" w:cs="Times New Roman"/>
          <w:sz w:val="24"/>
          <w:szCs w:val="24"/>
        </w:rPr>
      </w:pPr>
      <w:r w:rsidRPr="00AC59B5">
        <w:rPr>
          <w:rFonts w:ascii="Times New Roman" w:hAnsi="Times New Roman" w:cs="Times New Roman"/>
          <w:b/>
          <w:bCs/>
          <w:sz w:val="24"/>
          <w:szCs w:val="24"/>
        </w:rPr>
        <w:t>4.2</w:t>
      </w:r>
      <w:r w:rsidRPr="00B50735">
        <w:rPr>
          <w:rFonts w:ascii="Times New Roman" w:hAnsi="Times New Roman" w:cs="Times New Roman"/>
          <w:sz w:val="24"/>
          <w:szCs w:val="24"/>
        </w:rPr>
        <w:t xml:space="preserve"> Os gases medicinais deverão atender integralmente às especificações técnicas previstas no Termo de Referência, observando os padrões de qualidade, segurança e pureza exigidos pela legislação sanitária vigente, especialmente as normas da Agência Nacional de Vigilância Sanitária – ANVISA, Associação Brasileira de Normas Técnicas – ABNT e demais regulamentações aplicáveis ao fornecimento, transporte, armazenamento e utilização de gases medicinais.</w:t>
      </w:r>
    </w:p>
    <w:p w14:paraId="18591EDF" w14:textId="77777777" w:rsidR="00B50735" w:rsidRPr="00B50735" w:rsidRDefault="00B50735" w:rsidP="00B50735">
      <w:pPr>
        <w:jc w:val="both"/>
        <w:rPr>
          <w:rFonts w:ascii="Times New Roman" w:hAnsi="Times New Roman" w:cs="Times New Roman"/>
          <w:sz w:val="24"/>
          <w:szCs w:val="24"/>
        </w:rPr>
      </w:pPr>
      <w:r w:rsidRPr="00AC59B5">
        <w:rPr>
          <w:rFonts w:ascii="Times New Roman" w:hAnsi="Times New Roman" w:cs="Times New Roman"/>
          <w:b/>
          <w:bCs/>
          <w:sz w:val="24"/>
          <w:szCs w:val="24"/>
        </w:rPr>
        <w:t>4.3</w:t>
      </w:r>
      <w:r w:rsidRPr="00B50735">
        <w:rPr>
          <w:rFonts w:ascii="Times New Roman" w:hAnsi="Times New Roman" w:cs="Times New Roman"/>
          <w:sz w:val="24"/>
          <w:szCs w:val="24"/>
        </w:rPr>
        <w:t xml:space="preserve"> Os cilindros utilizados para acondicionamento dos gases deverão estar em perfeitas condições de uso, devidamente identificados, lacrados, higienizados, testados e dentro do prazo de validade das inspeções obrigatórias, garantindo total segurança durante transporte, armazenamento e utilização hospitalar.</w:t>
      </w:r>
    </w:p>
    <w:p w14:paraId="2E01FF8B" w14:textId="77777777" w:rsidR="00B50735" w:rsidRPr="00B50735" w:rsidRDefault="00B50735" w:rsidP="00B50735">
      <w:pPr>
        <w:jc w:val="both"/>
        <w:rPr>
          <w:rFonts w:ascii="Times New Roman" w:hAnsi="Times New Roman" w:cs="Times New Roman"/>
          <w:sz w:val="24"/>
          <w:szCs w:val="24"/>
        </w:rPr>
      </w:pPr>
      <w:r w:rsidRPr="00AC59B5">
        <w:rPr>
          <w:rFonts w:ascii="Times New Roman" w:hAnsi="Times New Roman" w:cs="Times New Roman"/>
          <w:b/>
          <w:bCs/>
          <w:sz w:val="24"/>
          <w:szCs w:val="24"/>
        </w:rPr>
        <w:lastRenderedPageBreak/>
        <w:t>4.4</w:t>
      </w:r>
      <w:r w:rsidRPr="00B50735">
        <w:rPr>
          <w:rFonts w:ascii="Times New Roman" w:hAnsi="Times New Roman" w:cs="Times New Roman"/>
          <w:sz w:val="24"/>
          <w:szCs w:val="24"/>
        </w:rPr>
        <w:t xml:space="preserve"> Os reguladores, válvulas reguladoras e </w:t>
      </w:r>
      <w:proofErr w:type="spellStart"/>
      <w:r w:rsidRPr="00B50735">
        <w:rPr>
          <w:rFonts w:ascii="Times New Roman" w:hAnsi="Times New Roman" w:cs="Times New Roman"/>
          <w:sz w:val="24"/>
          <w:szCs w:val="24"/>
        </w:rPr>
        <w:t>fluxômetros</w:t>
      </w:r>
      <w:proofErr w:type="spellEnd"/>
      <w:r w:rsidRPr="00B50735">
        <w:rPr>
          <w:rFonts w:ascii="Times New Roman" w:hAnsi="Times New Roman" w:cs="Times New Roman"/>
          <w:sz w:val="24"/>
          <w:szCs w:val="24"/>
        </w:rPr>
        <w:t xml:space="preserve"> deverão possuir compatibilidade com os sistemas utilizados pela unidade hospitalar, apresentando resistência, precisão, durabilidade e conformidade com as especificações técnicas exigidas para utilização em ambiente hospitalar.</w:t>
      </w:r>
    </w:p>
    <w:p w14:paraId="1DB5499F" w14:textId="77777777" w:rsidR="00B50735" w:rsidRPr="00B50735" w:rsidRDefault="00B50735" w:rsidP="00B50735">
      <w:pPr>
        <w:jc w:val="both"/>
        <w:rPr>
          <w:rFonts w:ascii="Times New Roman" w:hAnsi="Times New Roman" w:cs="Times New Roman"/>
          <w:sz w:val="24"/>
          <w:szCs w:val="24"/>
        </w:rPr>
      </w:pPr>
      <w:r w:rsidRPr="00AC59B5">
        <w:rPr>
          <w:rFonts w:ascii="Times New Roman" w:hAnsi="Times New Roman" w:cs="Times New Roman"/>
          <w:b/>
          <w:bCs/>
          <w:sz w:val="24"/>
          <w:szCs w:val="24"/>
        </w:rPr>
        <w:t>4.5</w:t>
      </w:r>
      <w:r w:rsidRPr="00B50735">
        <w:rPr>
          <w:rFonts w:ascii="Times New Roman" w:hAnsi="Times New Roman" w:cs="Times New Roman"/>
          <w:sz w:val="24"/>
          <w:szCs w:val="24"/>
        </w:rPr>
        <w:t xml:space="preserve"> A contratada deverá comprovar capacidade técnica e operacional para o fornecimento contínuo e parcelado dos itens, considerando que o consumo dos gases medicinais ocorre de forma variável e imprevisível, conforme a demanda de atendimentos realizados pelo Hospital Municipal Cristo Rei.</w:t>
      </w:r>
    </w:p>
    <w:p w14:paraId="4ED60F3C" w14:textId="77777777" w:rsidR="00B50735" w:rsidRPr="00B50735" w:rsidRDefault="00B50735" w:rsidP="00B50735">
      <w:pPr>
        <w:jc w:val="both"/>
        <w:rPr>
          <w:rFonts w:ascii="Times New Roman" w:hAnsi="Times New Roman" w:cs="Times New Roman"/>
          <w:sz w:val="24"/>
          <w:szCs w:val="24"/>
        </w:rPr>
      </w:pPr>
      <w:r w:rsidRPr="00AC59B5">
        <w:rPr>
          <w:rFonts w:ascii="Times New Roman" w:hAnsi="Times New Roman" w:cs="Times New Roman"/>
          <w:b/>
          <w:bCs/>
          <w:sz w:val="24"/>
          <w:szCs w:val="24"/>
        </w:rPr>
        <w:t>4.6</w:t>
      </w:r>
      <w:r w:rsidRPr="00B50735">
        <w:rPr>
          <w:rFonts w:ascii="Times New Roman" w:hAnsi="Times New Roman" w:cs="Times New Roman"/>
          <w:sz w:val="24"/>
          <w:szCs w:val="24"/>
        </w:rPr>
        <w:t xml:space="preserve"> O fornecimento deverá ocorrer de forma parcelada, conforme necessidade da Secretaria Municipal de Saúde, mediante emissão de Autorização de Fornecimento, devendo a entrega ocorrer no prazo máximo de até 15 (quinze) dias após a solicitação formal.</w:t>
      </w:r>
    </w:p>
    <w:p w14:paraId="05134CAA" w14:textId="77777777" w:rsidR="00B50735" w:rsidRPr="00B50735" w:rsidRDefault="00B50735" w:rsidP="00B50735">
      <w:pPr>
        <w:jc w:val="both"/>
        <w:rPr>
          <w:rFonts w:ascii="Times New Roman" w:hAnsi="Times New Roman" w:cs="Times New Roman"/>
          <w:sz w:val="24"/>
          <w:szCs w:val="24"/>
        </w:rPr>
      </w:pPr>
      <w:r w:rsidRPr="00AC59B5">
        <w:rPr>
          <w:rFonts w:ascii="Times New Roman" w:hAnsi="Times New Roman" w:cs="Times New Roman"/>
          <w:b/>
          <w:bCs/>
          <w:sz w:val="24"/>
          <w:szCs w:val="24"/>
        </w:rPr>
        <w:t>4.7</w:t>
      </w:r>
      <w:r w:rsidRPr="00B50735">
        <w:rPr>
          <w:rFonts w:ascii="Times New Roman" w:hAnsi="Times New Roman" w:cs="Times New Roman"/>
          <w:sz w:val="24"/>
          <w:szCs w:val="24"/>
        </w:rPr>
        <w:t xml:space="preserve"> Em situações emergenciais, caracterizadas por risco de desabastecimento ou comprometimento do atendimento hospitalar, a contratada deverá realizar o fornecimento em prazo reduzido, conforme solicitação da Secretaria Municipal de Saúde, garantindo a continuidade dos serviços essenciais de saúde.</w:t>
      </w:r>
    </w:p>
    <w:p w14:paraId="5070BD65" w14:textId="77777777" w:rsidR="00B50735" w:rsidRPr="00B50735" w:rsidRDefault="00B50735" w:rsidP="00B50735">
      <w:pPr>
        <w:jc w:val="both"/>
        <w:rPr>
          <w:rFonts w:ascii="Times New Roman" w:hAnsi="Times New Roman" w:cs="Times New Roman"/>
          <w:sz w:val="24"/>
          <w:szCs w:val="24"/>
        </w:rPr>
      </w:pPr>
      <w:r w:rsidRPr="00AC59B5">
        <w:rPr>
          <w:rFonts w:ascii="Times New Roman" w:hAnsi="Times New Roman" w:cs="Times New Roman"/>
          <w:b/>
          <w:bCs/>
          <w:sz w:val="24"/>
          <w:szCs w:val="24"/>
        </w:rPr>
        <w:t>4.8</w:t>
      </w:r>
      <w:r w:rsidRPr="00B50735">
        <w:rPr>
          <w:rFonts w:ascii="Times New Roman" w:hAnsi="Times New Roman" w:cs="Times New Roman"/>
          <w:sz w:val="24"/>
          <w:szCs w:val="24"/>
        </w:rPr>
        <w:t xml:space="preserve"> A empresa contratada deverá responsabilizar-se integralmente pelo transporte, carregamento, descarregamento, instalação e substituição dos cilindros, observando todas as normas de segurança aplicáveis ao transporte e manuseio de gases medicinais.</w:t>
      </w:r>
    </w:p>
    <w:p w14:paraId="101EA8E8" w14:textId="77777777" w:rsidR="00B50735" w:rsidRPr="00B50735" w:rsidRDefault="00B50735" w:rsidP="00B50735">
      <w:pPr>
        <w:jc w:val="both"/>
        <w:rPr>
          <w:rFonts w:ascii="Times New Roman" w:hAnsi="Times New Roman" w:cs="Times New Roman"/>
          <w:sz w:val="24"/>
          <w:szCs w:val="24"/>
        </w:rPr>
      </w:pPr>
      <w:r w:rsidRPr="00AC59B5">
        <w:rPr>
          <w:rFonts w:ascii="Times New Roman" w:hAnsi="Times New Roman" w:cs="Times New Roman"/>
          <w:b/>
          <w:bCs/>
          <w:sz w:val="24"/>
          <w:szCs w:val="24"/>
        </w:rPr>
        <w:t>4.9</w:t>
      </w:r>
      <w:r w:rsidRPr="00B50735">
        <w:rPr>
          <w:rFonts w:ascii="Times New Roman" w:hAnsi="Times New Roman" w:cs="Times New Roman"/>
          <w:sz w:val="24"/>
          <w:szCs w:val="24"/>
        </w:rPr>
        <w:t xml:space="preserve"> Os produtos fornecidos deverão possuir garantia quanto à qualidade, segurança e funcionamento, sendo obrigatória a substituição imediata dos itens que apresentarem defeitos, avarias, vazamentos, incompatibilidades técnicas ou quaisquer irregularidades identificadas pela fiscalização contratual.</w:t>
      </w:r>
    </w:p>
    <w:p w14:paraId="03427E43" w14:textId="77777777" w:rsidR="00B50735" w:rsidRPr="00B50735" w:rsidRDefault="00B50735" w:rsidP="00B50735">
      <w:pPr>
        <w:jc w:val="both"/>
        <w:rPr>
          <w:rFonts w:ascii="Times New Roman" w:hAnsi="Times New Roman" w:cs="Times New Roman"/>
          <w:sz w:val="24"/>
          <w:szCs w:val="24"/>
        </w:rPr>
      </w:pPr>
      <w:r w:rsidRPr="00AC59B5">
        <w:rPr>
          <w:rFonts w:ascii="Times New Roman" w:hAnsi="Times New Roman" w:cs="Times New Roman"/>
          <w:b/>
          <w:bCs/>
          <w:sz w:val="24"/>
          <w:szCs w:val="24"/>
        </w:rPr>
        <w:t>4.10</w:t>
      </w:r>
      <w:r w:rsidRPr="00B50735">
        <w:rPr>
          <w:rFonts w:ascii="Times New Roman" w:hAnsi="Times New Roman" w:cs="Times New Roman"/>
          <w:sz w:val="24"/>
          <w:szCs w:val="24"/>
        </w:rPr>
        <w:t xml:space="preserve"> A contratada deverá manter regularidade perante os órgãos de fiscalização sanitária e demais órgãos competentes, apresentando, quando solicitado, licenças, autorizações, certificados e demais documentos necessários à comprovação da legalidade e regularidade do fornecimento.</w:t>
      </w:r>
    </w:p>
    <w:p w14:paraId="28F289BD" w14:textId="1802F7BD" w:rsidR="00B50735" w:rsidRPr="00B50735" w:rsidRDefault="00B50735" w:rsidP="00B50735">
      <w:pPr>
        <w:jc w:val="both"/>
        <w:rPr>
          <w:rFonts w:ascii="Times New Roman" w:hAnsi="Times New Roman" w:cs="Times New Roman"/>
          <w:sz w:val="24"/>
          <w:szCs w:val="24"/>
        </w:rPr>
      </w:pPr>
      <w:r w:rsidRPr="00AC59B5">
        <w:rPr>
          <w:rFonts w:ascii="Times New Roman" w:hAnsi="Times New Roman" w:cs="Times New Roman"/>
          <w:b/>
          <w:bCs/>
          <w:sz w:val="24"/>
          <w:szCs w:val="24"/>
        </w:rPr>
        <w:t>4.11</w:t>
      </w:r>
      <w:r w:rsidRPr="00B50735">
        <w:rPr>
          <w:rFonts w:ascii="Times New Roman" w:hAnsi="Times New Roman" w:cs="Times New Roman"/>
          <w:sz w:val="24"/>
          <w:szCs w:val="24"/>
        </w:rPr>
        <w:t xml:space="preserve"> A contratação será realizada mediante Pregão </w:t>
      </w:r>
      <w:r w:rsidR="00524650">
        <w:rPr>
          <w:rFonts w:ascii="Times New Roman" w:hAnsi="Times New Roman" w:cs="Times New Roman"/>
          <w:sz w:val="24"/>
          <w:szCs w:val="24"/>
        </w:rPr>
        <w:t>Eletrônico</w:t>
      </w:r>
      <w:r w:rsidRPr="00B50735">
        <w:rPr>
          <w:rFonts w:ascii="Times New Roman" w:hAnsi="Times New Roman" w:cs="Times New Roman"/>
          <w:sz w:val="24"/>
          <w:szCs w:val="24"/>
        </w:rPr>
        <w:t>, pelo Sistema de Registro de Preços, adotando-se o critério de julgamento de menor preço por item, nos termos da Lei Federal nº 14.133/2021.</w:t>
      </w:r>
    </w:p>
    <w:tbl>
      <w:tblPr>
        <w:tblStyle w:val="Tabelacomgrade"/>
        <w:tblpPr w:leftFromText="141" w:rightFromText="141" w:vertAnchor="text" w:horzAnchor="margin" w:tblpX="-39" w:tblpY="191"/>
        <w:tblW w:w="5000" w:type="pct"/>
        <w:tblLook w:val="04A0" w:firstRow="1" w:lastRow="0" w:firstColumn="1" w:lastColumn="0" w:noHBand="0" w:noVBand="1"/>
      </w:tblPr>
      <w:tblGrid>
        <w:gridCol w:w="10682"/>
      </w:tblGrid>
      <w:tr w:rsidR="00F34FE4" w:rsidRPr="006D371C" w14:paraId="64CC3D09" w14:textId="77777777" w:rsidTr="000A6AF8">
        <w:trPr>
          <w:trHeight w:val="113"/>
        </w:trPr>
        <w:tc>
          <w:tcPr>
            <w:tcW w:w="5000" w:type="pct"/>
            <w:shd w:val="clear" w:color="auto" w:fill="B4C6E7" w:themeFill="accent1" w:themeFillTint="66"/>
          </w:tcPr>
          <w:p w14:paraId="5FC006A8" w14:textId="77777777" w:rsidR="00F34FE4" w:rsidRPr="00E41988" w:rsidRDefault="00F34FE4" w:rsidP="000A6AF8">
            <w:pPr>
              <w:pStyle w:val="Ttulo1"/>
              <w:tabs>
                <w:tab w:val="left" w:pos="1280"/>
                <w:tab w:val="left" w:pos="1281"/>
              </w:tabs>
              <w:spacing w:before="0" w:line="360" w:lineRule="auto"/>
              <w:jc w:val="center"/>
              <w:rPr>
                <w:rFonts w:ascii="Times New Roman" w:hAnsi="Times New Roman" w:cs="Times New Roman"/>
                <w:b/>
                <w:spacing w:val="6"/>
                <w:sz w:val="24"/>
                <w:szCs w:val="24"/>
              </w:rPr>
            </w:pPr>
            <w:r>
              <w:rPr>
                <w:rFonts w:ascii="Times New Roman" w:hAnsi="Times New Roman" w:cs="Times New Roman"/>
                <w:b/>
                <w:color w:val="auto"/>
                <w:spacing w:val="6"/>
                <w:sz w:val="24"/>
                <w:szCs w:val="24"/>
              </w:rPr>
              <w:t>V</w:t>
            </w:r>
            <w:r w:rsidRPr="00E41988">
              <w:rPr>
                <w:rFonts w:ascii="Times New Roman" w:hAnsi="Times New Roman" w:cs="Times New Roman"/>
                <w:b/>
                <w:color w:val="auto"/>
                <w:spacing w:val="6"/>
                <w:sz w:val="24"/>
                <w:szCs w:val="24"/>
              </w:rPr>
              <w:t xml:space="preserve"> – </w:t>
            </w:r>
            <w:r>
              <w:rPr>
                <w:rFonts w:ascii="Times New Roman" w:hAnsi="Times New Roman" w:cs="Times New Roman"/>
                <w:b/>
                <w:color w:val="auto"/>
                <w:spacing w:val="6"/>
                <w:sz w:val="24"/>
                <w:szCs w:val="24"/>
              </w:rPr>
              <w:t xml:space="preserve">MODELO DE EXECUÇÃO DO OBJETO </w:t>
            </w:r>
            <w:r w:rsidRPr="00E41988">
              <w:rPr>
                <w:rFonts w:ascii="Times New Roman" w:hAnsi="Times New Roman" w:cs="Times New Roman"/>
                <w:b/>
                <w:color w:val="auto"/>
                <w:spacing w:val="6"/>
                <w:sz w:val="24"/>
                <w:szCs w:val="24"/>
              </w:rPr>
              <w:t xml:space="preserve">– </w:t>
            </w:r>
            <w:r w:rsidRPr="00E41988">
              <w:rPr>
                <w:rFonts w:ascii="Times New Roman" w:hAnsi="Times New Roman" w:cs="Times New Roman"/>
                <w:b/>
                <w:i/>
                <w:color w:val="auto"/>
                <w:spacing w:val="6"/>
                <w:sz w:val="24"/>
                <w:szCs w:val="24"/>
              </w:rPr>
              <w:t>Lei Federal 14.133/21</w:t>
            </w:r>
            <w:r>
              <w:rPr>
                <w:rFonts w:ascii="Times New Roman" w:hAnsi="Times New Roman" w:cs="Times New Roman"/>
                <w:b/>
                <w:i/>
                <w:color w:val="auto"/>
                <w:spacing w:val="6"/>
                <w:sz w:val="24"/>
                <w:szCs w:val="24"/>
              </w:rPr>
              <w:t>;</w:t>
            </w:r>
            <w:r w:rsidRPr="00E41988">
              <w:rPr>
                <w:rFonts w:ascii="Times New Roman" w:hAnsi="Times New Roman" w:cs="Times New Roman"/>
                <w:b/>
                <w:i/>
                <w:color w:val="auto"/>
                <w:spacing w:val="6"/>
                <w:sz w:val="24"/>
                <w:szCs w:val="24"/>
              </w:rPr>
              <w:t xml:space="preserve"> art. 6</w:t>
            </w:r>
            <w:r>
              <w:rPr>
                <w:rFonts w:ascii="Times New Roman" w:hAnsi="Times New Roman" w:cs="Times New Roman"/>
                <w:b/>
                <w:i/>
                <w:color w:val="auto"/>
                <w:spacing w:val="6"/>
                <w:sz w:val="24"/>
                <w:szCs w:val="24"/>
              </w:rPr>
              <w:t>;</w:t>
            </w:r>
            <w:r w:rsidRPr="00E41988">
              <w:rPr>
                <w:rFonts w:ascii="Times New Roman" w:hAnsi="Times New Roman" w:cs="Times New Roman"/>
                <w:b/>
                <w:i/>
                <w:color w:val="auto"/>
                <w:spacing w:val="6"/>
                <w:sz w:val="24"/>
                <w:szCs w:val="24"/>
              </w:rPr>
              <w:t xml:space="preserve"> XXIII</w:t>
            </w:r>
            <w:r>
              <w:rPr>
                <w:rFonts w:ascii="Times New Roman" w:hAnsi="Times New Roman" w:cs="Times New Roman"/>
                <w:b/>
                <w:i/>
                <w:color w:val="auto"/>
                <w:spacing w:val="6"/>
                <w:sz w:val="24"/>
                <w:szCs w:val="24"/>
              </w:rPr>
              <w:t>;</w:t>
            </w:r>
            <w:r w:rsidRPr="00E41988">
              <w:rPr>
                <w:rFonts w:ascii="Times New Roman" w:hAnsi="Times New Roman" w:cs="Times New Roman"/>
                <w:b/>
                <w:i/>
                <w:color w:val="auto"/>
                <w:spacing w:val="6"/>
                <w:sz w:val="24"/>
                <w:szCs w:val="24"/>
              </w:rPr>
              <w:t xml:space="preserve"> </w:t>
            </w:r>
            <w:r>
              <w:rPr>
                <w:rFonts w:ascii="Times New Roman" w:hAnsi="Times New Roman" w:cs="Times New Roman"/>
                <w:b/>
                <w:i/>
                <w:color w:val="auto"/>
                <w:spacing w:val="6"/>
                <w:sz w:val="24"/>
                <w:szCs w:val="24"/>
              </w:rPr>
              <w:t>e</w:t>
            </w:r>
            <w:r w:rsidRPr="00E41988">
              <w:rPr>
                <w:rFonts w:ascii="Times New Roman" w:hAnsi="Times New Roman" w:cs="Times New Roman"/>
                <w:b/>
                <w:i/>
                <w:color w:val="auto"/>
                <w:spacing w:val="6"/>
                <w:sz w:val="24"/>
                <w:szCs w:val="24"/>
              </w:rPr>
              <w:t>:</w:t>
            </w:r>
          </w:p>
        </w:tc>
      </w:tr>
    </w:tbl>
    <w:p w14:paraId="5E30D172" w14:textId="77777777" w:rsidR="00F34FE4" w:rsidRDefault="00F34FE4" w:rsidP="00F34FE4">
      <w:pPr>
        <w:jc w:val="both"/>
        <w:rPr>
          <w:rFonts w:ascii="Times New Roman" w:hAnsi="Times New Roman" w:cs="Times New Roman"/>
          <w:sz w:val="24"/>
          <w:szCs w:val="24"/>
        </w:rPr>
      </w:pPr>
    </w:p>
    <w:p w14:paraId="3E708F1C" w14:textId="0AE34724" w:rsidR="00F34FE4" w:rsidRPr="00F34FE4" w:rsidRDefault="00F34FE4" w:rsidP="00F34FE4">
      <w:pPr>
        <w:jc w:val="both"/>
        <w:rPr>
          <w:rFonts w:ascii="Times New Roman" w:hAnsi="Times New Roman" w:cs="Times New Roman"/>
          <w:sz w:val="24"/>
          <w:szCs w:val="24"/>
        </w:rPr>
      </w:pPr>
      <w:r w:rsidRPr="00F34FE4">
        <w:rPr>
          <w:rFonts w:ascii="Times New Roman" w:hAnsi="Times New Roman" w:cs="Times New Roman"/>
          <w:b/>
          <w:bCs/>
          <w:sz w:val="24"/>
          <w:szCs w:val="24"/>
        </w:rPr>
        <w:t>5.1</w:t>
      </w:r>
      <w:r>
        <w:rPr>
          <w:rFonts w:ascii="Times New Roman" w:hAnsi="Times New Roman" w:cs="Times New Roman"/>
          <w:sz w:val="24"/>
          <w:szCs w:val="24"/>
        </w:rPr>
        <w:t xml:space="preserve"> </w:t>
      </w:r>
      <w:r w:rsidRPr="00F34FE4">
        <w:rPr>
          <w:rFonts w:ascii="Times New Roman" w:hAnsi="Times New Roman" w:cs="Times New Roman"/>
          <w:sz w:val="24"/>
          <w:szCs w:val="24"/>
        </w:rPr>
        <w:t>A execução do objeto ocorrerá de forma parcelada, conforme as necessidades da Secretaria Municipal de Saúde de Deodápolis/MS, mediante emissão de Autorização de Fornecimento expedida pela Administração Municipal.</w:t>
      </w:r>
    </w:p>
    <w:p w14:paraId="7F2EFEC8" w14:textId="5CD4E181" w:rsidR="00F34FE4" w:rsidRPr="00F34FE4" w:rsidRDefault="00F34FE4" w:rsidP="00F34FE4">
      <w:pPr>
        <w:jc w:val="both"/>
        <w:rPr>
          <w:rFonts w:ascii="Times New Roman" w:hAnsi="Times New Roman" w:cs="Times New Roman"/>
          <w:sz w:val="24"/>
          <w:szCs w:val="24"/>
        </w:rPr>
      </w:pPr>
      <w:r w:rsidRPr="00F34FE4">
        <w:rPr>
          <w:rFonts w:ascii="Times New Roman" w:hAnsi="Times New Roman" w:cs="Times New Roman"/>
          <w:b/>
          <w:bCs/>
          <w:sz w:val="24"/>
          <w:szCs w:val="24"/>
        </w:rPr>
        <w:t>5.2</w:t>
      </w:r>
      <w:r>
        <w:rPr>
          <w:rFonts w:ascii="Times New Roman" w:hAnsi="Times New Roman" w:cs="Times New Roman"/>
          <w:sz w:val="24"/>
          <w:szCs w:val="24"/>
        </w:rPr>
        <w:t xml:space="preserve"> </w:t>
      </w:r>
      <w:r w:rsidRPr="00F34FE4">
        <w:rPr>
          <w:rFonts w:ascii="Times New Roman" w:hAnsi="Times New Roman" w:cs="Times New Roman"/>
          <w:sz w:val="24"/>
          <w:szCs w:val="24"/>
        </w:rPr>
        <w:t xml:space="preserve">O objeto compreende o fornecimento de gases medicinais (oxigênio medicinal e ar comprimido medicinal), bem como reguladores, válvulas reguladoras e </w:t>
      </w:r>
      <w:proofErr w:type="spellStart"/>
      <w:r w:rsidRPr="00F34FE4">
        <w:rPr>
          <w:rFonts w:ascii="Times New Roman" w:hAnsi="Times New Roman" w:cs="Times New Roman"/>
          <w:sz w:val="24"/>
          <w:szCs w:val="24"/>
        </w:rPr>
        <w:t>fluxômetros</w:t>
      </w:r>
      <w:proofErr w:type="spellEnd"/>
      <w:r w:rsidRPr="00F34FE4">
        <w:rPr>
          <w:rFonts w:ascii="Times New Roman" w:hAnsi="Times New Roman" w:cs="Times New Roman"/>
          <w:sz w:val="24"/>
          <w:szCs w:val="24"/>
        </w:rPr>
        <w:t>, destinados ao atendimento das demandas do Hospital Municipal Cristo Rei.</w:t>
      </w:r>
    </w:p>
    <w:p w14:paraId="48F14826" w14:textId="5FFE5416" w:rsidR="00F34FE4" w:rsidRPr="00F34FE4" w:rsidRDefault="00F34FE4" w:rsidP="00F34FE4">
      <w:pPr>
        <w:jc w:val="both"/>
        <w:rPr>
          <w:rFonts w:ascii="Times New Roman" w:hAnsi="Times New Roman" w:cs="Times New Roman"/>
          <w:sz w:val="24"/>
          <w:szCs w:val="24"/>
        </w:rPr>
      </w:pPr>
      <w:r w:rsidRPr="00F34FE4">
        <w:rPr>
          <w:rFonts w:ascii="Times New Roman" w:hAnsi="Times New Roman" w:cs="Times New Roman"/>
          <w:b/>
          <w:bCs/>
          <w:sz w:val="24"/>
          <w:szCs w:val="24"/>
        </w:rPr>
        <w:t>5.3</w:t>
      </w:r>
      <w:r>
        <w:rPr>
          <w:rFonts w:ascii="Times New Roman" w:hAnsi="Times New Roman" w:cs="Times New Roman"/>
          <w:sz w:val="24"/>
          <w:szCs w:val="24"/>
        </w:rPr>
        <w:t xml:space="preserve"> </w:t>
      </w:r>
      <w:r w:rsidRPr="00F34FE4">
        <w:rPr>
          <w:rFonts w:ascii="Times New Roman" w:hAnsi="Times New Roman" w:cs="Times New Roman"/>
          <w:sz w:val="24"/>
          <w:szCs w:val="24"/>
        </w:rPr>
        <w:t>Os fornecimentos deverão ser realizados no prazo máximo de até 15 (quinze) dias, contados a partir do recebimento da solicitação formal emitida pela contratante.</w:t>
      </w:r>
    </w:p>
    <w:p w14:paraId="6B69BFA1" w14:textId="7A1A4DF0" w:rsidR="00F34FE4" w:rsidRPr="00F34FE4" w:rsidRDefault="00F34FE4" w:rsidP="00F34FE4">
      <w:pPr>
        <w:jc w:val="both"/>
        <w:rPr>
          <w:rFonts w:ascii="Times New Roman" w:hAnsi="Times New Roman" w:cs="Times New Roman"/>
          <w:sz w:val="24"/>
          <w:szCs w:val="24"/>
        </w:rPr>
      </w:pPr>
      <w:r w:rsidRPr="00F34FE4">
        <w:rPr>
          <w:rFonts w:ascii="Times New Roman" w:hAnsi="Times New Roman" w:cs="Times New Roman"/>
          <w:b/>
          <w:bCs/>
          <w:sz w:val="24"/>
          <w:szCs w:val="24"/>
        </w:rPr>
        <w:lastRenderedPageBreak/>
        <w:t>5.4</w:t>
      </w:r>
      <w:r>
        <w:rPr>
          <w:rFonts w:ascii="Times New Roman" w:hAnsi="Times New Roman" w:cs="Times New Roman"/>
          <w:sz w:val="24"/>
          <w:szCs w:val="24"/>
        </w:rPr>
        <w:t xml:space="preserve"> </w:t>
      </w:r>
      <w:r w:rsidRPr="00F34FE4">
        <w:rPr>
          <w:rFonts w:ascii="Times New Roman" w:hAnsi="Times New Roman" w:cs="Times New Roman"/>
          <w:sz w:val="24"/>
          <w:szCs w:val="24"/>
        </w:rPr>
        <w:t>As entregas deverão ocorrer diretamente no Hospital Municipal Cristo Rei ou em outro local previamente indicado pela Secretaria Municipal de Saúde, em horário de expediente e mediante acompanhamento do fiscal do contrato ou servidor designado.</w:t>
      </w:r>
    </w:p>
    <w:p w14:paraId="52E97DEC" w14:textId="5CCDBD15" w:rsidR="00F34FE4" w:rsidRPr="00F34FE4" w:rsidRDefault="00F34FE4" w:rsidP="00F34FE4">
      <w:pPr>
        <w:jc w:val="both"/>
        <w:rPr>
          <w:rFonts w:ascii="Times New Roman" w:hAnsi="Times New Roman" w:cs="Times New Roman"/>
          <w:sz w:val="24"/>
          <w:szCs w:val="24"/>
        </w:rPr>
      </w:pPr>
      <w:r w:rsidRPr="00F34FE4">
        <w:rPr>
          <w:rFonts w:ascii="Times New Roman" w:hAnsi="Times New Roman" w:cs="Times New Roman"/>
          <w:b/>
          <w:bCs/>
          <w:sz w:val="24"/>
          <w:szCs w:val="24"/>
        </w:rPr>
        <w:t>5.5</w:t>
      </w:r>
      <w:r>
        <w:rPr>
          <w:rFonts w:ascii="Times New Roman" w:hAnsi="Times New Roman" w:cs="Times New Roman"/>
          <w:sz w:val="24"/>
          <w:szCs w:val="24"/>
        </w:rPr>
        <w:t xml:space="preserve"> </w:t>
      </w:r>
      <w:r w:rsidRPr="00F34FE4">
        <w:rPr>
          <w:rFonts w:ascii="Times New Roman" w:hAnsi="Times New Roman" w:cs="Times New Roman"/>
          <w:sz w:val="24"/>
          <w:szCs w:val="24"/>
        </w:rPr>
        <w:t>Os gases medicinais deverão ser entregues devidamente acondicionados em cilindros apropriados, em perfeitas condições de uso, identificados, lacrados e em conformidade com as normas técnicas e sanitárias aplicáveis.</w:t>
      </w:r>
    </w:p>
    <w:p w14:paraId="62909914" w14:textId="04EDB1C4" w:rsidR="00F34FE4" w:rsidRPr="00F34FE4" w:rsidRDefault="00F34FE4" w:rsidP="00F34FE4">
      <w:pPr>
        <w:jc w:val="both"/>
        <w:rPr>
          <w:rFonts w:ascii="Times New Roman" w:hAnsi="Times New Roman" w:cs="Times New Roman"/>
          <w:sz w:val="24"/>
          <w:szCs w:val="24"/>
        </w:rPr>
      </w:pPr>
      <w:r w:rsidRPr="00F34FE4">
        <w:rPr>
          <w:rFonts w:ascii="Times New Roman" w:hAnsi="Times New Roman" w:cs="Times New Roman"/>
          <w:b/>
          <w:bCs/>
          <w:sz w:val="24"/>
          <w:szCs w:val="24"/>
        </w:rPr>
        <w:t>5.6</w:t>
      </w:r>
      <w:r>
        <w:rPr>
          <w:rFonts w:ascii="Times New Roman" w:hAnsi="Times New Roman" w:cs="Times New Roman"/>
          <w:sz w:val="24"/>
          <w:szCs w:val="24"/>
        </w:rPr>
        <w:t xml:space="preserve"> </w:t>
      </w:r>
      <w:r w:rsidRPr="00F34FE4">
        <w:rPr>
          <w:rFonts w:ascii="Times New Roman" w:hAnsi="Times New Roman" w:cs="Times New Roman"/>
          <w:sz w:val="24"/>
          <w:szCs w:val="24"/>
        </w:rPr>
        <w:t xml:space="preserve">Os reguladores, válvulas reguladoras e </w:t>
      </w:r>
      <w:proofErr w:type="spellStart"/>
      <w:r w:rsidRPr="00F34FE4">
        <w:rPr>
          <w:rFonts w:ascii="Times New Roman" w:hAnsi="Times New Roman" w:cs="Times New Roman"/>
          <w:sz w:val="24"/>
          <w:szCs w:val="24"/>
        </w:rPr>
        <w:t>fluxômetros</w:t>
      </w:r>
      <w:proofErr w:type="spellEnd"/>
      <w:r w:rsidRPr="00F34FE4">
        <w:rPr>
          <w:rFonts w:ascii="Times New Roman" w:hAnsi="Times New Roman" w:cs="Times New Roman"/>
          <w:sz w:val="24"/>
          <w:szCs w:val="24"/>
        </w:rPr>
        <w:t xml:space="preserve"> deverão ser entregues em perfeito estado de conservação, funcionamento e compatibilidade com os sistemas utilizados pela unidade hospitalar.</w:t>
      </w:r>
    </w:p>
    <w:p w14:paraId="604D8601" w14:textId="1F024B91" w:rsidR="00F34FE4" w:rsidRPr="00F34FE4" w:rsidRDefault="00F34FE4" w:rsidP="00F34FE4">
      <w:pPr>
        <w:jc w:val="both"/>
        <w:rPr>
          <w:rFonts w:ascii="Times New Roman" w:hAnsi="Times New Roman" w:cs="Times New Roman"/>
          <w:sz w:val="24"/>
          <w:szCs w:val="24"/>
        </w:rPr>
      </w:pPr>
      <w:r w:rsidRPr="00F34FE4">
        <w:rPr>
          <w:rFonts w:ascii="Times New Roman" w:hAnsi="Times New Roman" w:cs="Times New Roman"/>
          <w:b/>
          <w:bCs/>
          <w:sz w:val="24"/>
          <w:szCs w:val="24"/>
        </w:rPr>
        <w:t>5.7</w:t>
      </w:r>
      <w:r>
        <w:rPr>
          <w:rFonts w:ascii="Times New Roman" w:hAnsi="Times New Roman" w:cs="Times New Roman"/>
          <w:sz w:val="24"/>
          <w:szCs w:val="24"/>
        </w:rPr>
        <w:t xml:space="preserve"> </w:t>
      </w:r>
      <w:r w:rsidRPr="00F34FE4">
        <w:rPr>
          <w:rFonts w:ascii="Times New Roman" w:hAnsi="Times New Roman" w:cs="Times New Roman"/>
          <w:sz w:val="24"/>
          <w:szCs w:val="24"/>
        </w:rPr>
        <w:t>O recebimento provisório ocorrerá no ato da entrega, para conferência quantitativa e verificação inicial das condições dos produtos. O recebimento definitivo será realizado após conferência técnica e verificação da conformidade dos itens com as especificações constantes no Termo de Referência.</w:t>
      </w:r>
    </w:p>
    <w:p w14:paraId="191ACA3A" w14:textId="3B79E270" w:rsidR="00F34FE4" w:rsidRPr="00F34FE4" w:rsidRDefault="00F34FE4" w:rsidP="00F34FE4">
      <w:pPr>
        <w:jc w:val="both"/>
        <w:rPr>
          <w:rFonts w:ascii="Times New Roman" w:hAnsi="Times New Roman" w:cs="Times New Roman"/>
          <w:sz w:val="24"/>
          <w:szCs w:val="24"/>
        </w:rPr>
      </w:pPr>
      <w:r w:rsidRPr="00F34FE4">
        <w:rPr>
          <w:rFonts w:ascii="Times New Roman" w:hAnsi="Times New Roman" w:cs="Times New Roman"/>
          <w:b/>
          <w:bCs/>
          <w:sz w:val="24"/>
          <w:szCs w:val="24"/>
        </w:rPr>
        <w:t>5.8</w:t>
      </w:r>
      <w:r>
        <w:rPr>
          <w:rFonts w:ascii="Times New Roman" w:hAnsi="Times New Roman" w:cs="Times New Roman"/>
          <w:sz w:val="24"/>
          <w:szCs w:val="24"/>
        </w:rPr>
        <w:t xml:space="preserve"> </w:t>
      </w:r>
      <w:r w:rsidRPr="00F34FE4">
        <w:rPr>
          <w:rFonts w:ascii="Times New Roman" w:hAnsi="Times New Roman" w:cs="Times New Roman"/>
          <w:sz w:val="24"/>
          <w:szCs w:val="24"/>
        </w:rPr>
        <w:t xml:space="preserve">Caso sejam </w:t>
      </w:r>
      <w:r w:rsidR="008B3805" w:rsidRPr="00F34FE4">
        <w:rPr>
          <w:rFonts w:ascii="Times New Roman" w:hAnsi="Times New Roman" w:cs="Times New Roman"/>
          <w:sz w:val="24"/>
          <w:szCs w:val="24"/>
        </w:rPr>
        <w:t>identificad</w:t>
      </w:r>
      <w:r w:rsidR="008B3805">
        <w:rPr>
          <w:rFonts w:ascii="Times New Roman" w:hAnsi="Times New Roman" w:cs="Times New Roman"/>
          <w:sz w:val="24"/>
          <w:szCs w:val="24"/>
        </w:rPr>
        <w:t>os</w:t>
      </w:r>
      <w:r w:rsidRPr="00F34FE4">
        <w:rPr>
          <w:rFonts w:ascii="Times New Roman" w:hAnsi="Times New Roman" w:cs="Times New Roman"/>
          <w:sz w:val="24"/>
          <w:szCs w:val="24"/>
        </w:rPr>
        <w:t xml:space="preserve"> irregularidades, defeitos, avarias, vazamentos, incompatibilidades técnicas ou desconformidades com as especificações contratadas, a contratada deverá promover a substituição dos itens no prazo estabelecido pela Administração, sem qualquer ônus adicional ao Município.</w:t>
      </w:r>
    </w:p>
    <w:p w14:paraId="33CCE232" w14:textId="427DB3D8" w:rsidR="00F34FE4" w:rsidRPr="00F34FE4" w:rsidRDefault="00F34FE4" w:rsidP="00F34FE4">
      <w:pPr>
        <w:jc w:val="both"/>
        <w:rPr>
          <w:rFonts w:ascii="Times New Roman" w:hAnsi="Times New Roman" w:cs="Times New Roman"/>
          <w:sz w:val="24"/>
          <w:szCs w:val="24"/>
        </w:rPr>
      </w:pPr>
      <w:r w:rsidRPr="00F34FE4">
        <w:rPr>
          <w:rFonts w:ascii="Times New Roman" w:hAnsi="Times New Roman" w:cs="Times New Roman"/>
          <w:b/>
          <w:bCs/>
          <w:sz w:val="24"/>
          <w:szCs w:val="24"/>
        </w:rPr>
        <w:t>5.9</w:t>
      </w:r>
      <w:r>
        <w:rPr>
          <w:rFonts w:ascii="Times New Roman" w:hAnsi="Times New Roman" w:cs="Times New Roman"/>
          <w:sz w:val="24"/>
          <w:szCs w:val="24"/>
        </w:rPr>
        <w:t xml:space="preserve"> </w:t>
      </w:r>
      <w:r w:rsidRPr="00F34FE4">
        <w:rPr>
          <w:rFonts w:ascii="Times New Roman" w:hAnsi="Times New Roman" w:cs="Times New Roman"/>
          <w:sz w:val="24"/>
          <w:szCs w:val="24"/>
        </w:rPr>
        <w:t>A contratada será responsável pelo transporte, carregamento, descarregamento e demais custos necessários à perfeita execução do objeto, observando todas as normas de segurança aplicáveis ao transporte e manuseio de gases medicinais.</w:t>
      </w:r>
    </w:p>
    <w:p w14:paraId="560E6ACF" w14:textId="41DB90B6" w:rsidR="00F34FE4" w:rsidRPr="00F34FE4" w:rsidRDefault="00F34FE4" w:rsidP="00F34FE4">
      <w:pPr>
        <w:jc w:val="both"/>
        <w:rPr>
          <w:rFonts w:ascii="Times New Roman" w:hAnsi="Times New Roman" w:cs="Times New Roman"/>
          <w:sz w:val="24"/>
          <w:szCs w:val="24"/>
        </w:rPr>
      </w:pPr>
      <w:r w:rsidRPr="00F34FE4">
        <w:rPr>
          <w:rFonts w:ascii="Times New Roman" w:hAnsi="Times New Roman" w:cs="Times New Roman"/>
          <w:b/>
          <w:bCs/>
          <w:sz w:val="24"/>
          <w:szCs w:val="24"/>
        </w:rPr>
        <w:t>5.10</w:t>
      </w:r>
      <w:r>
        <w:rPr>
          <w:rFonts w:ascii="Times New Roman" w:hAnsi="Times New Roman" w:cs="Times New Roman"/>
          <w:sz w:val="24"/>
          <w:szCs w:val="24"/>
        </w:rPr>
        <w:t xml:space="preserve"> </w:t>
      </w:r>
      <w:r w:rsidRPr="00F34FE4">
        <w:rPr>
          <w:rFonts w:ascii="Times New Roman" w:hAnsi="Times New Roman" w:cs="Times New Roman"/>
          <w:sz w:val="24"/>
          <w:szCs w:val="24"/>
        </w:rPr>
        <w:t>A fiscalização da execução contratual será exercida pelos servidores designados pela Secretaria Municipal de Saúde, nos termos da Lei Federal nº 14.133/2021, cabendo à fiscalização acompanhar, controlar e avaliar o cumprimento integral das obrigações assumidas pela contratada.</w:t>
      </w:r>
    </w:p>
    <w:tbl>
      <w:tblPr>
        <w:tblStyle w:val="Tabelacomgrade"/>
        <w:tblpPr w:leftFromText="141" w:rightFromText="141" w:vertAnchor="text" w:horzAnchor="margin" w:tblpX="-39" w:tblpY="191"/>
        <w:tblW w:w="5000" w:type="pct"/>
        <w:tblLook w:val="04A0" w:firstRow="1" w:lastRow="0" w:firstColumn="1" w:lastColumn="0" w:noHBand="0" w:noVBand="1"/>
      </w:tblPr>
      <w:tblGrid>
        <w:gridCol w:w="10682"/>
      </w:tblGrid>
      <w:tr w:rsidR="00F34FE4" w:rsidRPr="006D371C" w14:paraId="736F2414" w14:textId="77777777" w:rsidTr="000A6AF8">
        <w:trPr>
          <w:trHeight w:val="113"/>
        </w:trPr>
        <w:tc>
          <w:tcPr>
            <w:tcW w:w="5000" w:type="pct"/>
            <w:shd w:val="clear" w:color="auto" w:fill="B4C6E7" w:themeFill="accent1" w:themeFillTint="66"/>
          </w:tcPr>
          <w:p w14:paraId="47AA82F7" w14:textId="77777777" w:rsidR="00F34FE4" w:rsidRPr="00E41988" w:rsidRDefault="00F34FE4" w:rsidP="000A6AF8">
            <w:pPr>
              <w:pStyle w:val="Ttulo1"/>
              <w:tabs>
                <w:tab w:val="left" w:pos="1280"/>
                <w:tab w:val="left" w:pos="1281"/>
              </w:tabs>
              <w:spacing w:before="0" w:line="360" w:lineRule="auto"/>
              <w:jc w:val="center"/>
              <w:rPr>
                <w:rFonts w:ascii="Times New Roman" w:hAnsi="Times New Roman" w:cs="Times New Roman"/>
                <w:b/>
                <w:spacing w:val="6"/>
                <w:sz w:val="24"/>
                <w:szCs w:val="24"/>
              </w:rPr>
            </w:pPr>
            <w:r>
              <w:rPr>
                <w:rFonts w:ascii="Times New Roman" w:hAnsi="Times New Roman" w:cs="Times New Roman"/>
                <w:b/>
                <w:color w:val="auto"/>
                <w:spacing w:val="6"/>
                <w:sz w:val="24"/>
                <w:szCs w:val="24"/>
              </w:rPr>
              <w:t>VI</w:t>
            </w:r>
            <w:r w:rsidRPr="00E41988">
              <w:rPr>
                <w:rFonts w:ascii="Times New Roman" w:hAnsi="Times New Roman" w:cs="Times New Roman"/>
                <w:b/>
                <w:color w:val="auto"/>
                <w:spacing w:val="6"/>
                <w:sz w:val="24"/>
                <w:szCs w:val="24"/>
              </w:rPr>
              <w:t xml:space="preserve"> – </w:t>
            </w:r>
            <w:r w:rsidRPr="001B5772">
              <w:rPr>
                <w:rFonts w:ascii="Times New Roman" w:hAnsi="Times New Roman" w:cs="Times New Roman"/>
                <w:b/>
                <w:color w:val="auto"/>
                <w:spacing w:val="6"/>
                <w:sz w:val="24"/>
                <w:szCs w:val="24"/>
              </w:rPr>
              <w:t>MODELO DE GESTÃO DO CONTRATO</w:t>
            </w:r>
            <w:r>
              <w:rPr>
                <w:rFonts w:ascii="Times New Roman" w:hAnsi="Times New Roman" w:cs="Times New Roman"/>
                <w:b/>
                <w:color w:val="auto"/>
                <w:spacing w:val="6"/>
                <w:sz w:val="24"/>
                <w:szCs w:val="24"/>
              </w:rPr>
              <w:t xml:space="preserve"> </w:t>
            </w:r>
            <w:r w:rsidRPr="00E41988">
              <w:rPr>
                <w:rFonts w:ascii="Times New Roman" w:hAnsi="Times New Roman" w:cs="Times New Roman"/>
                <w:b/>
                <w:color w:val="auto"/>
                <w:spacing w:val="6"/>
                <w:sz w:val="24"/>
                <w:szCs w:val="24"/>
              </w:rPr>
              <w:t xml:space="preserve">– </w:t>
            </w:r>
            <w:r w:rsidRPr="00E41988">
              <w:rPr>
                <w:rFonts w:ascii="Times New Roman" w:hAnsi="Times New Roman" w:cs="Times New Roman"/>
                <w:b/>
                <w:i/>
                <w:color w:val="auto"/>
                <w:spacing w:val="6"/>
                <w:sz w:val="24"/>
                <w:szCs w:val="24"/>
              </w:rPr>
              <w:t>Lei Federal 14.133/21</w:t>
            </w:r>
            <w:r>
              <w:rPr>
                <w:rFonts w:ascii="Times New Roman" w:hAnsi="Times New Roman" w:cs="Times New Roman"/>
                <w:b/>
                <w:i/>
                <w:color w:val="auto"/>
                <w:spacing w:val="6"/>
                <w:sz w:val="24"/>
                <w:szCs w:val="24"/>
              </w:rPr>
              <w:t>;</w:t>
            </w:r>
            <w:r w:rsidRPr="00E41988">
              <w:rPr>
                <w:rFonts w:ascii="Times New Roman" w:hAnsi="Times New Roman" w:cs="Times New Roman"/>
                <w:b/>
                <w:i/>
                <w:color w:val="auto"/>
                <w:spacing w:val="6"/>
                <w:sz w:val="24"/>
                <w:szCs w:val="24"/>
              </w:rPr>
              <w:t xml:space="preserve"> art. 6</w:t>
            </w:r>
            <w:r>
              <w:rPr>
                <w:rFonts w:ascii="Times New Roman" w:hAnsi="Times New Roman" w:cs="Times New Roman"/>
                <w:b/>
                <w:i/>
                <w:color w:val="auto"/>
                <w:spacing w:val="6"/>
                <w:sz w:val="24"/>
                <w:szCs w:val="24"/>
              </w:rPr>
              <w:t>;</w:t>
            </w:r>
            <w:r w:rsidRPr="00E41988">
              <w:rPr>
                <w:rFonts w:ascii="Times New Roman" w:hAnsi="Times New Roman" w:cs="Times New Roman"/>
                <w:b/>
                <w:i/>
                <w:color w:val="auto"/>
                <w:spacing w:val="6"/>
                <w:sz w:val="24"/>
                <w:szCs w:val="24"/>
              </w:rPr>
              <w:t xml:space="preserve"> XXIII</w:t>
            </w:r>
            <w:r>
              <w:rPr>
                <w:rFonts w:ascii="Times New Roman" w:hAnsi="Times New Roman" w:cs="Times New Roman"/>
                <w:b/>
                <w:i/>
                <w:color w:val="auto"/>
                <w:spacing w:val="6"/>
                <w:sz w:val="24"/>
                <w:szCs w:val="24"/>
              </w:rPr>
              <w:t>;</w:t>
            </w:r>
            <w:r w:rsidRPr="00E41988">
              <w:rPr>
                <w:rFonts w:ascii="Times New Roman" w:hAnsi="Times New Roman" w:cs="Times New Roman"/>
                <w:b/>
                <w:i/>
                <w:color w:val="auto"/>
                <w:spacing w:val="6"/>
                <w:sz w:val="24"/>
                <w:szCs w:val="24"/>
              </w:rPr>
              <w:t xml:space="preserve"> </w:t>
            </w:r>
            <w:r>
              <w:rPr>
                <w:rFonts w:ascii="Times New Roman" w:hAnsi="Times New Roman" w:cs="Times New Roman"/>
                <w:b/>
                <w:i/>
                <w:color w:val="auto"/>
                <w:spacing w:val="6"/>
                <w:sz w:val="24"/>
                <w:szCs w:val="24"/>
              </w:rPr>
              <w:t>f</w:t>
            </w:r>
            <w:r w:rsidRPr="00E41988">
              <w:rPr>
                <w:rFonts w:ascii="Times New Roman" w:hAnsi="Times New Roman" w:cs="Times New Roman"/>
                <w:b/>
                <w:i/>
                <w:color w:val="auto"/>
                <w:spacing w:val="6"/>
                <w:sz w:val="24"/>
                <w:szCs w:val="24"/>
              </w:rPr>
              <w:t>:</w:t>
            </w:r>
          </w:p>
        </w:tc>
      </w:tr>
    </w:tbl>
    <w:p w14:paraId="547F1D31" w14:textId="6199ABF3" w:rsidR="00F34FE4" w:rsidRPr="0074044D" w:rsidRDefault="00F34FE4" w:rsidP="00F13C33">
      <w:pPr>
        <w:jc w:val="both"/>
        <w:rPr>
          <w:rFonts w:ascii="Times New Roman" w:hAnsi="Times New Roman" w:cs="Times New Roman"/>
          <w:sz w:val="24"/>
          <w:szCs w:val="24"/>
        </w:rPr>
      </w:pPr>
    </w:p>
    <w:p w14:paraId="76782177" w14:textId="16EFF034" w:rsidR="00F34FE4" w:rsidRDefault="00F34FE4" w:rsidP="00AC59B5">
      <w:pPr>
        <w:jc w:val="both"/>
        <w:rPr>
          <w:rFonts w:ascii="Times New Roman" w:hAnsi="Times New Roman" w:cs="Times New Roman"/>
          <w:sz w:val="24"/>
          <w:szCs w:val="24"/>
          <w:lang w:eastAsia="pt-BR"/>
        </w:rPr>
      </w:pPr>
      <w:r>
        <w:rPr>
          <w:rFonts w:ascii="Times New Roman" w:hAnsi="Times New Roman" w:cs="Times New Roman"/>
          <w:b/>
          <w:bCs/>
          <w:sz w:val="24"/>
          <w:szCs w:val="24"/>
        </w:rPr>
        <w:t xml:space="preserve">6.1 </w:t>
      </w:r>
      <w:r w:rsidRPr="000F685E">
        <w:rPr>
          <w:rFonts w:ascii="Times New Roman" w:hAnsi="Times New Roman" w:cs="Times New Roman"/>
          <w:b/>
          <w:bCs/>
          <w:sz w:val="24"/>
          <w:szCs w:val="24"/>
        </w:rPr>
        <w:t>DO CONTROLE E FISCALIZAÇÃO DA EXECUÇÃO</w:t>
      </w:r>
      <w:r w:rsidRPr="00F34FE4">
        <w:rPr>
          <w:rFonts w:ascii="Times New Roman" w:hAnsi="Times New Roman" w:cs="Times New Roman"/>
          <w:sz w:val="24"/>
          <w:szCs w:val="24"/>
          <w:lang w:eastAsia="pt-BR"/>
        </w:rPr>
        <w:t xml:space="preserve"> </w:t>
      </w:r>
    </w:p>
    <w:p w14:paraId="7E932DA9" w14:textId="61CEE69C" w:rsidR="00F34FE4" w:rsidRPr="00F34FE4" w:rsidRDefault="00F34FE4" w:rsidP="00AC59B5">
      <w:pPr>
        <w:jc w:val="both"/>
        <w:rPr>
          <w:rFonts w:ascii="Times New Roman" w:hAnsi="Times New Roman" w:cs="Times New Roman"/>
          <w:sz w:val="24"/>
          <w:szCs w:val="24"/>
          <w:lang w:eastAsia="pt-BR"/>
        </w:rPr>
      </w:pPr>
      <w:r w:rsidRPr="00F34FE4">
        <w:rPr>
          <w:rFonts w:ascii="Times New Roman" w:hAnsi="Times New Roman" w:cs="Times New Roman"/>
          <w:b/>
          <w:bCs/>
          <w:sz w:val="24"/>
          <w:szCs w:val="24"/>
          <w:lang w:eastAsia="pt-BR"/>
        </w:rPr>
        <w:t>6.2</w:t>
      </w:r>
      <w:r>
        <w:rPr>
          <w:rFonts w:ascii="Times New Roman" w:hAnsi="Times New Roman" w:cs="Times New Roman"/>
          <w:sz w:val="24"/>
          <w:szCs w:val="24"/>
          <w:lang w:eastAsia="pt-BR"/>
        </w:rPr>
        <w:t xml:space="preserve"> </w:t>
      </w:r>
      <w:r w:rsidRPr="00F34FE4">
        <w:rPr>
          <w:rFonts w:ascii="Times New Roman" w:hAnsi="Times New Roman" w:cs="Times New Roman"/>
          <w:sz w:val="24"/>
          <w:szCs w:val="24"/>
          <w:lang w:eastAsia="pt-BR"/>
        </w:rPr>
        <w:t xml:space="preserve">Os itens licitados deverão atender integralmente à legislação sanitária vigente, normas técnicas da ABNT, regulamentações da ANVISA e demais normas aplicáveis à fabricação, armazenamento, transporte, acondicionamento e utilização de gases medicinais, reguladores, válvulas reguladoras, </w:t>
      </w:r>
      <w:proofErr w:type="spellStart"/>
      <w:r w:rsidRPr="00F34FE4">
        <w:rPr>
          <w:rFonts w:ascii="Times New Roman" w:hAnsi="Times New Roman" w:cs="Times New Roman"/>
          <w:sz w:val="24"/>
          <w:szCs w:val="24"/>
          <w:lang w:eastAsia="pt-BR"/>
        </w:rPr>
        <w:t>fluxômetros</w:t>
      </w:r>
      <w:proofErr w:type="spellEnd"/>
      <w:r w:rsidRPr="00F34FE4">
        <w:rPr>
          <w:rFonts w:ascii="Times New Roman" w:hAnsi="Times New Roman" w:cs="Times New Roman"/>
          <w:sz w:val="24"/>
          <w:szCs w:val="24"/>
          <w:lang w:eastAsia="pt-BR"/>
        </w:rPr>
        <w:t xml:space="preserve"> e respectivos cilindros.</w:t>
      </w:r>
    </w:p>
    <w:p w14:paraId="6F4BBA88" w14:textId="0DE71FC8" w:rsidR="00F34FE4" w:rsidRPr="00F34FE4" w:rsidRDefault="00F34FE4" w:rsidP="00AC59B5">
      <w:pPr>
        <w:jc w:val="both"/>
        <w:rPr>
          <w:rFonts w:ascii="Times New Roman" w:hAnsi="Times New Roman" w:cs="Times New Roman"/>
          <w:sz w:val="24"/>
          <w:szCs w:val="24"/>
          <w:lang w:eastAsia="pt-BR"/>
        </w:rPr>
      </w:pPr>
      <w:r w:rsidRPr="00F34FE4">
        <w:rPr>
          <w:rFonts w:ascii="Times New Roman" w:hAnsi="Times New Roman" w:cs="Times New Roman"/>
          <w:b/>
          <w:bCs/>
          <w:sz w:val="24"/>
          <w:szCs w:val="24"/>
          <w:lang w:eastAsia="pt-BR"/>
        </w:rPr>
        <w:t>6.3</w:t>
      </w:r>
      <w:r w:rsidRPr="00F34FE4">
        <w:rPr>
          <w:rFonts w:ascii="Times New Roman" w:hAnsi="Times New Roman" w:cs="Times New Roman"/>
          <w:sz w:val="24"/>
          <w:szCs w:val="24"/>
          <w:lang w:eastAsia="pt-BR"/>
        </w:rPr>
        <w:t xml:space="preserve"> A contratada deverá cumprir todas as obrigações constantes no Edital, Termo de Referência e seus anexos, assumindo exclusivamente os riscos e despesas decorrentes da boa e perfeita execução do objeto contratado.</w:t>
      </w:r>
    </w:p>
    <w:p w14:paraId="473FE346" w14:textId="26E32B36" w:rsidR="00F34FE4" w:rsidRPr="00F34FE4" w:rsidRDefault="00F34FE4" w:rsidP="00AC59B5">
      <w:pPr>
        <w:jc w:val="both"/>
        <w:rPr>
          <w:rFonts w:ascii="Times New Roman" w:hAnsi="Times New Roman" w:cs="Times New Roman"/>
          <w:sz w:val="24"/>
          <w:szCs w:val="24"/>
          <w:lang w:eastAsia="pt-BR"/>
        </w:rPr>
      </w:pPr>
      <w:r w:rsidRPr="00F34FE4">
        <w:rPr>
          <w:rFonts w:ascii="Times New Roman" w:hAnsi="Times New Roman" w:cs="Times New Roman"/>
          <w:b/>
          <w:bCs/>
          <w:sz w:val="24"/>
          <w:szCs w:val="24"/>
          <w:lang w:eastAsia="pt-BR"/>
        </w:rPr>
        <w:t>6.4</w:t>
      </w:r>
      <w:r w:rsidRPr="00F34FE4">
        <w:rPr>
          <w:rFonts w:ascii="Times New Roman" w:hAnsi="Times New Roman" w:cs="Times New Roman"/>
          <w:sz w:val="24"/>
          <w:szCs w:val="24"/>
          <w:lang w:eastAsia="pt-BR"/>
        </w:rPr>
        <w:t xml:space="preserve"> Os itens deverão atender às seguintes condições:</w:t>
      </w:r>
    </w:p>
    <w:p w14:paraId="78FED59C" w14:textId="60905634" w:rsidR="00F34FE4" w:rsidRPr="00F34FE4" w:rsidRDefault="00F34FE4" w:rsidP="00E94B9E">
      <w:pPr>
        <w:pStyle w:val="PargrafodaLista"/>
        <w:numPr>
          <w:ilvl w:val="0"/>
          <w:numId w:val="3"/>
        </w:numPr>
        <w:jc w:val="both"/>
        <w:rPr>
          <w:rFonts w:ascii="Times New Roman" w:hAnsi="Times New Roman" w:cs="Times New Roman"/>
          <w:sz w:val="24"/>
          <w:szCs w:val="24"/>
          <w:lang w:eastAsia="pt-BR"/>
        </w:rPr>
      </w:pPr>
      <w:r w:rsidRPr="00F34FE4">
        <w:rPr>
          <w:rFonts w:ascii="Times New Roman" w:hAnsi="Times New Roman" w:cs="Times New Roman"/>
          <w:sz w:val="24"/>
          <w:szCs w:val="24"/>
          <w:lang w:eastAsia="pt-BR"/>
        </w:rPr>
        <w:t>Os gases medicinais e equipamentos deverão ser entregues em perfeitas condições de uso, observando os padrões de qualidade, segurança e funcionamento exigidos pela legislação aplicável;</w:t>
      </w:r>
    </w:p>
    <w:p w14:paraId="6355B210" w14:textId="62F02A0D" w:rsidR="00F34FE4" w:rsidRPr="00F34FE4" w:rsidRDefault="00F34FE4" w:rsidP="00E94B9E">
      <w:pPr>
        <w:pStyle w:val="PargrafodaLista"/>
        <w:numPr>
          <w:ilvl w:val="0"/>
          <w:numId w:val="3"/>
        </w:numPr>
        <w:jc w:val="both"/>
        <w:rPr>
          <w:rFonts w:ascii="Times New Roman" w:hAnsi="Times New Roman" w:cs="Times New Roman"/>
          <w:sz w:val="24"/>
          <w:szCs w:val="24"/>
          <w:lang w:eastAsia="pt-BR"/>
        </w:rPr>
      </w:pPr>
      <w:r w:rsidRPr="00F34FE4">
        <w:rPr>
          <w:rFonts w:ascii="Times New Roman" w:hAnsi="Times New Roman" w:cs="Times New Roman"/>
          <w:sz w:val="24"/>
          <w:szCs w:val="24"/>
          <w:lang w:eastAsia="pt-BR"/>
        </w:rPr>
        <w:lastRenderedPageBreak/>
        <w:t>Os cilindros deverão estar devidamente identificados, lacrados, testados e dentro do prazo de validade das inspeções obrigatórias, sem sinais de avarias, vazamentos ou irregularidades;</w:t>
      </w:r>
    </w:p>
    <w:p w14:paraId="699CFB55" w14:textId="765D5079" w:rsidR="00F34FE4" w:rsidRPr="00F34FE4" w:rsidRDefault="00F34FE4" w:rsidP="00E94B9E">
      <w:pPr>
        <w:pStyle w:val="PargrafodaLista"/>
        <w:numPr>
          <w:ilvl w:val="0"/>
          <w:numId w:val="3"/>
        </w:numPr>
        <w:jc w:val="both"/>
        <w:rPr>
          <w:rFonts w:ascii="Times New Roman" w:hAnsi="Times New Roman" w:cs="Times New Roman"/>
          <w:sz w:val="24"/>
          <w:szCs w:val="24"/>
          <w:lang w:eastAsia="pt-BR"/>
        </w:rPr>
      </w:pPr>
      <w:r w:rsidRPr="00F34FE4">
        <w:rPr>
          <w:rFonts w:ascii="Times New Roman" w:hAnsi="Times New Roman" w:cs="Times New Roman"/>
          <w:sz w:val="24"/>
          <w:szCs w:val="24"/>
          <w:lang w:eastAsia="pt-BR"/>
        </w:rPr>
        <w:t xml:space="preserve">Os itens deverão ser entregues no Hospital Municipal Cristo Rei, localizado na Av. </w:t>
      </w:r>
      <w:proofErr w:type="spellStart"/>
      <w:r w:rsidRPr="00F34FE4">
        <w:rPr>
          <w:rFonts w:ascii="Times New Roman" w:hAnsi="Times New Roman" w:cs="Times New Roman"/>
          <w:sz w:val="24"/>
          <w:szCs w:val="24"/>
          <w:lang w:eastAsia="pt-BR"/>
        </w:rPr>
        <w:t>Genário</w:t>
      </w:r>
      <w:proofErr w:type="spellEnd"/>
      <w:r w:rsidRPr="00F34FE4">
        <w:rPr>
          <w:rFonts w:ascii="Times New Roman" w:hAnsi="Times New Roman" w:cs="Times New Roman"/>
          <w:sz w:val="24"/>
          <w:szCs w:val="24"/>
          <w:lang w:eastAsia="pt-BR"/>
        </w:rPr>
        <w:t xml:space="preserve"> da Costa Matos nº 1480, Centro, Deodápolis/MS, no prazo máximo de até 15 (quinze) dias após a emissão da Solicitação de Fornecimento;</w:t>
      </w:r>
    </w:p>
    <w:p w14:paraId="4662DED2" w14:textId="5875963E" w:rsidR="00F34FE4" w:rsidRPr="00F34FE4" w:rsidRDefault="00F34FE4" w:rsidP="00E94B9E">
      <w:pPr>
        <w:pStyle w:val="PargrafodaLista"/>
        <w:numPr>
          <w:ilvl w:val="0"/>
          <w:numId w:val="3"/>
        </w:numPr>
        <w:jc w:val="both"/>
        <w:rPr>
          <w:rFonts w:ascii="Times New Roman" w:hAnsi="Times New Roman" w:cs="Times New Roman"/>
          <w:sz w:val="24"/>
          <w:szCs w:val="24"/>
          <w:lang w:eastAsia="pt-BR"/>
        </w:rPr>
      </w:pPr>
      <w:r w:rsidRPr="00F34FE4">
        <w:rPr>
          <w:rFonts w:ascii="Times New Roman" w:hAnsi="Times New Roman" w:cs="Times New Roman"/>
          <w:sz w:val="24"/>
          <w:szCs w:val="24"/>
          <w:lang w:eastAsia="pt-BR"/>
        </w:rPr>
        <w:t>Os produtos deverão ser entregues em embalagem original e em perfeitas condições de conservação, sem sinais de violação, umidade, danos físicos ou inadequações que comprometam sua utilização;</w:t>
      </w:r>
    </w:p>
    <w:p w14:paraId="5A0AEA31" w14:textId="367F8BC0" w:rsidR="00F34FE4" w:rsidRPr="00F34FE4" w:rsidRDefault="00F34FE4" w:rsidP="00E94B9E">
      <w:pPr>
        <w:pStyle w:val="PargrafodaLista"/>
        <w:numPr>
          <w:ilvl w:val="0"/>
          <w:numId w:val="3"/>
        </w:numPr>
        <w:jc w:val="both"/>
        <w:rPr>
          <w:rFonts w:ascii="Times New Roman" w:hAnsi="Times New Roman" w:cs="Times New Roman"/>
          <w:sz w:val="24"/>
          <w:szCs w:val="24"/>
          <w:lang w:eastAsia="pt-BR"/>
        </w:rPr>
      </w:pPr>
      <w:r w:rsidRPr="00F34FE4">
        <w:rPr>
          <w:rFonts w:ascii="Times New Roman" w:hAnsi="Times New Roman" w:cs="Times New Roman"/>
          <w:sz w:val="24"/>
          <w:szCs w:val="24"/>
          <w:lang w:eastAsia="pt-BR"/>
        </w:rPr>
        <w:t>Os gases medicinais deverão possuir identificação adequada, contendo informações técnicas, lote, rastreabilidade e demais exigências estabelecidas pelos órgãos reguladores competentes;</w:t>
      </w:r>
    </w:p>
    <w:p w14:paraId="6FC733B6" w14:textId="386793BB" w:rsidR="00F34FE4" w:rsidRPr="00F34FE4" w:rsidRDefault="00F34FE4" w:rsidP="00E94B9E">
      <w:pPr>
        <w:pStyle w:val="PargrafodaLista"/>
        <w:numPr>
          <w:ilvl w:val="0"/>
          <w:numId w:val="3"/>
        </w:numPr>
        <w:jc w:val="both"/>
        <w:rPr>
          <w:rFonts w:ascii="Times New Roman" w:hAnsi="Times New Roman" w:cs="Times New Roman"/>
          <w:sz w:val="24"/>
          <w:szCs w:val="24"/>
          <w:lang w:eastAsia="pt-BR"/>
        </w:rPr>
      </w:pPr>
      <w:r w:rsidRPr="00F34FE4">
        <w:rPr>
          <w:rFonts w:ascii="Times New Roman" w:hAnsi="Times New Roman" w:cs="Times New Roman"/>
          <w:sz w:val="24"/>
          <w:szCs w:val="24"/>
          <w:lang w:eastAsia="pt-BR"/>
        </w:rPr>
        <w:t>Os itens deverão estar acompanhados da documentação fiscal pertinente, em duas vias, contendo especificação detalhada dos quantitativos fornecidos.</w:t>
      </w:r>
    </w:p>
    <w:p w14:paraId="4817CC1F" w14:textId="6A118170" w:rsidR="00F34FE4" w:rsidRPr="00F34FE4" w:rsidRDefault="00F34FE4" w:rsidP="00AC59B5">
      <w:pPr>
        <w:jc w:val="both"/>
        <w:rPr>
          <w:rFonts w:ascii="Times New Roman" w:hAnsi="Times New Roman" w:cs="Times New Roman"/>
          <w:sz w:val="24"/>
          <w:szCs w:val="24"/>
          <w:lang w:eastAsia="pt-BR"/>
        </w:rPr>
      </w:pPr>
      <w:r w:rsidRPr="00F34FE4">
        <w:rPr>
          <w:rFonts w:ascii="Times New Roman" w:hAnsi="Times New Roman" w:cs="Times New Roman"/>
          <w:b/>
          <w:bCs/>
          <w:sz w:val="24"/>
          <w:szCs w:val="24"/>
          <w:lang w:eastAsia="pt-BR"/>
        </w:rPr>
        <w:t>6.5</w:t>
      </w:r>
      <w:r w:rsidRPr="00F34FE4">
        <w:rPr>
          <w:rFonts w:ascii="Times New Roman" w:hAnsi="Times New Roman" w:cs="Times New Roman"/>
          <w:sz w:val="24"/>
          <w:szCs w:val="24"/>
          <w:lang w:eastAsia="pt-BR"/>
        </w:rPr>
        <w:t xml:space="preserve"> A aquisição deverá ocorrer juntamente com a disponibilização de cilindros em regime de comodato, sendo obrigação da contratada disponibilizar, no mínimo, 50 (cinquenta) cilindros de 10m³ e 16 (dezesseis) cilindros PPU de 1m³ com válvula topo, devendo a empresa ampliar a disponibilidade dos cilindros em casos de aumento excepcional da demanda hospitalar, surtos epidemiológicos ou situações emergenciais.</w:t>
      </w:r>
    </w:p>
    <w:p w14:paraId="47593D23" w14:textId="77777777" w:rsidR="00F34FE4" w:rsidRPr="00F34FE4" w:rsidRDefault="00F34FE4" w:rsidP="00AC59B5">
      <w:pPr>
        <w:jc w:val="both"/>
        <w:rPr>
          <w:lang w:eastAsia="pt-BR"/>
        </w:rPr>
      </w:pPr>
    </w:p>
    <w:p w14:paraId="713C6D6A" w14:textId="1F9FB3A7" w:rsidR="00EE37AF" w:rsidRPr="00D149D9" w:rsidRDefault="000E720A" w:rsidP="00E94B9E">
      <w:pPr>
        <w:pStyle w:val="Nivel1"/>
        <w:numPr>
          <w:ilvl w:val="1"/>
          <w:numId w:val="4"/>
        </w:numPr>
        <w:spacing w:before="0" w:after="0" w:line="360" w:lineRule="auto"/>
        <w:outlineLvl w:val="9"/>
        <w:rPr>
          <w:rFonts w:ascii="Times New Roman" w:hAnsi="Times New Roman" w:cs="Times New Roman"/>
          <w:bCs/>
          <w:sz w:val="24"/>
          <w:szCs w:val="24"/>
          <w:lang w:eastAsia="en-US"/>
        </w:rPr>
      </w:pPr>
      <w:r w:rsidRPr="00D149D9">
        <w:rPr>
          <w:rFonts w:ascii="Times New Roman" w:hAnsi="Times New Roman" w:cs="Times New Roman"/>
          <w:bCs/>
          <w:sz w:val="24"/>
          <w:szCs w:val="24"/>
          <w:lang w:eastAsia="en-US"/>
        </w:rPr>
        <w:t>OBRIGAÇÕES DA CONTRATANTE</w:t>
      </w:r>
      <w:r w:rsidR="00D149D9" w:rsidRPr="00D149D9">
        <w:rPr>
          <w:rFonts w:ascii="Times New Roman" w:hAnsi="Times New Roman" w:cs="Times New Roman"/>
          <w:bCs/>
          <w:sz w:val="24"/>
          <w:szCs w:val="24"/>
          <w:lang w:eastAsia="en-US"/>
        </w:rPr>
        <w:t>;</w:t>
      </w:r>
    </w:p>
    <w:p w14:paraId="4D5CD7C6" w14:textId="0FEABB27" w:rsidR="00F34FE4" w:rsidRPr="00F34FE4" w:rsidRDefault="00D149D9" w:rsidP="00AC59B5">
      <w:pPr>
        <w:jc w:val="both"/>
        <w:rPr>
          <w:rFonts w:ascii="Times New Roman" w:hAnsi="Times New Roman" w:cs="Times New Roman"/>
          <w:color w:val="000000"/>
          <w:sz w:val="24"/>
          <w:szCs w:val="24"/>
        </w:rPr>
      </w:pPr>
      <w:r w:rsidRPr="00D149D9">
        <w:rPr>
          <w:rFonts w:ascii="Times New Roman" w:hAnsi="Times New Roman" w:cs="Times New Roman"/>
          <w:b/>
          <w:bCs/>
          <w:color w:val="000000"/>
          <w:sz w:val="24"/>
          <w:szCs w:val="24"/>
        </w:rPr>
        <w:t>6.7</w:t>
      </w:r>
      <w:r>
        <w:rPr>
          <w:rFonts w:ascii="Times New Roman" w:hAnsi="Times New Roman" w:cs="Times New Roman"/>
          <w:color w:val="000000"/>
          <w:sz w:val="24"/>
          <w:szCs w:val="24"/>
        </w:rPr>
        <w:t xml:space="preserve"> </w:t>
      </w:r>
      <w:r w:rsidR="00F34FE4" w:rsidRPr="00F34FE4">
        <w:rPr>
          <w:rFonts w:ascii="Times New Roman" w:hAnsi="Times New Roman" w:cs="Times New Roman"/>
          <w:color w:val="000000"/>
          <w:sz w:val="24"/>
          <w:szCs w:val="24"/>
        </w:rPr>
        <w:t>Receber o objeto no prazo e condições estabelecidas no Edital, Termo de Referência e seus anexos.</w:t>
      </w:r>
    </w:p>
    <w:p w14:paraId="7DCEA0FD" w14:textId="29121604" w:rsidR="00F34FE4" w:rsidRPr="00F34FE4" w:rsidRDefault="00D149D9" w:rsidP="00AC59B5">
      <w:pPr>
        <w:jc w:val="both"/>
        <w:rPr>
          <w:rFonts w:ascii="Times New Roman" w:hAnsi="Times New Roman" w:cs="Times New Roman"/>
          <w:color w:val="000000"/>
          <w:sz w:val="24"/>
          <w:szCs w:val="24"/>
        </w:rPr>
      </w:pPr>
      <w:r w:rsidRPr="00D149D9">
        <w:rPr>
          <w:rFonts w:ascii="Times New Roman" w:hAnsi="Times New Roman" w:cs="Times New Roman"/>
          <w:b/>
          <w:bCs/>
          <w:color w:val="000000"/>
          <w:sz w:val="24"/>
          <w:szCs w:val="24"/>
        </w:rPr>
        <w:t>6.8</w:t>
      </w:r>
      <w:r>
        <w:rPr>
          <w:rFonts w:ascii="Times New Roman" w:hAnsi="Times New Roman" w:cs="Times New Roman"/>
          <w:color w:val="000000"/>
          <w:sz w:val="24"/>
          <w:szCs w:val="24"/>
        </w:rPr>
        <w:t xml:space="preserve"> </w:t>
      </w:r>
      <w:r w:rsidR="00F34FE4" w:rsidRPr="00F34FE4">
        <w:rPr>
          <w:rFonts w:ascii="Times New Roman" w:hAnsi="Times New Roman" w:cs="Times New Roman"/>
          <w:color w:val="000000"/>
          <w:sz w:val="24"/>
          <w:szCs w:val="24"/>
        </w:rPr>
        <w:t xml:space="preserve">Verificar minuciosamente, no prazo fixado, a conformidade dos gases medicinais, reguladores, válvulas reguladoras, </w:t>
      </w:r>
      <w:proofErr w:type="spellStart"/>
      <w:r w:rsidR="00F34FE4" w:rsidRPr="00F34FE4">
        <w:rPr>
          <w:rFonts w:ascii="Times New Roman" w:hAnsi="Times New Roman" w:cs="Times New Roman"/>
          <w:color w:val="000000"/>
          <w:sz w:val="24"/>
          <w:szCs w:val="24"/>
        </w:rPr>
        <w:t>fluxômetros</w:t>
      </w:r>
      <w:proofErr w:type="spellEnd"/>
      <w:r w:rsidR="00F34FE4" w:rsidRPr="00F34FE4">
        <w:rPr>
          <w:rFonts w:ascii="Times New Roman" w:hAnsi="Times New Roman" w:cs="Times New Roman"/>
          <w:color w:val="000000"/>
          <w:sz w:val="24"/>
          <w:szCs w:val="24"/>
        </w:rPr>
        <w:t xml:space="preserve"> e cilindros disponibilizados em comodato com as especificações constantes no Edital, Termo de Referência e proposta apresentada pela contratada.</w:t>
      </w:r>
    </w:p>
    <w:p w14:paraId="7B0316D9" w14:textId="31076B3C" w:rsidR="00F34FE4" w:rsidRPr="00F34FE4" w:rsidRDefault="00D149D9" w:rsidP="00AC59B5">
      <w:pPr>
        <w:jc w:val="both"/>
        <w:rPr>
          <w:rFonts w:ascii="Times New Roman" w:hAnsi="Times New Roman" w:cs="Times New Roman"/>
          <w:color w:val="000000"/>
          <w:sz w:val="24"/>
          <w:szCs w:val="24"/>
        </w:rPr>
      </w:pPr>
      <w:r w:rsidRPr="00D149D9">
        <w:rPr>
          <w:rFonts w:ascii="Times New Roman" w:hAnsi="Times New Roman" w:cs="Times New Roman"/>
          <w:b/>
          <w:bCs/>
          <w:color w:val="000000"/>
          <w:sz w:val="24"/>
          <w:szCs w:val="24"/>
        </w:rPr>
        <w:t>6.9</w:t>
      </w:r>
      <w:r>
        <w:rPr>
          <w:rFonts w:ascii="Times New Roman" w:hAnsi="Times New Roman" w:cs="Times New Roman"/>
          <w:color w:val="000000"/>
          <w:sz w:val="24"/>
          <w:szCs w:val="24"/>
        </w:rPr>
        <w:t xml:space="preserve"> </w:t>
      </w:r>
      <w:r w:rsidR="00F34FE4" w:rsidRPr="00F34FE4">
        <w:rPr>
          <w:rFonts w:ascii="Times New Roman" w:hAnsi="Times New Roman" w:cs="Times New Roman"/>
          <w:color w:val="000000"/>
          <w:sz w:val="24"/>
          <w:szCs w:val="24"/>
        </w:rPr>
        <w:t>Prestar à contratada todas as informações e esclarecimentos necessários para o fiel cumprimento da contratação.</w:t>
      </w:r>
    </w:p>
    <w:p w14:paraId="4090764C" w14:textId="1091FADB" w:rsidR="00F34FE4" w:rsidRPr="00F34FE4" w:rsidRDefault="00D149D9" w:rsidP="00AC59B5">
      <w:pPr>
        <w:jc w:val="both"/>
        <w:rPr>
          <w:rFonts w:ascii="Times New Roman" w:hAnsi="Times New Roman" w:cs="Times New Roman"/>
          <w:color w:val="000000"/>
          <w:sz w:val="24"/>
          <w:szCs w:val="24"/>
        </w:rPr>
      </w:pPr>
      <w:r w:rsidRPr="00D149D9">
        <w:rPr>
          <w:rFonts w:ascii="Times New Roman" w:hAnsi="Times New Roman" w:cs="Times New Roman"/>
          <w:b/>
          <w:bCs/>
          <w:color w:val="000000"/>
          <w:sz w:val="24"/>
          <w:szCs w:val="24"/>
        </w:rPr>
        <w:t>6.10</w:t>
      </w:r>
      <w:r>
        <w:rPr>
          <w:rFonts w:ascii="Times New Roman" w:hAnsi="Times New Roman" w:cs="Times New Roman"/>
          <w:color w:val="000000"/>
          <w:sz w:val="24"/>
          <w:szCs w:val="24"/>
        </w:rPr>
        <w:t xml:space="preserve"> </w:t>
      </w:r>
      <w:r w:rsidR="00F34FE4" w:rsidRPr="00F34FE4">
        <w:rPr>
          <w:rFonts w:ascii="Times New Roman" w:hAnsi="Times New Roman" w:cs="Times New Roman"/>
          <w:color w:val="000000"/>
          <w:sz w:val="24"/>
          <w:szCs w:val="24"/>
        </w:rPr>
        <w:t>Comunicar à contratada, por escrito, quaisquer imperfeições, falhas, avarias, vazamentos, irregularidades ou desconformidades verificadas nos produtos fornecidos, para que sejam substituídos ou regularizados.</w:t>
      </w:r>
    </w:p>
    <w:p w14:paraId="01171802" w14:textId="016609AF" w:rsidR="00F34FE4" w:rsidRPr="00F34FE4" w:rsidRDefault="00D149D9" w:rsidP="00AC59B5">
      <w:pPr>
        <w:jc w:val="both"/>
        <w:rPr>
          <w:rFonts w:ascii="Times New Roman" w:hAnsi="Times New Roman" w:cs="Times New Roman"/>
          <w:color w:val="000000"/>
          <w:sz w:val="24"/>
          <w:szCs w:val="24"/>
        </w:rPr>
      </w:pPr>
      <w:r w:rsidRPr="00D149D9">
        <w:rPr>
          <w:rFonts w:ascii="Times New Roman" w:hAnsi="Times New Roman" w:cs="Times New Roman"/>
          <w:b/>
          <w:bCs/>
          <w:color w:val="000000"/>
          <w:sz w:val="24"/>
          <w:szCs w:val="24"/>
        </w:rPr>
        <w:t>6.11</w:t>
      </w:r>
      <w:r>
        <w:rPr>
          <w:rFonts w:ascii="Times New Roman" w:hAnsi="Times New Roman" w:cs="Times New Roman"/>
          <w:color w:val="000000"/>
          <w:sz w:val="24"/>
          <w:szCs w:val="24"/>
        </w:rPr>
        <w:t xml:space="preserve"> </w:t>
      </w:r>
      <w:r w:rsidR="00F34FE4" w:rsidRPr="00F34FE4">
        <w:rPr>
          <w:rFonts w:ascii="Times New Roman" w:hAnsi="Times New Roman" w:cs="Times New Roman"/>
          <w:color w:val="000000"/>
          <w:sz w:val="24"/>
          <w:szCs w:val="24"/>
        </w:rPr>
        <w:t>Acompanhar e fiscalizar o cumprimento das obrigações da contratada, por meio de servidor(es) especialmente designado(s), nos termos da Lei Federal nº 14.133/2021.</w:t>
      </w:r>
    </w:p>
    <w:p w14:paraId="6E00A265" w14:textId="1675AFB8" w:rsidR="00F34FE4" w:rsidRPr="00F34FE4" w:rsidRDefault="00D149D9" w:rsidP="00AC59B5">
      <w:pPr>
        <w:jc w:val="both"/>
        <w:rPr>
          <w:rFonts w:ascii="Times New Roman" w:hAnsi="Times New Roman" w:cs="Times New Roman"/>
          <w:color w:val="000000"/>
          <w:sz w:val="24"/>
          <w:szCs w:val="24"/>
        </w:rPr>
      </w:pPr>
      <w:r w:rsidRPr="00D149D9">
        <w:rPr>
          <w:rFonts w:ascii="Times New Roman" w:hAnsi="Times New Roman" w:cs="Times New Roman"/>
          <w:b/>
          <w:bCs/>
          <w:color w:val="000000"/>
          <w:sz w:val="24"/>
          <w:szCs w:val="24"/>
        </w:rPr>
        <w:t>6.12</w:t>
      </w:r>
      <w:r>
        <w:rPr>
          <w:rFonts w:ascii="Times New Roman" w:hAnsi="Times New Roman" w:cs="Times New Roman"/>
          <w:color w:val="000000"/>
          <w:sz w:val="24"/>
          <w:szCs w:val="24"/>
        </w:rPr>
        <w:t xml:space="preserve"> </w:t>
      </w:r>
      <w:r w:rsidR="00F34FE4" w:rsidRPr="00F34FE4">
        <w:rPr>
          <w:rFonts w:ascii="Times New Roman" w:hAnsi="Times New Roman" w:cs="Times New Roman"/>
          <w:color w:val="000000"/>
          <w:sz w:val="24"/>
          <w:szCs w:val="24"/>
        </w:rPr>
        <w:t>Efetuar o pagamento à contratada no valor correspondente ao fornecimento do objeto, no prazo e forma estabelecidos no Edital e seus anexos, após o recebimento definitivo e atesto da fiscalização contratual.</w:t>
      </w:r>
    </w:p>
    <w:p w14:paraId="2962FA33" w14:textId="36FB8293" w:rsidR="00F34FE4" w:rsidRPr="00F34FE4" w:rsidRDefault="00D149D9" w:rsidP="00AC59B5">
      <w:pPr>
        <w:jc w:val="both"/>
        <w:rPr>
          <w:rFonts w:ascii="Times New Roman" w:hAnsi="Times New Roman" w:cs="Times New Roman"/>
          <w:color w:val="000000"/>
          <w:sz w:val="24"/>
          <w:szCs w:val="24"/>
        </w:rPr>
      </w:pPr>
      <w:r w:rsidRPr="00D149D9">
        <w:rPr>
          <w:rFonts w:ascii="Times New Roman" w:hAnsi="Times New Roman" w:cs="Times New Roman"/>
          <w:b/>
          <w:bCs/>
          <w:color w:val="000000"/>
          <w:sz w:val="24"/>
          <w:szCs w:val="24"/>
        </w:rPr>
        <w:t>6.13</w:t>
      </w:r>
      <w:r w:rsidR="00F34FE4" w:rsidRPr="00F34FE4">
        <w:rPr>
          <w:rFonts w:ascii="Times New Roman" w:hAnsi="Times New Roman" w:cs="Times New Roman"/>
          <w:color w:val="000000"/>
          <w:sz w:val="24"/>
          <w:szCs w:val="24"/>
        </w:rPr>
        <w:t xml:space="preserve"> Rejeitar, no todo ou em parte, os produtos entregues em desacordo com as especificações constantes no Termo de Referência e na proposta da contratada.</w:t>
      </w:r>
    </w:p>
    <w:p w14:paraId="55253F22" w14:textId="4A1018CD" w:rsidR="00F34FE4" w:rsidRPr="00F34FE4" w:rsidRDefault="00D149D9" w:rsidP="00AC59B5">
      <w:pPr>
        <w:jc w:val="both"/>
        <w:rPr>
          <w:rFonts w:ascii="Times New Roman" w:hAnsi="Times New Roman" w:cs="Times New Roman"/>
          <w:color w:val="000000"/>
          <w:sz w:val="24"/>
          <w:szCs w:val="24"/>
        </w:rPr>
      </w:pPr>
      <w:r w:rsidRPr="00D149D9">
        <w:rPr>
          <w:rFonts w:ascii="Times New Roman" w:hAnsi="Times New Roman" w:cs="Times New Roman"/>
          <w:b/>
          <w:bCs/>
          <w:color w:val="000000"/>
          <w:sz w:val="24"/>
          <w:szCs w:val="24"/>
        </w:rPr>
        <w:t>6.14</w:t>
      </w:r>
      <w:r>
        <w:rPr>
          <w:rFonts w:ascii="Times New Roman" w:hAnsi="Times New Roman" w:cs="Times New Roman"/>
          <w:color w:val="000000"/>
          <w:sz w:val="24"/>
          <w:szCs w:val="24"/>
        </w:rPr>
        <w:t xml:space="preserve"> </w:t>
      </w:r>
      <w:r w:rsidR="00F34FE4" w:rsidRPr="00F34FE4">
        <w:rPr>
          <w:rFonts w:ascii="Times New Roman" w:hAnsi="Times New Roman" w:cs="Times New Roman"/>
          <w:color w:val="000000"/>
          <w:sz w:val="24"/>
          <w:szCs w:val="24"/>
        </w:rPr>
        <w:t>Permitir o acesso dos representantes da contratada aos locais de entrega, desde que devidamente identificados e observadas as normas internas da unidade hospitalar.</w:t>
      </w:r>
    </w:p>
    <w:p w14:paraId="10F3D592" w14:textId="5093E0A1" w:rsidR="00F34FE4" w:rsidRPr="00F34FE4" w:rsidRDefault="00D149D9" w:rsidP="00AC59B5">
      <w:pPr>
        <w:jc w:val="both"/>
        <w:rPr>
          <w:rFonts w:ascii="Times New Roman" w:hAnsi="Times New Roman" w:cs="Times New Roman"/>
          <w:color w:val="000000"/>
          <w:sz w:val="24"/>
          <w:szCs w:val="24"/>
        </w:rPr>
      </w:pPr>
      <w:r w:rsidRPr="00320CE8">
        <w:rPr>
          <w:rFonts w:ascii="Times New Roman" w:hAnsi="Times New Roman" w:cs="Times New Roman"/>
          <w:b/>
          <w:bCs/>
          <w:color w:val="000000"/>
          <w:sz w:val="24"/>
          <w:szCs w:val="24"/>
        </w:rPr>
        <w:lastRenderedPageBreak/>
        <w:t>6.15</w:t>
      </w:r>
      <w:r w:rsidR="00F34FE4" w:rsidRPr="00F34FE4">
        <w:rPr>
          <w:rFonts w:ascii="Times New Roman" w:hAnsi="Times New Roman" w:cs="Times New Roman"/>
          <w:color w:val="000000"/>
          <w:sz w:val="24"/>
          <w:szCs w:val="24"/>
        </w:rPr>
        <w:t xml:space="preserve"> A Administração não responderá por quaisquer compromissos assumidos pela contratada com terceiros, ainda que vinculados à execução do presente contrato, bem como por qualquer dano causado a terceiros em decorrência de ato da contratada, de seus empregados, prepostos ou subordinados.</w:t>
      </w:r>
    </w:p>
    <w:p w14:paraId="1A279F38" w14:textId="77777777" w:rsidR="00EE37AF" w:rsidRPr="00F34FE4" w:rsidRDefault="00EE37AF" w:rsidP="00AC59B5">
      <w:pPr>
        <w:jc w:val="both"/>
        <w:rPr>
          <w:rFonts w:ascii="Times New Roman" w:hAnsi="Times New Roman" w:cs="Times New Roman"/>
          <w:color w:val="000000"/>
          <w:sz w:val="24"/>
          <w:szCs w:val="24"/>
        </w:rPr>
      </w:pPr>
    </w:p>
    <w:p w14:paraId="364ADC5E" w14:textId="4A33A055" w:rsidR="000E720A" w:rsidRPr="0074044D" w:rsidRDefault="00937FF9" w:rsidP="00E94B9E">
      <w:pPr>
        <w:pStyle w:val="Nivel1"/>
        <w:numPr>
          <w:ilvl w:val="1"/>
          <w:numId w:val="5"/>
        </w:numPr>
        <w:spacing w:before="0" w:after="0" w:line="360" w:lineRule="auto"/>
        <w:outlineLvl w:val="9"/>
        <w:rPr>
          <w:rFonts w:ascii="Times New Roman" w:hAnsi="Times New Roman" w:cs="Times New Roman"/>
          <w:bCs/>
          <w:sz w:val="24"/>
          <w:szCs w:val="24"/>
        </w:rPr>
      </w:pPr>
      <w:r>
        <w:rPr>
          <w:rFonts w:ascii="Times New Roman" w:hAnsi="Times New Roman" w:cs="Times New Roman"/>
          <w:bCs/>
          <w:sz w:val="24"/>
          <w:szCs w:val="24"/>
        </w:rPr>
        <w:t xml:space="preserve"> </w:t>
      </w:r>
      <w:r w:rsidR="000E720A" w:rsidRPr="0074044D">
        <w:rPr>
          <w:rFonts w:ascii="Times New Roman" w:hAnsi="Times New Roman" w:cs="Times New Roman"/>
          <w:bCs/>
          <w:sz w:val="24"/>
          <w:szCs w:val="24"/>
        </w:rPr>
        <w:t>OBRIGAÇÕES DA CONTRATADA</w:t>
      </w:r>
    </w:p>
    <w:p w14:paraId="143B96B5" w14:textId="77777777" w:rsidR="00F47329" w:rsidRPr="0074044D" w:rsidRDefault="00F47329" w:rsidP="00AC59B5">
      <w:pPr>
        <w:ind w:left="709" w:hanging="709"/>
        <w:jc w:val="both"/>
        <w:rPr>
          <w:rFonts w:ascii="Times New Roman" w:hAnsi="Times New Roman"/>
          <w:sz w:val="24"/>
          <w:lang w:eastAsia="pt-BR"/>
        </w:rPr>
      </w:pPr>
    </w:p>
    <w:p w14:paraId="71EEA55A" w14:textId="66A66B9D" w:rsidR="00F47329" w:rsidRPr="0074044D" w:rsidRDefault="00937FF9" w:rsidP="00AC59B5">
      <w:pPr>
        <w:jc w:val="both"/>
        <w:rPr>
          <w:rFonts w:ascii="Times New Roman" w:hAnsi="Times New Roman" w:cs="Times New Roman"/>
          <w:color w:val="000000"/>
          <w:sz w:val="24"/>
          <w:szCs w:val="24"/>
        </w:rPr>
      </w:pPr>
      <w:r w:rsidRPr="00937FF9">
        <w:rPr>
          <w:rFonts w:ascii="Times New Roman" w:hAnsi="Times New Roman" w:cs="Times New Roman"/>
          <w:b/>
          <w:bCs/>
          <w:sz w:val="24"/>
          <w:szCs w:val="24"/>
        </w:rPr>
        <w:t>6.17</w:t>
      </w:r>
      <w:r>
        <w:rPr>
          <w:rFonts w:ascii="Times New Roman" w:hAnsi="Times New Roman" w:cs="Times New Roman"/>
          <w:sz w:val="24"/>
          <w:szCs w:val="24"/>
        </w:rPr>
        <w:t xml:space="preserve"> </w:t>
      </w:r>
      <w:r w:rsidR="000E720A" w:rsidRPr="0074044D">
        <w:rPr>
          <w:rFonts w:ascii="Times New Roman" w:hAnsi="Times New Roman" w:cs="Times New Roman"/>
          <w:sz w:val="24"/>
          <w:szCs w:val="24"/>
        </w:rPr>
        <w:t>A Contratada deve cumprir todas as obrigações constantes no Edital, seus anexos e sua proposta, assumindo como exclusivamente seus os riscos e as despesas decorrentes da boa e perfeita execução do objeto e, ainda:</w:t>
      </w:r>
    </w:p>
    <w:p w14:paraId="41D1BB96" w14:textId="4894B1FA" w:rsidR="00F47329" w:rsidRPr="0074044D" w:rsidRDefault="00937FF9" w:rsidP="00AC59B5">
      <w:pPr>
        <w:jc w:val="both"/>
        <w:rPr>
          <w:rFonts w:ascii="Times New Roman" w:hAnsi="Times New Roman" w:cs="Times New Roman"/>
          <w:color w:val="000000"/>
          <w:sz w:val="24"/>
          <w:szCs w:val="24"/>
        </w:rPr>
      </w:pPr>
      <w:r w:rsidRPr="00937FF9">
        <w:rPr>
          <w:rFonts w:ascii="Times New Roman" w:hAnsi="Times New Roman" w:cs="Times New Roman"/>
          <w:b/>
          <w:bCs/>
          <w:sz w:val="24"/>
          <w:szCs w:val="24"/>
        </w:rPr>
        <w:t>6.18</w:t>
      </w:r>
      <w:r>
        <w:rPr>
          <w:rFonts w:ascii="Times New Roman" w:hAnsi="Times New Roman" w:cs="Times New Roman"/>
          <w:sz w:val="24"/>
          <w:szCs w:val="24"/>
        </w:rPr>
        <w:t xml:space="preserve"> </w:t>
      </w:r>
      <w:r w:rsidR="00F47329" w:rsidRPr="0074044D">
        <w:rPr>
          <w:rFonts w:ascii="Times New Roman" w:hAnsi="Times New Roman" w:cs="Times New Roman"/>
          <w:sz w:val="24"/>
          <w:szCs w:val="24"/>
        </w:rPr>
        <w:t>E</w:t>
      </w:r>
      <w:r w:rsidR="000E720A" w:rsidRPr="0074044D">
        <w:rPr>
          <w:rFonts w:ascii="Times New Roman" w:hAnsi="Times New Roman" w:cs="Times New Roman"/>
          <w:sz w:val="24"/>
          <w:szCs w:val="24"/>
        </w:rPr>
        <w:t>fetuar a entrega do objeto em perfeitas condições, conforme especificações, prazo e local constantes no Termo de Referência e seus anexos, acompanhado da respectiva nota fiscal, na qual constarão as indicações referentes a: marca, fabricante, modelo, procedência e prazo de garantia ou validade;</w:t>
      </w:r>
    </w:p>
    <w:p w14:paraId="3509D9D3" w14:textId="25343587" w:rsidR="008C6D4A" w:rsidRPr="0074044D" w:rsidRDefault="00937FF9" w:rsidP="00AC59B5">
      <w:pPr>
        <w:jc w:val="both"/>
        <w:rPr>
          <w:rFonts w:ascii="Times New Roman" w:hAnsi="Times New Roman" w:cs="Times New Roman"/>
          <w:color w:val="000000"/>
          <w:sz w:val="24"/>
          <w:szCs w:val="24"/>
        </w:rPr>
      </w:pPr>
      <w:r w:rsidRPr="00937FF9">
        <w:rPr>
          <w:rFonts w:ascii="Times New Roman" w:hAnsi="Times New Roman" w:cs="Times New Roman"/>
          <w:b/>
          <w:color w:val="000000"/>
          <w:sz w:val="24"/>
          <w:szCs w:val="24"/>
        </w:rPr>
        <w:t>6.19</w:t>
      </w:r>
      <w:r>
        <w:rPr>
          <w:rFonts w:ascii="Times New Roman" w:hAnsi="Times New Roman" w:cs="Times New Roman"/>
          <w:bCs/>
          <w:color w:val="000000"/>
          <w:sz w:val="24"/>
          <w:szCs w:val="24"/>
        </w:rPr>
        <w:t xml:space="preserve"> </w:t>
      </w:r>
      <w:r w:rsidR="008C6D4A" w:rsidRPr="0074044D">
        <w:rPr>
          <w:rFonts w:ascii="Times New Roman" w:hAnsi="Times New Roman" w:cs="Times New Roman"/>
          <w:bCs/>
          <w:color w:val="000000"/>
          <w:sz w:val="24"/>
          <w:szCs w:val="24"/>
        </w:rPr>
        <w:t>Responsabilizar-se pelos vícios e danos decorrentes da execução do serviço e dos materiais fornecidos, de acordo o Código de Defesa do Consumidor (Lei no 8.078, de 1990);</w:t>
      </w:r>
    </w:p>
    <w:p w14:paraId="74A763E9" w14:textId="4A31D39B" w:rsidR="00F47329" w:rsidRPr="0074044D" w:rsidRDefault="00937FF9" w:rsidP="00AC59B5">
      <w:pPr>
        <w:jc w:val="both"/>
        <w:rPr>
          <w:rFonts w:ascii="Times New Roman" w:hAnsi="Times New Roman" w:cs="Times New Roman"/>
          <w:color w:val="000000"/>
          <w:sz w:val="24"/>
          <w:szCs w:val="24"/>
        </w:rPr>
      </w:pPr>
      <w:r w:rsidRPr="00937FF9">
        <w:rPr>
          <w:rFonts w:ascii="Times New Roman" w:hAnsi="Times New Roman" w:cs="Times New Roman"/>
          <w:b/>
          <w:bCs/>
          <w:sz w:val="24"/>
          <w:szCs w:val="24"/>
        </w:rPr>
        <w:t>6.20</w:t>
      </w:r>
      <w:r>
        <w:rPr>
          <w:rFonts w:ascii="Times New Roman" w:hAnsi="Times New Roman" w:cs="Times New Roman"/>
          <w:sz w:val="24"/>
          <w:szCs w:val="24"/>
        </w:rPr>
        <w:t xml:space="preserve"> </w:t>
      </w:r>
      <w:r w:rsidR="008C6D4A" w:rsidRPr="0074044D">
        <w:rPr>
          <w:rFonts w:ascii="Times New Roman" w:hAnsi="Times New Roman" w:cs="Times New Roman"/>
          <w:sz w:val="24"/>
          <w:szCs w:val="24"/>
        </w:rPr>
        <w:t>O dever previsto no subitem anterior implica na obrigação de, a critério da Administração, substituir, corrigir ou reparar, às suas expensas o serviço/materiais</w:t>
      </w:r>
      <w:r w:rsidR="003618AF">
        <w:rPr>
          <w:rFonts w:ascii="Times New Roman" w:hAnsi="Times New Roman" w:cs="Times New Roman"/>
          <w:sz w:val="24"/>
          <w:szCs w:val="24"/>
        </w:rPr>
        <w:t>/insumos e demais itens</w:t>
      </w:r>
      <w:r w:rsidR="008C6D4A" w:rsidRPr="0074044D">
        <w:rPr>
          <w:rFonts w:ascii="Times New Roman" w:hAnsi="Times New Roman" w:cs="Times New Roman"/>
          <w:sz w:val="24"/>
          <w:szCs w:val="24"/>
        </w:rPr>
        <w:t xml:space="preserve"> com avarias ou defeitos, ou que não atendam às exigências previstas no Termo de Referência e Contrato</w:t>
      </w:r>
      <w:r w:rsidR="000E720A" w:rsidRPr="0074044D">
        <w:rPr>
          <w:rFonts w:ascii="Times New Roman" w:hAnsi="Times New Roman" w:cs="Times New Roman"/>
          <w:sz w:val="24"/>
          <w:szCs w:val="24"/>
        </w:rPr>
        <w:t>;</w:t>
      </w:r>
    </w:p>
    <w:p w14:paraId="55C805AC" w14:textId="29D86ADA" w:rsidR="008C6D4A" w:rsidRPr="0074044D" w:rsidRDefault="00937FF9" w:rsidP="00AC59B5">
      <w:pPr>
        <w:jc w:val="both"/>
        <w:rPr>
          <w:rFonts w:ascii="Times New Roman" w:hAnsi="Times New Roman" w:cs="Times New Roman"/>
          <w:color w:val="000000"/>
          <w:sz w:val="24"/>
          <w:szCs w:val="24"/>
        </w:rPr>
      </w:pPr>
      <w:r w:rsidRPr="00937FF9">
        <w:rPr>
          <w:rFonts w:ascii="Times New Roman" w:hAnsi="Times New Roman" w:cs="Times New Roman"/>
          <w:b/>
          <w:bCs/>
          <w:sz w:val="24"/>
          <w:szCs w:val="24"/>
        </w:rPr>
        <w:t>6.21</w:t>
      </w:r>
      <w:r>
        <w:rPr>
          <w:rFonts w:ascii="Times New Roman" w:hAnsi="Times New Roman" w:cs="Times New Roman"/>
          <w:sz w:val="24"/>
          <w:szCs w:val="24"/>
        </w:rPr>
        <w:t xml:space="preserve"> </w:t>
      </w:r>
      <w:r w:rsidR="008C6D4A" w:rsidRPr="0074044D">
        <w:rPr>
          <w:rFonts w:ascii="Times New Roman" w:hAnsi="Times New Roman" w:cs="Times New Roman"/>
          <w:sz w:val="24"/>
          <w:szCs w:val="24"/>
        </w:rPr>
        <w:t>Responsabilizar-se pelas despesas dos tributos, encargos trabalhistas, previdenciários, fiscais, comerciais, taxas, fretes, seguros, deslocamento de pessoal, quaisquer outras que incidam ou venham a incidir na execução do contrato;</w:t>
      </w:r>
    </w:p>
    <w:p w14:paraId="14E085D9" w14:textId="6DE9FCFF" w:rsidR="00F47329" w:rsidRPr="0074044D" w:rsidRDefault="00937FF9" w:rsidP="00AC59B5">
      <w:pPr>
        <w:jc w:val="both"/>
        <w:rPr>
          <w:rFonts w:ascii="Times New Roman" w:hAnsi="Times New Roman" w:cs="Times New Roman"/>
          <w:color w:val="000000"/>
          <w:sz w:val="24"/>
          <w:szCs w:val="24"/>
        </w:rPr>
      </w:pPr>
      <w:r w:rsidRPr="00937FF9">
        <w:rPr>
          <w:rFonts w:ascii="Times New Roman" w:hAnsi="Times New Roman" w:cs="Times New Roman"/>
          <w:b/>
          <w:bCs/>
          <w:sz w:val="24"/>
          <w:szCs w:val="24"/>
        </w:rPr>
        <w:t>6.22</w:t>
      </w:r>
      <w:r>
        <w:rPr>
          <w:rFonts w:ascii="Times New Roman" w:hAnsi="Times New Roman" w:cs="Times New Roman"/>
          <w:sz w:val="24"/>
          <w:szCs w:val="24"/>
        </w:rPr>
        <w:t xml:space="preserve"> </w:t>
      </w:r>
      <w:r w:rsidR="008C6D4A" w:rsidRPr="0074044D">
        <w:rPr>
          <w:rFonts w:ascii="Times New Roman" w:hAnsi="Times New Roman" w:cs="Times New Roman"/>
          <w:sz w:val="24"/>
          <w:szCs w:val="24"/>
        </w:rPr>
        <w:t>C</w:t>
      </w:r>
      <w:r w:rsidR="000E720A" w:rsidRPr="0074044D">
        <w:rPr>
          <w:rFonts w:ascii="Times New Roman" w:hAnsi="Times New Roman" w:cs="Times New Roman"/>
          <w:sz w:val="24"/>
          <w:szCs w:val="24"/>
        </w:rPr>
        <w:t>omunicar à Contratante, no prazo máximo de 24 (vinte e quatro) horas que antecede a data da entrega, os motivos que impossibilitem o cumprimento do prazo previsto, com a devida comprovação;</w:t>
      </w:r>
    </w:p>
    <w:p w14:paraId="60597D1C" w14:textId="0EC6E7BB" w:rsidR="008C6D4A" w:rsidRPr="0074044D" w:rsidRDefault="00937FF9" w:rsidP="00AC59B5">
      <w:pPr>
        <w:jc w:val="both"/>
        <w:rPr>
          <w:rFonts w:ascii="Times New Roman" w:hAnsi="Times New Roman" w:cs="Times New Roman"/>
          <w:color w:val="000000"/>
          <w:sz w:val="24"/>
          <w:szCs w:val="24"/>
        </w:rPr>
      </w:pPr>
      <w:r w:rsidRPr="00937FF9">
        <w:rPr>
          <w:rFonts w:ascii="Times New Roman" w:hAnsi="Times New Roman" w:cs="Times New Roman"/>
          <w:b/>
          <w:bCs/>
          <w:sz w:val="24"/>
          <w:szCs w:val="24"/>
        </w:rPr>
        <w:t>6.23</w:t>
      </w:r>
      <w:r>
        <w:rPr>
          <w:rFonts w:ascii="Times New Roman" w:hAnsi="Times New Roman" w:cs="Times New Roman"/>
          <w:sz w:val="24"/>
          <w:szCs w:val="24"/>
        </w:rPr>
        <w:t xml:space="preserve"> </w:t>
      </w:r>
      <w:r w:rsidR="008C6D4A" w:rsidRPr="0074044D">
        <w:rPr>
          <w:rFonts w:ascii="Times New Roman" w:hAnsi="Times New Roman" w:cs="Times New Roman"/>
          <w:sz w:val="24"/>
          <w:szCs w:val="24"/>
        </w:rPr>
        <w:t>Atender prontamente a quaisquer exigências da Administração, inerentes ao objeto da presente licitação;</w:t>
      </w:r>
    </w:p>
    <w:p w14:paraId="49CE880C" w14:textId="274B4D3D" w:rsidR="008C6D4A" w:rsidRPr="007876BC" w:rsidRDefault="00937FF9" w:rsidP="00AC59B5">
      <w:pPr>
        <w:jc w:val="both"/>
        <w:rPr>
          <w:rFonts w:ascii="Times New Roman" w:hAnsi="Times New Roman" w:cs="Times New Roman"/>
          <w:color w:val="000000"/>
          <w:sz w:val="24"/>
          <w:szCs w:val="24"/>
        </w:rPr>
      </w:pPr>
      <w:r w:rsidRPr="00937FF9">
        <w:rPr>
          <w:rFonts w:ascii="Times New Roman" w:hAnsi="Times New Roman" w:cs="Times New Roman"/>
          <w:b/>
          <w:bCs/>
          <w:sz w:val="24"/>
          <w:szCs w:val="24"/>
        </w:rPr>
        <w:t>6.24</w:t>
      </w:r>
      <w:r>
        <w:rPr>
          <w:rFonts w:ascii="Times New Roman" w:hAnsi="Times New Roman" w:cs="Times New Roman"/>
          <w:sz w:val="24"/>
          <w:szCs w:val="24"/>
        </w:rPr>
        <w:t xml:space="preserve"> </w:t>
      </w:r>
      <w:r w:rsidR="008C6D4A" w:rsidRPr="0074044D">
        <w:rPr>
          <w:rFonts w:ascii="Times New Roman" w:hAnsi="Times New Roman" w:cs="Times New Roman"/>
          <w:sz w:val="24"/>
          <w:szCs w:val="24"/>
        </w:rPr>
        <w:t>M</w:t>
      </w:r>
      <w:r w:rsidR="000E720A" w:rsidRPr="0074044D">
        <w:rPr>
          <w:rFonts w:ascii="Times New Roman" w:hAnsi="Times New Roman" w:cs="Times New Roman"/>
          <w:sz w:val="24"/>
          <w:szCs w:val="24"/>
        </w:rPr>
        <w:t>anter, durante toda a execução do contrato, em compatibilidade com as obrigações assumidas, todas as condições de habilitação e qualificação exigidas na licitação.</w:t>
      </w:r>
    </w:p>
    <w:p w14:paraId="486FA2AC" w14:textId="484E8A34" w:rsidR="00284B74" w:rsidRPr="00937FF9" w:rsidRDefault="00937FF9" w:rsidP="00AC59B5">
      <w:pPr>
        <w:widowControl w:val="0"/>
        <w:tabs>
          <w:tab w:val="left" w:pos="1958"/>
        </w:tabs>
        <w:autoSpaceDE w:val="0"/>
        <w:autoSpaceDN w:val="0"/>
        <w:spacing w:before="89"/>
        <w:jc w:val="both"/>
        <w:rPr>
          <w:rFonts w:ascii="Times New Roman" w:hAnsi="Times New Roman"/>
          <w:spacing w:val="6"/>
          <w:sz w:val="24"/>
          <w:szCs w:val="24"/>
        </w:rPr>
      </w:pPr>
      <w:r w:rsidRPr="00937FF9">
        <w:rPr>
          <w:rFonts w:ascii="Times New Roman" w:hAnsi="Times New Roman"/>
          <w:b/>
          <w:bCs/>
          <w:spacing w:val="6"/>
          <w:sz w:val="24"/>
          <w:szCs w:val="24"/>
        </w:rPr>
        <w:t>6.25</w:t>
      </w:r>
      <w:r>
        <w:rPr>
          <w:rFonts w:ascii="Times New Roman" w:hAnsi="Times New Roman"/>
          <w:spacing w:val="6"/>
          <w:sz w:val="24"/>
          <w:szCs w:val="24"/>
        </w:rPr>
        <w:t xml:space="preserve"> </w:t>
      </w:r>
      <w:r w:rsidR="007876BC" w:rsidRPr="00937FF9">
        <w:rPr>
          <w:rFonts w:ascii="Times New Roman" w:hAnsi="Times New Roman"/>
          <w:spacing w:val="6"/>
          <w:sz w:val="24"/>
          <w:szCs w:val="24"/>
        </w:rPr>
        <w:t>A aquisição deverá ocorrer juntamente com a disponibilização de cilindro em comodato, onde a empresa deverá disponibilizar no mínimo 50 cilindros de 10m³ e 16 PPU 1m³ com válvula topo, e em caso de surto a empresa deverá ampliar a disponibilidade.</w:t>
      </w:r>
    </w:p>
    <w:p w14:paraId="5FECB1B1" w14:textId="6561A9CD" w:rsidR="000E720A" w:rsidRPr="0074044D" w:rsidRDefault="00937FF9" w:rsidP="00E94B9E">
      <w:pPr>
        <w:pStyle w:val="Nivel1"/>
        <w:numPr>
          <w:ilvl w:val="1"/>
          <w:numId w:val="6"/>
        </w:numPr>
        <w:spacing w:before="0" w:after="0" w:line="360" w:lineRule="auto"/>
        <w:outlineLvl w:val="9"/>
        <w:rPr>
          <w:rFonts w:ascii="Times New Roman" w:hAnsi="Times New Roman" w:cs="Times New Roman"/>
          <w:bCs/>
          <w:sz w:val="24"/>
          <w:szCs w:val="24"/>
        </w:rPr>
      </w:pPr>
      <w:r>
        <w:rPr>
          <w:rFonts w:ascii="Times New Roman" w:hAnsi="Times New Roman" w:cs="Times New Roman"/>
          <w:bCs/>
          <w:sz w:val="24"/>
          <w:szCs w:val="24"/>
        </w:rPr>
        <w:t xml:space="preserve"> </w:t>
      </w:r>
      <w:r w:rsidR="000E720A" w:rsidRPr="0074044D">
        <w:rPr>
          <w:rFonts w:ascii="Times New Roman" w:hAnsi="Times New Roman" w:cs="Times New Roman"/>
          <w:bCs/>
          <w:sz w:val="24"/>
          <w:szCs w:val="24"/>
        </w:rPr>
        <w:t>DA SUBCONTRATAÇÃO</w:t>
      </w:r>
    </w:p>
    <w:p w14:paraId="1669B6CF" w14:textId="30C0F321" w:rsidR="000E720A" w:rsidRDefault="000E720A" w:rsidP="00E94B9E">
      <w:pPr>
        <w:pStyle w:val="PargrafodaLista"/>
        <w:numPr>
          <w:ilvl w:val="1"/>
          <w:numId w:val="6"/>
        </w:numPr>
        <w:jc w:val="both"/>
        <w:rPr>
          <w:rFonts w:ascii="Times New Roman" w:hAnsi="Times New Roman" w:cs="Times New Roman"/>
          <w:iCs/>
          <w:sz w:val="24"/>
          <w:szCs w:val="24"/>
        </w:rPr>
      </w:pPr>
      <w:r w:rsidRPr="0074044D">
        <w:rPr>
          <w:rFonts w:ascii="Times New Roman" w:hAnsi="Times New Roman" w:cs="Times New Roman"/>
          <w:iCs/>
          <w:sz w:val="24"/>
          <w:szCs w:val="24"/>
        </w:rPr>
        <w:t>Não será admitida a subcontratação do objeto licitatório.</w:t>
      </w:r>
    </w:p>
    <w:p w14:paraId="5246C0D4" w14:textId="77777777" w:rsidR="00937FF9" w:rsidRDefault="00937FF9" w:rsidP="00AC59B5">
      <w:pPr>
        <w:pStyle w:val="PargrafodaLista"/>
        <w:ind w:left="0"/>
        <w:jc w:val="both"/>
        <w:rPr>
          <w:rFonts w:ascii="Times New Roman" w:hAnsi="Times New Roman" w:cs="Times New Roman"/>
          <w:iCs/>
          <w:sz w:val="24"/>
          <w:szCs w:val="24"/>
        </w:rPr>
      </w:pPr>
    </w:p>
    <w:p w14:paraId="10DDD718" w14:textId="77777777" w:rsidR="00937FF9" w:rsidRPr="0074044D" w:rsidRDefault="00937FF9" w:rsidP="00AC59B5">
      <w:pPr>
        <w:pStyle w:val="PargrafodaLista"/>
        <w:ind w:left="0"/>
        <w:jc w:val="both"/>
        <w:rPr>
          <w:rFonts w:ascii="Times New Roman" w:hAnsi="Times New Roman" w:cs="Times New Roman"/>
          <w:iCs/>
          <w:sz w:val="24"/>
          <w:szCs w:val="24"/>
        </w:rPr>
      </w:pPr>
    </w:p>
    <w:p w14:paraId="66F86E08" w14:textId="20460C95" w:rsidR="000E720A" w:rsidRPr="0074044D" w:rsidRDefault="000E720A" w:rsidP="00E94B9E">
      <w:pPr>
        <w:pStyle w:val="Nivel1"/>
        <w:numPr>
          <w:ilvl w:val="1"/>
          <w:numId w:val="6"/>
        </w:numPr>
        <w:tabs>
          <w:tab w:val="num" w:pos="360"/>
        </w:tabs>
        <w:spacing w:before="0" w:after="0" w:line="360" w:lineRule="auto"/>
        <w:outlineLvl w:val="9"/>
        <w:rPr>
          <w:rFonts w:ascii="Times New Roman" w:hAnsi="Times New Roman" w:cs="Times New Roman"/>
          <w:bCs/>
          <w:sz w:val="24"/>
          <w:szCs w:val="24"/>
          <w:lang w:eastAsia="en-US"/>
        </w:rPr>
      </w:pPr>
      <w:r w:rsidRPr="0074044D">
        <w:rPr>
          <w:rFonts w:ascii="Times New Roman" w:hAnsi="Times New Roman" w:cs="Times New Roman"/>
          <w:bCs/>
          <w:sz w:val="24"/>
          <w:szCs w:val="24"/>
          <w:lang w:eastAsia="en-US"/>
        </w:rPr>
        <w:lastRenderedPageBreak/>
        <w:t>DA ALTERAÇÃO SUBJETIVA</w:t>
      </w:r>
    </w:p>
    <w:p w14:paraId="3A0676EA" w14:textId="77777777" w:rsidR="00F47329" w:rsidRPr="0074044D" w:rsidRDefault="00F47329" w:rsidP="00AC59B5">
      <w:pPr>
        <w:jc w:val="both"/>
        <w:rPr>
          <w:rFonts w:ascii="Times New Roman" w:hAnsi="Times New Roman"/>
          <w:sz w:val="24"/>
        </w:rPr>
      </w:pPr>
    </w:p>
    <w:p w14:paraId="22A19C74" w14:textId="68236D2D" w:rsidR="00FA454A" w:rsidRPr="00E655E3" w:rsidRDefault="00370640" w:rsidP="00E94B9E">
      <w:pPr>
        <w:pStyle w:val="PargrafodaLista"/>
        <w:numPr>
          <w:ilvl w:val="1"/>
          <w:numId w:val="6"/>
        </w:numPr>
        <w:jc w:val="both"/>
        <w:rPr>
          <w:rFonts w:ascii="Times New Roman" w:hAnsi="Times New Roman" w:cs="Times New Roman"/>
          <w:sz w:val="24"/>
          <w:szCs w:val="24"/>
        </w:rPr>
      </w:pPr>
      <w:r>
        <w:rPr>
          <w:rFonts w:ascii="Times New Roman" w:hAnsi="Times New Roman" w:cs="Times New Roman"/>
          <w:sz w:val="24"/>
          <w:szCs w:val="24"/>
        </w:rPr>
        <w:t xml:space="preserve"> </w:t>
      </w:r>
      <w:r w:rsidR="000E720A" w:rsidRPr="00E655E3">
        <w:rPr>
          <w:rFonts w:ascii="Times New Roman" w:hAnsi="Times New Roman" w:cs="Times New Roman"/>
          <w:sz w:val="24"/>
          <w:szCs w:val="24"/>
        </w:rPr>
        <w:t>É admissível a fusão, cisão ou incorporação da contratada com/em outra pessoa jurídica, desde que sejam observados pela nova pessoa jurídica todos os requisitos de habilitação exigidos na licitação original; sejam mantidas as demais cláusulas e condições do contrato; não haja prejuízo à execução do objeto pactuado e haja a anuência expressa da Administração à continuidade do contrato.</w:t>
      </w:r>
    </w:p>
    <w:p w14:paraId="55D9CA51" w14:textId="77777777" w:rsidR="00E655E3" w:rsidRPr="00E655E3" w:rsidRDefault="00E655E3" w:rsidP="00AC59B5">
      <w:pPr>
        <w:pStyle w:val="PargrafodaLista"/>
        <w:jc w:val="both"/>
        <w:rPr>
          <w:rFonts w:ascii="Times New Roman" w:hAnsi="Times New Roman" w:cs="Times New Roman"/>
          <w:sz w:val="24"/>
          <w:szCs w:val="24"/>
        </w:rPr>
      </w:pPr>
    </w:p>
    <w:p w14:paraId="217A463A" w14:textId="77777777" w:rsidR="00E655E3" w:rsidRPr="00E655E3" w:rsidRDefault="00E655E3" w:rsidP="00E94B9E">
      <w:pPr>
        <w:pStyle w:val="PargrafodaLista"/>
        <w:numPr>
          <w:ilvl w:val="1"/>
          <w:numId w:val="6"/>
        </w:numPr>
        <w:jc w:val="both"/>
        <w:rPr>
          <w:rFonts w:ascii="Times New Roman" w:hAnsi="Times New Roman" w:cs="Times New Roman"/>
          <w:b/>
          <w:bCs/>
          <w:sz w:val="24"/>
          <w:szCs w:val="24"/>
        </w:rPr>
      </w:pPr>
      <w:r w:rsidRPr="00E655E3">
        <w:rPr>
          <w:rFonts w:ascii="Times New Roman" w:hAnsi="Times New Roman" w:cs="Times New Roman"/>
          <w:b/>
          <w:bCs/>
          <w:sz w:val="24"/>
          <w:szCs w:val="24"/>
        </w:rPr>
        <w:t xml:space="preserve"> DAS SANÇÕES ADMINISTRATIVAS</w:t>
      </w:r>
    </w:p>
    <w:p w14:paraId="6AE4F29D" w14:textId="794602D6" w:rsidR="00E655E3" w:rsidRPr="00E655E3" w:rsidRDefault="00E655E3" w:rsidP="00AC59B5">
      <w:pPr>
        <w:jc w:val="both"/>
        <w:rPr>
          <w:rFonts w:ascii="Times New Roman" w:hAnsi="Times New Roman" w:cs="Times New Roman"/>
          <w:sz w:val="24"/>
          <w:szCs w:val="24"/>
        </w:rPr>
      </w:pPr>
      <w:r w:rsidRPr="00E655E3">
        <w:rPr>
          <w:rFonts w:ascii="Times New Roman" w:hAnsi="Times New Roman" w:cs="Times New Roman"/>
          <w:sz w:val="24"/>
          <w:szCs w:val="24"/>
        </w:rPr>
        <w:t xml:space="preserve"> Comete infração administrativa, nos termos da Lei Federal nº 14.133/2021, a contratada que:</w:t>
      </w:r>
    </w:p>
    <w:p w14:paraId="6C3C5F2D" w14:textId="1E69FC97" w:rsidR="00E655E3" w:rsidRPr="00E655E3" w:rsidRDefault="00E655E3" w:rsidP="00AC59B5">
      <w:pPr>
        <w:jc w:val="both"/>
        <w:rPr>
          <w:rFonts w:ascii="Times New Roman" w:hAnsi="Times New Roman" w:cs="Times New Roman"/>
          <w:sz w:val="24"/>
          <w:szCs w:val="24"/>
        </w:rPr>
      </w:pPr>
      <w:r w:rsidRPr="00E655E3">
        <w:rPr>
          <w:rFonts w:ascii="Times New Roman" w:hAnsi="Times New Roman" w:cs="Times New Roman"/>
          <w:sz w:val="24"/>
          <w:szCs w:val="24"/>
        </w:rPr>
        <w:t xml:space="preserve">I – </w:t>
      </w:r>
      <w:r w:rsidR="00370640" w:rsidRPr="00E655E3">
        <w:rPr>
          <w:rFonts w:ascii="Times New Roman" w:hAnsi="Times New Roman" w:cs="Times New Roman"/>
          <w:sz w:val="24"/>
          <w:szCs w:val="24"/>
        </w:rPr>
        <w:t>Der</w:t>
      </w:r>
      <w:r w:rsidRPr="00E655E3">
        <w:rPr>
          <w:rFonts w:ascii="Times New Roman" w:hAnsi="Times New Roman" w:cs="Times New Roman"/>
          <w:sz w:val="24"/>
          <w:szCs w:val="24"/>
        </w:rPr>
        <w:t xml:space="preserve"> causa à inexecução parcial do contrato;</w:t>
      </w:r>
    </w:p>
    <w:p w14:paraId="631C4226" w14:textId="5A7BC51C" w:rsidR="00E655E3" w:rsidRPr="00E655E3" w:rsidRDefault="00E655E3" w:rsidP="00AC59B5">
      <w:pPr>
        <w:jc w:val="both"/>
        <w:rPr>
          <w:rFonts w:ascii="Times New Roman" w:hAnsi="Times New Roman" w:cs="Times New Roman"/>
          <w:sz w:val="24"/>
          <w:szCs w:val="24"/>
        </w:rPr>
      </w:pPr>
      <w:r w:rsidRPr="00E655E3">
        <w:rPr>
          <w:rFonts w:ascii="Times New Roman" w:hAnsi="Times New Roman" w:cs="Times New Roman"/>
          <w:sz w:val="24"/>
          <w:szCs w:val="24"/>
        </w:rPr>
        <w:t xml:space="preserve">II – </w:t>
      </w:r>
      <w:r w:rsidR="00370640" w:rsidRPr="00E655E3">
        <w:rPr>
          <w:rFonts w:ascii="Times New Roman" w:hAnsi="Times New Roman" w:cs="Times New Roman"/>
          <w:sz w:val="24"/>
          <w:szCs w:val="24"/>
        </w:rPr>
        <w:t>Der</w:t>
      </w:r>
      <w:r w:rsidRPr="00E655E3">
        <w:rPr>
          <w:rFonts w:ascii="Times New Roman" w:hAnsi="Times New Roman" w:cs="Times New Roman"/>
          <w:sz w:val="24"/>
          <w:szCs w:val="24"/>
        </w:rPr>
        <w:t xml:space="preserve"> causa à inexecução parcial do contrato que cause grave dano à Administração, ao funcionamento dos serviços públicos ou ao interesse coletivo;</w:t>
      </w:r>
    </w:p>
    <w:p w14:paraId="4E228EEF" w14:textId="77777777" w:rsidR="00E655E3" w:rsidRPr="00E655E3" w:rsidRDefault="00E655E3" w:rsidP="00AC59B5">
      <w:pPr>
        <w:jc w:val="both"/>
        <w:rPr>
          <w:rFonts w:ascii="Times New Roman" w:hAnsi="Times New Roman" w:cs="Times New Roman"/>
          <w:sz w:val="24"/>
          <w:szCs w:val="24"/>
        </w:rPr>
      </w:pPr>
      <w:r w:rsidRPr="00E655E3">
        <w:rPr>
          <w:rFonts w:ascii="Times New Roman" w:hAnsi="Times New Roman" w:cs="Times New Roman"/>
          <w:sz w:val="24"/>
          <w:szCs w:val="24"/>
        </w:rPr>
        <w:t>III – der causa à inexecução total do contrato;</w:t>
      </w:r>
    </w:p>
    <w:p w14:paraId="1ED24C94" w14:textId="5F7CE410" w:rsidR="00E655E3" w:rsidRPr="00E655E3" w:rsidRDefault="00E655E3" w:rsidP="00AC59B5">
      <w:pPr>
        <w:jc w:val="both"/>
        <w:rPr>
          <w:rFonts w:ascii="Times New Roman" w:hAnsi="Times New Roman" w:cs="Times New Roman"/>
          <w:sz w:val="24"/>
          <w:szCs w:val="24"/>
        </w:rPr>
      </w:pPr>
      <w:r w:rsidRPr="00E655E3">
        <w:rPr>
          <w:rFonts w:ascii="Times New Roman" w:hAnsi="Times New Roman" w:cs="Times New Roman"/>
          <w:sz w:val="24"/>
          <w:szCs w:val="24"/>
        </w:rPr>
        <w:t xml:space="preserve">IV – </w:t>
      </w:r>
      <w:r w:rsidR="00370640" w:rsidRPr="00E655E3">
        <w:rPr>
          <w:rFonts w:ascii="Times New Roman" w:hAnsi="Times New Roman" w:cs="Times New Roman"/>
          <w:sz w:val="24"/>
          <w:szCs w:val="24"/>
        </w:rPr>
        <w:t>Ensejar</w:t>
      </w:r>
      <w:r w:rsidRPr="00E655E3">
        <w:rPr>
          <w:rFonts w:ascii="Times New Roman" w:hAnsi="Times New Roman" w:cs="Times New Roman"/>
          <w:sz w:val="24"/>
          <w:szCs w:val="24"/>
        </w:rPr>
        <w:t xml:space="preserve"> o retardamento da execução ou da entrega do objeto da contratação sem motivo justificado;</w:t>
      </w:r>
    </w:p>
    <w:p w14:paraId="04D096DF" w14:textId="7C0823DD" w:rsidR="00E655E3" w:rsidRPr="00E655E3" w:rsidRDefault="00E655E3" w:rsidP="00AC59B5">
      <w:pPr>
        <w:jc w:val="both"/>
        <w:rPr>
          <w:rFonts w:ascii="Times New Roman" w:hAnsi="Times New Roman" w:cs="Times New Roman"/>
          <w:sz w:val="24"/>
          <w:szCs w:val="24"/>
        </w:rPr>
      </w:pPr>
      <w:r w:rsidRPr="00E655E3">
        <w:rPr>
          <w:rFonts w:ascii="Times New Roman" w:hAnsi="Times New Roman" w:cs="Times New Roman"/>
          <w:sz w:val="24"/>
          <w:szCs w:val="24"/>
        </w:rPr>
        <w:t xml:space="preserve">V – </w:t>
      </w:r>
      <w:r w:rsidR="00370640" w:rsidRPr="00E655E3">
        <w:rPr>
          <w:rFonts w:ascii="Times New Roman" w:hAnsi="Times New Roman" w:cs="Times New Roman"/>
          <w:sz w:val="24"/>
          <w:szCs w:val="24"/>
        </w:rPr>
        <w:t>Apresentar</w:t>
      </w:r>
      <w:r w:rsidRPr="00E655E3">
        <w:rPr>
          <w:rFonts w:ascii="Times New Roman" w:hAnsi="Times New Roman" w:cs="Times New Roman"/>
          <w:sz w:val="24"/>
          <w:szCs w:val="24"/>
        </w:rPr>
        <w:t xml:space="preserve"> documentação falsa ou prestar declaração falsa durante a execução do contrato;</w:t>
      </w:r>
    </w:p>
    <w:p w14:paraId="513898F7" w14:textId="531C1EEA" w:rsidR="00E655E3" w:rsidRPr="00E655E3" w:rsidRDefault="00E655E3" w:rsidP="00AC59B5">
      <w:pPr>
        <w:jc w:val="both"/>
        <w:rPr>
          <w:rFonts w:ascii="Times New Roman" w:hAnsi="Times New Roman" w:cs="Times New Roman"/>
          <w:sz w:val="24"/>
          <w:szCs w:val="24"/>
        </w:rPr>
      </w:pPr>
      <w:r w:rsidRPr="00E655E3">
        <w:rPr>
          <w:rFonts w:ascii="Times New Roman" w:hAnsi="Times New Roman" w:cs="Times New Roman"/>
          <w:sz w:val="24"/>
          <w:szCs w:val="24"/>
        </w:rPr>
        <w:t xml:space="preserve">VI – </w:t>
      </w:r>
      <w:r w:rsidR="00370640" w:rsidRPr="00E655E3">
        <w:rPr>
          <w:rFonts w:ascii="Times New Roman" w:hAnsi="Times New Roman" w:cs="Times New Roman"/>
          <w:sz w:val="24"/>
          <w:szCs w:val="24"/>
        </w:rPr>
        <w:t>Praticar</w:t>
      </w:r>
      <w:r w:rsidRPr="00E655E3">
        <w:rPr>
          <w:rFonts w:ascii="Times New Roman" w:hAnsi="Times New Roman" w:cs="Times New Roman"/>
          <w:sz w:val="24"/>
          <w:szCs w:val="24"/>
        </w:rPr>
        <w:t xml:space="preserve"> ato fraudulento na execução do contrato;</w:t>
      </w:r>
    </w:p>
    <w:p w14:paraId="03511F2A" w14:textId="77777777" w:rsidR="00E655E3" w:rsidRPr="00E655E3" w:rsidRDefault="00E655E3" w:rsidP="00AC59B5">
      <w:pPr>
        <w:jc w:val="both"/>
        <w:rPr>
          <w:rFonts w:ascii="Times New Roman" w:hAnsi="Times New Roman" w:cs="Times New Roman"/>
          <w:sz w:val="24"/>
          <w:szCs w:val="24"/>
        </w:rPr>
      </w:pPr>
      <w:r w:rsidRPr="00E655E3">
        <w:rPr>
          <w:rFonts w:ascii="Times New Roman" w:hAnsi="Times New Roman" w:cs="Times New Roman"/>
          <w:sz w:val="24"/>
          <w:szCs w:val="24"/>
        </w:rPr>
        <w:t>VII – comportar-se de modo inidôneo ou cometer fraude de qualquer natureza;</w:t>
      </w:r>
    </w:p>
    <w:p w14:paraId="5A254328" w14:textId="77777777" w:rsidR="00E655E3" w:rsidRPr="00E655E3" w:rsidRDefault="00E655E3" w:rsidP="00AC59B5">
      <w:pPr>
        <w:jc w:val="both"/>
        <w:rPr>
          <w:rFonts w:ascii="Times New Roman" w:hAnsi="Times New Roman" w:cs="Times New Roman"/>
          <w:sz w:val="24"/>
          <w:szCs w:val="24"/>
        </w:rPr>
      </w:pPr>
      <w:r w:rsidRPr="00E655E3">
        <w:rPr>
          <w:rFonts w:ascii="Times New Roman" w:hAnsi="Times New Roman" w:cs="Times New Roman"/>
          <w:sz w:val="24"/>
          <w:szCs w:val="24"/>
        </w:rPr>
        <w:t>VIII – praticar ato lesivo previsto no art. 5º da Lei Federal nº 12.846/2013.</w:t>
      </w:r>
    </w:p>
    <w:p w14:paraId="628E3883" w14:textId="66113A29" w:rsidR="00E655E3" w:rsidRPr="00370640" w:rsidRDefault="00E655E3" w:rsidP="00AC59B5">
      <w:pPr>
        <w:jc w:val="both"/>
        <w:rPr>
          <w:rFonts w:ascii="Times New Roman" w:hAnsi="Times New Roman" w:cs="Times New Roman"/>
          <w:sz w:val="24"/>
          <w:szCs w:val="24"/>
        </w:rPr>
      </w:pPr>
      <w:r w:rsidRPr="00C646A5">
        <w:rPr>
          <w:rFonts w:ascii="Times New Roman" w:hAnsi="Times New Roman" w:cs="Times New Roman"/>
          <w:b/>
          <w:bCs/>
          <w:sz w:val="24"/>
          <w:szCs w:val="24"/>
        </w:rPr>
        <w:t>6.</w:t>
      </w:r>
      <w:r w:rsidR="00C646A5" w:rsidRPr="00C646A5">
        <w:rPr>
          <w:rFonts w:ascii="Times New Roman" w:hAnsi="Times New Roman" w:cs="Times New Roman"/>
          <w:b/>
          <w:bCs/>
          <w:sz w:val="24"/>
          <w:szCs w:val="24"/>
        </w:rPr>
        <w:t>31</w:t>
      </w:r>
      <w:r w:rsidRPr="00370640">
        <w:rPr>
          <w:rFonts w:ascii="Times New Roman" w:hAnsi="Times New Roman" w:cs="Times New Roman"/>
          <w:sz w:val="24"/>
          <w:szCs w:val="24"/>
        </w:rPr>
        <w:t xml:space="preserve"> Pela inexecução total ou parcial do objeto deste contrato, a Administração poderá aplicar à Contratada as seguintes sanções:</w:t>
      </w:r>
    </w:p>
    <w:p w14:paraId="051AE86A" w14:textId="7EBE78AA" w:rsidR="00E655E3" w:rsidRPr="00370640" w:rsidRDefault="00E655E3" w:rsidP="00AC59B5">
      <w:pPr>
        <w:jc w:val="both"/>
        <w:rPr>
          <w:rFonts w:ascii="Times New Roman" w:hAnsi="Times New Roman" w:cs="Times New Roman"/>
          <w:sz w:val="24"/>
          <w:szCs w:val="24"/>
        </w:rPr>
      </w:pPr>
      <w:r w:rsidRPr="00370640">
        <w:rPr>
          <w:rFonts w:ascii="Times New Roman" w:hAnsi="Times New Roman" w:cs="Times New Roman"/>
          <w:sz w:val="24"/>
          <w:szCs w:val="24"/>
        </w:rPr>
        <w:t xml:space="preserve">I – </w:t>
      </w:r>
      <w:r w:rsidR="00370640" w:rsidRPr="00370640">
        <w:rPr>
          <w:rFonts w:ascii="Times New Roman" w:hAnsi="Times New Roman" w:cs="Times New Roman"/>
          <w:sz w:val="24"/>
          <w:szCs w:val="24"/>
        </w:rPr>
        <w:t>Advertência</w:t>
      </w:r>
      <w:r w:rsidRPr="00370640">
        <w:rPr>
          <w:rFonts w:ascii="Times New Roman" w:hAnsi="Times New Roman" w:cs="Times New Roman"/>
          <w:sz w:val="24"/>
          <w:szCs w:val="24"/>
        </w:rPr>
        <w:t>, quando do não cumprimento de quaisquer das obrigações contratuais consideradas faltas leves, assim entendidas aquelas que não acarretam prejuízos significativos à Contratante;</w:t>
      </w:r>
    </w:p>
    <w:p w14:paraId="7452D06B" w14:textId="55603D7B" w:rsidR="00E655E3" w:rsidRPr="00370640" w:rsidRDefault="00E655E3" w:rsidP="00AC59B5">
      <w:pPr>
        <w:jc w:val="both"/>
        <w:rPr>
          <w:rFonts w:ascii="Times New Roman" w:hAnsi="Times New Roman" w:cs="Times New Roman"/>
          <w:sz w:val="24"/>
          <w:szCs w:val="24"/>
        </w:rPr>
      </w:pPr>
      <w:r w:rsidRPr="00370640">
        <w:rPr>
          <w:rFonts w:ascii="Times New Roman" w:hAnsi="Times New Roman" w:cs="Times New Roman"/>
          <w:sz w:val="24"/>
          <w:szCs w:val="24"/>
        </w:rPr>
        <w:t xml:space="preserve">II – </w:t>
      </w:r>
      <w:r w:rsidR="00370640" w:rsidRPr="00370640">
        <w:rPr>
          <w:rFonts w:ascii="Times New Roman" w:hAnsi="Times New Roman" w:cs="Times New Roman"/>
          <w:sz w:val="24"/>
          <w:szCs w:val="24"/>
        </w:rPr>
        <w:t>Multa</w:t>
      </w:r>
      <w:r w:rsidRPr="00370640">
        <w:rPr>
          <w:rFonts w:ascii="Times New Roman" w:hAnsi="Times New Roman" w:cs="Times New Roman"/>
          <w:sz w:val="24"/>
          <w:szCs w:val="24"/>
        </w:rPr>
        <w:t>:</w:t>
      </w:r>
    </w:p>
    <w:p w14:paraId="281295A1" w14:textId="77777777" w:rsidR="00E655E3" w:rsidRPr="00370640" w:rsidRDefault="00E655E3" w:rsidP="00AC59B5">
      <w:pPr>
        <w:jc w:val="both"/>
        <w:rPr>
          <w:rFonts w:ascii="Times New Roman" w:hAnsi="Times New Roman" w:cs="Times New Roman"/>
          <w:sz w:val="24"/>
          <w:szCs w:val="24"/>
        </w:rPr>
      </w:pPr>
      <w:r w:rsidRPr="00370640">
        <w:rPr>
          <w:rFonts w:ascii="Times New Roman" w:hAnsi="Times New Roman" w:cs="Times New Roman"/>
          <w:sz w:val="24"/>
          <w:szCs w:val="24"/>
        </w:rPr>
        <w:t>a) moratória de 2% a 10% (dois a dez por cento) por dia de atraso injustificado sobre o valor da parcela inadimplida, até o limite de 30 (trinta) dias;</w:t>
      </w:r>
    </w:p>
    <w:p w14:paraId="6C030599" w14:textId="77777777" w:rsidR="00E655E3" w:rsidRPr="00370640" w:rsidRDefault="00E655E3" w:rsidP="00AC59B5">
      <w:pPr>
        <w:jc w:val="both"/>
        <w:rPr>
          <w:rFonts w:ascii="Times New Roman" w:hAnsi="Times New Roman" w:cs="Times New Roman"/>
          <w:sz w:val="24"/>
          <w:szCs w:val="24"/>
        </w:rPr>
      </w:pPr>
      <w:r w:rsidRPr="00370640">
        <w:rPr>
          <w:rFonts w:ascii="Times New Roman" w:hAnsi="Times New Roman" w:cs="Times New Roman"/>
          <w:sz w:val="24"/>
          <w:szCs w:val="24"/>
        </w:rPr>
        <w:t>b) compensatória de 5% (cinco por cento) sobre o valor total do contrato, no caso de inexecução total do objeto;</w:t>
      </w:r>
    </w:p>
    <w:p w14:paraId="4AFA9CB1" w14:textId="77777777" w:rsidR="00E655E3" w:rsidRPr="00370640" w:rsidRDefault="00E655E3" w:rsidP="00AC59B5">
      <w:pPr>
        <w:jc w:val="both"/>
        <w:rPr>
          <w:rFonts w:ascii="Times New Roman" w:hAnsi="Times New Roman" w:cs="Times New Roman"/>
          <w:sz w:val="24"/>
          <w:szCs w:val="24"/>
        </w:rPr>
      </w:pPr>
      <w:r w:rsidRPr="00370640">
        <w:rPr>
          <w:rFonts w:ascii="Times New Roman" w:hAnsi="Times New Roman" w:cs="Times New Roman"/>
          <w:sz w:val="24"/>
          <w:szCs w:val="24"/>
        </w:rPr>
        <w:t>III – impedimento de licitar e contratar com a Administração Pública, pelo prazo previsto na legislação vigente;</w:t>
      </w:r>
    </w:p>
    <w:p w14:paraId="0B5A118A" w14:textId="1CC39254" w:rsidR="00E655E3" w:rsidRPr="00370640" w:rsidRDefault="00E655E3" w:rsidP="00AC59B5">
      <w:pPr>
        <w:jc w:val="both"/>
        <w:rPr>
          <w:rFonts w:ascii="Times New Roman" w:hAnsi="Times New Roman" w:cs="Times New Roman"/>
          <w:sz w:val="24"/>
          <w:szCs w:val="24"/>
        </w:rPr>
      </w:pPr>
      <w:r w:rsidRPr="00370640">
        <w:rPr>
          <w:rFonts w:ascii="Times New Roman" w:hAnsi="Times New Roman" w:cs="Times New Roman"/>
          <w:sz w:val="24"/>
          <w:szCs w:val="24"/>
        </w:rPr>
        <w:t xml:space="preserve">IV – </w:t>
      </w:r>
      <w:r w:rsidR="00370640" w:rsidRPr="00370640">
        <w:rPr>
          <w:rFonts w:ascii="Times New Roman" w:hAnsi="Times New Roman" w:cs="Times New Roman"/>
          <w:sz w:val="24"/>
          <w:szCs w:val="24"/>
        </w:rPr>
        <w:t>Declaração</w:t>
      </w:r>
      <w:r w:rsidRPr="00370640">
        <w:rPr>
          <w:rFonts w:ascii="Times New Roman" w:hAnsi="Times New Roman" w:cs="Times New Roman"/>
          <w:sz w:val="24"/>
          <w:szCs w:val="24"/>
        </w:rPr>
        <w:t xml:space="preserve"> de inidoneidade para licitar ou contratar com a Administração Pública, enquanto perdurarem os motivos determinantes da punição ou até que seja promovida sua reabilitação perante a própria autoridade que aplicou a penalidade.</w:t>
      </w:r>
    </w:p>
    <w:p w14:paraId="195F8971" w14:textId="6993AEFC" w:rsidR="00E655E3" w:rsidRPr="00E655E3" w:rsidRDefault="00E655E3" w:rsidP="00AC59B5">
      <w:pPr>
        <w:pStyle w:val="PargrafodaLista"/>
        <w:ind w:left="420"/>
        <w:jc w:val="both"/>
        <w:rPr>
          <w:rFonts w:ascii="Times New Roman" w:hAnsi="Times New Roman" w:cs="Times New Roman"/>
          <w:sz w:val="24"/>
          <w:szCs w:val="24"/>
        </w:rPr>
      </w:pPr>
      <w:r w:rsidRPr="00E655E3">
        <w:rPr>
          <w:rFonts w:ascii="Times New Roman" w:hAnsi="Times New Roman" w:cs="Times New Roman"/>
          <w:sz w:val="24"/>
          <w:szCs w:val="24"/>
        </w:rPr>
        <w:lastRenderedPageBreak/>
        <w:t xml:space="preserve"> </w:t>
      </w:r>
      <w:r w:rsidR="00370640" w:rsidRPr="00370640">
        <w:rPr>
          <w:rFonts w:ascii="Times New Roman" w:hAnsi="Times New Roman" w:cs="Times New Roman"/>
          <w:b/>
          <w:bCs/>
          <w:sz w:val="24"/>
          <w:szCs w:val="24"/>
        </w:rPr>
        <w:t>6.3</w:t>
      </w:r>
      <w:r w:rsidR="00C646A5">
        <w:rPr>
          <w:rFonts w:ascii="Times New Roman" w:hAnsi="Times New Roman" w:cs="Times New Roman"/>
          <w:b/>
          <w:bCs/>
          <w:sz w:val="24"/>
          <w:szCs w:val="24"/>
        </w:rPr>
        <w:t>2</w:t>
      </w:r>
      <w:r w:rsidR="00370640">
        <w:rPr>
          <w:rFonts w:ascii="Times New Roman" w:hAnsi="Times New Roman" w:cs="Times New Roman"/>
          <w:sz w:val="24"/>
          <w:szCs w:val="24"/>
        </w:rPr>
        <w:t xml:space="preserve"> </w:t>
      </w:r>
      <w:r w:rsidRPr="00E655E3">
        <w:rPr>
          <w:rFonts w:ascii="Times New Roman" w:hAnsi="Times New Roman" w:cs="Times New Roman"/>
          <w:sz w:val="24"/>
          <w:szCs w:val="24"/>
        </w:rPr>
        <w:t>A aplicação das sanções previstas neste instrumento não exclui, em hipótese alguma, a obrigação de reparação integral do dano causado à Contratante, nos termos do art. 156, §9º, da Lei Federal nº 14.133/2021.</w:t>
      </w:r>
    </w:p>
    <w:p w14:paraId="01287145" w14:textId="42160205" w:rsidR="00E655E3" w:rsidRPr="00370640" w:rsidRDefault="00E655E3" w:rsidP="00C646A5">
      <w:pPr>
        <w:pStyle w:val="PargrafodaLista"/>
        <w:ind w:left="420"/>
        <w:jc w:val="both"/>
        <w:rPr>
          <w:rFonts w:ascii="Times New Roman" w:hAnsi="Times New Roman" w:cs="Times New Roman"/>
          <w:sz w:val="24"/>
          <w:szCs w:val="24"/>
        </w:rPr>
      </w:pPr>
      <w:r w:rsidRPr="00370640">
        <w:rPr>
          <w:rFonts w:ascii="Times New Roman" w:hAnsi="Times New Roman" w:cs="Times New Roman"/>
          <w:sz w:val="24"/>
          <w:szCs w:val="24"/>
        </w:rPr>
        <w:t xml:space="preserve"> Todas as sanções previstas neste contrato poderão ser aplicadas cumulativamente com a multa, nos termos do art. 156, §7º, da Lei Federal nº 14.133/2021.</w:t>
      </w:r>
    </w:p>
    <w:p w14:paraId="078E26E8" w14:textId="001D6EC9" w:rsidR="00E655E3" w:rsidRPr="00C646A5" w:rsidRDefault="00370640" w:rsidP="00E94B9E">
      <w:pPr>
        <w:pStyle w:val="PargrafodaLista"/>
        <w:numPr>
          <w:ilvl w:val="1"/>
          <w:numId w:val="9"/>
        </w:numPr>
        <w:jc w:val="both"/>
        <w:rPr>
          <w:rFonts w:ascii="Times New Roman" w:hAnsi="Times New Roman" w:cs="Times New Roman"/>
          <w:sz w:val="24"/>
          <w:szCs w:val="24"/>
        </w:rPr>
      </w:pPr>
      <w:r w:rsidRPr="00C646A5">
        <w:rPr>
          <w:rFonts w:ascii="Times New Roman" w:hAnsi="Times New Roman" w:cs="Times New Roman"/>
          <w:sz w:val="24"/>
          <w:szCs w:val="24"/>
        </w:rPr>
        <w:t xml:space="preserve"> </w:t>
      </w:r>
      <w:r w:rsidR="00E655E3" w:rsidRPr="00C646A5">
        <w:rPr>
          <w:rFonts w:ascii="Times New Roman" w:hAnsi="Times New Roman" w:cs="Times New Roman"/>
          <w:sz w:val="24"/>
          <w:szCs w:val="24"/>
        </w:rPr>
        <w:t>Antes da aplicação da multa será facultada à Contratada a apresentação de defesa no prazo de 15 (quinze) dias úteis, contado da data de sua intimação, nos termos do art. 157 da Lei Federal nº 14.133/2021.</w:t>
      </w:r>
    </w:p>
    <w:p w14:paraId="737746A8" w14:textId="299CDA0F" w:rsidR="00E655E3" w:rsidRPr="00C646A5" w:rsidRDefault="00C646A5" w:rsidP="00E94B9E">
      <w:pPr>
        <w:pStyle w:val="PargrafodaLista"/>
        <w:numPr>
          <w:ilvl w:val="1"/>
          <w:numId w:val="9"/>
        </w:numPr>
        <w:jc w:val="both"/>
        <w:rPr>
          <w:rFonts w:ascii="Times New Roman" w:hAnsi="Times New Roman" w:cs="Times New Roman"/>
          <w:sz w:val="24"/>
          <w:szCs w:val="24"/>
        </w:rPr>
      </w:pPr>
      <w:r>
        <w:rPr>
          <w:rFonts w:ascii="Times New Roman" w:hAnsi="Times New Roman" w:cs="Times New Roman"/>
          <w:sz w:val="24"/>
          <w:szCs w:val="24"/>
        </w:rPr>
        <w:t xml:space="preserve"> </w:t>
      </w:r>
      <w:r w:rsidR="00E655E3" w:rsidRPr="00C646A5">
        <w:rPr>
          <w:rFonts w:ascii="Times New Roman" w:hAnsi="Times New Roman" w:cs="Times New Roman"/>
          <w:sz w:val="24"/>
          <w:szCs w:val="24"/>
        </w:rPr>
        <w:t>Se as multas aplicadas e as indenizações cabíveis forem superiores ao valor eventualmente devido pela Contratante à Contratada, além da perda desse valor, a diferença poderá ser descontada da garantia prestada ou cobrada judicialmente, nos termos do art. 156, §8º, da Lei Federal nº 14.133/2021.</w:t>
      </w:r>
    </w:p>
    <w:p w14:paraId="41DE7F19" w14:textId="1CE3E9B7" w:rsidR="00E655E3" w:rsidRPr="00E655E3" w:rsidRDefault="00370640" w:rsidP="00E94B9E">
      <w:pPr>
        <w:pStyle w:val="PargrafodaLista"/>
        <w:numPr>
          <w:ilvl w:val="1"/>
          <w:numId w:val="9"/>
        </w:numPr>
        <w:jc w:val="both"/>
        <w:rPr>
          <w:rFonts w:ascii="Times New Roman" w:hAnsi="Times New Roman" w:cs="Times New Roman"/>
          <w:sz w:val="24"/>
          <w:szCs w:val="24"/>
        </w:rPr>
      </w:pPr>
      <w:r>
        <w:rPr>
          <w:rFonts w:ascii="Times New Roman" w:hAnsi="Times New Roman" w:cs="Times New Roman"/>
          <w:sz w:val="24"/>
          <w:szCs w:val="24"/>
        </w:rPr>
        <w:t xml:space="preserve"> </w:t>
      </w:r>
      <w:r w:rsidR="00E655E3" w:rsidRPr="00E655E3">
        <w:rPr>
          <w:rFonts w:ascii="Times New Roman" w:hAnsi="Times New Roman" w:cs="Times New Roman"/>
          <w:sz w:val="24"/>
          <w:szCs w:val="24"/>
        </w:rPr>
        <w:t>Aplicam-se, subsidiariamente, as disposições previstas na Lei Federal nº 14.133/2021 e no respectivo instrumento convocatório.</w:t>
      </w:r>
    </w:p>
    <w:p w14:paraId="0FBEBF12" w14:textId="30D956CE" w:rsidR="00E655E3" w:rsidRPr="00E655E3" w:rsidRDefault="00370640" w:rsidP="00E94B9E">
      <w:pPr>
        <w:pStyle w:val="PargrafodaLista"/>
        <w:numPr>
          <w:ilvl w:val="1"/>
          <w:numId w:val="9"/>
        </w:numPr>
        <w:jc w:val="both"/>
        <w:rPr>
          <w:rFonts w:ascii="Times New Roman" w:hAnsi="Times New Roman" w:cs="Times New Roman"/>
          <w:sz w:val="24"/>
          <w:szCs w:val="24"/>
        </w:rPr>
      </w:pPr>
      <w:r>
        <w:rPr>
          <w:rFonts w:ascii="Times New Roman" w:hAnsi="Times New Roman" w:cs="Times New Roman"/>
          <w:sz w:val="24"/>
          <w:szCs w:val="24"/>
        </w:rPr>
        <w:t xml:space="preserve"> </w:t>
      </w:r>
      <w:r w:rsidR="00E655E3" w:rsidRPr="00E655E3">
        <w:rPr>
          <w:rFonts w:ascii="Times New Roman" w:hAnsi="Times New Roman" w:cs="Times New Roman"/>
          <w:sz w:val="24"/>
          <w:szCs w:val="24"/>
        </w:rPr>
        <w:t>As multas devidas e/ou prejuízos causados à Contratante poderão ser deduzidos dos valores a serem pagos, descontados da garantia contratual ou, ainda, inscritos em dívida ativa e cobrados judicialmente.</w:t>
      </w:r>
    </w:p>
    <w:p w14:paraId="23B4D8FA" w14:textId="2FE89434" w:rsidR="00E655E3" w:rsidRPr="00E655E3" w:rsidRDefault="00370640" w:rsidP="00E94B9E">
      <w:pPr>
        <w:pStyle w:val="PargrafodaLista"/>
        <w:numPr>
          <w:ilvl w:val="1"/>
          <w:numId w:val="9"/>
        </w:numPr>
        <w:jc w:val="both"/>
        <w:rPr>
          <w:rFonts w:ascii="Times New Roman" w:hAnsi="Times New Roman" w:cs="Times New Roman"/>
          <w:sz w:val="24"/>
          <w:szCs w:val="24"/>
        </w:rPr>
      </w:pPr>
      <w:r>
        <w:rPr>
          <w:rFonts w:ascii="Times New Roman" w:hAnsi="Times New Roman" w:cs="Times New Roman"/>
          <w:sz w:val="24"/>
          <w:szCs w:val="24"/>
        </w:rPr>
        <w:t xml:space="preserve"> </w:t>
      </w:r>
      <w:r w:rsidR="00E655E3" w:rsidRPr="00E655E3">
        <w:rPr>
          <w:rFonts w:ascii="Times New Roman" w:hAnsi="Times New Roman" w:cs="Times New Roman"/>
          <w:sz w:val="24"/>
          <w:szCs w:val="24"/>
        </w:rPr>
        <w:t>Caso a Administração determine, a multa deverá ser recolhida no prazo máximo de 30 (trinta) dias, contados do recebimento da comunicação oficial encaminhada pela autoridade competente.</w:t>
      </w:r>
    </w:p>
    <w:p w14:paraId="6BF4B494" w14:textId="257B21E1" w:rsidR="00E655E3" w:rsidRPr="00E655E3" w:rsidRDefault="00370640" w:rsidP="00E94B9E">
      <w:pPr>
        <w:pStyle w:val="PargrafodaLista"/>
        <w:numPr>
          <w:ilvl w:val="1"/>
          <w:numId w:val="9"/>
        </w:numPr>
        <w:jc w:val="both"/>
        <w:rPr>
          <w:rFonts w:ascii="Times New Roman" w:hAnsi="Times New Roman" w:cs="Times New Roman"/>
          <w:sz w:val="24"/>
          <w:szCs w:val="24"/>
        </w:rPr>
      </w:pPr>
      <w:r>
        <w:rPr>
          <w:rFonts w:ascii="Times New Roman" w:hAnsi="Times New Roman" w:cs="Times New Roman"/>
          <w:sz w:val="24"/>
          <w:szCs w:val="24"/>
        </w:rPr>
        <w:t xml:space="preserve"> </w:t>
      </w:r>
      <w:r w:rsidR="00E655E3" w:rsidRPr="00E655E3">
        <w:rPr>
          <w:rFonts w:ascii="Times New Roman" w:hAnsi="Times New Roman" w:cs="Times New Roman"/>
          <w:sz w:val="24"/>
          <w:szCs w:val="24"/>
        </w:rPr>
        <w:t>Caso o valor da multa não seja suficiente para cobrir os prejuízos causados pela conduta da Contratada, a Administração poderá cobrar judicialmente o valor remanescente, nos termos do art. 419 do Código Civil.</w:t>
      </w:r>
    </w:p>
    <w:p w14:paraId="25C06FBA" w14:textId="2C29408C" w:rsidR="00E655E3" w:rsidRPr="00E655E3" w:rsidRDefault="00E655E3" w:rsidP="00E94B9E">
      <w:pPr>
        <w:pStyle w:val="PargrafodaLista"/>
        <w:numPr>
          <w:ilvl w:val="1"/>
          <w:numId w:val="9"/>
        </w:numPr>
        <w:jc w:val="both"/>
        <w:rPr>
          <w:rFonts w:ascii="Times New Roman" w:hAnsi="Times New Roman" w:cs="Times New Roman"/>
          <w:sz w:val="24"/>
          <w:szCs w:val="24"/>
        </w:rPr>
      </w:pPr>
      <w:r w:rsidRPr="00E655E3">
        <w:rPr>
          <w:rFonts w:ascii="Times New Roman" w:hAnsi="Times New Roman" w:cs="Times New Roman"/>
          <w:sz w:val="24"/>
          <w:szCs w:val="24"/>
        </w:rPr>
        <w:t xml:space="preserve"> Na aplicação das sanções serão considerados a natureza e a gravidade da infração cometida, os danos causados à Administração, as circunstâncias agravantes e atenuantes, bem como o caráter educativo da penalidade, observados os princípios da proporcionalidade e razoabilidade.</w:t>
      </w:r>
    </w:p>
    <w:p w14:paraId="628B0404" w14:textId="457D991E" w:rsidR="00E655E3" w:rsidRPr="00E655E3" w:rsidRDefault="00370640" w:rsidP="00E94B9E">
      <w:pPr>
        <w:pStyle w:val="PargrafodaLista"/>
        <w:numPr>
          <w:ilvl w:val="1"/>
          <w:numId w:val="9"/>
        </w:numPr>
        <w:jc w:val="both"/>
        <w:rPr>
          <w:rFonts w:ascii="Times New Roman" w:hAnsi="Times New Roman" w:cs="Times New Roman"/>
          <w:sz w:val="24"/>
          <w:szCs w:val="24"/>
        </w:rPr>
      </w:pPr>
      <w:r>
        <w:rPr>
          <w:rFonts w:ascii="Times New Roman" w:hAnsi="Times New Roman" w:cs="Times New Roman"/>
          <w:sz w:val="24"/>
          <w:szCs w:val="24"/>
        </w:rPr>
        <w:t xml:space="preserve"> </w:t>
      </w:r>
      <w:r w:rsidR="00E655E3" w:rsidRPr="00E655E3">
        <w:rPr>
          <w:rFonts w:ascii="Times New Roman" w:hAnsi="Times New Roman" w:cs="Times New Roman"/>
          <w:sz w:val="24"/>
          <w:szCs w:val="24"/>
        </w:rPr>
        <w:t>Se, durante o processo de aplicação de penalidade, houver indícios da prática de infração administrativa tipificada pela Lei Federal nº 12.846/2013, como ato lesivo à Administração Pública nacional ou estrangeira, deverão ser remetidas à autoridade competente cópias do processo administrativo necessárias à apuração da responsabilidade da empresa, para ciência e decisão acerca da eventual instauração de Processo Administrativo de Responsabilização – PAR.</w:t>
      </w:r>
    </w:p>
    <w:p w14:paraId="0A25F84E" w14:textId="44635841" w:rsidR="00E655E3" w:rsidRPr="00E655E3" w:rsidRDefault="00E655E3" w:rsidP="00E94B9E">
      <w:pPr>
        <w:pStyle w:val="PargrafodaLista"/>
        <w:numPr>
          <w:ilvl w:val="1"/>
          <w:numId w:val="9"/>
        </w:numPr>
        <w:jc w:val="both"/>
        <w:rPr>
          <w:rFonts w:ascii="Times New Roman" w:hAnsi="Times New Roman" w:cs="Times New Roman"/>
          <w:sz w:val="24"/>
          <w:szCs w:val="24"/>
        </w:rPr>
      </w:pPr>
      <w:r w:rsidRPr="00E655E3">
        <w:rPr>
          <w:rFonts w:ascii="Times New Roman" w:hAnsi="Times New Roman" w:cs="Times New Roman"/>
          <w:sz w:val="24"/>
          <w:szCs w:val="24"/>
        </w:rPr>
        <w:t xml:space="preserve"> A apuração e o julgamento das demais infrações administrativas não consideradas como ato lesivo à Administração Pública seguirão o rito administrativo ordinário previsto na legislação aplicável.</w:t>
      </w:r>
    </w:p>
    <w:p w14:paraId="6DB37C8F" w14:textId="534DF43D" w:rsidR="00E655E3" w:rsidRPr="00E655E3" w:rsidRDefault="00E655E3" w:rsidP="00E94B9E">
      <w:pPr>
        <w:pStyle w:val="PargrafodaLista"/>
        <w:numPr>
          <w:ilvl w:val="1"/>
          <w:numId w:val="9"/>
        </w:numPr>
        <w:jc w:val="both"/>
        <w:rPr>
          <w:rFonts w:ascii="Times New Roman" w:hAnsi="Times New Roman" w:cs="Times New Roman"/>
          <w:sz w:val="24"/>
          <w:szCs w:val="24"/>
        </w:rPr>
      </w:pPr>
      <w:r w:rsidRPr="00E655E3">
        <w:rPr>
          <w:rFonts w:ascii="Times New Roman" w:hAnsi="Times New Roman" w:cs="Times New Roman"/>
          <w:sz w:val="24"/>
          <w:szCs w:val="24"/>
        </w:rPr>
        <w:t xml:space="preserve"> O processamento do Processo Administrativo de Responsabilização – PAR não interfere no seguimento regular dos processos administrativos específicos destinados à apuração de danos e prejuízos causados à Administração Pública.</w:t>
      </w:r>
    </w:p>
    <w:p w14:paraId="1CABEF0B" w14:textId="065E81F2" w:rsidR="00E655E3" w:rsidRPr="00370640" w:rsidRDefault="00370640" w:rsidP="00E94B9E">
      <w:pPr>
        <w:pStyle w:val="PargrafodaLista"/>
        <w:numPr>
          <w:ilvl w:val="1"/>
          <w:numId w:val="9"/>
        </w:numPr>
        <w:jc w:val="both"/>
        <w:rPr>
          <w:rFonts w:ascii="Times New Roman" w:hAnsi="Times New Roman" w:cs="Times New Roman"/>
          <w:sz w:val="24"/>
          <w:szCs w:val="24"/>
        </w:rPr>
      </w:pPr>
      <w:r>
        <w:rPr>
          <w:rFonts w:ascii="Times New Roman" w:hAnsi="Times New Roman" w:cs="Times New Roman"/>
          <w:sz w:val="24"/>
          <w:szCs w:val="24"/>
        </w:rPr>
        <w:lastRenderedPageBreak/>
        <w:t xml:space="preserve"> As</w:t>
      </w:r>
      <w:r w:rsidR="00E655E3" w:rsidRPr="00E655E3">
        <w:rPr>
          <w:rFonts w:ascii="Times New Roman" w:hAnsi="Times New Roman" w:cs="Times New Roman"/>
          <w:sz w:val="24"/>
          <w:szCs w:val="24"/>
        </w:rPr>
        <w:t xml:space="preserve"> penalidades aplicadas serão obrigatoriamente registradas no Cadastro Municipal de Fornecedores e demais sistemas de registro cabíveis.</w:t>
      </w:r>
    </w:p>
    <w:tbl>
      <w:tblPr>
        <w:tblStyle w:val="Tabelacomgrade"/>
        <w:tblpPr w:leftFromText="141" w:rightFromText="141" w:vertAnchor="text" w:horzAnchor="margin" w:tblpX="-39" w:tblpY="191"/>
        <w:tblW w:w="5000" w:type="pct"/>
        <w:tblLook w:val="04A0" w:firstRow="1" w:lastRow="0" w:firstColumn="1" w:lastColumn="0" w:noHBand="0" w:noVBand="1"/>
      </w:tblPr>
      <w:tblGrid>
        <w:gridCol w:w="10682"/>
      </w:tblGrid>
      <w:tr w:rsidR="00196749" w:rsidRPr="006D371C" w14:paraId="7AAF1103" w14:textId="77777777" w:rsidTr="004B76AC">
        <w:trPr>
          <w:trHeight w:val="113"/>
        </w:trPr>
        <w:tc>
          <w:tcPr>
            <w:tcW w:w="5000" w:type="pct"/>
            <w:shd w:val="clear" w:color="auto" w:fill="B4C6E7" w:themeFill="accent1" w:themeFillTint="66"/>
          </w:tcPr>
          <w:p w14:paraId="21169717" w14:textId="2B71A144" w:rsidR="00196749" w:rsidRPr="00E41988" w:rsidRDefault="00196749" w:rsidP="004B76AC">
            <w:pPr>
              <w:pStyle w:val="Ttulo1"/>
              <w:tabs>
                <w:tab w:val="left" w:pos="1280"/>
                <w:tab w:val="left" w:pos="1281"/>
              </w:tabs>
              <w:spacing w:before="0" w:line="360" w:lineRule="auto"/>
              <w:jc w:val="center"/>
              <w:rPr>
                <w:rFonts w:ascii="Times New Roman" w:hAnsi="Times New Roman" w:cs="Times New Roman"/>
                <w:b/>
                <w:spacing w:val="6"/>
                <w:sz w:val="24"/>
                <w:szCs w:val="24"/>
              </w:rPr>
            </w:pPr>
            <w:r w:rsidRPr="00696970">
              <w:rPr>
                <w:rFonts w:ascii="Times New Roman" w:hAnsi="Times New Roman" w:cs="Times New Roman"/>
                <w:b/>
                <w:color w:val="auto"/>
                <w:spacing w:val="6"/>
                <w:sz w:val="24"/>
                <w:szCs w:val="24"/>
              </w:rPr>
              <w:t>VII – CRITÉRIO</w:t>
            </w:r>
            <w:r w:rsidR="00C646A5">
              <w:rPr>
                <w:rFonts w:ascii="Times New Roman" w:hAnsi="Times New Roman" w:cs="Times New Roman"/>
                <w:b/>
                <w:color w:val="auto"/>
                <w:spacing w:val="6"/>
                <w:sz w:val="24"/>
                <w:szCs w:val="24"/>
              </w:rPr>
              <w:t>S</w:t>
            </w:r>
            <w:r w:rsidRPr="00696970">
              <w:rPr>
                <w:rFonts w:ascii="Times New Roman" w:hAnsi="Times New Roman" w:cs="Times New Roman"/>
                <w:b/>
                <w:color w:val="auto"/>
                <w:spacing w:val="6"/>
                <w:sz w:val="24"/>
                <w:szCs w:val="24"/>
              </w:rPr>
              <w:t xml:space="preserve"> DE MEDIÇÃO E PAGAMENTO – </w:t>
            </w:r>
            <w:r w:rsidRPr="00696970">
              <w:rPr>
                <w:rFonts w:ascii="Times New Roman" w:hAnsi="Times New Roman" w:cs="Times New Roman"/>
                <w:b/>
                <w:i/>
                <w:color w:val="auto"/>
                <w:spacing w:val="6"/>
                <w:sz w:val="24"/>
                <w:szCs w:val="24"/>
              </w:rPr>
              <w:t>Lei Federal 14.133/21; art. 6; XXIII; g:</w:t>
            </w:r>
          </w:p>
        </w:tc>
      </w:tr>
    </w:tbl>
    <w:p w14:paraId="591385BD" w14:textId="6017FC2F" w:rsidR="00196749" w:rsidRPr="00196749" w:rsidRDefault="00196749" w:rsidP="00196749">
      <w:pPr>
        <w:tabs>
          <w:tab w:val="left" w:pos="1701"/>
        </w:tabs>
        <w:jc w:val="both"/>
        <w:rPr>
          <w:rFonts w:ascii="Times New Roman" w:hAnsi="Times New Roman" w:cs="Times New Roman"/>
          <w:color w:val="000000"/>
          <w:sz w:val="24"/>
          <w:szCs w:val="24"/>
        </w:rPr>
      </w:pPr>
      <w:r w:rsidRPr="00196749">
        <w:rPr>
          <w:rFonts w:ascii="Times New Roman" w:hAnsi="Times New Roman" w:cs="Times New Roman"/>
          <w:b/>
          <w:bCs/>
          <w:color w:val="000000"/>
          <w:sz w:val="24"/>
          <w:szCs w:val="24"/>
        </w:rPr>
        <w:t>7.1</w:t>
      </w:r>
      <w:r>
        <w:rPr>
          <w:rFonts w:ascii="Times New Roman" w:hAnsi="Times New Roman" w:cs="Times New Roman"/>
          <w:color w:val="000000"/>
          <w:sz w:val="24"/>
          <w:szCs w:val="24"/>
        </w:rPr>
        <w:t xml:space="preserve"> </w:t>
      </w:r>
      <w:r w:rsidRPr="00196749">
        <w:rPr>
          <w:rFonts w:ascii="Times New Roman" w:hAnsi="Times New Roman" w:cs="Times New Roman"/>
          <w:color w:val="000000"/>
          <w:sz w:val="24"/>
          <w:szCs w:val="24"/>
        </w:rPr>
        <w:t>O pagamento será realizado no prazo máximo de até 30 (trinta) dias, contados a partir do recebimento definitivo dos materiais e da apresentação da Nota Fiscal ou Fatura devidamente atestada, por meio de ordem bancária, para crédito em banco, agência e conta corrente indicados pela Contratada.</w:t>
      </w:r>
    </w:p>
    <w:p w14:paraId="5CFE825E" w14:textId="77777777" w:rsidR="00196749" w:rsidRPr="00196749" w:rsidRDefault="00196749" w:rsidP="00196749">
      <w:pPr>
        <w:tabs>
          <w:tab w:val="left" w:pos="1701"/>
        </w:tabs>
        <w:jc w:val="both"/>
        <w:rPr>
          <w:rFonts w:ascii="Times New Roman" w:hAnsi="Times New Roman" w:cs="Times New Roman"/>
          <w:color w:val="000000"/>
          <w:sz w:val="24"/>
          <w:szCs w:val="24"/>
        </w:rPr>
      </w:pPr>
      <w:r w:rsidRPr="00196749">
        <w:rPr>
          <w:rFonts w:ascii="Times New Roman" w:hAnsi="Times New Roman" w:cs="Times New Roman"/>
          <w:b/>
          <w:bCs/>
          <w:color w:val="000000"/>
          <w:sz w:val="24"/>
          <w:szCs w:val="24"/>
        </w:rPr>
        <w:t>7.2</w:t>
      </w:r>
      <w:r w:rsidRPr="00196749">
        <w:rPr>
          <w:rFonts w:ascii="Times New Roman" w:hAnsi="Times New Roman" w:cs="Times New Roman"/>
          <w:color w:val="000000"/>
          <w:sz w:val="24"/>
          <w:szCs w:val="24"/>
        </w:rPr>
        <w:t xml:space="preserve"> Havendo erro na apresentação da Nota Fiscal/Fatura ou dos documentos pertinentes à contratação, ou, ainda, circunstância que impeça a liquidação da despesa, como obrigação financeira pendente decorrente de penalidade imposta ou inadimplência, o pagamento ficará sobrestado até que a Contratada providencie as medidas saneadoras. Nesta hipótese, o prazo para pagamento iniciar-se-á após a comprovação da regularização da situação, não acarretando qualquer ônus para a Contratante.</w:t>
      </w:r>
    </w:p>
    <w:p w14:paraId="2ADC40C4" w14:textId="77777777" w:rsidR="00196749" w:rsidRPr="00196749" w:rsidRDefault="00196749" w:rsidP="00196749">
      <w:pPr>
        <w:tabs>
          <w:tab w:val="left" w:pos="1701"/>
        </w:tabs>
        <w:jc w:val="both"/>
        <w:rPr>
          <w:rFonts w:ascii="Times New Roman" w:hAnsi="Times New Roman" w:cs="Times New Roman"/>
          <w:color w:val="000000"/>
          <w:sz w:val="24"/>
          <w:szCs w:val="24"/>
        </w:rPr>
      </w:pPr>
      <w:r w:rsidRPr="00196749">
        <w:rPr>
          <w:rFonts w:ascii="Times New Roman" w:hAnsi="Times New Roman" w:cs="Times New Roman"/>
          <w:b/>
          <w:bCs/>
          <w:color w:val="000000"/>
          <w:sz w:val="24"/>
          <w:szCs w:val="24"/>
        </w:rPr>
        <w:t>7.3</w:t>
      </w:r>
      <w:r w:rsidRPr="00196749">
        <w:rPr>
          <w:rFonts w:ascii="Times New Roman" w:hAnsi="Times New Roman" w:cs="Times New Roman"/>
          <w:color w:val="000000"/>
          <w:sz w:val="24"/>
          <w:szCs w:val="24"/>
        </w:rPr>
        <w:t xml:space="preserve"> Será considerada como data do pagamento o dia em que constar como emitida a ordem bancária para pagamento.</w:t>
      </w:r>
    </w:p>
    <w:p w14:paraId="5EAD7944" w14:textId="77777777" w:rsidR="00196749" w:rsidRPr="00196749" w:rsidRDefault="00196749" w:rsidP="00196749">
      <w:pPr>
        <w:tabs>
          <w:tab w:val="left" w:pos="1701"/>
        </w:tabs>
        <w:jc w:val="both"/>
        <w:rPr>
          <w:rFonts w:ascii="Times New Roman" w:hAnsi="Times New Roman" w:cs="Times New Roman"/>
          <w:color w:val="000000"/>
          <w:sz w:val="24"/>
          <w:szCs w:val="24"/>
        </w:rPr>
      </w:pPr>
      <w:r w:rsidRPr="00196749">
        <w:rPr>
          <w:rFonts w:ascii="Times New Roman" w:hAnsi="Times New Roman" w:cs="Times New Roman"/>
          <w:b/>
          <w:bCs/>
          <w:color w:val="000000"/>
          <w:sz w:val="24"/>
          <w:szCs w:val="24"/>
        </w:rPr>
        <w:t>7.4</w:t>
      </w:r>
      <w:r w:rsidRPr="00196749">
        <w:rPr>
          <w:rFonts w:ascii="Times New Roman" w:hAnsi="Times New Roman" w:cs="Times New Roman"/>
          <w:color w:val="000000"/>
          <w:sz w:val="24"/>
          <w:szCs w:val="24"/>
        </w:rPr>
        <w:t xml:space="preserve"> Antes de cada pagamento à Contratada, será realizada verificação da manutenção das condições de habilitação exigidas no edital.</w:t>
      </w:r>
    </w:p>
    <w:p w14:paraId="40120C48" w14:textId="77777777" w:rsidR="00196749" w:rsidRPr="00196749" w:rsidRDefault="00196749" w:rsidP="00196749">
      <w:pPr>
        <w:tabs>
          <w:tab w:val="left" w:pos="1701"/>
        </w:tabs>
        <w:jc w:val="both"/>
        <w:rPr>
          <w:rFonts w:ascii="Times New Roman" w:hAnsi="Times New Roman" w:cs="Times New Roman"/>
          <w:color w:val="000000"/>
          <w:sz w:val="24"/>
          <w:szCs w:val="24"/>
        </w:rPr>
      </w:pPr>
      <w:r w:rsidRPr="00196749">
        <w:rPr>
          <w:rFonts w:ascii="Times New Roman" w:hAnsi="Times New Roman" w:cs="Times New Roman"/>
          <w:b/>
          <w:bCs/>
          <w:color w:val="000000"/>
          <w:sz w:val="24"/>
          <w:szCs w:val="24"/>
        </w:rPr>
        <w:t>7.5</w:t>
      </w:r>
      <w:r w:rsidRPr="00196749">
        <w:rPr>
          <w:rFonts w:ascii="Times New Roman" w:hAnsi="Times New Roman" w:cs="Times New Roman"/>
          <w:color w:val="000000"/>
          <w:sz w:val="24"/>
          <w:szCs w:val="24"/>
        </w:rPr>
        <w:t xml:space="preserve"> Constatada situação de irregularidade da Contratada, será providenciada sua notificação, por escrito, para que, no prazo de 5 (cinco) dias úteis, regularize sua situação ou apresente defesa. O prazo poderá ser prorrogado uma única vez, por igual período, a critério da Contratante.</w:t>
      </w:r>
    </w:p>
    <w:p w14:paraId="0F6DF330" w14:textId="77777777" w:rsidR="00196749" w:rsidRPr="00196749" w:rsidRDefault="00196749" w:rsidP="00196749">
      <w:pPr>
        <w:tabs>
          <w:tab w:val="left" w:pos="1701"/>
        </w:tabs>
        <w:jc w:val="both"/>
        <w:rPr>
          <w:rFonts w:ascii="Times New Roman" w:hAnsi="Times New Roman" w:cs="Times New Roman"/>
          <w:color w:val="000000"/>
          <w:sz w:val="24"/>
          <w:szCs w:val="24"/>
        </w:rPr>
      </w:pPr>
      <w:r w:rsidRPr="00196749">
        <w:rPr>
          <w:rFonts w:ascii="Times New Roman" w:hAnsi="Times New Roman" w:cs="Times New Roman"/>
          <w:b/>
          <w:bCs/>
          <w:color w:val="000000"/>
          <w:sz w:val="24"/>
          <w:szCs w:val="24"/>
        </w:rPr>
        <w:t>7.6</w:t>
      </w:r>
      <w:r w:rsidRPr="00196749">
        <w:rPr>
          <w:rFonts w:ascii="Times New Roman" w:hAnsi="Times New Roman" w:cs="Times New Roman"/>
          <w:color w:val="000000"/>
          <w:sz w:val="24"/>
          <w:szCs w:val="24"/>
        </w:rPr>
        <w:t xml:space="preserve"> Quando do pagamento, será efetuada a retenção tributária prevista na legislação aplicável.</w:t>
      </w:r>
    </w:p>
    <w:p w14:paraId="0817216D" w14:textId="77777777" w:rsidR="00196749" w:rsidRPr="00196749" w:rsidRDefault="00196749" w:rsidP="00196749">
      <w:pPr>
        <w:tabs>
          <w:tab w:val="left" w:pos="1701"/>
        </w:tabs>
        <w:jc w:val="both"/>
        <w:rPr>
          <w:rFonts w:ascii="Times New Roman" w:hAnsi="Times New Roman" w:cs="Times New Roman"/>
          <w:color w:val="000000"/>
          <w:sz w:val="24"/>
          <w:szCs w:val="24"/>
        </w:rPr>
      </w:pPr>
      <w:r w:rsidRPr="00196749">
        <w:rPr>
          <w:rFonts w:ascii="Times New Roman" w:hAnsi="Times New Roman" w:cs="Times New Roman"/>
          <w:b/>
          <w:bCs/>
          <w:color w:val="000000"/>
          <w:sz w:val="24"/>
          <w:szCs w:val="24"/>
        </w:rPr>
        <w:t>7.7</w:t>
      </w:r>
      <w:r w:rsidRPr="00196749">
        <w:rPr>
          <w:rFonts w:ascii="Times New Roman" w:hAnsi="Times New Roman" w:cs="Times New Roman"/>
          <w:color w:val="000000"/>
          <w:sz w:val="24"/>
          <w:szCs w:val="24"/>
        </w:rPr>
        <w:t xml:space="preserve"> A Contratada optante pelo Simples Nacional, nos termos da Lei Complementar nº 123/2006, não sofrerá retenção tributária quanto aos impostos e contribuições abrangidos por aquele regime, desde que apresente comprovação oficial de sua condição de beneficiária do tratamento tributário favorecido.</w:t>
      </w:r>
    </w:p>
    <w:p w14:paraId="7A6A13C8" w14:textId="77777777" w:rsidR="00196749" w:rsidRPr="00196749" w:rsidRDefault="00196749" w:rsidP="00196749">
      <w:pPr>
        <w:tabs>
          <w:tab w:val="left" w:pos="1701"/>
        </w:tabs>
        <w:jc w:val="both"/>
        <w:rPr>
          <w:rFonts w:ascii="Times New Roman" w:hAnsi="Times New Roman" w:cs="Times New Roman"/>
          <w:color w:val="000000"/>
          <w:sz w:val="24"/>
          <w:szCs w:val="24"/>
        </w:rPr>
      </w:pPr>
      <w:r w:rsidRPr="00196749">
        <w:rPr>
          <w:rFonts w:ascii="Times New Roman" w:hAnsi="Times New Roman" w:cs="Times New Roman"/>
          <w:b/>
          <w:bCs/>
          <w:color w:val="000000"/>
          <w:sz w:val="24"/>
          <w:szCs w:val="24"/>
        </w:rPr>
        <w:t>7.8</w:t>
      </w:r>
      <w:r w:rsidRPr="00196749">
        <w:rPr>
          <w:rFonts w:ascii="Times New Roman" w:hAnsi="Times New Roman" w:cs="Times New Roman"/>
          <w:color w:val="000000"/>
          <w:sz w:val="24"/>
          <w:szCs w:val="24"/>
        </w:rPr>
        <w:t xml:space="preserve"> Nos casos de eventuais atrasos de pagamento, desde que a Contratada não tenha concorrido, de alguma forma, para tanto, o valor devido deverá ser acrescido de atualização financeira, sendo os juros de mora calculados à taxa de 0,5% (meio por cento) ao mês, ou 6% (seis por cento) ao ano, mediante aplicação das seguintes fórmulas:</w:t>
      </w:r>
    </w:p>
    <w:p w14:paraId="3A976806" w14:textId="77777777" w:rsidR="000E720A" w:rsidRPr="0074044D" w:rsidRDefault="000E720A" w:rsidP="00196749">
      <w:pPr>
        <w:tabs>
          <w:tab w:val="left" w:pos="1701"/>
        </w:tabs>
        <w:jc w:val="both"/>
        <w:rPr>
          <w:rFonts w:ascii="Times New Roman" w:hAnsi="Times New Roman" w:cs="Times New Roman"/>
          <w:color w:val="000000"/>
          <w:sz w:val="24"/>
          <w:szCs w:val="24"/>
        </w:rPr>
      </w:pPr>
      <w:r w:rsidRPr="0074044D">
        <w:rPr>
          <w:rFonts w:ascii="Times New Roman" w:hAnsi="Times New Roman" w:cs="Times New Roman"/>
          <w:color w:val="000000"/>
          <w:sz w:val="24"/>
          <w:szCs w:val="24"/>
        </w:rPr>
        <w:t>EM = I x N x VP, sendo:</w:t>
      </w:r>
    </w:p>
    <w:p w14:paraId="5D7E79DB" w14:textId="77777777" w:rsidR="000E720A" w:rsidRPr="0074044D" w:rsidRDefault="000E720A" w:rsidP="00196749">
      <w:pPr>
        <w:tabs>
          <w:tab w:val="left" w:pos="1701"/>
        </w:tabs>
        <w:jc w:val="both"/>
        <w:rPr>
          <w:rFonts w:ascii="Times New Roman" w:hAnsi="Times New Roman" w:cs="Times New Roman"/>
          <w:snapToGrid w:val="0"/>
          <w:color w:val="000000"/>
          <w:sz w:val="24"/>
          <w:szCs w:val="24"/>
        </w:rPr>
      </w:pPr>
      <w:r w:rsidRPr="0074044D">
        <w:rPr>
          <w:rFonts w:ascii="Times New Roman" w:hAnsi="Times New Roman" w:cs="Times New Roman"/>
          <w:snapToGrid w:val="0"/>
          <w:color w:val="000000"/>
          <w:sz w:val="24"/>
          <w:szCs w:val="24"/>
        </w:rPr>
        <w:t>EM = Encargos moratórios;</w:t>
      </w:r>
    </w:p>
    <w:p w14:paraId="5815B1EE" w14:textId="77777777" w:rsidR="000E720A" w:rsidRPr="0074044D" w:rsidRDefault="000E720A" w:rsidP="00196749">
      <w:pPr>
        <w:tabs>
          <w:tab w:val="left" w:pos="1701"/>
        </w:tabs>
        <w:jc w:val="both"/>
        <w:rPr>
          <w:rFonts w:ascii="Times New Roman" w:hAnsi="Times New Roman" w:cs="Times New Roman"/>
          <w:color w:val="000000"/>
          <w:sz w:val="24"/>
          <w:szCs w:val="24"/>
        </w:rPr>
      </w:pPr>
      <w:r w:rsidRPr="0074044D">
        <w:rPr>
          <w:rFonts w:ascii="Times New Roman" w:hAnsi="Times New Roman" w:cs="Times New Roman"/>
          <w:color w:val="000000"/>
          <w:sz w:val="24"/>
          <w:szCs w:val="24"/>
        </w:rPr>
        <w:t>N = Número de dias entre a data prevista para o pagamento e a do efetivo pagamento;</w:t>
      </w:r>
    </w:p>
    <w:p w14:paraId="5357DC77" w14:textId="77777777" w:rsidR="000E720A" w:rsidRPr="0074044D" w:rsidRDefault="000E720A" w:rsidP="00196749">
      <w:pPr>
        <w:tabs>
          <w:tab w:val="left" w:pos="1701"/>
        </w:tabs>
        <w:jc w:val="both"/>
        <w:rPr>
          <w:rFonts w:ascii="Times New Roman" w:hAnsi="Times New Roman" w:cs="Times New Roman"/>
          <w:color w:val="000000"/>
          <w:sz w:val="24"/>
          <w:szCs w:val="24"/>
        </w:rPr>
      </w:pPr>
      <w:r w:rsidRPr="0074044D">
        <w:rPr>
          <w:rFonts w:ascii="Times New Roman" w:hAnsi="Times New Roman" w:cs="Times New Roman"/>
          <w:color w:val="000000"/>
          <w:sz w:val="24"/>
          <w:szCs w:val="24"/>
        </w:rPr>
        <w:t>VP = Valor da parcela a ser paga.</w:t>
      </w:r>
    </w:p>
    <w:p w14:paraId="6CB1955F" w14:textId="77777777" w:rsidR="000E720A" w:rsidRDefault="000E720A" w:rsidP="00196749">
      <w:pPr>
        <w:tabs>
          <w:tab w:val="left" w:pos="1701"/>
        </w:tabs>
        <w:jc w:val="both"/>
        <w:rPr>
          <w:rFonts w:ascii="Times New Roman" w:hAnsi="Times New Roman" w:cs="Times New Roman"/>
          <w:color w:val="000000"/>
          <w:sz w:val="24"/>
          <w:szCs w:val="24"/>
        </w:rPr>
      </w:pPr>
      <w:r w:rsidRPr="0074044D">
        <w:rPr>
          <w:rFonts w:ascii="Times New Roman" w:hAnsi="Times New Roman" w:cs="Times New Roman"/>
          <w:snapToGrid w:val="0"/>
          <w:color w:val="000000"/>
          <w:sz w:val="24"/>
          <w:szCs w:val="24"/>
        </w:rPr>
        <w:t xml:space="preserve">I = Índice de compensação financeira = </w:t>
      </w:r>
      <w:r w:rsidRPr="0074044D">
        <w:rPr>
          <w:rFonts w:ascii="Times New Roman" w:hAnsi="Times New Roman" w:cs="Times New Roman"/>
          <w:color w:val="000000"/>
          <w:sz w:val="24"/>
          <w:szCs w:val="24"/>
        </w:rPr>
        <w:t>0,00016438, assim apurado:</w:t>
      </w:r>
    </w:p>
    <w:p w14:paraId="5399A60E" w14:textId="77777777" w:rsidR="00E543EC" w:rsidRDefault="00E543EC" w:rsidP="00196749">
      <w:pPr>
        <w:tabs>
          <w:tab w:val="left" w:pos="1701"/>
        </w:tabs>
        <w:ind w:firstLine="709"/>
        <w:jc w:val="both"/>
        <w:rPr>
          <w:rFonts w:ascii="Times New Roman" w:hAnsi="Times New Roman" w:cs="Times New Roman"/>
          <w:color w:val="000000"/>
          <w:sz w:val="24"/>
          <w:szCs w:val="24"/>
        </w:rPr>
      </w:pPr>
    </w:p>
    <w:p w14:paraId="5FBE4A9D" w14:textId="77777777" w:rsidR="00307495" w:rsidRDefault="00307495" w:rsidP="00196749">
      <w:pPr>
        <w:tabs>
          <w:tab w:val="left" w:pos="1701"/>
        </w:tabs>
        <w:ind w:firstLine="709"/>
        <w:jc w:val="both"/>
        <w:rPr>
          <w:rFonts w:ascii="Times New Roman" w:hAnsi="Times New Roman" w:cs="Times New Roman"/>
          <w:color w:val="000000"/>
          <w:sz w:val="24"/>
          <w:szCs w:val="24"/>
        </w:rPr>
      </w:pPr>
    </w:p>
    <w:p w14:paraId="41E2412B" w14:textId="77777777" w:rsidR="00307495" w:rsidRPr="0074044D" w:rsidRDefault="00307495" w:rsidP="00196749">
      <w:pPr>
        <w:tabs>
          <w:tab w:val="left" w:pos="1701"/>
        </w:tabs>
        <w:ind w:firstLine="709"/>
        <w:jc w:val="both"/>
        <w:rPr>
          <w:rFonts w:ascii="Times New Roman" w:hAnsi="Times New Roman" w:cs="Times New Roman"/>
          <w:color w:val="000000"/>
          <w:sz w:val="24"/>
          <w:szCs w:val="24"/>
        </w:rPr>
      </w:pPr>
    </w:p>
    <w:tbl>
      <w:tblPr>
        <w:tblStyle w:val="Tabelacomgrade"/>
        <w:tblW w:w="5000" w:type="pct"/>
        <w:tblLook w:val="04A0" w:firstRow="1" w:lastRow="0" w:firstColumn="1" w:lastColumn="0" w:noHBand="0" w:noVBand="1"/>
      </w:tblPr>
      <w:tblGrid>
        <w:gridCol w:w="2666"/>
        <w:gridCol w:w="707"/>
        <w:gridCol w:w="1547"/>
        <w:gridCol w:w="5762"/>
      </w:tblGrid>
      <w:tr w:rsidR="00E543EC" w:rsidRPr="0074044D" w14:paraId="05E8C036" w14:textId="77777777" w:rsidTr="00E543EC">
        <w:trPr>
          <w:trHeight w:val="363"/>
        </w:trPr>
        <w:tc>
          <w:tcPr>
            <w:tcW w:w="1248" w:type="pct"/>
            <w:vMerge w:val="restart"/>
            <w:tcBorders>
              <w:top w:val="nil"/>
              <w:left w:val="nil"/>
              <w:bottom w:val="nil"/>
              <w:right w:val="nil"/>
            </w:tcBorders>
            <w:vAlign w:val="center"/>
          </w:tcPr>
          <w:p w14:paraId="73BC5D09" w14:textId="77777777" w:rsidR="00E543EC" w:rsidRPr="0074044D" w:rsidRDefault="00E543EC" w:rsidP="00196749">
            <w:pPr>
              <w:tabs>
                <w:tab w:val="left" w:pos="1701"/>
              </w:tabs>
              <w:spacing w:line="360" w:lineRule="auto"/>
              <w:ind w:firstLine="709"/>
              <w:jc w:val="both"/>
              <w:rPr>
                <w:rFonts w:ascii="Times New Roman" w:hAnsi="Times New Roman" w:cs="Times New Roman"/>
                <w:color w:val="000000"/>
                <w:sz w:val="24"/>
                <w:szCs w:val="24"/>
              </w:rPr>
            </w:pPr>
            <w:r w:rsidRPr="0074044D">
              <w:rPr>
                <w:rFonts w:ascii="Times New Roman" w:hAnsi="Times New Roman" w:cs="Times New Roman"/>
                <w:color w:val="000000"/>
                <w:sz w:val="24"/>
                <w:szCs w:val="24"/>
              </w:rPr>
              <w:lastRenderedPageBreak/>
              <w:t>I = (TX)</w:t>
            </w:r>
          </w:p>
        </w:tc>
        <w:tc>
          <w:tcPr>
            <w:tcW w:w="331" w:type="pct"/>
            <w:vMerge w:val="restart"/>
            <w:tcBorders>
              <w:top w:val="nil"/>
              <w:left w:val="nil"/>
              <w:bottom w:val="nil"/>
              <w:right w:val="nil"/>
            </w:tcBorders>
            <w:vAlign w:val="center"/>
          </w:tcPr>
          <w:p w14:paraId="1C4A2878" w14:textId="3E25D9AD" w:rsidR="00E543EC" w:rsidRPr="0074044D" w:rsidRDefault="00E543EC" w:rsidP="00196749">
            <w:pPr>
              <w:tabs>
                <w:tab w:val="left" w:pos="1701"/>
              </w:tabs>
              <w:spacing w:line="360" w:lineRule="auto"/>
              <w:jc w:val="both"/>
              <w:rPr>
                <w:rFonts w:ascii="Times New Roman" w:hAnsi="Times New Roman" w:cs="Times New Roman"/>
                <w:color w:val="000000"/>
                <w:sz w:val="24"/>
                <w:szCs w:val="24"/>
              </w:rPr>
            </w:pPr>
            <w:r w:rsidRPr="0074044D">
              <w:rPr>
                <w:rFonts w:ascii="Times New Roman" w:hAnsi="Times New Roman" w:cs="Times New Roman"/>
                <w:color w:val="000000"/>
                <w:sz w:val="24"/>
                <w:szCs w:val="24"/>
              </w:rPr>
              <w:t>I =</w:t>
            </w:r>
          </w:p>
        </w:tc>
        <w:tc>
          <w:tcPr>
            <w:tcW w:w="724" w:type="pct"/>
            <w:tcBorders>
              <w:top w:val="nil"/>
              <w:left w:val="nil"/>
              <w:bottom w:val="single" w:sz="4" w:space="0" w:color="auto"/>
              <w:right w:val="nil"/>
            </w:tcBorders>
          </w:tcPr>
          <w:p w14:paraId="63FF435B" w14:textId="2FE3145C" w:rsidR="00E543EC" w:rsidRPr="0074044D" w:rsidRDefault="00E543EC" w:rsidP="00196749">
            <w:pPr>
              <w:tabs>
                <w:tab w:val="left" w:pos="1701"/>
              </w:tabs>
              <w:spacing w:line="360" w:lineRule="auto"/>
              <w:jc w:val="both"/>
              <w:rPr>
                <w:rFonts w:ascii="Times New Roman" w:hAnsi="Times New Roman" w:cs="Times New Roman"/>
                <w:color w:val="000000"/>
                <w:sz w:val="24"/>
                <w:szCs w:val="24"/>
              </w:rPr>
            </w:pPr>
            <w:r w:rsidRPr="0074044D">
              <w:rPr>
                <w:rFonts w:ascii="Times New Roman" w:hAnsi="Times New Roman" w:cs="Times New Roman"/>
                <w:color w:val="000000"/>
                <w:sz w:val="24"/>
                <w:szCs w:val="24"/>
              </w:rPr>
              <w:t>(6/100)</w:t>
            </w:r>
          </w:p>
        </w:tc>
        <w:tc>
          <w:tcPr>
            <w:tcW w:w="2697" w:type="pct"/>
            <w:vMerge w:val="restart"/>
            <w:tcBorders>
              <w:top w:val="nil"/>
              <w:left w:val="nil"/>
              <w:bottom w:val="nil"/>
              <w:right w:val="nil"/>
            </w:tcBorders>
          </w:tcPr>
          <w:p w14:paraId="52C7EA00" w14:textId="77777777" w:rsidR="00E543EC" w:rsidRPr="0074044D" w:rsidRDefault="00E543EC" w:rsidP="00196749">
            <w:pPr>
              <w:tabs>
                <w:tab w:val="left" w:pos="1701"/>
              </w:tabs>
              <w:spacing w:line="360" w:lineRule="auto"/>
              <w:ind w:firstLine="709"/>
              <w:jc w:val="both"/>
              <w:rPr>
                <w:rFonts w:ascii="Times New Roman" w:hAnsi="Times New Roman" w:cs="Times New Roman"/>
                <w:color w:val="000000"/>
                <w:sz w:val="24"/>
                <w:szCs w:val="24"/>
              </w:rPr>
            </w:pPr>
            <w:r w:rsidRPr="0074044D">
              <w:rPr>
                <w:rFonts w:ascii="Times New Roman" w:hAnsi="Times New Roman" w:cs="Times New Roman"/>
                <w:color w:val="000000"/>
                <w:sz w:val="24"/>
                <w:szCs w:val="24"/>
              </w:rPr>
              <w:t>I = 0,00016438</w:t>
            </w:r>
          </w:p>
          <w:p w14:paraId="5A68EA13" w14:textId="77777777" w:rsidR="00E543EC" w:rsidRPr="0074044D" w:rsidRDefault="00E543EC" w:rsidP="00196749">
            <w:pPr>
              <w:tabs>
                <w:tab w:val="left" w:pos="1701"/>
              </w:tabs>
              <w:spacing w:line="360" w:lineRule="auto"/>
              <w:ind w:firstLine="709"/>
              <w:jc w:val="both"/>
              <w:rPr>
                <w:rFonts w:ascii="Times New Roman" w:hAnsi="Times New Roman" w:cs="Times New Roman"/>
                <w:color w:val="000000"/>
                <w:sz w:val="24"/>
                <w:szCs w:val="24"/>
              </w:rPr>
            </w:pPr>
            <w:r w:rsidRPr="0074044D">
              <w:rPr>
                <w:rFonts w:ascii="Times New Roman" w:hAnsi="Times New Roman" w:cs="Times New Roman"/>
                <w:color w:val="000000"/>
                <w:sz w:val="24"/>
                <w:szCs w:val="24"/>
              </w:rPr>
              <w:t>TX = Percentual da taxa anual = 6%</w:t>
            </w:r>
          </w:p>
        </w:tc>
      </w:tr>
      <w:tr w:rsidR="00E543EC" w:rsidRPr="0074044D" w14:paraId="6A44AE1B" w14:textId="77777777" w:rsidTr="00E543EC">
        <w:trPr>
          <w:trHeight w:val="450"/>
        </w:trPr>
        <w:tc>
          <w:tcPr>
            <w:tcW w:w="1248" w:type="pct"/>
            <w:vMerge/>
            <w:tcBorders>
              <w:top w:val="nil"/>
              <w:left w:val="nil"/>
              <w:bottom w:val="nil"/>
              <w:right w:val="nil"/>
            </w:tcBorders>
          </w:tcPr>
          <w:p w14:paraId="36AB22D3" w14:textId="77777777" w:rsidR="00E543EC" w:rsidRPr="0074044D" w:rsidRDefault="00E543EC" w:rsidP="00196749">
            <w:pPr>
              <w:tabs>
                <w:tab w:val="left" w:pos="1701"/>
              </w:tabs>
              <w:ind w:firstLine="709"/>
              <w:jc w:val="both"/>
              <w:rPr>
                <w:rFonts w:ascii="Times New Roman" w:hAnsi="Times New Roman" w:cs="Times New Roman"/>
                <w:color w:val="000000"/>
                <w:sz w:val="24"/>
                <w:szCs w:val="24"/>
              </w:rPr>
            </w:pPr>
          </w:p>
        </w:tc>
        <w:tc>
          <w:tcPr>
            <w:tcW w:w="331" w:type="pct"/>
            <w:vMerge/>
            <w:tcBorders>
              <w:top w:val="nil"/>
              <w:left w:val="nil"/>
              <w:bottom w:val="nil"/>
              <w:right w:val="nil"/>
            </w:tcBorders>
          </w:tcPr>
          <w:p w14:paraId="5E63C8E6" w14:textId="77777777" w:rsidR="00E543EC" w:rsidRPr="0074044D" w:rsidRDefault="00E543EC" w:rsidP="00196749">
            <w:pPr>
              <w:tabs>
                <w:tab w:val="left" w:pos="1701"/>
              </w:tabs>
              <w:jc w:val="both"/>
              <w:rPr>
                <w:rFonts w:ascii="Times New Roman" w:hAnsi="Times New Roman" w:cs="Times New Roman"/>
                <w:color w:val="000000"/>
                <w:sz w:val="24"/>
                <w:szCs w:val="24"/>
              </w:rPr>
            </w:pPr>
          </w:p>
        </w:tc>
        <w:tc>
          <w:tcPr>
            <w:tcW w:w="724" w:type="pct"/>
            <w:tcBorders>
              <w:top w:val="single" w:sz="4" w:space="0" w:color="auto"/>
              <w:left w:val="nil"/>
              <w:bottom w:val="nil"/>
              <w:right w:val="nil"/>
            </w:tcBorders>
          </w:tcPr>
          <w:p w14:paraId="351F0E00" w14:textId="77777777" w:rsidR="00E543EC" w:rsidRPr="0074044D" w:rsidRDefault="00E543EC" w:rsidP="00196749">
            <w:pPr>
              <w:tabs>
                <w:tab w:val="left" w:pos="1701"/>
              </w:tabs>
              <w:spacing w:line="360" w:lineRule="auto"/>
              <w:jc w:val="both"/>
              <w:rPr>
                <w:rFonts w:ascii="Times New Roman" w:hAnsi="Times New Roman" w:cs="Times New Roman"/>
                <w:color w:val="000000"/>
                <w:sz w:val="24"/>
                <w:szCs w:val="24"/>
              </w:rPr>
            </w:pPr>
            <w:r>
              <w:rPr>
                <w:rFonts w:ascii="Times New Roman" w:hAnsi="Times New Roman" w:cs="Times New Roman"/>
                <w:color w:val="000000"/>
                <w:sz w:val="24"/>
                <w:szCs w:val="24"/>
              </w:rPr>
              <w:t>365</w:t>
            </w:r>
          </w:p>
        </w:tc>
        <w:tc>
          <w:tcPr>
            <w:tcW w:w="2697" w:type="pct"/>
            <w:vMerge/>
            <w:tcBorders>
              <w:top w:val="nil"/>
              <w:left w:val="nil"/>
              <w:bottom w:val="nil"/>
              <w:right w:val="nil"/>
            </w:tcBorders>
          </w:tcPr>
          <w:p w14:paraId="0368E5CD" w14:textId="77777777" w:rsidR="00E543EC" w:rsidRPr="0074044D" w:rsidRDefault="00E543EC" w:rsidP="00196749">
            <w:pPr>
              <w:tabs>
                <w:tab w:val="left" w:pos="1701"/>
              </w:tabs>
              <w:ind w:firstLine="709"/>
              <w:jc w:val="both"/>
              <w:rPr>
                <w:rFonts w:ascii="Times New Roman" w:hAnsi="Times New Roman" w:cs="Times New Roman"/>
                <w:color w:val="000000"/>
                <w:sz w:val="24"/>
                <w:szCs w:val="24"/>
              </w:rPr>
            </w:pPr>
          </w:p>
        </w:tc>
      </w:tr>
    </w:tbl>
    <w:p w14:paraId="25E7F0ED" w14:textId="77777777" w:rsidR="00196749" w:rsidRDefault="00196749" w:rsidP="00196749">
      <w:pPr>
        <w:pStyle w:val="Nivel1"/>
        <w:numPr>
          <w:ilvl w:val="0"/>
          <w:numId w:val="0"/>
        </w:numPr>
        <w:tabs>
          <w:tab w:val="num" w:pos="360"/>
        </w:tabs>
        <w:spacing w:before="0" w:after="0" w:line="360" w:lineRule="auto"/>
        <w:outlineLvl w:val="9"/>
        <w:rPr>
          <w:rFonts w:ascii="Times New Roman" w:hAnsi="Times New Roman" w:cs="Times New Roman"/>
          <w:bCs/>
          <w:sz w:val="24"/>
          <w:szCs w:val="24"/>
        </w:rPr>
      </w:pPr>
    </w:p>
    <w:p w14:paraId="3ED20553" w14:textId="33AFDD73" w:rsidR="000E720A" w:rsidRDefault="000E720A" w:rsidP="00E94B9E">
      <w:pPr>
        <w:pStyle w:val="Nivel1"/>
        <w:numPr>
          <w:ilvl w:val="1"/>
          <w:numId w:val="7"/>
        </w:numPr>
        <w:tabs>
          <w:tab w:val="num" w:pos="360"/>
        </w:tabs>
        <w:spacing w:before="0" w:after="0" w:line="360" w:lineRule="auto"/>
        <w:outlineLvl w:val="9"/>
        <w:rPr>
          <w:rFonts w:ascii="Times New Roman" w:hAnsi="Times New Roman" w:cs="Times New Roman"/>
          <w:bCs/>
          <w:sz w:val="24"/>
          <w:szCs w:val="24"/>
        </w:rPr>
      </w:pPr>
      <w:r w:rsidRPr="00E543EC">
        <w:rPr>
          <w:rFonts w:ascii="Times New Roman" w:hAnsi="Times New Roman" w:cs="Times New Roman"/>
          <w:bCs/>
          <w:sz w:val="24"/>
          <w:szCs w:val="24"/>
        </w:rPr>
        <w:t xml:space="preserve">DO REAJUSTE </w:t>
      </w:r>
    </w:p>
    <w:p w14:paraId="62570297" w14:textId="77777777" w:rsidR="00E543EC" w:rsidRPr="00E543EC" w:rsidRDefault="00E543EC" w:rsidP="00E543EC">
      <w:pPr>
        <w:rPr>
          <w:lang w:eastAsia="pt-BR"/>
        </w:rPr>
      </w:pPr>
    </w:p>
    <w:p w14:paraId="1A232256" w14:textId="63D2992D" w:rsidR="000E720A" w:rsidRPr="00196749" w:rsidRDefault="000E720A" w:rsidP="00E94B9E">
      <w:pPr>
        <w:pStyle w:val="PargrafodaLista"/>
        <w:numPr>
          <w:ilvl w:val="1"/>
          <w:numId w:val="7"/>
        </w:numPr>
        <w:jc w:val="both"/>
        <w:rPr>
          <w:rFonts w:ascii="Times New Roman" w:hAnsi="Times New Roman" w:cs="Times New Roman"/>
          <w:sz w:val="24"/>
          <w:szCs w:val="24"/>
        </w:rPr>
      </w:pPr>
      <w:bookmarkStart w:id="4" w:name="_Hlk48233261"/>
      <w:r w:rsidRPr="00196749">
        <w:rPr>
          <w:rFonts w:ascii="Times New Roman" w:hAnsi="Times New Roman" w:cs="Times New Roman"/>
          <w:sz w:val="24"/>
          <w:szCs w:val="24"/>
        </w:rPr>
        <w:t xml:space="preserve">Os preços inicialmente contratados são fixos e irreajustáveis no prazo de um ano contado da data </w:t>
      </w:r>
      <w:r w:rsidR="00196749">
        <w:rPr>
          <w:rFonts w:ascii="Times New Roman" w:hAnsi="Times New Roman" w:cs="Times New Roman"/>
          <w:sz w:val="24"/>
          <w:szCs w:val="24"/>
        </w:rPr>
        <w:t xml:space="preserve">  </w:t>
      </w:r>
      <w:r w:rsidRPr="00196749">
        <w:rPr>
          <w:rFonts w:ascii="Times New Roman" w:hAnsi="Times New Roman" w:cs="Times New Roman"/>
          <w:sz w:val="24"/>
          <w:szCs w:val="24"/>
        </w:rPr>
        <w:t>limite para a apresentação das propostas.</w:t>
      </w:r>
    </w:p>
    <w:p w14:paraId="50E90745" w14:textId="77777777" w:rsidR="000E720A" w:rsidRPr="0074044D" w:rsidRDefault="000E720A" w:rsidP="00E94B9E">
      <w:pPr>
        <w:numPr>
          <w:ilvl w:val="1"/>
          <w:numId w:val="7"/>
        </w:numPr>
        <w:ind w:left="0" w:firstLine="0"/>
        <w:jc w:val="both"/>
        <w:rPr>
          <w:rFonts w:ascii="Times New Roman" w:hAnsi="Times New Roman" w:cs="Times New Roman"/>
          <w:sz w:val="24"/>
          <w:szCs w:val="24"/>
        </w:rPr>
      </w:pPr>
      <w:r w:rsidRPr="0074044D">
        <w:rPr>
          <w:rFonts w:ascii="Times New Roman" w:hAnsi="Times New Roman" w:cs="Times New Roman"/>
          <w:sz w:val="24"/>
          <w:szCs w:val="24"/>
        </w:rPr>
        <w:t xml:space="preserve">Após o interregno de um ano, e independentemente de pedido da CONTRATADA, os preços iniciais serão reajustados, mediante a aplicação, pela CONTRATANTE, do índice </w:t>
      </w:r>
      <w:bookmarkStart w:id="5" w:name="_Hlk97045562"/>
      <w:r w:rsidRPr="0074044D">
        <w:rPr>
          <w:rFonts w:ascii="Times New Roman" w:hAnsi="Times New Roman" w:cs="Times New Roman"/>
          <w:sz w:val="24"/>
          <w:szCs w:val="24"/>
        </w:rPr>
        <w:t>IPCA (</w:t>
      </w:r>
      <w:r w:rsidRPr="0074044D">
        <w:rPr>
          <w:rStyle w:val="Forte"/>
          <w:rFonts w:ascii="Times New Roman" w:hAnsi="Times New Roman" w:cs="Times New Roman"/>
          <w:b w:val="0"/>
          <w:sz w:val="24"/>
          <w:szCs w:val="24"/>
        </w:rPr>
        <w:t>Índice Nacional de Preços ao Consumidor)</w:t>
      </w:r>
      <w:r w:rsidRPr="0074044D">
        <w:rPr>
          <w:rFonts w:ascii="Times New Roman" w:hAnsi="Times New Roman" w:cs="Times New Roman"/>
          <w:iCs/>
          <w:sz w:val="24"/>
          <w:szCs w:val="24"/>
        </w:rPr>
        <w:t>,</w:t>
      </w:r>
      <w:bookmarkEnd w:id="5"/>
      <w:r w:rsidRPr="0074044D">
        <w:rPr>
          <w:rFonts w:ascii="Times New Roman" w:hAnsi="Times New Roman" w:cs="Times New Roman"/>
          <w:sz w:val="24"/>
          <w:szCs w:val="24"/>
        </w:rPr>
        <w:t xml:space="preserve"> exclusivamente para as obrigações iniciadas e concluídas após a ocorrência da anualidade, com base na seguinte fórmula (art. 5º do Decreto Federal n.º 1.054, de 1994): </w:t>
      </w:r>
    </w:p>
    <w:p w14:paraId="16C8CD97" w14:textId="77777777" w:rsidR="000E720A" w:rsidRPr="0074044D" w:rsidRDefault="000E720A" w:rsidP="00196749">
      <w:pPr>
        <w:jc w:val="both"/>
        <w:rPr>
          <w:rFonts w:ascii="Times New Roman" w:hAnsi="Times New Roman" w:cs="Times New Roman"/>
          <w:sz w:val="24"/>
          <w:szCs w:val="24"/>
        </w:rPr>
      </w:pPr>
      <w:r w:rsidRPr="0074044D">
        <w:rPr>
          <w:rFonts w:ascii="Times New Roman" w:hAnsi="Times New Roman" w:cs="Times New Roman"/>
          <w:sz w:val="24"/>
          <w:szCs w:val="24"/>
        </w:rPr>
        <w:t xml:space="preserve">R = V (I – </w:t>
      </w:r>
      <w:proofErr w:type="spellStart"/>
      <w:r w:rsidRPr="0074044D">
        <w:rPr>
          <w:rFonts w:ascii="Times New Roman" w:hAnsi="Times New Roman" w:cs="Times New Roman"/>
          <w:sz w:val="24"/>
          <w:szCs w:val="24"/>
        </w:rPr>
        <w:t>Iº</w:t>
      </w:r>
      <w:proofErr w:type="spellEnd"/>
      <w:r w:rsidRPr="0074044D">
        <w:rPr>
          <w:rFonts w:ascii="Times New Roman" w:hAnsi="Times New Roman" w:cs="Times New Roman"/>
          <w:sz w:val="24"/>
          <w:szCs w:val="24"/>
        </w:rPr>
        <w:t xml:space="preserve">) / </w:t>
      </w:r>
      <w:proofErr w:type="spellStart"/>
      <w:r w:rsidRPr="0074044D">
        <w:rPr>
          <w:rFonts w:ascii="Times New Roman" w:hAnsi="Times New Roman" w:cs="Times New Roman"/>
          <w:sz w:val="24"/>
          <w:szCs w:val="24"/>
        </w:rPr>
        <w:t>Iº</w:t>
      </w:r>
      <w:proofErr w:type="spellEnd"/>
      <w:r w:rsidRPr="0074044D">
        <w:rPr>
          <w:rFonts w:ascii="Times New Roman" w:hAnsi="Times New Roman" w:cs="Times New Roman"/>
          <w:sz w:val="24"/>
          <w:szCs w:val="24"/>
        </w:rPr>
        <w:t>, onde:</w:t>
      </w:r>
    </w:p>
    <w:p w14:paraId="3083E66F" w14:textId="77777777" w:rsidR="000E720A" w:rsidRPr="0074044D" w:rsidRDefault="000E720A" w:rsidP="00196749">
      <w:pPr>
        <w:jc w:val="both"/>
        <w:rPr>
          <w:rFonts w:ascii="Times New Roman" w:hAnsi="Times New Roman" w:cs="Times New Roman"/>
          <w:sz w:val="24"/>
          <w:szCs w:val="24"/>
        </w:rPr>
      </w:pPr>
      <w:r w:rsidRPr="0074044D">
        <w:rPr>
          <w:rFonts w:ascii="Times New Roman" w:hAnsi="Times New Roman" w:cs="Times New Roman"/>
          <w:sz w:val="24"/>
          <w:szCs w:val="24"/>
        </w:rPr>
        <w:t>R = Valor do reajuste procurado;</w:t>
      </w:r>
    </w:p>
    <w:p w14:paraId="4F2BFC3A" w14:textId="77777777" w:rsidR="000E720A" w:rsidRPr="0074044D" w:rsidRDefault="000E720A" w:rsidP="00196749">
      <w:pPr>
        <w:jc w:val="both"/>
        <w:rPr>
          <w:rFonts w:ascii="Times New Roman" w:hAnsi="Times New Roman" w:cs="Times New Roman"/>
          <w:sz w:val="24"/>
          <w:szCs w:val="24"/>
        </w:rPr>
      </w:pPr>
      <w:r w:rsidRPr="0074044D">
        <w:rPr>
          <w:rFonts w:ascii="Times New Roman" w:hAnsi="Times New Roman" w:cs="Times New Roman"/>
          <w:sz w:val="24"/>
          <w:szCs w:val="24"/>
        </w:rPr>
        <w:t>V = Valor contratual a ser reajustado;</w:t>
      </w:r>
    </w:p>
    <w:p w14:paraId="657816FB" w14:textId="77777777" w:rsidR="000E720A" w:rsidRPr="0074044D" w:rsidRDefault="000E720A" w:rsidP="00196749">
      <w:pPr>
        <w:jc w:val="both"/>
        <w:rPr>
          <w:rFonts w:ascii="Times New Roman" w:hAnsi="Times New Roman" w:cs="Times New Roman"/>
          <w:sz w:val="24"/>
          <w:szCs w:val="24"/>
        </w:rPr>
      </w:pPr>
      <w:proofErr w:type="spellStart"/>
      <w:r w:rsidRPr="0074044D">
        <w:rPr>
          <w:rFonts w:ascii="Times New Roman" w:hAnsi="Times New Roman" w:cs="Times New Roman"/>
          <w:sz w:val="24"/>
          <w:szCs w:val="24"/>
        </w:rPr>
        <w:t>Iº</w:t>
      </w:r>
      <w:proofErr w:type="spellEnd"/>
      <w:r w:rsidRPr="0074044D">
        <w:rPr>
          <w:rFonts w:ascii="Times New Roman" w:hAnsi="Times New Roman" w:cs="Times New Roman"/>
          <w:sz w:val="24"/>
          <w:szCs w:val="24"/>
        </w:rPr>
        <w:t xml:space="preserve"> = índice inicial - refere-se ao índice de custos ou de preços correspondente à data fixada para entrega da proposta na licitação;</w:t>
      </w:r>
    </w:p>
    <w:p w14:paraId="4B169A30" w14:textId="77777777" w:rsidR="000E720A" w:rsidRPr="0074044D" w:rsidRDefault="000E720A" w:rsidP="00196749">
      <w:pPr>
        <w:jc w:val="both"/>
        <w:rPr>
          <w:rFonts w:ascii="Times New Roman" w:hAnsi="Times New Roman" w:cs="Times New Roman"/>
          <w:sz w:val="24"/>
          <w:szCs w:val="24"/>
        </w:rPr>
      </w:pPr>
      <w:r w:rsidRPr="0074044D">
        <w:rPr>
          <w:rFonts w:ascii="Times New Roman" w:hAnsi="Times New Roman" w:cs="Times New Roman"/>
          <w:sz w:val="24"/>
          <w:szCs w:val="24"/>
        </w:rPr>
        <w:t>I = Índice relativo ao mês do reajustamento;</w:t>
      </w:r>
    </w:p>
    <w:p w14:paraId="3D25F8B5" w14:textId="77777777" w:rsidR="000E720A" w:rsidRPr="0074044D" w:rsidRDefault="000E720A" w:rsidP="00E94B9E">
      <w:pPr>
        <w:numPr>
          <w:ilvl w:val="1"/>
          <w:numId w:val="7"/>
        </w:numPr>
        <w:ind w:left="0" w:firstLine="0"/>
        <w:jc w:val="both"/>
        <w:rPr>
          <w:rFonts w:ascii="Times New Roman" w:hAnsi="Times New Roman" w:cs="Times New Roman"/>
          <w:sz w:val="24"/>
          <w:szCs w:val="24"/>
        </w:rPr>
      </w:pPr>
      <w:r w:rsidRPr="0074044D">
        <w:rPr>
          <w:rFonts w:ascii="Times New Roman" w:hAnsi="Times New Roman" w:cs="Times New Roman"/>
          <w:sz w:val="24"/>
          <w:szCs w:val="24"/>
        </w:rPr>
        <w:t>Nos reajustes subsequentes ao primeiro, o interregno mínimo de um ano será contado a partir dos efeitos financeiros do último reajuste.</w:t>
      </w:r>
    </w:p>
    <w:p w14:paraId="74C3065A" w14:textId="77777777" w:rsidR="000E720A" w:rsidRPr="0074044D" w:rsidRDefault="000E720A" w:rsidP="00E94B9E">
      <w:pPr>
        <w:numPr>
          <w:ilvl w:val="1"/>
          <w:numId w:val="7"/>
        </w:numPr>
        <w:ind w:left="0" w:firstLine="0"/>
        <w:jc w:val="both"/>
        <w:rPr>
          <w:rFonts w:ascii="Times New Roman" w:hAnsi="Times New Roman" w:cs="Times New Roman"/>
          <w:sz w:val="24"/>
          <w:szCs w:val="24"/>
        </w:rPr>
      </w:pPr>
      <w:r w:rsidRPr="0074044D">
        <w:rPr>
          <w:rFonts w:ascii="Times New Roman" w:hAnsi="Times New Roman" w:cs="Times New Roman"/>
          <w:sz w:val="24"/>
          <w:szCs w:val="24"/>
        </w:rPr>
        <w:t xml:space="preserve">No caso de atraso ou não divulgação do índice de reajustamento, o CONTRATANTE pagará à CONTRATADA a importância calculada pela última variação conhecida, liquidando a diferença correspondente tão logo seja divulgado o índice definitivo. </w:t>
      </w:r>
    </w:p>
    <w:p w14:paraId="78D79949" w14:textId="77777777" w:rsidR="000E720A" w:rsidRPr="0074044D" w:rsidRDefault="000E720A" w:rsidP="00E94B9E">
      <w:pPr>
        <w:numPr>
          <w:ilvl w:val="1"/>
          <w:numId w:val="7"/>
        </w:numPr>
        <w:ind w:left="0" w:firstLine="0"/>
        <w:jc w:val="both"/>
        <w:rPr>
          <w:rFonts w:ascii="Times New Roman" w:hAnsi="Times New Roman" w:cs="Times New Roman"/>
          <w:sz w:val="24"/>
          <w:szCs w:val="24"/>
        </w:rPr>
      </w:pPr>
      <w:r w:rsidRPr="0074044D">
        <w:rPr>
          <w:rFonts w:ascii="Times New Roman" w:hAnsi="Times New Roman" w:cs="Times New Roman"/>
          <w:sz w:val="24"/>
          <w:szCs w:val="24"/>
        </w:rPr>
        <w:t>Nas aferições finais, o índice utilizado para reajuste será, obrigatoriamente, o definitivo.</w:t>
      </w:r>
    </w:p>
    <w:p w14:paraId="0220899F" w14:textId="77777777" w:rsidR="000E720A" w:rsidRPr="0074044D" w:rsidRDefault="000E720A" w:rsidP="00E94B9E">
      <w:pPr>
        <w:numPr>
          <w:ilvl w:val="1"/>
          <w:numId w:val="7"/>
        </w:numPr>
        <w:ind w:left="0" w:firstLine="0"/>
        <w:jc w:val="both"/>
        <w:rPr>
          <w:rFonts w:ascii="Times New Roman" w:hAnsi="Times New Roman" w:cs="Times New Roman"/>
          <w:sz w:val="24"/>
          <w:szCs w:val="24"/>
        </w:rPr>
      </w:pPr>
      <w:r w:rsidRPr="0074044D">
        <w:rPr>
          <w:rFonts w:ascii="Times New Roman" w:hAnsi="Times New Roman" w:cs="Times New Roman"/>
          <w:sz w:val="24"/>
          <w:szCs w:val="24"/>
        </w:rPr>
        <w:t>Caso o índice estabelecido para reajustamento venha a ser extinto ou de qualquer forma não possa mais ser utilizado, será adotado, em substituição, o que vier a ser determinado pela legislação então em vigor.</w:t>
      </w:r>
    </w:p>
    <w:p w14:paraId="354C553B" w14:textId="77777777" w:rsidR="000E720A" w:rsidRPr="0074044D" w:rsidRDefault="000E720A" w:rsidP="00E94B9E">
      <w:pPr>
        <w:numPr>
          <w:ilvl w:val="1"/>
          <w:numId w:val="7"/>
        </w:numPr>
        <w:ind w:left="0" w:firstLine="0"/>
        <w:jc w:val="both"/>
        <w:rPr>
          <w:rFonts w:ascii="Times New Roman" w:hAnsi="Times New Roman" w:cs="Times New Roman"/>
          <w:sz w:val="24"/>
          <w:szCs w:val="24"/>
        </w:rPr>
      </w:pPr>
      <w:r w:rsidRPr="0074044D">
        <w:rPr>
          <w:rFonts w:ascii="Times New Roman" w:hAnsi="Times New Roman" w:cs="Times New Roman"/>
          <w:sz w:val="24"/>
          <w:szCs w:val="24"/>
        </w:rPr>
        <w:t xml:space="preserve">Na ausência de previsão legal quanto ao índice substituto, as partes elegerão novo índice oficial, para reajustamento do preço do valor remanescente, por meio de termo aditivo. </w:t>
      </w:r>
    </w:p>
    <w:p w14:paraId="468A2BA7" w14:textId="43F97155" w:rsidR="000E720A" w:rsidRDefault="000E720A" w:rsidP="00E94B9E">
      <w:pPr>
        <w:numPr>
          <w:ilvl w:val="1"/>
          <w:numId w:val="7"/>
        </w:numPr>
        <w:ind w:left="0" w:firstLine="0"/>
        <w:jc w:val="both"/>
        <w:rPr>
          <w:rFonts w:ascii="Times New Roman" w:hAnsi="Times New Roman" w:cs="Times New Roman"/>
          <w:sz w:val="24"/>
          <w:szCs w:val="24"/>
        </w:rPr>
      </w:pPr>
      <w:r w:rsidRPr="0074044D">
        <w:rPr>
          <w:rFonts w:ascii="Times New Roman" w:hAnsi="Times New Roman" w:cs="Times New Roman"/>
          <w:sz w:val="24"/>
          <w:szCs w:val="24"/>
        </w:rPr>
        <w:t>O reajuste será realizado por apostilamento.</w:t>
      </w:r>
    </w:p>
    <w:p w14:paraId="68A4C613" w14:textId="77777777" w:rsidR="00364937" w:rsidRPr="00364937" w:rsidRDefault="00364937" w:rsidP="00364937">
      <w:pPr>
        <w:jc w:val="both"/>
        <w:rPr>
          <w:rFonts w:ascii="Times New Roman" w:hAnsi="Times New Roman" w:cs="Times New Roman"/>
          <w:color w:val="000000"/>
          <w:sz w:val="24"/>
          <w:szCs w:val="24"/>
        </w:rPr>
      </w:pPr>
      <w:r w:rsidRPr="00364937">
        <w:rPr>
          <w:rFonts w:ascii="Times New Roman" w:hAnsi="Times New Roman" w:cs="Times New Roman"/>
          <w:b/>
          <w:bCs/>
          <w:sz w:val="24"/>
          <w:szCs w:val="24"/>
        </w:rPr>
        <w:t>7.18 DA ALTERAÇÃO OU ATUALIZAÇÃO DOS PREÇOS REGISTRADOS;</w:t>
      </w:r>
    </w:p>
    <w:p w14:paraId="144FC48F" w14:textId="77777777" w:rsidR="00364937" w:rsidRPr="00364937" w:rsidRDefault="00364937" w:rsidP="00364937">
      <w:pPr>
        <w:jc w:val="both"/>
        <w:rPr>
          <w:rFonts w:ascii="Times New Roman" w:hAnsi="Times New Roman" w:cs="Times New Roman"/>
          <w:color w:val="000000"/>
          <w:sz w:val="24"/>
          <w:szCs w:val="24"/>
        </w:rPr>
      </w:pPr>
      <w:r w:rsidRPr="00364937">
        <w:rPr>
          <w:rFonts w:ascii="Times New Roman" w:hAnsi="Times New Roman" w:cs="Times New Roman"/>
          <w:b/>
          <w:bCs/>
          <w:sz w:val="24"/>
          <w:szCs w:val="24"/>
        </w:rPr>
        <w:t>7.19</w:t>
      </w:r>
      <w:r w:rsidRPr="00364937">
        <w:rPr>
          <w:rFonts w:ascii="Times New Roman" w:hAnsi="Times New Roman" w:cs="Times New Roman"/>
          <w:sz w:val="24"/>
          <w:szCs w:val="24"/>
        </w:rPr>
        <w:t xml:space="preserve"> O artigo 25 Decreto nº 11.462, de 31 de março de 2023, estabelece as condições nas quais os preços registrados podem ser alterados ou atualizados. Visando garantir a flexibilidade necessária para lidar com eventos imprevisíveis ou situações extraordinárias que possam impactar os custos dos bens, obras ou serviços registrados, são eles:</w:t>
      </w:r>
    </w:p>
    <w:p w14:paraId="53346CE0" w14:textId="77777777" w:rsidR="00364937" w:rsidRPr="00364937" w:rsidRDefault="00364937" w:rsidP="00364937">
      <w:pPr>
        <w:jc w:val="both"/>
        <w:rPr>
          <w:rFonts w:ascii="Times New Roman" w:hAnsi="Times New Roman" w:cs="Times New Roman"/>
          <w:sz w:val="24"/>
          <w:szCs w:val="24"/>
        </w:rPr>
      </w:pPr>
      <w:r w:rsidRPr="00364937">
        <w:rPr>
          <w:rFonts w:ascii="Times New Roman" w:hAnsi="Times New Roman" w:cs="Times New Roman"/>
          <w:b/>
          <w:bCs/>
          <w:sz w:val="24"/>
          <w:szCs w:val="24"/>
        </w:rPr>
        <w:lastRenderedPageBreak/>
        <w:t>I - Adaptação por Força Maior, Caso Fortuito, Fato do Príncipe ou Fatos Imprevisíveis</w:t>
      </w:r>
      <w:r w:rsidRPr="00364937">
        <w:rPr>
          <w:rFonts w:ascii="Times New Roman" w:hAnsi="Times New Roman" w:cs="Times New Roman"/>
          <w:sz w:val="24"/>
          <w:szCs w:val="24"/>
        </w:rPr>
        <w:t>: As partes contratantes concordam que, em situações de força maior, caso fortuito, fato do príncipe ou eventos imprevisíveis de consequências incalculáveis, que inviabilizem a execução da ata tal como pactuada, a alteração ou atualização dos preços registrados será permitida, em conformidade com a alínea “d” do inciso II do caput do art. 124 da Lei nº 14.133/2021;</w:t>
      </w:r>
    </w:p>
    <w:p w14:paraId="1D41BFCB" w14:textId="77777777" w:rsidR="00364937" w:rsidRPr="00364937" w:rsidRDefault="00364937" w:rsidP="00364937">
      <w:pPr>
        <w:jc w:val="both"/>
        <w:rPr>
          <w:rFonts w:ascii="Times New Roman" w:hAnsi="Times New Roman" w:cs="Times New Roman"/>
          <w:sz w:val="24"/>
          <w:szCs w:val="24"/>
        </w:rPr>
      </w:pPr>
      <w:r w:rsidRPr="00364937">
        <w:rPr>
          <w:rFonts w:ascii="Times New Roman" w:hAnsi="Times New Roman" w:cs="Times New Roman"/>
          <w:b/>
          <w:bCs/>
          <w:sz w:val="24"/>
          <w:szCs w:val="24"/>
        </w:rPr>
        <w:t xml:space="preserve">II - Variação de Preços em Razão de Tributos e Encargos Legais: </w:t>
      </w:r>
      <w:r w:rsidRPr="00364937">
        <w:rPr>
          <w:rFonts w:ascii="Times New Roman" w:hAnsi="Times New Roman" w:cs="Times New Roman"/>
          <w:sz w:val="24"/>
          <w:szCs w:val="24"/>
        </w:rPr>
        <w:t>fica estabelecido que a alteração ou atualização dos preços registrados será autorizada em casos de criação, alteração ou extinção de tributos ou encargos legais, com comprovada repercussão sobre os preços registrados, conforme previsto no Art. 25, II, do Decreto nº 11.462/23.</w:t>
      </w:r>
    </w:p>
    <w:p w14:paraId="7E67903B" w14:textId="77777777" w:rsidR="00364937" w:rsidRPr="00364937" w:rsidRDefault="00364937" w:rsidP="00364937">
      <w:pPr>
        <w:jc w:val="both"/>
        <w:rPr>
          <w:rFonts w:ascii="Times New Roman" w:hAnsi="Times New Roman" w:cs="Times New Roman"/>
          <w:color w:val="000000"/>
          <w:sz w:val="24"/>
          <w:szCs w:val="24"/>
        </w:rPr>
      </w:pPr>
      <w:r w:rsidRPr="00364937">
        <w:rPr>
          <w:rFonts w:ascii="Times New Roman" w:hAnsi="Times New Roman" w:cs="Times New Roman"/>
          <w:b/>
          <w:bCs/>
          <w:sz w:val="24"/>
          <w:szCs w:val="24"/>
        </w:rPr>
        <w:t>III - Incorporação de Cláusula de Reajustamento ou Repactuação:</w:t>
      </w:r>
      <w:r w:rsidRPr="00364937">
        <w:rPr>
          <w:rFonts w:ascii="Times New Roman" w:hAnsi="Times New Roman" w:cs="Times New Roman"/>
          <w:sz w:val="24"/>
          <w:szCs w:val="24"/>
        </w:rPr>
        <w:t xml:space="preserve"> no caso de previsão expressa no edital ou aviso de contratação direta de cláusula de reajustamento ou repactuação sobre os preços registrados, as partes concordam com a sua aplicação, nos termos do Art. 25, III, do Decreto nº 11.462/23.</w:t>
      </w:r>
      <w:r w:rsidRPr="00364937">
        <w:rPr>
          <w:rFonts w:ascii="Times New Roman" w:hAnsi="Times New Roman" w:cs="Times New Roman"/>
          <w:b/>
          <w:bCs/>
          <w:sz w:val="24"/>
          <w:szCs w:val="24"/>
        </w:rPr>
        <w:t xml:space="preserve"> </w:t>
      </w:r>
    </w:p>
    <w:p w14:paraId="66151E31" w14:textId="77777777" w:rsidR="00364937" w:rsidRPr="00364937" w:rsidRDefault="00364937" w:rsidP="00364937">
      <w:pPr>
        <w:jc w:val="both"/>
        <w:rPr>
          <w:rFonts w:ascii="Times New Roman" w:hAnsi="Times New Roman" w:cs="Times New Roman"/>
          <w:color w:val="000000"/>
          <w:sz w:val="24"/>
          <w:szCs w:val="24"/>
        </w:rPr>
      </w:pPr>
      <w:r w:rsidRPr="00364937">
        <w:rPr>
          <w:rFonts w:ascii="Times New Roman" w:hAnsi="Times New Roman" w:cs="Times New Roman"/>
          <w:b/>
          <w:bCs/>
          <w:sz w:val="24"/>
          <w:szCs w:val="24"/>
        </w:rPr>
        <w:t>7.20 DA GARANTIA DE EXECUÇÃO</w:t>
      </w:r>
    </w:p>
    <w:p w14:paraId="6C8E7D10" w14:textId="3B34D112" w:rsidR="00D844A4" w:rsidRPr="003B5FD7" w:rsidRDefault="00364937" w:rsidP="003B5FD7">
      <w:pPr>
        <w:jc w:val="both"/>
        <w:rPr>
          <w:rFonts w:ascii="Times New Roman" w:hAnsi="Times New Roman" w:cs="Times New Roman"/>
          <w:color w:val="000000"/>
          <w:sz w:val="24"/>
          <w:szCs w:val="24"/>
        </w:rPr>
      </w:pPr>
      <w:r w:rsidRPr="00364937">
        <w:rPr>
          <w:rFonts w:ascii="Times New Roman" w:eastAsia="CIDFont+F1" w:hAnsi="Times New Roman" w:cs="Times New Roman"/>
          <w:b/>
          <w:bCs/>
          <w:sz w:val="24"/>
          <w:szCs w:val="24"/>
        </w:rPr>
        <w:t>7.21</w:t>
      </w:r>
      <w:r w:rsidRPr="00364937">
        <w:rPr>
          <w:rFonts w:ascii="Times New Roman" w:eastAsia="CIDFont+F1" w:hAnsi="Times New Roman" w:cs="Times New Roman"/>
          <w:sz w:val="24"/>
          <w:szCs w:val="24"/>
        </w:rPr>
        <w:t xml:space="preserve"> Não haverá exigência de garantia contratual da execução, devido à baixa complexidade, natureza do objeto e dos riscos envolvidos, considerando</w:t>
      </w:r>
      <w:r w:rsidRPr="00364937">
        <w:rPr>
          <w:rFonts w:ascii="Times New Roman" w:hAnsi="Times New Roman" w:cs="Times New Roman"/>
          <w:sz w:val="24"/>
          <w:szCs w:val="24"/>
        </w:rPr>
        <w:t xml:space="preserve"> o prazo de entrega e ausência de prejuízo ao erário, a administração não julga necessária a apresentação de garantia contratual.</w:t>
      </w:r>
      <w:bookmarkStart w:id="6" w:name="_Hlk97045639"/>
    </w:p>
    <w:bookmarkEnd w:id="4"/>
    <w:bookmarkEnd w:id="6"/>
    <w:p w14:paraId="530CE3B7" w14:textId="77777777" w:rsidR="00284B74" w:rsidRPr="00284B74" w:rsidRDefault="00284B74" w:rsidP="00E94B9E">
      <w:pPr>
        <w:pStyle w:val="PargrafodaLista"/>
        <w:keepNext/>
        <w:keepLines/>
        <w:numPr>
          <w:ilvl w:val="0"/>
          <w:numId w:val="2"/>
        </w:numPr>
        <w:ind w:left="0" w:firstLine="0"/>
        <w:contextualSpacing w:val="0"/>
        <w:jc w:val="both"/>
        <w:rPr>
          <w:rFonts w:ascii="Times New Roman" w:eastAsiaTheme="majorEastAsia" w:hAnsi="Times New Roman" w:cs="Times New Roman"/>
          <w:b/>
          <w:bCs/>
          <w:vanish/>
          <w:color w:val="000000"/>
          <w:sz w:val="24"/>
          <w:szCs w:val="24"/>
          <w:lang w:eastAsia="pt-BR"/>
        </w:rPr>
      </w:pPr>
    </w:p>
    <w:p w14:paraId="2513E655" w14:textId="77777777" w:rsidR="00364937" w:rsidRPr="00D86C50" w:rsidRDefault="00364937" w:rsidP="00D86C50">
      <w:pPr>
        <w:pStyle w:val="PargrafodaLista"/>
        <w:keepNext/>
        <w:keepLines/>
        <w:ind w:left="0"/>
        <w:contextualSpacing w:val="0"/>
        <w:jc w:val="both"/>
        <w:rPr>
          <w:rFonts w:ascii="Times New Roman" w:hAnsi="Times New Roman" w:cs="Times New Roman"/>
          <w:sz w:val="24"/>
          <w:szCs w:val="24"/>
        </w:rPr>
      </w:pPr>
    </w:p>
    <w:tbl>
      <w:tblPr>
        <w:tblStyle w:val="Tabelacomgrade"/>
        <w:tblpPr w:leftFromText="141" w:rightFromText="141" w:vertAnchor="text" w:horzAnchor="margin" w:tblpX="-39" w:tblpY="191"/>
        <w:tblW w:w="5000" w:type="pct"/>
        <w:tblLook w:val="04A0" w:firstRow="1" w:lastRow="0" w:firstColumn="1" w:lastColumn="0" w:noHBand="0" w:noVBand="1"/>
      </w:tblPr>
      <w:tblGrid>
        <w:gridCol w:w="10682"/>
      </w:tblGrid>
      <w:tr w:rsidR="00364937" w:rsidRPr="006D371C" w14:paraId="21E1552C" w14:textId="77777777" w:rsidTr="004B76AC">
        <w:trPr>
          <w:trHeight w:val="113"/>
        </w:trPr>
        <w:tc>
          <w:tcPr>
            <w:tcW w:w="5000" w:type="pct"/>
            <w:shd w:val="clear" w:color="auto" w:fill="B4C6E7" w:themeFill="accent1" w:themeFillTint="66"/>
          </w:tcPr>
          <w:p w14:paraId="07780195" w14:textId="77777777" w:rsidR="00364937" w:rsidRPr="00274EDD" w:rsidRDefault="00364937" w:rsidP="004B76AC">
            <w:pPr>
              <w:pStyle w:val="Ttulo1"/>
              <w:tabs>
                <w:tab w:val="left" w:pos="1280"/>
                <w:tab w:val="left" w:pos="1281"/>
              </w:tabs>
              <w:spacing w:before="0" w:line="360" w:lineRule="auto"/>
              <w:jc w:val="center"/>
              <w:rPr>
                <w:rFonts w:ascii="Times New Roman" w:hAnsi="Times New Roman" w:cs="Times New Roman"/>
                <w:b/>
                <w:spacing w:val="6"/>
                <w:sz w:val="23"/>
                <w:szCs w:val="23"/>
              </w:rPr>
            </w:pPr>
            <w:r w:rsidRPr="00274EDD">
              <w:rPr>
                <w:rFonts w:ascii="Times New Roman" w:hAnsi="Times New Roman" w:cs="Times New Roman"/>
                <w:b/>
                <w:color w:val="auto"/>
                <w:spacing w:val="6"/>
                <w:sz w:val="24"/>
                <w:szCs w:val="24"/>
              </w:rPr>
              <w:t xml:space="preserve">VIII – FORMA E CRITÉRIOS DE SELEÇÃO DE FORNECEDOR – </w:t>
            </w:r>
            <w:r w:rsidRPr="00274EDD">
              <w:rPr>
                <w:rFonts w:ascii="Times New Roman" w:hAnsi="Times New Roman" w:cs="Times New Roman"/>
                <w:b/>
                <w:i/>
                <w:color w:val="auto"/>
                <w:spacing w:val="6"/>
                <w:sz w:val="24"/>
                <w:szCs w:val="24"/>
              </w:rPr>
              <w:t>Lei Federal 14.133/21; art. 6; XXIII; h:</w:t>
            </w:r>
          </w:p>
        </w:tc>
      </w:tr>
    </w:tbl>
    <w:p w14:paraId="667AEE52" w14:textId="1E0F20B3" w:rsidR="00CD0CE9" w:rsidRPr="00CD0CE9" w:rsidRDefault="003F379C" w:rsidP="00CD0CE9">
      <w:pPr>
        <w:jc w:val="both"/>
        <w:rPr>
          <w:rFonts w:ascii="Times New Roman" w:hAnsi="Times New Roman" w:cs="Times New Roman"/>
          <w:sz w:val="24"/>
          <w:szCs w:val="24"/>
        </w:rPr>
      </w:pPr>
      <w:r w:rsidRPr="003F379C">
        <w:rPr>
          <w:rFonts w:ascii="Times New Roman" w:hAnsi="Times New Roman" w:cs="Times New Roman"/>
          <w:b/>
          <w:bCs/>
          <w:sz w:val="24"/>
          <w:szCs w:val="24"/>
        </w:rPr>
        <w:t>8.1</w:t>
      </w:r>
      <w:r w:rsidR="00CD0CE9" w:rsidRPr="00CD0CE9">
        <w:rPr>
          <w:rFonts w:ascii="Times New Roman" w:hAnsi="Times New Roman" w:cs="Times New Roman"/>
          <w:sz w:val="24"/>
          <w:szCs w:val="24"/>
        </w:rPr>
        <w:t xml:space="preserve">O fornecedor será selecionado por meio de procedimento licitatório na modalidade de </w:t>
      </w:r>
      <w:r w:rsidR="00CD0CE9" w:rsidRPr="00CD0CE9">
        <w:rPr>
          <w:rFonts w:ascii="Times New Roman" w:hAnsi="Times New Roman" w:cs="Times New Roman"/>
          <w:b/>
          <w:bCs/>
          <w:sz w:val="24"/>
          <w:szCs w:val="24"/>
        </w:rPr>
        <w:t>Pregão Eletrônico</w:t>
      </w:r>
      <w:r w:rsidR="00CD0CE9" w:rsidRPr="00CD0CE9">
        <w:rPr>
          <w:rFonts w:ascii="Times New Roman" w:hAnsi="Times New Roman" w:cs="Times New Roman"/>
          <w:sz w:val="24"/>
          <w:szCs w:val="24"/>
        </w:rPr>
        <w:t xml:space="preserve">, adotando-se o </w:t>
      </w:r>
      <w:r w:rsidR="00CD0CE9" w:rsidRPr="00CD0CE9">
        <w:rPr>
          <w:rFonts w:ascii="Times New Roman" w:hAnsi="Times New Roman" w:cs="Times New Roman"/>
          <w:b/>
          <w:bCs/>
          <w:sz w:val="24"/>
          <w:szCs w:val="24"/>
        </w:rPr>
        <w:t>Sistema de Registro de Preços</w:t>
      </w:r>
      <w:r w:rsidR="00CD0CE9" w:rsidRPr="00CD0CE9">
        <w:rPr>
          <w:rFonts w:ascii="Times New Roman" w:hAnsi="Times New Roman" w:cs="Times New Roman"/>
          <w:sz w:val="24"/>
          <w:szCs w:val="24"/>
        </w:rPr>
        <w:t>, com critério de julgamento pelo menor preço por item, observados os princípios da legalidade, impessoalidade, moralidade, publicidade, eficiência, competitividade e economicidade.</w:t>
      </w:r>
    </w:p>
    <w:p w14:paraId="1515A253" w14:textId="77777777" w:rsidR="00CD0CE9" w:rsidRPr="00CD0CE9" w:rsidRDefault="00CD0CE9" w:rsidP="00CD0CE9">
      <w:pPr>
        <w:jc w:val="both"/>
        <w:rPr>
          <w:rFonts w:ascii="Times New Roman" w:hAnsi="Times New Roman" w:cs="Times New Roman"/>
          <w:sz w:val="24"/>
          <w:szCs w:val="24"/>
        </w:rPr>
      </w:pPr>
      <w:r w:rsidRPr="00CD0CE9">
        <w:rPr>
          <w:rFonts w:ascii="Times New Roman" w:hAnsi="Times New Roman" w:cs="Times New Roman"/>
          <w:b/>
          <w:bCs/>
          <w:sz w:val="24"/>
          <w:szCs w:val="24"/>
        </w:rPr>
        <w:t>8.2</w:t>
      </w:r>
      <w:r w:rsidRPr="00CD0CE9">
        <w:rPr>
          <w:rFonts w:ascii="Times New Roman" w:hAnsi="Times New Roman" w:cs="Times New Roman"/>
          <w:sz w:val="24"/>
          <w:szCs w:val="24"/>
        </w:rPr>
        <w:t xml:space="preserve"> A escolha da modalidade </w:t>
      </w:r>
      <w:r w:rsidRPr="00CD0CE9">
        <w:rPr>
          <w:rFonts w:ascii="Times New Roman" w:hAnsi="Times New Roman" w:cs="Times New Roman"/>
          <w:b/>
          <w:bCs/>
          <w:sz w:val="24"/>
          <w:szCs w:val="24"/>
        </w:rPr>
        <w:t>Pregão Eletrônico</w:t>
      </w:r>
      <w:r w:rsidRPr="00CD0CE9">
        <w:rPr>
          <w:rFonts w:ascii="Times New Roman" w:hAnsi="Times New Roman" w:cs="Times New Roman"/>
          <w:sz w:val="24"/>
          <w:szCs w:val="24"/>
        </w:rPr>
        <w:t xml:space="preserve"> justifica-se em razão da natureza comum do objeto, cujas especificações técnicas e padrões de qualidade podem ser objetivamente definidos no Termo de Referência, nos termos da Lei Federal nº 14.133/2021, possibilitando ampla competitividade entre os fornecedores interessados, maior transparência do procedimento e busca da proposta mais vantajosa para a Administração.</w:t>
      </w:r>
    </w:p>
    <w:p w14:paraId="7A01039E" w14:textId="77777777" w:rsidR="00CD0CE9" w:rsidRPr="00CD0CE9" w:rsidRDefault="00CD0CE9" w:rsidP="00CD0CE9">
      <w:pPr>
        <w:jc w:val="both"/>
        <w:rPr>
          <w:rFonts w:ascii="Times New Roman" w:hAnsi="Times New Roman" w:cs="Times New Roman"/>
          <w:sz w:val="24"/>
          <w:szCs w:val="24"/>
        </w:rPr>
      </w:pPr>
      <w:r w:rsidRPr="00CD0CE9">
        <w:rPr>
          <w:rFonts w:ascii="Times New Roman" w:hAnsi="Times New Roman" w:cs="Times New Roman"/>
          <w:b/>
          <w:bCs/>
          <w:sz w:val="24"/>
          <w:szCs w:val="24"/>
        </w:rPr>
        <w:t>8.3</w:t>
      </w:r>
      <w:r w:rsidRPr="00CD0CE9">
        <w:rPr>
          <w:rFonts w:ascii="Times New Roman" w:hAnsi="Times New Roman" w:cs="Times New Roman"/>
          <w:sz w:val="24"/>
          <w:szCs w:val="24"/>
        </w:rPr>
        <w:t xml:space="preserve"> Para fins de habilitação, serão exigidos os documentos relativos à habilitação jurídica, regularidade fiscal, social e trabalhista, qualificação econômico-financeira e qualificação técnica, nos termos dos </w:t>
      </w:r>
      <w:proofErr w:type="spellStart"/>
      <w:r w:rsidRPr="00CD0CE9">
        <w:rPr>
          <w:rFonts w:ascii="Times New Roman" w:hAnsi="Times New Roman" w:cs="Times New Roman"/>
          <w:sz w:val="24"/>
          <w:szCs w:val="24"/>
        </w:rPr>
        <w:t>arts</w:t>
      </w:r>
      <w:proofErr w:type="spellEnd"/>
      <w:r w:rsidRPr="00CD0CE9">
        <w:rPr>
          <w:rFonts w:ascii="Times New Roman" w:hAnsi="Times New Roman" w:cs="Times New Roman"/>
          <w:sz w:val="24"/>
          <w:szCs w:val="24"/>
        </w:rPr>
        <w:t>. 62 a 70 da Lei Federal nº 14.133/2021, bem como demais exigências previstas no edital.</w:t>
      </w:r>
    </w:p>
    <w:p w14:paraId="13F4D0D1" w14:textId="77777777" w:rsidR="00CD0CE9" w:rsidRPr="00CD0CE9" w:rsidRDefault="00CD0CE9" w:rsidP="00CD0CE9">
      <w:pPr>
        <w:jc w:val="both"/>
        <w:rPr>
          <w:rFonts w:ascii="Times New Roman" w:hAnsi="Times New Roman" w:cs="Times New Roman"/>
          <w:sz w:val="24"/>
          <w:szCs w:val="24"/>
        </w:rPr>
      </w:pPr>
      <w:r w:rsidRPr="00CD0CE9">
        <w:rPr>
          <w:rFonts w:ascii="Times New Roman" w:hAnsi="Times New Roman" w:cs="Times New Roman"/>
          <w:b/>
          <w:bCs/>
          <w:sz w:val="24"/>
          <w:szCs w:val="24"/>
        </w:rPr>
        <w:t>8.4</w:t>
      </w:r>
      <w:r w:rsidRPr="00CD0CE9">
        <w:rPr>
          <w:rFonts w:ascii="Times New Roman" w:hAnsi="Times New Roman" w:cs="Times New Roman"/>
          <w:sz w:val="24"/>
          <w:szCs w:val="24"/>
        </w:rPr>
        <w:t xml:space="preserve"> A contratação observará, ainda, os critérios de aceitabilidade de preços, compatibilidade da proposta com as especificações técnicas do objeto e atendimento integral das condições estabelecidas no Termo de Referência e no edital.</w:t>
      </w:r>
    </w:p>
    <w:p w14:paraId="31FBA4B0" w14:textId="77777777" w:rsidR="00CD0CE9" w:rsidRPr="00CD0CE9" w:rsidRDefault="00CD0CE9" w:rsidP="00CD0CE9">
      <w:pPr>
        <w:jc w:val="both"/>
        <w:rPr>
          <w:rFonts w:ascii="Times New Roman" w:hAnsi="Times New Roman" w:cs="Times New Roman"/>
          <w:sz w:val="24"/>
          <w:szCs w:val="24"/>
        </w:rPr>
      </w:pPr>
      <w:r w:rsidRPr="00CD0CE9">
        <w:rPr>
          <w:rFonts w:ascii="Times New Roman" w:hAnsi="Times New Roman" w:cs="Times New Roman"/>
          <w:b/>
          <w:bCs/>
          <w:sz w:val="24"/>
          <w:szCs w:val="24"/>
        </w:rPr>
        <w:lastRenderedPageBreak/>
        <w:t>8.5</w:t>
      </w:r>
      <w:r w:rsidRPr="00CD0CE9">
        <w:rPr>
          <w:rFonts w:ascii="Times New Roman" w:hAnsi="Times New Roman" w:cs="Times New Roman"/>
          <w:sz w:val="24"/>
          <w:szCs w:val="24"/>
        </w:rPr>
        <w:t xml:space="preserve"> A Administração verificará previamente à contratação eventual impedimento ou sanção que impossibilite a participação da empresa no certame, mediante consulta aos cadastros oficiais competentes, incluindo SICAF, CEIS e CNEP.</w:t>
      </w:r>
    </w:p>
    <w:p w14:paraId="1DE9C7B6" w14:textId="77777777" w:rsidR="00CD0CE9" w:rsidRDefault="00CD0CE9" w:rsidP="00CD0CE9">
      <w:pPr>
        <w:jc w:val="both"/>
        <w:rPr>
          <w:rFonts w:ascii="Times New Roman" w:hAnsi="Times New Roman" w:cs="Times New Roman"/>
          <w:sz w:val="24"/>
          <w:szCs w:val="24"/>
        </w:rPr>
      </w:pPr>
      <w:r w:rsidRPr="00CD0CE9">
        <w:rPr>
          <w:rFonts w:ascii="Times New Roman" w:hAnsi="Times New Roman" w:cs="Times New Roman"/>
          <w:b/>
          <w:bCs/>
          <w:sz w:val="24"/>
          <w:szCs w:val="24"/>
        </w:rPr>
        <w:t>8.6</w:t>
      </w:r>
      <w:r w:rsidRPr="00CD0CE9">
        <w:rPr>
          <w:rFonts w:ascii="Times New Roman" w:hAnsi="Times New Roman" w:cs="Times New Roman"/>
          <w:sz w:val="24"/>
          <w:szCs w:val="24"/>
        </w:rPr>
        <w:t xml:space="preserve"> Considerando a adoção do Sistema de Registro de Preços, a contratação ocorrerá de forma parcelada e conforme demanda da Administração, sem obrigatoriedade de aquisição integral dos quantitativos estimados registrados em ata.</w:t>
      </w:r>
    </w:p>
    <w:p w14:paraId="43312A0B" w14:textId="7E15AA1D" w:rsidR="00CD0CE9" w:rsidRPr="00E461C9" w:rsidRDefault="00CD0CE9" w:rsidP="00CD0CE9">
      <w:pPr>
        <w:tabs>
          <w:tab w:val="left" w:pos="1303"/>
        </w:tabs>
        <w:jc w:val="both"/>
        <w:rPr>
          <w:rFonts w:ascii="Times New Roman" w:hAnsi="Times New Roman" w:cs="Times New Roman"/>
          <w:b/>
          <w:bCs/>
          <w:spacing w:val="6"/>
          <w:sz w:val="24"/>
          <w:szCs w:val="24"/>
        </w:rPr>
      </w:pPr>
      <w:r>
        <w:rPr>
          <w:rFonts w:ascii="Times New Roman" w:hAnsi="Times New Roman" w:cs="Times New Roman"/>
          <w:b/>
          <w:bCs/>
          <w:spacing w:val="6"/>
          <w:sz w:val="24"/>
          <w:szCs w:val="24"/>
        </w:rPr>
        <w:t xml:space="preserve">8.7 </w:t>
      </w:r>
      <w:r w:rsidRPr="00E461C9">
        <w:rPr>
          <w:rFonts w:ascii="Times New Roman" w:hAnsi="Times New Roman" w:cs="Times New Roman"/>
          <w:b/>
          <w:bCs/>
          <w:spacing w:val="6"/>
          <w:sz w:val="24"/>
          <w:szCs w:val="24"/>
        </w:rPr>
        <w:t xml:space="preserve">DA NÃO </w:t>
      </w:r>
      <w:r>
        <w:rPr>
          <w:rFonts w:ascii="Times New Roman" w:hAnsi="Times New Roman" w:cs="Times New Roman"/>
          <w:b/>
          <w:bCs/>
          <w:spacing w:val="6"/>
          <w:sz w:val="24"/>
          <w:szCs w:val="24"/>
        </w:rPr>
        <w:t>ADESÃO</w:t>
      </w:r>
      <w:r w:rsidRPr="00E461C9">
        <w:rPr>
          <w:rFonts w:ascii="Times New Roman" w:hAnsi="Times New Roman" w:cs="Times New Roman"/>
          <w:b/>
          <w:bCs/>
          <w:spacing w:val="6"/>
          <w:sz w:val="24"/>
          <w:szCs w:val="24"/>
        </w:rPr>
        <w:t xml:space="preserve"> DE COTA PARA ME E EPP (25%)</w:t>
      </w:r>
    </w:p>
    <w:p w14:paraId="3F2DDC88" w14:textId="77777777" w:rsidR="00524650" w:rsidRPr="00524650" w:rsidRDefault="00CD0CE9" w:rsidP="00524650">
      <w:pPr>
        <w:tabs>
          <w:tab w:val="left" w:pos="1303"/>
        </w:tabs>
        <w:jc w:val="both"/>
        <w:rPr>
          <w:rFonts w:ascii="Times New Roman" w:hAnsi="Times New Roman" w:cs="Times New Roman"/>
          <w:spacing w:val="6"/>
          <w:sz w:val="24"/>
          <w:szCs w:val="24"/>
        </w:rPr>
      </w:pPr>
      <w:r>
        <w:rPr>
          <w:rFonts w:ascii="Times New Roman" w:hAnsi="Times New Roman" w:cs="Times New Roman"/>
          <w:b/>
          <w:bCs/>
          <w:spacing w:val="6"/>
          <w:sz w:val="24"/>
          <w:szCs w:val="24"/>
        </w:rPr>
        <w:t xml:space="preserve">8.8 </w:t>
      </w:r>
      <w:r w:rsidR="00524650" w:rsidRPr="00524650">
        <w:rPr>
          <w:rFonts w:ascii="Times New Roman" w:hAnsi="Times New Roman" w:cs="Times New Roman"/>
          <w:spacing w:val="6"/>
          <w:sz w:val="24"/>
          <w:szCs w:val="24"/>
        </w:rPr>
        <w:t xml:space="preserve">A Administração Pública, com fundamento nos </w:t>
      </w:r>
      <w:proofErr w:type="spellStart"/>
      <w:r w:rsidR="00524650" w:rsidRPr="00524650">
        <w:rPr>
          <w:rFonts w:ascii="Times New Roman" w:hAnsi="Times New Roman" w:cs="Times New Roman"/>
          <w:spacing w:val="6"/>
          <w:sz w:val="24"/>
          <w:szCs w:val="24"/>
        </w:rPr>
        <w:t>arts</w:t>
      </w:r>
      <w:proofErr w:type="spellEnd"/>
      <w:r w:rsidR="00524650" w:rsidRPr="00524650">
        <w:rPr>
          <w:rFonts w:ascii="Times New Roman" w:hAnsi="Times New Roman" w:cs="Times New Roman"/>
          <w:spacing w:val="6"/>
          <w:sz w:val="24"/>
          <w:szCs w:val="24"/>
        </w:rPr>
        <w:t>. 47, 48 e 49 da Lei Complementar nº 123/2006, bem como no art. 8º do Decreto Federal nº 8.538/2015, opta pela não aplicação da cota reservada de 25% para participação exclusiva de Microempresas (ME) e Empresas de Pequeno Porte (EPP), bem como pela não adoção de exclusividade para os itens com valor estimado inferior a R$ 80.000,00, estabelecendo-se a participação em ampla concorrência no presente certame, cujo objeto consiste na contratação de empresa especializada para fornecimento de gases medicinais e equipamentos correlatos.</w:t>
      </w:r>
    </w:p>
    <w:p w14:paraId="5D7219E8" w14:textId="63686DF8" w:rsidR="00524650" w:rsidRPr="00524650" w:rsidRDefault="00524650" w:rsidP="00524650">
      <w:pPr>
        <w:tabs>
          <w:tab w:val="left" w:pos="1303"/>
        </w:tabs>
        <w:jc w:val="both"/>
        <w:rPr>
          <w:rFonts w:ascii="Times New Roman" w:hAnsi="Times New Roman" w:cs="Times New Roman"/>
          <w:spacing w:val="6"/>
          <w:sz w:val="24"/>
          <w:szCs w:val="24"/>
        </w:rPr>
      </w:pPr>
      <w:r w:rsidRPr="00524650">
        <w:rPr>
          <w:rFonts w:ascii="Times New Roman" w:hAnsi="Times New Roman" w:cs="Times New Roman"/>
          <w:b/>
          <w:bCs/>
          <w:spacing w:val="6"/>
          <w:sz w:val="24"/>
          <w:szCs w:val="24"/>
        </w:rPr>
        <w:t>8.9</w:t>
      </w:r>
      <w:r w:rsidRPr="00524650">
        <w:rPr>
          <w:rFonts w:ascii="Times New Roman" w:hAnsi="Times New Roman" w:cs="Times New Roman"/>
          <w:spacing w:val="6"/>
          <w:sz w:val="24"/>
          <w:szCs w:val="24"/>
        </w:rPr>
        <w:t xml:space="preserve"> Tal decisão se justifica pelas características técnicas e operacionais do objeto, conforme evidenciado no Documento de Formalização da Demanda – DFD, que demonstra a necessidade de fornecimento contínuo, seguro e padronizado às unidades da rede municipal de saúde.</w:t>
      </w:r>
    </w:p>
    <w:p w14:paraId="7D58C493" w14:textId="16FAAE96" w:rsidR="00524650" w:rsidRPr="00524650" w:rsidRDefault="00524650" w:rsidP="00524650">
      <w:pPr>
        <w:tabs>
          <w:tab w:val="left" w:pos="1303"/>
        </w:tabs>
        <w:jc w:val="both"/>
        <w:rPr>
          <w:rFonts w:ascii="Times New Roman" w:hAnsi="Times New Roman" w:cs="Times New Roman"/>
          <w:spacing w:val="6"/>
          <w:sz w:val="24"/>
          <w:szCs w:val="24"/>
        </w:rPr>
      </w:pPr>
      <w:r w:rsidRPr="00524650">
        <w:rPr>
          <w:rFonts w:ascii="Times New Roman" w:hAnsi="Times New Roman" w:cs="Times New Roman"/>
          <w:b/>
          <w:bCs/>
          <w:spacing w:val="6"/>
          <w:sz w:val="24"/>
          <w:szCs w:val="24"/>
        </w:rPr>
        <w:t>8.10</w:t>
      </w:r>
      <w:r w:rsidRPr="00524650">
        <w:rPr>
          <w:rFonts w:ascii="Times New Roman" w:hAnsi="Times New Roman" w:cs="Times New Roman"/>
          <w:spacing w:val="6"/>
          <w:sz w:val="24"/>
          <w:szCs w:val="24"/>
        </w:rPr>
        <w:t xml:space="preserve"> Os gases medicinais constituem insumos essenciais à assistência em saúde e exigem controle rigoroso quanto ao abastecimento, armazenamento, transporte e compatibilidade entre cilindros, reguladores, </w:t>
      </w:r>
      <w:proofErr w:type="spellStart"/>
      <w:r w:rsidRPr="00524650">
        <w:rPr>
          <w:rFonts w:ascii="Times New Roman" w:hAnsi="Times New Roman" w:cs="Times New Roman"/>
          <w:spacing w:val="6"/>
          <w:sz w:val="24"/>
          <w:szCs w:val="24"/>
        </w:rPr>
        <w:t>fluxômetros</w:t>
      </w:r>
      <w:proofErr w:type="spellEnd"/>
      <w:r w:rsidRPr="00524650">
        <w:rPr>
          <w:rFonts w:ascii="Times New Roman" w:hAnsi="Times New Roman" w:cs="Times New Roman"/>
          <w:spacing w:val="6"/>
          <w:sz w:val="24"/>
          <w:szCs w:val="24"/>
        </w:rPr>
        <w:t xml:space="preserve"> e demais equipamentos utilizados. A eventual divisão do fornecimento entre diferentes fornecedores, seja mediante reserva de cota ou exclusividade para ME/EPP, poderá gerar dificuldades operacionais, incompatibilidade entre equipamentos, aumento da complexidade na gestão contratual e riscos de descontinuidade do abastecimento.</w:t>
      </w:r>
    </w:p>
    <w:p w14:paraId="517A3FCD" w14:textId="6B667457" w:rsidR="00524650" w:rsidRPr="00524650" w:rsidRDefault="00524650" w:rsidP="00524650">
      <w:pPr>
        <w:tabs>
          <w:tab w:val="left" w:pos="1303"/>
        </w:tabs>
        <w:jc w:val="both"/>
        <w:rPr>
          <w:rFonts w:ascii="Times New Roman" w:hAnsi="Times New Roman" w:cs="Times New Roman"/>
          <w:spacing w:val="6"/>
          <w:sz w:val="24"/>
          <w:szCs w:val="24"/>
        </w:rPr>
      </w:pPr>
      <w:r w:rsidRPr="00524650">
        <w:rPr>
          <w:rFonts w:ascii="Times New Roman" w:hAnsi="Times New Roman" w:cs="Times New Roman"/>
          <w:b/>
          <w:bCs/>
          <w:spacing w:val="6"/>
          <w:sz w:val="24"/>
          <w:szCs w:val="24"/>
        </w:rPr>
        <w:t>8.11</w:t>
      </w:r>
      <w:r w:rsidRPr="00524650">
        <w:rPr>
          <w:rFonts w:ascii="Times New Roman" w:hAnsi="Times New Roman" w:cs="Times New Roman"/>
          <w:spacing w:val="6"/>
          <w:sz w:val="24"/>
          <w:szCs w:val="24"/>
        </w:rPr>
        <w:t xml:space="preserve"> Ademais, o fornecimento do objeto demanda estrutura logística especializada, disponibilidade contínua de reposição e atendimento às normas sanitárias e técnicas aplicáveis, fatores que tornam mais adequada a adoção da ampla concorrência, sem prejuízo da competitividade e da adequada execução contratual.</w:t>
      </w:r>
    </w:p>
    <w:p w14:paraId="59EE73D0" w14:textId="456DC7BE" w:rsidR="00524650" w:rsidRPr="00524650" w:rsidRDefault="00524650" w:rsidP="00524650">
      <w:pPr>
        <w:tabs>
          <w:tab w:val="left" w:pos="1303"/>
        </w:tabs>
        <w:jc w:val="both"/>
        <w:rPr>
          <w:rFonts w:ascii="Times New Roman" w:hAnsi="Times New Roman" w:cs="Times New Roman"/>
          <w:spacing w:val="6"/>
          <w:sz w:val="24"/>
          <w:szCs w:val="24"/>
        </w:rPr>
      </w:pPr>
      <w:r w:rsidRPr="00524650">
        <w:rPr>
          <w:rFonts w:ascii="Times New Roman" w:hAnsi="Times New Roman" w:cs="Times New Roman"/>
          <w:b/>
          <w:bCs/>
          <w:spacing w:val="6"/>
          <w:sz w:val="24"/>
          <w:szCs w:val="24"/>
        </w:rPr>
        <w:t>8.12</w:t>
      </w:r>
      <w:r>
        <w:rPr>
          <w:rFonts w:ascii="Times New Roman" w:hAnsi="Times New Roman" w:cs="Times New Roman"/>
          <w:spacing w:val="6"/>
          <w:sz w:val="24"/>
          <w:szCs w:val="24"/>
        </w:rPr>
        <w:t xml:space="preserve"> </w:t>
      </w:r>
      <w:r w:rsidRPr="00524650">
        <w:rPr>
          <w:rFonts w:ascii="Times New Roman" w:hAnsi="Times New Roman" w:cs="Times New Roman"/>
          <w:spacing w:val="6"/>
          <w:sz w:val="24"/>
          <w:szCs w:val="24"/>
        </w:rPr>
        <w:t>Diante disso, a adoção de cota reservada e da exclusividade para itens de menor valor não se mostra vantajosa ao interesse público, podendo comprometer a eficiência da contratação, a padronização operacional e a continuidade dos serviços de saúde.</w:t>
      </w:r>
    </w:p>
    <w:p w14:paraId="2BDDD253" w14:textId="77AFFABE" w:rsidR="00524650" w:rsidRPr="00524650" w:rsidRDefault="00524650" w:rsidP="00524650">
      <w:pPr>
        <w:tabs>
          <w:tab w:val="left" w:pos="1303"/>
        </w:tabs>
        <w:jc w:val="both"/>
        <w:rPr>
          <w:rFonts w:ascii="Times New Roman" w:hAnsi="Times New Roman" w:cs="Times New Roman"/>
          <w:spacing w:val="6"/>
          <w:sz w:val="24"/>
          <w:szCs w:val="24"/>
        </w:rPr>
      </w:pPr>
      <w:r w:rsidRPr="00524650">
        <w:rPr>
          <w:rFonts w:ascii="Times New Roman" w:hAnsi="Times New Roman" w:cs="Times New Roman"/>
          <w:b/>
          <w:bCs/>
          <w:spacing w:val="6"/>
          <w:sz w:val="24"/>
          <w:szCs w:val="24"/>
        </w:rPr>
        <w:t>8.13</w:t>
      </w:r>
      <w:r w:rsidRPr="00524650">
        <w:rPr>
          <w:rFonts w:ascii="Times New Roman" w:hAnsi="Times New Roman" w:cs="Times New Roman"/>
          <w:spacing w:val="6"/>
          <w:sz w:val="24"/>
          <w:szCs w:val="24"/>
        </w:rPr>
        <w:t xml:space="preserve"> Assim, visando assegurar o abastecimento regular, a segurança dos atendimentos, a economicidade, a ampliação da competitividade e a adequada execução contratual, a Administração opta, de forma motivada, pela realização do certame em ampla concorrência.</w:t>
      </w:r>
    </w:p>
    <w:p w14:paraId="5BB4D3E0" w14:textId="77DA72DF" w:rsidR="00CD0CE9" w:rsidRPr="00CD0CE9" w:rsidRDefault="00CD0CE9" w:rsidP="00524650">
      <w:pPr>
        <w:tabs>
          <w:tab w:val="left" w:pos="1303"/>
        </w:tabs>
        <w:jc w:val="both"/>
        <w:rPr>
          <w:rFonts w:ascii="Times New Roman" w:hAnsi="Times New Roman" w:cs="Times New Roman"/>
          <w:sz w:val="24"/>
          <w:szCs w:val="24"/>
        </w:rPr>
      </w:pPr>
    </w:p>
    <w:p w14:paraId="664B6BC0" w14:textId="2C9F4771" w:rsidR="000E720A" w:rsidRDefault="000E720A" w:rsidP="00CD0CE9">
      <w:pPr>
        <w:jc w:val="both"/>
        <w:rPr>
          <w:rFonts w:ascii="Times New Roman" w:hAnsi="Times New Roman" w:cs="Times New Roman"/>
          <w:sz w:val="24"/>
          <w:szCs w:val="24"/>
        </w:rPr>
      </w:pPr>
    </w:p>
    <w:p w14:paraId="7C649B13" w14:textId="77777777" w:rsidR="00CD0CE9" w:rsidRDefault="00CD0CE9" w:rsidP="00CD0CE9">
      <w:pPr>
        <w:jc w:val="both"/>
        <w:rPr>
          <w:rFonts w:ascii="Times New Roman" w:hAnsi="Times New Roman" w:cs="Times New Roman"/>
          <w:sz w:val="24"/>
          <w:szCs w:val="24"/>
        </w:rPr>
      </w:pPr>
    </w:p>
    <w:p w14:paraId="605E6697" w14:textId="77777777" w:rsidR="00CD0CE9" w:rsidRPr="0074044D" w:rsidRDefault="00CD0CE9" w:rsidP="00CD0CE9">
      <w:pPr>
        <w:jc w:val="both"/>
        <w:rPr>
          <w:rFonts w:ascii="Times New Roman" w:hAnsi="Times New Roman" w:cs="Times New Roman"/>
          <w:sz w:val="24"/>
          <w:szCs w:val="24"/>
        </w:rPr>
      </w:pPr>
    </w:p>
    <w:tbl>
      <w:tblPr>
        <w:tblStyle w:val="Tabelacomgrade"/>
        <w:tblpPr w:leftFromText="141" w:rightFromText="141" w:vertAnchor="text" w:horzAnchor="margin" w:tblpX="-39" w:tblpY="191"/>
        <w:tblW w:w="5000" w:type="pct"/>
        <w:tblLook w:val="04A0" w:firstRow="1" w:lastRow="0" w:firstColumn="1" w:lastColumn="0" w:noHBand="0" w:noVBand="1"/>
      </w:tblPr>
      <w:tblGrid>
        <w:gridCol w:w="10682"/>
      </w:tblGrid>
      <w:tr w:rsidR="00BF232A" w:rsidRPr="00274EDD" w14:paraId="742549A9" w14:textId="77777777" w:rsidTr="00714F62">
        <w:trPr>
          <w:trHeight w:val="113"/>
        </w:trPr>
        <w:tc>
          <w:tcPr>
            <w:tcW w:w="5000" w:type="pct"/>
            <w:shd w:val="clear" w:color="auto" w:fill="B4C6E7" w:themeFill="accent1" w:themeFillTint="66"/>
          </w:tcPr>
          <w:p w14:paraId="0B91D1AB" w14:textId="7CCB2B4E" w:rsidR="00BF232A" w:rsidRPr="00274EDD" w:rsidRDefault="00101F04" w:rsidP="00714F62">
            <w:pPr>
              <w:pStyle w:val="Ttulo1"/>
              <w:tabs>
                <w:tab w:val="left" w:pos="1280"/>
                <w:tab w:val="left" w:pos="1281"/>
              </w:tabs>
              <w:spacing w:before="0" w:line="360" w:lineRule="auto"/>
              <w:jc w:val="center"/>
              <w:rPr>
                <w:rFonts w:ascii="Times New Roman" w:hAnsi="Times New Roman" w:cs="Times New Roman"/>
                <w:b/>
                <w:spacing w:val="6"/>
                <w:sz w:val="24"/>
                <w:szCs w:val="24"/>
              </w:rPr>
            </w:pPr>
            <w:bookmarkStart w:id="7" w:name="_Hlk97047386"/>
            <w:r>
              <w:rPr>
                <w:rFonts w:ascii="Times New Roman" w:hAnsi="Times New Roman" w:cs="Times New Roman"/>
                <w:b/>
                <w:color w:val="auto"/>
                <w:spacing w:val="6"/>
                <w:sz w:val="24"/>
                <w:szCs w:val="24"/>
              </w:rPr>
              <w:t>I</w:t>
            </w:r>
            <w:r w:rsidR="00BF232A" w:rsidRPr="00274EDD">
              <w:rPr>
                <w:rFonts w:ascii="Times New Roman" w:hAnsi="Times New Roman" w:cs="Times New Roman"/>
                <w:b/>
                <w:color w:val="auto"/>
                <w:spacing w:val="6"/>
                <w:sz w:val="24"/>
                <w:szCs w:val="24"/>
              </w:rPr>
              <w:t xml:space="preserve">X – </w:t>
            </w:r>
            <w:r w:rsidR="00BF232A">
              <w:rPr>
                <w:rFonts w:ascii="Times New Roman" w:hAnsi="Times New Roman" w:cs="Times New Roman"/>
                <w:b/>
                <w:color w:val="auto"/>
                <w:spacing w:val="6"/>
                <w:sz w:val="24"/>
                <w:szCs w:val="24"/>
              </w:rPr>
              <w:t xml:space="preserve">ADEQUAÇÃO ORÇAMENTÁRIA </w:t>
            </w:r>
            <w:r w:rsidR="00BF232A" w:rsidRPr="00274EDD">
              <w:rPr>
                <w:rFonts w:ascii="Times New Roman" w:hAnsi="Times New Roman" w:cs="Times New Roman"/>
                <w:b/>
                <w:color w:val="auto"/>
                <w:spacing w:val="6"/>
                <w:sz w:val="24"/>
                <w:szCs w:val="24"/>
              </w:rPr>
              <w:t xml:space="preserve">– </w:t>
            </w:r>
            <w:r w:rsidR="00BF232A" w:rsidRPr="00274EDD">
              <w:rPr>
                <w:rFonts w:ascii="Times New Roman" w:hAnsi="Times New Roman" w:cs="Times New Roman"/>
                <w:b/>
                <w:i/>
                <w:color w:val="auto"/>
                <w:spacing w:val="6"/>
                <w:sz w:val="24"/>
                <w:szCs w:val="24"/>
              </w:rPr>
              <w:t xml:space="preserve">Lei Federal 14.133/21; art. 6; XXIII; </w:t>
            </w:r>
            <w:r w:rsidR="00BF232A">
              <w:rPr>
                <w:rFonts w:ascii="Times New Roman" w:hAnsi="Times New Roman" w:cs="Times New Roman"/>
                <w:b/>
                <w:i/>
                <w:color w:val="auto"/>
                <w:spacing w:val="6"/>
                <w:sz w:val="24"/>
                <w:szCs w:val="24"/>
              </w:rPr>
              <w:t>j</w:t>
            </w:r>
            <w:r w:rsidR="00BF232A" w:rsidRPr="00274EDD">
              <w:rPr>
                <w:rFonts w:ascii="Times New Roman" w:hAnsi="Times New Roman" w:cs="Times New Roman"/>
                <w:b/>
                <w:i/>
                <w:color w:val="auto"/>
                <w:spacing w:val="6"/>
                <w:sz w:val="24"/>
                <w:szCs w:val="24"/>
              </w:rPr>
              <w:t>:</w:t>
            </w:r>
          </w:p>
        </w:tc>
      </w:tr>
    </w:tbl>
    <w:p w14:paraId="695D9B82" w14:textId="77777777" w:rsidR="00DB09D4" w:rsidRPr="00BF232A" w:rsidRDefault="00DB09D4" w:rsidP="00BF232A">
      <w:pPr>
        <w:jc w:val="both"/>
        <w:rPr>
          <w:rFonts w:ascii="Times New Roman" w:hAnsi="Times New Roman" w:cs="Times New Roman"/>
          <w:sz w:val="24"/>
          <w:szCs w:val="24"/>
        </w:rPr>
      </w:pPr>
    </w:p>
    <w:p w14:paraId="3AF475F6" w14:textId="2251DF4F" w:rsidR="002E0BE2" w:rsidRDefault="00101F04" w:rsidP="00EB04F7">
      <w:pPr>
        <w:jc w:val="both"/>
        <w:rPr>
          <w:rFonts w:ascii="Times New Roman" w:hAnsi="Times New Roman" w:cs="Times New Roman"/>
          <w:sz w:val="24"/>
          <w:szCs w:val="24"/>
        </w:rPr>
      </w:pPr>
      <w:r w:rsidRPr="00101F04">
        <w:rPr>
          <w:rFonts w:ascii="Times New Roman" w:hAnsi="Times New Roman" w:cs="Times New Roman"/>
          <w:b/>
          <w:bCs/>
          <w:sz w:val="24"/>
          <w:szCs w:val="24"/>
        </w:rPr>
        <w:t>9.1</w:t>
      </w:r>
      <w:r>
        <w:rPr>
          <w:rFonts w:ascii="Times New Roman" w:hAnsi="Times New Roman" w:cs="Times New Roman"/>
          <w:sz w:val="24"/>
          <w:szCs w:val="24"/>
        </w:rPr>
        <w:t xml:space="preserve"> </w:t>
      </w:r>
      <w:r w:rsidR="0034457C" w:rsidRPr="00EB04F7">
        <w:rPr>
          <w:rFonts w:ascii="Times New Roman" w:hAnsi="Times New Roman" w:cs="Times New Roman"/>
          <w:sz w:val="24"/>
          <w:szCs w:val="24"/>
        </w:rPr>
        <w:t>As despesas decorrentes da referida aquisição estão previstas no</w:t>
      </w:r>
      <w:r w:rsidR="002E0BE2" w:rsidRPr="00EB04F7">
        <w:rPr>
          <w:rFonts w:ascii="Times New Roman" w:hAnsi="Times New Roman" w:cs="Times New Roman"/>
          <w:sz w:val="24"/>
          <w:szCs w:val="24"/>
        </w:rPr>
        <w:t>s</w:t>
      </w:r>
      <w:r w:rsidR="0034457C" w:rsidRPr="00EB04F7">
        <w:rPr>
          <w:rFonts w:ascii="Times New Roman" w:hAnsi="Times New Roman" w:cs="Times New Roman"/>
          <w:sz w:val="24"/>
          <w:szCs w:val="24"/>
        </w:rPr>
        <w:t xml:space="preserve"> orçamento</w:t>
      </w:r>
      <w:r w:rsidR="002E0BE2" w:rsidRPr="00EB04F7">
        <w:rPr>
          <w:rFonts w:ascii="Times New Roman" w:hAnsi="Times New Roman" w:cs="Times New Roman"/>
          <w:sz w:val="24"/>
          <w:szCs w:val="24"/>
        </w:rPr>
        <w:t>s:</w:t>
      </w:r>
    </w:p>
    <w:p w14:paraId="0AC63555" w14:textId="09088387" w:rsidR="00652F31" w:rsidRPr="00EB04F7" w:rsidRDefault="005F10DC" w:rsidP="00EB04F7">
      <w:pPr>
        <w:jc w:val="both"/>
        <w:rPr>
          <w:rFonts w:ascii="Times New Roman" w:hAnsi="Times New Roman" w:cs="Times New Roman"/>
          <w:sz w:val="24"/>
          <w:szCs w:val="24"/>
        </w:rPr>
      </w:pPr>
      <w:r>
        <w:rPr>
          <w:rFonts w:ascii="Times New Roman" w:hAnsi="Times New Roman" w:cs="Times New Roman"/>
          <w:sz w:val="24"/>
          <w:szCs w:val="24"/>
        </w:rPr>
        <w:tab/>
      </w:r>
    </w:p>
    <w:p w14:paraId="3C2F7D6F" w14:textId="00DCD75D" w:rsidR="00DB09D4" w:rsidRPr="0036292A" w:rsidRDefault="007F6905" w:rsidP="001A7980">
      <w:pPr>
        <w:pStyle w:val="PargrafodaLista"/>
        <w:ind w:left="0"/>
        <w:jc w:val="both"/>
        <w:rPr>
          <w:rFonts w:ascii="Times New Roman" w:hAnsi="Times New Roman" w:cs="Times New Roman"/>
          <w:color w:val="FF0000"/>
          <w:sz w:val="24"/>
          <w:szCs w:val="24"/>
        </w:rPr>
      </w:pPr>
      <w:r w:rsidRPr="0036292A">
        <w:rPr>
          <w:rFonts w:ascii="Times New Roman" w:hAnsi="Times New Roman" w:cs="Times New Roman"/>
          <w:sz w:val="24"/>
          <w:szCs w:val="24"/>
        </w:rPr>
        <w:t>Projeto atividade</w:t>
      </w:r>
      <w:r w:rsidR="00ED1C9E" w:rsidRPr="0036292A">
        <w:rPr>
          <w:rFonts w:ascii="Times New Roman" w:hAnsi="Times New Roman" w:cs="Times New Roman"/>
          <w:sz w:val="24"/>
          <w:szCs w:val="24"/>
        </w:rPr>
        <w:t xml:space="preserve">: </w:t>
      </w:r>
      <w:r w:rsidR="007A0B5F" w:rsidRPr="008C739D">
        <w:rPr>
          <w:rFonts w:ascii="Times New Roman" w:hAnsi="Times New Roman" w:cs="Times New Roman"/>
          <w:b/>
          <w:bCs/>
          <w:sz w:val="24"/>
          <w:szCs w:val="24"/>
        </w:rPr>
        <w:t xml:space="preserve">2068 e </w:t>
      </w:r>
      <w:r w:rsidR="004F5E78" w:rsidRPr="008C739D">
        <w:rPr>
          <w:rFonts w:ascii="Times New Roman" w:hAnsi="Times New Roman" w:cs="Times New Roman"/>
          <w:b/>
          <w:bCs/>
          <w:sz w:val="24"/>
          <w:szCs w:val="24"/>
        </w:rPr>
        <w:t>2069, Fonte</w:t>
      </w:r>
      <w:r w:rsidR="0034457C" w:rsidRPr="008C739D">
        <w:rPr>
          <w:rFonts w:ascii="Times New Roman" w:hAnsi="Times New Roman" w:cs="Times New Roman"/>
          <w:b/>
          <w:bCs/>
          <w:sz w:val="24"/>
          <w:szCs w:val="24"/>
        </w:rPr>
        <w:t xml:space="preserve"> </w:t>
      </w:r>
      <w:r w:rsidR="007A0B5F" w:rsidRPr="008C739D">
        <w:rPr>
          <w:rFonts w:ascii="Times New Roman" w:hAnsi="Times New Roman" w:cs="Times New Roman"/>
          <w:b/>
          <w:bCs/>
          <w:sz w:val="24"/>
          <w:szCs w:val="24"/>
        </w:rPr>
        <w:t>500, 600, 621</w:t>
      </w:r>
      <w:r w:rsidR="00772006" w:rsidRPr="008C739D">
        <w:rPr>
          <w:rFonts w:ascii="Times New Roman" w:hAnsi="Times New Roman" w:cs="Times New Roman"/>
          <w:b/>
          <w:bCs/>
          <w:sz w:val="24"/>
          <w:szCs w:val="24"/>
        </w:rPr>
        <w:t>.</w:t>
      </w:r>
    </w:p>
    <w:p w14:paraId="6395401F" w14:textId="77777777" w:rsidR="009C1416" w:rsidRDefault="009C1416" w:rsidP="00EE37AF">
      <w:pPr>
        <w:ind w:firstLine="709"/>
        <w:jc w:val="both"/>
        <w:rPr>
          <w:rFonts w:ascii="Times New Roman" w:hAnsi="Times New Roman" w:cs="Times New Roman"/>
          <w:bCs/>
          <w:sz w:val="24"/>
          <w:szCs w:val="24"/>
        </w:rPr>
      </w:pPr>
    </w:p>
    <w:p w14:paraId="6419918C" w14:textId="4DEF6A37" w:rsidR="00CF358F" w:rsidRDefault="0034457C" w:rsidP="003B5FD7">
      <w:pPr>
        <w:jc w:val="both"/>
        <w:rPr>
          <w:rFonts w:ascii="Times New Roman" w:hAnsi="Times New Roman" w:cs="Times New Roman"/>
          <w:sz w:val="24"/>
          <w:szCs w:val="24"/>
        </w:rPr>
      </w:pPr>
      <w:r w:rsidRPr="0074044D">
        <w:rPr>
          <w:rFonts w:ascii="Times New Roman" w:hAnsi="Times New Roman" w:cs="Times New Roman"/>
          <w:bCs/>
          <w:sz w:val="24"/>
          <w:szCs w:val="24"/>
        </w:rPr>
        <w:t>Deodápolis</w:t>
      </w:r>
      <w:r w:rsidR="00872F15" w:rsidRPr="0074044D">
        <w:rPr>
          <w:rFonts w:ascii="Times New Roman" w:hAnsi="Times New Roman" w:cs="Times New Roman"/>
          <w:bCs/>
          <w:sz w:val="24"/>
          <w:szCs w:val="24"/>
        </w:rPr>
        <w:t>/MS</w:t>
      </w:r>
      <w:r w:rsidR="000E720A" w:rsidRPr="0074044D">
        <w:rPr>
          <w:rFonts w:ascii="Times New Roman" w:hAnsi="Times New Roman" w:cs="Times New Roman"/>
          <w:bCs/>
          <w:sz w:val="24"/>
          <w:szCs w:val="24"/>
        </w:rPr>
        <w:t xml:space="preserve">, </w:t>
      </w:r>
      <w:r w:rsidR="00524650">
        <w:rPr>
          <w:rFonts w:ascii="Times New Roman" w:hAnsi="Times New Roman" w:cs="Times New Roman"/>
          <w:bCs/>
          <w:sz w:val="24"/>
          <w:szCs w:val="24"/>
        </w:rPr>
        <w:t xml:space="preserve">10 </w:t>
      </w:r>
      <w:r w:rsidR="000E720A" w:rsidRPr="0074044D">
        <w:rPr>
          <w:rFonts w:ascii="Times New Roman" w:hAnsi="Times New Roman" w:cs="Times New Roman"/>
          <w:bCs/>
          <w:sz w:val="24"/>
          <w:szCs w:val="24"/>
        </w:rPr>
        <w:t xml:space="preserve">de </w:t>
      </w:r>
      <w:r w:rsidR="003B5FD7">
        <w:rPr>
          <w:rFonts w:ascii="Times New Roman" w:hAnsi="Times New Roman" w:cs="Times New Roman"/>
          <w:bCs/>
          <w:sz w:val="24"/>
          <w:szCs w:val="24"/>
        </w:rPr>
        <w:t>junho</w:t>
      </w:r>
      <w:r w:rsidRPr="0074044D">
        <w:rPr>
          <w:rFonts w:ascii="Times New Roman" w:hAnsi="Times New Roman" w:cs="Times New Roman"/>
          <w:bCs/>
          <w:sz w:val="24"/>
          <w:szCs w:val="24"/>
        </w:rPr>
        <w:t xml:space="preserve"> </w:t>
      </w:r>
      <w:r w:rsidR="000E720A" w:rsidRPr="0074044D">
        <w:rPr>
          <w:rFonts w:ascii="Times New Roman" w:hAnsi="Times New Roman" w:cs="Times New Roman"/>
          <w:bCs/>
          <w:sz w:val="24"/>
          <w:szCs w:val="24"/>
        </w:rPr>
        <w:t xml:space="preserve">de </w:t>
      </w:r>
      <w:r w:rsidRPr="0074044D">
        <w:rPr>
          <w:rFonts w:ascii="Times New Roman" w:hAnsi="Times New Roman" w:cs="Times New Roman"/>
          <w:bCs/>
          <w:sz w:val="24"/>
          <w:szCs w:val="24"/>
        </w:rPr>
        <w:t>202</w:t>
      </w:r>
      <w:r w:rsidR="003B5FD7">
        <w:rPr>
          <w:rFonts w:ascii="Times New Roman" w:hAnsi="Times New Roman" w:cs="Times New Roman"/>
          <w:bCs/>
          <w:sz w:val="24"/>
          <w:szCs w:val="24"/>
        </w:rPr>
        <w:t>6</w:t>
      </w:r>
      <w:r w:rsidR="000E720A" w:rsidRPr="0074044D">
        <w:rPr>
          <w:rFonts w:ascii="Times New Roman" w:hAnsi="Times New Roman" w:cs="Times New Roman"/>
          <w:sz w:val="24"/>
          <w:szCs w:val="24"/>
        </w:rPr>
        <w:t xml:space="preserve">. </w:t>
      </w:r>
    </w:p>
    <w:p w14:paraId="254587F7" w14:textId="77777777" w:rsidR="00CF358F" w:rsidRDefault="00CF358F" w:rsidP="00EE37AF">
      <w:pPr>
        <w:ind w:firstLine="709"/>
        <w:jc w:val="both"/>
        <w:rPr>
          <w:rFonts w:ascii="Times New Roman" w:hAnsi="Times New Roman" w:cs="Times New Roman"/>
          <w:sz w:val="24"/>
          <w:szCs w:val="24"/>
        </w:rPr>
      </w:pPr>
    </w:p>
    <w:p w14:paraId="40A22DEA" w14:textId="77777777" w:rsidR="00E543EC" w:rsidRDefault="00E543EC" w:rsidP="00EE37AF">
      <w:pPr>
        <w:ind w:firstLine="709"/>
        <w:jc w:val="both"/>
        <w:rPr>
          <w:rFonts w:ascii="Times New Roman" w:hAnsi="Times New Roman" w:cs="Times New Roman"/>
          <w:sz w:val="24"/>
          <w:szCs w:val="24"/>
        </w:rPr>
      </w:pPr>
    </w:p>
    <w:p w14:paraId="592EF89D" w14:textId="77777777" w:rsidR="00307AF9" w:rsidRDefault="00307AF9" w:rsidP="00EE37AF">
      <w:pPr>
        <w:ind w:firstLine="709"/>
        <w:jc w:val="both"/>
        <w:rPr>
          <w:rFonts w:ascii="Times New Roman" w:hAnsi="Times New Roman" w:cs="Times New Roman"/>
          <w:sz w:val="24"/>
          <w:szCs w:val="24"/>
        </w:rPr>
      </w:pPr>
    </w:p>
    <w:p w14:paraId="19365432" w14:textId="77777777" w:rsidR="00307AF9" w:rsidRDefault="00307AF9" w:rsidP="00EE37AF">
      <w:pPr>
        <w:ind w:firstLine="709"/>
        <w:jc w:val="both"/>
        <w:rPr>
          <w:rFonts w:ascii="Times New Roman" w:hAnsi="Times New Roman" w:cs="Times New Roman"/>
          <w:sz w:val="24"/>
          <w:szCs w:val="24"/>
        </w:rPr>
      </w:pPr>
    </w:p>
    <w:p w14:paraId="06221299" w14:textId="77777777" w:rsidR="00307AF9" w:rsidRDefault="00307AF9" w:rsidP="00EE37AF">
      <w:pPr>
        <w:ind w:firstLine="709"/>
        <w:jc w:val="both"/>
        <w:rPr>
          <w:rFonts w:ascii="Times New Roman" w:hAnsi="Times New Roman" w:cs="Times New Roman"/>
          <w:sz w:val="24"/>
          <w:szCs w:val="24"/>
        </w:rPr>
      </w:pPr>
    </w:p>
    <w:p w14:paraId="4CACD0A2" w14:textId="6846999F" w:rsidR="000E720A" w:rsidRPr="0074044D" w:rsidRDefault="000E720A" w:rsidP="00E543EC">
      <w:pPr>
        <w:ind w:firstLine="709"/>
        <w:jc w:val="center"/>
        <w:rPr>
          <w:rFonts w:ascii="Times New Roman" w:hAnsi="Times New Roman" w:cs="Times New Roman"/>
          <w:sz w:val="24"/>
          <w:szCs w:val="24"/>
        </w:rPr>
      </w:pPr>
      <w:r w:rsidRPr="0074044D">
        <w:rPr>
          <w:rFonts w:ascii="Times New Roman" w:hAnsi="Times New Roman" w:cs="Times New Roman"/>
          <w:sz w:val="24"/>
          <w:szCs w:val="24"/>
        </w:rPr>
        <w:t>__________________________________</w:t>
      </w:r>
    </w:p>
    <w:p w14:paraId="1CCCBB2F" w14:textId="7B37A0EF" w:rsidR="000E720A" w:rsidRPr="00487016" w:rsidRDefault="003B5FD7" w:rsidP="00E543EC">
      <w:pPr>
        <w:ind w:firstLine="709"/>
        <w:jc w:val="center"/>
        <w:rPr>
          <w:rFonts w:ascii="Times New Roman" w:hAnsi="Times New Roman" w:cs="Times New Roman"/>
          <w:b/>
          <w:bCs/>
          <w:sz w:val="24"/>
          <w:szCs w:val="24"/>
        </w:rPr>
      </w:pPr>
      <w:r>
        <w:rPr>
          <w:rFonts w:ascii="Times New Roman" w:hAnsi="Times New Roman" w:cs="Times New Roman"/>
          <w:b/>
          <w:bCs/>
          <w:sz w:val="24"/>
          <w:szCs w:val="24"/>
        </w:rPr>
        <w:t>Érica Pereira da Silva</w:t>
      </w:r>
    </w:p>
    <w:p w14:paraId="35F881EF" w14:textId="33D95277" w:rsidR="000E720A" w:rsidRPr="0074044D" w:rsidRDefault="003B5FD7" w:rsidP="00E543EC">
      <w:pPr>
        <w:ind w:firstLine="709"/>
        <w:jc w:val="center"/>
        <w:rPr>
          <w:rFonts w:ascii="Times New Roman" w:hAnsi="Times New Roman" w:cs="Times New Roman"/>
          <w:sz w:val="24"/>
          <w:szCs w:val="24"/>
        </w:rPr>
      </w:pPr>
      <w:r>
        <w:rPr>
          <w:rFonts w:ascii="Times New Roman" w:hAnsi="Times New Roman" w:cs="Times New Roman"/>
          <w:sz w:val="24"/>
          <w:szCs w:val="24"/>
        </w:rPr>
        <w:t>Setor</w:t>
      </w:r>
      <w:r w:rsidR="0037169D">
        <w:rPr>
          <w:rFonts w:ascii="Times New Roman" w:hAnsi="Times New Roman" w:cs="Times New Roman"/>
          <w:sz w:val="24"/>
          <w:szCs w:val="24"/>
        </w:rPr>
        <w:t xml:space="preserve"> de Planejamento</w:t>
      </w:r>
      <w:bookmarkEnd w:id="7"/>
    </w:p>
    <w:sectPr w:rsidR="000E720A" w:rsidRPr="0074044D" w:rsidSect="000344E9">
      <w:headerReference w:type="default" r:id="rId8"/>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172DEA9" w14:textId="77777777" w:rsidR="00110633" w:rsidRDefault="00110633" w:rsidP="00F2539D">
      <w:pPr>
        <w:spacing w:line="240" w:lineRule="auto"/>
      </w:pPr>
      <w:r>
        <w:separator/>
      </w:r>
    </w:p>
  </w:endnote>
  <w:endnote w:type="continuationSeparator" w:id="0">
    <w:p w14:paraId="1AF6DA13" w14:textId="77777777" w:rsidR="00110633" w:rsidRDefault="00110633" w:rsidP="00F2539D">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Ecofont_Spranq_eco_Sans">
    <w:altName w:val="Calibri"/>
    <w:charset w:val="00"/>
    <w:family w:val="swiss"/>
    <w:pitch w:val="variable"/>
    <w:sig w:usb0="800000AF" w:usb1="1000204A"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Eras Medium ITC">
    <w:charset w:val="00"/>
    <w:family w:val="swiss"/>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CIDFont+F1">
    <w:altName w:val="Yu Gothic"/>
    <w:panose1 w:val="00000000000000000000"/>
    <w:charset w:val="80"/>
    <w:family w:val="auto"/>
    <w:notTrueType/>
    <w:pitch w:val="default"/>
    <w:sig w:usb0="00000001" w:usb1="08070000" w:usb2="00000010" w:usb3="00000000" w:csb0="00020000" w:csb1="00000000"/>
  </w:font>
  <w:font w:name="Garamond">
    <w:panose1 w:val="02020404030301010803"/>
    <w:charset w:val="00"/>
    <w:family w:val="roman"/>
    <w:pitch w:val="variable"/>
    <w:sig w:usb0="00000287" w:usb1="00000000"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C68AC8A" w14:textId="77777777" w:rsidR="00110633" w:rsidRDefault="00110633" w:rsidP="00F2539D">
      <w:pPr>
        <w:spacing w:line="240" w:lineRule="auto"/>
      </w:pPr>
      <w:r>
        <w:separator/>
      </w:r>
    </w:p>
  </w:footnote>
  <w:footnote w:type="continuationSeparator" w:id="0">
    <w:p w14:paraId="4085A948" w14:textId="77777777" w:rsidR="00110633" w:rsidRDefault="00110633" w:rsidP="00F2539D">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6865B83" w14:textId="6F2B6744" w:rsidR="00A43749" w:rsidRDefault="00A43749" w:rsidP="00A43749">
    <w:pPr>
      <w:spacing w:line="240" w:lineRule="auto"/>
      <w:jc w:val="center"/>
      <w:rPr>
        <w:rFonts w:ascii="Garamond" w:hAnsi="Garamond" w:cs="Times New Roman"/>
        <w:sz w:val="24"/>
        <w:szCs w:val="24"/>
      </w:rPr>
    </w:pPr>
    <w:r w:rsidRPr="00A43749">
      <w:rPr>
        <w:rFonts w:ascii="Garamond" w:hAnsi="Garamond"/>
        <w:noProof/>
        <w:sz w:val="24"/>
        <w:szCs w:val="24"/>
        <w:lang w:eastAsia="pt-BR"/>
      </w:rPr>
      <w:drawing>
        <wp:anchor distT="0" distB="0" distL="114300" distR="114300" simplePos="0" relativeHeight="251659264" behindDoc="1" locked="0" layoutInCell="1" allowOverlap="1" wp14:anchorId="6F259622" wp14:editId="4C21EB80">
          <wp:simplePos x="0" y="0"/>
          <wp:positionH relativeFrom="column">
            <wp:posOffset>-295274</wp:posOffset>
          </wp:positionH>
          <wp:positionV relativeFrom="paragraph">
            <wp:posOffset>-278130</wp:posOffset>
          </wp:positionV>
          <wp:extent cx="1028700" cy="893345"/>
          <wp:effectExtent l="0" t="0" r="0" b="2540"/>
          <wp:wrapNone/>
          <wp:docPr id="44" name="Imagem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m 2"/>
                  <pic:cNvPicPr/>
                </pic:nvPicPr>
                <pic:blipFill>
                  <a:blip r:embed="rId1">
                    <a:extLst>
                      <a:ext uri="{28A0092B-C50C-407E-A947-70E740481C1C}">
                        <a14:useLocalDpi xmlns:a14="http://schemas.microsoft.com/office/drawing/2010/main" val="0"/>
                      </a:ext>
                    </a:extLst>
                  </a:blip>
                  <a:stretch>
                    <a:fillRect/>
                  </a:stretch>
                </pic:blipFill>
                <pic:spPr>
                  <a:xfrm>
                    <a:off x="0" y="0"/>
                    <a:ext cx="1034622" cy="898488"/>
                  </a:xfrm>
                  <a:prstGeom prst="rect">
                    <a:avLst/>
                  </a:prstGeom>
                </pic:spPr>
              </pic:pic>
            </a:graphicData>
          </a:graphic>
          <wp14:sizeRelH relativeFrom="margin">
            <wp14:pctWidth>0</wp14:pctWidth>
          </wp14:sizeRelH>
          <wp14:sizeRelV relativeFrom="margin">
            <wp14:pctHeight>0</wp14:pctHeight>
          </wp14:sizeRelV>
        </wp:anchor>
      </w:drawing>
    </w:r>
    <w:r w:rsidRPr="00A43749">
      <w:rPr>
        <w:rFonts w:ascii="Garamond" w:hAnsi="Garamond" w:cs="Times New Roman"/>
        <w:b/>
        <w:sz w:val="24"/>
        <w:szCs w:val="24"/>
      </w:rPr>
      <w:t>PREFEITURA MUNICIPAL DE DEODÁPOLIS</w:t>
    </w:r>
    <w:r w:rsidRPr="00A43749">
      <w:rPr>
        <w:rFonts w:ascii="Garamond" w:hAnsi="Garamond" w:cs="Times New Roman"/>
        <w:sz w:val="24"/>
        <w:szCs w:val="24"/>
      </w:rPr>
      <w:br/>
      <w:t>Mato Grosso do Sul</w:t>
    </w:r>
  </w:p>
  <w:p w14:paraId="5F718ABB" w14:textId="77777777" w:rsidR="00F47329" w:rsidRPr="00A43749" w:rsidRDefault="00F47329" w:rsidP="00A43749">
    <w:pPr>
      <w:spacing w:line="240" w:lineRule="auto"/>
      <w:jc w:val="center"/>
      <w:rPr>
        <w:rFonts w:ascii="Garamond" w:hAnsi="Garamond" w:cs="Times New Roman"/>
        <w:b/>
        <w:sz w:val="24"/>
        <w:szCs w:val="24"/>
      </w:rPr>
    </w:pPr>
  </w:p>
  <w:p w14:paraId="11D48C52" w14:textId="77777777" w:rsidR="00F2539D" w:rsidRDefault="00F2539D">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BD3EDB"/>
    <w:multiLevelType w:val="multilevel"/>
    <w:tmpl w:val="2676091E"/>
    <w:lvl w:ilvl="0">
      <w:start w:val="6"/>
      <w:numFmt w:val="decimal"/>
      <w:lvlText w:val="%1"/>
      <w:lvlJc w:val="left"/>
      <w:pPr>
        <w:ind w:left="420" w:hanging="420"/>
      </w:pPr>
      <w:rPr>
        <w:rFonts w:hint="default"/>
      </w:rPr>
    </w:lvl>
    <w:lvl w:ilvl="1">
      <w:start w:val="16"/>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 w15:restartNumberingAfterBreak="0">
    <w:nsid w:val="03E93507"/>
    <w:multiLevelType w:val="multilevel"/>
    <w:tmpl w:val="20C0C9BC"/>
    <w:lvl w:ilvl="0">
      <w:start w:val="6"/>
      <w:numFmt w:val="decimal"/>
      <w:lvlText w:val="%1"/>
      <w:lvlJc w:val="left"/>
      <w:pPr>
        <w:ind w:left="360" w:hanging="360"/>
      </w:pPr>
      <w:rPr>
        <w:rFonts w:hint="default"/>
      </w:rPr>
    </w:lvl>
    <w:lvl w:ilvl="1">
      <w:start w:val="6"/>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 w15:restartNumberingAfterBreak="0">
    <w:nsid w:val="1D5C100D"/>
    <w:multiLevelType w:val="multilevel"/>
    <w:tmpl w:val="603EA5E6"/>
    <w:lvl w:ilvl="0">
      <w:start w:val="1"/>
      <w:numFmt w:val="decimal"/>
      <w:pStyle w:val="Nivel1"/>
      <w:lvlText w:val="%1."/>
      <w:lvlJc w:val="left"/>
      <w:pPr>
        <w:ind w:left="1637" w:hanging="360"/>
      </w:pPr>
      <w:rPr>
        <w:rFonts w:hint="default"/>
        <w:b/>
        <w:color w:val="auto"/>
      </w:rPr>
    </w:lvl>
    <w:lvl w:ilvl="1">
      <w:start w:val="1"/>
      <w:numFmt w:val="decimal"/>
      <w:lvlText w:val="%1.%2."/>
      <w:lvlJc w:val="left"/>
      <w:pPr>
        <w:ind w:left="432" w:hanging="432"/>
      </w:pPr>
      <w:rPr>
        <w:rFonts w:hint="default"/>
        <w:b w:val="0"/>
        <w:i w:val="0"/>
        <w:strike w:val="0"/>
        <w:color w:val="auto"/>
      </w:rPr>
    </w:lvl>
    <w:lvl w:ilvl="2">
      <w:start w:val="1"/>
      <w:numFmt w:val="decimal"/>
      <w:lvlText w:val="(%3)"/>
      <w:lvlJc w:val="left"/>
      <w:pPr>
        <w:ind w:left="930" w:hanging="504"/>
      </w:pPr>
      <w:rPr>
        <w:rFonts w:ascii="Arial" w:eastAsia="Times New Roman" w:hAnsi="Arial" w:cs="Arial"/>
        <w:b w:val="0"/>
        <w:i w:val="0"/>
        <w:color w:val="auto"/>
      </w:rPr>
    </w:lvl>
    <w:lvl w:ilvl="3">
      <w:start w:val="1"/>
      <w:numFmt w:val="decimal"/>
      <w:lvlText w:val="%1.%2.%3.%4."/>
      <w:lvlJc w:val="left"/>
      <w:pPr>
        <w:ind w:left="8587"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 w15:restartNumberingAfterBreak="0">
    <w:nsid w:val="2E104AFF"/>
    <w:multiLevelType w:val="multilevel"/>
    <w:tmpl w:val="D00E6968"/>
    <w:lvl w:ilvl="0">
      <w:start w:val="6"/>
      <w:numFmt w:val="decimal"/>
      <w:lvlText w:val="%1"/>
      <w:lvlJc w:val="left"/>
      <w:pPr>
        <w:ind w:left="420" w:hanging="420"/>
      </w:pPr>
      <w:rPr>
        <w:rFonts w:hint="default"/>
      </w:rPr>
    </w:lvl>
    <w:lvl w:ilvl="1">
      <w:start w:val="33"/>
      <w:numFmt w:val="decimal"/>
      <w:lvlText w:val="%1.%2"/>
      <w:lvlJc w:val="left"/>
      <w:pPr>
        <w:ind w:left="420" w:hanging="420"/>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 w15:restartNumberingAfterBreak="0">
    <w:nsid w:val="3FF13C85"/>
    <w:multiLevelType w:val="multilevel"/>
    <w:tmpl w:val="99C0E604"/>
    <w:lvl w:ilvl="0">
      <w:start w:val="7"/>
      <w:numFmt w:val="decimal"/>
      <w:lvlText w:val="%1"/>
      <w:lvlJc w:val="left"/>
      <w:pPr>
        <w:ind w:left="360" w:hanging="360"/>
      </w:pPr>
      <w:rPr>
        <w:rFonts w:hint="default"/>
      </w:rPr>
    </w:lvl>
    <w:lvl w:ilvl="1">
      <w:start w:val="9"/>
      <w:numFmt w:val="decimal"/>
      <w:lvlText w:val="%1.%2"/>
      <w:lvlJc w:val="left"/>
      <w:pPr>
        <w:ind w:left="360" w:hanging="360"/>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 w15:restartNumberingAfterBreak="0">
    <w:nsid w:val="47CB7EB6"/>
    <w:multiLevelType w:val="hybridMultilevel"/>
    <w:tmpl w:val="106E8CE8"/>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6" w15:restartNumberingAfterBreak="0">
    <w:nsid w:val="48081B8E"/>
    <w:multiLevelType w:val="multilevel"/>
    <w:tmpl w:val="B2A86CCE"/>
    <w:lvl w:ilvl="0">
      <w:start w:val="1"/>
      <w:numFmt w:val="decimal"/>
      <w:lvlText w:val="%1"/>
      <w:lvlJc w:val="left"/>
      <w:pPr>
        <w:ind w:left="360" w:hanging="360"/>
      </w:pPr>
      <w:rPr>
        <w:rFonts w:hint="default"/>
        <w:b/>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7" w15:restartNumberingAfterBreak="0">
    <w:nsid w:val="5F131603"/>
    <w:multiLevelType w:val="hybridMultilevel"/>
    <w:tmpl w:val="72AA5686"/>
    <w:lvl w:ilvl="0" w:tplc="E9F62A8A">
      <w:start w:val="14"/>
      <w:numFmt w:val="decimal"/>
      <w:lvlText w:val="%1."/>
      <w:lvlJc w:val="left"/>
      <w:pPr>
        <w:ind w:left="855" w:hanging="360"/>
      </w:pPr>
      <w:rPr>
        <w:rFonts w:hint="default"/>
      </w:rPr>
    </w:lvl>
    <w:lvl w:ilvl="1" w:tplc="D53C0AFC">
      <w:start w:val="1"/>
      <w:numFmt w:val="lowerLetter"/>
      <w:lvlText w:val="%2."/>
      <w:lvlJc w:val="left"/>
      <w:pPr>
        <w:ind w:left="1575" w:hanging="360"/>
      </w:pPr>
      <w:rPr>
        <w:rFonts w:ascii="Times New Roman" w:hAnsi="Times New Roman" w:cs="Times New Roman" w:hint="default"/>
        <w:sz w:val="24"/>
        <w:szCs w:val="24"/>
      </w:rPr>
    </w:lvl>
    <w:lvl w:ilvl="2" w:tplc="0416001B">
      <w:start w:val="1"/>
      <w:numFmt w:val="lowerRoman"/>
      <w:lvlText w:val="%3."/>
      <w:lvlJc w:val="right"/>
      <w:pPr>
        <w:ind w:left="2295" w:hanging="180"/>
      </w:pPr>
    </w:lvl>
    <w:lvl w:ilvl="3" w:tplc="0416000F" w:tentative="1">
      <w:start w:val="1"/>
      <w:numFmt w:val="decimal"/>
      <w:lvlText w:val="%4."/>
      <w:lvlJc w:val="left"/>
      <w:pPr>
        <w:ind w:left="3015" w:hanging="360"/>
      </w:pPr>
    </w:lvl>
    <w:lvl w:ilvl="4" w:tplc="04160019" w:tentative="1">
      <w:start w:val="1"/>
      <w:numFmt w:val="lowerLetter"/>
      <w:lvlText w:val="%5."/>
      <w:lvlJc w:val="left"/>
      <w:pPr>
        <w:ind w:left="3735" w:hanging="360"/>
      </w:pPr>
    </w:lvl>
    <w:lvl w:ilvl="5" w:tplc="0416001B" w:tentative="1">
      <w:start w:val="1"/>
      <w:numFmt w:val="lowerRoman"/>
      <w:lvlText w:val="%6."/>
      <w:lvlJc w:val="right"/>
      <w:pPr>
        <w:ind w:left="4455" w:hanging="180"/>
      </w:pPr>
    </w:lvl>
    <w:lvl w:ilvl="6" w:tplc="0416000F" w:tentative="1">
      <w:start w:val="1"/>
      <w:numFmt w:val="decimal"/>
      <w:lvlText w:val="%7."/>
      <w:lvlJc w:val="left"/>
      <w:pPr>
        <w:ind w:left="5175" w:hanging="360"/>
      </w:pPr>
    </w:lvl>
    <w:lvl w:ilvl="7" w:tplc="04160019" w:tentative="1">
      <w:start w:val="1"/>
      <w:numFmt w:val="lowerLetter"/>
      <w:lvlText w:val="%8."/>
      <w:lvlJc w:val="left"/>
      <w:pPr>
        <w:ind w:left="5895" w:hanging="360"/>
      </w:pPr>
    </w:lvl>
    <w:lvl w:ilvl="8" w:tplc="0416001B" w:tentative="1">
      <w:start w:val="1"/>
      <w:numFmt w:val="lowerRoman"/>
      <w:lvlText w:val="%9."/>
      <w:lvlJc w:val="right"/>
      <w:pPr>
        <w:ind w:left="6615" w:hanging="180"/>
      </w:pPr>
    </w:lvl>
  </w:abstractNum>
  <w:abstractNum w:abstractNumId="8" w15:restartNumberingAfterBreak="0">
    <w:nsid w:val="77542B2D"/>
    <w:multiLevelType w:val="multilevel"/>
    <w:tmpl w:val="2F7CFA0A"/>
    <w:lvl w:ilvl="0">
      <w:start w:val="6"/>
      <w:numFmt w:val="decimal"/>
      <w:lvlText w:val="%1"/>
      <w:lvlJc w:val="left"/>
      <w:pPr>
        <w:ind w:left="420" w:hanging="420"/>
      </w:pPr>
      <w:rPr>
        <w:rFonts w:hint="default"/>
      </w:rPr>
    </w:lvl>
    <w:lvl w:ilvl="1">
      <w:start w:val="26"/>
      <w:numFmt w:val="decimal"/>
      <w:lvlText w:val="%1.%2"/>
      <w:lvlJc w:val="left"/>
      <w:pPr>
        <w:ind w:left="420" w:hanging="420"/>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16cid:durableId="226572975">
    <w:abstractNumId w:val="2"/>
  </w:num>
  <w:num w:numId="2" w16cid:durableId="1730179433">
    <w:abstractNumId w:val="7"/>
  </w:num>
  <w:num w:numId="3" w16cid:durableId="50428370">
    <w:abstractNumId w:val="5"/>
  </w:num>
  <w:num w:numId="4" w16cid:durableId="1941570375">
    <w:abstractNumId w:val="1"/>
  </w:num>
  <w:num w:numId="5" w16cid:durableId="15891485">
    <w:abstractNumId w:val="0"/>
  </w:num>
  <w:num w:numId="6" w16cid:durableId="1943612169">
    <w:abstractNumId w:val="8"/>
  </w:num>
  <w:num w:numId="7" w16cid:durableId="220332244">
    <w:abstractNumId w:val="4"/>
  </w:num>
  <w:num w:numId="8" w16cid:durableId="1240216877">
    <w:abstractNumId w:val="6"/>
  </w:num>
  <w:num w:numId="9" w16cid:durableId="415975809">
    <w:abstractNumId w:val="3"/>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1C738B"/>
    <w:rsid w:val="000114A9"/>
    <w:rsid w:val="000130E4"/>
    <w:rsid w:val="00014387"/>
    <w:rsid w:val="00014493"/>
    <w:rsid w:val="00020EF4"/>
    <w:rsid w:val="0002246A"/>
    <w:rsid w:val="000322F4"/>
    <w:rsid w:val="000344E9"/>
    <w:rsid w:val="000447A2"/>
    <w:rsid w:val="00044C9E"/>
    <w:rsid w:val="00045504"/>
    <w:rsid w:val="00047A45"/>
    <w:rsid w:val="00047EEE"/>
    <w:rsid w:val="00052B39"/>
    <w:rsid w:val="00054E7C"/>
    <w:rsid w:val="00055DED"/>
    <w:rsid w:val="00056E41"/>
    <w:rsid w:val="00063A91"/>
    <w:rsid w:val="00087401"/>
    <w:rsid w:val="000A50B2"/>
    <w:rsid w:val="000B0849"/>
    <w:rsid w:val="000B2DB7"/>
    <w:rsid w:val="000B3ECD"/>
    <w:rsid w:val="000C5A33"/>
    <w:rsid w:val="000D0A5D"/>
    <w:rsid w:val="000E0338"/>
    <w:rsid w:val="000E2E50"/>
    <w:rsid w:val="000E720A"/>
    <w:rsid w:val="000E7701"/>
    <w:rsid w:val="000F08B3"/>
    <w:rsid w:val="000F0CCD"/>
    <w:rsid w:val="00101F04"/>
    <w:rsid w:val="00110633"/>
    <w:rsid w:val="00117F83"/>
    <w:rsid w:val="00123BD4"/>
    <w:rsid w:val="001243E3"/>
    <w:rsid w:val="00146C99"/>
    <w:rsid w:val="001557FB"/>
    <w:rsid w:val="0016171C"/>
    <w:rsid w:val="00180FA9"/>
    <w:rsid w:val="00181DB0"/>
    <w:rsid w:val="00187345"/>
    <w:rsid w:val="00193714"/>
    <w:rsid w:val="00194C93"/>
    <w:rsid w:val="00195A21"/>
    <w:rsid w:val="00196749"/>
    <w:rsid w:val="00196866"/>
    <w:rsid w:val="001A110B"/>
    <w:rsid w:val="001A34A7"/>
    <w:rsid w:val="001A62DD"/>
    <w:rsid w:val="001A7980"/>
    <w:rsid w:val="001A7C58"/>
    <w:rsid w:val="001B6C3D"/>
    <w:rsid w:val="001C44AF"/>
    <w:rsid w:val="001C733C"/>
    <w:rsid w:val="001C738B"/>
    <w:rsid w:val="001E76C8"/>
    <w:rsid w:val="001F15B8"/>
    <w:rsid w:val="001F65E8"/>
    <w:rsid w:val="00201BD9"/>
    <w:rsid w:val="00214E92"/>
    <w:rsid w:val="00217723"/>
    <w:rsid w:val="00222829"/>
    <w:rsid w:val="002246B4"/>
    <w:rsid w:val="00226411"/>
    <w:rsid w:val="0022794F"/>
    <w:rsid w:val="00235451"/>
    <w:rsid w:val="002558D4"/>
    <w:rsid w:val="00276D26"/>
    <w:rsid w:val="00281207"/>
    <w:rsid w:val="00281ED8"/>
    <w:rsid w:val="0028484A"/>
    <w:rsid w:val="00284B74"/>
    <w:rsid w:val="00286F8B"/>
    <w:rsid w:val="00292ADD"/>
    <w:rsid w:val="00292F85"/>
    <w:rsid w:val="002956AD"/>
    <w:rsid w:val="002A55E8"/>
    <w:rsid w:val="002A5F3C"/>
    <w:rsid w:val="002B28C0"/>
    <w:rsid w:val="002B2D6C"/>
    <w:rsid w:val="002B319C"/>
    <w:rsid w:val="002B5BE5"/>
    <w:rsid w:val="002E0BE2"/>
    <w:rsid w:val="002E44FC"/>
    <w:rsid w:val="002F33BE"/>
    <w:rsid w:val="0030018E"/>
    <w:rsid w:val="00300CA8"/>
    <w:rsid w:val="003054C1"/>
    <w:rsid w:val="00307495"/>
    <w:rsid w:val="00307AF9"/>
    <w:rsid w:val="00311775"/>
    <w:rsid w:val="0031480E"/>
    <w:rsid w:val="00317212"/>
    <w:rsid w:val="003178DE"/>
    <w:rsid w:val="00320CE8"/>
    <w:rsid w:val="00325A9C"/>
    <w:rsid w:val="00325B0F"/>
    <w:rsid w:val="00330EBE"/>
    <w:rsid w:val="00333C50"/>
    <w:rsid w:val="003347B4"/>
    <w:rsid w:val="003363C1"/>
    <w:rsid w:val="0034073D"/>
    <w:rsid w:val="003419BB"/>
    <w:rsid w:val="0034457C"/>
    <w:rsid w:val="00351DDF"/>
    <w:rsid w:val="00354CDD"/>
    <w:rsid w:val="00356A26"/>
    <w:rsid w:val="0035719E"/>
    <w:rsid w:val="00360BE4"/>
    <w:rsid w:val="003618AF"/>
    <w:rsid w:val="0036292A"/>
    <w:rsid w:val="00363A88"/>
    <w:rsid w:val="00364937"/>
    <w:rsid w:val="003679A6"/>
    <w:rsid w:val="00370640"/>
    <w:rsid w:val="0037169D"/>
    <w:rsid w:val="0037243F"/>
    <w:rsid w:val="003730C5"/>
    <w:rsid w:val="00382497"/>
    <w:rsid w:val="00382CBA"/>
    <w:rsid w:val="00390632"/>
    <w:rsid w:val="003A6AC6"/>
    <w:rsid w:val="003B0998"/>
    <w:rsid w:val="003B5FD7"/>
    <w:rsid w:val="003C466C"/>
    <w:rsid w:val="003C7CAC"/>
    <w:rsid w:val="003F379C"/>
    <w:rsid w:val="003F3D9B"/>
    <w:rsid w:val="003F55D2"/>
    <w:rsid w:val="003F5A78"/>
    <w:rsid w:val="003F78CB"/>
    <w:rsid w:val="0040254A"/>
    <w:rsid w:val="00421D5C"/>
    <w:rsid w:val="00422270"/>
    <w:rsid w:val="00424103"/>
    <w:rsid w:val="00425598"/>
    <w:rsid w:val="00434E22"/>
    <w:rsid w:val="004366CD"/>
    <w:rsid w:val="004521B6"/>
    <w:rsid w:val="0045666E"/>
    <w:rsid w:val="00457208"/>
    <w:rsid w:val="00462667"/>
    <w:rsid w:val="00463B1D"/>
    <w:rsid w:val="00465E62"/>
    <w:rsid w:val="0047196D"/>
    <w:rsid w:val="0047211D"/>
    <w:rsid w:val="00474BAC"/>
    <w:rsid w:val="00476990"/>
    <w:rsid w:val="00477BE0"/>
    <w:rsid w:val="00483A40"/>
    <w:rsid w:val="00483F44"/>
    <w:rsid w:val="00487016"/>
    <w:rsid w:val="00493D04"/>
    <w:rsid w:val="00493D45"/>
    <w:rsid w:val="004B28FC"/>
    <w:rsid w:val="004B2E0F"/>
    <w:rsid w:val="004C0A4A"/>
    <w:rsid w:val="004D13D2"/>
    <w:rsid w:val="004D163A"/>
    <w:rsid w:val="004E0228"/>
    <w:rsid w:val="004E38CA"/>
    <w:rsid w:val="004F0355"/>
    <w:rsid w:val="004F5E78"/>
    <w:rsid w:val="004F669F"/>
    <w:rsid w:val="00504DF9"/>
    <w:rsid w:val="00513EC6"/>
    <w:rsid w:val="00516795"/>
    <w:rsid w:val="00521C6E"/>
    <w:rsid w:val="00524650"/>
    <w:rsid w:val="005272C9"/>
    <w:rsid w:val="00527A1F"/>
    <w:rsid w:val="0053499B"/>
    <w:rsid w:val="005451A5"/>
    <w:rsid w:val="00557A7C"/>
    <w:rsid w:val="00565669"/>
    <w:rsid w:val="0057243C"/>
    <w:rsid w:val="00577560"/>
    <w:rsid w:val="00580637"/>
    <w:rsid w:val="00585795"/>
    <w:rsid w:val="0058741E"/>
    <w:rsid w:val="005A2F73"/>
    <w:rsid w:val="005A6237"/>
    <w:rsid w:val="005B06D2"/>
    <w:rsid w:val="005B42D7"/>
    <w:rsid w:val="005B7738"/>
    <w:rsid w:val="005C0ADD"/>
    <w:rsid w:val="005C3062"/>
    <w:rsid w:val="005D0A18"/>
    <w:rsid w:val="005E713D"/>
    <w:rsid w:val="005F10DC"/>
    <w:rsid w:val="005F3BCD"/>
    <w:rsid w:val="005F5C5E"/>
    <w:rsid w:val="00602B19"/>
    <w:rsid w:val="00612020"/>
    <w:rsid w:val="00613DB0"/>
    <w:rsid w:val="00626A11"/>
    <w:rsid w:val="0062714D"/>
    <w:rsid w:val="00641FAC"/>
    <w:rsid w:val="00644872"/>
    <w:rsid w:val="00652F31"/>
    <w:rsid w:val="006600AF"/>
    <w:rsid w:val="0066613A"/>
    <w:rsid w:val="006668E3"/>
    <w:rsid w:val="0068546C"/>
    <w:rsid w:val="006920D0"/>
    <w:rsid w:val="00692D8F"/>
    <w:rsid w:val="00693861"/>
    <w:rsid w:val="006967C2"/>
    <w:rsid w:val="00697009"/>
    <w:rsid w:val="00697E17"/>
    <w:rsid w:val="006A650A"/>
    <w:rsid w:val="006A6BA3"/>
    <w:rsid w:val="006B31DA"/>
    <w:rsid w:val="006B7263"/>
    <w:rsid w:val="006C3360"/>
    <w:rsid w:val="006D05D7"/>
    <w:rsid w:val="006D59CA"/>
    <w:rsid w:val="006F40CF"/>
    <w:rsid w:val="006F79CC"/>
    <w:rsid w:val="00701537"/>
    <w:rsid w:val="00707878"/>
    <w:rsid w:val="0071327E"/>
    <w:rsid w:val="0072103F"/>
    <w:rsid w:val="00721178"/>
    <w:rsid w:val="00725F60"/>
    <w:rsid w:val="00726A5E"/>
    <w:rsid w:val="0074044D"/>
    <w:rsid w:val="00742080"/>
    <w:rsid w:val="00743570"/>
    <w:rsid w:val="00744BF1"/>
    <w:rsid w:val="00747BD5"/>
    <w:rsid w:val="00757043"/>
    <w:rsid w:val="00767F2A"/>
    <w:rsid w:val="00772006"/>
    <w:rsid w:val="007754D1"/>
    <w:rsid w:val="00783BA2"/>
    <w:rsid w:val="00785524"/>
    <w:rsid w:val="007876BC"/>
    <w:rsid w:val="00790746"/>
    <w:rsid w:val="00790EB5"/>
    <w:rsid w:val="00793B05"/>
    <w:rsid w:val="007A0B5F"/>
    <w:rsid w:val="007A1B34"/>
    <w:rsid w:val="007A733B"/>
    <w:rsid w:val="007B1B88"/>
    <w:rsid w:val="007B485E"/>
    <w:rsid w:val="007B5B55"/>
    <w:rsid w:val="007B6468"/>
    <w:rsid w:val="007B72B5"/>
    <w:rsid w:val="007C2C6D"/>
    <w:rsid w:val="007D5048"/>
    <w:rsid w:val="007E5640"/>
    <w:rsid w:val="007E7064"/>
    <w:rsid w:val="007F5FD4"/>
    <w:rsid w:val="007F6905"/>
    <w:rsid w:val="00805A4C"/>
    <w:rsid w:val="00807B4E"/>
    <w:rsid w:val="00814231"/>
    <w:rsid w:val="00821AF2"/>
    <w:rsid w:val="008272E6"/>
    <w:rsid w:val="008276EE"/>
    <w:rsid w:val="00852023"/>
    <w:rsid w:val="00856DE1"/>
    <w:rsid w:val="0086169D"/>
    <w:rsid w:val="00866265"/>
    <w:rsid w:val="00872F15"/>
    <w:rsid w:val="00876616"/>
    <w:rsid w:val="0088112C"/>
    <w:rsid w:val="008A21C6"/>
    <w:rsid w:val="008A2938"/>
    <w:rsid w:val="008B3805"/>
    <w:rsid w:val="008C30C6"/>
    <w:rsid w:val="008C6D4A"/>
    <w:rsid w:val="008C739D"/>
    <w:rsid w:val="008D2413"/>
    <w:rsid w:val="008D29E6"/>
    <w:rsid w:val="008E1AB0"/>
    <w:rsid w:val="008E61CF"/>
    <w:rsid w:val="00901200"/>
    <w:rsid w:val="00901E56"/>
    <w:rsid w:val="00907A3B"/>
    <w:rsid w:val="009101DB"/>
    <w:rsid w:val="009247DE"/>
    <w:rsid w:val="00925CAA"/>
    <w:rsid w:val="009267EE"/>
    <w:rsid w:val="00930839"/>
    <w:rsid w:val="009324E5"/>
    <w:rsid w:val="00936C44"/>
    <w:rsid w:val="00937FF9"/>
    <w:rsid w:val="00972302"/>
    <w:rsid w:val="009824F6"/>
    <w:rsid w:val="009939C6"/>
    <w:rsid w:val="00994014"/>
    <w:rsid w:val="009A25B8"/>
    <w:rsid w:val="009B4386"/>
    <w:rsid w:val="009C1416"/>
    <w:rsid w:val="009D014C"/>
    <w:rsid w:val="009D4506"/>
    <w:rsid w:val="009D589C"/>
    <w:rsid w:val="009E1A46"/>
    <w:rsid w:val="009E426C"/>
    <w:rsid w:val="009F32A8"/>
    <w:rsid w:val="009F4B74"/>
    <w:rsid w:val="00A01388"/>
    <w:rsid w:val="00A025AD"/>
    <w:rsid w:val="00A0637B"/>
    <w:rsid w:val="00A23BD1"/>
    <w:rsid w:val="00A25CF6"/>
    <w:rsid w:val="00A26284"/>
    <w:rsid w:val="00A26A7B"/>
    <w:rsid w:val="00A26A81"/>
    <w:rsid w:val="00A33AD2"/>
    <w:rsid w:val="00A36AC0"/>
    <w:rsid w:val="00A37699"/>
    <w:rsid w:val="00A4022D"/>
    <w:rsid w:val="00A4029F"/>
    <w:rsid w:val="00A41693"/>
    <w:rsid w:val="00A43749"/>
    <w:rsid w:val="00A5411A"/>
    <w:rsid w:val="00A6199C"/>
    <w:rsid w:val="00A658E7"/>
    <w:rsid w:val="00A663A3"/>
    <w:rsid w:val="00A6692D"/>
    <w:rsid w:val="00A70FA6"/>
    <w:rsid w:val="00A77A1E"/>
    <w:rsid w:val="00A80896"/>
    <w:rsid w:val="00A8525B"/>
    <w:rsid w:val="00A910CE"/>
    <w:rsid w:val="00A93A6A"/>
    <w:rsid w:val="00A95DB5"/>
    <w:rsid w:val="00A97B8B"/>
    <w:rsid w:val="00AA29DF"/>
    <w:rsid w:val="00AA6872"/>
    <w:rsid w:val="00AB6D31"/>
    <w:rsid w:val="00AC32CF"/>
    <w:rsid w:val="00AC59B5"/>
    <w:rsid w:val="00AD1D2C"/>
    <w:rsid w:val="00AD2844"/>
    <w:rsid w:val="00AD3425"/>
    <w:rsid w:val="00AE06D9"/>
    <w:rsid w:val="00AE6D23"/>
    <w:rsid w:val="00AF19B3"/>
    <w:rsid w:val="00AF28D6"/>
    <w:rsid w:val="00AF3C29"/>
    <w:rsid w:val="00AF4FCC"/>
    <w:rsid w:val="00AF5BF2"/>
    <w:rsid w:val="00B11A21"/>
    <w:rsid w:val="00B24BA5"/>
    <w:rsid w:val="00B26B01"/>
    <w:rsid w:val="00B34AF7"/>
    <w:rsid w:val="00B358E7"/>
    <w:rsid w:val="00B41B64"/>
    <w:rsid w:val="00B50735"/>
    <w:rsid w:val="00B51B4C"/>
    <w:rsid w:val="00B622F1"/>
    <w:rsid w:val="00B639C4"/>
    <w:rsid w:val="00B63E99"/>
    <w:rsid w:val="00B64A94"/>
    <w:rsid w:val="00B6749A"/>
    <w:rsid w:val="00B67E34"/>
    <w:rsid w:val="00B705BA"/>
    <w:rsid w:val="00B70BAF"/>
    <w:rsid w:val="00B70C16"/>
    <w:rsid w:val="00B75E85"/>
    <w:rsid w:val="00B80985"/>
    <w:rsid w:val="00B830D2"/>
    <w:rsid w:val="00B92CD3"/>
    <w:rsid w:val="00B96224"/>
    <w:rsid w:val="00B9787A"/>
    <w:rsid w:val="00BA2533"/>
    <w:rsid w:val="00BC2AB8"/>
    <w:rsid w:val="00BC36F2"/>
    <w:rsid w:val="00BC40EC"/>
    <w:rsid w:val="00BC4E3B"/>
    <w:rsid w:val="00BD1FF0"/>
    <w:rsid w:val="00BE3C76"/>
    <w:rsid w:val="00BE5931"/>
    <w:rsid w:val="00BF232A"/>
    <w:rsid w:val="00BF238E"/>
    <w:rsid w:val="00C0666C"/>
    <w:rsid w:val="00C06FC3"/>
    <w:rsid w:val="00C13B9B"/>
    <w:rsid w:val="00C164D6"/>
    <w:rsid w:val="00C16F6E"/>
    <w:rsid w:val="00C2298D"/>
    <w:rsid w:val="00C23F36"/>
    <w:rsid w:val="00C30290"/>
    <w:rsid w:val="00C32140"/>
    <w:rsid w:val="00C32518"/>
    <w:rsid w:val="00C32AA3"/>
    <w:rsid w:val="00C342F1"/>
    <w:rsid w:val="00C61C77"/>
    <w:rsid w:val="00C63A83"/>
    <w:rsid w:val="00C646A5"/>
    <w:rsid w:val="00C775F7"/>
    <w:rsid w:val="00C826AC"/>
    <w:rsid w:val="00C82AB7"/>
    <w:rsid w:val="00C86666"/>
    <w:rsid w:val="00C938CF"/>
    <w:rsid w:val="00C94C94"/>
    <w:rsid w:val="00CA1623"/>
    <w:rsid w:val="00CA3831"/>
    <w:rsid w:val="00CA44E2"/>
    <w:rsid w:val="00CA5474"/>
    <w:rsid w:val="00CB19F4"/>
    <w:rsid w:val="00CB41C5"/>
    <w:rsid w:val="00CB7ADC"/>
    <w:rsid w:val="00CD0486"/>
    <w:rsid w:val="00CD09CE"/>
    <w:rsid w:val="00CD0CE9"/>
    <w:rsid w:val="00CD3DB4"/>
    <w:rsid w:val="00CD7A44"/>
    <w:rsid w:val="00CE23C3"/>
    <w:rsid w:val="00CE579C"/>
    <w:rsid w:val="00CE5A05"/>
    <w:rsid w:val="00CF0FBD"/>
    <w:rsid w:val="00CF358F"/>
    <w:rsid w:val="00CF545B"/>
    <w:rsid w:val="00D149D9"/>
    <w:rsid w:val="00D15F24"/>
    <w:rsid w:val="00D2064A"/>
    <w:rsid w:val="00D223F0"/>
    <w:rsid w:val="00D23350"/>
    <w:rsid w:val="00D23536"/>
    <w:rsid w:val="00D25C93"/>
    <w:rsid w:val="00D311B0"/>
    <w:rsid w:val="00D3243D"/>
    <w:rsid w:val="00D340B3"/>
    <w:rsid w:val="00D60149"/>
    <w:rsid w:val="00D60343"/>
    <w:rsid w:val="00D61B54"/>
    <w:rsid w:val="00D63C27"/>
    <w:rsid w:val="00D72C80"/>
    <w:rsid w:val="00D75FDA"/>
    <w:rsid w:val="00D76ED6"/>
    <w:rsid w:val="00D844A4"/>
    <w:rsid w:val="00D86B05"/>
    <w:rsid w:val="00D86C50"/>
    <w:rsid w:val="00D90C2D"/>
    <w:rsid w:val="00D95548"/>
    <w:rsid w:val="00D96462"/>
    <w:rsid w:val="00D96EC3"/>
    <w:rsid w:val="00DA764B"/>
    <w:rsid w:val="00DA7838"/>
    <w:rsid w:val="00DB09D4"/>
    <w:rsid w:val="00DD3ABE"/>
    <w:rsid w:val="00DD5646"/>
    <w:rsid w:val="00DD67A3"/>
    <w:rsid w:val="00DD7BBF"/>
    <w:rsid w:val="00DE6BC8"/>
    <w:rsid w:val="00E03E17"/>
    <w:rsid w:val="00E100BD"/>
    <w:rsid w:val="00E13478"/>
    <w:rsid w:val="00E13EBB"/>
    <w:rsid w:val="00E23CBB"/>
    <w:rsid w:val="00E24A26"/>
    <w:rsid w:val="00E24CFC"/>
    <w:rsid w:val="00E265DA"/>
    <w:rsid w:val="00E448E9"/>
    <w:rsid w:val="00E46303"/>
    <w:rsid w:val="00E51212"/>
    <w:rsid w:val="00E52D12"/>
    <w:rsid w:val="00E543EC"/>
    <w:rsid w:val="00E54FF3"/>
    <w:rsid w:val="00E57DA4"/>
    <w:rsid w:val="00E655E3"/>
    <w:rsid w:val="00E679CF"/>
    <w:rsid w:val="00E77388"/>
    <w:rsid w:val="00E77E66"/>
    <w:rsid w:val="00E806EB"/>
    <w:rsid w:val="00E859E6"/>
    <w:rsid w:val="00E86B20"/>
    <w:rsid w:val="00E92472"/>
    <w:rsid w:val="00E94B9E"/>
    <w:rsid w:val="00E97599"/>
    <w:rsid w:val="00E976B8"/>
    <w:rsid w:val="00EA25A6"/>
    <w:rsid w:val="00EB04F7"/>
    <w:rsid w:val="00EB20DF"/>
    <w:rsid w:val="00EB2C51"/>
    <w:rsid w:val="00EC0BB7"/>
    <w:rsid w:val="00EC0BBB"/>
    <w:rsid w:val="00EC5236"/>
    <w:rsid w:val="00EC524E"/>
    <w:rsid w:val="00ED10F9"/>
    <w:rsid w:val="00ED1C9E"/>
    <w:rsid w:val="00ED6DFB"/>
    <w:rsid w:val="00ED7525"/>
    <w:rsid w:val="00EE37AF"/>
    <w:rsid w:val="00F01FC7"/>
    <w:rsid w:val="00F0233D"/>
    <w:rsid w:val="00F11F5B"/>
    <w:rsid w:val="00F13C33"/>
    <w:rsid w:val="00F15516"/>
    <w:rsid w:val="00F20AEB"/>
    <w:rsid w:val="00F2539D"/>
    <w:rsid w:val="00F262C5"/>
    <w:rsid w:val="00F33387"/>
    <w:rsid w:val="00F3344E"/>
    <w:rsid w:val="00F34FE4"/>
    <w:rsid w:val="00F44821"/>
    <w:rsid w:val="00F467D9"/>
    <w:rsid w:val="00F47329"/>
    <w:rsid w:val="00F47823"/>
    <w:rsid w:val="00F533C5"/>
    <w:rsid w:val="00F539E0"/>
    <w:rsid w:val="00F54225"/>
    <w:rsid w:val="00F62DE6"/>
    <w:rsid w:val="00F63A62"/>
    <w:rsid w:val="00F803F2"/>
    <w:rsid w:val="00F84FD0"/>
    <w:rsid w:val="00F86930"/>
    <w:rsid w:val="00F90B0D"/>
    <w:rsid w:val="00F912B7"/>
    <w:rsid w:val="00F91419"/>
    <w:rsid w:val="00F92570"/>
    <w:rsid w:val="00F95B20"/>
    <w:rsid w:val="00FA3337"/>
    <w:rsid w:val="00FA454A"/>
    <w:rsid w:val="00FB274F"/>
    <w:rsid w:val="00FB29E4"/>
    <w:rsid w:val="00FC1A08"/>
    <w:rsid w:val="00FC43E4"/>
    <w:rsid w:val="00FD079C"/>
    <w:rsid w:val="00FD3E61"/>
    <w:rsid w:val="00FE0F90"/>
    <w:rsid w:val="00FE468A"/>
    <w:rsid w:val="00FF26C7"/>
    <w:rsid w:val="00FF4261"/>
    <w:rsid w:val="00FF564F"/>
    <w:rsid w:val="00FF5E89"/>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B49374F"/>
  <w15:docId w15:val="{EB4ED66A-89E8-40C2-A0FB-CAF0D242293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t-BR" w:eastAsia="en-US" w:bidi="ar-SA"/>
      </w:rPr>
    </w:rPrDefault>
    <w:pPrDefault>
      <w:pPr>
        <w:spacing w:line="36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0"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C738B"/>
  </w:style>
  <w:style w:type="paragraph" w:styleId="Ttulo1">
    <w:name w:val="heading 1"/>
    <w:basedOn w:val="Normal"/>
    <w:next w:val="Normal"/>
    <w:link w:val="Ttulo1Char"/>
    <w:uiPriority w:val="9"/>
    <w:qFormat/>
    <w:rsid w:val="006920D0"/>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Ttulo2">
    <w:name w:val="heading 2"/>
    <w:basedOn w:val="Normal"/>
    <w:next w:val="Normal"/>
    <w:link w:val="Ttulo2Char"/>
    <w:uiPriority w:val="9"/>
    <w:semiHidden/>
    <w:unhideWhenUsed/>
    <w:qFormat/>
    <w:rsid w:val="004D163A"/>
    <w:pPr>
      <w:keepNext/>
      <w:keepLines/>
      <w:widowControl w:val="0"/>
      <w:autoSpaceDE w:val="0"/>
      <w:autoSpaceDN w:val="0"/>
      <w:spacing w:before="40" w:line="240" w:lineRule="auto"/>
      <w:outlineLvl w:val="1"/>
    </w:pPr>
    <w:rPr>
      <w:rFonts w:asciiTheme="majorHAnsi" w:eastAsiaTheme="majorEastAsia" w:hAnsiTheme="majorHAnsi" w:cstheme="majorBidi"/>
      <w:color w:val="2F5496" w:themeColor="accent1" w:themeShade="BF"/>
      <w:sz w:val="26"/>
      <w:szCs w:val="26"/>
      <w:lang w:eastAsia="pt-PT" w:bidi="pt-PT"/>
    </w:rPr>
  </w:style>
  <w:style w:type="paragraph" w:styleId="Ttulo3">
    <w:name w:val="heading 3"/>
    <w:basedOn w:val="Normal"/>
    <w:next w:val="Normal"/>
    <w:link w:val="Ttulo3Char"/>
    <w:uiPriority w:val="9"/>
    <w:semiHidden/>
    <w:unhideWhenUsed/>
    <w:qFormat/>
    <w:rsid w:val="0088112C"/>
    <w:pPr>
      <w:keepNext/>
      <w:keepLines/>
      <w:widowControl w:val="0"/>
      <w:autoSpaceDE w:val="0"/>
      <w:autoSpaceDN w:val="0"/>
      <w:spacing w:before="40" w:line="240" w:lineRule="auto"/>
      <w:outlineLvl w:val="2"/>
    </w:pPr>
    <w:rPr>
      <w:rFonts w:asciiTheme="majorHAnsi" w:eastAsiaTheme="majorEastAsia" w:hAnsiTheme="majorHAnsi" w:cstheme="majorBidi"/>
      <w:color w:val="1F3763" w:themeColor="accent1" w:themeShade="7F"/>
      <w:sz w:val="24"/>
      <w:szCs w:val="24"/>
      <w:lang w:eastAsia="pt-PT" w:bidi="pt-PT"/>
    </w:rPr>
  </w:style>
  <w:style w:type="character" w:default="1" w:styleId="Fontepargpadro">
    <w:name w:val="Default Paragraph Font"/>
    <w:uiPriority w:val="1"/>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styleId="Tabelacomgrade">
    <w:name w:val="Table Grid"/>
    <w:basedOn w:val="Tabelanormal"/>
    <w:uiPriority w:val="59"/>
    <w:rsid w:val="001C738B"/>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argrafodaLista">
    <w:name w:val="List Paragraph"/>
    <w:basedOn w:val="Normal"/>
    <w:uiPriority w:val="34"/>
    <w:qFormat/>
    <w:rsid w:val="001C738B"/>
    <w:pPr>
      <w:ind w:left="720"/>
      <w:contextualSpacing/>
    </w:pPr>
  </w:style>
  <w:style w:type="paragraph" w:styleId="Corpodetexto">
    <w:name w:val="Body Text"/>
    <w:basedOn w:val="Normal"/>
    <w:link w:val="CorpodetextoChar"/>
    <w:uiPriority w:val="99"/>
    <w:unhideWhenUsed/>
    <w:qFormat/>
    <w:rsid w:val="000C5A33"/>
    <w:pPr>
      <w:spacing w:after="120" w:line="276" w:lineRule="auto"/>
    </w:pPr>
  </w:style>
  <w:style w:type="character" w:customStyle="1" w:styleId="CorpodetextoChar">
    <w:name w:val="Corpo de texto Char"/>
    <w:basedOn w:val="Fontepargpadro"/>
    <w:link w:val="Corpodetexto"/>
    <w:uiPriority w:val="99"/>
    <w:rsid w:val="000C5A33"/>
  </w:style>
  <w:style w:type="paragraph" w:styleId="NormalWeb">
    <w:name w:val="Normal (Web)"/>
    <w:basedOn w:val="Normal"/>
    <w:unhideWhenUsed/>
    <w:rsid w:val="00045504"/>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styleId="Cabealho">
    <w:name w:val="header"/>
    <w:basedOn w:val="Normal"/>
    <w:link w:val="CabealhoChar"/>
    <w:uiPriority w:val="99"/>
    <w:unhideWhenUsed/>
    <w:rsid w:val="00F2539D"/>
    <w:pPr>
      <w:tabs>
        <w:tab w:val="center" w:pos="4680"/>
        <w:tab w:val="right" w:pos="9360"/>
      </w:tabs>
      <w:spacing w:line="240" w:lineRule="auto"/>
    </w:pPr>
  </w:style>
  <w:style w:type="character" w:customStyle="1" w:styleId="CabealhoChar">
    <w:name w:val="Cabeçalho Char"/>
    <w:basedOn w:val="Fontepargpadro"/>
    <w:link w:val="Cabealho"/>
    <w:uiPriority w:val="99"/>
    <w:rsid w:val="00F2539D"/>
  </w:style>
  <w:style w:type="paragraph" w:styleId="Rodap">
    <w:name w:val="footer"/>
    <w:basedOn w:val="Normal"/>
    <w:link w:val="RodapChar"/>
    <w:uiPriority w:val="99"/>
    <w:unhideWhenUsed/>
    <w:rsid w:val="00F2539D"/>
    <w:pPr>
      <w:tabs>
        <w:tab w:val="center" w:pos="4680"/>
        <w:tab w:val="right" w:pos="9360"/>
      </w:tabs>
      <w:spacing w:line="240" w:lineRule="auto"/>
    </w:pPr>
  </w:style>
  <w:style w:type="character" w:customStyle="1" w:styleId="RodapChar">
    <w:name w:val="Rodapé Char"/>
    <w:basedOn w:val="Fontepargpadro"/>
    <w:link w:val="Rodap"/>
    <w:uiPriority w:val="99"/>
    <w:rsid w:val="00F2539D"/>
  </w:style>
  <w:style w:type="paragraph" w:customStyle="1" w:styleId="Padro">
    <w:name w:val="Padrão"/>
    <w:rsid w:val="000D0A5D"/>
    <w:pPr>
      <w:snapToGrid w:val="0"/>
      <w:spacing w:line="240" w:lineRule="auto"/>
    </w:pPr>
    <w:rPr>
      <w:rFonts w:ascii="Times New Roman" w:eastAsia="Times New Roman" w:hAnsi="Times New Roman" w:cs="Times New Roman"/>
      <w:sz w:val="24"/>
      <w:szCs w:val="20"/>
      <w:lang w:eastAsia="pt-BR"/>
    </w:rPr>
  </w:style>
  <w:style w:type="character" w:styleId="Forte">
    <w:name w:val="Strong"/>
    <w:basedOn w:val="Fontepargpadro"/>
    <w:uiPriority w:val="22"/>
    <w:qFormat/>
    <w:rsid w:val="000D0A5D"/>
    <w:rPr>
      <w:b/>
      <w:bCs/>
    </w:rPr>
  </w:style>
  <w:style w:type="paragraph" w:customStyle="1" w:styleId="Nivel1">
    <w:name w:val="Nivel1"/>
    <w:basedOn w:val="Ttulo1"/>
    <w:next w:val="Normal"/>
    <w:link w:val="Nivel1Char"/>
    <w:qFormat/>
    <w:rsid w:val="006920D0"/>
    <w:pPr>
      <w:numPr>
        <w:numId w:val="1"/>
      </w:numPr>
      <w:spacing w:before="480" w:after="120" w:line="276" w:lineRule="auto"/>
      <w:jc w:val="both"/>
    </w:pPr>
    <w:rPr>
      <w:rFonts w:ascii="Arial" w:hAnsi="Arial" w:cs="Arial"/>
      <w:b/>
      <w:color w:val="000000"/>
      <w:sz w:val="20"/>
      <w:szCs w:val="20"/>
      <w:lang w:eastAsia="pt-BR"/>
    </w:rPr>
  </w:style>
  <w:style w:type="character" w:customStyle="1" w:styleId="Ttulo1Char">
    <w:name w:val="Título 1 Char"/>
    <w:basedOn w:val="Fontepargpadro"/>
    <w:link w:val="Ttulo1"/>
    <w:uiPriority w:val="9"/>
    <w:rsid w:val="006920D0"/>
    <w:rPr>
      <w:rFonts w:asciiTheme="majorHAnsi" w:eastAsiaTheme="majorEastAsia" w:hAnsiTheme="majorHAnsi" w:cstheme="majorBidi"/>
      <w:color w:val="2F5496" w:themeColor="accent1" w:themeShade="BF"/>
      <w:sz w:val="32"/>
      <w:szCs w:val="32"/>
    </w:rPr>
  </w:style>
  <w:style w:type="paragraph" w:styleId="Citao">
    <w:name w:val="Quote"/>
    <w:basedOn w:val="Normal"/>
    <w:next w:val="Normal"/>
    <w:link w:val="CitaoChar"/>
    <w:qFormat/>
    <w:rsid w:val="000E720A"/>
    <w:pPr>
      <w:pBdr>
        <w:top w:val="single" w:sz="4" w:space="1" w:color="1F497D"/>
        <w:left w:val="single" w:sz="4" w:space="4" w:color="1F497D"/>
        <w:bottom w:val="single" w:sz="4" w:space="1" w:color="1F497D"/>
        <w:right w:val="single" w:sz="4" w:space="4" w:color="1F497D"/>
      </w:pBdr>
      <w:shd w:val="clear" w:color="auto" w:fill="FFFFCC"/>
      <w:spacing w:before="120" w:line="240" w:lineRule="auto"/>
      <w:jc w:val="both"/>
    </w:pPr>
    <w:rPr>
      <w:rFonts w:ascii="Arial" w:eastAsia="Calibri" w:hAnsi="Arial" w:cs="Tahoma"/>
      <w:i/>
      <w:iCs/>
      <w:color w:val="000000"/>
      <w:sz w:val="20"/>
      <w:szCs w:val="24"/>
    </w:rPr>
  </w:style>
  <w:style w:type="character" w:customStyle="1" w:styleId="CitaoChar">
    <w:name w:val="Citação Char"/>
    <w:basedOn w:val="Fontepargpadro"/>
    <w:link w:val="Citao"/>
    <w:rsid w:val="000E720A"/>
    <w:rPr>
      <w:rFonts w:ascii="Arial" w:eastAsia="Calibri" w:hAnsi="Arial" w:cs="Tahoma"/>
      <w:i/>
      <w:iCs/>
      <w:color w:val="000000"/>
      <w:sz w:val="20"/>
      <w:szCs w:val="24"/>
      <w:shd w:val="clear" w:color="auto" w:fill="FFFFCC"/>
    </w:rPr>
  </w:style>
  <w:style w:type="character" w:customStyle="1" w:styleId="Nivel1Char">
    <w:name w:val="Nivel1 Char"/>
    <w:basedOn w:val="Ttulo1Char"/>
    <w:link w:val="Nivel1"/>
    <w:rsid w:val="000E720A"/>
    <w:rPr>
      <w:rFonts w:ascii="Arial" w:eastAsiaTheme="majorEastAsia" w:hAnsi="Arial" w:cs="Arial"/>
      <w:b/>
      <w:color w:val="000000"/>
      <w:sz w:val="20"/>
      <w:szCs w:val="20"/>
      <w:lang w:eastAsia="pt-BR"/>
    </w:rPr>
  </w:style>
  <w:style w:type="paragraph" w:customStyle="1" w:styleId="Nivel2">
    <w:name w:val="Nivel 2"/>
    <w:link w:val="Nivel2Char"/>
    <w:qFormat/>
    <w:rsid w:val="000E720A"/>
    <w:pPr>
      <w:spacing w:before="120" w:after="120" w:line="276" w:lineRule="auto"/>
      <w:ind w:left="858" w:hanging="432"/>
      <w:jc w:val="both"/>
    </w:pPr>
    <w:rPr>
      <w:rFonts w:ascii="Ecofont_Spranq_eco_Sans" w:eastAsia="Arial Unicode MS" w:hAnsi="Ecofont_Spranq_eco_Sans" w:cs="Times New Roman"/>
      <w:sz w:val="20"/>
      <w:szCs w:val="20"/>
      <w:lang w:eastAsia="pt-BR"/>
    </w:rPr>
  </w:style>
  <w:style w:type="paragraph" w:customStyle="1" w:styleId="Nivel10">
    <w:name w:val="Nivel 1"/>
    <w:basedOn w:val="Nivel2"/>
    <w:next w:val="Nivel2"/>
    <w:qFormat/>
    <w:rsid w:val="000E720A"/>
    <w:pPr>
      <w:tabs>
        <w:tab w:val="num" w:pos="360"/>
      </w:tabs>
      <w:ind w:left="644"/>
    </w:pPr>
    <w:rPr>
      <w:rFonts w:cs="Arial"/>
      <w:b/>
    </w:rPr>
  </w:style>
  <w:style w:type="paragraph" w:customStyle="1" w:styleId="Nivel3">
    <w:name w:val="Nivel 3"/>
    <w:basedOn w:val="Nivel2"/>
    <w:qFormat/>
    <w:rsid w:val="000E720A"/>
    <w:pPr>
      <w:numPr>
        <w:ilvl w:val="2"/>
      </w:numPr>
      <w:tabs>
        <w:tab w:val="num" w:pos="360"/>
      </w:tabs>
      <w:ind w:left="1922" w:hanging="180"/>
    </w:pPr>
    <w:rPr>
      <w:rFonts w:cs="Arial"/>
      <w:color w:val="000000"/>
    </w:rPr>
  </w:style>
  <w:style w:type="paragraph" w:customStyle="1" w:styleId="Nivel4">
    <w:name w:val="Nivel 4"/>
    <w:basedOn w:val="Nivel3"/>
    <w:qFormat/>
    <w:rsid w:val="000E720A"/>
    <w:pPr>
      <w:numPr>
        <w:ilvl w:val="3"/>
      </w:numPr>
      <w:tabs>
        <w:tab w:val="num" w:pos="360"/>
      </w:tabs>
      <w:ind w:left="2491" w:hanging="360"/>
    </w:pPr>
    <w:rPr>
      <w:color w:val="auto"/>
    </w:rPr>
  </w:style>
  <w:style w:type="paragraph" w:customStyle="1" w:styleId="Nivel5">
    <w:name w:val="Nivel 5"/>
    <w:basedOn w:val="Nivel4"/>
    <w:qFormat/>
    <w:rsid w:val="000E720A"/>
    <w:pPr>
      <w:numPr>
        <w:ilvl w:val="4"/>
      </w:numPr>
      <w:tabs>
        <w:tab w:val="num" w:pos="360"/>
      </w:tabs>
      <w:ind w:left="3485" w:hanging="360"/>
    </w:pPr>
  </w:style>
  <w:style w:type="character" w:customStyle="1" w:styleId="Nivel2Char">
    <w:name w:val="Nivel 2 Char"/>
    <w:basedOn w:val="Fontepargpadro"/>
    <w:link w:val="Nivel2"/>
    <w:rsid w:val="000E720A"/>
    <w:rPr>
      <w:rFonts w:ascii="Ecofont_Spranq_eco_Sans" w:eastAsia="Arial Unicode MS" w:hAnsi="Ecofont_Spranq_eco_Sans" w:cs="Times New Roman"/>
      <w:sz w:val="20"/>
      <w:szCs w:val="20"/>
      <w:lang w:eastAsia="pt-BR"/>
    </w:rPr>
  </w:style>
  <w:style w:type="paragraph" w:customStyle="1" w:styleId="Citao1">
    <w:name w:val="Citação1"/>
    <w:basedOn w:val="Normal"/>
    <w:next w:val="Normal"/>
    <w:link w:val="QuoteChar"/>
    <w:qFormat/>
    <w:rsid w:val="000E720A"/>
    <w:pPr>
      <w:pBdr>
        <w:top w:val="single" w:sz="4" w:space="1" w:color="1F497D"/>
        <w:left w:val="single" w:sz="4" w:space="4" w:color="1F497D"/>
        <w:bottom w:val="single" w:sz="4" w:space="1" w:color="1F497D"/>
        <w:right w:val="single" w:sz="4" w:space="4" w:color="1F497D"/>
      </w:pBdr>
      <w:shd w:val="clear" w:color="auto" w:fill="FFFFCC"/>
      <w:spacing w:before="120" w:line="240" w:lineRule="auto"/>
      <w:jc w:val="both"/>
    </w:pPr>
    <w:rPr>
      <w:rFonts w:ascii="Ecofont_Spranq_eco_Sans" w:eastAsia="Times New Roman" w:hAnsi="Ecofont_Spranq_eco_Sans" w:cs="Ecofont_Spranq_eco_Sans"/>
      <w:i/>
      <w:iCs/>
      <w:color w:val="000000"/>
      <w:sz w:val="24"/>
      <w:szCs w:val="24"/>
      <w:shd w:val="clear" w:color="auto" w:fill="FFFFCC"/>
    </w:rPr>
  </w:style>
  <w:style w:type="character" w:customStyle="1" w:styleId="QuoteChar">
    <w:name w:val="Quote Char"/>
    <w:link w:val="Citao1"/>
    <w:rsid w:val="000E720A"/>
    <w:rPr>
      <w:rFonts w:ascii="Ecofont_Spranq_eco_Sans" w:eastAsia="Times New Roman" w:hAnsi="Ecofont_Spranq_eco_Sans" w:cs="Ecofont_Spranq_eco_Sans"/>
      <w:i/>
      <w:iCs/>
      <w:color w:val="000000"/>
      <w:sz w:val="24"/>
      <w:szCs w:val="24"/>
      <w:shd w:val="clear" w:color="auto" w:fill="FFFFCC"/>
    </w:rPr>
  </w:style>
  <w:style w:type="table" w:customStyle="1" w:styleId="TableNormal">
    <w:name w:val="Table Normal"/>
    <w:uiPriority w:val="2"/>
    <w:semiHidden/>
    <w:unhideWhenUsed/>
    <w:qFormat/>
    <w:rsid w:val="00B622F1"/>
    <w:pPr>
      <w:widowControl w:val="0"/>
      <w:autoSpaceDE w:val="0"/>
      <w:autoSpaceDN w:val="0"/>
      <w:spacing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B622F1"/>
    <w:pPr>
      <w:widowControl w:val="0"/>
      <w:autoSpaceDE w:val="0"/>
      <w:autoSpaceDN w:val="0"/>
      <w:spacing w:line="240" w:lineRule="auto"/>
    </w:pPr>
    <w:rPr>
      <w:rFonts w:ascii="Calibri" w:eastAsia="Calibri" w:hAnsi="Calibri" w:cs="Calibri"/>
      <w:lang w:val="pt-PT" w:eastAsia="pt-PT" w:bidi="pt-PT"/>
    </w:rPr>
  </w:style>
  <w:style w:type="character" w:customStyle="1" w:styleId="fontstyle01">
    <w:name w:val="fontstyle01"/>
    <w:basedOn w:val="Fontepargpadro"/>
    <w:rsid w:val="00B622F1"/>
    <w:rPr>
      <w:rFonts w:ascii="Eras Medium ITC" w:hAnsi="Eras Medium ITC" w:hint="default"/>
      <w:b w:val="0"/>
      <w:bCs w:val="0"/>
      <w:i w:val="0"/>
      <w:iCs w:val="0"/>
      <w:color w:val="000000"/>
      <w:sz w:val="24"/>
      <w:szCs w:val="24"/>
    </w:rPr>
  </w:style>
  <w:style w:type="character" w:styleId="Hyperlink">
    <w:name w:val="Hyperlink"/>
    <w:basedOn w:val="Fontepargpadro"/>
    <w:uiPriority w:val="99"/>
    <w:unhideWhenUsed/>
    <w:rsid w:val="00B622F1"/>
    <w:rPr>
      <w:color w:val="0563C1" w:themeColor="hyperlink"/>
      <w:u w:val="single"/>
    </w:rPr>
  </w:style>
  <w:style w:type="character" w:customStyle="1" w:styleId="MenoPendente1">
    <w:name w:val="Menção Pendente1"/>
    <w:basedOn w:val="Fontepargpadro"/>
    <w:uiPriority w:val="99"/>
    <w:semiHidden/>
    <w:unhideWhenUsed/>
    <w:rsid w:val="00B622F1"/>
    <w:rPr>
      <w:color w:val="605E5C"/>
      <w:shd w:val="clear" w:color="auto" w:fill="E1DFDD"/>
    </w:rPr>
  </w:style>
  <w:style w:type="character" w:styleId="HiperlinkVisitado">
    <w:name w:val="FollowedHyperlink"/>
    <w:basedOn w:val="Fontepargpadro"/>
    <w:uiPriority w:val="99"/>
    <w:semiHidden/>
    <w:unhideWhenUsed/>
    <w:rsid w:val="00B622F1"/>
    <w:rPr>
      <w:color w:val="954F72"/>
      <w:u w:val="single"/>
    </w:rPr>
  </w:style>
  <w:style w:type="paragraph" w:customStyle="1" w:styleId="msonormal0">
    <w:name w:val="msonormal"/>
    <w:basedOn w:val="Normal"/>
    <w:rsid w:val="00B622F1"/>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customStyle="1" w:styleId="xl65">
    <w:name w:val="xl65"/>
    <w:basedOn w:val="Normal"/>
    <w:rsid w:val="00B622F1"/>
    <w:pPr>
      <w:spacing w:before="100" w:beforeAutospacing="1" w:after="100" w:afterAutospacing="1" w:line="240" w:lineRule="auto"/>
      <w:jc w:val="center"/>
      <w:textAlignment w:val="center"/>
    </w:pPr>
    <w:rPr>
      <w:rFonts w:ascii="Tahoma" w:eastAsia="Times New Roman" w:hAnsi="Tahoma" w:cs="Tahoma"/>
      <w:b/>
      <w:bCs/>
      <w:sz w:val="18"/>
      <w:szCs w:val="18"/>
      <w:lang w:eastAsia="pt-BR"/>
    </w:rPr>
  </w:style>
  <w:style w:type="paragraph" w:customStyle="1" w:styleId="xl66">
    <w:name w:val="xl66"/>
    <w:basedOn w:val="Normal"/>
    <w:rsid w:val="00B622F1"/>
    <w:pPr>
      <w:spacing w:before="100" w:beforeAutospacing="1" w:after="100" w:afterAutospacing="1" w:line="240" w:lineRule="auto"/>
    </w:pPr>
    <w:rPr>
      <w:rFonts w:ascii="Tahoma" w:eastAsia="Times New Roman" w:hAnsi="Tahoma" w:cs="Tahoma"/>
      <w:sz w:val="18"/>
      <w:szCs w:val="18"/>
      <w:lang w:eastAsia="pt-BR"/>
    </w:rPr>
  </w:style>
  <w:style w:type="paragraph" w:customStyle="1" w:styleId="xl67">
    <w:name w:val="xl67"/>
    <w:basedOn w:val="Normal"/>
    <w:rsid w:val="00B622F1"/>
    <w:pPr>
      <w:spacing w:before="100" w:beforeAutospacing="1" w:after="100" w:afterAutospacing="1" w:line="240" w:lineRule="auto"/>
      <w:jc w:val="center"/>
    </w:pPr>
    <w:rPr>
      <w:rFonts w:ascii="Tahoma" w:eastAsia="Times New Roman" w:hAnsi="Tahoma" w:cs="Tahoma"/>
      <w:sz w:val="18"/>
      <w:szCs w:val="18"/>
      <w:lang w:eastAsia="pt-BR"/>
    </w:rPr>
  </w:style>
  <w:style w:type="paragraph" w:styleId="Textodebalo">
    <w:name w:val="Balloon Text"/>
    <w:basedOn w:val="Normal"/>
    <w:link w:val="TextodebaloChar"/>
    <w:uiPriority w:val="99"/>
    <w:semiHidden/>
    <w:unhideWhenUsed/>
    <w:rsid w:val="00B622F1"/>
    <w:pPr>
      <w:widowControl w:val="0"/>
      <w:autoSpaceDE w:val="0"/>
      <w:autoSpaceDN w:val="0"/>
      <w:spacing w:line="240" w:lineRule="auto"/>
    </w:pPr>
    <w:rPr>
      <w:rFonts w:ascii="Segoe UI" w:eastAsia="Calibri" w:hAnsi="Segoe UI" w:cs="Segoe UI"/>
      <w:sz w:val="18"/>
      <w:szCs w:val="18"/>
      <w:lang w:val="pt-PT" w:eastAsia="pt-PT" w:bidi="pt-PT"/>
    </w:rPr>
  </w:style>
  <w:style w:type="character" w:customStyle="1" w:styleId="TextodebaloChar">
    <w:name w:val="Texto de balão Char"/>
    <w:basedOn w:val="Fontepargpadro"/>
    <w:link w:val="Textodebalo"/>
    <w:uiPriority w:val="99"/>
    <w:semiHidden/>
    <w:rsid w:val="00B622F1"/>
    <w:rPr>
      <w:rFonts w:ascii="Segoe UI" w:eastAsia="Calibri" w:hAnsi="Segoe UI" w:cs="Segoe UI"/>
      <w:sz w:val="18"/>
      <w:szCs w:val="18"/>
      <w:lang w:val="pt-PT" w:eastAsia="pt-PT" w:bidi="pt-PT"/>
    </w:rPr>
  </w:style>
  <w:style w:type="character" w:customStyle="1" w:styleId="Ttulo2Char">
    <w:name w:val="Título 2 Char"/>
    <w:basedOn w:val="Fontepargpadro"/>
    <w:link w:val="Ttulo2"/>
    <w:uiPriority w:val="9"/>
    <w:semiHidden/>
    <w:rsid w:val="004D163A"/>
    <w:rPr>
      <w:rFonts w:asciiTheme="majorHAnsi" w:eastAsiaTheme="majorEastAsia" w:hAnsiTheme="majorHAnsi" w:cstheme="majorBidi"/>
      <w:color w:val="2F5496" w:themeColor="accent1" w:themeShade="BF"/>
      <w:sz w:val="26"/>
      <w:szCs w:val="26"/>
      <w:lang w:eastAsia="pt-PT" w:bidi="pt-PT"/>
    </w:rPr>
  </w:style>
  <w:style w:type="character" w:customStyle="1" w:styleId="ng-star-inserted">
    <w:name w:val="ng-star-inserted"/>
    <w:basedOn w:val="Fontepargpadro"/>
    <w:rsid w:val="004D163A"/>
  </w:style>
  <w:style w:type="paragraph" w:customStyle="1" w:styleId="pb-0">
    <w:name w:val="pb-0"/>
    <w:basedOn w:val="Normal"/>
    <w:rsid w:val="004D163A"/>
    <w:pPr>
      <w:spacing w:before="100" w:beforeAutospacing="1" w:after="100" w:afterAutospacing="1" w:line="240" w:lineRule="auto"/>
    </w:pPr>
    <w:rPr>
      <w:rFonts w:ascii="Times New Roman" w:eastAsia="Times New Roman" w:hAnsi="Times New Roman" w:cs="Times New Roman"/>
      <w:sz w:val="24"/>
      <w:szCs w:val="24"/>
      <w:lang w:eastAsia="pt-BR"/>
    </w:rPr>
  </w:style>
  <w:style w:type="table" w:styleId="TabeladeGrade6Colorida">
    <w:name w:val="Grid Table 6 Colorful"/>
    <w:basedOn w:val="Tabelanormal"/>
    <w:uiPriority w:val="51"/>
    <w:rsid w:val="004D163A"/>
    <w:pPr>
      <w:widowControl w:val="0"/>
      <w:autoSpaceDE w:val="0"/>
      <w:autoSpaceDN w:val="0"/>
      <w:spacing w:line="240" w:lineRule="auto"/>
    </w:pPr>
    <w:rPr>
      <w:color w:val="000000" w:themeColor="text1"/>
      <w:lang w:val="en-US"/>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character" w:customStyle="1" w:styleId="Ttulo3Char">
    <w:name w:val="Título 3 Char"/>
    <w:basedOn w:val="Fontepargpadro"/>
    <w:link w:val="Ttulo3"/>
    <w:uiPriority w:val="9"/>
    <w:semiHidden/>
    <w:rsid w:val="0088112C"/>
    <w:rPr>
      <w:rFonts w:asciiTheme="majorHAnsi" w:eastAsiaTheme="majorEastAsia" w:hAnsiTheme="majorHAnsi" w:cstheme="majorBidi"/>
      <w:color w:val="1F3763" w:themeColor="accent1" w:themeShade="7F"/>
      <w:sz w:val="24"/>
      <w:szCs w:val="24"/>
      <w:lang w:eastAsia="pt-PT" w:bidi="pt-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25137122">
      <w:bodyDiv w:val="1"/>
      <w:marLeft w:val="0"/>
      <w:marRight w:val="0"/>
      <w:marTop w:val="0"/>
      <w:marBottom w:val="0"/>
      <w:divBdr>
        <w:top w:val="none" w:sz="0" w:space="0" w:color="auto"/>
        <w:left w:val="none" w:sz="0" w:space="0" w:color="auto"/>
        <w:bottom w:val="none" w:sz="0" w:space="0" w:color="auto"/>
        <w:right w:val="none" w:sz="0" w:space="0" w:color="auto"/>
      </w:divBdr>
      <w:divsChild>
        <w:div w:id="2054696280">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582839591">
      <w:bodyDiv w:val="1"/>
      <w:marLeft w:val="0"/>
      <w:marRight w:val="0"/>
      <w:marTop w:val="0"/>
      <w:marBottom w:val="0"/>
      <w:divBdr>
        <w:top w:val="none" w:sz="0" w:space="0" w:color="auto"/>
        <w:left w:val="none" w:sz="0" w:space="0" w:color="auto"/>
        <w:bottom w:val="none" w:sz="0" w:space="0" w:color="auto"/>
        <w:right w:val="none" w:sz="0" w:space="0" w:color="auto"/>
      </w:divBdr>
    </w:div>
    <w:div w:id="669337915">
      <w:bodyDiv w:val="1"/>
      <w:marLeft w:val="0"/>
      <w:marRight w:val="0"/>
      <w:marTop w:val="0"/>
      <w:marBottom w:val="0"/>
      <w:divBdr>
        <w:top w:val="none" w:sz="0" w:space="0" w:color="auto"/>
        <w:left w:val="none" w:sz="0" w:space="0" w:color="auto"/>
        <w:bottom w:val="none" w:sz="0" w:space="0" w:color="auto"/>
        <w:right w:val="none" w:sz="0" w:space="0" w:color="auto"/>
      </w:divBdr>
    </w:div>
    <w:div w:id="872886449">
      <w:bodyDiv w:val="1"/>
      <w:marLeft w:val="0"/>
      <w:marRight w:val="0"/>
      <w:marTop w:val="0"/>
      <w:marBottom w:val="0"/>
      <w:divBdr>
        <w:top w:val="none" w:sz="0" w:space="0" w:color="auto"/>
        <w:left w:val="none" w:sz="0" w:space="0" w:color="auto"/>
        <w:bottom w:val="none" w:sz="0" w:space="0" w:color="auto"/>
        <w:right w:val="none" w:sz="0" w:space="0" w:color="auto"/>
      </w:divBdr>
    </w:div>
    <w:div w:id="888422684">
      <w:bodyDiv w:val="1"/>
      <w:marLeft w:val="0"/>
      <w:marRight w:val="0"/>
      <w:marTop w:val="0"/>
      <w:marBottom w:val="0"/>
      <w:divBdr>
        <w:top w:val="none" w:sz="0" w:space="0" w:color="auto"/>
        <w:left w:val="none" w:sz="0" w:space="0" w:color="auto"/>
        <w:bottom w:val="none" w:sz="0" w:space="0" w:color="auto"/>
        <w:right w:val="none" w:sz="0" w:space="0" w:color="auto"/>
      </w:divBdr>
    </w:div>
    <w:div w:id="964428738">
      <w:bodyDiv w:val="1"/>
      <w:marLeft w:val="0"/>
      <w:marRight w:val="0"/>
      <w:marTop w:val="0"/>
      <w:marBottom w:val="0"/>
      <w:divBdr>
        <w:top w:val="none" w:sz="0" w:space="0" w:color="auto"/>
        <w:left w:val="none" w:sz="0" w:space="0" w:color="auto"/>
        <w:bottom w:val="none" w:sz="0" w:space="0" w:color="auto"/>
        <w:right w:val="none" w:sz="0" w:space="0" w:color="auto"/>
      </w:divBdr>
    </w:div>
    <w:div w:id="1115828241">
      <w:bodyDiv w:val="1"/>
      <w:marLeft w:val="0"/>
      <w:marRight w:val="0"/>
      <w:marTop w:val="0"/>
      <w:marBottom w:val="0"/>
      <w:divBdr>
        <w:top w:val="none" w:sz="0" w:space="0" w:color="auto"/>
        <w:left w:val="none" w:sz="0" w:space="0" w:color="auto"/>
        <w:bottom w:val="none" w:sz="0" w:space="0" w:color="auto"/>
        <w:right w:val="none" w:sz="0" w:space="0" w:color="auto"/>
      </w:divBdr>
    </w:div>
    <w:div w:id="1508059102">
      <w:bodyDiv w:val="1"/>
      <w:marLeft w:val="0"/>
      <w:marRight w:val="0"/>
      <w:marTop w:val="0"/>
      <w:marBottom w:val="0"/>
      <w:divBdr>
        <w:top w:val="none" w:sz="0" w:space="0" w:color="auto"/>
        <w:left w:val="none" w:sz="0" w:space="0" w:color="auto"/>
        <w:bottom w:val="none" w:sz="0" w:space="0" w:color="auto"/>
        <w:right w:val="none" w:sz="0" w:space="0" w:color="auto"/>
      </w:divBdr>
    </w:div>
    <w:div w:id="1910991177">
      <w:bodyDiv w:val="1"/>
      <w:marLeft w:val="0"/>
      <w:marRight w:val="0"/>
      <w:marTop w:val="0"/>
      <w:marBottom w:val="0"/>
      <w:divBdr>
        <w:top w:val="none" w:sz="0" w:space="0" w:color="auto"/>
        <w:left w:val="none" w:sz="0" w:space="0" w:color="auto"/>
        <w:bottom w:val="none" w:sz="0" w:space="0" w:color="auto"/>
        <w:right w:val="none" w:sz="0" w:space="0" w:color="auto"/>
      </w:divBdr>
      <w:divsChild>
        <w:div w:id="875659039">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965233718">
      <w:bodyDiv w:val="1"/>
      <w:marLeft w:val="0"/>
      <w:marRight w:val="0"/>
      <w:marTop w:val="0"/>
      <w:marBottom w:val="0"/>
      <w:divBdr>
        <w:top w:val="none" w:sz="0" w:space="0" w:color="auto"/>
        <w:left w:val="none" w:sz="0" w:space="0" w:color="auto"/>
        <w:bottom w:val="none" w:sz="0" w:space="0" w:color="auto"/>
        <w:right w:val="none" w:sz="0" w:space="0" w:color="auto"/>
      </w:divBdr>
    </w:div>
    <w:div w:id="2060006844">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9E4531D-10DC-417C-B9D7-FFE67EB308A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2272</TotalTime>
  <Pages>14</Pages>
  <Words>5133</Words>
  <Characters>27724</Characters>
  <Application>Microsoft Office Word</Application>
  <DocSecurity>0</DocSecurity>
  <Lines>231</Lines>
  <Paragraphs>65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32792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FG</dc:creator>
  <cp:keywords/>
  <dc:description/>
  <cp:lastModifiedBy>PLANEJAMENTO-III</cp:lastModifiedBy>
  <cp:revision>71</cp:revision>
  <cp:lastPrinted>2026-06-11T14:23:00Z</cp:lastPrinted>
  <dcterms:created xsi:type="dcterms:W3CDTF">2023-12-04T14:24:00Z</dcterms:created>
  <dcterms:modified xsi:type="dcterms:W3CDTF">2026-06-11T14:48:00Z</dcterms:modified>
</cp:coreProperties>
</file>