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7524C41E" w14:textId="45BF8595" w:rsidR="0023281A" w:rsidRPr="00D87B16" w:rsidRDefault="00D87B16" w:rsidP="00D87B16">
      <w:pPr>
        <w:jc w:val="center"/>
        <w:rPr>
          <w:rFonts w:ascii="Calibri" w:hAnsi="Calibri"/>
          <w:b/>
          <w:bCs/>
          <w:sz w:val="21"/>
          <w:szCs w:val="21"/>
        </w:rPr>
      </w:pPr>
      <w:r w:rsidRPr="00D87B16">
        <w:rPr>
          <w:rFonts w:ascii="Calibri" w:hAnsi="Calibri"/>
          <w:b/>
          <w:bCs/>
          <w:sz w:val="21"/>
          <w:szCs w:val="21"/>
        </w:rPr>
        <w:t>ATO DE AUTORIZAÇÃO DE CONTRATAÇÃO DIRETA</w:t>
      </w:r>
    </w:p>
    <w:p w14:paraId="554E7B59" w14:textId="535331F3" w:rsidR="00D87B16" w:rsidRPr="00D87B16" w:rsidRDefault="00FE7234" w:rsidP="00D87B16">
      <w:pPr>
        <w:jc w:val="center"/>
        <w:rPr>
          <w:rFonts w:ascii="Calibri" w:hAnsi="Calibri"/>
          <w:b/>
          <w:bCs/>
          <w:sz w:val="21"/>
          <w:szCs w:val="21"/>
        </w:rPr>
      </w:pPr>
      <w:r>
        <w:rPr>
          <w:rFonts w:ascii="Calibri" w:hAnsi="Calibri"/>
          <w:b/>
          <w:bCs/>
          <w:sz w:val="21"/>
          <w:szCs w:val="21"/>
        </w:rPr>
        <w:t>DISPENSA DE LICITAÇÃO</w:t>
      </w:r>
    </w:p>
    <w:p w14:paraId="3E7007E4" w14:textId="77777777" w:rsidR="00D87B16" w:rsidRDefault="00D87B16" w:rsidP="00D87B16">
      <w:pPr>
        <w:jc w:val="center"/>
        <w:rPr>
          <w:rFonts w:ascii="Calibri" w:hAnsi="Calibri"/>
          <w:sz w:val="21"/>
          <w:szCs w:val="21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828"/>
      </w:tblGrid>
      <w:tr w:rsidR="00D87B16" w14:paraId="5679A9EF" w14:textId="77777777" w:rsidTr="00D87B16">
        <w:tc>
          <w:tcPr>
            <w:tcW w:w="8828" w:type="dxa"/>
          </w:tcPr>
          <w:p w14:paraId="46ED0A8D" w14:textId="77777777" w:rsidR="00D87B16" w:rsidRDefault="00D87B16" w:rsidP="00D87B16">
            <w:pPr>
              <w:jc w:val="center"/>
              <w:rPr>
                <w:rFonts w:ascii="Calibri" w:hAnsi="Calibri"/>
                <w:sz w:val="21"/>
                <w:szCs w:val="21"/>
              </w:rPr>
            </w:pPr>
          </w:p>
          <w:p w14:paraId="1D8EDB9F" w14:textId="2327B75D" w:rsidR="00D87B16" w:rsidRDefault="00D87B16" w:rsidP="00D87B16">
            <w:pPr>
              <w:ind w:firstLine="1014"/>
              <w:jc w:val="both"/>
              <w:rPr>
                <w:rFonts w:ascii="Calibri" w:hAnsi="Calibri"/>
                <w:sz w:val="21"/>
                <w:szCs w:val="21"/>
              </w:rPr>
            </w:pPr>
            <w:r w:rsidRPr="00D87B16">
              <w:rPr>
                <w:rFonts w:ascii="Calibri" w:hAnsi="Calibri"/>
                <w:sz w:val="21"/>
                <w:szCs w:val="21"/>
              </w:rPr>
              <w:t xml:space="preserve">Diante dos documentos que fundamentam os autos, AUTORIZO a contratação direta por </w:t>
            </w:r>
            <w:r w:rsidR="00FE7234">
              <w:rPr>
                <w:rFonts w:ascii="Calibri" w:hAnsi="Calibri"/>
                <w:b/>
                <w:bCs/>
                <w:sz w:val="21"/>
                <w:szCs w:val="21"/>
              </w:rPr>
              <w:t>DISPENSA</w:t>
            </w:r>
            <w:r w:rsidRPr="00D87B16">
              <w:rPr>
                <w:rFonts w:ascii="Calibri" w:hAnsi="Calibri"/>
                <w:b/>
                <w:bCs/>
                <w:sz w:val="21"/>
                <w:szCs w:val="21"/>
              </w:rPr>
              <w:t xml:space="preserve"> DE LICITAÇÃO</w:t>
            </w:r>
            <w:r w:rsidRPr="00D87B16">
              <w:rPr>
                <w:rFonts w:ascii="Calibri" w:hAnsi="Calibri"/>
                <w:sz w:val="21"/>
                <w:szCs w:val="21"/>
              </w:rPr>
              <w:t xml:space="preserve"> nos termos do </w:t>
            </w:r>
            <w:r w:rsidR="002C3868">
              <w:rPr>
                <w:rFonts w:ascii="Calibri" w:hAnsi="Calibri"/>
                <w:sz w:val="21"/>
                <w:szCs w:val="21"/>
              </w:rPr>
              <w:t>75</w:t>
            </w:r>
            <w:r w:rsidRPr="00D87B16">
              <w:rPr>
                <w:rFonts w:ascii="Calibri" w:hAnsi="Calibri"/>
                <w:sz w:val="21"/>
                <w:szCs w:val="21"/>
              </w:rPr>
              <w:t xml:space="preserve">, </w:t>
            </w:r>
            <w:r w:rsidR="002C3868">
              <w:rPr>
                <w:rFonts w:ascii="Calibri" w:hAnsi="Calibri"/>
                <w:sz w:val="21"/>
                <w:szCs w:val="21"/>
              </w:rPr>
              <w:t>inciso II</w:t>
            </w:r>
            <w:r w:rsidRPr="00D87B16">
              <w:rPr>
                <w:rFonts w:ascii="Calibri" w:hAnsi="Calibri"/>
                <w:sz w:val="21"/>
                <w:szCs w:val="21"/>
              </w:rPr>
              <w:t xml:space="preserve"> da Lei Federal nº 14.133, de 01/04/21 e suas alterações.</w:t>
            </w:r>
          </w:p>
          <w:p w14:paraId="444D2492" w14:textId="77777777" w:rsidR="00D87B16" w:rsidRPr="00D87B16" w:rsidRDefault="00D87B16" w:rsidP="00D87B16">
            <w:pPr>
              <w:rPr>
                <w:rFonts w:ascii="Calibri" w:hAnsi="Calibri"/>
                <w:sz w:val="21"/>
                <w:szCs w:val="21"/>
              </w:rPr>
            </w:pPr>
          </w:p>
          <w:p w14:paraId="0C8C3317" w14:textId="7897C72D" w:rsidR="00D87B16" w:rsidRPr="00D87B16" w:rsidRDefault="00D87B16" w:rsidP="00FE7234">
            <w:pPr>
              <w:jc w:val="both"/>
              <w:rPr>
                <w:rFonts w:ascii="Calibri" w:hAnsi="Calibri"/>
                <w:sz w:val="21"/>
                <w:szCs w:val="21"/>
              </w:rPr>
            </w:pPr>
            <w:r w:rsidRPr="00D87B16">
              <w:rPr>
                <w:rFonts w:ascii="Calibri" w:hAnsi="Calibri"/>
                <w:b/>
                <w:bCs/>
                <w:sz w:val="21"/>
                <w:szCs w:val="21"/>
              </w:rPr>
              <w:t>Contratante:</w:t>
            </w:r>
            <w:r w:rsidRPr="00D87B16">
              <w:rPr>
                <w:rFonts w:ascii="Calibri" w:hAnsi="Calibri"/>
                <w:sz w:val="21"/>
                <w:szCs w:val="21"/>
              </w:rPr>
              <w:t xml:space="preserve"> Instituto de Previdência </w:t>
            </w:r>
            <w:r>
              <w:rPr>
                <w:rFonts w:ascii="Calibri" w:hAnsi="Calibri"/>
                <w:sz w:val="21"/>
                <w:szCs w:val="21"/>
              </w:rPr>
              <w:t xml:space="preserve">Social dos Servidores Públicos </w:t>
            </w:r>
            <w:r w:rsidRPr="00D87B16">
              <w:rPr>
                <w:rFonts w:ascii="Calibri" w:hAnsi="Calibri"/>
                <w:sz w:val="21"/>
                <w:szCs w:val="21"/>
              </w:rPr>
              <w:t>do Município</w:t>
            </w:r>
            <w:r>
              <w:rPr>
                <w:rFonts w:ascii="Calibri" w:hAnsi="Calibri"/>
                <w:sz w:val="21"/>
                <w:szCs w:val="21"/>
              </w:rPr>
              <w:t xml:space="preserve"> de Porto Ferreira</w:t>
            </w:r>
          </w:p>
          <w:p w14:paraId="3CA54BAD" w14:textId="23919C9A" w:rsidR="00D87B16" w:rsidRPr="00D87B16" w:rsidRDefault="00D87B16" w:rsidP="00FE7234">
            <w:pPr>
              <w:jc w:val="both"/>
              <w:rPr>
                <w:rFonts w:ascii="Calibri" w:hAnsi="Calibri"/>
                <w:sz w:val="21"/>
                <w:szCs w:val="21"/>
              </w:rPr>
            </w:pPr>
            <w:r w:rsidRPr="00D87B16">
              <w:rPr>
                <w:rFonts w:ascii="Calibri" w:hAnsi="Calibri"/>
                <w:b/>
                <w:bCs/>
                <w:sz w:val="21"/>
                <w:szCs w:val="21"/>
              </w:rPr>
              <w:t>Contratado:</w:t>
            </w:r>
            <w:r w:rsidRPr="00D87B16">
              <w:rPr>
                <w:rFonts w:ascii="Calibri" w:hAnsi="Calibri"/>
                <w:sz w:val="21"/>
                <w:szCs w:val="21"/>
              </w:rPr>
              <w:t xml:space="preserve"> </w:t>
            </w:r>
            <w:r w:rsidR="002C3868">
              <w:rPr>
                <w:rFonts w:ascii="Calibri" w:hAnsi="Calibri"/>
                <w:sz w:val="21"/>
                <w:szCs w:val="21"/>
              </w:rPr>
              <w:t xml:space="preserve">Work-Med Cursos e Trienamentos </w:t>
            </w:r>
            <w:r w:rsidR="00FE7234">
              <w:rPr>
                <w:rFonts w:ascii="Calibri" w:hAnsi="Calibri"/>
                <w:sz w:val="21"/>
                <w:szCs w:val="21"/>
              </w:rPr>
              <w:t xml:space="preserve">– CNPJ </w:t>
            </w:r>
            <w:r w:rsidR="002C3868">
              <w:rPr>
                <w:rFonts w:ascii="Calibri" w:hAnsi="Calibri"/>
                <w:sz w:val="21"/>
                <w:szCs w:val="21"/>
              </w:rPr>
              <w:t>05.736.360/0001-70</w:t>
            </w:r>
          </w:p>
          <w:p w14:paraId="2C54F102" w14:textId="706DFEC0" w:rsidR="00D87B16" w:rsidRPr="00D87B16" w:rsidRDefault="00D87B16" w:rsidP="00FE7234">
            <w:pPr>
              <w:jc w:val="both"/>
              <w:rPr>
                <w:rFonts w:ascii="Calibri" w:hAnsi="Calibri"/>
                <w:sz w:val="21"/>
                <w:szCs w:val="21"/>
              </w:rPr>
            </w:pPr>
            <w:r w:rsidRPr="00D87B16">
              <w:rPr>
                <w:rFonts w:ascii="Calibri" w:hAnsi="Calibri"/>
                <w:b/>
                <w:bCs/>
                <w:sz w:val="21"/>
                <w:szCs w:val="21"/>
              </w:rPr>
              <w:t xml:space="preserve">Processo </w:t>
            </w:r>
            <w:r>
              <w:rPr>
                <w:rFonts w:ascii="Calibri" w:hAnsi="Calibri"/>
                <w:b/>
                <w:bCs/>
                <w:sz w:val="21"/>
                <w:szCs w:val="21"/>
              </w:rPr>
              <w:t>PortoPrev</w:t>
            </w:r>
            <w:r w:rsidRPr="00D87B16">
              <w:rPr>
                <w:rFonts w:ascii="Calibri" w:hAnsi="Calibri"/>
                <w:b/>
                <w:bCs/>
                <w:sz w:val="21"/>
                <w:szCs w:val="21"/>
              </w:rPr>
              <w:t>:</w:t>
            </w:r>
            <w:r w:rsidRPr="00D87B16">
              <w:rPr>
                <w:rFonts w:ascii="Calibri" w:hAnsi="Calibri"/>
                <w:sz w:val="21"/>
                <w:szCs w:val="21"/>
              </w:rPr>
              <w:t xml:space="preserve"> </w:t>
            </w:r>
            <w:r>
              <w:rPr>
                <w:rFonts w:ascii="Calibri" w:hAnsi="Calibri"/>
                <w:sz w:val="21"/>
                <w:szCs w:val="21"/>
              </w:rPr>
              <w:t>Solicitação de Compras e Serviços nº</w:t>
            </w:r>
            <w:r w:rsidR="002C3868">
              <w:rPr>
                <w:rFonts w:ascii="Calibri" w:hAnsi="Calibri"/>
                <w:sz w:val="21"/>
                <w:szCs w:val="21"/>
              </w:rPr>
              <w:t xml:space="preserve"> </w:t>
            </w:r>
            <w:r w:rsidR="004148A8">
              <w:rPr>
                <w:rFonts w:ascii="Calibri" w:hAnsi="Calibri"/>
                <w:sz w:val="21"/>
                <w:szCs w:val="21"/>
              </w:rPr>
              <w:t>1</w:t>
            </w:r>
            <w:r w:rsidR="002C3868">
              <w:rPr>
                <w:rFonts w:ascii="Calibri" w:hAnsi="Calibri"/>
                <w:sz w:val="21"/>
                <w:szCs w:val="21"/>
              </w:rPr>
              <w:t>3</w:t>
            </w:r>
            <w:r w:rsidRPr="00D87B16">
              <w:rPr>
                <w:rFonts w:ascii="Calibri" w:hAnsi="Calibri"/>
                <w:sz w:val="21"/>
                <w:szCs w:val="21"/>
              </w:rPr>
              <w:t>/2024</w:t>
            </w:r>
          </w:p>
          <w:p w14:paraId="342ECA3D" w14:textId="588B2836" w:rsidR="00D87B16" w:rsidRPr="00D87B16" w:rsidRDefault="00D87B16" w:rsidP="00FE7234">
            <w:pPr>
              <w:jc w:val="both"/>
              <w:rPr>
                <w:rFonts w:ascii="Calibri" w:hAnsi="Calibri"/>
                <w:sz w:val="21"/>
                <w:szCs w:val="21"/>
              </w:rPr>
            </w:pPr>
            <w:r w:rsidRPr="00D87B16">
              <w:rPr>
                <w:rFonts w:ascii="Calibri" w:hAnsi="Calibri"/>
                <w:b/>
                <w:bCs/>
                <w:sz w:val="21"/>
                <w:szCs w:val="21"/>
              </w:rPr>
              <w:t>Objeto:</w:t>
            </w:r>
            <w:r w:rsidRPr="00D87B16">
              <w:rPr>
                <w:rFonts w:ascii="Calibri" w:hAnsi="Calibri"/>
                <w:sz w:val="21"/>
                <w:szCs w:val="21"/>
              </w:rPr>
              <w:t xml:space="preserve"> </w:t>
            </w:r>
            <w:r w:rsidR="002C3868">
              <w:rPr>
                <w:rFonts w:ascii="Calibri" w:hAnsi="Calibri"/>
                <w:sz w:val="21"/>
                <w:szCs w:val="21"/>
              </w:rPr>
              <w:t>Serviço Médico Pericial</w:t>
            </w:r>
          </w:p>
          <w:p w14:paraId="02116014" w14:textId="75E85F13" w:rsidR="00D87B16" w:rsidRPr="00D87B16" w:rsidRDefault="00D87B16" w:rsidP="00FE7234">
            <w:pPr>
              <w:jc w:val="both"/>
              <w:rPr>
                <w:rFonts w:ascii="Calibri" w:hAnsi="Calibri"/>
                <w:sz w:val="21"/>
                <w:szCs w:val="21"/>
              </w:rPr>
            </w:pPr>
            <w:r w:rsidRPr="00D87B16">
              <w:rPr>
                <w:rFonts w:ascii="Calibri" w:hAnsi="Calibri"/>
                <w:b/>
                <w:bCs/>
                <w:sz w:val="21"/>
                <w:szCs w:val="21"/>
              </w:rPr>
              <w:t>Valor</w:t>
            </w:r>
            <w:r w:rsidR="004148A8">
              <w:rPr>
                <w:rFonts w:ascii="Calibri" w:hAnsi="Calibri"/>
                <w:b/>
                <w:bCs/>
                <w:sz w:val="21"/>
                <w:szCs w:val="21"/>
              </w:rPr>
              <w:t xml:space="preserve">: </w:t>
            </w:r>
            <w:r w:rsidRPr="00D87B16">
              <w:rPr>
                <w:rFonts w:ascii="Calibri" w:hAnsi="Calibri"/>
                <w:sz w:val="21"/>
                <w:szCs w:val="21"/>
              </w:rPr>
              <w:t xml:space="preserve">R$ </w:t>
            </w:r>
            <w:r w:rsidR="002C3868">
              <w:rPr>
                <w:rFonts w:ascii="Calibri" w:hAnsi="Calibri"/>
                <w:sz w:val="21"/>
                <w:szCs w:val="21"/>
              </w:rPr>
              <w:t>550</w:t>
            </w:r>
            <w:r w:rsidR="004148A8">
              <w:rPr>
                <w:rFonts w:ascii="Calibri" w:hAnsi="Calibri"/>
                <w:sz w:val="21"/>
                <w:szCs w:val="21"/>
              </w:rPr>
              <w:t>,00</w:t>
            </w:r>
            <w:r w:rsidRPr="00D87B16">
              <w:rPr>
                <w:rFonts w:ascii="Calibri" w:hAnsi="Calibri"/>
                <w:sz w:val="21"/>
                <w:szCs w:val="21"/>
              </w:rPr>
              <w:t xml:space="preserve"> (</w:t>
            </w:r>
            <w:r w:rsidR="002C3868">
              <w:rPr>
                <w:rFonts w:ascii="Calibri" w:hAnsi="Calibri"/>
                <w:sz w:val="21"/>
                <w:szCs w:val="21"/>
              </w:rPr>
              <w:t xml:space="preserve">quinhentos e cinquenta </w:t>
            </w:r>
            <w:r w:rsidR="004148A8">
              <w:rPr>
                <w:rFonts w:ascii="Calibri" w:hAnsi="Calibri"/>
                <w:sz w:val="21"/>
                <w:szCs w:val="21"/>
              </w:rPr>
              <w:t>reais</w:t>
            </w:r>
            <w:r w:rsidRPr="00D87B16">
              <w:rPr>
                <w:rFonts w:ascii="Calibri" w:hAnsi="Calibri"/>
                <w:sz w:val="21"/>
                <w:szCs w:val="21"/>
              </w:rPr>
              <w:t>).</w:t>
            </w:r>
          </w:p>
          <w:p w14:paraId="6F9F918A" w14:textId="2C64550D" w:rsidR="00D87B16" w:rsidRPr="00D87B16" w:rsidRDefault="00D87B16" w:rsidP="00FE7234">
            <w:pPr>
              <w:jc w:val="both"/>
              <w:rPr>
                <w:rFonts w:ascii="Calibri" w:hAnsi="Calibri"/>
                <w:sz w:val="21"/>
                <w:szCs w:val="21"/>
              </w:rPr>
            </w:pPr>
            <w:r w:rsidRPr="00D87B16">
              <w:rPr>
                <w:rFonts w:ascii="Calibri" w:hAnsi="Calibri"/>
                <w:b/>
                <w:bCs/>
                <w:sz w:val="21"/>
                <w:szCs w:val="21"/>
              </w:rPr>
              <w:t>Vigência:</w:t>
            </w:r>
            <w:r w:rsidRPr="00D87B16">
              <w:rPr>
                <w:rFonts w:ascii="Calibri" w:hAnsi="Calibri"/>
                <w:sz w:val="21"/>
                <w:szCs w:val="21"/>
              </w:rPr>
              <w:t xml:space="preserve"> </w:t>
            </w:r>
            <w:r w:rsidR="002C3868">
              <w:rPr>
                <w:rFonts w:ascii="Calibri" w:hAnsi="Calibri"/>
                <w:sz w:val="21"/>
                <w:szCs w:val="21"/>
              </w:rPr>
              <w:t>Serviço Único</w:t>
            </w:r>
            <w:r>
              <w:rPr>
                <w:rFonts w:ascii="Calibri" w:hAnsi="Calibri"/>
                <w:sz w:val="21"/>
                <w:szCs w:val="21"/>
              </w:rPr>
              <w:t>.</w:t>
            </w:r>
          </w:p>
          <w:p w14:paraId="579F56C4" w14:textId="7F422474" w:rsidR="00D87B16" w:rsidRPr="00D87B16" w:rsidRDefault="00D87B16" w:rsidP="00FE7234">
            <w:pPr>
              <w:jc w:val="both"/>
              <w:rPr>
                <w:rFonts w:ascii="Calibri" w:hAnsi="Calibri"/>
                <w:sz w:val="21"/>
                <w:szCs w:val="21"/>
              </w:rPr>
            </w:pPr>
            <w:r w:rsidRPr="00D87B16">
              <w:rPr>
                <w:rFonts w:ascii="Calibri" w:hAnsi="Calibri"/>
                <w:b/>
                <w:bCs/>
                <w:sz w:val="21"/>
                <w:szCs w:val="21"/>
              </w:rPr>
              <w:t>Contratação Direta por:</w:t>
            </w:r>
            <w:r w:rsidRPr="00D87B16">
              <w:rPr>
                <w:rFonts w:ascii="Calibri" w:hAnsi="Calibri"/>
                <w:sz w:val="21"/>
                <w:szCs w:val="21"/>
              </w:rPr>
              <w:t xml:space="preserve"> </w:t>
            </w:r>
            <w:r w:rsidR="00FE7234">
              <w:rPr>
                <w:rFonts w:ascii="Calibri" w:hAnsi="Calibri"/>
                <w:sz w:val="21"/>
                <w:szCs w:val="21"/>
              </w:rPr>
              <w:t>Dispensa de Licitação</w:t>
            </w:r>
            <w:r>
              <w:rPr>
                <w:rFonts w:ascii="Calibri" w:hAnsi="Calibri"/>
                <w:sz w:val="21"/>
                <w:szCs w:val="21"/>
              </w:rPr>
              <w:t>.</w:t>
            </w:r>
          </w:p>
          <w:p w14:paraId="16D082E2" w14:textId="4B2CE81C" w:rsidR="00D87B16" w:rsidRPr="00D87B16" w:rsidRDefault="00D87B16" w:rsidP="00FE7234">
            <w:pPr>
              <w:jc w:val="both"/>
              <w:rPr>
                <w:rFonts w:ascii="Calibri" w:hAnsi="Calibri"/>
                <w:sz w:val="21"/>
                <w:szCs w:val="21"/>
              </w:rPr>
            </w:pPr>
            <w:r w:rsidRPr="00D87B16">
              <w:rPr>
                <w:rFonts w:ascii="Calibri" w:hAnsi="Calibri"/>
                <w:b/>
                <w:bCs/>
                <w:sz w:val="21"/>
                <w:szCs w:val="21"/>
              </w:rPr>
              <w:t xml:space="preserve">Assinatura: </w:t>
            </w:r>
            <w:r w:rsidR="002C3868">
              <w:rPr>
                <w:rFonts w:ascii="Calibri" w:hAnsi="Calibri"/>
                <w:sz w:val="21"/>
                <w:szCs w:val="21"/>
              </w:rPr>
              <w:t>08</w:t>
            </w:r>
            <w:r w:rsidRPr="00D87B16">
              <w:rPr>
                <w:rFonts w:ascii="Calibri" w:hAnsi="Calibri"/>
                <w:sz w:val="21"/>
                <w:szCs w:val="21"/>
              </w:rPr>
              <w:t>/0</w:t>
            </w:r>
            <w:r w:rsidR="002C3868">
              <w:rPr>
                <w:rFonts w:ascii="Calibri" w:hAnsi="Calibri"/>
                <w:sz w:val="21"/>
                <w:szCs w:val="21"/>
              </w:rPr>
              <w:t>5</w:t>
            </w:r>
            <w:r w:rsidRPr="00D87B16">
              <w:rPr>
                <w:rFonts w:ascii="Calibri" w:hAnsi="Calibri"/>
                <w:sz w:val="21"/>
                <w:szCs w:val="21"/>
              </w:rPr>
              <w:t>/202</w:t>
            </w:r>
            <w:r w:rsidR="00381AD9">
              <w:rPr>
                <w:rFonts w:ascii="Calibri" w:hAnsi="Calibri"/>
                <w:sz w:val="21"/>
                <w:szCs w:val="21"/>
              </w:rPr>
              <w:t>4</w:t>
            </w:r>
            <w:r>
              <w:rPr>
                <w:rFonts w:ascii="Calibri" w:hAnsi="Calibri"/>
                <w:sz w:val="21"/>
                <w:szCs w:val="21"/>
              </w:rPr>
              <w:t>.</w:t>
            </w:r>
          </w:p>
          <w:p w14:paraId="2447183D" w14:textId="37095E1F" w:rsidR="00D87B16" w:rsidRDefault="00D87B16" w:rsidP="00FE7234">
            <w:pPr>
              <w:jc w:val="both"/>
              <w:rPr>
                <w:rFonts w:ascii="Calibri" w:hAnsi="Calibri"/>
                <w:sz w:val="21"/>
                <w:szCs w:val="21"/>
              </w:rPr>
            </w:pPr>
            <w:r w:rsidRPr="00D87B16">
              <w:rPr>
                <w:rFonts w:ascii="Calibri" w:hAnsi="Calibri"/>
                <w:b/>
                <w:bCs/>
                <w:sz w:val="21"/>
                <w:szCs w:val="21"/>
              </w:rPr>
              <w:t>Fundamento:</w:t>
            </w:r>
            <w:r w:rsidRPr="00D87B16">
              <w:rPr>
                <w:rFonts w:ascii="Calibri" w:hAnsi="Calibri"/>
                <w:sz w:val="21"/>
                <w:szCs w:val="21"/>
              </w:rPr>
              <w:t xml:space="preserve"> Lei Federal 14.133/2021, </w:t>
            </w:r>
            <w:r w:rsidR="002C3868">
              <w:rPr>
                <w:rFonts w:ascii="Calibri" w:hAnsi="Calibri"/>
                <w:sz w:val="21"/>
                <w:szCs w:val="21"/>
              </w:rPr>
              <w:t>7</w:t>
            </w:r>
            <w:r w:rsidR="00B54E24">
              <w:rPr>
                <w:rFonts w:ascii="Calibri" w:hAnsi="Calibri"/>
                <w:sz w:val="21"/>
                <w:szCs w:val="21"/>
              </w:rPr>
              <w:t>5</w:t>
            </w:r>
            <w:r w:rsidRPr="00D87B16">
              <w:rPr>
                <w:rFonts w:ascii="Calibri" w:hAnsi="Calibri"/>
                <w:sz w:val="21"/>
                <w:szCs w:val="21"/>
              </w:rPr>
              <w:t xml:space="preserve">, </w:t>
            </w:r>
            <w:r w:rsidR="002C3868">
              <w:rPr>
                <w:rFonts w:ascii="Calibri" w:hAnsi="Calibri"/>
                <w:sz w:val="21"/>
                <w:szCs w:val="21"/>
              </w:rPr>
              <w:t>inciso II</w:t>
            </w:r>
            <w:r w:rsidR="00B54E24">
              <w:rPr>
                <w:rFonts w:ascii="Calibri" w:hAnsi="Calibri"/>
                <w:sz w:val="21"/>
                <w:szCs w:val="21"/>
              </w:rPr>
              <w:t xml:space="preserve"> </w:t>
            </w:r>
            <w:r w:rsidR="00FE7234">
              <w:rPr>
                <w:rFonts w:ascii="Calibri" w:hAnsi="Calibri"/>
                <w:sz w:val="21"/>
                <w:szCs w:val="21"/>
              </w:rPr>
              <w:t xml:space="preserve">e Portaria PortoPrev nº 02/2024, artigo </w:t>
            </w:r>
            <w:r w:rsidR="002C3868">
              <w:rPr>
                <w:rFonts w:ascii="Calibri" w:hAnsi="Calibri"/>
                <w:sz w:val="21"/>
                <w:szCs w:val="21"/>
              </w:rPr>
              <w:t>18 § 1º</w:t>
            </w:r>
            <w:r>
              <w:rPr>
                <w:rFonts w:ascii="Calibri" w:hAnsi="Calibri"/>
                <w:sz w:val="21"/>
                <w:szCs w:val="21"/>
              </w:rPr>
              <w:t>.</w:t>
            </w:r>
          </w:p>
        </w:tc>
      </w:tr>
    </w:tbl>
    <w:p w14:paraId="6B9FB185" w14:textId="77777777" w:rsidR="00D87B16" w:rsidRDefault="00D87B16" w:rsidP="00D87B16">
      <w:pPr>
        <w:jc w:val="center"/>
        <w:rPr>
          <w:rFonts w:ascii="Calibri" w:hAnsi="Calibri"/>
          <w:sz w:val="21"/>
          <w:szCs w:val="21"/>
        </w:rPr>
      </w:pPr>
    </w:p>
    <w:p w14:paraId="1542EA3B" w14:textId="77777777" w:rsidR="00D87B16" w:rsidRDefault="00D87B16" w:rsidP="009E230B">
      <w:pPr>
        <w:ind w:firstLine="1701"/>
        <w:jc w:val="both"/>
        <w:rPr>
          <w:rFonts w:ascii="Calibri" w:hAnsi="Calibri"/>
          <w:sz w:val="21"/>
          <w:szCs w:val="21"/>
        </w:rPr>
      </w:pPr>
    </w:p>
    <w:p w14:paraId="3593E81D" w14:textId="7183A65E" w:rsidR="00D87B16" w:rsidRPr="00A43711" w:rsidRDefault="00D87B16" w:rsidP="009E230B">
      <w:pPr>
        <w:ind w:firstLine="1701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Porto Ferreira, </w:t>
      </w:r>
      <w:r w:rsidR="002C3868">
        <w:rPr>
          <w:rFonts w:ascii="Calibri" w:hAnsi="Calibri"/>
          <w:sz w:val="21"/>
          <w:szCs w:val="21"/>
        </w:rPr>
        <w:t>08</w:t>
      </w:r>
      <w:r w:rsidR="00381AD9">
        <w:rPr>
          <w:rFonts w:ascii="Calibri" w:hAnsi="Calibri"/>
          <w:sz w:val="21"/>
          <w:szCs w:val="21"/>
        </w:rPr>
        <w:t xml:space="preserve"> de </w:t>
      </w:r>
      <w:r w:rsidR="002C3868">
        <w:rPr>
          <w:rFonts w:ascii="Calibri" w:hAnsi="Calibri"/>
          <w:sz w:val="21"/>
          <w:szCs w:val="21"/>
        </w:rPr>
        <w:t xml:space="preserve">maio </w:t>
      </w:r>
      <w:r w:rsidR="00381AD9">
        <w:rPr>
          <w:rFonts w:ascii="Calibri" w:hAnsi="Calibri"/>
          <w:sz w:val="21"/>
          <w:szCs w:val="21"/>
        </w:rPr>
        <w:t>de 2024.</w:t>
      </w:r>
    </w:p>
    <w:p w14:paraId="1E849DF9" w14:textId="77777777" w:rsidR="00230ACE" w:rsidRDefault="00230ACE" w:rsidP="009E230B">
      <w:pPr>
        <w:ind w:firstLine="1701"/>
        <w:jc w:val="both"/>
        <w:rPr>
          <w:rFonts w:ascii="Calibri" w:hAnsi="Calibri"/>
          <w:sz w:val="21"/>
          <w:szCs w:val="21"/>
        </w:rPr>
      </w:pPr>
    </w:p>
    <w:p w14:paraId="60AD22A9" w14:textId="77777777" w:rsidR="00736371" w:rsidRDefault="00736371" w:rsidP="009E230B">
      <w:pPr>
        <w:ind w:firstLine="1701"/>
        <w:jc w:val="both"/>
        <w:rPr>
          <w:rFonts w:ascii="Calibri" w:hAnsi="Calibri"/>
          <w:sz w:val="21"/>
          <w:szCs w:val="21"/>
        </w:rPr>
      </w:pPr>
    </w:p>
    <w:p w14:paraId="6D1798FD" w14:textId="77777777" w:rsidR="00736371" w:rsidRPr="00A43711" w:rsidRDefault="00736371" w:rsidP="009E230B">
      <w:pPr>
        <w:ind w:firstLine="1701"/>
        <w:jc w:val="both"/>
        <w:rPr>
          <w:rFonts w:ascii="Calibri" w:hAnsi="Calibri"/>
          <w:sz w:val="21"/>
          <w:szCs w:val="21"/>
        </w:rPr>
      </w:pPr>
    </w:p>
    <w:p w14:paraId="3D551BD2" w14:textId="77777777" w:rsidR="008831EE" w:rsidRPr="00A43711" w:rsidRDefault="008831EE" w:rsidP="007A608E">
      <w:pPr>
        <w:jc w:val="center"/>
        <w:rPr>
          <w:rFonts w:ascii="Calibri" w:hAnsi="Calibri"/>
          <w:b/>
          <w:sz w:val="21"/>
          <w:szCs w:val="21"/>
        </w:rPr>
      </w:pPr>
    </w:p>
    <w:p w14:paraId="05190F26" w14:textId="77777777" w:rsidR="007A608E" w:rsidRPr="00A43711" w:rsidRDefault="004D2A0B" w:rsidP="007A608E">
      <w:pPr>
        <w:jc w:val="center"/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b/>
          <w:sz w:val="21"/>
          <w:szCs w:val="21"/>
        </w:rPr>
        <w:t>BRUNO EDUARDO MINORIN</w:t>
      </w:r>
    </w:p>
    <w:p w14:paraId="2D66DFB3" w14:textId="77777777" w:rsidR="00210924" w:rsidRPr="00A43711" w:rsidRDefault="007A608E" w:rsidP="00C36EEE">
      <w:pPr>
        <w:jc w:val="center"/>
        <w:rPr>
          <w:rFonts w:ascii="Calibri" w:hAnsi="Calibri"/>
          <w:b/>
          <w:sz w:val="20"/>
          <w:szCs w:val="20"/>
        </w:rPr>
      </w:pPr>
      <w:r w:rsidRPr="00A43711">
        <w:rPr>
          <w:rFonts w:ascii="Calibri" w:hAnsi="Calibri"/>
          <w:b/>
          <w:sz w:val="21"/>
          <w:szCs w:val="21"/>
        </w:rPr>
        <w:t>SUPERINTENDENTE</w:t>
      </w:r>
    </w:p>
    <w:sectPr w:rsidR="00210924" w:rsidRPr="00A43711" w:rsidSect="008831EE">
      <w:headerReference w:type="even" r:id="rId7"/>
      <w:headerReference w:type="default" r:id="rId8"/>
      <w:footerReference w:type="default" r:id="rId9"/>
      <w:headerReference w:type="first" r:id="rId10"/>
      <w:footnotePr>
        <w:pos w:val="beneathText"/>
      </w:footnotePr>
      <w:pgSz w:w="12240" w:h="15840"/>
      <w:pgMar w:top="1417" w:right="1701" w:bottom="1417" w:left="1701" w:header="34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E2EF8D" w14:textId="77777777" w:rsidR="00111D8A" w:rsidRDefault="00111D8A">
      <w:r>
        <w:separator/>
      </w:r>
    </w:p>
  </w:endnote>
  <w:endnote w:type="continuationSeparator" w:id="0">
    <w:p w14:paraId="5FBAD67B" w14:textId="77777777" w:rsidR="00111D8A" w:rsidRDefault="00111D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684BB1" w14:textId="77777777" w:rsidR="00330430" w:rsidRPr="00004F7D" w:rsidRDefault="00330430" w:rsidP="00004F7D">
    <w:pPr>
      <w:pStyle w:val="Cabealho"/>
      <w:pBdr>
        <w:top w:val="single" w:sz="12" w:space="1" w:color="1F497D"/>
        <w:bottom w:val="single" w:sz="12" w:space="1" w:color="FF0000"/>
      </w:pBdr>
      <w:rPr>
        <w:sz w:val="2"/>
        <w:szCs w:val="20"/>
      </w:rPr>
    </w:pPr>
  </w:p>
  <w:p w14:paraId="5D2C8930" w14:textId="77777777" w:rsidR="00330430" w:rsidRPr="00004F7D" w:rsidRDefault="00330430" w:rsidP="006D62A1">
    <w:pPr>
      <w:pStyle w:val="Cabealho"/>
      <w:jc w:val="center"/>
      <w:rPr>
        <w:rFonts w:ascii="Calibri" w:hAnsi="Calibri"/>
        <w:b/>
        <w:sz w:val="22"/>
        <w:szCs w:val="20"/>
      </w:rPr>
    </w:pPr>
    <w:r w:rsidRPr="00004F7D">
      <w:rPr>
        <w:rFonts w:ascii="Calibri" w:hAnsi="Calibri"/>
        <w:b/>
        <w:sz w:val="22"/>
        <w:szCs w:val="20"/>
      </w:rPr>
      <w:t xml:space="preserve">Rua </w:t>
    </w:r>
    <w:r>
      <w:rPr>
        <w:rFonts w:ascii="Calibri" w:hAnsi="Calibri"/>
        <w:b/>
        <w:sz w:val="22"/>
        <w:szCs w:val="20"/>
        <w:lang w:val="pt-BR"/>
      </w:rPr>
      <w:t>Bento José de Carvalho</w:t>
    </w:r>
    <w:r w:rsidRPr="00004F7D">
      <w:rPr>
        <w:rFonts w:ascii="Calibri" w:hAnsi="Calibri"/>
        <w:b/>
        <w:sz w:val="22"/>
        <w:szCs w:val="20"/>
      </w:rPr>
      <w:t xml:space="preserve">, </w:t>
    </w:r>
    <w:r>
      <w:rPr>
        <w:rFonts w:ascii="Calibri" w:hAnsi="Calibri"/>
        <w:b/>
        <w:sz w:val="22"/>
        <w:szCs w:val="20"/>
        <w:lang w:val="pt-BR"/>
      </w:rPr>
      <w:t xml:space="preserve">305 - </w:t>
    </w:r>
    <w:r w:rsidRPr="00004F7D">
      <w:rPr>
        <w:rFonts w:ascii="Calibri" w:hAnsi="Calibri"/>
        <w:b/>
        <w:sz w:val="22"/>
        <w:szCs w:val="20"/>
      </w:rPr>
      <w:t>Centro – Fone: (19) 3581-2220</w:t>
    </w:r>
  </w:p>
  <w:p w14:paraId="1097D6A6" w14:textId="77777777" w:rsidR="00330430" w:rsidRPr="002E5A72" w:rsidRDefault="00330430" w:rsidP="002E5A72">
    <w:pPr>
      <w:pStyle w:val="Cabealho"/>
      <w:jc w:val="center"/>
      <w:rPr>
        <w:rFonts w:ascii="Calibri" w:hAnsi="Calibri"/>
        <w:b/>
        <w:sz w:val="22"/>
        <w:szCs w:val="20"/>
      </w:rPr>
    </w:pPr>
    <w:r w:rsidRPr="00004F7D">
      <w:rPr>
        <w:rFonts w:ascii="Calibri" w:hAnsi="Calibri"/>
        <w:b/>
        <w:sz w:val="22"/>
        <w:szCs w:val="20"/>
      </w:rPr>
      <w:t>E-mail: superintendencia@portoprev.com</w:t>
    </w:r>
    <w:r>
      <w:rPr>
        <w:rFonts w:ascii="Calibri" w:hAnsi="Calibri"/>
        <w:b/>
        <w:sz w:val="22"/>
        <w:szCs w:val="20"/>
      </w:rPr>
      <w:t xml:space="preserve"> – Página </w:t>
    </w:r>
    <w:r w:rsidRPr="002E5A72">
      <w:rPr>
        <w:rFonts w:ascii="Calibri" w:hAnsi="Calibri"/>
        <w:b/>
        <w:sz w:val="22"/>
        <w:szCs w:val="20"/>
      </w:rPr>
      <w:fldChar w:fldCharType="begin"/>
    </w:r>
    <w:r w:rsidRPr="002E5A72">
      <w:rPr>
        <w:rFonts w:ascii="Calibri" w:hAnsi="Calibri"/>
        <w:b/>
        <w:sz w:val="22"/>
        <w:szCs w:val="20"/>
      </w:rPr>
      <w:instrText xml:space="preserve"> PAGE   \* MERGEFORMAT </w:instrText>
    </w:r>
    <w:r w:rsidRPr="002E5A72">
      <w:rPr>
        <w:rFonts w:ascii="Calibri" w:hAnsi="Calibri"/>
        <w:b/>
        <w:sz w:val="22"/>
        <w:szCs w:val="20"/>
      </w:rPr>
      <w:fldChar w:fldCharType="separate"/>
    </w:r>
    <w:r w:rsidR="00FA7AF9">
      <w:rPr>
        <w:rFonts w:ascii="Calibri" w:hAnsi="Calibri"/>
        <w:b/>
        <w:noProof/>
        <w:sz w:val="22"/>
        <w:szCs w:val="20"/>
      </w:rPr>
      <w:t>1</w:t>
    </w:r>
    <w:r w:rsidRPr="002E5A72">
      <w:rPr>
        <w:rFonts w:ascii="Calibri" w:hAnsi="Calibri"/>
        <w:b/>
        <w:sz w:val="22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A0A706" w14:textId="77777777" w:rsidR="00111D8A" w:rsidRDefault="00111D8A">
      <w:r>
        <w:separator/>
      </w:r>
    </w:p>
  </w:footnote>
  <w:footnote w:type="continuationSeparator" w:id="0">
    <w:p w14:paraId="7C02B914" w14:textId="77777777" w:rsidR="00111D8A" w:rsidRDefault="00111D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1A7D19" w14:textId="77777777" w:rsidR="00330430" w:rsidRDefault="002C3868">
    <w:pPr>
      <w:pStyle w:val="Cabealho"/>
    </w:pPr>
    <w:r>
      <w:rPr>
        <w:noProof/>
        <w:lang w:eastAsia="pt-BR"/>
      </w:rPr>
      <w:pict w14:anchorId="581221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710388" o:spid="_x0000_s1033" type="#_x0000_t75" style="position:absolute;margin-left:0;margin-top:0;width:441.75pt;height:363.9pt;z-index:-251658752;mso-position-horizontal:center;mso-position-horizontal-relative:margin;mso-position-vertical:center;mso-position-vertical-relative:margin" o:allowincell="f">
          <v:imagedata r:id="rId1" o:title="portoprev-logo-BAIX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DEE9C0" w14:textId="77777777" w:rsidR="00330430" w:rsidRDefault="002C3868" w:rsidP="00764D0D">
    <w:pPr>
      <w:pStyle w:val="Cabealho"/>
    </w:pPr>
    <w:r>
      <w:rPr>
        <w:noProof/>
        <w:lang w:eastAsia="pt-BR"/>
      </w:rPr>
      <w:pict w14:anchorId="4AA6DC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710389" o:spid="_x0000_s1034" type="#_x0000_t75" style="position:absolute;margin-left:0;margin-top:0;width:441.75pt;height:363.9pt;z-index:-251657728;mso-position-horizontal:center;mso-position-horizontal-relative:margin;mso-position-vertical:center;mso-position-vertical-relative:margin" o:allowincell="f">
          <v:imagedata r:id="rId1" o:title="portoprev-logo-BAIXA" gain="19661f" blacklevel="22938f"/>
          <w10:wrap anchorx="margin" anchory="margin"/>
        </v:shape>
      </w:pict>
    </w: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1809"/>
      <w:gridCol w:w="7245"/>
    </w:tblGrid>
    <w:tr w:rsidR="00330430" w14:paraId="0DC90190" w14:textId="77777777" w:rsidTr="00004F7D">
      <w:trPr>
        <w:trHeight w:val="1407"/>
      </w:trPr>
      <w:tc>
        <w:tcPr>
          <w:tcW w:w="1809" w:type="dxa"/>
        </w:tcPr>
        <w:p w14:paraId="0BBA25DF" w14:textId="714BA2FB" w:rsidR="00330430" w:rsidRPr="009D5ABB" w:rsidRDefault="005F0DAF" w:rsidP="00764D0D">
          <w:pPr>
            <w:pStyle w:val="Cabealho"/>
            <w:rPr>
              <w:lang w:val="pt-BR"/>
            </w:rPr>
          </w:pPr>
          <w:r w:rsidRPr="009D5ABB">
            <w:rPr>
              <w:b/>
              <w:noProof/>
              <w:sz w:val="28"/>
              <w:szCs w:val="28"/>
              <w:lang w:val="pt-BR"/>
            </w:rPr>
            <w:drawing>
              <wp:inline distT="0" distB="0" distL="0" distR="0" wp14:anchorId="7E5E96B1" wp14:editId="6A3AEAB9">
                <wp:extent cx="1123950" cy="923925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3950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45" w:type="dxa"/>
          <w:vAlign w:val="center"/>
        </w:tcPr>
        <w:p w14:paraId="7F4B9B8C" w14:textId="77777777" w:rsidR="00330430" w:rsidRPr="009D5ABB" w:rsidRDefault="00330430" w:rsidP="00004F7D">
          <w:pPr>
            <w:pStyle w:val="Cabealho"/>
            <w:jc w:val="center"/>
            <w:rPr>
              <w:rFonts w:ascii="Calibri" w:hAnsi="Calibri"/>
              <w:b/>
              <w:sz w:val="32"/>
              <w:szCs w:val="20"/>
              <w:lang w:val="pt-BR"/>
            </w:rPr>
          </w:pPr>
          <w:r w:rsidRPr="009D5ABB">
            <w:rPr>
              <w:rFonts w:ascii="Calibri" w:hAnsi="Calibri"/>
              <w:b/>
              <w:sz w:val="32"/>
              <w:szCs w:val="20"/>
              <w:lang w:val="pt-BR"/>
            </w:rPr>
            <w:t>Instituto de Previdência Social dos Servidores</w:t>
          </w:r>
        </w:p>
        <w:p w14:paraId="129B4B43" w14:textId="77777777" w:rsidR="00330430" w:rsidRPr="009D5ABB" w:rsidRDefault="00330430" w:rsidP="00004F7D">
          <w:pPr>
            <w:pStyle w:val="Cabealho"/>
            <w:jc w:val="center"/>
            <w:rPr>
              <w:rFonts w:ascii="Calibri" w:hAnsi="Calibri"/>
              <w:b/>
              <w:sz w:val="32"/>
              <w:szCs w:val="20"/>
              <w:lang w:val="pt-BR"/>
            </w:rPr>
          </w:pPr>
          <w:r w:rsidRPr="009D5ABB">
            <w:rPr>
              <w:rFonts w:ascii="Calibri" w:hAnsi="Calibri"/>
              <w:b/>
              <w:sz w:val="32"/>
              <w:szCs w:val="20"/>
              <w:lang w:val="pt-BR"/>
            </w:rPr>
            <w:t>Públicos do Município de Porto Ferreira</w:t>
          </w:r>
        </w:p>
        <w:p w14:paraId="6AA3177D" w14:textId="77777777" w:rsidR="00330430" w:rsidRPr="009D5ABB" w:rsidRDefault="00330430" w:rsidP="00004F7D">
          <w:pPr>
            <w:pStyle w:val="Cabealho"/>
            <w:jc w:val="center"/>
            <w:rPr>
              <w:lang w:val="pt-BR"/>
            </w:rPr>
          </w:pPr>
          <w:r w:rsidRPr="009D5ABB">
            <w:rPr>
              <w:rFonts w:ascii="Calibri" w:hAnsi="Calibri"/>
              <w:sz w:val="22"/>
              <w:szCs w:val="20"/>
              <w:lang w:val="pt-BR"/>
            </w:rPr>
            <w:t>CNPJ: 04.073.373/0001-43</w:t>
          </w:r>
        </w:p>
      </w:tc>
    </w:tr>
  </w:tbl>
  <w:p w14:paraId="734D9B0B" w14:textId="77777777" w:rsidR="00330430" w:rsidRPr="00004F7D" w:rsidRDefault="00330430" w:rsidP="00004F7D">
    <w:pPr>
      <w:pStyle w:val="Cabealho"/>
      <w:pBdr>
        <w:top w:val="single" w:sz="12" w:space="1" w:color="1F497D"/>
        <w:bottom w:val="single" w:sz="12" w:space="1" w:color="FF0000"/>
      </w:pBdr>
      <w:rPr>
        <w:sz w:val="2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25A853" w14:textId="77777777" w:rsidR="00330430" w:rsidRDefault="002C3868">
    <w:pPr>
      <w:pStyle w:val="Cabealho"/>
    </w:pPr>
    <w:r>
      <w:rPr>
        <w:noProof/>
        <w:lang w:eastAsia="pt-BR"/>
      </w:rPr>
      <w:pict w14:anchorId="0DC7F5E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710387" o:spid="_x0000_s1032" type="#_x0000_t75" style="position:absolute;margin-left:0;margin-top:0;width:441.75pt;height:363.9pt;z-index:-251659776;mso-position-horizontal:center;mso-position-horizontal-relative:margin;mso-position-vertical:center;mso-position-vertical-relative:margin" o:allowincell="f">
          <v:imagedata r:id="rId1" o:title="portoprev-logo-BAIX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61757AB"/>
    <w:multiLevelType w:val="hybridMultilevel"/>
    <w:tmpl w:val="12A23F64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" w15:restartNumberingAfterBreak="0">
    <w:nsid w:val="19157760"/>
    <w:multiLevelType w:val="hybridMultilevel"/>
    <w:tmpl w:val="6AB2D084"/>
    <w:lvl w:ilvl="0" w:tplc="94FE51AA">
      <w:numFmt w:val="bullet"/>
      <w:lvlText w:val=""/>
      <w:lvlJc w:val="left"/>
      <w:pPr>
        <w:ind w:left="2061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3" w15:restartNumberingAfterBreak="0">
    <w:nsid w:val="43926E62"/>
    <w:multiLevelType w:val="hybridMultilevel"/>
    <w:tmpl w:val="D7C6844E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5658355F"/>
    <w:multiLevelType w:val="hybridMultilevel"/>
    <w:tmpl w:val="6B6C98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96289C"/>
    <w:multiLevelType w:val="hybridMultilevel"/>
    <w:tmpl w:val="B0E61E2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5910779">
    <w:abstractNumId w:val="0"/>
  </w:num>
  <w:num w:numId="2" w16cid:durableId="837036608">
    <w:abstractNumId w:val="5"/>
  </w:num>
  <w:num w:numId="3" w16cid:durableId="275018899">
    <w:abstractNumId w:val="4"/>
  </w:num>
  <w:num w:numId="4" w16cid:durableId="1913543691">
    <w:abstractNumId w:val="3"/>
  </w:num>
  <w:num w:numId="5" w16cid:durableId="1250114052">
    <w:abstractNumId w:val="2"/>
  </w:num>
  <w:num w:numId="6" w16cid:durableId="16323278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F5D"/>
    <w:rsid w:val="00001247"/>
    <w:rsid w:val="00004F7D"/>
    <w:rsid w:val="00013684"/>
    <w:rsid w:val="000342AE"/>
    <w:rsid w:val="00046E6B"/>
    <w:rsid w:val="000514CC"/>
    <w:rsid w:val="00052F7A"/>
    <w:rsid w:val="00076696"/>
    <w:rsid w:val="00092892"/>
    <w:rsid w:val="00094B3E"/>
    <w:rsid w:val="00096043"/>
    <w:rsid w:val="000A3CCA"/>
    <w:rsid w:val="000A64F7"/>
    <w:rsid w:val="000B148C"/>
    <w:rsid w:val="000C5D85"/>
    <w:rsid w:val="000C7F92"/>
    <w:rsid w:val="000D16C2"/>
    <w:rsid w:val="000D1D27"/>
    <w:rsid w:val="000D46F6"/>
    <w:rsid w:val="000D539E"/>
    <w:rsid w:val="000F01FD"/>
    <w:rsid w:val="000F0597"/>
    <w:rsid w:val="000F3719"/>
    <w:rsid w:val="000F7B64"/>
    <w:rsid w:val="00105C3F"/>
    <w:rsid w:val="001077C5"/>
    <w:rsid w:val="00111D8A"/>
    <w:rsid w:val="00116032"/>
    <w:rsid w:val="001265B1"/>
    <w:rsid w:val="001270B4"/>
    <w:rsid w:val="00131819"/>
    <w:rsid w:val="0014042C"/>
    <w:rsid w:val="00145EDA"/>
    <w:rsid w:val="001541A7"/>
    <w:rsid w:val="0016642F"/>
    <w:rsid w:val="001665D9"/>
    <w:rsid w:val="00166F1F"/>
    <w:rsid w:val="001673F5"/>
    <w:rsid w:val="00167BD6"/>
    <w:rsid w:val="001767AB"/>
    <w:rsid w:val="001840CB"/>
    <w:rsid w:val="001856E3"/>
    <w:rsid w:val="0019042E"/>
    <w:rsid w:val="00197A87"/>
    <w:rsid w:val="001A6375"/>
    <w:rsid w:val="001B1CBF"/>
    <w:rsid w:val="001B3788"/>
    <w:rsid w:val="001C3D63"/>
    <w:rsid w:val="001D7AF2"/>
    <w:rsid w:val="001E02F3"/>
    <w:rsid w:val="001E610F"/>
    <w:rsid w:val="001F274D"/>
    <w:rsid w:val="00201619"/>
    <w:rsid w:val="00201C06"/>
    <w:rsid w:val="00210924"/>
    <w:rsid w:val="00222F5D"/>
    <w:rsid w:val="0022557A"/>
    <w:rsid w:val="00230ACE"/>
    <w:rsid w:val="00231DD0"/>
    <w:rsid w:val="0023281A"/>
    <w:rsid w:val="0024062C"/>
    <w:rsid w:val="00254CDE"/>
    <w:rsid w:val="00260A89"/>
    <w:rsid w:val="00261886"/>
    <w:rsid w:val="00276931"/>
    <w:rsid w:val="00281881"/>
    <w:rsid w:val="00282152"/>
    <w:rsid w:val="00286CC0"/>
    <w:rsid w:val="00292657"/>
    <w:rsid w:val="002A1370"/>
    <w:rsid w:val="002B72FA"/>
    <w:rsid w:val="002C3868"/>
    <w:rsid w:val="002D134A"/>
    <w:rsid w:val="002E5A72"/>
    <w:rsid w:val="002F55C2"/>
    <w:rsid w:val="002F6D72"/>
    <w:rsid w:val="003026AA"/>
    <w:rsid w:val="00312529"/>
    <w:rsid w:val="00313698"/>
    <w:rsid w:val="00326B00"/>
    <w:rsid w:val="00330430"/>
    <w:rsid w:val="0033345E"/>
    <w:rsid w:val="003357D1"/>
    <w:rsid w:val="00341D65"/>
    <w:rsid w:val="00351BCE"/>
    <w:rsid w:val="00353F99"/>
    <w:rsid w:val="003651E5"/>
    <w:rsid w:val="003726AB"/>
    <w:rsid w:val="00372E92"/>
    <w:rsid w:val="0037430E"/>
    <w:rsid w:val="00381AD9"/>
    <w:rsid w:val="00390BF1"/>
    <w:rsid w:val="003930D8"/>
    <w:rsid w:val="0039429E"/>
    <w:rsid w:val="003A1AF3"/>
    <w:rsid w:val="003A1F16"/>
    <w:rsid w:val="003B087B"/>
    <w:rsid w:val="003B218F"/>
    <w:rsid w:val="003C65B2"/>
    <w:rsid w:val="003D0F96"/>
    <w:rsid w:val="003D24D5"/>
    <w:rsid w:val="003D2979"/>
    <w:rsid w:val="003E100A"/>
    <w:rsid w:val="003E1358"/>
    <w:rsid w:val="003E1D5B"/>
    <w:rsid w:val="003E1F14"/>
    <w:rsid w:val="003E204E"/>
    <w:rsid w:val="003E5FE3"/>
    <w:rsid w:val="0040592A"/>
    <w:rsid w:val="00407737"/>
    <w:rsid w:val="00412CDF"/>
    <w:rsid w:val="004148A8"/>
    <w:rsid w:val="00414E05"/>
    <w:rsid w:val="00423574"/>
    <w:rsid w:val="00424D56"/>
    <w:rsid w:val="00425A18"/>
    <w:rsid w:val="00426E12"/>
    <w:rsid w:val="004303BE"/>
    <w:rsid w:val="004317F8"/>
    <w:rsid w:val="00436E44"/>
    <w:rsid w:val="00442C91"/>
    <w:rsid w:val="004467D7"/>
    <w:rsid w:val="00461150"/>
    <w:rsid w:val="00462A1C"/>
    <w:rsid w:val="004638EA"/>
    <w:rsid w:val="00464423"/>
    <w:rsid w:val="00472E9B"/>
    <w:rsid w:val="00485E01"/>
    <w:rsid w:val="004910CE"/>
    <w:rsid w:val="0049759F"/>
    <w:rsid w:val="004A4140"/>
    <w:rsid w:val="004C6B73"/>
    <w:rsid w:val="004C6B7A"/>
    <w:rsid w:val="004D2A0B"/>
    <w:rsid w:val="004E1177"/>
    <w:rsid w:val="004E1417"/>
    <w:rsid w:val="004E2309"/>
    <w:rsid w:val="004E6115"/>
    <w:rsid w:val="004E6235"/>
    <w:rsid w:val="004F4A2D"/>
    <w:rsid w:val="00500D6D"/>
    <w:rsid w:val="00502F40"/>
    <w:rsid w:val="0050590F"/>
    <w:rsid w:val="00506426"/>
    <w:rsid w:val="00506855"/>
    <w:rsid w:val="005105F6"/>
    <w:rsid w:val="005109CD"/>
    <w:rsid w:val="00515FDA"/>
    <w:rsid w:val="00553A8E"/>
    <w:rsid w:val="005562A7"/>
    <w:rsid w:val="00564F0D"/>
    <w:rsid w:val="00566789"/>
    <w:rsid w:val="005873BB"/>
    <w:rsid w:val="0059360A"/>
    <w:rsid w:val="005A4F75"/>
    <w:rsid w:val="005B67A1"/>
    <w:rsid w:val="005C055D"/>
    <w:rsid w:val="005C22D5"/>
    <w:rsid w:val="005E118C"/>
    <w:rsid w:val="005E7FD5"/>
    <w:rsid w:val="005F0155"/>
    <w:rsid w:val="005F0DAF"/>
    <w:rsid w:val="005F353A"/>
    <w:rsid w:val="006018E0"/>
    <w:rsid w:val="00611BA6"/>
    <w:rsid w:val="00612477"/>
    <w:rsid w:val="0061338A"/>
    <w:rsid w:val="006137FD"/>
    <w:rsid w:val="00633084"/>
    <w:rsid w:val="00635AAD"/>
    <w:rsid w:val="006413B8"/>
    <w:rsid w:val="006413EF"/>
    <w:rsid w:val="00646710"/>
    <w:rsid w:val="00660E5A"/>
    <w:rsid w:val="00661F19"/>
    <w:rsid w:val="00662641"/>
    <w:rsid w:val="006639D8"/>
    <w:rsid w:val="00672CA5"/>
    <w:rsid w:val="00686155"/>
    <w:rsid w:val="00687F0C"/>
    <w:rsid w:val="00693180"/>
    <w:rsid w:val="0069436D"/>
    <w:rsid w:val="00694CF0"/>
    <w:rsid w:val="006A179D"/>
    <w:rsid w:val="006A2B53"/>
    <w:rsid w:val="006B05B4"/>
    <w:rsid w:val="006B65D7"/>
    <w:rsid w:val="006C2DE2"/>
    <w:rsid w:val="006C7C38"/>
    <w:rsid w:val="006D205F"/>
    <w:rsid w:val="006D275F"/>
    <w:rsid w:val="006D62A1"/>
    <w:rsid w:val="006D6ACE"/>
    <w:rsid w:val="006D6D51"/>
    <w:rsid w:val="006E730C"/>
    <w:rsid w:val="006F19B0"/>
    <w:rsid w:val="007032F8"/>
    <w:rsid w:val="00713C7A"/>
    <w:rsid w:val="00713DD5"/>
    <w:rsid w:val="00724233"/>
    <w:rsid w:val="00730635"/>
    <w:rsid w:val="00731D7D"/>
    <w:rsid w:val="00736371"/>
    <w:rsid w:val="007411BC"/>
    <w:rsid w:val="00743106"/>
    <w:rsid w:val="007518E0"/>
    <w:rsid w:val="00751EF5"/>
    <w:rsid w:val="00760B97"/>
    <w:rsid w:val="00764D0D"/>
    <w:rsid w:val="00785079"/>
    <w:rsid w:val="00785220"/>
    <w:rsid w:val="007917EE"/>
    <w:rsid w:val="00791C7E"/>
    <w:rsid w:val="007932A8"/>
    <w:rsid w:val="007A1BA5"/>
    <w:rsid w:val="007A608E"/>
    <w:rsid w:val="007B0211"/>
    <w:rsid w:val="007B3ABB"/>
    <w:rsid w:val="007B527D"/>
    <w:rsid w:val="007C1012"/>
    <w:rsid w:val="007C3380"/>
    <w:rsid w:val="007C33A7"/>
    <w:rsid w:val="007C7D51"/>
    <w:rsid w:val="007D6F1C"/>
    <w:rsid w:val="0080234C"/>
    <w:rsid w:val="00806433"/>
    <w:rsid w:val="0083117B"/>
    <w:rsid w:val="00832479"/>
    <w:rsid w:val="00835C12"/>
    <w:rsid w:val="008517C3"/>
    <w:rsid w:val="00873A1F"/>
    <w:rsid w:val="00873C31"/>
    <w:rsid w:val="008809D0"/>
    <w:rsid w:val="00881764"/>
    <w:rsid w:val="008831EE"/>
    <w:rsid w:val="008837D7"/>
    <w:rsid w:val="008918BF"/>
    <w:rsid w:val="008A1D40"/>
    <w:rsid w:val="008A30A9"/>
    <w:rsid w:val="008A5842"/>
    <w:rsid w:val="008A5B26"/>
    <w:rsid w:val="008A6E98"/>
    <w:rsid w:val="008C1CA8"/>
    <w:rsid w:val="008C6CA4"/>
    <w:rsid w:val="008D1F86"/>
    <w:rsid w:val="008D2547"/>
    <w:rsid w:val="008E341C"/>
    <w:rsid w:val="008E45B4"/>
    <w:rsid w:val="00902577"/>
    <w:rsid w:val="00921233"/>
    <w:rsid w:val="009241A4"/>
    <w:rsid w:val="009246E1"/>
    <w:rsid w:val="00932D17"/>
    <w:rsid w:val="009335E5"/>
    <w:rsid w:val="00933AEF"/>
    <w:rsid w:val="00942213"/>
    <w:rsid w:val="00944643"/>
    <w:rsid w:val="009525EE"/>
    <w:rsid w:val="00961CA6"/>
    <w:rsid w:val="0096657B"/>
    <w:rsid w:val="009707A2"/>
    <w:rsid w:val="009B30BA"/>
    <w:rsid w:val="009B388D"/>
    <w:rsid w:val="009B3FC6"/>
    <w:rsid w:val="009B6FC9"/>
    <w:rsid w:val="009C6342"/>
    <w:rsid w:val="009C79B6"/>
    <w:rsid w:val="009D0A24"/>
    <w:rsid w:val="009D5ABB"/>
    <w:rsid w:val="009E230B"/>
    <w:rsid w:val="00A028B6"/>
    <w:rsid w:val="00A05116"/>
    <w:rsid w:val="00A05F0A"/>
    <w:rsid w:val="00A10D10"/>
    <w:rsid w:val="00A1136D"/>
    <w:rsid w:val="00A167E9"/>
    <w:rsid w:val="00A27C37"/>
    <w:rsid w:val="00A35BDC"/>
    <w:rsid w:val="00A376E7"/>
    <w:rsid w:val="00A43711"/>
    <w:rsid w:val="00A43B48"/>
    <w:rsid w:val="00A4560B"/>
    <w:rsid w:val="00A67DAF"/>
    <w:rsid w:val="00A7448E"/>
    <w:rsid w:val="00A92939"/>
    <w:rsid w:val="00A93220"/>
    <w:rsid w:val="00A96AB4"/>
    <w:rsid w:val="00AA18C7"/>
    <w:rsid w:val="00AA7475"/>
    <w:rsid w:val="00AB0D3F"/>
    <w:rsid w:val="00AD096F"/>
    <w:rsid w:val="00AD22A6"/>
    <w:rsid w:val="00AE4C27"/>
    <w:rsid w:val="00AE5544"/>
    <w:rsid w:val="00AE7CAA"/>
    <w:rsid w:val="00AF58AE"/>
    <w:rsid w:val="00AF6303"/>
    <w:rsid w:val="00AF70B7"/>
    <w:rsid w:val="00B018CC"/>
    <w:rsid w:val="00B02BCE"/>
    <w:rsid w:val="00B10DCF"/>
    <w:rsid w:val="00B16215"/>
    <w:rsid w:val="00B2527F"/>
    <w:rsid w:val="00B25DA1"/>
    <w:rsid w:val="00B27976"/>
    <w:rsid w:val="00B27C56"/>
    <w:rsid w:val="00B43F56"/>
    <w:rsid w:val="00B45FF7"/>
    <w:rsid w:val="00B46965"/>
    <w:rsid w:val="00B4786E"/>
    <w:rsid w:val="00B54E24"/>
    <w:rsid w:val="00B552B0"/>
    <w:rsid w:val="00B56428"/>
    <w:rsid w:val="00B67942"/>
    <w:rsid w:val="00B67BA2"/>
    <w:rsid w:val="00B86A0B"/>
    <w:rsid w:val="00BA1A10"/>
    <w:rsid w:val="00BB5F25"/>
    <w:rsid w:val="00BD1D16"/>
    <w:rsid w:val="00BD5524"/>
    <w:rsid w:val="00BE4FEC"/>
    <w:rsid w:val="00BF5901"/>
    <w:rsid w:val="00BF78E8"/>
    <w:rsid w:val="00C01805"/>
    <w:rsid w:val="00C01877"/>
    <w:rsid w:val="00C12775"/>
    <w:rsid w:val="00C16BBD"/>
    <w:rsid w:val="00C3281B"/>
    <w:rsid w:val="00C3674B"/>
    <w:rsid w:val="00C36EEE"/>
    <w:rsid w:val="00C521F9"/>
    <w:rsid w:val="00C559FA"/>
    <w:rsid w:val="00C56667"/>
    <w:rsid w:val="00C64016"/>
    <w:rsid w:val="00C7454D"/>
    <w:rsid w:val="00C7545C"/>
    <w:rsid w:val="00C75D90"/>
    <w:rsid w:val="00C77B74"/>
    <w:rsid w:val="00C82386"/>
    <w:rsid w:val="00C86040"/>
    <w:rsid w:val="00C9598C"/>
    <w:rsid w:val="00CA0A9B"/>
    <w:rsid w:val="00CA7CFF"/>
    <w:rsid w:val="00CC373D"/>
    <w:rsid w:val="00CE22AD"/>
    <w:rsid w:val="00CE3D14"/>
    <w:rsid w:val="00CF1793"/>
    <w:rsid w:val="00D01C2D"/>
    <w:rsid w:val="00D17F40"/>
    <w:rsid w:val="00D2693C"/>
    <w:rsid w:val="00D40874"/>
    <w:rsid w:val="00D41772"/>
    <w:rsid w:val="00D529BA"/>
    <w:rsid w:val="00D56285"/>
    <w:rsid w:val="00D63C5A"/>
    <w:rsid w:val="00D65922"/>
    <w:rsid w:val="00D71ACE"/>
    <w:rsid w:val="00D75953"/>
    <w:rsid w:val="00D8385A"/>
    <w:rsid w:val="00D868DD"/>
    <w:rsid w:val="00D87B16"/>
    <w:rsid w:val="00D94556"/>
    <w:rsid w:val="00D97F4E"/>
    <w:rsid w:val="00DA08FC"/>
    <w:rsid w:val="00DA3A23"/>
    <w:rsid w:val="00DA3CB7"/>
    <w:rsid w:val="00DA7CEA"/>
    <w:rsid w:val="00DB64C4"/>
    <w:rsid w:val="00DC5651"/>
    <w:rsid w:val="00DD2419"/>
    <w:rsid w:val="00DE269B"/>
    <w:rsid w:val="00DE4C71"/>
    <w:rsid w:val="00DE6534"/>
    <w:rsid w:val="00DF6632"/>
    <w:rsid w:val="00E11643"/>
    <w:rsid w:val="00E14F2D"/>
    <w:rsid w:val="00E1537B"/>
    <w:rsid w:val="00E22D20"/>
    <w:rsid w:val="00E230E0"/>
    <w:rsid w:val="00E24DB2"/>
    <w:rsid w:val="00E304A4"/>
    <w:rsid w:val="00E369DB"/>
    <w:rsid w:val="00E42A09"/>
    <w:rsid w:val="00E443B0"/>
    <w:rsid w:val="00E47402"/>
    <w:rsid w:val="00E57DD3"/>
    <w:rsid w:val="00E72FE5"/>
    <w:rsid w:val="00E72FE6"/>
    <w:rsid w:val="00E7419F"/>
    <w:rsid w:val="00E81E9F"/>
    <w:rsid w:val="00E93D58"/>
    <w:rsid w:val="00EA37D2"/>
    <w:rsid w:val="00EB4138"/>
    <w:rsid w:val="00EB6AAC"/>
    <w:rsid w:val="00EC080D"/>
    <w:rsid w:val="00EC1FF6"/>
    <w:rsid w:val="00EC429B"/>
    <w:rsid w:val="00ED0F21"/>
    <w:rsid w:val="00ED438B"/>
    <w:rsid w:val="00EE096B"/>
    <w:rsid w:val="00EF7E1B"/>
    <w:rsid w:val="00F01859"/>
    <w:rsid w:val="00F04794"/>
    <w:rsid w:val="00F0622A"/>
    <w:rsid w:val="00F176B3"/>
    <w:rsid w:val="00F27321"/>
    <w:rsid w:val="00F35CCB"/>
    <w:rsid w:val="00F377FD"/>
    <w:rsid w:val="00F40C2D"/>
    <w:rsid w:val="00F57706"/>
    <w:rsid w:val="00F61181"/>
    <w:rsid w:val="00F641C8"/>
    <w:rsid w:val="00F64AAB"/>
    <w:rsid w:val="00F65294"/>
    <w:rsid w:val="00F7129A"/>
    <w:rsid w:val="00F81DDC"/>
    <w:rsid w:val="00F87F09"/>
    <w:rsid w:val="00F92C4F"/>
    <w:rsid w:val="00FA0167"/>
    <w:rsid w:val="00FA7AF9"/>
    <w:rsid w:val="00FB284A"/>
    <w:rsid w:val="00FB33C9"/>
    <w:rsid w:val="00FC6E4B"/>
    <w:rsid w:val="00FD5ECD"/>
    <w:rsid w:val="00FE7234"/>
    <w:rsid w:val="00FF1BB4"/>
    <w:rsid w:val="00FF4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CFAA7B"/>
  <w15:chartTrackingRefBased/>
  <w15:docId w15:val="{7BD6F59F-9BB9-4475-AB85-AD1849BF8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062C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24062C"/>
    <w:pPr>
      <w:keepNext/>
      <w:tabs>
        <w:tab w:val="num" w:pos="0"/>
      </w:tabs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032F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032F8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043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24062C"/>
  </w:style>
  <w:style w:type="character" w:customStyle="1" w:styleId="WW-Absatz-Standardschriftart">
    <w:name w:val="WW-Absatz-Standardschriftart"/>
    <w:rsid w:val="0024062C"/>
  </w:style>
  <w:style w:type="character" w:customStyle="1" w:styleId="Fontepargpadro1">
    <w:name w:val="Fonte parág. padrão1"/>
    <w:rsid w:val="0024062C"/>
  </w:style>
  <w:style w:type="paragraph" w:customStyle="1" w:styleId="Captulo">
    <w:name w:val="Capítulo"/>
    <w:basedOn w:val="Normal"/>
    <w:next w:val="Corpodetexto"/>
    <w:rsid w:val="0024062C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link w:val="CorpodetextoChar"/>
    <w:semiHidden/>
    <w:rsid w:val="0024062C"/>
    <w:pPr>
      <w:spacing w:after="120"/>
    </w:pPr>
    <w:rPr>
      <w:lang w:val="x-none"/>
    </w:rPr>
  </w:style>
  <w:style w:type="paragraph" w:styleId="Lista">
    <w:name w:val="List"/>
    <w:basedOn w:val="Corpodetexto"/>
    <w:semiHidden/>
    <w:rsid w:val="0024062C"/>
    <w:rPr>
      <w:rFonts w:cs="Tahoma"/>
    </w:rPr>
  </w:style>
  <w:style w:type="paragraph" w:customStyle="1" w:styleId="Legenda1">
    <w:name w:val="Legenda1"/>
    <w:basedOn w:val="Normal"/>
    <w:rsid w:val="0024062C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24062C"/>
    <w:pPr>
      <w:suppressLineNumbers/>
    </w:pPr>
    <w:rPr>
      <w:rFonts w:cs="Tahoma"/>
    </w:rPr>
  </w:style>
  <w:style w:type="paragraph" w:styleId="Cabealho">
    <w:name w:val="header"/>
    <w:basedOn w:val="Normal"/>
    <w:link w:val="CabealhoChar"/>
    <w:semiHidden/>
    <w:rsid w:val="0024062C"/>
    <w:pPr>
      <w:tabs>
        <w:tab w:val="center" w:pos="4419"/>
        <w:tab w:val="right" w:pos="8838"/>
      </w:tabs>
    </w:pPr>
    <w:rPr>
      <w:lang w:val="x-none"/>
    </w:rPr>
  </w:style>
  <w:style w:type="paragraph" w:styleId="Rodap">
    <w:name w:val="footer"/>
    <w:basedOn w:val="Normal"/>
    <w:semiHidden/>
    <w:rsid w:val="0024062C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rsid w:val="0024062C"/>
    <w:rPr>
      <w:rFonts w:ascii="Tahoma" w:hAnsi="Tahoma" w:cs="Tahoma"/>
      <w:sz w:val="16"/>
      <w:szCs w:val="16"/>
    </w:rPr>
  </w:style>
  <w:style w:type="paragraph" w:customStyle="1" w:styleId="Contedodatabela">
    <w:name w:val="Conteúdo da tabela"/>
    <w:basedOn w:val="Normal"/>
    <w:rsid w:val="0024062C"/>
    <w:pPr>
      <w:suppressLineNumbers/>
    </w:pPr>
  </w:style>
  <w:style w:type="paragraph" w:customStyle="1" w:styleId="Ttulodatabela">
    <w:name w:val="Título da tabela"/>
    <w:basedOn w:val="Contedodatabela"/>
    <w:rsid w:val="0024062C"/>
    <w:pPr>
      <w:jc w:val="center"/>
    </w:pPr>
    <w:rPr>
      <w:b/>
      <w:bCs/>
    </w:rPr>
  </w:style>
  <w:style w:type="character" w:customStyle="1" w:styleId="CabealhoChar">
    <w:name w:val="Cabeçalho Char"/>
    <w:link w:val="Cabealho"/>
    <w:semiHidden/>
    <w:rsid w:val="00764D0D"/>
    <w:rPr>
      <w:sz w:val="24"/>
      <w:szCs w:val="24"/>
      <w:lang w:eastAsia="ar-SA"/>
    </w:rPr>
  </w:style>
  <w:style w:type="table" w:styleId="Tabelacomgrade">
    <w:name w:val="Table Grid"/>
    <w:basedOn w:val="Tabelanormal"/>
    <w:uiPriority w:val="59"/>
    <w:rsid w:val="00764D0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rsid w:val="007411BC"/>
    <w:pPr>
      <w:suppressAutoHyphens w:val="0"/>
      <w:spacing w:before="100" w:beforeAutospacing="1" w:after="100" w:afterAutospacing="1"/>
    </w:pPr>
    <w:rPr>
      <w:lang w:eastAsia="pt-BR"/>
    </w:rPr>
  </w:style>
  <w:style w:type="paragraph" w:styleId="Ttulo">
    <w:name w:val="Title"/>
    <w:basedOn w:val="Normal"/>
    <w:link w:val="TtuloChar"/>
    <w:qFormat/>
    <w:rsid w:val="007A608E"/>
    <w:pPr>
      <w:suppressAutoHyphens w:val="0"/>
      <w:jc w:val="center"/>
    </w:pPr>
    <w:rPr>
      <w:rFonts w:ascii="Book Antiqua" w:hAnsi="Book Antiqua"/>
      <w:b/>
      <w:szCs w:val="20"/>
      <w:lang w:val="x-none" w:eastAsia="x-none"/>
    </w:rPr>
  </w:style>
  <w:style w:type="character" w:customStyle="1" w:styleId="TtuloChar">
    <w:name w:val="Título Char"/>
    <w:link w:val="Ttulo"/>
    <w:rsid w:val="007A608E"/>
    <w:rPr>
      <w:rFonts w:ascii="Book Antiqua" w:hAnsi="Book Antiqua"/>
      <w:b/>
      <w:sz w:val="24"/>
    </w:rPr>
  </w:style>
  <w:style w:type="paragraph" w:styleId="Subttulo">
    <w:name w:val="Subtitle"/>
    <w:basedOn w:val="Normal"/>
    <w:link w:val="SubttuloChar"/>
    <w:qFormat/>
    <w:rsid w:val="007A608E"/>
    <w:pPr>
      <w:suppressAutoHyphens w:val="0"/>
      <w:ind w:firstLine="567"/>
    </w:pPr>
    <w:rPr>
      <w:szCs w:val="20"/>
      <w:lang w:val="x-none" w:eastAsia="x-none"/>
    </w:rPr>
  </w:style>
  <w:style w:type="character" w:customStyle="1" w:styleId="SubttuloChar">
    <w:name w:val="Subtítulo Char"/>
    <w:link w:val="Subttulo"/>
    <w:rsid w:val="007A608E"/>
    <w:rPr>
      <w:sz w:val="24"/>
    </w:rPr>
  </w:style>
  <w:style w:type="paragraph" w:customStyle="1" w:styleId="EMENTA">
    <w:name w:val="EMENTA"/>
    <w:basedOn w:val="Normal"/>
    <w:rsid w:val="009E230B"/>
    <w:pPr>
      <w:suppressAutoHyphens w:val="0"/>
      <w:spacing w:after="240"/>
      <w:ind w:firstLine="3402"/>
      <w:jc w:val="both"/>
    </w:pPr>
    <w:rPr>
      <w:szCs w:val="20"/>
      <w:lang w:eastAsia="pt-BR"/>
    </w:rPr>
  </w:style>
  <w:style w:type="character" w:styleId="Hyperlink">
    <w:name w:val="Hyperlink"/>
    <w:uiPriority w:val="99"/>
    <w:unhideWhenUsed/>
    <w:rsid w:val="002E5A72"/>
    <w:rPr>
      <w:color w:val="0000FF"/>
      <w:u w:val="single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7032F8"/>
    <w:pPr>
      <w:keepLines/>
      <w:tabs>
        <w:tab w:val="clear" w:pos="0"/>
      </w:tabs>
      <w:suppressAutoHyphens w:val="0"/>
      <w:spacing w:before="480" w:line="276" w:lineRule="auto"/>
      <w:jc w:val="left"/>
      <w:outlineLvl w:val="9"/>
    </w:pPr>
    <w:rPr>
      <w:rFonts w:ascii="Cambria" w:hAnsi="Cambria"/>
      <w:color w:val="365F91"/>
      <w:sz w:val="28"/>
      <w:szCs w:val="28"/>
      <w:lang w:eastAsia="en-US"/>
    </w:rPr>
  </w:style>
  <w:style w:type="character" w:customStyle="1" w:styleId="Ttulo2Char">
    <w:name w:val="Título 2 Char"/>
    <w:link w:val="Ttulo2"/>
    <w:uiPriority w:val="9"/>
    <w:semiHidden/>
    <w:rsid w:val="007032F8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Ttulo3Char">
    <w:name w:val="Título 3 Char"/>
    <w:link w:val="Ttulo3"/>
    <w:uiPriority w:val="9"/>
    <w:semiHidden/>
    <w:rsid w:val="007032F8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Sumrio1">
    <w:name w:val="toc 1"/>
    <w:basedOn w:val="Normal"/>
    <w:next w:val="Normal"/>
    <w:autoRedefine/>
    <w:uiPriority w:val="39"/>
    <w:unhideWhenUsed/>
    <w:rsid w:val="007032F8"/>
    <w:pPr>
      <w:spacing w:before="120" w:after="120"/>
    </w:pPr>
    <w:rPr>
      <w:rFonts w:ascii="Calibri" w:hAnsi="Calibri"/>
      <w:b/>
      <w:bCs/>
      <w:caps/>
      <w:sz w:val="20"/>
      <w:szCs w:val="20"/>
    </w:rPr>
  </w:style>
  <w:style w:type="paragraph" w:styleId="Sumrio2">
    <w:name w:val="toc 2"/>
    <w:basedOn w:val="Normal"/>
    <w:next w:val="Normal"/>
    <w:autoRedefine/>
    <w:uiPriority w:val="39"/>
    <w:unhideWhenUsed/>
    <w:rsid w:val="007032F8"/>
    <w:pPr>
      <w:ind w:left="240"/>
    </w:pPr>
    <w:rPr>
      <w:rFonts w:ascii="Calibri" w:hAnsi="Calibri"/>
      <w:smallCaps/>
      <w:sz w:val="20"/>
      <w:szCs w:val="20"/>
    </w:rPr>
  </w:style>
  <w:style w:type="paragraph" w:styleId="Sumrio3">
    <w:name w:val="toc 3"/>
    <w:basedOn w:val="Normal"/>
    <w:next w:val="Normal"/>
    <w:autoRedefine/>
    <w:uiPriority w:val="39"/>
    <w:unhideWhenUsed/>
    <w:rsid w:val="007032F8"/>
    <w:pPr>
      <w:ind w:left="480"/>
    </w:pPr>
    <w:rPr>
      <w:rFonts w:ascii="Calibri" w:hAnsi="Calibri"/>
      <w:i/>
      <w:iCs/>
      <w:sz w:val="20"/>
      <w:szCs w:val="20"/>
    </w:rPr>
  </w:style>
  <w:style w:type="paragraph" w:styleId="Sumrio4">
    <w:name w:val="toc 4"/>
    <w:basedOn w:val="Normal"/>
    <w:next w:val="Normal"/>
    <w:autoRedefine/>
    <w:uiPriority w:val="39"/>
    <w:unhideWhenUsed/>
    <w:rsid w:val="007032F8"/>
    <w:pPr>
      <w:ind w:left="720"/>
    </w:pPr>
    <w:rPr>
      <w:rFonts w:ascii="Calibri" w:hAnsi="Calibri"/>
      <w:sz w:val="18"/>
      <w:szCs w:val="18"/>
    </w:rPr>
  </w:style>
  <w:style w:type="paragraph" w:styleId="Sumrio5">
    <w:name w:val="toc 5"/>
    <w:basedOn w:val="Normal"/>
    <w:next w:val="Normal"/>
    <w:autoRedefine/>
    <w:uiPriority w:val="39"/>
    <w:unhideWhenUsed/>
    <w:rsid w:val="007032F8"/>
    <w:pPr>
      <w:ind w:left="960"/>
    </w:pPr>
    <w:rPr>
      <w:rFonts w:ascii="Calibri" w:hAnsi="Calibri"/>
      <w:sz w:val="18"/>
      <w:szCs w:val="18"/>
    </w:rPr>
  </w:style>
  <w:style w:type="paragraph" w:styleId="Sumrio6">
    <w:name w:val="toc 6"/>
    <w:basedOn w:val="Normal"/>
    <w:next w:val="Normal"/>
    <w:autoRedefine/>
    <w:uiPriority w:val="39"/>
    <w:unhideWhenUsed/>
    <w:rsid w:val="007032F8"/>
    <w:pPr>
      <w:ind w:left="1200"/>
    </w:pPr>
    <w:rPr>
      <w:rFonts w:ascii="Calibri" w:hAnsi="Calibri"/>
      <w:sz w:val="18"/>
      <w:szCs w:val="18"/>
    </w:rPr>
  </w:style>
  <w:style w:type="paragraph" w:styleId="Sumrio7">
    <w:name w:val="toc 7"/>
    <w:basedOn w:val="Normal"/>
    <w:next w:val="Normal"/>
    <w:autoRedefine/>
    <w:uiPriority w:val="39"/>
    <w:unhideWhenUsed/>
    <w:rsid w:val="007032F8"/>
    <w:pPr>
      <w:ind w:left="1440"/>
    </w:pPr>
    <w:rPr>
      <w:rFonts w:ascii="Calibri" w:hAnsi="Calibri"/>
      <w:sz w:val="18"/>
      <w:szCs w:val="18"/>
    </w:rPr>
  </w:style>
  <w:style w:type="paragraph" w:styleId="Sumrio8">
    <w:name w:val="toc 8"/>
    <w:basedOn w:val="Normal"/>
    <w:next w:val="Normal"/>
    <w:autoRedefine/>
    <w:uiPriority w:val="39"/>
    <w:unhideWhenUsed/>
    <w:rsid w:val="007032F8"/>
    <w:pPr>
      <w:ind w:left="1680"/>
    </w:pPr>
    <w:rPr>
      <w:rFonts w:ascii="Calibri" w:hAnsi="Calibri"/>
      <w:sz w:val="18"/>
      <w:szCs w:val="18"/>
    </w:rPr>
  </w:style>
  <w:style w:type="paragraph" w:styleId="Sumrio9">
    <w:name w:val="toc 9"/>
    <w:basedOn w:val="Normal"/>
    <w:next w:val="Normal"/>
    <w:autoRedefine/>
    <w:uiPriority w:val="39"/>
    <w:unhideWhenUsed/>
    <w:rsid w:val="007032F8"/>
    <w:pPr>
      <w:ind w:left="1920"/>
    </w:pPr>
    <w:rPr>
      <w:rFonts w:ascii="Calibri" w:hAnsi="Calibri"/>
      <w:sz w:val="18"/>
      <w:szCs w:val="18"/>
    </w:rPr>
  </w:style>
  <w:style w:type="character" w:customStyle="1" w:styleId="CorpodetextoChar">
    <w:name w:val="Corpo de texto Char"/>
    <w:link w:val="Corpodetexto"/>
    <w:semiHidden/>
    <w:rsid w:val="00F01859"/>
    <w:rPr>
      <w:sz w:val="24"/>
      <w:szCs w:val="24"/>
      <w:lang w:eastAsia="ar-SA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01859"/>
    <w:rPr>
      <w:sz w:val="20"/>
      <w:szCs w:val="20"/>
      <w:lang w:val="x-none"/>
    </w:rPr>
  </w:style>
  <w:style w:type="character" w:customStyle="1" w:styleId="TextodenotaderodapChar">
    <w:name w:val="Texto de nota de rodapé Char"/>
    <w:link w:val="Textodenotaderodap"/>
    <w:uiPriority w:val="99"/>
    <w:semiHidden/>
    <w:rsid w:val="00F01859"/>
    <w:rPr>
      <w:lang w:eastAsia="ar-SA"/>
    </w:rPr>
  </w:style>
  <w:style w:type="character" w:styleId="Refdenotaderodap">
    <w:name w:val="footnote reference"/>
    <w:uiPriority w:val="99"/>
    <w:semiHidden/>
    <w:unhideWhenUsed/>
    <w:rsid w:val="00F01859"/>
    <w:rPr>
      <w:vertAlign w:val="superscript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018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/>
      <w:color w:val="385260"/>
      <w:sz w:val="17"/>
      <w:szCs w:val="17"/>
      <w:lang w:val="x-none" w:eastAsia="x-none"/>
    </w:rPr>
  </w:style>
  <w:style w:type="character" w:customStyle="1" w:styleId="Pr-formataoHTMLChar">
    <w:name w:val="Pré-formatação HTML Char"/>
    <w:link w:val="Pr-formataoHTML"/>
    <w:uiPriority w:val="99"/>
    <w:semiHidden/>
    <w:rsid w:val="00F01859"/>
    <w:rPr>
      <w:rFonts w:ascii="Courier New" w:hAnsi="Courier New" w:cs="Courier New"/>
      <w:color w:val="385260"/>
      <w:sz w:val="17"/>
      <w:szCs w:val="17"/>
    </w:rPr>
  </w:style>
  <w:style w:type="character" w:customStyle="1" w:styleId="fontstyle01">
    <w:name w:val="fontstyle01"/>
    <w:rsid w:val="00E57DD3"/>
    <w:rPr>
      <w:rFonts w:ascii="Constantia" w:hAnsi="Constantia" w:hint="default"/>
      <w:b/>
      <w:bCs/>
      <w:i w:val="0"/>
      <w:iCs w:val="0"/>
      <w:color w:val="FFFFFF"/>
      <w:sz w:val="28"/>
      <w:szCs w:val="28"/>
    </w:rPr>
  </w:style>
  <w:style w:type="character" w:customStyle="1" w:styleId="Ttulo5Char">
    <w:name w:val="Título 5 Char"/>
    <w:link w:val="Ttulo5"/>
    <w:uiPriority w:val="9"/>
    <w:semiHidden/>
    <w:rsid w:val="00330430"/>
    <w:rPr>
      <w:rFonts w:ascii="Calibri" w:eastAsia="Times New Roman" w:hAnsi="Calibri" w:cs="Times New Roman"/>
      <w:b/>
      <w:bCs/>
      <w:i/>
      <w:i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534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9140">
      <w:bodyDiv w:val="1"/>
      <w:marLeft w:val="0"/>
      <w:marRight w:val="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347910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5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593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54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4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3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7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5148">
      <w:bodyDiv w:val="1"/>
      <w:marLeft w:val="0"/>
      <w:marRight w:val="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933254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13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495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132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Porto Ferreira, 30 de agosto de 2004</vt:lpstr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Porto Ferreira, 30 de agosto de 2004</dc:title>
  <dc:subject/>
  <dc:creator>Porto Prev</dc:creator>
  <cp:keywords/>
  <cp:lastModifiedBy>Administrativo Portoprev</cp:lastModifiedBy>
  <cp:revision>3</cp:revision>
  <cp:lastPrinted>2024-05-02T13:11:00Z</cp:lastPrinted>
  <dcterms:created xsi:type="dcterms:W3CDTF">2024-05-02T13:12:00Z</dcterms:created>
  <dcterms:modified xsi:type="dcterms:W3CDTF">2024-05-08T14:30:00Z</dcterms:modified>
</cp:coreProperties>
</file>