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9A97B" w14:textId="77777777" w:rsidR="00200798" w:rsidRDefault="0050074A">
      <w:pPr>
        <w:jc w:val="center"/>
        <w:rPr>
          <w:rFonts w:eastAsia="Arial Unicode MS"/>
          <w:b/>
        </w:rPr>
      </w:pPr>
      <w:r>
        <w:rPr>
          <w:rFonts w:eastAsia="Arial Unicode MS"/>
          <w:b/>
        </w:rPr>
        <w:t xml:space="preserve">PARECER </w:t>
      </w:r>
    </w:p>
    <w:p w14:paraId="49D78DC1" w14:textId="77777777" w:rsidR="00200798" w:rsidRDefault="00200798">
      <w:pPr>
        <w:jc w:val="both"/>
        <w:rPr>
          <w:rFonts w:eastAsia="Arial Unicode MS"/>
        </w:rPr>
      </w:pPr>
    </w:p>
    <w:p w14:paraId="6D65F62F" w14:textId="77777777" w:rsidR="00200798" w:rsidRDefault="00200798">
      <w:pPr>
        <w:jc w:val="both"/>
        <w:rPr>
          <w:rFonts w:eastAsia="Arial Unicode MS"/>
        </w:rPr>
      </w:pPr>
    </w:p>
    <w:p w14:paraId="1E017952" w14:textId="77777777" w:rsidR="00200798" w:rsidRDefault="0050074A">
      <w:pPr>
        <w:suppressAutoHyphens w:val="0"/>
        <w:jc w:val="both"/>
        <w:rPr>
          <w:b/>
          <w:bCs/>
          <w:color w:val="000000"/>
          <w:lang w:eastAsia="pt-BR"/>
        </w:rPr>
      </w:pPr>
      <w:r>
        <w:rPr>
          <w:b/>
          <w:bCs/>
          <w:color w:val="000000"/>
          <w:lang w:eastAsia="pt-BR"/>
        </w:rPr>
        <w:t>Assunto:</w:t>
      </w:r>
      <w:r>
        <w:rPr>
          <w:b/>
          <w:bCs/>
          <w:lang w:eastAsia="pt-BR"/>
        </w:rPr>
        <w:t xml:space="preserve"> Dispensa de licitação</w:t>
      </w:r>
    </w:p>
    <w:p w14:paraId="39980E97" w14:textId="77777777" w:rsidR="00200798" w:rsidRDefault="0050074A">
      <w:pPr>
        <w:suppressAutoHyphens w:val="0"/>
        <w:jc w:val="both"/>
        <w:rPr>
          <w:b/>
          <w:bCs/>
          <w:color w:val="000000"/>
          <w:lang w:eastAsia="pt-BR"/>
        </w:rPr>
      </w:pPr>
      <w:r>
        <w:rPr>
          <w:b/>
          <w:bCs/>
          <w:color w:val="000000"/>
          <w:lang w:eastAsia="pt-BR"/>
        </w:rPr>
        <w:t>Solicitante: Setor de Licitações</w:t>
      </w:r>
    </w:p>
    <w:p w14:paraId="19747B7E" w14:textId="77777777" w:rsidR="00200798" w:rsidRDefault="00200798">
      <w:pPr>
        <w:suppressAutoHyphens w:val="0"/>
        <w:ind w:left="4542"/>
        <w:jc w:val="both"/>
        <w:rPr>
          <w:lang w:eastAsia="pt-BR"/>
        </w:rPr>
      </w:pPr>
    </w:p>
    <w:p w14:paraId="24B252F0" w14:textId="77777777" w:rsidR="00200798" w:rsidRDefault="00200798">
      <w:pPr>
        <w:suppressAutoHyphens w:val="0"/>
        <w:ind w:left="4542"/>
        <w:jc w:val="both"/>
        <w:rPr>
          <w:lang w:eastAsia="pt-BR"/>
        </w:rPr>
      </w:pPr>
    </w:p>
    <w:p w14:paraId="68248392" w14:textId="77777777" w:rsidR="00200798" w:rsidRDefault="00200798">
      <w:pPr>
        <w:suppressAutoHyphens w:val="0"/>
        <w:ind w:left="4542"/>
        <w:jc w:val="both"/>
        <w:rPr>
          <w:lang w:eastAsia="pt-BR"/>
        </w:rPr>
      </w:pPr>
    </w:p>
    <w:p w14:paraId="5BD875B1" w14:textId="7D9E089A" w:rsidR="00200798" w:rsidRDefault="0050074A">
      <w:pPr>
        <w:suppressAutoHyphens w:val="0"/>
        <w:ind w:left="3969"/>
        <w:jc w:val="both"/>
        <w:rPr>
          <w:b/>
          <w:lang w:eastAsia="pt-BR"/>
        </w:rPr>
      </w:pPr>
      <w:r>
        <w:rPr>
          <w:b/>
          <w:lang w:eastAsia="pt-BR"/>
        </w:rPr>
        <w:t>Direito Administrativo. Contratação Direta. Dispensa de Licitação.</w:t>
      </w:r>
      <w:r w:rsidR="000D190C">
        <w:rPr>
          <w:b/>
          <w:lang w:eastAsia="pt-BR"/>
        </w:rPr>
        <w:t xml:space="preserve"> Revisão de Escavadeira hidráulica</w:t>
      </w:r>
      <w:r>
        <w:rPr>
          <w:b/>
          <w:lang w:eastAsia="pt-BR"/>
        </w:rPr>
        <w:t xml:space="preserve">. Inteligência do Artigo 75, </w:t>
      </w:r>
      <w:r w:rsidR="001A4C94">
        <w:rPr>
          <w:b/>
          <w:lang w:eastAsia="pt-BR"/>
        </w:rPr>
        <w:t>I</w:t>
      </w:r>
      <w:r>
        <w:rPr>
          <w:b/>
          <w:lang w:eastAsia="pt-BR"/>
        </w:rPr>
        <w:t>, da Lei 14.133/21.</w:t>
      </w:r>
    </w:p>
    <w:p w14:paraId="1A27F898" w14:textId="4BB02C28" w:rsidR="00200798" w:rsidRDefault="0050074A">
      <w:pPr>
        <w:suppressAutoHyphens w:val="0"/>
        <w:ind w:left="3969"/>
        <w:jc w:val="both"/>
        <w:rPr>
          <w:lang w:eastAsia="pt-BR"/>
        </w:rPr>
      </w:pPr>
      <w:r>
        <w:rPr>
          <w:lang w:eastAsia="pt-BR"/>
        </w:rPr>
        <w:t>1. É dispensável a realização de licitação na forma do art. 75,</w:t>
      </w:r>
      <w:r w:rsidR="001A4C94">
        <w:rPr>
          <w:lang w:eastAsia="pt-BR"/>
        </w:rPr>
        <w:t xml:space="preserve"> I</w:t>
      </w:r>
      <w:r w:rsidR="00A47203">
        <w:rPr>
          <w:lang w:eastAsia="pt-BR"/>
        </w:rPr>
        <w:t xml:space="preserve"> </w:t>
      </w:r>
      <w:r>
        <w:rPr>
          <w:lang w:eastAsia="pt-BR"/>
        </w:rPr>
        <w:t>da Lei nº. 14.133, de 1º de abril de 2021, e demais normas aplicáveis.</w:t>
      </w:r>
    </w:p>
    <w:p w14:paraId="0A78AB46" w14:textId="52120FF1" w:rsidR="00200798" w:rsidRDefault="0050074A">
      <w:pPr>
        <w:suppressAutoHyphens w:val="0"/>
        <w:ind w:left="3969"/>
        <w:jc w:val="both"/>
        <w:rPr>
          <w:lang w:eastAsia="pt-BR"/>
        </w:rPr>
      </w:pPr>
      <w:r>
        <w:rPr>
          <w:lang w:eastAsia="pt-BR"/>
        </w:rPr>
        <w:t xml:space="preserve">2. Tendo a </w:t>
      </w:r>
      <w:r w:rsidR="001041F5">
        <w:rPr>
          <w:lang w:eastAsia="pt-BR"/>
        </w:rPr>
        <w:t>dispensa</w:t>
      </w:r>
      <w:r>
        <w:rPr>
          <w:lang w:eastAsia="pt-BR"/>
        </w:rPr>
        <w:t xml:space="preserve"> atendido aos requisitos de validade e aos preços regulares de mercado, é possível sua celebração na forma apresentada.</w:t>
      </w:r>
    </w:p>
    <w:p w14:paraId="49D2D0C5" w14:textId="77777777" w:rsidR="00200798" w:rsidRDefault="00200798">
      <w:pPr>
        <w:suppressAutoHyphens w:val="0"/>
        <w:jc w:val="both"/>
        <w:rPr>
          <w:lang w:eastAsia="pt-BR"/>
        </w:rPr>
      </w:pPr>
    </w:p>
    <w:p w14:paraId="379FEB96" w14:textId="77777777" w:rsidR="00200798" w:rsidRDefault="00200798">
      <w:pPr>
        <w:suppressAutoHyphens w:val="0"/>
        <w:jc w:val="both"/>
        <w:rPr>
          <w:lang w:eastAsia="pt-BR"/>
        </w:rPr>
      </w:pPr>
    </w:p>
    <w:p w14:paraId="0D1DA10D" w14:textId="77777777" w:rsidR="00200798" w:rsidRDefault="0050074A">
      <w:pPr>
        <w:suppressAutoHyphens w:val="0"/>
        <w:jc w:val="both"/>
        <w:rPr>
          <w:lang w:eastAsia="pt-BR"/>
        </w:rPr>
      </w:pP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</w:r>
    </w:p>
    <w:p w14:paraId="74C4ECA8" w14:textId="60A845F2" w:rsidR="00CE72FE" w:rsidRDefault="0050074A">
      <w:pPr>
        <w:suppressAutoHyphens w:val="0"/>
        <w:jc w:val="both"/>
      </w:pPr>
      <w:r>
        <w:rPr>
          <w:lang w:eastAsia="pt-BR"/>
        </w:rPr>
        <w:t xml:space="preserve"> </w:t>
      </w: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  <w:t xml:space="preserve">Trata o presente expediente administrativo encaminhado pelo Setor de Licitações e Contratos do Município, objetivando a contratação direta por dispensa de licitação, com fundamento no Art. 75, </w:t>
      </w:r>
      <w:r w:rsidR="001A4C94">
        <w:rPr>
          <w:lang w:eastAsia="pt-BR"/>
        </w:rPr>
        <w:t>I</w:t>
      </w:r>
      <w:r>
        <w:rPr>
          <w:lang w:eastAsia="pt-BR"/>
        </w:rPr>
        <w:t xml:space="preserve">, da Lei nº 14.133/21, </w:t>
      </w:r>
      <w:r w:rsidR="001A4C94">
        <w:t xml:space="preserve">contratação de empresa especializada para fornecimento de peças e mão de obra para </w:t>
      </w:r>
      <w:r w:rsidR="000D190C">
        <w:t>revisão de 2.000 horas da Escavadeira Hidráulica Liu Gong 915E da Secretaria de Obras e Urbanismo do Município de Cruzaltense-RS.</w:t>
      </w:r>
    </w:p>
    <w:p w14:paraId="4F3E963E" w14:textId="77777777" w:rsidR="001A4C94" w:rsidRDefault="001A4C94">
      <w:pPr>
        <w:suppressAutoHyphens w:val="0"/>
        <w:jc w:val="both"/>
      </w:pPr>
    </w:p>
    <w:p w14:paraId="4539AE9D" w14:textId="77777777" w:rsidR="00CE72FE" w:rsidRDefault="00CE72FE">
      <w:pPr>
        <w:suppressAutoHyphens w:val="0"/>
        <w:jc w:val="both"/>
        <w:rPr>
          <w:lang w:eastAsia="pt-BR"/>
        </w:rPr>
      </w:pPr>
    </w:p>
    <w:p w14:paraId="11BED9A7" w14:textId="77777777" w:rsidR="001041F5" w:rsidRDefault="001041F5">
      <w:pPr>
        <w:suppressAutoHyphens w:val="0"/>
        <w:jc w:val="both"/>
        <w:rPr>
          <w:lang w:eastAsia="pt-BR"/>
        </w:rPr>
      </w:pPr>
    </w:p>
    <w:p w14:paraId="3763EF08" w14:textId="77777777" w:rsidR="00200798" w:rsidRDefault="0050074A">
      <w:pPr>
        <w:suppressAutoHyphens w:val="0"/>
        <w:jc w:val="both"/>
        <w:rPr>
          <w:b/>
          <w:lang w:eastAsia="pt-BR"/>
        </w:rPr>
      </w:pPr>
      <w:r>
        <w:rPr>
          <w:lang w:eastAsia="pt-BR"/>
        </w:rPr>
        <w:t xml:space="preserve"> </w:t>
      </w: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</w:r>
      <w:r>
        <w:rPr>
          <w:b/>
          <w:lang w:eastAsia="pt-BR"/>
        </w:rPr>
        <w:t>Manifestação.</w:t>
      </w:r>
    </w:p>
    <w:p w14:paraId="0FD5D735" w14:textId="77777777" w:rsidR="00200798" w:rsidRDefault="00200798">
      <w:pPr>
        <w:suppressAutoHyphens w:val="0"/>
        <w:jc w:val="both"/>
        <w:rPr>
          <w:lang w:eastAsia="pt-BR"/>
        </w:rPr>
      </w:pPr>
    </w:p>
    <w:p w14:paraId="19ADC2CE" w14:textId="77777777" w:rsidR="00200798" w:rsidRDefault="0050074A">
      <w:pPr>
        <w:suppressAutoHyphens w:val="0"/>
        <w:jc w:val="both"/>
        <w:rPr>
          <w:color w:val="000000"/>
          <w:lang w:eastAsia="pt-BR"/>
        </w:rPr>
      </w:pPr>
      <w:r>
        <w:rPr>
          <w:color w:val="000000"/>
          <w:lang w:eastAsia="pt-BR"/>
        </w:rPr>
        <w:tab/>
      </w:r>
      <w:r>
        <w:rPr>
          <w:color w:val="000000"/>
          <w:lang w:eastAsia="pt-BR"/>
        </w:rPr>
        <w:tab/>
      </w:r>
      <w:r>
        <w:rPr>
          <w:color w:val="000000"/>
          <w:lang w:eastAsia="pt-BR"/>
        </w:rPr>
        <w:tab/>
        <w:t xml:space="preserve">Inicialmente, ressalto que o parecer jurídico tem natureza eminentemente opinativa e consultiva não vinculando, em regra, os atos administrativos que a ele sucederem, estando excluídos desta análise aspectos de natureza técnica, econômica, financeira e administrativa, bem como os aspectos referentes à conveniência e à oportunidade da prática dos atos administrativos, que são de responsabilidade dos demais órgãos municipais. </w:t>
      </w:r>
    </w:p>
    <w:p w14:paraId="3A17154E" w14:textId="77777777" w:rsidR="00200798" w:rsidRDefault="00200798">
      <w:pPr>
        <w:suppressAutoHyphens w:val="0"/>
        <w:jc w:val="both"/>
        <w:rPr>
          <w:color w:val="000000"/>
          <w:lang w:eastAsia="pt-BR"/>
        </w:rPr>
      </w:pPr>
    </w:p>
    <w:p w14:paraId="22991B38" w14:textId="77777777" w:rsidR="00200798" w:rsidRDefault="0050074A">
      <w:pPr>
        <w:suppressAutoHyphens w:val="0"/>
        <w:jc w:val="both"/>
        <w:rPr>
          <w:lang w:eastAsia="pt-BR"/>
        </w:rPr>
      </w:pPr>
      <w:r>
        <w:rPr>
          <w:color w:val="000000"/>
          <w:lang w:eastAsia="pt-BR"/>
        </w:rPr>
        <w:tab/>
      </w:r>
      <w:r>
        <w:rPr>
          <w:color w:val="000000"/>
          <w:lang w:eastAsia="pt-BR"/>
        </w:rPr>
        <w:tab/>
      </w:r>
      <w:r>
        <w:rPr>
          <w:color w:val="000000"/>
          <w:lang w:eastAsia="pt-BR"/>
        </w:rPr>
        <w:tab/>
      </w:r>
      <w:r>
        <w:rPr>
          <w:lang w:eastAsia="pt-BR"/>
        </w:rPr>
        <w:t>Em relação aos aspectos de natureza técnica, alheios à seara jurídica, parte-se da premissa que os órgãos e servidores competentes para a sua apreciação detêm os conhecimentos específicos necessários e os analisaram adequadamente, verificando a exatidão das informações constantes dos autos e atuando em conformidade com suas atribuições.</w:t>
      </w:r>
    </w:p>
    <w:p w14:paraId="66B5EA90" w14:textId="77777777" w:rsidR="00200798" w:rsidRDefault="00200798">
      <w:pPr>
        <w:suppressAutoHyphens w:val="0"/>
        <w:jc w:val="both"/>
        <w:rPr>
          <w:lang w:eastAsia="pt-BR"/>
        </w:rPr>
      </w:pPr>
    </w:p>
    <w:p w14:paraId="6BF4917E" w14:textId="07EF5618" w:rsidR="00200798" w:rsidRDefault="0050074A">
      <w:pPr>
        <w:suppressAutoHyphens w:val="0"/>
        <w:jc w:val="both"/>
        <w:rPr>
          <w:lang w:eastAsia="pt-BR"/>
        </w:rPr>
      </w:pP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  <w:t xml:space="preserve">O expediente chega à </w:t>
      </w:r>
      <w:r w:rsidR="00C973A7">
        <w:rPr>
          <w:lang w:eastAsia="pt-BR"/>
        </w:rPr>
        <w:t>Procuradoria</w:t>
      </w:r>
      <w:r>
        <w:rPr>
          <w:lang w:eastAsia="pt-BR"/>
        </w:rPr>
        <w:t xml:space="preserve"> Jurídica para que se manifeste acerca da legalidade da contratação de empresa </w:t>
      </w:r>
      <w:r w:rsidR="001A4C94">
        <w:rPr>
          <w:lang w:eastAsia="pt-BR"/>
        </w:rPr>
        <w:t xml:space="preserve">especializada </w:t>
      </w:r>
      <w:r w:rsidR="000D190C">
        <w:t>para fornecimento de peças e mão de obra para revisão de 2.000 horas da Escavadeira Hidráulica Liu Gong 915E da Secretaria de Obras e Urbanismo</w:t>
      </w:r>
    </w:p>
    <w:p w14:paraId="207E804B" w14:textId="77777777" w:rsidR="00200798" w:rsidRDefault="00200798">
      <w:pPr>
        <w:suppressAutoHyphens w:val="0"/>
        <w:jc w:val="both"/>
        <w:rPr>
          <w:lang w:eastAsia="pt-BR"/>
        </w:rPr>
      </w:pPr>
    </w:p>
    <w:p w14:paraId="300C77EB" w14:textId="77777777" w:rsidR="00200798" w:rsidRDefault="0050074A">
      <w:pPr>
        <w:suppressAutoHyphens w:val="0"/>
        <w:jc w:val="both"/>
        <w:rPr>
          <w:lang w:eastAsia="pt-BR"/>
        </w:rPr>
      </w:pP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  <w:t xml:space="preserve">Nesse ponto, destacamos que as contratações públicas devem ser precedidas da realização de certame licitatório, cumprindo ao administrador a escolha da avença que seja mais vantajosa ao interesse público, sem menosprezar o princípio da impessoalidade, que regula a participação dos licitantes, nos termos do artigo 37, inciso XXI, da Constituição da República de 1988 e da Lei nº 14.133/21 (Lei de Licitações). </w:t>
      </w:r>
    </w:p>
    <w:p w14:paraId="69612E76" w14:textId="77777777" w:rsidR="00200798" w:rsidRDefault="00200798">
      <w:pPr>
        <w:suppressAutoHyphens w:val="0"/>
        <w:jc w:val="both"/>
        <w:rPr>
          <w:lang w:eastAsia="pt-BR"/>
        </w:rPr>
      </w:pPr>
    </w:p>
    <w:p w14:paraId="504058A1" w14:textId="77777777" w:rsidR="00200798" w:rsidRDefault="0050074A">
      <w:pPr>
        <w:suppressAutoHyphens w:val="0"/>
        <w:jc w:val="both"/>
        <w:rPr>
          <w:lang w:eastAsia="pt-BR"/>
        </w:rPr>
      </w:pPr>
      <w:r>
        <w:rPr>
          <w:lang w:eastAsia="pt-BR"/>
        </w:rPr>
        <w:t xml:space="preserve"> </w:t>
      </w: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  <w:t>Porém, o comando constitucional já enuncia que a lei poderá estabelecer exceções à regra geral, com a expressão “ressalvados os casos especificados na legislação”:</w:t>
      </w:r>
    </w:p>
    <w:p w14:paraId="4F950AAE" w14:textId="77777777" w:rsidR="00200798" w:rsidRDefault="00200798">
      <w:pPr>
        <w:suppressAutoHyphens w:val="0"/>
        <w:ind w:left="2242" w:firstLine="25"/>
        <w:jc w:val="both"/>
        <w:rPr>
          <w:lang w:eastAsia="pt-BR"/>
        </w:rPr>
      </w:pPr>
    </w:p>
    <w:p w14:paraId="23C78829" w14:textId="77777777" w:rsidR="00200798" w:rsidRDefault="0050074A">
      <w:pPr>
        <w:suppressAutoHyphens w:val="0"/>
        <w:ind w:left="2242" w:firstLine="25"/>
        <w:jc w:val="both"/>
        <w:rPr>
          <w:i/>
          <w:lang w:eastAsia="pt-BR"/>
        </w:rPr>
      </w:pPr>
      <w:r>
        <w:rPr>
          <w:i/>
          <w:lang w:eastAsia="pt-BR"/>
        </w:rPr>
        <w:t xml:space="preserve">Art. 37.XXI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 </w:t>
      </w:r>
    </w:p>
    <w:p w14:paraId="38BF434B" w14:textId="77777777" w:rsidR="00200798" w:rsidRDefault="00200798">
      <w:pPr>
        <w:suppressAutoHyphens w:val="0"/>
        <w:ind w:left="33" w:firstLine="2275"/>
        <w:jc w:val="both"/>
        <w:rPr>
          <w:lang w:eastAsia="pt-BR"/>
        </w:rPr>
      </w:pPr>
    </w:p>
    <w:p w14:paraId="1C856924" w14:textId="77777777" w:rsidR="00200798" w:rsidRDefault="00200798">
      <w:pPr>
        <w:suppressAutoHyphens w:val="0"/>
        <w:ind w:left="33" w:firstLine="2275"/>
        <w:jc w:val="both"/>
        <w:rPr>
          <w:lang w:eastAsia="pt-BR"/>
        </w:rPr>
      </w:pPr>
    </w:p>
    <w:p w14:paraId="451F5C33" w14:textId="77777777" w:rsidR="00200798" w:rsidRDefault="0050074A">
      <w:pPr>
        <w:suppressAutoHyphens w:val="0"/>
        <w:ind w:left="33" w:firstLine="2275"/>
        <w:jc w:val="both"/>
        <w:rPr>
          <w:lang w:eastAsia="pt-BR"/>
        </w:rPr>
      </w:pPr>
      <w:r>
        <w:rPr>
          <w:lang w:eastAsia="pt-BR"/>
        </w:rPr>
        <w:t>Portanto, a lei poderá criar hipóteses em que a contratação será feita de forma direta e o regulamento geral das licitações, a Lei n.º 14.133/21, prevê em quais situações seriam admitidas contratações diretas, seja por dispensa ou por inexigibilidade.</w:t>
      </w:r>
    </w:p>
    <w:p w14:paraId="5F20ED5D" w14:textId="77777777" w:rsidR="00200798" w:rsidRDefault="00200798">
      <w:pPr>
        <w:suppressAutoHyphens w:val="0"/>
        <w:ind w:left="33" w:firstLine="2275"/>
        <w:jc w:val="both"/>
        <w:rPr>
          <w:lang w:eastAsia="pt-BR"/>
        </w:rPr>
      </w:pPr>
    </w:p>
    <w:p w14:paraId="0D3EE4A7" w14:textId="62427107" w:rsidR="00200798" w:rsidRDefault="0050074A">
      <w:pPr>
        <w:suppressAutoHyphens w:val="0"/>
        <w:ind w:left="2242"/>
        <w:jc w:val="both"/>
        <w:rPr>
          <w:lang w:eastAsia="pt-BR"/>
        </w:rPr>
      </w:pPr>
      <w:r>
        <w:rPr>
          <w:lang w:eastAsia="pt-BR"/>
        </w:rPr>
        <w:t xml:space="preserve">O Art. 75, </w:t>
      </w:r>
      <w:r w:rsidR="001A4C94">
        <w:rPr>
          <w:lang w:eastAsia="pt-BR"/>
        </w:rPr>
        <w:t>I</w:t>
      </w:r>
      <w:r>
        <w:rPr>
          <w:lang w:eastAsia="pt-BR"/>
        </w:rPr>
        <w:t>, da Lei nº 14.133/21 assim disciplina:</w:t>
      </w:r>
    </w:p>
    <w:p w14:paraId="40D6824E" w14:textId="77777777" w:rsidR="00200798" w:rsidRDefault="00200798">
      <w:pPr>
        <w:suppressAutoHyphens w:val="0"/>
        <w:ind w:left="33" w:firstLine="2275"/>
        <w:jc w:val="both"/>
        <w:rPr>
          <w:color w:val="000000"/>
          <w:lang w:eastAsia="pt-BR"/>
        </w:rPr>
      </w:pPr>
    </w:p>
    <w:p w14:paraId="0051C78D" w14:textId="77777777" w:rsidR="00200798" w:rsidRDefault="00200798">
      <w:pPr>
        <w:suppressAutoHyphens w:val="0"/>
        <w:ind w:left="33" w:firstLine="2275"/>
        <w:jc w:val="both"/>
        <w:rPr>
          <w:color w:val="000000"/>
          <w:lang w:eastAsia="pt-BR"/>
        </w:rPr>
      </w:pPr>
    </w:p>
    <w:p w14:paraId="03370649" w14:textId="62186FAC" w:rsidR="00A47203" w:rsidRDefault="0050074A">
      <w:pPr>
        <w:suppressAutoHyphens w:val="0"/>
        <w:ind w:left="2268"/>
        <w:jc w:val="both"/>
      </w:pPr>
      <w:r>
        <w:rPr>
          <w:i/>
          <w:color w:val="000000"/>
          <w:lang w:eastAsia="pt-BR"/>
        </w:rPr>
        <w:t>Art. 75. É dispensável a licitação:</w:t>
      </w:r>
    </w:p>
    <w:p w14:paraId="46DA51D6" w14:textId="77777777" w:rsidR="001A4C94" w:rsidRDefault="00C166EA">
      <w:pPr>
        <w:suppressAutoHyphens w:val="0"/>
        <w:ind w:left="2268"/>
        <w:jc w:val="both"/>
        <w:rPr>
          <w:i/>
          <w:color w:val="000000"/>
          <w:lang w:eastAsia="pt-BR"/>
        </w:rPr>
      </w:pPr>
      <w:r>
        <w:rPr>
          <w:i/>
          <w:color w:val="000000"/>
          <w:lang w:eastAsia="pt-BR"/>
        </w:rPr>
        <w:t>(...)</w:t>
      </w:r>
    </w:p>
    <w:p w14:paraId="1720D858" w14:textId="7CBBAC9F" w:rsidR="00A47203" w:rsidRDefault="001A4C94">
      <w:pPr>
        <w:suppressAutoHyphens w:val="0"/>
        <w:ind w:left="2268"/>
        <w:jc w:val="both"/>
        <w:rPr>
          <w:i/>
          <w:color w:val="000000"/>
          <w:lang w:eastAsia="pt-BR"/>
        </w:rPr>
      </w:pPr>
      <w:r w:rsidRPr="001A4C94">
        <w:rPr>
          <w:i/>
          <w:color w:val="000000"/>
          <w:lang w:eastAsia="pt-BR"/>
        </w:rPr>
        <w:t xml:space="preserve">I - </w:t>
      </w:r>
      <w:proofErr w:type="gramStart"/>
      <w:r w:rsidRPr="001A4C94">
        <w:rPr>
          <w:i/>
          <w:color w:val="000000"/>
          <w:lang w:eastAsia="pt-BR"/>
        </w:rPr>
        <w:t>para</w:t>
      </w:r>
      <w:proofErr w:type="gramEnd"/>
      <w:r w:rsidRPr="001A4C94">
        <w:rPr>
          <w:i/>
          <w:color w:val="000000"/>
          <w:lang w:eastAsia="pt-BR"/>
        </w:rPr>
        <w:t xml:space="preserve"> contratação que envolva valores inferiores a R$ 100.000,00 (cem mil reais), no caso de obras e serviços de engenharia ou de serviços de manutenção de veículos automotores; </w:t>
      </w:r>
    </w:p>
    <w:p w14:paraId="1A8A5FFE" w14:textId="77777777" w:rsidR="00200798" w:rsidRDefault="0050074A">
      <w:pPr>
        <w:suppressAutoHyphens w:val="0"/>
        <w:ind w:left="2268"/>
        <w:jc w:val="both"/>
      </w:pPr>
      <w:r>
        <w:rPr>
          <w:i/>
          <w:color w:val="000000"/>
          <w:lang w:eastAsia="pt-BR"/>
        </w:rPr>
        <w:t>(...)</w:t>
      </w:r>
    </w:p>
    <w:p w14:paraId="49915536" w14:textId="77777777" w:rsidR="00200798" w:rsidRDefault="00200798">
      <w:pPr>
        <w:suppressAutoHyphens w:val="0"/>
        <w:ind w:left="33" w:firstLine="2275"/>
        <w:jc w:val="both"/>
      </w:pPr>
    </w:p>
    <w:p w14:paraId="677ECC76" w14:textId="77777777" w:rsidR="00200798" w:rsidRDefault="00200798">
      <w:pPr>
        <w:suppressAutoHyphens w:val="0"/>
        <w:ind w:left="33" w:firstLine="2275"/>
        <w:jc w:val="both"/>
      </w:pPr>
    </w:p>
    <w:p w14:paraId="0676AE87" w14:textId="51267554" w:rsidR="00200798" w:rsidRDefault="0050074A">
      <w:pPr>
        <w:suppressAutoHyphens w:val="0"/>
        <w:ind w:left="33" w:firstLine="2275"/>
        <w:jc w:val="both"/>
        <w:rPr>
          <w:lang w:eastAsia="pt-BR"/>
        </w:rPr>
      </w:pPr>
      <w:r w:rsidRPr="001A4C94">
        <w:rPr>
          <w:lang w:eastAsia="pt-BR"/>
        </w:rPr>
        <w:t>Ou seja, nos serviços em que o valor não ultrapasse o importe de R$</w:t>
      </w:r>
      <w:r w:rsidR="001A4C94" w:rsidRPr="001A4C94">
        <w:rPr>
          <w:color w:val="000000"/>
          <w:lang w:eastAsia="pt-BR"/>
        </w:rPr>
        <w:t>100.000,00 (cem mil reais)</w:t>
      </w:r>
      <w:r w:rsidRPr="001A4C94">
        <w:rPr>
          <w:lang w:eastAsia="pt-BR"/>
        </w:rPr>
        <w:t xml:space="preserve"> a</w:t>
      </w:r>
      <w:r>
        <w:rPr>
          <w:lang w:eastAsia="pt-BR"/>
        </w:rPr>
        <w:t xml:space="preserve"> licitação passa a ser dispensável à Administração Pública dos entes federativos, de todos os Poderes. Esse valor foi recentemente atualizado através do Decreto nº 12.</w:t>
      </w:r>
      <w:r w:rsidR="00E64CF5">
        <w:rPr>
          <w:lang w:eastAsia="pt-BR"/>
        </w:rPr>
        <w:t>807</w:t>
      </w:r>
      <w:r>
        <w:rPr>
          <w:lang w:eastAsia="pt-BR"/>
        </w:rPr>
        <w:t xml:space="preserve">, de </w:t>
      </w:r>
      <w:r w:rsidR="00E64CF5">
        <w:rPr>
          <w:lang w:eastAsia="pt-BR"/>
        </w:rPr>
        <w:t>29 de dezembro de 2025</w:t>
      </w:r>
      <w:r>
        <w:rPr>
          <w:lang w:eastAsia="pt-BR"/>
        </w:rPr>
        <w:t>,</w:t>
      </w:r>
      <w:r w:rsidR="00C166EA">
        <w:rPr>
          <w:lang w:eastAsia="pt-BR"/>
        </w:rPr>
        <w:t xml:space="preserve"> passando a</w:t>
      </w:r>
      <w:r>
        <w:rPr>
          <w:lang w:eastAsia="pt-BR"/>
        </w:rPr>
        <w:t xml:space="preserve"> </w:t>
      </w:r>
      <w:r w:rsidR="001A4C94" w:rsidRPr="001A4C94">
        <w:rPr>
          <w:lang w:eastAsia="pt-BR"/>
        </w:rPr>
        <w:t>R$ 130.984,20 (cento e trinta mil novecentos e oitenta e quatro reais e vinte centavos)</w:t>
      </w:r>
      <w:r w:rsidR="001A4C94">
        <w:rPr>
          <w:lang w:eastAsia="pt-BR"/>
        </w:rPr>
        <w:t>.</w:t>
      </w:r>
    </w:p>
    <w:p w14:paraId="1212147D" w14:textId="77777777" w:rsidR="00200798" w:rsidRDefault="00200798">
      <w:pPr>
        <w:suppressAutoHyphens w:val="0"/>
        <w:ind w:left="33" w:firstLine="2275"/>
        <w:jc w:val="both"/>
        <w:rPr>
          <w:lang w:eastAsia="pt-BR"/>
        </w:rPr>
      </w:pPr>
    </w:p>
    <w:p w14:paraId="5AA8AFAA" w14:textId="77777777" w:rsidR="00200798" w:rsidRDefault="0050074A">
      <w:pPr>
        <w:suppressAutoHyphens w:val="0"/>
        <w:ind w:left="33" w:firstLine="2275"/>
        <w:jc w:val="both"/>
        <w:rPr>
          <w:lang w:eastAsia="pt-BR"/>
        </w:rPr>
      </w:pPr>
      <w:r>
        <w:rPr>
          <w:lang w:eastAsia="pt-BR"/>
        </w:rPr>
        <w:t xml:space="preserve">Destarte, a fim de se cumprir o disposto do art. 37, inciso XXI, da Constituição Federal, o legislador derivado exigiu que os processos de dispensa de licitação sejam formalizados, no que couber, com os elementos requeridos pelo art. 72 da Lei n° 14.133/2021, senão vejamos: </w:t>
      </w:r>
    </w:p>
    <w:p w14:paraId="1467E5B3" w14:textId="77777777" w:rsidR="00200798" w:rsidRDefault="00200798">
      <w:pPr>
        <w:suppressAutoHyphens w:val="0"/>
        <w:ind w:left="33"/>
        <w:jc w:val="both"/>
        <w:rPr>
          <w:lang w:eastAsia="pt-BR"/>
        </w:rPr>
      </w:pPr>
    </w:p>
    <w:p w14:paraId="70E3CECE" w14:textId="77777777" w:rsidR="00200798" w:rsidRDefault="00200798">
      <w:pPr>
        <w:suppressAutoHyphens w:val="0"/>
        <w:ind w:left="33"/>
        <w:jc w:val="both"/>
        <w:rPr>
          <w:lang w:eastAsia="pt-BR"/>
        </w:rPr>
      </w:pPr>
    </w:p>
    <w:p w14:paraId="6E819950" w14:textId="77777777" w:rsidR="00200798" w:rsidRDefault="0050074A">
      <w:pPr>
        <w:suppressAutoHyphens w:val="0"/>
        <w:ind w:left="2268"/>
        <w:jc w:val="both"/>
        <w:rPr>
          <w:lang w:eastAsia="pt-BR"/>
        </w:rPr>
      </w:pPr>
      <w:r>
        <w:rPr>
          <w:lang w:eastAsia="pt-BR"/>
        </w:rPr>
        <w:t xml:space="preserve">Art. 72. O processo de contratação direta, que compreende os casos de inexigibilidade e de dispensa de licitação, deverá ser instruído com os seguintes documentos: </w:t>
      </w:r>
    </w:p>
    <w:p w14:paraId="7CE3823A" w14:textId="77777777" w:rsidR="00200798" w:rsidRDefault="0050074A">
      <w:pPr>
        <w:suppressAutoHyphens w:val="0"/>
        <w:ind w:left="2268"/>
        <w:jc w:val="both"/>
        <w:rPr>
          <w:lang w:eastAsia="pt-BR"/>
        </w:rPr>
      </w:pPr>
      <w:r>
        <w:rPr>
          <w:lang w:eastAsia="pt-BR"/>
        </w:rPr>
        <w:t xml:space="preserve">I - </w:t>
      </w:r>
      <w:proofErr w:type="gramStart"/>
      <w:r>
        <w:rPr>
          <w:lang w:eastAsia="pt-BR"/>
        </w:rPr>
        <w:t>documento</w:t>
      </w:r>
      <w:proofErr w:type="gramEnd"/>
      <w:r>
        <w:rPr>
          <w:lang w:eastAsia="pt-BR"/>
        </w:rPr>
        <w:t xml:space="preserve"> de formalização de demanda e, se for o caso, estudo técnico preliminar, análise de riscos, termo de referência, projeto básico ou projeto executivo: </w:t>
      </w:r>
    </w:p>
    <w:p w14:paraId="3F07E820" w14:textId="77777777" w:rsidR="00200798" w:rsidRDefault="0050074A">
      <w:pPr>
        <w:suppressAutoHyphens w:val="0"/>
        <w:ind w:left="2268"/>
        <w:jc w:val="both"/>
        <w:rPr>
          <w:lang w:eastAsia="pt-BR"/>
        </w:rPr>
      </w:pPr>
      <w:r>
        <w:rPr>
          <w:lang w:eastAsia="pt-BR"/>
        </w:rPr>
        <w:t xml:space="preserve">II - </w:t>
      </w:r>
      <w:proofErr w:type="gramStart"/>
      <w:r>
        <w:rPr>
          <w:lang w:eastAsia="pt-BR"/>
        </w:rPr>
        <w:t>estimativa</w:t>
      </w:r>
      <w:proofErr w:type="gramEnd"/>
      <w:r>
        <w:rPr>
          <w:lang w:eastAsia="pt-BR"/>
        </w:rPr>
        <w:t xml:space="preserve"> de despesa, que deverá ser calculada na forma estabelecida no art. 23 desta Lei; </w:t>
      </w:r>
    </w:p>
    <w:p w14:paraId="2D60F39C" w14:textId="77777777" w:rsidR="00200798" w:rsidRDefault="0050074A">
      <w:pPr>
        <w:suppressAutoHyphens w:val="0"/>
        <w:ind w:left="2268"/>
        <w:jc w:val="both"/>
        <w:rPr>
          <w:lang w:eastAsia="pt-BR"/>
        </w:rPr>
      </w:pPr>
      <w:r>
        <w:rPr>
          <w:lang w:eastAsia="pt-BR"/>
        </w:rPr>
        <w:t xml:space="preserve">III - parecer jurídico e pareceres técnicos, se for o caso, que demonstrem o atendimento dos requisitos exigidos; </w:t>
      </w:r>
    </w:p>
    <w:p w14:paraId="7B6E754B" w14:textId="77777777" w:rsidR="00200798" w:rsidRDefault="0050074A">
      <w:pPr>
        <w:suppressAutoHyphens w:val="0"/>
        <w:ind w:left="2268"/>
        <w:jc w:val="both"/>
        <w:rPr>
          <w:lang w:eastAsia="pt-BR"/>
        </w:rPr>
      </w:pPr>
      <w:r>
        <w:rPr>
          <w:lang w:eastAsia="pt-BR"/>
        </w:rPr>
        <w:lastRenderedPageBreak/>
        <w:t xml:space="preserve">IV - </w:t>
      </w:r>
      <w:proofErr w:type="gramStart"/>
      <w:r>
        <w:rPr>
          <w:lang w:eastAsia="pt-BR"/>
        </w:rPr>
        <w:t>demonstração</w:t>
      </w:r>
      <w:proofErr w:type="gramEnd"/>
      <w:r>
        <w:rPr>
          <w:lang w:eastAsia="pt-BR"/>
        </w:rPr>
        <w:t xml:space="preserve"> da compatibilidade da previsão de recursos orçamentários com o compromisso a ser assumido;</w:t>
      </w:r>
    </w:p>
    <w:p w14:paraId="5796C557" w14:textId="77777777" w:rsidR="00200798" w:rsidRDefault="0050074A">
      <w:pPr>
        <w:suppressAutoHyphens w:val="0"/>
        <w:ind w:left="2268"/>
        <w:jc w:val="both"/>
        <w:rPr>
          <w:lang w:eastAsia="pt-BR"/>
        </w:rPr>
      </w:pPr>
      <w:r>
        <w:rPr>
          <w:lang w:eastAsia="pt-BR"/>
        </w:rPr>
        <w:t xml:space="preserve">V - </w:t>
      </w:r>
      <w:proofErr w:type="gramStart"/>
      <w:r>
        <w:rPr>
          <w:lang w:eastAsia="pt-BR"/>
        </w:rPr>
        <w:t>comprovação</w:t>
      </w:r>
      <w:proofErr w:type="gramEnd"/>
      <w:r>
        <w:rPr>
          <w:lang w:eastAsia="pt-BR"/>
        </w:rPr>
        <w:t xml:space="preserve"> de que o contratado preenche os requisitos de habilitação e qualificação mínima necessária; </w:t>
      </w:r>
    </w:p>
    <w:p w14:paraId="4E1D87A0" w14:textId="77777777" w:rsidR="00200798" w:rsidRDefault="0050074A">
      <w:pPr>
        <w:suppressAutoHyphens w:val="0"/>
        <w:ind w:left="2268"/>
        <w:jc w:val="both"/>
        <w:rPr>
          <w:lang w:eastAsia="pt-BR"/>
        </w:rPr>
      </w:pPr>
      <w:r>
        <w:rPr>
          <w:lang w:eastAsia="pt-BR"/>
        </w:rPr>
        <w:t xml:space="preserve">VI - </w:t>
      </w:r>
      <w:proofErr w:type="gramStart"/>
      <w:r>
        <w:rPr>
          <w:lang w:eastAsia="pt-BR"/>
        </w:rPr>
        <w:t>razão</w:t>
      </w:r>
      <w:proofErr w:type="gramEnd"/>
      <w:r>
        <w:rPr>
          <w:lang w:eastAsia="pt-BR"/>
        </w:rPr>
        <w:t xml:space="preserve"> da escolha do contratado; </w:t>
      </w:r>
    </w:p>
    <w:p w14:paraId="5DE8E9FA" w14:textId="77777777" w:rsidR="00200798" w:rsidRDefault="0050074A">
      <w:pPr>
        <w:suppressAutoHyphens w:val="0"/>
        <w:ind w:left="2268"/>
        <w:jc w:val="both"/>
        <w:rPr>
          <w:lang w:eastAsia="pt-BR"/>
        </w:rPr>
      </w:pPr>
      <w:r>
        <w:rPr>
          <w:lang w:eastAsia="pt-BR"/>
        </w:rPr>
        <w:t xml:space="preserve">VII- justificativa de preço; </w:t>
      </w:r>
    </w:p>
    <w:p w14:paraId="4B650864" w14:textId="77777777" w:rsidR="00200798" w:rsidRDefault="0050074A">
      <w:pPr>
        <w:suppressAutoHyphens w:val="0"/>
        <w:ind w:left="2268"/>
        <w:jc w:val="both"/>
        <w:rPr>
          <w:lang w:eastAsia="pt-BR"/>
        </w:rPr>
      </w:pPr>
      <w:r>
        <w:rPr>
          <w:lang w:eastAsia="pt-BR"/>
        </w:rPr>
        <w:t xml:space="preserve">VIII - autorização da autoridade competente. </w:t>
      </w:r>
    </w:p>
    <w:p w14:paraId="7DFFC5BB" w14:textId="77777777" w:rsidR="00200798" w:rsidRDefault="00200798">
      <w:pPr>
        <w:suppressAutoHyphens w:val="0"/>
        <w:jc w:val="both"/>
        <w:rPr>
          <w:lang w:eastAsia="pt-BR"/>
        </w:rPr>
      </w:pPr>
    </w:p>
    <w:p w14:paraId="58519C3B" w14:textId="77777777" w:rsidR="00200798" w:rsidRDefault="00200798">
      <w:pPr>
        <w:suppressAutoHyphens w:val="0"/>
        <w:jc w:val="both"/>
        <w:rPr>
          <w:lang w:eastAsia="pt-BR"/>
        </w:rPr>
      </w:pPr>
    </w:p>
    <w:p w14:paraId="4DE362AB" w14:textId="77777777" w:rsidR="00200798" w:rsidRDefault="0050074A">
      <w:pPr>
        <w:suppressAutoHyphens w:val="0"/>
        <w:jc w:val="both"/>
        <w:rPr>
          <w:lang w:eastAsia="pt-BR"/>
        </w:rPr>
      </w:pPr>
      <w:r>
        <w:rPr>
          <w:lang w:eastAsia="pt-BR"/>
        </w:rPr>
        <w:t xml:space="preserve"> </w:t>
      </w: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  <w:t>Vemos que o gestor que decidir pela dispensa de licitação, deverá iniciar o processo com a requisição de sua demanda, a fim de que, em sendo o caso, seja realizado estudo técnico preliminar, confeccionado termo de referência, projeto básico ou projeto executivo que embasará a solução mais viável para a contratação.</w:t>
      </w:r>
    </w:p>
    <w:p w14:paraId="274D0ECB" w14:textId="77777777" w:rsidR="00200798" w:rsidRDefault="00200798">
      <w:pPr>
        <w:suppressAutoHyphens w:val="0"/>
        <w:jc w:val="both"/>
        <w:rPr>
          <w:lang w:eastAsia="pt-BR"/>
        </w:rPr>
      </w:pPr>
    </w:p>
    <w:p w14:paraId="523D3EF6" w14:textId="77777777" w:rsidR="00200798" w:rsidRDefault="0050074A">
      <w:pPr>
        <w:suppressAutoHyphens w:val="0"/>
        <w:jc w:val="both"/>
        <w:rPr>
          <w:lang w:eastAsia="pt-BR"/>
        </w:rPr>
      </w:pPr>
      <w:r>
        <w:rPr>
          <w:lang w:eastAsia="pt-BR"/>
        </w:rPr>
        <w:t xml:space="preserve"> </w:t>
      </w: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  <w:t xml:space="preserve">Por outro lado, em relação à escolha do fornecedor, deverá a Autoridade competente, por meio da escorreita justificativa, apresentar os critérios que levaram à escolha do respectivo fornecedor/executante, cuja fundamentação, inclusive, poderá ser a preferência do menor preço. </w:t>
      </w:r>
    </w:p>
    <w:p w14:paraId="12A54C92" w14:textId="77777777" w:rsidR="00200798" w:rsidRDefault="00200798">
      <w:pPr>
        <w:suppressAutoHyphens w:val="0"/>
        <w:jc w:val="both"/>
        <w:rPr>
          <w:lang w:eastAsia="pt-BR"/>
        </w:rPr>
      </w:pPr>
    </w:p>
    <w:p w14:paraId="6A773169" w14:textId="77777777" w:rsidR="00200798" w:rsidRDefault="0050074A">
      <w:pPr>
        <w:suppressAutoHyphens w:val="0"/>
        <w:jc w:val="both"/>
        <w:rPr>
          <w:lang w:eastAsia="pt-BR"/>
        </w:rPr>
      </w:pPr>
      <w:r>
        <w:rPr>
          <w:lang w:eastAsia="pt-BR"/>
        </w:rPr>
        <w:t xml:space="preserve"> </w:t>
      </w:r>
      <w:r>
        <w:rPr>
          <w:lang w:eastAsia="pt-BR"/>
        </w:rPr>
        <w:tab/>
      </w:r>
      <w:r>
        <w:rPr>
          <w:lang w:eastAsia="pt-BR"/>
        </w:rPr>
        <w:tab/>
      </w:r>
      <w:r>
        <w:rPr>
          <w:lang w:eastAsia="pt-BR"/>
        </w:rPr>
        <w:tab/>
        <w:t xml:space="preserve">No que tange à justificativa de preço, deverá a Edilidade demonstrar que a oferta da empresa se encontra dentro dos patamares praticados no mercado, e a forma mais usual de aferi-lo está em juntar ao processo, pelo menos, 03 (três) propostas. Neste ponto, outra inovação trazida pela Lei n° 14.133/2021, relativamente à pesquisa de preços, é que ela deverá observar, inclusive, o mesmo procedimento do art. 23, que dispõe sobre os parâmetros utilizados para se chegar no valor estimativo da contratação, in verbis: </w:t>
      </w:r>
    </w:p>
    <w:p w14:paraId="79AF8812" w14:textId="77777777" w:rsidR="00200798" w:rsidRDefault="00200798">
      <w:pPr>
        <w:suppressAutoHyphens w:val="0"/>
        <w:jc w:val="both"/>
        <w:rPr>
          <w:lang w:eastAsia="pt-BR"/>
        </w:rPr>
      </w:pPr>
    </w:p>
    <w:p w14:paraId="5E040F33" w14:textId="77777777" w:rsidR="00200798" w:rsidRDefault="00200798">
      <w:pPr>
        <w:suppressAutoHyphens w:val="0"/>
        <w:jc w:val="both"/>
        <w:rPr>
          <w:lang w:eastAsia="pt-BR"/>
        </w:rPr>
      </w:pPr>
    </w:p>
    <w:p w14:paraId="5CC810AF" w14:textId="77777777" w:rsidR="00200798" w:rsidRDefault="0050074A">
      <w:pPr>
        <w:suppressAutoHyphens w:val="0"/>
        <w:ind w:left="2410"/>
        <w:jc w:val="both"/>
        <w:rPr>
          <w:i/>
          <w:lang w:eastAsia="pt-BR"/>
        </w:rPr>
      </w:pPr>
      <w:r>
        <w:rPr>
          <w:i/>
          <w:lang w:eastAsia="pt-BR"/>
        </w:rPr>
        <w:t xml:space="preserve">Art. 23. O valor previamente estimado da contratação deverá ser compatível com os valores praticados pelo mercado, considerados os preços constantes de bancos de dados públicos e as quantidades a serem contratadas, observadas a potencial economia de escala e as peculiaridades do local de execução do objeto. </w:t>
      </w:r>
    </w:p>
    <w:p w14:paraId="0234FEC4" w14:textId="77777777" w:rsidR="00200798" w:rsidRDefault="0050074A">
      <w:pPr>
        <w:suppressAutoHyphens w:val="0"/>
        <w:ind w:left="2410"/>
        <w:jc w:val="both"/>
        <w:rPr>
          <w:i/>
          <w:lang w:eastAsia="pt-BR"/>
        </w:rPr>
      </w:pPr>
      <w:r>
        <w:rPr>
          <w:i/>
          <w:lang w:eastAsia="pt-BR"/>
        </w:rPr>
        <w:t>§ 1° No processo licitatório para aquisição de bens e contratação de serviços em geral, conforme regulamento, o valor estimado será definido com base no melhor preço aferido por meio da utilização dos seguintes parâmetros, adotados de forma combinada ou não:</w:t>
      </w:r>
    </w:p>
    <w:p w14:paraId="461E5BFA" w14:textId="77777777" w:rsidR="00200798" w:rsidRDefault="0050074A">
      <w:pPr>
        <w:suppressAutoHyphens w:val="0"/>
        <w:ind w:left="2410"/>
        <w:jc w:val="both"/>
        <w:rPr>
          <w:i/>
          <w:lang w:eastAsia="pt-BR"/>
        </w:rPr>
      </w:pPr>
      <w:r>
        <w:rPr>
          <w:i/>
          <w:lang w:eastAsia="pt-BR"/>
        </w:rPr>
        <w:t xml:space="preserve">I - </w:t>
      </w:r>
      <w:proofErr w:type="gramStart"/>
      <w:r>
        <w:rPr>
          <w:i/>
          <w:lang w:eastAsia="pt-BR"/>
        </w:rPr>
        <w:t>composição</w:t>
      </w:r>
      <w:proofErr w:type="gramEnd"/>
      <w:r>
        <w:rPr>
          <w:i/>
          <w:lang w:eastAsia="pt-BR"/>
        </w:rPr>
        <w:t xml:space="preserve"> de custos unitários menores ou iguais à mediana do item correspondente no painel para consulta de preços ou no banco de preços em saúde disponíveis no Portal Nacional de Contratações Públicas (PNCP); </w:t>
      </w:r>
    </w:p>
    <w:p w14:paraId="15BB5733" w14:textId="77777777" w:rsidR="00200798" w:rsidRDefault="0050074A">
      <w:pPr>
        <w:suppressAutoHyphens w:val="0"/>
        <w:ind w:left="2410"/>
        <w:jc w:val="both"/>
        <w:rPr>
          <w:i/>
          <w:lang w:eastAsia="pt-BR"/>
        </w:rPr>
      </w:pPr>
      <w:r>
        <w:rPr>
          <w:i/>
          <w:lang w:eastAsia="pt-BR"/>
        </w:rPr>
        <w:t xml:space="preserve">II - </w:t>
      </w:r>
      <w:proofErr w:type="gramStart"/>
      <w:r>
        <w:rPr>
          <w:i/>
          <w:lang w:eastAsia="pt-BR"/>
        </w:rPr>
        <w:t>contratações</w:t>
      </w:r>
      <w:proofErr w:type="gramEnd"/>
      <w:r>
        <w:rPr>
          <w:i/>
          <w:lang w:eastAsia="pt-BR"/>
        </w:rPr>
        <w:t xml:space="preserve"> similares feitas pela Administração Pública, em execução ou concluídas no período de I (um) ano anterior à data da pesquisa de preços, inclusive mediante sistema de registro de preços, observado o Índice de atualização de preços correspondente; </w:t>
      </w:r>
    </w:p>
    <w:p w14:paraId="4F0CEDAF" w14:textId="77777777" w:rsidR="00200798" w:rsidRDefault="0050074A">
      <w:pPr>
        <w:suppressAutoHyphens w:val="0"/>
        <w:ind w:left="2410"/>
        <w:jc w:val="both"/>
        <w:rPr>
          <w:i/>
          <w:lang w:eastAsia="pt-BR"/>
        </w:rPr>
      </w:pPr>
      <w:r>
        <w:rPr>
          <w:i/>
          <w:lang w:eastAsia="pt-BR"/>
        </w:rPr>
        <w:t xml:space="preserve">III - utilização de dados de pesquisa publicada em mídia especializada, de tabela de referência formalmente aprovada pelo Poder Executivo federal e de sítios eletrônicos especializados ou de domínio amplo, desde que contenham a data e hora de acesso: </w:t>
      </w:r>
    </w:p>
    <w:p w14:paraId="3E072838" w14:textId="77777777" w:rsidR="00200798" w:rsidRDefault="0050074A">
      <w:pPr>
        <w:suppressAutoHyphens w:val="0"/>
        <w:ind w:left="2410"/>
        <w:jc w:val="both"/>
        <w:rPr>
          <w:i/>
          <w:lang w:eastAsia="pt-BR"/>
        </w:rPr>
      </w:pPr>
      <w:r>
        <w:rPr>
          <w:i/>
          <w:lang w:eastAsia="pt-BR"/>
        </w:rPr>
        <w:t xml:space="preserve">IV - </w:t>
      </w:r>
      <w:proofErr w:type="gramStart"/>
      <w:r>
        <w:rPr>
          <w:i/>
          <w:lang w:eastAsia="pt-BR"/>
        </w:rPr>
        <w:t>pesquisa</w:t>
      </w:r>
      <w:proofErr w:type="gramEnd"/>
      <w:r>
        <w:rPr>
          <w:i/>
          <w:lang w:eastAsia="pt-BR"/>
        </w:rPr>
        <w:t xml:space="preserve"> direta com no mínimo 3 (três) fornecedores, mediante solicitação formal de cotação, desde que seja apresentada justificativa da escolha desses fornecedores e que não tenham sido obtidos </w:t>
      </w:r>
      <w:r>
        <w:rPr>
          <w:i/>
          <w:lang w:eastAsia="pt-BR"/>
        </w:rPr>
        <w:lastRenderedPageBreak/>
        <w:t xml:space="preserve">os orçamentos com mais de 6 (seis) meses de antecedência da data de divulgação do edital; </w:t>
      </w:r>
    </w:p>
    <w:p w14:paraId="339EB76C" w14:textId="77777777" w:rsidR="00200798" w:rsidRDefault="0050074A">
      <w:pPr>
        <w:suppressAutoHyphens w:val="0"/>
        <w:ind w:left="2410"/>
        <w:jc w:val="both"/>
        <w:rPr>
          <w:i/>
          <w:lang w:eastAsia="pt-BR"/>
        </w:rPr>
      </w:pPr>
      <w:r>
        <w:rPr>
          <w:i/>
          <w:lang w:eastAsia="pt-BR"/>
        </w:rPr>
        <w:t xml:space="preserve">V - </w:t>
      </w:r>
      <w:proofErr w:type="gramStart"/>
      <w:r>
        <w:rPr>
          <w:i/>
          <w:lang w:eastAsia="pt-BR"/>
        </w:rPr>
        <w:t>pesquisa</w:t>
      </w:r>
      <w:proofErr w:type="gramEnd"/>
      <w:r>
        <w:rPr>
          <w:i/>
          <w:lang w:eastAsia="pt-BR"/>
        </w:rPr>
        <w:t xml:space="preserve"> na base nacional de notas fiscais eletrônicas, na forma de regulamento.</w:t>
      </w:r>
    </w:p>
    <w:p w14:paraId="6AEF8439" w14:textId="77777777" w:rsidR="00200798" w:rsidRDefault="00200798">
      <w:pPr>
        <w:suppressAutoHyphens w:val="0"/>
        <w:ind w:left="33" w:firstLine="2275"/>
        <w:jc w:val="both"/>
        <w:rPr>
          <w:i/>
          <w:lang w:eastAsia="pt-BR"/>
        </w:rPr>
      </w:pPr>
    </w:p>
    <w:p w14:paraId="01B05E52" w14:textId="77777777" w:rsidR="00200798" w:rsidRDefault="00200798">
      <w:pPr>
        <w:suppressAutoHyphens w:val="0"/>
        <w:ind w:left="33" w:firstLine="2275"/>
        <w:jc w:val="both"/>
        <w:rPr>
          <w:lang w:eastAsia="pt-BR"/>
        </w:rPr>
      </w:pPr>
    </w:p>
    <w:p w14:paraId="661F1A92" w14:textId="6E667779" w:rsidR="00200798" w:rsidRDefault="0050074A">
      <w:pPr>
        <w:suppressAutoHyphens w:val="0"/>
        <w:ind w:left="33" w:firstLine="2275"/>
        <w:jc w:val="both"/>
        <w:rPr>
          <w:lang w:eastAsia="pt-BR"/>
        </w:rPr>
      </w:pPr>
      <w:r>
        <w:rPr>
          <w:lang w:eastAsia="pt-BR"/>
        </w:rPr>
        <w:t xml:space="preserve">Como podemos verificar, o preço a ser pago deve ser compatível com aquele praticado no mercado, </w:t>
      </w:r>
      <w:r w:rsidR="00C166EA">
        <w:rPr>
          <w:lang w:eastAsia="pt-BR"/>
        </w:rPr>
        <w:t>conforme pesquisa de preço, encaminhado à esta assessoria jurídica. S</w:t>
      </w:r>
      <w:r>
        <w:rPr>
          <w:lang w:eastAsia="pt-BR"/>
        </w:rPr>
        <w:t xml:space="preserve">ituação essa a ser comprovada mediante a juntada da documentação pertinente no respectivo processo de dispensa, incluindo cotações de preços com fornecedores, pesquisa de contratações similares no âmbito de outros órgãos e entidades da Administração Pública, ou justificativa circunstanciada caso não seja viável obter esse número de cotações. </w:t>
      </w:r>
    </w:p>
    <w:p w14:paraId="524B4861" w14:textId="77777777" w:rsidR="00200798" w:rsidRDefault="00200798">
      <w:pPr>
        <w:suppressAutoHyphens w:val="0"/>
        <w:ind w:left="33" w:firstLine="2275"/>
        <w:jc w:val="both"/>
        <w:rPr>
          <w:lang w:eastAsia="pt-BR"/>
        </w:rPr>
      </w:pPr>
    </w:p>
    <w:p w14:paraId="2D248CF4" w14:textId="77777777" w:rsidR="00200798" w:rsidRDefault="0050074A">
      <w:pPr>
        <w:suppressAutoHyphens w:val="0"/>
        <w:ind w:left="33" w:firstLine="2275"/>
        <w:jc w:val="both"/>
        <w:rPr>
          <w:lang w:eastAsia="pt-BR"/>
        </w:rPr>
      </w:pPr>
      <w:r>
        <w:rPr>
          <w:lang w:eastAsia="pt-BR"/>
        </w:rPr>
        <w:t xml:space="preserve">A despeito desta assertiva, o TCU já se manifestou: </w:t>
      </w:r>
    </w:p>
    <w:p w14:paraId="6E402CB4" w14:textId="77777777" w:rsidR="00200798" w:rsidRDefault="00200798">
      <w:pPr>
        <w:suppressAutoHyphens w:val="0"/>
        <w:ind w:left="33"/>
        <w:jc w:val="both"/>
        <w:rPr>
          <w:lang w:eastAsia="pt-BR"/>
        </w:rPr>
      </w:pPr>
    </w:p>
    <w:p w14:paraId="2EFFDAD8" w14:textId="77777777" w:rsidR="00200798" w:rsidRDefault="00200798">
      <w:pPr>
        <w:suppressAutoHyphens w:val="0"/>
        <w:ind w:left="33"/>
        <w:jc w:val="both"/>
        <w:rPr>
          <w:lang w:eastAsia="pt-BR"/>
        </w:rPr>
      </w:pPr>
    </w:p>
    <w:p w14:paraId="0E608C19" w14:textId="2DAEEE52" w:rsidR="00200798" w:rsidRPr="00C166EA" w:rsidRDefault="0050074A" w:rsidP="00C166EA">
      <w:pPr>
        <w:suppressAutoHyphens w:val="0"/>
        <w:ind w:left="2410"/>
        <w:jc w:val="both"/>
        <w:rPr>
          <w:i/>
          <w:lang w:eastAsia="pt-BR"/>
        </w:rPr>
      </w:pPr>
      <w:r>
        <w:rPr>
          <w:i/>
          <w:lang w:eastAsia="pt-BR"/>
        </w:rPr>
        <w:t>o preço a ser pago deve ser compatível com aquele praticado no mercado, situação essa a ser comprovada pelo Banco do Brasil S/A mediante a juntada da documentação pertinente nos respectivos processos de dispensa, incluindo, no mínimo, três cotações de preços de empresas do ramo, pesquisa de preços praticados no âmbito de outros órgãos e entidades da Administração Pública ou justificativa circunstanciada caso não seja viável obter esse número de cotações, bem como fazendo constar do respectivo processo a documentação comprobatória pertinente aos levantamentos e estudos que fundamentaram o preço estimado (TCU, Plenário. Acórdão n° 522/2014. Re</w:t>
      </w:r>
      <w:r w:rsidR="00804973">
        <w:rPr>
          <w:i/>
          <w:lang w:eastAsia="pt-BR"/>
        </w:rPr>
        <w:t>l</w:t>
      </w:r>
      <w:r>
        <w:rPr>
          <w:i/>
          <w:lang w:eastAsia="pt-BR"/>
        </w:rPr>
        <w:t xml:space="preserve">. Benjamin </w:t>
      </w:r>
      <w:r w:rsidR="00804973">
        <w:rPr>
          <w:i/>
          <w:lang w:eastAsia="pt-BR"/>
        </w:rPr>
        <w:t>Z</w:t>
      </w:r>
      <w:r>
        <w:rPr>
          <w:i/>
          <w:lang w:eastAsia="pt-BR"/>
        </w:rPr>
        <w:t xml:space="preserve">ymler. 12.3.2014). </w:t>
      </w:r>
      <w:r>
        <w:rPr>
          <w:color w:val="000000"/>
          <w:lang w:eastAsia="pt-BR"/>
        </w:rPr>
        <w:t xml:space="preserve"> </w:t>
      </w:r>
    </w:p>
    <w:p w14:paraId="28EB4664" w14:textId="77777777" w:rsidR="00200798" w:rsidRDefault="00200798">
      <w:pPr>
        <w:suppressAutoHyphens w:val="0"/>
        <w:ind w:left="33" w:firstLine="2262"/>
        <w:jc w:val="both"/>
        <w:rPr>
          <w:lang w:eastAsia="pt-BR"/>
        </w:rPr>
      </w:pPr>
    </w:p>
    <w:p w14:paraId="64F843B7" w14:textId="7811D7AA" w:rsidR="00200798" w:rsidRPr="00A47203" w:rsidRDefault="0050074A" w:rsidP="00A47203">
      <w:pPr>
        <w:suppressAutoHyphens w:val="0"/>
        <w:ind w:left="33" w:firstLine="2275"/>
        <w:jc w:val="both"/>
        <w:rPr>
          <w:color w:val="000000"/>
          <w:lang w:eastAsia="pt-BR"/>
        </w:rPr>
      </w:pPr>
      <w:r>
        <w:rPr>
          <w:color w:val="000000"/>
          <w:lang w:eastAsia="pt-BR"/>
        </w:rPr>
        <w:t xml:space="preserve">Assim, observadas as considerações acima, em atenção aos princípios legais que regem a Administração Pública, opino pela legalidade da contratação direta, </w:t>
      </w:r>
      <w:r>
        <w:rPr>
          <w:lang w:eastAsia="pt-BR"/>
        </w:rPr>
        <w:t xml:space="preserve">com fulcro no artigo </w:t>
      </w:r>
      <w:r>
        <w:rPr>
          <w:color w:val="000000"/>
          <w:lang w:eastAsia="pt-BR"/>
        </w:rPr>
        <w:t xml:space="preserve">75, </w:t>
      </w:r>
      <w:r w:rsidR="001A4C94">
        <w:rPr>
          <w:lang w:eastAsia="pt-BR"/>
        </w:rPr>
        <w:t>I</w:t>
      </w:r>
      <w:r>
        <w:rPr>
          <w:color w:val="000000"/>
          <w:lang w:eastAsia="pt-BR"/>
        </w:rPr>
        <w:t>, da lei 14.133/21</w:t>
      </w:r>
      <w:r>
        <w:rPr>
          <w:lang w:eastAsia="pt-BR"/>
        </w:rPr>
        <w:t>, uma vez caracterizada a oportunidade conveniência e necessidade da contratação, entendendo ser possível a dispensa de licitação pelas justificativas supra mencionadas, sendo essas,</w:t>
      </w:r>
      <w:r w:rsidR="00804973">
        <w:rPr>
          <w:lang w:eastAsia="pt-BR"/>
        </w:rPr>
        <w:t xml:space="preserve"> salvo melhor juízo</w:t>
      </w:r>
      <w:r>
        <w:rPr>
          <w:lang w:eastAsia="pt-BR"/>
        </w:rPr>
        <w:t xml:space="preserve">, as considerações que submeto à apreciação superior. </w:t>
      </w:r>
    </w:p>
    <w:p w14:paraId="261DD970" w14:textId="77777777" w:rsidR="00804973" w:rsidRDefault="00804973">
      <w:pPr>
        <w:suppressAutoHyphens w:val="0"/>
        <w:ind w:left="33" w:firstLine="2275"/>
        <w:jc w:val="both"/>
        <w:rPr>
          <w:lang w:eastAsia="pt-BR"/>
        </w:rPr>
      </w:pPr>
    </w:p>
    <w:p w14:paraId="234AB812" w14:textId="77777777" w:rsidR="00200798" w:rsidRDefault="0050074A">
      <w:pPr>
        <w:suppressAutoHyphens w:val="0"/>
        <w:jc w:val="both"/>
      </w:pPr>
      <w:r>
        <w:rPr>
          <w:lang w:eastAsia="pt-BR"/>
        </w:rPr>
        <w:tab/>
      </w:r>
      <w:r>
        <w:rPr>
          <w:lang w:eastAsia="pt-BR"/>
        </w:rPr>
        <w:tab/>
      </w:r>
    </w:p>
    <w:p w14:paraId="0484564C" w14:textId="77777777" w:rsidR="00200798" w:rsidRDefault="0050074A">
      <w:pPr>
        <w:ind w:firstLine="1418"/>
        <w:jc w:val="both"/>
        <w:rPr>
          <w:b/>
          <w:bCs/>
          <w:lang w:eastAsia="pt-BR"/>
        </w:rPr>
      </w:pPr>
      <w:r>
        <w:rPr>
          <w:b/>
          <w:bCs/>
          <w:lang w:eastAsia="pt-BR"/>
        </w:rPr>
        <w:t>É o parecer,</w:t>
      </w:r>
    </w:p>
    <w:p w14:paraId="63EF4739" w14:textId="77777777" w:rsidR="00200798" w:rsidRDefault="0050074A">
      <w:pPr>
        <w:ind w:firstLine="1418"/>
        <w:jc w:val="both"/>
        <w:rPr>
          <w:rFonts w:eastAsia="Arial Unicode MS"/>
        </w:rPr>
      </w:pPr>
      <w:r>
        <w:rPr>
          <w:b/>
          <w:bCs/>
          <w:lang w:eastAsia="pt-BR"/>
        </w:rPr>
        <w:t>Para consideração superior.</w:t>
      </w:r>
    </w:p>
    <w:p w14:paraId="6D8C3696" w14:textId="77777777" w:rsidR="00200798" w:rsidRDefault="00200798">
      <w:pPr>
        <w:pStyle w:val="Lista"/>
        <w:ind w:firstLine="1418"/>
        <w:rPr>
          <w:rFonts w:eastAsia="Arial Unicode MS" w:cs="Times New Roman"/>
        </w:rPr>
      </w:pPr>
    </w:p>
    <w:p w14:paraId="37171360" w14:textId="77777777" w:rsidR="00200798" w:rsidRDefault="00200798">
      <w:pPr>
        <w:pStyle w:val="Lista"/>
        <w:ind w:firstLine="1418"/>
        <w:rPr>
          <w:rFonts w:eastAsia="Arial Unicode MS" w:cs="Times New Roman"/>
        </w:rPr>
      </w:pPr>
    </w:p>
    <w:p w14:paraId="0B4F1F86" w14:textId="62F4B3F2" w:rsidR="00200798" w:rsidRDefault="0050074A">
      <w:pPr>
        <w:pStyle w:val="Lista"/>
        <w:jc w:val="center"/>
      </w:pPr>
      <w:r>
        <w:rPr>
          <w:rFonts w:eastAsia="Arial Unicode MS" w:cs="Times New Roman"/>
        </w:rPr>
        <w:t>Cruzaltense – RS</w:t>
      </w:r>
      <w:r w:rsidR="001A4C94">
        <w:rPr>
          <w:rFonts w:eastAsia="Arial Unicode MS" w:cs="Times New Roman"/>
        </w:rPr>
        <w:t xml:space="preserve">, </w:t>
      </w:r>
      <w:r w:rsidR="000D190C">
        <w:rPr>
          <w:rFonts w:eastAsia="Arial Unicode MS" w:cs="Times New Roman"/>
        </w:rPr>
        <w:t>01</w:t>
      </w:r>
      <w:r w:rsidR="001A4C94">
        <w:rPr>
          <w:rFonts w:eastAsia="Arial Unicode MS" w:cs="Times New Roman"/>
        </w:rPr>
        <w:t xml:space="preserve"> de </w:t>
      </w:r>
      <w:r w:rsidR="000D190C">
        <w:rPr>
          <w:rFonts w:eastAsia="Arial Unicode MS" w:cs="Times New Roman"/>
        </w:rPr>
        <w:t>outubro</w:t>
      </w:r>
      <w:r w:rsidR="00E64CF5">
        <w:rPr>
          <w:rFonts w:eastAsia="Arial Unicode MS" w:cs="Times New Roman"/>
        </w:rPr>
        <w:t xml:space="preserve"> de 2026</w:t>
      </w:r>
      <w:r>
        <w:rPr>
          <w:rFonts w:eastAsia="Arial Unicode MS" w:cs="Times New Roman"/>
        </w:rPr>
        <w:t>.</w:t>
      </w:r>
    </w:p>
    <w:p w14:paraId="7578FC64" w14:textId="77777777" w:rsidR="00200798" w:rsidRDefault="00200798">
      <w:pPr>
        <w:pStyle w:val="Lista"/>
        <w:ind w:firstLine="1418"/>
        <w:rPr>
          <w:rFonts w:eastAsia="Arial Unicode MS" w:cs="Times New Roman"/>
        </w:rPr>
      </w:pPr>
    </w:p>
    <w:p w14:paraId="3D7788AE" w14:textId="77777777" w:rsidR="00200798" w:rsidRDefault="00200798">
      <w:pPr>
        <w:pStyle w:val="Lista"/>
        <w:ind w:firstLine="1418"/>
        <w:rPr>
          <w:rFonts w:eastAsia="Arial Unicode MS" w:cs="Times New Roman"/>
          <w:i/>
        </w:rPr>
      </w:pPr>
    </w:p>
    <w:p w14:paraId="2DC35AE5" w14:textId="77777777" w:rsidR="00200798" w:rsidRDefault="00200798">
      <w:pPr>
        <w:pStyle w:val="Lista"/>
        <w:ind w:firstLine="1418"/>
        <w:rPr>
          <w:rFonts w:eastAsia="Arial Unicode MS" w:cs="Times New Roman"/>
          <w:i/>
        </w:rPr>
      </w:pPr>
    </w:p>
    <w:p w14:paraId="0C677CAC" w14:textId="2C0302AD" w:rsidR="00200798" w:rsidRDefault="00A47203">
      <w:pPr>
        <w:pStyle w:val="Lista"/>
        <w:jc w:val="center"/>
        <w:rPr>
          <w:rFonts w:ascii="Arial Narrow" w:eastAsia="Arial Unicode MS" w:hAnsi="Arial Narrow" w:cs="Consolas"/>
          <w:b/>
        </w:rPr>
      </w:pPr>
      <w:r>
        <w:rPr>
          <w:rFonts w:ascii="Arial Narrow" w:eastAsia="Arial Unicode MS" w:hAnsi="Arial Narrow" w:cs="Consolas"/>
          <w:b/>
        </w:rPr>
        <w:t>Sara Luzia Ongaratto</w:t>
      </w:r>
    </w:p>
    <w:p w14:paraId="7E833117" w14:textId="4851E939" w:rsidR="00A47203" w:rsidRDefault="00A47203">
      <w:pPr>
        <w:pStyle w:val="Lista"/>
        <w:jc w:val="center"/>
        <w:rPr>
          <w:rFonts w:ascii="Arial Narrow" w:eastAsia="Arial Unicode MS" w:hAnsi="Arial Narrow" w:cs="Consolas"/>
          <w:b/>
        </w:rPr>
      </w:pPr>
      <w:r>
        <w:rPr>
          <w:rFonts w:ascii="Arial Narrow" w:eastAsia="Arial Unicode MS" w:hAnsi="Arial Narrow" w:cs="Consolas"/>
          <w:b/>
        </w:rPr>
        <w:t>Procuradora geral</w:t>
      </w:r>
    </w:p>
    <w:p w14:paraId="3958B768" w14:textId="51339A9C" w:rsidR="00A47203" w:rsidRDefault="00A47203">
      <w:pPr>
        <w:pStyle w:val="Lista"/>
        <w:jc w:val="center"/>
        <w:rPr>
          <w:rFonts w:ascii="Arial Narrow" w:eastAsia="Arial Unicode MS" w:hAnsi="Arial Narrow" w:cs="Consolas"/>
          <w:b/>
        </w:rPr>
      </w:pPr>
      <w:r>
        <w:rPr>
          <w:rFonts w:ascii="Arial Narrow" w:eastAsia="Arial Unicode MS" w:hAnsi="Arial Narrow" w:cs="Consolas"/>
          <w:b/>
        </w:rPr>
        <w:t>OAB/RS 117254</w:t>
      </w:r>
    </w:p>
    <w:p w14:paraId="086F2C4C" w14:textId="77777777" w:rsidR="00A47203" w:rsidRDefault="00A47203">
      <w:pPr>
        <w:pStyle w:val="Lista"/>
        <w:jc w:val="center"/>
      </w:pPr>
    </w:p>
    <w:sectPr w:rsidR="00A472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607" w:right="1134" w:bottom="786" w:left="1701" w:header="357" w:footer="13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81F77" w14:textId="77777777" w:rsidR="00411D34" w:rsidRDefault="00411D34">
      <w:r>
        <w:separator/>
      </w:r>
    </w:p>
  </w:endnote>
  <w:endnote w:type="continuationSeparator" w:id="0">
    <w:p w14:paraId="634F3D78" w14:textId="77777777" w:rsidR="00411D34" w:rsidRDefault="00411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10 Pitch">
    <w:altName w:val="Courier New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02BE2" w14:textId="77777777" w:rsidR="00200798" w:rsidRDefault="0020079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DF11B" w14:textId="77777777" w:rsidR="00200798" w:rsidRDefault="0050074A">
    <w:pPr>
      <w:pStyle w:val="Rodap"/>
      <w:pBdr>
        <w:top w:val="double" w:sz="2" w:space="0" w:color="000000"/>
      </w:pBdr>
      <w:jc w:val="center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 xml:space="preserve">Av. Pedro Alvares Cabral, 300 – </w:t>
    </w:r>
    <w:proofErr w:type="gramStart"/>
    <w:r>
      <w:rPr>
        <w:rFonts w:ascii="Arial" w:hAnsi="Arial"/>
        <w:sz w:val="16"/>
        <w:szCs w:val="16"/>
      </w:rPr>
      <w:t>Centro  –</w:t>
    </w:r>
    <w:proofErr w:type="gramEnd"/>
    <w:r>
      <w:rPr>
        <w:rFonts w:ascii="Arial" w:hAnsi="Arial"/>
        <w:sz w:val="16"/>
        <w:szCs w:val="16"/>
      </w:rPr>
      <w:t xml:space="preserve"> </w:t>
    </w:r>
    <w:proofErr w:type="gramStart"/>
    <w:r>
      <w:rPr>
        <w:rFonts w:ascii="Arial" w:hAnsi="Arial"/>
        <w:sz w:val="16"/>
        <w:szCs w:val="16"/>
      </w:rPr>
      <w:t>CEP.-</w:t>
    </w:r>
    <w:proofErr w:type="gramEnd"/>
    <w:r>
      <w:rPr>
        <w:rFonts w:ascii="Arial" w:hAnsi="Arial"/>
        <w:sz w:val="16"/>
        <w:szCs w:val="16"/>
      </w:rPr>
      <w:t>99665-000 – Cruzaltense – RS</w:t>
    </w:r>
  </w:p>
  <w:p w14:paraId="47975460" w14:textId="77777777" w:rsidR="00200798" w:rsidRDefault="0050074A">
    <w:pPr>
      <w:pStyle w:val="Rodap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Fone: (5</w:t>
    </w:r>
    <w:r>
      <w:rPr>
        <w:rFonts w:ascii="Arial" w:hAnsi="Arial" w:cs="Arial"/>
        <w:sz w:val="16"/>
        <w:szCs w:val="16"/>
        <w:lang w:eastAsia="zh-CN"/>
      </w:rPr>
      <w:t>4) 99104-8921</w:t>
    </w:r>
    <w:r>
      <w:rPr>
        <w:rFonts w:ascii="Arial" w:hAnsi="Arial" w:cs="Arial"/>
        <w:sz w:val="16"/>
        <w:szCs w:val="16"/>
      </w:rPr>
      <w:t xml:space="preserve"> – E-mail – </w:t>
    </w:r>
    <w:r>
      <w:rPr>
        <w:rFonts w:ascii="Arial" w:hAnsi="Arial" w:cs="Arial"/>
        <w:sz w:val="20"/>
        <w:szCs w:val="20"/>
      </w:rPr>
      <w:t xml:space="preserve"> </w:t>
    </w:r>
    <w:hyperlink r:id="rId1">
      <w:r>
        <w:rPr>
          <w:rStyle w:val="Hyperlink"/>
          <w:rFonts w:ascii="Arial" w:hAnsi="Arial" w:cs="Arial"/>
          <w:sz w:val="16"/>
          <w:szCs w:val="16"/>
        </w:rPr>
        <w:t>cruzaltense@cruzaltense.rs.gov.br</w:t>
      </w:r>
    </w:hyperlink>
  </w:p>
  <w:p w14:paraId="138CD03A" w14:textId="77777777" w:rsidR="00200798" w:rsidRDefault="00200798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14880" w14:textId="77777777" w:rsidR="00200798" w:rsidRDefault="0050074A">
    <w:pPr>
      <w:pStyle w:val="Rodap"/>
      <w:pBdr>
        <w:top w:val="double" w:sz="2" w:space="0" w:color="000000"/>
      </w:pBdr>
      <w:jc w:val="center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 xml:space="preserve">Av. Pedro Alvares Cabral, 300 – </w:t>
    </w:r>
    <w:proofErr w:type="gramStart"/>
    <w:r>
      <w:rPr>
        <w:rFonts w:ascii="Arial" w:hAnsi="Arial"/>
        <w:sz w:val="16"/>
        <w:szCs w:val="16"/>
      </w:rPr>
      <w:t>Centro  –</w:t>
    </w:r>
    <w:proofErr w:type="gramEnd"/>
    <w:r>
      <w:rPr>
        <w:rFonts w:ascii="Arial" w:hAnsi="Arial"/>
        <w:sz w:val="16"/>
        <w:szCs w:val="16"/>
      </w:rPr>
      <w:t xml:space="preserve"> </w:t>
    </w:r>
    <w:proofErr w:type="gramStart"/>
    <w:r>
      <w:rPr>
        <w:rFonts w:ascii="Arial" w:hAnsi="Arial"/>
        <w:sz w:val="16"/>
        <w:szCs w:val="16"/>
      </w:rPr>
      <w:t>CEP.-</w:t>
    </w:r>
    <w:proofErr w:type="gramEnd"/>
    <w:r>
      <w:rPr>
        <w:rFonts w:ascii="Arial" w:hAnsi="Arial"/>
        <w:sz w:val="16"/>
        <w:szCs w:val="16"/>
      </w:rPr>
      <w:t>99665-000 – Cruzaltense – RS</w:t>
    </w:r>
  </w:p>
  <w:p w14:paraId="57E72FAA" w14:textId="77777777" w:rsidR="00200798" w:rsidRDefault="0050074A">
    <w:pPr>
      <w:pStyle w:val="Rodap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Fone: (5</w:t>
    </w:r>
    <w:r>
      <w:rPr>
        <w:rFonts w:ascii="Arial" w:hAnsi="Arial" w:cs="Arial"/>
        <w:sz w:val="16"/>
        <w:szCs w:val="16"/>
        <w:lang w:eastAsia="zh-CN"/>
      </w:rPr>
      <w:t>4) 99104-8921</w:t>
    </w:r>
    <w:r>
      <w:rPr>
        <w:rFonts w:ascii="Arial" w:hAnsi="Arial" w:cs="Arial"/>
        <w:sz w:val="16"/>
        <w:szCs w:val="16"/>
      </w:rPr>
      <w:t xml:space="preserve"> – E-mail – </w:t>
    </w:r>
    <w:r>
      <w:rPr>
        <w:rFonts w:ascii="Arial" w:hAnsi="Arial" w:cs="Arial"/>
        <w:sz w:val="20"/>
        <w:szCs w:val="20"/>
      </w:rPr>
      <w:t xml:space="preserve"> </w:t>
    </w:r>
    <w:hyperlink r:id="rId1">
      <w:r>
        <w:rPr>
          <w:rStyle w:val="Hyperlink"/>
          <w:rFonts w:ascii="Arial" w:hAnsi="Arial" w:cs="Arial"/>
          <w:sz w:val="16"/>
          <w:szCs w:val="16"/>
        </w:rPr>
        <w:t>cruzaltense@cruzaltense.rs.gov.br</w:t>
      </w:r>
    </w:hyperlink>
  </w:p>
  <w:p w14:paraId="5B1C6C71" w14:textId="77777777" w:rsidR="00200798" w:rsidRDefault="002007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6E8A5" w14:textId="77777777" w:rsidR="00411D34" w:rsidRDefault="00411D34">
      <w:r>
        <w:separator/>
      </w:r>
    </w:p>
  </w:footnote>
  <w:footnote w:type="continuationSeparator" w:id="0">
    <w:p w14:paraId="4C6CEF75" w14:textId="77777777" w:rsidR="00411D34" w:rsidRDefault="00411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118D9" w14:textId="77777777" w:rsidR="00200798" w:rsidRDefault="0020079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F8D01" w14:textId="77777777" w:rsidR="00200798" w:rsidRDefault="0050074A">
    <w:pPr>
      <w:pStyle w:val="Cabealho"/>
      <w:rPr>
        <w:b/>
        <w:sz w:val="28"/>
        <w:szCs w:val="28"/>
      </w:rPr>
    </w:pPr>
    <w:r>
      <w:rPr>
        <w:b/>
        <w:noProof/>
        <w:sz w:val="28"/>
        <w:szCs w:val="28"/>
      </w:rPr>
      <w:drawing>
        <wp:anchor distT="0" distB="0" distL="0" distR="0" simplePos="0" relativeHeight="251657216" behindDoc="1" locked="0" layoutInCell="1" allowOverlap="1" wp14:anchorId="0B3E347C" wp14:editId="6C701F55">
          <wp:simplePos x="0" y="0"/>
          <wp:positionH relativeFrom="column">
            <wp:posOffset>13970</wp:posOffset>
          </wp:positionH>
          <wp:positionV relativeFrom="paragraph">
            <wp:posOffset>12065</wp:posOffset>
          </wp:positionV>
          <wp:extent cx="680085" cy="770255"/>
          <wp:effectExtent l="0" t="0" r="0" b="0"/>
          <wp:wrapNone/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770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D2155A2" w14:textId="77777777" w:rsidR="00200798" w:rsidRDefault="0050074A">
    <w:pPr>
      <w:pStyle w:val="Cabealho"/>
      <w:jc w:val="center"/>
      <w:rPr>
        <w:b/>
        <w:sz w:val="28"/>
        <w:szCs w:val="28"/>
      </w:rPr>
    </w:pPr>
    <w:r>
      <w:rPr>
        <w:b/>
        <w:sz w:val="28"/>
        <w:szCs w:val="28"/>
      </w:rPr>
      <w:t>ESTADO DO RIO GRANDE DO SUL</w:t>
    </w:r>
  </w:p>
  <w:p w14:paraId="02DF309A" w14:textId="77777777" w:rsidR="00200798" w:rsidRDefault="0050074A">
    <w:pPr>
      <w:pStyle w:val="Cabealho"/>
      <w:pBdr>
        <w:bottom w:val="single" w:sz="6" w:space="1" w:color="000000"/>
      </w:pBdr>
      <w:jc w:val="center"/>
    </w:pPr>
    <w:r>
      <w:t>MUNICÍPIO DE CRUZALTENSE</w:t>
    </w:r>
  </w:p>
  <w:p w14:paraId="47582417" w14:textId="77777777" w:rsidR="00200798" w:rsidRDefault="00200798">
    <w:pPr>
      <w:pStyle w:val="Cabealho"/>
      <w:pBdr>
        <w:bottom w:val="single" w:sz="6" w:space="1" w:color="000000"/>
      </w:pBd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796ED" w14:textId="77777777" w:rsidR="00200798" w:rsidRDefault="0050074A">
    <w:pPr>
      <w:pStyle w:val="Cabealho"/>
      <w:rPr>
        <w:b/>
        <w:sz w:val="28"/>
        <w:szCs w:val="28"/>
      </w:rPr>
    </w:pPr>
    <w:r>
      <w:rPr>
        <w:b/>
        <w:noProof/>
        <w:sz w:val="28"/>
        <w:szCs w:val="28"/>
      </w:rPr>
      <w:drawing>
        <wp:anchor distT="0" distB="0" distL="0" distR="0" simplePos="0" relativeHeight="251658240" behindDoc="1" locked="0" layoutInCell="1" allowOverlap="1" wp14:anchorId="246EF91D" wp14:editId="5057A37A">
          <wp:simplePos x="0" y="0"/>
          <wp:positionH relativeFrom="column">
            <wp:posOffset>13970</wp:posOffset>
          </wp:positionH>
          <wp:positionV relativeFrom="paragraph">
            <wp:posOffset>12065</wp:posOffset>
          </wp:positionV>
          <wp:extent cx="680085" cy="770255"/>
          <wp:effectExtent l="0" t="0" r="0" b="0"/>
          <wp:wrapNone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770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405D126" w14:textId="77777777" w:rsidR="00200798" w:rsidRDefault="0050074A">
    <w:pPr>
      <w:pStyle w:val="Cabealho"/>
      <w:jc w:val="center"/>
      <w:rPr>
        <w:b/>
        <w:sz w:val="28"/>
        <w:szCs w:val="28"/>
      </w:rPr>
    </w:pPr>
    <w:r>
      <w:rPr>
        <w:b/>
        <w:sz w:val="28"/>
        <w:szCs w:val="28"/>
      </w:rPr>
      <w:t>ESTADO DO RIO GRANDE DO SUL</w:t>
    </w:r>
  </w:p>
  <w:p w14:paraId="2E356A7C" w14:textId="77777777" w:rsidR="00200798" w:rsidRDefault="0050074A">
    <w:pPr>
      <w:pStyle w:val="Cabealho"/>
      <w:pBdr>
        <w:bottom w:val="single" w:sz="6" w:space="1" w:color="000000"/>
      </w:pBdr>
      <w:jc w:val="center"/>
    </w:pPr>
    <w:r>
      <w:t>MUNICÍPIO DE CRUZALTENSE</w:t>
    </w:r>
  </w:p>
  <w:p w14:paraId="5242DC0E" w14:textId="77777777" w:rsidR="00200798" w:rsidRDefault="00200798">
    <w:pPr>
      <w:pStyle w:val="Cabealho"/>
      <w:pBdr>
        <w:bottom w:val="single" w:sz="6" w:space="1" w:color="000000"/>
      </w:pBd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A24F5"/>
    <w:multiLevelType w:val="multilevel"/>
    <w:tmpl w:val="244CF032"/>
    <w:lvl w:ilvl="0">
      <w:start w:val="1"/>
      <w:numFmt w:val="lowerLetter"/>
      <w:lvlText w:val="%1)"/>
      <w:lvlJc w:val="left"/>
      <w:pPr>
        <w:tabs>
          <w:tab w:val="num" w:pos="0"/>
        </w:tabs>
        <w:ind w:left="249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2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9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6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3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0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8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75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250" w:hanging="180"/>
      </w:pPr>
    </w:lvl>
  </w:abstractNum>
  <w:abstractNum w:abstractNumId="1" w15:restartNumberingAfterBreak="0">
    <w:nsid w:val="48A6402E"/>
    <w:multiLevelType w:val="multilevel"/>
    <w:tmpl w:val="D11814B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793692A"/>
    <w:multiLevelType w:val="multilevel"/>
    <w:tmpl w:val="CBF4DC6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29653988">
    <w:abstractNumId w:val="2"/>
  </w:num>
  <w:num w:numId="2" w16cid:durableId="2054453144">
    <w:abstractNumId w:val="0"/>
  </w:num>
  <w:num w:numId="3" w16cid:durableId="20386554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documentProtection w:edit="readOnly" w:enforcement="0"/>
  <w:defaultTabStop w:val="708"/>
  <w:autoHyphenation/>
  <w:hyphenationZone w:val="14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0798"/>
    <w:rsid w:val="0003590C"/>
    <w:rsid w:val="00035CAE"/>
    <w:rsid w:val="00055CDE"/>
    <w:rsid w:val="000B1B9F"/>
    <w:rsid w:val="000D190C"/>
    <w:rsid w:val="001041F5"/>
    <w:rsid w:val="001A4C94"/>
    <w:rsid w:val="001E5921"/>
    <w:rsid w:val="00200798"/>
    <w:rsid w:val="00280CCD"/>
    <w:rsid w:val="00336971"/>
    <w:rsid w:val="003D15B1"/>
    <w:rsid w:val="003F648B"/>
    <w:rsid w:val="0040516A"/>
    <w:rsid w:val="00411D34"/>
    <w:rsid w:val="00411D83"/>
    <w:rsid w:val="00444783"/>
    <w:rsid w:val="004B353D"/>
    <w:rsid w:val="0050074A"/>
    <w:rsid w:val="00527157"/>
    <w:rsid w:val="00804973"/>
    <w:rsid w:val="00852EAC"/>
    <w:rsid w:val="0086019D"/>
    <w:rsid w:val="00934310"/>
    <w:rsid w:val="009A3AAC"/>
    <w:rsid w:val="009A5322"/>
    <w:rsid w:val="00A47203"/>
    <w:rsid w:val="00AE2473"/>
    <w:rsid w:val="00B24D3D"/>
    <w:rsid w:val="00BB31C4"/>
    <w:rsid w:val="00C166EA"/>
    <w:rsid w:val="00C17240"/>
    <w:rsid w:val="00C35C73"/>
    <w:rsid w:val="00C722F8"/>
    <w:rsid w:val="00C973A7"/>
    <w:rsid w:val="00CE72FE"/>
    <w:rsid w:val="00D87AEE"/>
    <w:rsid w:val="00E64CF5"/>
    <w:rsid w:val="00FF0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B54EE"/>
  <w15:docId w15:val="{5877DCCB-5A04-43F0-8B94-772088B98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59A"/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F1781A"/>
    <w:pPr>
      <w:keepNext/>
      <w:spacing w:before="240" w:after="60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rsid w:val="0068459A"/>
    <w:pPr>
      <w:keepNext/>
      <w:numPr>
        <w:ilvl w:val="1"/>
        <w:numId w:val="1"/>
      </w:numPr>
      <w:jc w:val="both"/>
      <w:outlineLvl w:val="1"/>
    </w:pPr>
    <w:rPr>
      <w:b/>
      <w:sz w:val="32"/>
    </w:rPr>
  </w:style>
  <w:style w:type="paragraph" w:styleId="Ttulo3">
    <w:name w:val="heading 3"/>
    <w:basedOn w:val="Normal"/>
    <w:next w:val="Normal"/>
    <w:qFormat/>
    <w:rsid w:val="0068459A"/>
    <w:pPr>
      <w:keepNext/>
      <w:numPr>
        <w:ilvl w:val="2"/>
        <w:numId w:val="1"/>
      </w:numPr>
      <w:ind w:left="708"/>
      <w:jc w:val="both"/>
      <w:outlineLvl w:val="2"/>
    </w:pPr>
    <w:rPr>
      <w:b/>
      <w:sz w:val="32"/>
    </w:rPr>
  </w:style>
  <w:style w:type="paragraph" w:styleId="Ttulo4">
    <w:name w:val="heading 4"/>
    <w:basedOn w:val="Normal"/>
    <w:next w:val="Normal"/>
    <w:qFormat/>
    <w:rsid w:val="0068459A"/>
    <w:pPr>
      <w:keepNext/>
      <w:numPr>
        <w:ilvl w:val="3"/>
        <w:numId w:val="1"/>
      </w:numPr>
      <w:ind w:left="708"/>
      <w:jc w:val="both"/>
      <w:outlineLvl w:val="3"/>
    </w:pPr>
    <w:rPr>
      <w:b/>
      <w:sz w:val="32"/>
    </w:rPr>
  </w:style>
  <w:style w:type="paragraph" w:styleId="Ttulo5">
    <w:name w:val="heading 5"/>
    <w:basedOn w:val="Normal"/>
    <w:next w:val="Normal"/>
    <w:qFormat/>
    <w:rsid w:val="0068459A"/>
    <w:pPr>
      <w:keepNext/>
      <w:numPr>
        <w:ilvl w:val="4"/>
        <w:numId w:val="1"/>
      </w:numPr>
      <w:outlineLvl w:val="4"/>
    </w:pPr>
    <w:rPr>
      <w:b/>
      <w:bCs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1781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qFormat/>
    <w:rsid w:val="0068459A"/>
    <w:rPr>
      <w:rFonts w:ascii="Times New Roman" w:hAnsi="Times New Roman" w:cs="Times New Roman"/>
    </w:rPr>
  </w:style>
  <w:style w:type="character" w:customStyle="1" w:styleId="Absatz-Standardschriftart">
    <w:name w:val="Absatz-Standardschriftart"/>
    <w:qFormat/>
    <w:rsid w:val="0068459A"/>
  </w:style>
  <w:style w:type="character" w:customStyle="1" w:styleId="WW-Absatz-Standardschriftart">
    <w:name w:val="WW-Absatz-Standardschriftart"/>
    <w:qFormat/>
    <w:rsid w:val="0068459A"/>
  </w:style>
  <w:style w:type="character" w:customStyle="1" w:styleId="WW-Absatz-Standardschriftart1">
    <w:name w:val="WW-Absatz-Standardschriftart1"/>
    <w:qFormat/>
    <w:rsid w:val="0068459A"/>
  </w:style>
  <w:style w:type="character" w:customStyle="1" w:styleId="WW-Absatz-Standardschriftart11">
    <w:name w:val="WW-Absatz-Standardschriftart11"/>
    <w:qFormat/>
    <w:rsid w:val="0068459A"/>
  </w:style>
  <w:style w:type="character" w:customStyle="1" w:styleId="WW-Absatz-Standardschriftart111">
    <w:name w:val="WW-Absatz-Standardschriftart111"/>
    <w:qFormat/>
    <w:rsid w:val="0068459A"/>
  </w:style>
  <w:style w:type="character" w:customStyle="1" w:styleId="WW8Num2z0">
    <w:name w:val="WW8Num2z0"/>
    <w:qFormat/>
    <w:rsid w:val="0068459A"/>
    <w:rPr>
      <w:rFonts w:ascii="Times New Roman" w:hAnsi="Times New Roman" w:cs="Times New Roman"/>
    </w:rPr>
  </w:style>
  <w:style w:type="character" w:customStyle="1" w:styleId="WW-Absatz-Standardschriftart1111">
    <w:name w:val="WW-Absatz-Standardschriftart1111"/>
    <w:qFormat/>
    <w:rsid w:val="0068459A"/>
  </w:style>
  <w:style w:type="character" w:customStyle="1" w:styleId="WW-Absatz-Standardschriftart11111">
    <w:name w:val="WW-Absatz-Standardschriftart11111"/>
    <w:qFormat/>
    <w:rsid w:val="0068459A"/>
  </w:style>
  <w:style w:type="character" w:customStyle="1" w:styleId="WW-Absatz-Standardschriftart111111">
    <w:name w:val="WW-Absatz-Standardschriftart111111"/>
    <w:qFormat/>
    <w:rsid w:val="0068459A"/>
  </w:style>
  <w:style w:type="character" w:customStyle="1" w:styleId="WW-Absatz-Standardschriftart1111111">
    <w:name w:val="WW-Absatz-Standardschriftart1111111"/>
    <w:qFormat/>
    <w:rsid w:val="0068459A"/>
  </w:style>
  <w:style w:type="character" w:customStyle="1" w:styleId="WW-Absatz-Standardschriftart11111111">
    <w:name w:val="WW-Absatz-Standardschriftart11111111"/>
    <w:qFormat/>
    <w:rsid w:val="0068459A"/>
  </w:style>
  <w:style w:type="character" w:customStyle="1" w:styleId="WW-Absatz-Standardschriftart111111111">
    <w:name w:val="WW-Absatz-Standardschriftart111111111"/>
    <w:qFormat/>
    <w:rsid w:val="0068459A"/>
  </w:style>
  <w:style w:type="character" w:customStyle="1" w:styleId="WW8Num1z0">
    <w:name w:val="WW8Num1z0"/>
    <w:qFormat/>
    <w:rsid w:val="0068459A"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sid w:val="0068459A"/>
    <w:rPr>
      <w:rFonts w:ascii="Courier New" w:hAnsi="Courier New"/>
    </w:rPr>
  </w:style>
  <w:style w:type="character" w:customStyle="1" w:styleId="WW8Num1z2">
    <w:name w:val="WW8Num1z2"/>
    <w:qFormat/>
    <w:rsid w:val="0068459A"/>
    <w:rPr>
      <w:rFonts w:ascii="Wingdings" w:hAnsi="Wingdings"/>
    </w:rPr>
  </w:style>
  <w:style w:type="character" w:customStyle="1" w:styleId="WW8Num1z3">
    <w:name w:val="WW8Num1z3"/>
    <w:qFormat/>
    <w:rsid w:val="0068459A"/>
    <w:rPr>
      <w:rFonts w:ascii="Symbol" w:hAnsi="Symbol"/>
    </w:rPr>
  </w:style>
  <w:style w:type="character" w:customStyle="1" w:styleId="Fontepargpadro1">
    <w:name w:val="Fonte parág. padrão1"/>
    <w:qFormat/>
    <w:rsid w:val="0068459A"/>
  </w:style>
  <w:style w:type="character" w:customStyle="1" w:styleId="InternetLink">
    <w:name w:val="Internet Link"/>
    <w:qFormat/>
    <w:rsid w:val="0068459A"/>
    <w:rPr>
      <w:color w:val="0000FF"/>
      <w:u w:val="single"/>
    </w:rPr>
  </w:style>
  <w:style w:type="character" w:customStyle="1" w:styleId="Smbolosdenumerao">
    <w:name w:val="Símbolos de numeração"/>
    <w:qFormat/>
    <w:rsid w:val="0068459A"/>
  </w:style>
  <w:style w:type="character" w:customStyle="1" w:styleId="Ttulo1Char">
    <w:name w:val="Título 1 Char"/>
    <w:link w:val="Ttulo1"/>
    <w:uiPriority w:val="9"/>
    <w:qFormat/>
    <w:rsid w:val="00F1781A"/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character" w:customStyle="1" w:styleId="Ttulo6Char">
    <w:name w:val="Título 6 Char"/>
    <w:link w:val="Ttulo6"/>
    <w:uiPriority w:val="9"/>
    <w:semiHidden/>
    <w:qFormat/>
    <w:rsid w:val="00F1781A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Recuodecorpodetexto2Char">
    <w:name w:val="Recuo de corpo de texto 2 Char"/>
    <w:link w:val="Recuodecorpodetexto2"/>
    <w:uiPriority w:val="99"/>
    <w:qFormat/>
    <w:rsid w:val="00F1781A"/>
    <w:rPr>
      <w:sz w:val="24"/>
      <w:szCs w:val="24"/>
      <w:lang w:eastAsia="ar-SA"/>
    </w:rPr>
  </w:style>
  <w:style w:type="character" w:customStyle="1" w:styleId="CorpodetextoChar">
    <w:name w:val="Corpo de texto Char"/>
    <w:link w:val="Corpodetexto"/>
    <w:qFormat/>
    <w:rsid w:val="00441FA8"/>
    <w:rPr>
      <w:bCs/>
      <w:sz w:val="24"/>
      <w:szCs w:val="24"/>
      <w:lang w:eastAsia="ar-SA"/>
    </w:rPr>
  </w:style>
  <w:style w:type="character" w:customStyle="1" w:styleId="apple-converted-space">
    <w:name w:val="apple-converted-space"/>
    <w:qFormat/>
    <w:rsid w:val="00E43179"/>
  </w:style>
  <w:style w:type="character" w:customStyle="1" w:styleId="CabealhoChar">
    <w:name w:val="Cabeçalho Char"/>
    <w:link w:val="Cabealho"/>
    <w:qFormat/>
    <w:rsid w:val="00406708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BodyTextIndented"/>
    <w:qFormat/>
    <w:rsid w:val="00DE34DB"/>
    <w:rPr>
      <w:b/>
      <w:sz w:val="32"/>
      <w:szCs w:val="24"/>
      <w:lang w:eastAsia="ar-SA"/>
    </w:rPr>
  </w:style>
  <w:style w:type="character" w:customStyle="1" w:styleId="TextodenotaderodapChar">
    <w:name w:val="Texto de nota de rodapé Char"/>
    <w:link w:val="Textodenotaderodap"/>
    <w:uiPriority w:val="99"/>
    <w:semiHidden/>
    <w:qFormat/>
    <w:rsid w:val="0077055C"/>
    <w:rPr>
      <w:lang w:eastAsia="ar-SA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Characters1">
    <w:name w:val="Footnote Characters1"/>
    <w:uiPriority w:val="99"/>
    <w:semiHidden/>
    <w:unhideWhenUsed/>
    <w:qFormat/>
    <w:rsid w:val="0077055C"/>
    <w:rPr>
      <w:vertAlign w:val="superscript"/>
    </w:rPr>
  </w:style>
  <w:style w:type="character" w:styleId="Forte">
    <w:name w:val="Strong"/>
    <w:qFormat/>
    <w:rPr>
      <w:b/>
      <w:bCs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68459A"/>
    <w:pPr>
      <w:jc w:val="both"/>
    </w:pPr>
    <w:rPr>
      <w:bCs/>
    </w:rPr>
  </w:style>
  <w:style w:type="paragraph" w:styleId="Lista">
    <w:name w:val="List"/>
    <w:basedOn w:val="Corpodetexto"/>
    <w:rsid w:val="0068459A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rsid w:val="0068459A"/>
    <w:pPr>
      <w:suppressLineNumbers/>
    </w:pPr>
    <w:rPr>
      <w:rFonts w:cs="Tahoma"/>
    </w:rPr>
  </w:style>
  <w:style w:type="paragraph" w:customStyle="1" w:styleId="Captulo">
    <w:name w:val="Capítulo"/>
    <w:basedOn w:val="Normal"/>
    <w:next w:val="Corpodetexto"/>
    <w:qFormat/>
    <w:rsid w:val="0068459A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8459A"/>
    <w:pPr>
      <w:suppressLineNumbers/>
      <w:spacing w:before="120" w:after="120"/>
    </w:pPr>
    <w:rPr>
      <w:rFonts w:cs="Tahoma"/>
      <w:i/>
      <w:iCs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68459A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68459A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uiPriority w:val="99"/>
    <w:qFormat/>
    <w:rsid w:val="0068459A"/>
    <w:pPr>
      <w:spacing w:before="280" w:after="280"/>
    </w:pPr>
    <w:rPr>
      <w:color w:val="FFFFFF"/>
    </w:rPr>
  </w:style>
  <w:style w:type="paragraph" w:styleId="Textodebalo">
    <w:name w:val="Balloon Text"/>
    <w:basedOn w:val="Normal"/>
    <w:qFormat/>
    <w:rsid w:val="0068459A"/>
    <w:rPr>
      <w:rFonts w:ascii="Tahoma" w:hAnsi="Tahoma" w:cs="Tahoma"/>
      <w:sz w:val="16"/>
      <w:szCs w:val="16"/>
    </w:rPr>
  </w:style>
  <w:style w:type="paragraph" w:customStyle="1" w:styleId="BodyTextIndented">
    <w:name w:val="Body Text;Indented"/>
    <w:basedOn w:val="Normal"/>
    <w:link w:val="RecuodecorpodetextoChar"/>
    <w:qFormat/>
    <w:rsid w:val="0068459A"/>
    <w:pPr>
      <w:ind w:firstLine="708"/>
      <w:jc w:val="both"/>
    </w:pPr>
    <w:rPr>
      <w:b/>
      <w:sz w:val="32"/>
    </w:rPr>
  </w:style>
  <w:style w:type="paragraph" w:customStyle="1" w:styleId="Recuodecorpodetexto31">
    <w:name w:val="Recuo de corpo de texto 31"/>
    <w:basedOn w:val="Normal"/>
    <w:qFormat/>
    <w:rsid w:val="0068459A"/>
    <w:pPr>
      <w:ind w:firstLine="720"/>
      <w:jc w:val="both"/>
    </w:pPr>
  </w:style>
  <w:style w:type="paragraph" w:customStyle="1" w:styleId="Corpodetexto21">
    <w:name w:val="Corpo de texto 21"/>
    <w:basedOn w:val="Normal"/>
    <w:qFormat/>
    <w:rsid w:val="0068459A"/>
    <w:pPr>
      <w:jc w:val="both"/>
    </w:pPr>
    <w:rPr>
      <w:rFonts w:ascii="Arial" w:hAnsi="Arial"/>
      <w:b/>
      <w:bCs/>
      <w:sz w:val="32"/>
      <w:szCs w:val="20"/>
    </w:rPr>
  </w:style>
  <w:style w:type="paragraph" w:customStyle="1" w:styleId="Contedodatabela">
    <w:name w:val="Conteúdo da tabela"/>
    <w:basedOn w:val="Normal"/>
    <w:qFormat/>
    <w:rsid w:val="0068459A"/>
    <w:pPr>
      <w:suppressLineNumbers/>
    </w:pPr>
  </w:style>
  <w:style w:type="paragraph" w:customStyle="1" w:styleId="Ttulodatabela">
    <w:name w:val="Título da tabela"/>
    <w:basedOn w:val="Contedodatabela"/>
    <w:qFormat/>
    <w:rsid w:val="0068459A"/>
    <w:pPr>
      <w:jc w:val="center"/>
    </w:pPr>
    <w:rPr>
      <w:b/>
      <w:bCs/>
    </w:rPr>
  </w:style>
  <w:style w:type="paragraph" w:customStyle="1" w:styleId="western">
    <w:name w:val="western"/>
    <w:basedOn w:val="Normal"/>
    <w:qFormat/>
    <w:rsid w:val="00970AB3"/>
    <w:pPr>
      <w:suppressAutoHyphens w:val="0"/>
      <w:spacing w:beforeAutospacing="1" w:after="119"/>
    </w:pPr>
    <w:rPr>
      <w:lang w:eastAsia="pt-BR"/>
    </w:rPr>
  </w:style>
  <w:style w:type="paragraph" w:customStyle="1" w:styleId="Corpo">
    <w:name w:val="Corpo"/>
    <w:basedOn w:val="Normal"/>
    <w:qFormat/>
    <w:rsid w:val="00F1781A"/>
    <w:rPr>
      <w:rFonts w:ascii="Courier 10 Pitch" w:hAnsi="Courier 10 Pitch"/>
    </w:r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F1781A"/>
    <w:pPr>
      <w:spacing w:after="120" w:line="480" w:lineRule="auto"/>
      <w:ind w:left="283"/>
    </w:pPr>
  </w:style>
  <w:style w:type="paragraph" w:styleId="PargrafodaLista">
    <w:name w:val="List Paragraph"/>
    <w:basedOn w:val="Normal"/>
    <w:uiPriority w:val="34"/>
    <w:qFormat/>
    <w:rsid w:val="00867847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7055C"/>
    <w:rPr>
      <w:sz w:val="20"/>
      <w:szCs w:val="20"/>
    </w:rPr>
  </w:style>
  <w:style w:type="paragraph" w:styleId="SemEspaamento">
    <w:name w:val="No Spacing"/>
    <w:uiPriority w:val="1"/>
    <w:qFormat/>
    <w:rsid w:val="004E67A5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A965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ruzaltense@cruzaltense.rs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ruzaltense@cruzaltense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79E28-CA06-4D23-8157-1F5B3E91F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1534</Words>
  <Characters>8287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Art</vt:lpstr>
    </vt:vector>
  </TitlesOfParts>
  <Company/>
  <LinksUpToDate>false</LinksUpToDate>
  <CharactersWithSpaces>9802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</dc:title>
  <dc:subject/>
  <dc:creator>lk</dc:creator>
  <dc:description/>
  <cp:lastModifiedBy>Educação Cruzaltense</cp:lastModifiedBy>
  <cp:revision>23</cp:revision>
  <cp:lastPrinted>2026-08-13T17:58:00Z</cp:lastPrinted>
  <dcterms:created xsi:type="dcterms:W3CDTF">2023-11-20T18:12:00Z</dcterms:created>
  <dcterms:modified xsi:type="dcterms:W3CDTF">2026-10-01T14:45:00Z</dcterms:modified>
  <dc:language>pt-BR</dc:language>
</cp:coreProperties>
</file>