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9455CC" w14:textId="2AB22063" w:rsidR="00382588" w:rsidRPr="003F789B" w:rsidRDefault="00744388" w:rsidP="00382588">
      <w:pPr>
        <w:widowControl/>
        <w:suppressAutoHyphens w:val="0"/>
        <w:autoSpaceDN/>
        <w:ind w:firstLine="720"/>
        <w:contextualSpacing/>
        <w:jc w:val="center"/>
        <w:textAlignment w:val="auto"/>
        <w:rPr>
          <w:rFonts w:ascii="Times New Roman" w:hAnsi="Times New Roman" w:cs="Times New Roman"/>
          <w:b/>
          <w:shd w:val="clear" w:color="auto" w:fill="FFFFFF"/>
        </w:rPr>
      </w:pPr>
      <w:r>
        <w:rPr>
          <w:rFonts w:ascii="Times New Roman" w:hAnsi="Times New Roman" w:cs="Times New Roman"/>
          <w:b/>
          <w:shd w:val="clear" w:color="auto" w:fill="FFFFFF"/>
        </w:rPr>
        <w:tab/>
      </w:r>
      <w:r>
        <w:rPr>
          <w:rFonts w:ascii="Times New Roman" w:hAnsi="Times New Roman" w:cs="Times New Roman"/>
          <w:b/>
          <w:shd w:val="clear" w:color="auto" w:fill="FFFFFF"/>
        </w:rPr>
        <w:tab/>
      </w:r>
      <w:r w:rsidR="00222844">
        <w:rPr>
          <w:rFonts w:ascii="Times New Roman" w:hAnsi="Times New Roman" w:cs="Times New Roman"/>
          <w:b/>
          <w:shd w:val="clear" w:color="auto" w:fill="FFFFFF"/>
        </w:rPr>
        <w:t xml:space="preserve"> </w:t>
      </w:r>
    </w:p>
    <w:p w14:paraId="037164A4" w14:textId="2D6C2A31" w:rsidR="00382588" w:rsidRDefault="00382588" w:rsidP="006B060C">
      <w:pPr>
        <w:widowControl/>
        <w:suppressAutoHyphens w:val="0"/>
        <w:autoSpaceDN/>
        <w:contextualSpacing/>
        <w:jc w:val="center"/>
        <w:textAlignment w:val="auto"/>
        <w:rPr>
          <w:rFonts w:ascii="Times New Roman" w:hAnsi="Times New Roman" w:cs="Times New Roman"/>
          <w:b/>
          <w:u w:val="single"/>
          <w:shd w:val="clear" w:color="auto" w:fill="FFFFFF"/>
        </w:rPr>
      </w:pPr>
      <w:r w:rsidRPr="003F789B">
        <w:rPr>
          <w:rFonts w:ascii="Times New Roman" w:hAnsi="Times New Roman" w:cs="Times New Roman"/>
          <w:b/>
          <w:u w:val="single"/>
          <w:shd w:val="clear" w:color="auto" w:fill="FFFFFF"/>
        </w:rPr>
        <w:t>ESTUDO TÉCNICO PRELIMINAR</w:t>
      </w:r>
    </w:p>
    <w:p w14:paraId="299B700C" w14:textId="77777777" w:rsidR="006B741C" w:rsidRPr="003F789B" w:rsidRDefault="006B741C" w:rsidP="006B060C">
      <w:pPr>
        <w:widowControl/>
        <w:suppressAutoHyphens w:val="0"/>
        <w:autoSpaceDN/>
        <w:contextualSpacing/>
        <w:jc w:val="center"/>
        <w:textAlignment w:val="auto"/>
        <w:rPr>
          <w:rFonts w:ascii="Times New Roman" w:hAnsi="Times New Roman" w:cs="Times New Roman"/>
          <w:b/>
          <w:u w:val="single"/>
          <w:shd w:val="clear" w:color="auto" w:fill="FFFFFF"/>
        </w:rPr>
      </w:pPr>
    </w:p>
    <w:p w14:paraId="27C9D3B9" w14:textId="77777777" w:rsidR="00382588" w:rsidRPr="003F789B" w:rsidRDefault="00382588" w:rsidP="006B060C">
      <w:pPr>
        <w:widowControl/>
        <w:suppressAutoHyphens w:val="0"/>
        <w:autoSpaceDN/>
        <w:contextualSpacing/>
        <w:jc w:val="center"/>
        <w:textAlignment w:val="auto"/>
        <w:rPr>
          <w:rFonts w:ascii="Times New Roman" w:hAnsi="Times New Roman" w:cs="Times New Roman"/>
          <w:b/>
          <w:shd w:val="clear" w:color="auto" w:fill="FFFFFF"/>
        </w:rPr>
      </w:pPr>
    </w:p>
    <w:p w14:paraId="302E9DAD" w14:textId="1EDB49A4" w:rsidR="00382588" w:rsidRPr="003F789B" w:rsidRDefault="00382588" w:rsidP="00382588">
      <w:pPr>
        <w:widowControl/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hd w:val="clear" w:color="auto" w:fill="FFFFFF"/>
        </w:rPr>
      </w:pPr>
      <w:r w:rsidRPr="003F789B">
        <w:rPr>
          <w:rFonts w:ascii="Times New Roman" w:hAnsi="Times New Roman" w:cs="Times New Roman"/>
          <w:b/>
          <w:shd w:val="clear" w:color="auto" w:fill="FFFFFF"/>
        </w:rPr>
        <w:t xml:space="preserve">PROCESSO ADMINISTRATIVO DE COMPRA/SERVIÇO Nº </w:t>
      </w:r>
      <w:r w:rsidR="007C2A81">
        <w:rPr>
          <w:rFonts w:ascii="Times New Roman" w:hAnsi="Times New Roman" w:cs="Times New Roman"/>
          <w:b/>
          <w:shd w:val="clear" w:color="auto" w:fill="FFFFFF"/>
        </w:rPr>
        <w:t>2</w:t>
      </w:r>
      <w:r w:rsidR="00851984">
        <w:rPr>
          <w:rFonts w:ascii="Times New Roman" w:hAnsi="Times New Roman" w:cs="Times New Roman"/>
          <w:b/>
          <w:shd w:val="clear" w:color="auto" w:fill="FFFFFF"/>
        </w:rPr>
        <w:t>7</w:t>
      </w:r>
      <w:r w:rsidRPr="003F789B">
        <w:rPr>
          <w:rFonts w:ascii="Times New Roman" w:hAnsi="Times New Roman" w:cs="Times New Roman"/>
          <w:b/>
          <w:shd w:val="clear" w:color="auto" w:fill="FFFFFF"/>
        </w:rPr>
        <w:t>/2026</w:t>
      </w:r>
    </w:p>
    <w:p w14:paraId="18B966D9" w14:textId="5663A41E" w:rsidR="00382588" w:rsidRPr="003F789B" w:rsidRDefault="00382588" w:rsidP="00382588">
      <w:pPr>
        <w:widowControl/>
        <w:suppressAutoHyphens w:val="0"/>
        <w:autoSpaceDN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Município de Boa Vista do Incra</w:t>
      </w:r>
    </w:p>
    <w:p w14:paraId="0763D53C" w14:textId="5DF2EC76" w:rsidR="00382588" w:rsidRPr="003F789B" w:rsidRDefault="00382588" w:rsidP="00382588">
      <w:pPr>
        <w:widowControl/>
        <w:suppressAutoHyphens w:val="0"/>
        <w:autoSpaceDN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Secretaria Municipal de Desenvolvimento e Obras</w:t>
      </w:r>
    </w:p>
    <w:p w14:paraId="1BF81B0B" w14:textId="220E1A88" w:rsidR="00382588" w:rsidRPr="00012330" w:rsidRDefault="005B717B" w:rsidP="005B717B">
      <w:pPr>
        <w:widowControl/>
        <w:suppressAutoHyphens w:val="0"/>
        <w:autoSpaceDN/>
        <w:ind w:firstLine="709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Necessidade da Administração: </w:t>
      </w:r>
      <w:r w:rsidR="007C2A81" w:rsidRPr="00CB3F7E">
        <w:rPr>
          <w:rFonts w:ascii="Times New Roman" w:hAnsi="Times New Roman" w:cs="Times New Roman"/>
        </w:rPr>
        <w:t>Contra</w:t>
      </w:r>
      <w:r w:rsidR="007C2A81">
        <w:rPr>
          <w:rFonts w:ascii="Times New Roman" w:hAnsi="Times New Roman" w:cs="Times New Roman"/>
        </w:rPr>
        <w:t xml:space="preserve">tação de empresa para execução </w:t>
      </w:r>
      <w:r w:rsidR="007C2A81" w:rsidRPr="00E622A8">
        <w:rPr>
          <w:rFonts w:ascii="Times New Roman" w:hAnsi="Times New Roman" w:cs="Times New Roman"/>
        </w:rPr>
        <w:t xml:space="preserve">de rede elétrica aérea, iluminação e cobertura </w:t>
      </w:r>
      <w:r w:rsidR="007C2A81">
        <w:rPr>
          <w:rFonts w:ascii="Times New Roman" w:hAnsi="Times New Roman" w:cs="Times New Roman"/>
        </w:rPr>
        <w:t xml:space="preserve">em metal e policarbonato, no total de 36m² </w:t>
      </w:r>
      <w:r w:rsidR="007C2A81" w:rsidRPr="00E622A8">
        <w:rPr>
          <w:rFonts w:ascii="Times New Roman" w:hAnsi="Times New Roman" w:cs="Times New Roman"/>
        </w:rPr>
        <w:t>para a imagem do Cristo</w:t>
      </w:r>
      <w:r w:rsidR="007C2A81">
        <w:rPr>
          <w:rFonts w:ascii="Times New Roman" w:hAnsi="Times New Roman" w:cs="Times New Roman"/>
        </w:rPr>
        <w:t xml:space="preserve">, localizada na praça Venâncio Lopes Mate, </w:t>
      </w:r>
      <w:r w:rsidR="007C2A81" w:rsidRPr="00E622A8">
        <w:rPr>
          <w:rFonts w:ascii="Times New Roman" w:hAnsi="Times New Roman" w:cs="Times New Roman"/>
        </w:rPr>
        <w:t>no Anexo F, interior do muni</w:t>
      </w:r>
      <w:r w:rsidR="007C2A81">
        <w:rPr>
          <w:rFonts w:ascii="Times New Roman" w:hAnsi="Times New Roman" w:cs="Times New Roman"/>
        </w:rPr>
        <w:t>cípio de Boa Vista do Incra/RS</w:t>
      </w:r>
      <w:r w:rsidR="007C2A81" w:rsidRPr="00CB3F7E">
        <w:rPr>
          <w:rFonts w:ascii="Times New Roman" w:hAnsi="Times New Roman" w:cs="Times New Roman"/>
        </w:rPr>
        <w:t>, com fornecimento de material e mão de obra, conforme projeto técnico, memorial descritivo, planilhas orçamentárias, cronograma físico financeira e demais documentos e especificações anexo.</w:t>
      </w:r>
      <w:r w:rsidR="007C2A81" w:rsidRPr="00001264">
        <w:rPr>
          <w:rFonts w:ascii="Times New Roman" w:hAnsi="Times New Roman" w:cs="Times New Roman"/>
        </w:rPr>
        <w:t xml:space="preserve"> </w:t>
      </w:r>
    </w:p>
    <w:p w14:paraId="461DB905" w14:textId="77777777" w:rsidR="00382588" w:rsidRPr="003F789B" w:rsidRDefault="00382588" w:rsidP="00382588">
      <w:pPr>
        <w:widowControl/>
        <w:suppressAutoHyphens w:val="0"/>
        <w:autoSpaceDN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183229F9" w14:textId="6C4978DD" w:rsidR="00382588" w:rsidRPr="003F789B" w:rsidRDefault="00382588" w:rsidP="002A2DD3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DESCRIÇÃO DA NECESSIDADE</w:t>
      </w:r>
    </w:p>
    <w:p w14:paraId="341EAEFA" w14:textId="39DC563A" w:rsidR="007C2A81" w:rsidRDefault="00102611" w:rsidP="007C2A81">
      <w:pPr>
        <w:pStyle w:val="Corpodetexto"/>
        <w:spacing w:before="2"/>
        <w:ind w:left="0" w:right="135" w:firstLine="709"/>
        <w:rPr>
          <w:rFonts w:ascii="Times New Roman" w:hAnsi="Times New Roman" w:cs="Times New Roman"/>
          <w:sz w:val="24"/>
          <w:szCs w:val="24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A </w:t>
      </w:r>
      <w:r w:rsidR="007C2A81" w:rsidRPr="0067476C">
        <w:rPr>
          <w:rFonts w:ascii="Times New Roman" w:hAnsi="Times New Roman" w:cs="Times New Roman"/>
          <w:sz w:val="24"/>
          <w:szCs w:val="24"/>
        </w:rPr>
        <w:t xml:space="preserve">contratação é necessária </w:t>
      </w:r>
      <w:r w:rsidR="007C2A81">
        <w:rPr>
          <w:rFonts w:ascii="Times New Roman" w:hAnsi="Times New Roman" w:cs="Times New Roman"/>
          <w:sz w:val="24"/>
          <w:szCs w:val="24"/>
        </w:rPr>
        <w:t xml:space="preserve">para </w:t>
      </w:r>
      <w:r w:rsidR="007C2A81" w:rsidRPr="00CB3F7E">
        <w:rPr>
          <w:rFonts w:ascii="Times New Roman" w:hAnsi="Times New Roman" w:cs="Times New Roman"/>
          <w:sz w:val="24"/>
          <w:szCs w:val="24"/>
        </w:rPr>
        <w:t xml:space="preserve">execução </w:t>
      </w:r>
      <w:r w:rsidR="007C2A81" w:rsidRPr="00E622A8">
        <w:rPr>
          <w:rFonts w:ascii="Times New Roman" w:hAnsi="Times New Roman" w:cs="Times New Roman"/>
          <w:sz w:val="24"/>
          <w:szCs w:val="24"/>
        </w:rPr>
        <w:t>de rede elétrica aérea, iluminação e cobertura para a imagem do Cristo, localizada</w:t>
      </w:r>
      <w:r w:rsidR="007C2A81">
        <w:rPr>
          <w:rFonts w:ascii="Times New Roman" w:hAnsi="Times New Roman" w:cs="Times New Roman"/>
          <w:sz w:val="24"/>
          <w:szCs w:val="24"/>
        </w:rPr>
        <w:t xml:space="preserve"> na praça Venâncio  Lopes Mate</w:t>
      </w:r>
      <w:r w:rsidR="007C2A81" w:rsidRPr="00E622A8">
        <w:rPr>
          <w:rFonts w:ascii="Times New Roman" w:hAnsi="Times New Roman" w:cs="Times New Roman"/>
          <w:sz w:val="24"/>
          <w:szCs w:val="24"/>
        </w:rPr>
        <w:t xml:space="preserve"> no Anexo F, interior do mun</w:t>
      </w:r>
      <w:r w:rsidR="007C2A81">
        <w:rPr>
          <w:rFonts w:ascii="Times New Roman" w:hAnsi="Times New Roman" w:cs="Times New Roman"/>
          <w:sz w:val="24"/>
          <w:szCs w:val="24"/>
        </w:rPr>
        <w:t>icípio de Boa Vista do Incra/RS, tendo em vista que a atividade religiosa é muito presente no cotidiano da comunidade assim como no município, o local é referência e um ponto de encontro de fé, oração e contemplação local, que reune a comunidade em geral, tanto no dia a dia como em datas e eventos especiais como a Caminhada em Honra ao Sagrado coração de Jesus, padroeiro do município, a execução do projeto tornará o espaço mais seguro e confortável para toda a população municipal.</w:t>
      </w:r>
    </w:p>
    <w:p w14:paraId="19DA145E" w14:textId="77777777" w:rsidR="00102611" w:rsidRPr="003F789B" w:rsidRDefault="00102611" w:rsidP="00D7445F">
      <w:pPr>
        <w:widowControl/>
        <w:suppressAutoHyphens w:val="0"/>
        <w:autoSpaceDN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6AC3F767" w14:textId="77777777" w:rsidR="00FA4EDC" w:rsidRPr="003F789B" w:rsidRDefault="00FA4EDC" w:rsidP="00FA4EDC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DESCRIÇÃO DA SOLUÇÃO COMO UM TODO</w:t>
      </w:r>
    </w:p>
    <w:p w14:paraId="1CFEBC08" w14:textId="64B9B056" w:rsidR="00366583" w:rsidRDefault="00FA4EDC" w:rsidP="00FA4EDC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A </w:t>
      </w:r>
      <w:r w:rsidR="007C2A81" w:rsidRPr="00CB3F7E">
        <w:rPr>
          <w:rFonts w:ascii="Times New Roman" w:hAnsi="Times New Roman" w:cs="Times New Roman"/>
        </w:rPr>
        <w:t xml:space="preserve">solução proposta é a contratação de uma empresa especializada para execução do projeto </w:t>
      </w:r>
      <w:r w:rsidR="007C2A81" w:rsidRPr="00E622A8">
        <w:rPr>
          <w:rFonts w:ascii="Times New Roman" w:hAnsi="Times New Roman" w:cs="Times New Roman"/>
        </w:rPr>
        <w:t xml:space="preserve">de rede elétrica aérea, iluminação e cobertura </w:t>
      </w:r>
      <w:r w:rsidR="007C2A81">
        <w:rPr>
          <w:rFonts w:ascii="Times New Roman" w:hAnsi="Times New Roman" w:cs="Times New Roman"/>
        </w:rPr>
        <w:t xml:space="preserve">em metal e policarbonato, no total de 36m² </w:t>
      </w:r>
      <w:r w:rsidR="007C2A81" w:rsidRPr="00E622A8">
        <w:rPr>
          <w:rFonts w:ascii="Times New Roman" w:hAnsi="Times New Roman" w:cs="Times New Roman"/>
        </w:rPr>
        <w:t>para</w:t>
      </w:r>
      <w:r w:rsidR="007C2A81">
        <w:rPr>
          <w:rFonts w:ascii="Times New Roman" w:hAnsi="Times New Roman" w:cs="Times New Roman"/>
        </w:rPr>
        <w:t xml:space="preserve"> proteção</w:t>
      </w:r>
      <w:r w:rsidR="007C2A81" w:rsidRPr="00E622A8">
        <w:rPr>
          <w:rFonts w:ascii="Times New Roman" w:hAnsi="Times New Roman" w:cs="Times New Roman"/>
        </w:rPr>
        <w:t xml:space="preserve"> </w:t>
      </w:r>
      <w:r w:rsidR="007C2A81">
        <w:rPr>
          <w:rFonts w:ascii="Times New Roman" w:hAnsi="Times New Roman" w:cs="Times New Roman"/>
        </w:rPr>
        <w:t>d</w:t>
      </w:r>
      <w:r w:rsidR="007C2A81" w:rsidRPr="00E622A8">
        <w:rPr>
          <w:rFonts w:ascii="Times New Roman" w:hAnsi="Times New Roman" w:cs="Times New Roman"/>
        </w:rPr>
        <w:t>a imagem do Cristo</w:t>
      </w:r>
      <w:r w:rsidR="007C2A81">
        <w:rPr>
          <w:rFonts w:ascii="Times New Roman" w:hAnsi="Times New Roman" w:cs="Times New Roman"/>
        </w:rPr>
        <w:t xml:space="preserve">, localizada na praça Venâncio Lopes Mate, </w:t>
      </w:r>
      <w:r w:rsidR="007C2A81" w:rsidRPr="00E622A8">
        <w:rPr>
          <w:rFonts w:ascii="Times New Roman" w:hAnsi="Times New Roman" w:cs="Times New Roman"/>
        </w:rPr>
        <w:t>no Anexo F, interior do muni</w:t>
      </w:r>
      <w:r w:rsidR="007C2A81">
        <w:rPr>
          <w:rFonts w:ascii="Times New Roman" w:hAnsi="Times New Roman" w:cs="Times New Roman"/>
        </w:rPr>
        <w:t>cípio de Boa Vista do Incra/RS</w:t>
      </w:r>
      <w:r w:rsidR="007C2A81" w:rsidRPr="00CB3F7E">
        <w:rPr>
          <w:rFonts w:ascii="Times New Roman" w:hAnsi="Times New Roman" w:cs="Times New Roman"/>
        </w:rPr>
        <w:t>, com fornecimento de material e mão de obra, conforme projeto técnico, memorial descritivo, planilhas orçamentária</w:t>
      </w:r>
      <w:r w:rsidR="007C2A81">
        <w:rPr>
          <w:rFonts w:ascii="Times New Roman" w:hAnsi="Times New Roman" w:cs="Times New Roman"/>
        </w:rPr>
        <w:t>s e cronograma físico financeiro anexo.</w:t>
      </w:r>
    </w:p>
    <w:p w14:paraId="33331DF0" w14:textId="77777777" w:rsidR="007C2A81" w:rsidRPr="003F789B" w:rsidRDefault="007C2A81" w:rsidP="00FA4EDC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6879EB07" w14:textId="77777777" w:rsidR="00366583" w:rsidRPr="003F789B" w:rsidRDefault="00366583" w:rsidP="00366583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ESTIMATIVA DAS QUANTIDADES</w:t>
      </w:r>
    </w:p>
    <w:p w14:paraId="62E87FB5" w14:textId="3359447D" w:rsidR="00366583" w:rsidRPr="003F789B" w:rsidRDefault="00366583" w:rsidP="0017096F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Para atender a demanda apresentada é necessária a </w:t>
      </w:r>
      <w:r w:rsidR="00C47218">
        <w:rPr>
          <w:rFonts w:ascii="Times New Roman" w:hAnsi="Times New Roman" w:cs="Times New Roman"/>
        </w:rPr>
        <w:t>execução do</w:t>
      </w:r>
      <w:r w:rsidR="00C47218" w:rsidRPr="00012330">
        <w:rPr>
          <w:rFonts w:ascii="Times New Roman" w:hAnsi="Times New Roman" w:cs="Times New Roman"/>
          <w:shd w:val="clear" w:color="auto" w:fill="FFFFFF"/>
        </w:rPr>
        <w:t xml:space="preserve"> projeto </w:t>
      </w:r>
      <w:r w:rsidR="007C2A81" w:rsidRPr="00E622A8">
        <w:rPr>
          <w:rFonts w:ascii="Times New Roman" w:hAnsi="Times New Roman" w:cs="Times New Roman"/>
        </w:rPr>
        <w:t xml:space="preserve">de rede elétrica aérea, iluminação e cobertura </w:t>
      </w:r>
      <w:r w:rsidR="007C2A81">
        <w:rPr>
          <w:rFonts w:ascii="Times New Roman" w:hAnsi="Times New Roman" w:cs="Times New Roman"/>
        </w:rPr>
        <w:t xml:space="preserve">em metal e policarbonato, no total de 36m² </w:t>
      </w:r>
      <w:r w:rsidR="007C2A81" w:rsidRPr="00E622A8">
        <w:rPr>
          <w:rFonts w:ascii="Times New Roman" w:hAnsi="Times New Roman" w:cs="Times New Roman"/>
        </w:rPr>
        <w:t>para a imagem do Cristo</w:t>
      </w:r>
      <w:r w:rsidR="007C2A81">
        <w:rPr>
          <w:rFonts w:ascii="Times New Roman" w:hAnsi="Times New Roman" w:cs="Times New Roman"/>
        </w:rPr>
        <w:t xml:space="preserve">, localizada na praça Venâncio Lopes Mate, </w:t>
      </w:r>
      <w:r w:rsidR="007C2A81" w:rsidRPr="00E622A8">
        <w:rPr>
          <w:rFonts w:ascii="Times New Roman" w:hAnsi="Times New Roman" w:cs="Times New Roman"/>
        </w:rPr>
        <w:t>no Anexo F, interior do muni</w:t>
      </w:r>
      <w:r w:rsidR="0017096F">
        <w:rPr>
          <w:rFonts w:ascii="Times New Roman" w:hAnsi="Times New Roman" w:cs="Times New Roman"/>
        </w:rPr>
        <w:t xml:space="preserve">cípio de Boa Vista do Incra/RS, </w:t>
      </w:r>
      <w:r w:rsidR="00A0733D" w:rsidRPr="003F789B">
        <w:rPr>
          <w:rFonts w:ascii="Times New Roman" w:hAnsi="Times New Roman" w:cs="Times New Roman"/>
        </w:rPr>
        <w:t>conforme projeto, memorial descritivo e planilhas anexas</w:t>
      </w:r>
      <w:r w:rsidRPr="003F789B">
        <w:rPr>
          <w:rFonts w:ascii="Times New Roman" w:hAnsi="Times New Roman" w:cs="Times New Roman"/>
          <w:shd w:val="clear" w:color="auto" w:fill="FFFFFF"/>
        </w:rPr>
        <w:t>. A quantidade é compatível com a necessidade identificada, não havendo fracionamento do objeto</w:t>
      </w:r>
      <w:r w:rsidR="00B10F54" w:rsidRPr="003F789B">
        <w:rPr>
          <w:rFonts w:ascii="Times New Roman" w:hAnsi="Times New Roman" w:cs="Times New Roman"/>
          <w:shd w:val="clear" w:color="auto" w:fill="FFFFFF"/>
        </w:rPr>
        <w:t xml:space="preserve">, conforme planilha </w:t>
      </w:r>
      <w:r w:rsidR="00A0733D" w:rsidRPr="003F789B">
        <w:rPr>
          <w:rFonts w:ascii="Times New Roman" w:hAnsi="Times New Roman" w:cs="Times New Roman"/>
          <w:shd w:val="clear" w:color="auto" w:fill="FFFFFF"/>
        </w:rPr>
        <w:t>anexa</w:t>
      </w:r>
      <w:r w:rsidRPr="003F789B">
        <w:rPr>
          <w:rFonts w:ascii="Times New Roman" w:hAnsi="Times New Roman" w:cs="Times New Roman"/>
          <w:shd w:val="clear" w:color="auto" w:fill="FFFFFF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55"/>
        <w:gridCol w:w="1559"/>
        <w:gridCol w:w="6514"/>
      </w:tblGrid>
      <w:tr w:rsidR="00366583" w:rsidRPr="003F789B" w14:paraId="1284AAF4" w14:textId="77777777" w:rsidTr="007D17E5">
        <w:tc>
          <w:tcPr>
            <w:tcW w:w="1555" w:type="dxa"/>
          </w:tcPr>
          <w:p w14:paraId="76D9A5CB" w14:textId="77777777" w:rsidR="00366583" w:rsidRPr="003F789B" w:rsidRDefault="00366583" w:rsidP="003E11A7">
            <w:pPr>
              <w:suppressAutoHyphens w:val="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F789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Item</w:t>
            </w:r>
          </w:p>
        </w:tc>
        <w:tc>
          <w:tcPr>
            <w:tcW w:w="1559" w:type="dxa"/>
          </w:tcPr>
          <w:p w14:paraId="16BA52FC" w14:textId="77777777" w:rsidR="00366583" w:rsidRPr="003F789B" w:rsidRDefault="00366583" w:rsidP="003E11A7">
            <w:pPr>
              <w:suppressAutoHyphens w:val="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F789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Quant.</w:t>
            </w:r>
          </w:p>
        </w:tc>
        <w:tc>
          <w:tcPr>
            <w:tcW w:w="6514" w:type="dxa"/>
          </w:tcPr>
          <w:p w14:paraId="050E594E" w14:textId="77777777" w:rsidR="00366583" w:rsidRPr="003F789B" w:rsidRDefault="00366583" w:rsidP="003E11A7">
            <w:pPr>
              <w:suppressAutoHyphens w:val="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F789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Descrição</w:t>
            </w:r>
          </w:p>
        </w:tc>
      </w:tr>
      <w:tr w:rsidR="00366583" w:rsidRPr="003F789B" w14:paraId="5CCF3D3F" w14:textId="77777777" w:rsidTr="007D17E5">
        <w:tc>
          <w:tcPr>
            <w:tcW w:w="1555" w:type="dxa"/>
          </w:tcPr>
          <w:p w14:paraId="069F0D2A" w14:textId="77777777" w:rsidR="00366583" w:rsidRPr="003F789B" w:rsidRDefault="00366583" w:rsidP="003E11A7">
            <w:pPr>
              <w:suppressAutoHyphens w:val="0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F78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01</w:t>
            </w:r>
          </w:p>
        </w:tc>
        <w:tc>
          <w:tcPr>
            <w:tcW w:w="1559" w:type="dxa"/>
          </w:tcPr>
          <w:p w14:paraId="1EC8B26A" w14:textId="77777777" w:rsidR="00366583" w:rsidRPr="003F789B" w:rsidRDefault="00366583" w:rsidP="003E11A7">
            <w:pPr>
              <w:suppressAutoHyphens w:val="0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F78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01</w:t>
            </w:r>
          </w:p>
        </w:tc>
        <w:tc>
          <w:tcPr>
            <w:tcW w:w="6514" w:type="dxa"/>
          </w:tcPr>
          <w:p w14:paraId="14716227" w14:textId="07C7F42D" w:rsidR="00366583" w:rsidRPr="0017096F" w:rsidRDefault="0017096F" w:rsidP="00C47218">
            <w:pPr>
              <w:pStyle w:val="Standard"/>
              <w:jc w:val="both"/>
            </w:pPr>
            <w:r w:rsidRPr="0017096F">
              <w:t>Contratação de empresa para execução de rede elétrica aérea, iluminação e cobertura em metal e policarbonato, no total de 36m² para a imagem do Cristo</w:t>
            </w:r>
            <w:r>
              <w:t xml:space="preserve">, localizada na praça Venâncio </w:t>
            </w:r>
            <w:r w:rsidRPr="0017096F">
              <w:t>Lopes Mate, no Anexo F, interior do município de Boa Vista do Incra/RS</w:t>
            </w:r>
            <w:r>
              <w:t xml:space="preserve">, </w:t>
            </w:r>
            <w:r w:rsidR="00C47218" w:rsidRPr="00C47218">
              <w:t>com fornecimento de material e mão de obra</w:t>
            </w:r>
            <w:r w:rsidR="00DD4DF6" w:rsidRPr="00C47218">
              <w:t>, conforme projeto, memorial descritivo e planilhas anexas.</w:t>
            </w:r>
          </w:p>
        </w:tc>
      </w:tr>
    </w:tbl>
    <w:p w14:paraId="5EC29B12" w14:textId="77777777" w:rsidR="00FA4EDC" w:rsidRPr="003F789B" w:rsidRDefault="00FA4EDC" w:rsidP="00D7445F">
      <w:pPr>
        <w:widowControl/>
        <w:suppressAutoHyphens w:val="0"/>
        <w:autoSpaceDN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608D6721" w14:textId="77777777" w:rsidR="00661E68" w:rsidRPr="003F789B" w:rsidRDefault="00661E68" w:rsidP="00661E68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JUSTIFICATIVA PARA O PARCELAMENTO OU NÃO DA CONTRATAÇÃO</w:t>
      </w:r>
    </w:p>
    <w:p w14:paraId="23D8BD8A" w14:textId="77777777" w:rsidR="00661E68" w:rsidRPr="003F789B" w:rsidRDefault="00661E68" w:rsidP="00661E6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</w:t>
      </w:r>
      <w:r w:rsidRPr="003F789B">
        <w:rPr>
          <w:rFonts w:ascii="Times New Roman" w:hAnsi="Times New Roman" w:cs="Times New Roman"/>
          <w:shd w:val="clear" w:color="auto" w:fill="FFFFFF"/>
        </w:rPr>
        <w:lastRenderedPageBreak/>
        <w:t>com divisão do objeto em itens, e o dever de buscar a ampliação da competição e de evitar a concentração de mercado.</w:t>
      </w:r>
    </w:p>
    <w:p w14:paraId="5F341864" w14:textId="77777777" w:rsidR="005559AD" w:rsidRDefault="00661E68" w:rsidP="00661E6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Em vista disto, o princípio do parcelamento não deverá ser aplicado à presente contratação, </w:t>
      </w:r>
      <w:r w:rsidRPr="003F789B">
        <w:rPr>
          <w:rFonts w:ascii="Times New Roman" w:hAnsi="Times New Roman" w:cs="Times New Roman"/>
        </w:rPr>
        <w:t xml:space="preserve">já que uma eventual divisão do objeto geraria perda de economia de escala e causaria inviabilidade técnica, além de gerar maior trabalho de fiscalização contratual frente à falta de padronização e uniformização. </w:t>
      </w:r>
    </w:p>
    <w:p w14:paraId="32A44A92" w14:textId="6C9B017F" w:rsidR="005559AD" w:rsidRDefault="00661E68" w:rsidP="00DB31EA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</w:rPr>
        <w:t xml:space="preserve">Ademais, a existência de mais de uma empresa contratada poderia trazer uma série de transtornos quanto à eventual responsabilização por eventuais sinistros ocorridos. Sendo assim, o parcelamento </w:t>
      </w:r>
      <w:r w:rsidRPr="003F789B">
        <w:rPr>
          <w:rFonts w:ascii="Times New Roman" w:hAnsi="Times New Roman" w:cs="Times New Roman"/>
          <w:shd w:val="clear" w:color="auto" w:fill="FFFFFF"/>
        </w:rPr>
        <w:t>comprometeria a responsabilidade técnica e a garantia do objeto.</w:t>
      </w:r>
    </w:p>
    <w:p w14:paraId="5DB86712" w14:textId="77777777" w:rsidR="005559AD" w:rsidRPr="003F789B" w:rsidRDefault="005559AD" w:rsidP="00661E6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016F74A9" w14:textId="77777777" w:rsidR="00A96CDD" w:rsidRPr="003F789B" w:rsidRDefault="00A96CDD" w:rsidP="00A96CDD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CONTRATAÇÕES CORRELATAS E/OU INTERDEPENDENTES</w:t>
      </w:r>
    </w:p>
    <w:p w14:paraId="11A10358" w14:textId="77777777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690A0066" w14:textId="77777777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Os bens/serviços que se pretende, portanto, são autônomos e prescindem de contratações correlatas ou interdependentes.</w:t>
      </w:r>
    </w:p>
    <w:p w14:paraId="393926AC" w14:textId="77777777" w:rsidR="00661E68" w:rsidRPr="003F789B" w:rsidRDefault="00661E68" w:rsidP="00D7445F">
      <w:pPr>
        <w:widowControl/>
        <w:suppressAutoHyphens w:val="0"/>
        <w:autoSpaceDN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64E61342" w14:textId="77777777" w:rsidR="00366583" w:rsidRPr="003F789B" w:rsidRDefault="00366583" w:rsidP="00661E68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ESTIMATIVA DO VALOR DE CONTRATAÇÃO</w:t>
      </w:r>
    </w:p>
    <w:p w14:paraId="165EFE20" w14:textId="25C54FB0" w:rsidR="00366583" w:rsidRPr="003F789B" w:rsidRDefault="00366583" w:rsidP="00366583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Estima-se para a contratação, considerando as especificações técnicas do objeto, o valor de R$</w:t>
      </w:r>
      <w:r w:rsidR="009C31FD" w:rsidRPr="009C31FD">
        <w:rPr>
          <w:rFonts w:ascii="CIDFont+F2" w:eastAsia="SimSun" w:hAnsi="CIDFont+F2" w:cs="CIDFont+F2"/>
          <w:kern w:val="0"/>
          <w:sz w:val="13"/>
          <w:szCs w:val="13"/>
          <w:lang w:bidi="ar-SA"/>
        </w:rPr>
        <w:t xml:space="preserve"> </w:t>
      </w:r>
      <w:r w:rsidR="0017096F">
        <w:rPr>
          <w:rFonts w:ascii="Times New Roman" w:hAnsi="Times New Roman" w:cs="Times New Roman"/>
          <w:shd w:val="clear" w:color="auto" w:fill="FFFFFF"/>
        </w:rPr>
        <w:t>4</w:t>
      </w:r>
      <w:r w:rsidR="00505847">
        <w:rPr>
          <w:rFonts w:ascii="Times New Roman" w:hAnsi="Times New Roman" w:cs="Times New Roman"/>
          <w:shd w:val="clear" w:color="auto" w:fill="FFFFFF"/>
        </w:rPr>
        <w:t>8</w:t>
      </w:r>
      <w:r w:rsidR="009C31FD" w:rsidRPr="009C31FD">
        <w:rPr>
          <w:rFonts w:ascii="Times New Roman" w:hAnsi="Times New Roman" w:cs="Times New Roman"/>
          <w:shd w:val="clear" w:color="auto" w:fill="FFFFFF"/>
        </w:rPr>
        <w:t>.</w:t>
      </w:r>
      <w:r w:rsidR="00A34720">
        <w:rPr>
          <w:rFonts w:ascii="Times New Roman" w:hAnsi="Times New Roman" w:cs="Times New Roman"/>
          <w:shd w:val="clear" w:color="auto" w:fill="FFFFFF"/>
        </w:rPr>
        <w:t>703,84.</w:t>
      </w:r>
      <w:bookmarkStart w:id="0" w:name="_GoBack"/>
      <w:bookmarkEnd w:id="0"/>
    </w:p>
    <w:p w14:paraId="5547BE6E" w14:textId="4220C331" w:rsidR="00366583" w:rsidRPr="003F789B" w:rsidRDefault="00366583" w:rsidP="0036658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Vislumbra-se que tal valor é compatível com o praticado pelo mercado correspondente, observando-se o disposto no Decreto Munici</w:t>
      </w:r>
      <w:r w:rsidR="005559AD">
        <w:rPr>
          <w:rFonts w:ascii="Times New Roman" w:hAnsi="Times New Roman" w:cs="Times New Roman"/>
        </w:rPr>
        <w:t>pal n</w:t>
      </w:r>
      <w:r w:rsidRPr="003F789B">
        <w:rPr>
          <w:rFonts w:ascii="Times New Roman" w:hAnsi="Times New Roman" w:cs="Times New Roman"/>
        </w:rPr>
        <w:t>º</w:t>
      </w:r>
      <w:r w:rsidR="005559AD">
        <w:rPr>
          <w:rFonts w:ascii="Times New Roman" w:hAnsi="Times New Roman" w:cs="Times New Roman"/>
        </w:rPr>
        <w:t>.</w:t>
      </w:r>
      <w:r w:rsidRPr="003F789B">
        <w:rPr>
          <w:rFonts w:ascii="Times New Roman" w:hAnsi="Times New Roman" w:cs="Times New Roman"/>
        </w:rPr>
        <w:t>50/2022, que “Estabelece o procedimento administrativo para a realização de pesquisa de preços para aquisição de bens, contratação de serviços em geral e para contratação de obras e serviços de engenharia no âmbito do Município de Boa Vista do Incra nos termos da Lei Federal nº 14.133/2021”.</w:t>
      </w:r>
    </w:p>
    <w:p w14:paraId="63A2500E" w14:textId="77777777" w:rsidR="00366583" w:rsidRPr="003F789B" w:rsidRDefault="00366583" w:rsidP="00D7445F">
      <w:pPr>
        <w:widowControl/>
        <w:suppressAutoHyphens w:val="0"/>
        <w:autoSpaceDN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10ECAD2D" w14:textId="77777777" w:rsidR="00A96CDD" w:rsidRPr="003F789B" w:rsidRDefault="00A96CDD" w:rsidP="00A96CDD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PROVIDÊNCIAS PRÉVIAS AO CONTRATO</w:t>
      </w:r>
    </w:p>
    <w:p w14:paraId="6BF1396F" w14:textId="77777777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Para a contratação futura pretendida, a Administração providenciará o empenho prévio da despesa em favor da empresa, e a designação dos fiscais do contrato e de execução, por meio de portaria. Caberá aos fiscais de execução, juntamente com os ficais de contrato, proceder a fiscalização dos serviços prestados, quanto à quantidade, qualidade, compatibilidade com as características ofertadas na proposta e demais especificações.</w:t>
      </w:r>
    </w:p>
    <w:p w14:paraId="2035538F" w14:textId="07396C62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A fiscalização e gestão do contrato se dará conforme Decreto </w:t>
      </w:r>
      <w:r w:rsidR="00F02208" w:rsidRPr="003F789B">
        <w:rPr>
          <w:rFonts w:ascii="Times New Roman" w:hAnsi="Times New Roman" w:cs="Times New Roman"/>
          <w:shd w:val="clear" w:color="auto" w:fill="FFFFFF"/>
        </w:rPr>
        <w:t>Vigente</w:t>
      </w:r>
      <w:r w:rsidRPr="003F789B">
        <w:rPr>
          <w:rFonts w:ascii="Times New Roman" w:hAnsi="Times New Roman" w:cs="Times New Roman"/>
          <w:shd w:val="clear" w:color="auto" w:fill="FFFFFF"/>
        </w:rPr>
        <w:t>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Boa Vista do Incra, nos termos da Lei Federal nº 14.133/2021.”</w:t>
      </w:r>
    </w:p>
    <w:p w14:paraId="1C397E67" w14:textId="77777777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03437EE4" w14:textId="77777777" w:rsidR="00A96CDD" w:rsidRPr="003F789B" w:rsidRDefault="00A96CDD" w:rsidP="00A96CDD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ALINHAMENTO ENTRE A CONTRATAÇÃO E O PLANEJAMENTO</w:t>
      </w:r>
    </w:p>
    <w:p w14:paraId="57D781D6" w14:textId="77777777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A contratação pretendida está prevista no Plano de Contratações Anual do Município de Boa Vista do Incra de 2026, como se vê:</w:t>
      </w:r>
    </w:p>
    <w:p w14:paraId="019CC211" w14:textId="77777777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•</w:t>
      </w:r>
      <w:r w:rsidRPr="003F789B">
        <w:rPr>
          <w:rFonts w:ascii="Times New Roman" w:hAnsi="Times New Roman" w:cs="Times New Roman"/>
          <w:shd w:val="clear" w:color="auto" w:fill="FFFFFF"/>
        </w:rPr>
        <w:tab/>
        <w:t>Elemento de despesa: OBRAS E INSTALAÇÕES.</w:t>
      </w:r>
    </w:p>
    <w:p w14:paraId="75CDB90D" w14:textId="77777777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•</w:t>
      </w:r>
      <w:r w:rsidRPr="003F789B">
        <w:rPr>
          <w:rFonts w:ascii="Times New Roman" w:hAnsi="Times New Roman" w:cs="Times New Roman"/>
          <w:shd w:val="clear" w:color="auto" w:fill="FFFFFF"/>
        </w:rPr>
        <w:tab/>
        <w:t>Categoria: OBRA.</w:t>
      </w:r>
    </w:p>
    <w:p w14:paraId="70410E5F" w14:textId="77777777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•</w:t>
      </w:r>
      <w:r w:rsidRPr="003F789B">
        <w:rPr>
          <w:rFonts w:ascii="Times New Roman" w:hAnsi="Times New Roman" w:cs="Times New Roman"/>
          <w:shd w:val="clear" w:color="auto" w:fill="FFFFFF"/>
        </w:rPr>
        <w:tab/>
        <w:t>Classe/grupo: CONSTRUÇÃO.</w:t>
      </w:r>
    </w:p>
    <w:p w14:paraId="38D34EB8" w14:textId="77777777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5AD99871" w14:textId="5CB3C8FD" w:rsidR="002A2DD3" w:rsidRPr="003F789B" w:rsidRDefault="00382588" w:rsidP="00661E68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DESCRIÇÃO DOS REQUISITOS DA CONTRATAÇÃO</w:t>
      </w:r>
    </w:p>
    <w:p w14:paraId="41EA4F55" w14:textId="4EDF2757" w:rsidR="009074C2" w:rsidRPr="003F789B" w:rsidRDefault="00D51A53" w:rsidP="009501DA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O processo licitatório se enquadra em obra de engenharia comum, no regime de empreitada </w:t>
      </w:r>
      <w:r w:rsidRPr="003F789B">
        <w:rPr>
          <w:rFonts w:ascii="Times New Roman" w:hAnsi="Times New Roman" w:cs="Times New Roman"/>
          <w:shd w:val="clear" w:color="auto" w:fill="FFFFFF"/>
        </w:rPr>
        <w:lastRenderedPageBreak/>
        <w:t xml:space="preserve">por preço global, </w:t>
      </w:r>
      <w:r w:rsidR="009501DA" w:rsidRPr="003F789B">
        <w:rPr>
          <w:rFonts w:ascii="Times New Roman" w:hAnsi="Times New Roman" w:cs="Times New Roman"/>
          <w:shd w:val="clear" w:color="auto" w:fill="FFFFFF"/>
        </w:rPr>
        <w:t xml:space="preserve">considerada como </w:t>
      </w:r>
      <w:r w:rsidRPr="003F789B">
        <w:rPr>
          <w:rFonts w:ascii="Times New Roman" w:hAnsi="Times New Roman" w:cs="Times New Roman"/>
          <w:shd w:val="clear" w:color="auto" w:fill="FFFFFF"/>
        </w:rPr>
        <w:t>atividade privativa das profissões de arquiteto e engenheiro</w:t>
      </w:r>
      <w:r w:rsidR="009501DA" w:rsidRPr="003F789B">
        <w:rPr>
          <w:rFonts w:ascii="Times New Roman" w:hAnsi="Times New Roman" w:cs="Times New Roman"/>
          <w:shd w:val="clear" w:color="auto" w:fill="FFFFFF"/>
        </w:rPr>
        <w:t>,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 que implica intervenção no meio ambiente por meio de um conjunto harmônico de ações que, agregadas, formam um todo que inova o espaço físico da natureza ou acarreta alteração substancial das caracter</w:t>
      </w:r>
      <w:r w:rsidR="009074C2" w:rsidRPr="003F789B">
        <w:rPr>
          <w:rFonts w:ascii="Times New Roman" w:hAnsi="Times New Roman" w:cs="Times New Roman"/>
          <w:shd w:val="clear" w:color="auto" w:fill="FFFFFF"/>
        </w:rPr>
        <w:t xml:space="preserve">ísticas originais de bem imóvel, </w:t>
      </w:r>
      <w:r w:rsidR="009074C2" w:rsidRPr="003F789B">
        <w:rPr>
          <w:rFonts w:ascii="Times New Roman" w:hAnsi="Times New Roman" w:cs="Times New Roman"/>
        </w:rPr>
        <w:t>nos termos do art. 6º, inciso XII, da Lei Federal nº 14.133/2021.</w:t>
      </w:r>
    </w:p>
    <w:p w14:paraId="61F50D65" w14:textId="729D3B63" w:rsidR="009501DA" w:rsidRPr="003F789B" w:rsidRDefault="009501DA" w:rsidP="009501DA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O julgamento da licitação se dará por MENOR PREÇO GLOBAL, tendo em vista que há necessidade de ser realizado por uma única empresa contratada, pela logística administrativa e da vantajosidade, pela economia de escala, objetivando propiciar a ampla participação, uma vez que o mercado dispõe de empresas com capacidade para a execução total do objeto, e assim possam fazê-lo com relação aos itens na sua integralidade.</w:t>
      </w:r>
    </w:p>
    <w:p w14:paraId="14FC2819" w14:textId="4791017C" w:rsidR="00071E41" w:rsidRPr="003F789B" w:rsidRDefault="00071E41" w:rsidP="009501DA">
      <w:pPr>
        <w:spacing w:before="20"/>
        <w:ind w:firstLine="720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A empresa deverá ter em seu objeto social atividades correlatas com a obra contratada, apresentando toda documentação necessária para a formalização da contratação.</w:t>
      </w:r>
    </w:p>
    <w:p w14:paraId="1E8EF676" w14:textId="77777777" w:rsidR="00366583" w:rsidRPr="003F789B" w:rsidRDefault="00366583" w:rsidP="00366583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2D62560F" w14:textId="77777777" w:rsidR="00366583" w:rsidRPr="003F789B" w:rsidRDefault="00366583" w:rsidP="00661E68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ALTERNATIVAS DISPONÍVEIS NO MERCADO</w:t>
      </w:r>
    </w:p>
    <w:p w14:paraId="10BBBD8D" w14:textId="77777777" w:rsidR="00366583" w:rsidRPr="003F789B" w:rsidRDefault="00366583" w:rsidP="00366583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Conforme pesquisa de mercado realizada, para solução da necessidade administrativa, objeto do presente Estudo Técnico Preliminar, vislumbra-se possível, sob o aspecto técnico e econômico, a contratação de empresa especializada que atenda às exigências dos requisitos da contratação descritos no item 3 para o objeto pretendido, conforme solicitação.</w:t>
      </w:r>
    </w:p>
    <w:p w14:paraId="0D6393F5" w14:textId="77777777" w:rsidR="00366583" w:rsidRPr="003F789B" w:rsidRDefault="00366583" w:rsidP="00366583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Neste sentido, são potenciais fornecedores/prestadores de serviços: </w:t>
      </w:r>
    </w:p>
    <w:p w14:paraId="03FD3EF3" w14:textId="0C435D0A" w:rsidR="00366583" w:rsidRPr="00F31E29" w:rsidRDefault="00366583" w:rsidP="000036B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F31E29">
        <w:rPr>
          <w:rFonts w:ascii="Times New Roman" w:hAnsi="Times New Roman" w:cs="Times New Roman"/>
          <w:shd w:val="clear" w:color="auto" w:fill="FFFFFF"/>
        </w:rPr>
        <w:t xml:space="preserve">- </w:t>
      </w:r>
      <w:r w:rsidR="00F31E29" w:rsidRPr="00F31E29">
        <w:rPr>
          <w:rFonts w:ascii="Times New Roman" w:hAnsi="Times New Roman" w:cs="Times New Roman"/>
          <w:shd w:val="clear" w:color="auto" w:fill="FFFFFF"/>
        </w:rPr>
        <w:t xml:space="preserve">MTX </w:t>
      </w:r>
      <w:proofErr w:type="spellStart"/>
      <w:r w:rsidR="00F31E29" w:rsidRPr="00F31E29">
        <w:rPr>
          <w:rFonts w:ascii="Times New Roman" w:hAnsi="Times New Roman" w:cs="Times New Roman"/>
          <w:shd w:val="clear" w:color="auto" w:fill="FFFFFF"/>
        </w:rPr>
        <w:t>Construcoes</w:t>
      </w:r>
      <w:proofErr w:type="spellEnd"/>
      <w:r w:rsidR="00F31E29" w:rsidRPr="00F31E29">
        <w:rPr>
          <w:rFonts w:ascii="Times New Roman" w:hAnsi="Times New Roman" w:cs="Times New Roman"/>
          <w:shd w:val="clear" w:color="auto" w:fill="FFFFFF"/>
        </w:rPr>
        <w:t xml:space="preserve"> LTDA- CNPJ 18.914.483/0001-03</w:t>
      </w:r>
    </w:p>
    <w:p w14:paraId="445F6BA6" w14:textId="17A2AA2A" w:rsidR="000B7243" w:rsidRPr="00F31E29" w:rsidRDefault="000B7243" w:rsidP="000B7243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F31E29">
        <w:rPr>
          <w:rFonts w:ascii="Times New Roman" w:hAnsi="Times New Roman" w:cs="Times New Roman"/>
          <w:shd w:val="clear" w:color="auto" w:fill="FFFFFF"/>
        </w:rPr>
        <w:t xml:space="preserve">- </w:t>
      </w:r>
      <w:r w:rsidR="00F31E29" w:rsidRPr="00F31E29">
        <w:rPr>
          <w:rFonts w:ascii="Times New Roman" w:hAnsi="Times New Roman" w:cs="Times New Roman"/>
          <w:shd w:val="clear" w:color="auto" w:fill="FFFFFF"/>
        </w:rPr>
        <w:t>CONST</w:t>
      </w:r>
      <w:r w:rsidR="00F31E29">
        <w:rPr>
          <w:rFonts w:ascii="Times New Roman" w:hAnsi="Times New Roman" w:cs="Times New Roman"/>
          <w:shd w:val="clear" w:color="auto" w:fill="FFFFFF"/>
        </w:rPr>
        <w:t>.</w:t>
      </w:r>
      <w:r w:rsidR="00F31E29" w:rsidRPr="00F31E29">
        <w:rPr>
          <w:rFonts w:ascii="Times New Roman" w:hAnsi="Times New Roman" w:cs="Times New Roman"/>
          <w:shd w:val="clear" w:color="auto" w:fill="FFFFFF"/>
        </w:rPr>
        <w:t xml:space="preserve"> E INCORPORADORA PALMITINHO LTDA</w:t>
      </w:r>
      <w:r w:rsidR="00F31E29">
        <w:rPr>
          <w:rFonts w:ascii="Times New Roman" w:hAnsi="Times New Roman" w:cs="Times New Roman"/>
          <w:shd w:val="clear" w:color="auto" w:fill="FFFFFF"/>
        </w:rPr>
        <w:t xml:space="preserve"> – CNPJ </w:t>
      </w:r>
      <w:r w:rsidR="00F31E29" w:rsidRPr="00F31E29">
        <w:rPr>
          <w:rFonts w:ascii="Times New Roman" w:hAnsi="Times New Roman" w:cs="Times New Roman"/>
          <w:shd w:val="clear" w:color="auto" w:fill="FFFFFF"/>
        </w:rPr>
        <w:t>03.145.493/0001-46</w:t>
      </w:r>
    </w:p>
    <w:p w14:paraId="40C5AC06" w14:textId="77777777" w:rsidR="00F31E29" w:rsidRDefault="00366583" w:rsidP="00366583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F31E29">
        <w:rPr>
          <w:rFonts w:ascii="Times New Roman" w:hAnsi="Times New Roman" w:cs="Times New Roman"/>
          <w:shd w:val="clear" w:color="auto" w:fill="FFFFFF"/>
        </w:rPr>
        <w:t xml:space="preserve">- </w:t>
      </w:r>
      <w:r w:rsidR="00F31E29" w:rsidRPr="00F31E29">
        <w:rPr>
          <w:rFonts w:ascii="Times New Roman" w:hAnsi="Times New Roman" w:cs="Times New Roman"/>
          <w:shd w:val="clear" w:color="auto" w:fill="FFFFFF"/>
        </w:rPr>
        <w:t>Cs Construtora LTDA</w:t>
      </w:r>
      <w:r w:rsidR="000B7243" w:rsidRPr="00F31E29">
        <w:rPr>
          <w:rFonts w:ascii="Times New Roman" w:hAnsi="Times New Roman" w:cs="Times New Roman"/>
          <w:shd w:val="clear" w:color="auto" w:fill="FFFFFF"/>
        </w:rPr>
        <w:t xml:space="preserve">– CNPJ </w:t>
      </w:r>
      <w:r w:rsidR="00F31E29" w:rsidRPr="00F31E29">
        <w:rPr>
          <w:rFonts w:ascii="Times New Roman" w:hAnsi="Times New Roman" w:cs="Times New Roman"/>
          <w:shd w:val="clear" w:color="auto" w:fill="FFFFFF"/>
        </w:rPr>
        <w:t>50.861.946/0001-10</w:t>
      </w:r>
    </w:p>
    <w:p w14:paraId="0DBDAC9A" w14:textId="7F462350" w:rsidR="00366583" w:rsidRPr="003F789B" w:rsidRDefault="00366583" w:rsidP="00366583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Tais referências foram obtidas por meio de pesquisa em sites da Internet e no </w:t>
      </w:r>
      <w:proofErr w:type="spellStart"/>
      <w:r w:rsidRPr="003F789B">
        <w:rPr>
          <w:rFonts w:ascii="Times New Roman" w:hAnsi="Times New Roman" w:cs="Times New Roman"/>
          <w:shd w:val="clear" w:color="auto" w:fill="FFFFFF"/>
        </w:rPr>
        <w:t>Licitacon</w:t>
      </w:r>
      <w:proofErr w:type="spellEnd"/>
      <w:r w:rsidRPr="003F789B">
        <w:rPr>
          <w:rFonts w:ascii="Times New Roman" w:hAnsi="Times New Roman" w:cs="Times New Roman"/>
          <w:shd w:val="clear" w:color="auto" w:fill="FFFFFF"/>
        </w:rPr>
        <w:t>, efetuadas com base no Decreto Municipal n.º 50/2022, que “Estabelece o procedimento administrativo para a realização de pesquisa de preços para aquisição de bens, contratação de serviços em geral e para contratação de obras e serviços de engenharia no âmbito do Município de Boa Vista do Incra, nos termos da Lei Federal nº 14.133/2021”.</w:t>
      </w:r>
    </w:p>
    <w:p w14:paraId="313684C6" w14:textId="77777777" w:rsidR="00382588" w:rsidRPr="003F789B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1A98DCAF" w14:textId="393EBE70" w:rsidR="002A2DD3" w:rsidRPr="003F789B" w:rsidRDefault="002A2DD3" w:rsidP="00661E68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OBRIGAÇÕES DAS PARTES</w:t>
      </w:r>
    </w:p>
    <w:p w14:paraId="528ADC3E" w14:textId="47A274D1" w:rsidR="002A2DD3" w:rsidRPr="003F789B" w:rsidRDefault="000F586A" w:rsidP="00A57D80">
      <w:pPr>
        <w:pStyle w:val="PargrafodaLista"/>
        <w:widowControl/>
        <w:numPr>
          <w:ilvl w:val="1"/>
          <w:numId w:val="16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bCs/>
          <w:szCs w:val="24"/>
        </w:rPr>
      </w:pPr>
      <w:r w:rsidRPr="003F789B">
        <w:rPr>
          <w:rFonts w:ascii="Times New Roman" w:hAnsi="Times New Roman" w:cs="Times New Roman"/>
          <w:b/>
          <w:bCs/>
          <w:szCs w:val="24"/>
        </w:rPr>
        <w:t>O</w:t>
      </w:r>
      <w:r w:rsidR="002A2DD3" w:rsidRPr="003F789B">
        <w:rPr>
          <w:rFonts w:ascii="Times New Roman" w:hAnsi="Times New Roman" w:cs="Times New Roman"/>
          <w:b/>
          <w:bCs/>
          <w:szCs w:val="24"/>
        </w:rPr>
        <w:t>brigações da CONTRATANTE</w:t>
      </w:r>
    </w:p>
    <w:p w14:paraId="3430281E" w14:textId="4FBE0492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I - Efetuar o devido pagamento à CONTRATADA, nos termos do presente instrumento;</w:t>
      </w:r>
    </w:p>
    <w:p w14:paraId="367FC876" w14:textId="399E393D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II - Dar à CONTRATADA as condições necessárias à regular execução do contrato;</w:t>
      </w:r>
    </w:p>
    <w:p w14:paraId="5F3A2E3B" w14:textId="0606BE2B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III - Determinar as providências necessárias quando a prestação de serviço do objeto não observar a forma estipulada no presente contrato, sem prejuízo da aplicação das sanções cabíveis, quando for o caso;</w:t>
      </w:r>
    </w:p>
    <w:p w14:paraId="560C85B1" w14:textId="4BBA2567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IV - Designar servidor pertencente ao quadro da CONTRATANTE, para ser responsável pelo acompanhamento e fiscalização da execução do objeto do presente contrato;</w:t>
      </w:r>
    </w:p>
    <w:p w14:paraId="3971C599" w14:textId="3F39B995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V - Cumprir todas as demais cláusulas do presente contrato.</w:t>
      </w:r>
    </w:p>
    <w:p w14:paraId="05B79511" w14:textId="699ADCD8" w:rsidR="000F586A" w:rsidRPr="003F789B" w:rsidRDefault="000F586A" w:rsidP="002A2DD3">
      <w:pPr>
        <w:spacing w:before="20"/>
        <w:ind w:firstLine="720"/>
        <w:rPr>
          <w:rFonts w:ascii="Times New Roman" w:hAnsi="Times New Roman" w:cs="Times New Roman"/>
        </w:rPr>
      </w:pPr>
    </w:p>
    <w:p w14:paraId="5CB64071" w14:textId="18D8A930" w:rsidR="002A2DD3" w:rsidRPr="003F789B" w:rsidRDefault="000F586A" w:rsidP="00A57D80">
      <w:pPr>
        <w:pStyle w:val="PargrafodaLista"/>
        <w:widowControl/>
        <w:numPr>
          <w:ilvl w:val="1"/>
          <w:numId w:val="16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bCs/>
          <w:szCs w:val="24"/>
        </w:rPr>
      </w:pPr>
      <w:r w:rsidRPr="003F789B">
        <w:rPr>
          <w:rFonts w:ascii="Times New Roman" w:hAnsi="Times New Roman" w:cs="Times New Roman"/>
          <w:b/>
          <w:bCs/>
          <w:szCs w:val="24"/>
        </w:rPr>
        <w:t>O</w:t>
      </w:r>
      <w:r w:rsidR="002A2DD3" w:rsidRPr="003F789B">
        <w:rPr>
          <w:rFonts w:ascii="Times New Roman" w:hAnsi="Times New Roman" w:cs="Times New Roman"/>
          <w:b/>
          <w:bCs/>
          <w:szCs w:val="24"/>
        </w:rPr>
        <w:t>brigações da CONTRATADA</w:t>
      </w:r>
    </w:p>
    <w:p w14:paraId="62E97AC4" w14:textId="088B59BA" w:rsidR="00071E41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 </w:t>
      </w:r>
      <w:r w:rsidR="002421D6" w:rsidRPr="003F789B">
        <w:rPr>
          <w:rFonts w:ascii="Times New Roman" w:hAnsi="Times New Roman" w:cs="Times New Roman"/>
        </w:rPr>
        <w:t>-</w:t>
      </w:r>
      <w:r w:rsidRPr="003F789B">
        <w:rPr>
          <w:rFonts w:ascii="Times New Roman" w:hAnsi="Times New Roman" w:cs="Times New Roman"/>
        </w:rPr>
        <w:t xml:space="preserve"> Prestar o serviço OU FORNECER O OBJETO de acordo com as especificações, e prazos do instrumento de contratação direta e do presente contrato, bem </w:t>
      </w:r>
      <w:r w:rsidR="00071E41" w:rsidRPr="003F789B">
        <w:rPr>
          <w:rFonts w:ascii="Times New Roman" w:hAnsi="Times New Roman" w:cs="Times New Roman"/>
        </w:rPr>
        <w:t>como nos termos da sua proposta;</w:t>
      </w:r>
    </w:p>
    <w:p w14:paraId="7CD758A8" w14:textId="4B28BC39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II - Responsabilizar-se por todos os ônus e tributos, emolumentos, honorários ou despesas incidentes sobre o objeto contratado, bem como por cumprir todas as obrigações trabalhistas, previdenciárias e acidentárias relativas aos funcionários que empregar para a execução do objeto, inclusive as decorrentes de convenções, acordos ou dissídios coletivos;</w:t>
      </w:r>
    </w:p>
    <w:p w14:paraId="6C7114D2" w14:textId="74C9B7D0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III - Manter durante a execução do contrato, em compatibilidade com as obrigações assumidas, todas as condições de habilitação e qualificação exigidas na licitação, apresentando, mensalmente, cópia das guias de recolhimento das contribuições para o FGTS e o INSS relativas aos empregados alocados para a execução do contrato, bem como da certidão negativa de débitos trabalhistas (CNDT);</w:t>
      </w:r>
    </w:p>
    <w:p w14:paraId="45F02F96" w14:textId="6690274E" w:rsidR="00631CBA" w:rsidRPr="003F789B" w:rsidRDefault="00631CBA" w:rsidP="00631CBA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IV- Apresentar os seguintes documentos a título habilitação: Contrato Social ou requerimento de empresário individual com as alterações posteriores para habilitação jurídica; Habilitação Fiscal, Social e Trabalhista de acordo com os incisos I à VI do art. 68; Habilitação Econômica Financeira de acordo com o inciso II do art. 69;</w:t>
      </w:r>
    </w:p>
    <w:p w14:paraId="4938BCCA" w14:textId="4340D445" w:rsidR="002A2DD3" w:rsidRPr="003F789B" w:rsidRDefault="002421D6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V -</w:t>
      </w:r>
      <w:r w:rsidR="002A2DD3" w:rsidRPr="003F789B">
        <w:rPr>
          <w:rFonts w:ascii="Times New Roman" w:hAnsi="Times New Roman" w:cs="Times New Roman"/>
        </w:rPr>
        <w:t xml:space="preserve"> Cumprir as exigências de reserva de cargos prevista em lei, bem como em outras normas específicas, para pessoa com deficiência, para reabilitado da Previdência Social e para aprendiz;</w:t>
      </w:r>
    </w:p>
    <w:p w14:paraId="20AF7F01" w14:textId="291C3B5A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V</w:t>
      </w:r>
      <w:r w:rsidR="00631CBA" w:rsidRPr="003F789B">
        <w:rPr>
          <w:rFonts w:ascii="Times New Roman" w:hAnsi="Times New Roman" w:cs="Times New Roman"/>
        </w:rPr>
        <w:t>I</w:t>
      </w:r>
      <w:r w:rsidRPr="003F789B">
        <w:rPr>
          <w:rFonts w:ascii="Times New Roman" w:hAnsi="Times New Roman" w:cs="Times New Roman"/>
        </w:rPr>
        <w:t xml:space="preserve"> - Zelar pelo cumprimento, por parte de seus empregados, das normas do Ministério do Trabalho, cabendo à CONTRATADA o fornecimento de equipamentos de proteção individual (EPI);</w:t>
      </w:r>
    </w:p>
    <w:p w14:paraId="07A8193E" w14:textId="3B1DAED5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VI</w:t>
      </w:r>
      <w:r w:rsidR="00631CBA" w:rsidRPr="003F789B">
        <w:rPr>
          <w:rFonts w:ascii="Times New Roman" w:hAnsi="Times New Roman" w:cs="Times New Roman"/>
        </w:rPr>
        <w:t>I</w:t>
      </w:r>
      <w:r w:rsidRPr="003F789B">
        <w:rPr>
          <w:rFonts w:ascii="Times New Roman" w:hAnsi="Times New Roman" w:cs="Times New Roman"/>
        </w:rPr>
        <w:t xml:space="preserve"> - Responsabilizar-se por todos os danos causados por seus funcionários à CONTRATANTE e/ou terceiros, decorrentes de culpa ou dolo, devidamente apurados mediante processo administrativo, quando da execução do objeto contratado;</w:t>
      </w:r>
    </w:p>
    <w:p w14:paraId="56DD04C3" w14:textId="14AD31FE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VII</w:t>
      </w:r>
      <w:r w:rsidR="00631CBA" w:rsidRPr="003F789B">
        <w:rPr>
          <w:rFonts w:ascii="Times New Roman" w:hAnsi="Times New Roman" w:cs="Times New Roman"/>
        </w:rPr>
        <w:t>I</w:t>
      </w:r>
      <w:r w:rsidRPr="003F789B">
        <w:rPr>
          <w:rFonts w:ascii="Times New Roman" w:hAnsi="Times New Roman" w:cs="Times New Roman"/>
        </w:rPr>
        <w:t xml:space="preserve"> - Reparar e/ou corrigir, às suas expensas, a prestação do serviço em que se verificar vícios, defeitos ou incorreções resultantes da execução do objeto em desacordo com o pactuado;</w:t>
      </w:r>
    </w:p>
    <w:p w14:paraId="780C913E" w14:textId="229696A1" w:rsidR="002A2DD3" w:rsidRPr="003F789B" w:rsidRDefault="00631CBA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IX </w:t>
      </w:r>
      <w:r w:rsidR="002A2DD3" w:rsidRPr="003F789B">
        <w:rPr>
          <w:rFonts w:ascii="Times New Roman" w:hAnsi="Times New Roman" w:cs="Times New Roman"/>
        </w:rPr>
        <w:t>- Executar as obrigações assumidas no presente contrato por seus próprios meios, não sendo admitida a subcontratação não prevista em instrumento de contratação direta e no presente contrato.</w:t>
      </w:r>
    </w:p>
    <w:p w14:paraId="49DB000B" w14:textId="061D6DD7" w:rsidR="00D2724D" w:rsidRPr="003F789B" w:rsidRDefault="00D2724D" w:rsidP="00D2724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X - </w:t>
      </w:r>
      <w:proofErr w:type="spellStart"/>
      <w:r w:rsidRPr="003F789B">
        <w:rPr>
          <w:rFonts w:ascii="Times New Roman" w:hAnsi="Times New Roman" w:cs="Times New Roman"/>
          <w:shd w:val="clear" w:color="auto" w:fill="FFFFFF"/>
        </w:rPr>
        <w:t>Fornecer</w:t>
      </w:r>
      <w:proofErr w:type="spellEnd"/>
      <w:r w:rsidRPr="003F789B">
        <w:rPr>
          <w:rFonts w:ascii="Times New Roman" w:hAnsi="Times New Roman" w:cs="Times New Roman"/>
          <w:shd w:val="clear" w:color="auto" w:fill="FFFFFF"/>
        </w:rPr>
        <w:t xml:space="preserve"> todo o material, mão de obra, ferramentas e aparelhos adequados para a plena execução da obra, bem como responsabilizar-se por todos os custos plenos de transporte envolvidos.</w:t>
      </w:r>
    </w:p>
    <w:p w14:paraId="6E2CDB03" w14:textId="77777777" w:rsidR="00D2724D" w:rsidRPr="003F789B" w:rsidRDefault="00D2724D" w:rsidP="002A2DD3">
      <w:pPr>
        <w:spacing w:before="20"/>
        <w:ind w:firstLine="720"/>
        <w:rPr>
          <w:rFonts w:ascii="Times New Roman" w:hAnsi="Times New Roman" w:cs="Times New Roman"/>
        </w:rPr>
      </w:pPr>
    </w:p>
    <w:p w14:paraId="67E86AFE" w14:textId="365DABFE" w:rsidR="00A349D8" w:rsidRPr="003F789B" w:rsidRDefault="00A349D8" w:rsidP="00661E68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HIPÓTESES DE SANÇÃO</w:t>
      </w:r>
    </w:p>
    <w:p w14:paraId="5A5D7B19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A CONTRATADA será responsabilizada administrativamente pelas seguintes infrações:</w:t>
      </w:r>
    </w:p>
    <w:p w14:paraId="4F484C57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 - </w:t>
      </w:r>
      <w:proofErr w:type="gramStart"/>
      <w:r w:rsidRPr="003F789B">
        <w:rPr>
          <w:rFonts w:ascii="Times New Roman" w:hAnsi="Times New Roman" w:cs="Times New Roman"/>
        </w:rPr>
        <w:t>dar</w:t>
      </w:r>
      <w:proofErr w:type="gramEnd"/>
      <w:r w:rsidRPr="003F789B">
        <w:rPr>
          <w:rFonts w:ascii="Times New Roman" w:hAnsi="Times New Roman" w:cs="Times New Roman"/>
        </w:rPr>
        <w:t xml:space="preserve"> causa à inexecução parcial do contrato;</w:t>
      </w:r>
    </w:p>
    <w:p w14:paraId="23A592C7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II - </w:t>
      </w:r>
      <w:proofErr w:type="gramStart"/>
      <w:r w:rsidRPr="003F789B">
        <w:rPr>
          <w:rFonts w:ascii="Times New Roman" w:hAnsi="Times New Roman" w:cs="Times New Roman"/>
        </w:rPr>
        <w:t>dar</w:t>
      </w:r>
      <w:proofErr w:type="gramEnd"/>
      <w:r w:rsidRPr="003F789B">
        <w:rPr>
          <w:rFonts w:ascii="Times New Roman" w:hAnsi="Times New Roman" w:cs="Times New Roman"/>
        </w:rPr>
        <w:t xml:space="preserve"> causa à inexecução parcial do contrato que cause grave dano à Administração, ao funcionamento dos serviços públicos ou ao interesse coletivo;</w:t>
      </w:r>
    </w:p>
    <w:p w14:paraId="21FCA8B9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III - dar causa à inexecução total do contrato;</w:t>
      </w:r>
    </w:p>
    <w:p w14:paraId="74E17F2B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IV - </w:t>
      </w:r>
      <w:proofErr w:type="gramStart"/>
      <w:r w:rsidRPr="003F789B">
        <w:rPr>
          <w:rFonts w:ascii="Times New Roman" w:hAnsi="Times New Roman" w:cs="Times New Roman"/>
        </w:rPr>
        <w:t>deixar</w:t>
      </w:r>
      <w:proofErr w:type="gramEnd"/>
      <w:r w:rsidRPr="003F789B">
        <w:rPr>
          <w:rFonts w:ascii="Times New Roman" w:hAnsi="Times New Roman" w:cs="Times New Roman"/>
        </w:rPr>
        <w:t xml:space="preserve"> de entregar a documentação exigida para o certame;</w:t>
      </w:r>
    </w:p>
    <w:p w14:paraId="09D89D25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V - </w:t>
      </w:r>
      <w:proofErr w:type="gramStart"/>
      <w:r w:rsidRPr="003F789B">
        <w:rPr>
          <w:rFonts w:ascii="Times New Roman" w:hAnsi="Times New Roman" w:cs="Times New Roman"/>
        </w:rPr>
        <w:t>não</w:t>
      </w:r>
      <w:proofErr w:type="gramEnd"/>
      <w:r w:rsidRPr="003F789B">
        <w:rPr>
          <w:rFonts w:ascii="Times New Roman" w:hAnsi="Times New Roman" w:cs="Times New Roman"/>
        </w:rPr>
        <w:t xml:space="preserve"> manter a proposta, salvo em decorrência de fato superveniente devidamente justificado;</w:t>
      </w:r>
    </w:p>
    <w:p w14:paraId="5611461E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VI - </w:t>
      </w:r>
      <w:proofErr w:type="gramStart"/>
      <w:r w:rsidRPr="003F789B">
        <w:rPr>
          <w:rFonts w:ascii="Times New Roman" w:hAnsi="Times New Roman" w:cs="Times New Roman"/>
        </w:rPr>
        <w:t>não</w:t>
      </w:r>
      <w:proofErr w:type="gramEnd"/>
      <w:r w:rsidRPr="003F789B">
        <w:rPr>
          <w:rFonts w:ascii="Times New Roman" w:hAnsi="Times New Roman" w:cs="Times New Roman"/>
        </w:rPr>
        <w:t xml:space="preserve"> celebrar o contrato ou não entregar a documentação exigida para a contratação, quando convocado dentro do prazo de validade de sua proposta;</w:t>
      </w:r>
    </w:p>
    <w:p w14:paraId="6FBBD725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VII - ensejar o retardamento da execução ou da entrega do objeto da licitação sem motivo justificado;</w:t>
      </w:r>
    </w:p>
    <w:p w14:paraId="14399603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VIII - apresentar declaração ou documentação falsa exigida para o certame ou prestar declaração falsa durante a licitação ou a execução do contrato;</w:t>
      </w:r>
    </w:p>
    <w:p w14:paraId="003CB667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IX - </w:t>
      </w:r>
      <w:proofErr w:type="gramStart"/>
      <w:r w:rsidRPr="003F789B">
        <w:rPr>
          <w:rFonts w:ascii="Times New Roman" w:hAnsi="Times New Roman" w:cs="Times New Roman"/>
        </w:rPr>
        <w:t>fraudar</w:t>
      </w:r>
      <w:proofErr w:type="gramEnd"/>
      <w:r w:rsidRPr="003F789B">
        <w:rPr>
          <w:rFonts w:ascii="Times New Roman" w:hAnsi="Times New Roman" w:cs="Times New Roman"/>
        </w:rPr>
        <w:t xml:space="preserve"> a licitação ou praticar ato fraudulento na execução do contrato;</w:t>
      </w:r>
    </w:p>
    <w:p w14:paraId="342E4192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X - </w:t>
      </w:r>
      <w:proofErr w:type="gramStart"/>
      <w:r w:rsidRPr="003F789B">
        <w:rPr>
          <w:rFonts w:ascii="Times New Roman" w:hAnsi="Times New Roman" w:cs="Times New Roman"/>
        </w:rPr>
        <w:t>comportar-se</w:t>
      </w:r>
      <w:proofErr w:type="gramEnd"/>
      <w:r w:rsidRPr="003F789B">
        <w:rPr>
          <w:rFonts w:ascii="Times New Roman" w:hAnsi="Times New Roman" w:cs="Times New Roman"/>
        </w:rPr>
        <w:t xml:space="preserve"> de modo inidôneo ou cometer fraude de qualquer natureza;</w:t>
      </w:r>
    </w:p>
    <w:p w14:paraId="6D9641B3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XI - praticar atos ilícitos com vistas a frustrar os objetivos da licitação;</w:t>
      </w:r>
    </w:p>
    <w:p w14:paraId="38635914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XII - praticar ato lesivo previsto no art. 5º da Lei nº 12.846, de 1º de agosto de 2013.               </w:t>
      </w:r>
      <w:r w:rsidRPr="003F789B">
        <w:rPr>
          <w:rFonts w:ascii="Times New Roman" w:hAnsi="Times New Roman" w:cs="Times New Roman"/>
        </w:rPr>
        <w:tab/>
      </w:r>
    </w:p>
    <w:p w14:paraId="565D2137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A CONTRATADA estará sujeita às seguintes penalidades:</w:t>
      </w:r>
    </w:p>
    <w:p w14:paraId="4DD029B9" w14:textId="46A785AC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I -  multa de 3% sobre o valor total atualizado do contrato, pela inexecução parcial do contrato;</w:t>
      </w:r>
    </w:p>
    <w:p w14:paraId="45DD89E1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II - </w:t>
      </w:r>
      <w:proofErr w:type="gramStart"/>
      <w:r w:rsidRPr="003F789B">
        <w:rPr>
          <w:rFonts w:ascii="Times New Roman" w:hAnsi="Times New Roman" w:cs="Times New Roman"/>
        </w:rPr>
        <w:t>multa</w:t>
      </w:r>
      <w:proofErr w:type="gramEnd"/>
      <w:r w:rsidRPr="003F789B">
        <w:rPr>
          <w:rFonts w:ascii="Times New Roman" w:hAnsi="Times New Roman" w:cs="Times New Roman"/>
        </w:rPr>
        <w:t xml:space="preserve"> de 10% sobre o valor total atualizado do contrato, pela inexecução total do contrato;</w:t>
      </w:r>
    </w:p>
    <w:p w14:paraId="622371A2" w14:textId="18BBFF31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I</w:t>
      </w:r>
      <w:r w:rsidR="00D63B7C" w:rsidRPr="003F789B">
        <w:rPr>
          <w:rFonts w:ascii="Times New Roman" w:hAnsi="Times New Roman" w:cs="Times New Roman"/>
        </w:rPr>
        <w:t>II</w:t>
      </w:r>
      <w:r w:rsidRPr="003F789B">
        <w:rPr>
          <w:rFonts w:ascii="Times New Roman" w:hAnsi="Times New Roman" w:cs="Times New Roman"/>
        </w:rPr>
        <w:t xml:space="preserve"> - advertência ou suspensão do direito de participar em licitação do CONTRATANTE, por prazo não superior a 02(dois) anos, e ainda, declará-lo inidôneo para contratar ou transacionar com o Município.</w:t>
      </w:r>
    </w:p>
    <w:p w14:paraId="78BE8A2C" w14:textId="77777777" w:rsidR="001C276C" w:rsidRPr="003F789B" w:rsidRDefault="001C276C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40863BB2" w14:textId="1E3C18B7" w:rsidR="00541B57" w:rsidRPr="003F789B" w:rsidRDefault="00B72DCB" w:rsidP="007E6D43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b/>
          <w:shd w:val="clear" w:color="auto" w:fill="FFFFFF"/>
        </w:rPr>
      </w:pPr>
      <w:r w:rsidRPr="003F789B">
        <w:rPr>
          <w:rFonts w:ascii="Times New Roman" w:hAnsi="Times New Roman" w:cs="Times New Roman"/>
          <w:b/>
          <w:shd w:val="clear" w:color="auto" w:fill="FFFFFF"/>
        </w:rPr>
        <w:t>12</w:t>
      </w:r>
      <w:r w:rsidR="007E6D43" w:rsidRPr="003F789B">
        <w:rPr>
          <w:rFonts w:ascii="Times New Roman" w:hAnsi="Times New Roman" w:cs="Times New Roman"/>
          <w:b/>
          <w:shd w:val="clear" w:color="auto" w:fill="FFFFFF"/>
        </w:rPr>
        <w:t>.1 Rescisão Contratual</w:t>
      </w:r>
    </w:p>
    <w:p w14:paraId="78ACED1C" w14:textId="4E4D93B8" w:rsidR="00541B57" w:rsidRPr="003F789B" w:rsidRDefault="00541B57" w:rsidP="00541B57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As hipóteses que constituem motivo para extinção contratual estão elencadas no art. 137 da Lei nº 14.133/2021, que poderão se dar, após assegurados o contraditório e a ampla defesa à CONTRATADA.</w:t>
      </w:r>
    </w:p>
    <w:p w14:paraId="1D113606" w14:textId="24521C76" w:rsidR="00541B57" w:rsidRPr="003F789B" w:rsidRDefault="00541B57" w:rsidP="00541B57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A extinção do contrato poderá ser:</w:t>
      </w:r>
    </w:p>
    <w:p w14:paraId="3852388E" w14:textId="00B681EB" w:rsidR="00541B57" w:rsidRPr="003F789B" w:rsidRDefault="00541B57" w:rsidP="00541B57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 - </w:t>
      </w:r>
      <w:proofErr w:type="gramStart"/>
      <w:r w:rsidRPr="003F789B">
        <w:rPr>
          <w:rFonts w:ascii="Times New Roman" w:hAnsi="Times New Roman" w:cs="Times New Roman"/>
        </w:rPr>
        <w:t>determinada</w:t>
      </w:r>
      <w:proofErr w:type="gramEnd"/>
      <w:r w:rsidRPr="003F789B">
        <w:rPr>
          <w:rFonts w:ascii="Times New Roman" w:hAnsi="Times New Roman" w:cs="Times New Roman"/>
        </w:rPr>
        <w:t xml:space="preserve"> por ato unilateral e escrito da Administração, exceto no caso de descumprimento decorrente de sua própria conduta;</w:t>
      </w:r>
    </w:p>
    <w:p w14:paraId="45507827" w14:textId="74A2C5BF" w:rsidR="00541B57" w:rsidRPr="003F789B" w:rsidRDefault="00541B57" w:rsidP="00541B57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II - </w:t>
      </w:r>
      <w:proofErr w:type="gramStart"/>
      <w:r w:rsidRPr="003F789B">
        <w:rPr>
          <w:rFonts w:ascii="Times New Roman" w:hAnsi="Times New Roman" w:cs="Times New Roman"/>
        </w:rPr>
        <w:t>consensual</w:t>
      </w:r>
      <w:proofErr w:type="gramEnd"/>
      <w:r w:rsidRPr="003F789B">
        <w:rPr>
          <w:rFonts w:ascii="Times New Roman" w:hAnsi="Times New Roman" w:cs="Times New Roman"/>
        </w:rPr>
        <w:t>, por acordo entre as partes, por conciliação, por mediação ou por comitê de resolução de disputas, desde que haja interesse da Administração;</w:t>
      </w:r>
    </w:p>
    <w:p w14:paraId="3B1E3E78" w14:textId="23892521" w:rsidR="00541B57" w:rsidRPr="003F789B" w:rsidRDefault="00541B57" w:rsidP="00541B57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III - determinada por decisão arbitral, em decorrência de cláusula compromissória ou compromisso arbitral, ou por decisão judicial. </w:t>
      </w:r>
    </w:p>
    <w:p w14:paraId="5A44F4A9" w14:textId="77777777" w:rsidR="00541B57" w:rsidRPr="003F789B" w:rsidRDefault="00541B57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5EE08E70" w14:textId="5C945B8F" w:rsidR="00382588" w:rsidRPr="003F789B" w:rsidRDefault="00382588" w:rsidP="00661E68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 xml:space="preserve"> RESULTADOS PRETENDIDOS </w:t>
      </w:r>
    </w:p>
    <w:p w14:paraId="67C53DEB" w14:textId="77777777" w:rsidR="00382588" w:rsidRPr="003F789B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Pretende-se, com o presente processo administrativo de serviço, assegurar a seleção da proposta apta a gerar a contratação mais vantajosa para o Município.</w:t>
      </w:r>
    </w:p>
    <w:p w14:paraId="14E55B68" w14:textId="460CC37C" w:rsidR="00382588" w:rsidRPr="003F789B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Almeja-se, igualmente, assegurar </w:t>
      </w:r>
      <w:r w:rsidR="001E1F6F" w:rsidRPr="003F789B">
        <w:rPr>
          <w:rFonts w:ascii="Times New Roman" w:hAnsi="Times New Roman" w:cs="Times New Roman"/>
          <w:shd w:val="clear" w:color="auto" w:fill="FFFFFF"/>
        </w:rPr>
        <w:t xml:space="preserve">a justa competição, com </w:t>
      </w:r>
      <w:r w:rsidRPr="003F789B">
        <w:rPr>
          <w:rFonts w:ascii="Times New Roman" w:hAnsi="Times New Roman" w:cs="Times New Roman"/>
          <w:shd w:val="clear" w:color="auto" w:fill="FFFFFF"/>
        </w:rPr>
        <w:t>tratamento isonômico entre os possíveis fornecedores, bem como evitar contratação com sobrepreço ou com preço manifestamente inexequível e superfaturamento na execução do contrato.</w:t>
      </w:r>
    </w:p>
    <w:p w14:paraId="3DF06200" w14:textId="77777777" w:rsidR="00382588" w:rsidRPr="003F789B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A contratação decorrente do presente processo administrativo de serviço exigirá da contratada o cumprimento das boas práticas de sustentabilidade, contribuindo para a racionalização e otimização do uso dos recursos, bem como para a redução dos impactos ambientais. </w:t>
      </w:r>
    </w:p>
    <w:p w14:paraId="49EC5CD6" w14:textId="77777777" w:rsidR="00382588" w:rsidRPr="003F789B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04DA3287" w14:textId="56FC9176" w:rsidR="00382588" w:rsidRPr="003F789B" w:rsidRDefault="00382588" w:rsidP="00661E68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POSSÍVEIS IMPACTOS AMBIENTAIS</w:t>
      </w:r>
    </w:p>
    <w:p w14:paraId="0B87306F" w14:textId="23707E37" w:rsidR="00382588" w:rsidRPr="003F789B" w:rsidRDefault="00D86706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Obras </w:t>
      </w:r>
      <w:r w:rsidR="00FC1410" w:rsidRPr="003F789B">
        <w:rPr>
          <w:rFonts w:ascii="Times New Roman" w:hAnsi="Times New Roman" w:cs="Times New Roman"/>
          <w:shd w:val="clear" w:color="auto" w:fill="FFFFFF"/>
        </w:rPr>
        <w:t>com predominância de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 estrutura metálica</w:t>
      </w:r>
      <w:r w:rsidR="00E76EC4">
        <w:rPr>
          <w:rFonts w:ascii="Times New Roman" w:hAnsi="Times New Roman" w:cs="Times New Roman"/>
          <w:shd w:val="clear" w:color="auto" w:fill="FFFFFF"/>
        </w:rPr>
        <w:t xml:space="preserve"> e </w:t>
      </w:r>
      <w:proofErr w:type="spellStart"/>
      <w:r w:rsidR="00E76EC4">
        <w:rPr>
          <w:rFonts w:ascii="Times New Roman" w:hAnsi="Times New Roman" w:cs="Times New Roman"/>
          <w:shd w:val="clear" w:color="auto" w:fill="FFFFFF"/>
        </w:rPr>
        <w:t>pré</w:t>
      </w:r>
      <w:proofErr w:type="spellEnd"/>
      <w:r w:rsidR="00E76EC4">
        <w:rPr>
          <w:rFonts w:ascii="Times New Roman" w:hAnsi="Times New Roman" w:cs="Times New Roman"/>
          <w:shd w:val="clear" w:color="auto" w:fill="FFFFFF"/>
        </w:rPr>
        <w:t xml:space="preserve"> moldados de concreto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 são consideradas mais sustentáveis </w:t>
      </w:r>
      <w:r w:rsidR="00FC1410" w:rsidRPr="003F789B">
        <w:rPr>
          <w:rFonts w:ascii="Times New Roman" w:hAnsi="Times New Roman" w:cs="Times New Roman"/>
          <w:shd w:val="clear" w:color="auto" w:fill="FFFFFF"/>
        </w:rPr>
        <w:t xml:space="preserve">do </w:t>
      </w:r>
      <w:r w:rsidRPr="003F789B">
        <w:rPr>
          <w:rFonts w:ascii="Times New Roman" w:hAnsi="Times New Roman" w:cs="Times New Roman"/>
          <w:shd w:val="clear" w:color="auto" w:fill="FFFFFF"/>
        </w:rPr>
        <w:t>que as de alvenaria convencional</w:t>
      </w:r>
      <w:r w:rsidR="00FC1410" w:rsidRPr="003F789B">
        <w:rPr>
          <w:rFonts w:ascii="Times New Roman" w:hAnsi="Times New Roman" w:cs="Times New Roman"/>
          <w:shd w:val="clear" w:color="auto" w:fill="FFFFFF"/>
        </w:rPr>
        <w:t xml:space="preserve">. Isso acontece 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devido </w:t>
      </w:r>
      <w:r w:rsidR="00FC1410" w:rsidRPr="003F789B">
        <w:rPr>
          <w:rFonts w:ascii="Times New Roman" w:hAnsi="Times New Roman" w:cs="Times New Roman"/>
          <w:shd w:val="clear" w:color="auto" w:fill="FFFFFF"/>
        </w:rPr>
        <w:t xml:space="preserve">a </w:t>
      </w:r>
      <w:r w:rsidRPr="003F789B">
        <w:rPr>
          <w:rFonts w:ascii="Times New Roman" w:hAnsi="Times New Roman" w:cs="Times New Roman"/>
          <w:shd w:val="clear" w:color="auto" w:fill="FFFFFF"/>
        </w:rPr>
        <w:t>fatores como</w:t>
      </w:r>
      <w:r w:rsidR="00E76EC4">
        <w:rPr>
          <w:rFonts w:ascii="Times New Roman" w:hAnsi="Times New Roman" w:cs="Times New Roman"/>
          <w:shd w:val="clear" w:color="auto" w:fill="FFFFFF"/>
        </w:rPr>
        <w:t xml:space="preserve"> menor uso de recursos naturais já que existe máximo aproveitamento de matérias,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 </w:t>
      </w:r>
      <w:r w:rsidR="00E76EC4">
        <w:rPr>
          <w:rFonts w:ascii="Times New Roman" w:hAnsi="Times New Roman" w:cs="Times New Roman"/>
          <w:shd w:val="clear" w:color="auto" w:fill="FFFFFF"/>
        </w:rPr>
        <w:t>menos resíduos de obra, reaproveitamento de resíduos e sobras, rapidez e agilidade na execução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. </w:t>
      </w:r>
      <w:r w:rsidR="00FC1410" w:rsidRPr="003F789B">
        <w:rPr>
          <w:rFonts w:ascii="Times New Roman" w:hAnsi="Times New Roman" w:cs="Times New Roman"/>
          <w:shd w:val="clear" w:color="auto" w:fill="FFFFFF"/>
        </w:rPr>
        <w:t>Entretanto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, </w:t>
      </w:r>
      <w:r w:rsidR="00FC1410" w:rsidRPr="003F789B">
        <w:rPr>
          <w:rFonts w:ascii="Times New Roman" w:hAnsi="Times New Roman" w:cs="Times New Roman"/>
          <w:shd w:val="clear" w:color="auto" w:fill="FFFFFF"/>
        </w:rPr>
        <w:t>não se pode desconsiderar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 </w:t>
      </w:r>
      <w:r w:rsidR="00FC1410" w:rsidRPr="003F789B">
        <w:rPr>
          <w:rFonts w:ascii="Times New Roman" w:hAnsi="Times New Roman" w:cs="Times New Roman"/>
          <w:shd w:val="clear" w:color="auto" w:fill="FFFFFF"/>
        </w:rPr>
        <w:t xml:space="preserve">alguns </w:t>
      </w:r>
      <w:r w:rsidRPr="003F789B">
        <w:rPr>
          <w:rFonts w:ascii="Times New Roman" w:hAnsi="Times New Roman" w:cs="Times New Roman"/>
          <w:shd w:val="clear" w:color="auto" w:fill="FFFFFF"/>
        </w:rPr>
        <w:t>impactos ambientais e</w:t>
      </w:r>
      <w:r w:rsidRPr="00E76EC4">
        <w:rPr>
          <w:rFonts w:ascii="Times New Roman" w:hAnsi="Times New Roman" w:cs="Times New Roman"/>
          <w:shd w:val="clear" w:color="auto" w:fill="FFFFFF"/>
        </w:rPr>
        <w:t xml:space="preserve">specíficos </w:t>
      </w:r>
      <w:r w:rsidR="00E76EC4" w:rsidRPr="00E76EC4">
        <w:rPr>
          <w:rFonts w:ascii="Times New Roman" w:hAnsi="Times New Roman" w:cs="Times New Roman"/>
          <w:shd w:val="clear" w:color="auto" w:fill="FFFFFF"/>
        </w:rPr>
        <w:t xml:space="preserve">como </w:t>
      </w:r>
      <w:r w:rsidR="00E76EC4" w:rsidRPr="00E76EC4">
        <w:rPr>
          <w:rFonts w:ascii="Times New Roman" w:hAnsi="Times New Roman" w:cs="Times New Roman"/>
          <w:bCs/>
          <w:shd w:val="clear" w:color="auto" w:fill="FFFFFF"/>
        </w:rPr>
        <w:t>emissão de poluentes</w:t>
      </w:r>
      <w:r w:rsidR="00E76EC4" w:rsidRPr="00E76EC4">
        <w:rPr>
          <w:rFonts w:ascii="Times New Roman" w:hAnsi="Times New Roman" w:cs="Times New Roman"/>
          <w:shd w:val="clear" w:color="auto" w:fill="FFFFFF"/>
        </w:rPr>
        <w:t xml:space="preserve"> na fabricação dos materiais, o alto </w:t>
      </w:r>
      <w:r w:rsidR="00E76EC4" w:rsidRPr="00E76EC4">
        <w:rPr>
          <w:rFonts w:ascii="Times New Roman" w:hAnsi="Times New Roman" w:cs="Times New Roman"/>
          <w:bCs/>
          <w:shd w:val="clear" w:color="auto" w:fill="FFFFFF"/>
        </w:rPr>
        <w:t>consumo de energia</w:t>
      </w:r>
      <w:r w:rsidR="00E76EC4" w:rsidRPr="00E76EC4">
        <w:rPr>
          <w:rFonts w:ascii="Times New Roman" w:hAnsi="Times New Roman" w:cs="Times New Roman"/>
          <w:shd w:val="clear" w:color="auto" w:fill="FFFFFF"/>
        </w:rPr>
        <w:t xml:space="preserve"> e os </w:t>
      </w:r>
      <w:r w:rsidR="00E76EC4" w:rsidRPr="00E76EC4">
        <w:rPr>
          <w:rFonts w:ascii="Times New Roman" w:hAnsi="Times New Roman" w:cs="Times New Roman"/>
          <w:bCs/>
          <w:shd w:val="clear" w:color="auto" w:fill="FFFFFF"/>
        </w:rPr>
        <w:t>desafios no transporte</w:t>
      </w:r>
      <w:r w:rsidR="00E76EC4" w:rsidRPr="00E76EC4">
        <w:rPr>
          <w:rFonts w:ascii="Times New Roman" w:hAnsi="Times New Roman" w:cs="Times New Roman"/>
          <w:shd w:val="clear" w:color="auto" w:fill="FFFFFF"/>
        </w:rPr>
        <w:t xml:space="preserve"> das peças pesadas. </w:t>
      </w:r>
      <w:r w:rsidR="00382588" w:rsidRPr="00E76EC4">
        <w:rPr>
          <w:rFonts w:ascii="Times New Roman" w:hAnsi="Times New Roman" w:cs="Times New Roman"/>
          <w:shd w:val="clear" w:color="auto" w:fill="FFFFFF"/>
        </w:rPr>
        <w:t>Como medidas mitigadoras, recomenda-se:</w:t>
      </w:r>
    </w:p>
    <w:p w14:paraId="5C59D0F6" w14:textId="1872F6F6" w:rsidR="00382588" w:rsidRPr="003F789B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•</w:t>
      </w:r>
      <w:r w:rsidRPr="003F789B">
        <w:rPr>
          <w:rFonts w:ascii="Times New Roman" w:hAnsi="Times New Roman" w:cs="Times New Roman"/>
          <w:shd w:val="clear" w:color="auto" w:fill="FFFFFF"/>
        </w:rPr>
        <w:tab/>
        <w:t>Utilização de materiais de</w:t>
      </w:r>
      <w:r w:rsidR="00816B36" w:rsidRPr="003F789B">
        <w:rPr>
          <w:rFonts w:ascii="Times New Roman" w:hAnsi="Times New Roman" w:cs="Times New Roman"/>
          <w:shd w:val="clear" w:color="auto" w:fill="FFFFFF"/>
        </w:rPr>
        <w:t xml:space="preserve"> qualidade, que garantam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 boa durabilidade;</w:t>
      </w:r>
    </w:p>
    <w:p w14:paraId="7CB267DF" w14:textId="53DD9CC5" w:rsidR="00382588" w:rsidRPr="003F789B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•</w:t>
      </w:r>
      <w:r w:rsidRPr="003F789B">
        <w:rPr>
          <w:rFonts w:ascii="Times New Roman" w:hAnsi="Times New Roman" w:cs="Times New Roman"/>
          <w:shd w:val="clear" w:color="auto" w:fill="FFFFFF"/>
        </w:rPr>
        <w:tab/>
        <w:t xml:space="preserve">Destinação ambientalmente adequada de resíduos gerados durante a </w:t>
      </w:r>
      <w:r w:rsidR="00816B36" w:rsidRPr="003F789B">
        <w:rPr>
          <w:rFonts w:ascii="Times New Roman" w:hAnsi="Times New Roman" w:cs="Times New Roman"/>
          <w:shd w:val="clear" w:color="auto" w:fill="FFFFFF"/>
        </w:rPr>
        <w:t>execução da obra</w:t>
      </w:r>
      <w:r w:rsidRPr="003F789B">
        <w:rPr>
          <w:rFonts w:ascii="Times New Roman" w:hAnsi="Times New Roman" w:cs="Times New Roman"/>
          <w:shd w:val="clear" w:color="auto" w:fill="FFFFFF"/>
        </w:rPr>
        <w:t>;</w:t>
      </w:r>
    </w:p>
    <w:p w14:paraId="6347D58A" w14:textId="77777777" w:rsidR="00382588" w:rsidRPr="003F789B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•</w:t>
      </w:r>
      <w:r w:rsidRPr="003F789B">
        <w:rPr>
          <w:rFonts w:ascii="Times New Roman" w:hAnsi="Times New Roman" w:cs="Times New Roman"/>
          <w:shd w:val="clear" w:color="auto" w:fill="FFFFFF"/>
        </w:rPr>
        <w:tab/>
        <w:t>Preferência por fornecedores que adotem boas práticas ambientais.</w:t>
      </w:r>
    </w:p>
    <w:p w14:paraId="7C932C6F" w14:textId="6C618908" w:rsidR="00B87B28" w:rsidRPr="003F789B" w:rsidRDefault="00B87B28" w:rsidP="00B87B2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Como medidas de prevenção, recomenda-se:</w:t>
      </w:r>
    </w:p>
    <w:p w14:paraId="7B44EAF6" w14:textId="44DC5D7A" w:rsidR="00B87B28" w:rsidRPr="003F789B" w:rsidRDefault="00B87B28" w:rsidP="00B87B2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•</w:t>
      </w:r>
      <w:r w:rsidRPr="003F789B">
        <w:rPr>
          <w:rFonts w:ascii="Times New Roman" w:hAnsi="Times New Roman" w:cs="Times New Roman"/>
          <w:shd w:val="clear" w:color="auto" w:fill="FFFFFF"/>
        </w:rPr>
        <w:tab/>
        <w:t xml:space="preserve">Elaboração de um projeto que atenda à todas as normativas </w:t>
      </w:r>
      <w:r w:rsidR="00A9304B" w:rsidRPr="003F789B">
        <w:rPr>
          <w:rFonts w:ascii="Times New Roman" w:hAnsi="Times New Roman" w:cs="Times New Roman"/>
          <w:shd w:val="clear" w:color="auto" w:fill="FFFFFF"/>
        </w:rPr>
        <w:t>ambientais e de segurança;</w:t>
      </w:r>
    </w:p>
    <w:p w14:paraId="5FB5F924" w14:textId="37CA2083" w:rsidR="00EC3D05" w:rsidRPr="003F789B" w:rsidRDefault="00A9304B" w:rsidP="00EC3D05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•</w:t>
      </w:r>
      <w:r w:rsidRPr="003F789B">
        <w:rPr>
          <w:rFonts w:ascii="Times New Roman" w:hAnsi="Times New Roman" w:cs="Times New Roman"/>
          <w:shd w:val="clear" w:color="auto" w:fill="FFFFFF"/>
        </w:rPr>
        <w:tab/>
        <w:t>Fiscalização criteriosa da obra de modo que todos os seus elementos sejam executados adequadamente;</w:t>
      </w:r>
    </w:p>
    <w:p w14:paraId="55D7EEF7" w14:textId="77777777" w:rsidR="00382588" w:rsidRPr="003F789B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57F75FC8" w14:textId="5B701C9B" w:rsidR="00382588" w:rsidRPr="003F789B" w:rsidRDefault="00382588" w:rsidP="00661E68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 xml:space="preserve">DECLARAÇÃO DE VIABILIDADE </w:t>
      </w:r>
    </w:p>
    <w:p w14:paraId="7FDA86D6" w14:textId="11954B58" w:rsidR="000C5D30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27781928" w14:textId="4569D11F" w:rsidR="00DB31EA" w:rsidRDefault="00DB31EA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078877F1" w14:textId="196E1EB0" w:rsidR="00DB31EA" w:rsidRDefault="00DB31EA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68A0A272" w14:textId="77777777" w:rsidR="006B741C" w:rsidRDefault="006B741C" w:rsidP="006B741C">
      <w:pPr>
        <w:widowControl/>
        <w:suppressAutoHyphens w:val="0"/>
        <w:autoSpaceDN/>
        <w:spacing w:line="360" w:lineRule="auto"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05C72AA5" w14:textId="77777777" w:rsidR="006B741C" w:rsidRDefault="006B741C" w:rsidP="006B741C">
      <w:pPr>
        <w:widowControl/>
        <w:suppressAutoHyphens w:val="0"/>
        <w:autoSpaceDN/>
        <w:spacing w:line="360" w:lineRule="auto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44BBBEB4" w14:textId="77777777" w:rsidR="006B741C" w:rsidRDefault="006B741C" w:rsidP="006B741C">
      <w:pPr>
        <w:widowControl/>
        <w:suppressAutoHyphens w:val="0"/>
        <w:autoSpaceDN/>
        <w:spacing w:line="360" w:lineRule="auto"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718FD328" w14:textId="77777777" w:rsidR="006B741C" w:rsidRDefault="006B741C" w:rsidP="006B741C">
      <w:pPr>
        <w:widowControl/>
        <w:suppressAutoHyphens w:val="0"/>
        <w:autoSpaceDN/>
        <w:spacing w:line="360" w:lineRule="auto"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35A4A895" w14:textId="77777777" w:rsidR="006B741C" w:rsidRDefault="006B741C" w:rsidP="006B741C">
      <w:pPr>
        <w:widowControl/>
        <w:suppressAutoHyphens w:val="0"/>
        <w:autoSpaceDN/>
        <w:spacing w:line="360" w:lineRule="auto"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522"/>
      </w:tblGrid>
      <w:tr w:rsidR="006B741C" w:rsidRPr="00A43242" w14:paraId="596DA9DE" w14:textId="77777777" w:rsidTr="00957CA6">
        <w:tc>
          <w:tcPr>
            <w:tcW w:w="4106" w:type="dxa"/>
          </w:tcPr>
          <w:p w14:paraId="08E42A22" w14:textId="4165D966" w:rsidR="006B741C" w:rsidRPr="00A43242" w:rsidRDefault="006B741C" w:rsidP="00957CA6">
            <w:pPr>
              <w:suppressAutoHyphens w:val="0"/>
              <w:spacing w:line="360" w:lineRule="auto"/>
              <w:contextualSpacing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hd w:val="clear" w:color="auto" w:fill="FFFFFF"/>
              </w:rPr>
              <w:t>Mariana Protti</w:t>
            </w:r>
          </w:p>
        </w:tc>
        <w:tc>
          <w:tcPr>
            <w:tcW w:w="5522" w:type="dxa"/>
          </w:tcPr>
          <w:p w14:paraId="34311133" w14:textId="77777777" w:rsidR="006B741C" w:rsidRPr="00A43242" w:rsidRDefault="006B741C" w:rsidP="00957CA6">
            <w:pPr>
              <w:suppressAutoHyphens w:val="0"/>
              <w:spacing w:line="360" w:lineRule="auto"/>
              <w:contextualSpacing/>
              <w:jc w:val="right"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A43242">
              <w:rPr>
                <w:rFonts w:ascii="Times New Roman" w:hAnsi="Times New Roman" w:cs="Times New Roman"/>
                <w:sz w:val="24"/>
                <w:shd w:val="clear" w:color="auto" w:fill="FFFFFF"/>
              </w:rPr>
              <w:t>Vanderlei Netto Martins</w:t>
            </w:r>
          </w:p>
        </w:tc>
      </w:tr>
      <w:tr w:rsidR="006B741C" w:rsidRPr="00A43242" w14:paraId="27B6C062" w14:textId="77777777" w:rsidTr="00957CA6">
        <w:tc>
          <w:tcPr>
            <w:tcW w:w="4106" w:type="dxa"/>
          </w:tcPr>
          <w:p w14:paraId="5F1A8968" w14:textId="5BA6ED93" w:rsidR="006B741C" w:rsidRPr="00A43242" w:rsidRDefault="006B741C" w:rsidP="006B741C">
            <w:pPr>
              <w:suppressAutoHyphens w:val="0"/>
              <w:spacing w:line="360" w:lineRule="auto"/>
              <w:contextualSpacing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hd w:val="clear" w:color="auto" w:fill="FFFFFF"/>
              </w:rPr>
              <w:t>Arquiteta e Urbanista</w:t>
            </w:r>
          </w:p>
        </w:tc>
        <w:tc>
          <w:tcPr>
            <w:tcW w:w="5522" w:type="dxa"/>
          </w:tcPr>
          <w:p w14:paraId="181639DE" w14:textId="130CD93D" w:rsidR="006B741C" w:rsidRPr="00A47E9A" w:rsidRDefault="006B741C" w:rsidP="006B741C">
            <w:pPr>
              <w:suppressAutoHyphens w:val="0"/>
              <w:spacing w:line="360" w:lineRule="auto"/>
              <w:contextualSpacing/>
              <w:jc w:val="right"/>
              <w:rPr>
                <w:rFonts w:ascii="Times New Roman" w:hAnsi="Times New Roman" w:cs="Times New Roman"/>
                <w:b/>
                <w:sz w:val="24"/>
                <w:shd w:val="clear" w:color="auto" w:fill="FFFFFF"/>
              </w:rPr>
            </w:pPr>
            <w:r w:rsidRPr="00A47E9A">
              <w:rPr>
                <w:rFonts w:ascii="Times New Roman" w:hAnsi="Times New Roman" w:cs="Times New Roman"/>
                <w:b/>
                <w:sz w:val="24"/>
                <w:shd w:val="clear" w:color="auto" w:fill="FFFFFF"/>
              </w:rPr>
              <w:t>Secretário de</w:t>
            </w:r>
            <w:r>
              <w:rPr>
                <w:rFonts w:ascii="Times New Roman" w:hAnsi="Times New Roman" w:cs="Times New Roman"/>
                <w:b/>
                <w:sz w:val="24"/>
                <w:shd w:val="clear" w:color="auto" w:fill="FFFFFF"/>
              </w:rPr>
              <w:t xml:space="preserve"> Desenvolvimento e</w:t>
            </w:r>
            <w:r w:rsidRPr="00A47E9A">
              <w:rPr>
                <w:rFonts w:ascii="Times New Roman" w:hAnsi="Times New Roman" w:cs="Times New Roman"/>
                <w:b/>
                <w:sz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hd w:val="clear" w:color="auto" w:fill="FFFFFF"/>
              </w:rPr>
              <w:t>Obras</w:t>
            </w:r>
          </w:p>
        </w:tc>
      </w:tr>
      <w:tr w:rsidR="006B741C" w:rsidRPr="00A43242" w14:paraId="54FC2156" w14:textId="77777777" w:rsidTr="00957CA6">
        <w:tc>
          <w:tcPr>
            <w:tcW w:w="4106" w:type="dxa"/>
          </w:tcPr>
          <w:p w14:paraId="28FF3510" w14:textId="77777777" w:rsidR="006B741C" w:rsidRPr="00A43242" w:rsidRDefault="006B741C" w:rsidP="00957CA6">
            <w:pPr>
              <w:suppressAutoHyphens w:val="0"/>
              <w:spacing w:line="360" w:lineRule="auto"/>
              <w:contextualSpacing/>
              <w:rPr>
                <w:rFonts w:ascii="Times New Roman" w:hAnsi="Times New Roman" w:cs="Times New Roman"/>
                <w:sz w:val="24"/>
                <w:shd w:val="clear" w:color="auto" w:fill="FFFFFF"/>
              </w:rPr>
            </w:pPr>
            <w:r w:rsidRPr="00A43242">
              <w:rPr>
                <w:rFonts w:ascii="Times New Roman" w:hAnsi="Times New Roman" w:cs="Times New Roman"/>
                <w:sz w:val="24"/>
                <w:shd w:val="clear" w:color="auto" w:fill="FFFFFF"/>
              </w:rPr>
              <w:t>Secretaria de Desenvolvimento e Obras.</w:t>
            </w:r>
          </w:p>
        </w:tc>
        <w:tc>
          <w:tcPr>
            <w:tcW w:w="5522" w:type="dxa"/>
          </w:tcPr>
          <w:p w14:paraId="61A368E6" w14:textId="0EAA6474" w:rsidR="006B741C" w:rsidRPr="00A47E9A" w:rsidRDefault="006B741C" w:rsidP="00957CA6">
            <w:pPr>
              <w:suppressAutoHyphens w:val="0"/>
              <w:spacing w:line="360" w:lineRule="auto"/>
              <w:contextualSpacing/>
              <w:jc w:val="right"/>
              <w:rPr>
                <w:rFonts w:ascii="Times New Roman" w:hAnsi="Times New Roman" w:cs="Times New Roman"/>
                <w:b/>
                <w:sz w:val="24"/>
                <w:shd w:val="clear" w:color="auto" w:fill="FFFFFF"/>
              </w:rPr>
            </w:pPr>
          </w:p>
        </w:tc>
      </w:tr>
    </w:tbl>
    <w:p w14:paraId="7AC8D810" w14:textId="42DCD788" w:rsidR="006B741C" w:rsidRDefault="006B741C" w:rsidP="006B741C">
      <w:pPr>
        <w:widowControl/>
        <w:suppressAutoHyphens w:val="0"/>
        <w:autoSpaceDN/>
        <w:spacing w:line="360" w:lineRule="auto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0F6357AB" w14:textId="0BAE0115" w:rsidR="006B741C" w:rsidRPr="006B741C" w:rsidRDefault="006B741C" w:rsidP="006B741C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A43242">
        <w:rPr>
          <w:rFonts w:ascii="Times New Roman" w:hAnsi="Times New Roman" w:cs="Times New Roman"/>
          <w:b/>
          <w:szCs w:val="24"/>
          <w:shd w:val="clear" w:color="auto" w:fill="FFFFFF"/>
        </w:rPr>
        <w:t>APROVAÇÃO E DECLARAÇÃO DE CONFORMIDADE</w:t>
      </w: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 xml:space="preserve"> </w:t>
      </w:r>
    </w:p>
    <w:p w14:paraId="00B8716F" w14:textId="1AB233BE" w:rsidR="006B741C" w:rsidRPr="003F789B" w:rsidRDefault="006B741C" w:rsidP="00ED486E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A43242">
        <w:rPr>
          <w:rFonts w:ascii="Times New Roman" w:hAnsi="Times New Roman" w:cs="Times New Roman"/>
          <w:shd w:val="clear" w:color="auto" w:fill="FFFFFF"/>
        </w:rPr>
        <w:t xml:space="preserve">Aprovo este Estudo Técnico Preliminar e atesto sua conformidade às disposições da Lei </w:t>
      </w:r>
      <w:r>
        <w:rPr>
          <w:rFonts w:ascii="Times New Roman" w:hAnsi="Times New Roman" w:cs="Times New Roman"/>
          <w:shd w:val="clear" w:color="auto" w:fill="FFFFFF"/>
        </w:rPr>
        <w:t>Federal nº.</w:t>
      </w:r>
      <w:r w:rsidRPr="00A43242">
        <w:rPr>
          <w:rFonts w:ascii="Times New Roman" w:hAnsi="Times New Roman" w:cs="Times New Roman"/>
          <w:shd w:val="clear" w:color="auto" w:fill="FFFFFF"/>
        </w:rPr>
        <w:t>14.133, de 01 de abril de 2021.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B741C" w14:paraId="1647B627" w14:textId="77777777" w:rsidTr="00957CA6">
        <w:tc>
          <w:tcPr>
            <w:tcW w:w="9628" w:type="dxa"/>
          </w:tcPr>
          <w:p w14:paraId="3EE46BCB" w14:textId="77777777" w:rsidR="006B741C" w:rsidRDefault="006B741C" w:rsidP="00957CA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14:paraId="5C0814A0" w14:textId="77777777" w:rsidR="006B741C" w:rsidRDefault="006B741C" w:rsidP="00957CA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14:paraId="3D0C272D" w14:textId="77777777" w:rsidR="006B741C" w:rsidRPr="00A43242" w:rsidRDefault="006B741C" w:rsidP="00957CA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43242">
              <w:rPr>
                <w:rFonts w:ascii="Times New Roman" w:hAnsi="Times New Roman" w:cs="Times New Roman"/>
                <w:b/>
                <w:sz w:val="24"/>
              </w:rPr>
              <w:t>AUTORIDADE SUPERIOR</w:t>
            </w:r>
          </w:p>
        </w:tc>
      </w:tr>
      <w:tr w:rsidR="006B741C" w14:paraId="56472E76" w14:textId="77777777" w:rsidTr="00957CA6">
        <w:tc>
          <w:tcPr>
            <w:tcW w:w="9628" w:type="dxa"/>
          </w:tcPr>
          <w:p w14:paraId="5823B09C" w14:textId="77777777" w:rsidR="006B741C" w:rsidRDefault="006B741C" w:rsidP="00957CA6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  <w:p w14:paraId="6C3B4495" w14:textId="77777777" w:rsidR="006B741C" w:rsidRDefault="006B741C" w:rsidP="00957CA6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  <w:p w14:paraId="38C30842" w14:textId="77777777" w:rsidR="006B741C" w:rsidRDefault="006B741C" w:rsidP="00957CA6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  <w:p w14:paraId="2D2096D5" w14:textId="77777777" w:rsidR="006B741C" w:rsidRDefault="006B741C" w:rsidP="00957CA6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B741C" w14:paraId="1D001822" w14:textId="77777777" w:rsidTr="00957CA6">
        <w:tc>
          <w:tcPr>
            <w:tcW w:w="9628" w:type="dxa"/>
          </w:tcPr>
          <w:p w14:paraId="03CE50D8" w14:textId="77777777" w:rsidR="006B741C" w:rsidRPr="00A43242" w:rsidRDefault="006B741C" w:rsidP="00957CA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A43242">
              <w:rPr>
                <w:rFonts w:ascii="Times New Roman" w:hAnsi="Times New Roman" w:cs="Times New Roman"/>
                <w:sz w:val="24"/>
              </w:rPr>
              <w:t>Gilmar Laurindo Bellini,</w:t>
            </w:r>
          </w:p>
        </w:tc>
      </w:tr>
      <w:tr w:rsidR="006B741C" w14:paraId="5384AE34" w14:textId="77777777" w:rsidTr="00957CA6">
        <w:tc>
          <w:tcPr>
            <w:tcW w:w="9628" w:type="dxa"/>
          </w:tcPr>
          <w:p w14:paraId="27AA8388" w14:textId="77777777" w:rsidR="006B741C" w:rsidRPr="00A47E9A" w:rsidRDefault="006B741C" w:rsidP="00957CA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47E9A">
              <w:rPr>
                <w:rFonts w:ascii="Times New Roman" w:hAnsi="Times New Roman" w:cs="Times New Roman"/>
                <w:b/>
                <w:sz w:val="24"/>
              </w:rPr>
              <w:t>Prefeito Municipal.</w:t>
            </w:r>
          </w:p>
        </w:tc>
      </w:tr>
    </w:tbl>
    <w:p w14:paraId="309BFA04" w14:textId="77777777" w:rsidR="00DB31EA" w:rsidRPr="003F789B" w:rsidRDefault="00DB31EA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47E8ABAE" w14:textId="77777777" w:rsidR="00735CBA" w:rsidRPr="003F789B" w:rsidRDefault="00735CBA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6E794182" w14:textId="7064CC9E" w:rsidR="00ED1B83" w:rsidRPr="003F789B" w:rsidRDefault="00ED1B83" w:rsidP="00ED71D0">
      <w:pPr>
        <w:jc w:val="right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Boa Vista do Incra, RS, </w:t>
      </w:r>
      <w:r w:rsidR="00280F46">
        <w:rPr>
          <w:rFonts w:ascii="Times New Roman" w:hAnsi="Times New Roman" w:cs="Times New Roman"/>
        </w:rPr>
        <w:t xml:space="preserve">30 </w:t>
      </w:r>
      <w:r w:rsidR="00654541" w:rsidRPr="003F789B">
        <w:rPr>
          <w:rFonts w:ascii="Times New Roman" w:hAnsi="Times New Roman" w:cs="Times New Roman"/>
        </w:rPr>
        <w:t xml:space="preserve">de </w:t>
      </w:r>
      <w:r w:rsidR="00A60A22">
        <w:rPr>
          <w:rFonts w:ascii="Times New Roman" w:hAnsi="Times New Roman" w:cs="Times New Roman"/>
        </w:rPr>
        <w:t>setembr</w:t>
      </w:r>
      <w:r w:rsidR="006B741C">
        <w:rPr>
          <w:rFonts w:ascii="Times New Roman" w:hAnsi="Times New Roman" w:cs="Times New Roman"/>
        </w:rPr>
        <w:t>o</w:t>
      </w:r>
      <w:r w:rsidRPr="003F789B">
        <w:rPr>
          <w:rFonts w:ascii="Times New Roman" w:hAnsi="Times New Roman" w:cs="Times New Roman"/>
        </w:rPr>
        <w:t xml:space="preserve"> de 202</w:t>
      </w:r>
      <w:r w:rsidR="00724D7D" w:rsidRPr="003F789B">
        <w:rPr>
          <w:rFonts w:ascii="Times New Roman" w:hAnsi="Times New Roman" w:cs="Times New Roman"/>
        </w:rPr>
        <w:t>6</w:t>
      </w:r>
      <w:r w:rsidRPr="003F789B">
        <w:rPr>
          <w:rFonts w:ascii="Times New Roman" w:hAnsi="Times New Roman" w:cs="Times New Roman"/>
        </w:rPr>
        <w:t>.</w:t>
      </w:r>
    </w:p>
    <w:p w14:paraId="3CD30BC4" w14:textId="77777777" w:rsidR="00A06EAB" w:rsidRPr="003F789B" w:rsidRDefault="00A06EAB" w:rsidP="00ED71D0">
      <w:pPr>
        <w:jc w:val="center"/>
        <w:rPr>
          <w:rFonts w:ascii="Times New Roman" w:hAnsi="Times New Roman" w:cs="Times New Roman"/>
        </w:rPr>
      </w:pPr>
    </w:p>
    <w:p w14:paraId="72A9F58C" w14:textId="568FA757" w:rsidR="00807D9C" w:rsidRPr="003F789B" w:rsidRDefault="00807D9C" w:rsidP="00ED71D0">
      <w:pPr>
        <w:pStyle w:val="Standard"/>
        <w:rPr>
          <w:rFonts w:cs="Times New Roman"/>
          <w:bCs/>
          <w:color w:val="000000"/>
        </w:rPr>
      </w:pPr>
    </w:p>
    <w:p w14:paraId="7D3DDE63" w14:textId="77777777" w:rsidR="00253093" w:rsidRPr="003F789B" w:rsidRDefault="00253093" w:rsidP="00ED71D0">
      <w:pPr>
        <w:pStyle w:val="Standard"/>
        <w:rPr>
          <w:rFonts w:cs="Times New Roman"/>
          <w:bCs/>
          <w:color w:val="000000"/>
        </w:rPr>
      </w:pPr>
    </w:p>
    <w:p w14:paraId="498976C6" w14:textId="77777777" w:rsidR="00253093" w:rsidRPr="003F789B" w:rsidRDefault="00253093" w:rsidP="00ED71D0">
      <w:pPr>
        <w:pStyle w:val="Standard"/>
        <w:rPr>
          <w:rFonts w:cs="Times New Roman"/>
          <w:bCs/>
          <w:color w:val="000000"/>
        </w:rPr>
      </w:pPr>
    </w:p>
    <w:p w14:paraId="1CE1F60C" w14:textId="77777777" w:rsidR="003B3723" w:rsidRPr="003F789B" w:rsidRDefault="003B3723" w:rsidP="00ED71D0">
      <w:pPr>
        <w:pStyle w:val="Standard"/>
        <w:rPr>
          <w:rFonts w:cs="Times New Roman"/>
          <w:bCs/>
          <w:color w:val="000000"/>
        </w:rPr>
      </w:pPr>
    </w:p>
    <w:p w14:paraId="21F3F9AA" w14:textId="77777777" w:rsidR="00253093" w:rsidRPr="003F789B" w:rsidRDefault="00253093" w:rsidP="00ED71D0">
      <w:pPr>
        <w:pStyle w:val="Standard"/>
        <w:rPr>
          <w:rFonts w:cs="Times New Roman"/>
          <w:bCs/>
          <w:color w:val="000000"/>
        </w:rPr>
      </w:pPr>
    </w:p>
    <w:sectPr w:rsidR="00253093" w:rsidRPr="003F789B" w:rsidSect="005559AD">
      <w:headerReference w:type="default" r:id="rId8"/>
      <w:footerReference w:type="default" r:id="rId9"/>
      <w:pgSz w:w="11906" w:h="16838"/>
      <w:pgMar w:top="0" w:right="1134" w:bottom="284" w:left="1134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70947E" w14:textId="77777777" w:rsidR="00F32F37" w:rsidRDefault="00F32F37">
      <w:r>
        <w:separator/>
      </w:r>
    </w:p>
  </w:endnote>
  <w:endnote w:type="continuationSeparator" w:id="0">
    <w:p w14:paraId="27FC766C" w14:textId="77777777" w:rsidR="00F32F37" w:rsidRDefault="00F32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 MT">
    <w:altName w:val="Arial"/>
    <w:charset w:val="01"/>
    <w:family w:val="swiss"/>
    <w:pitch w:val="variable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ahoma" w:hAnsi="Tahoma" w:cs="Tahoma"/>
      </w:rPr>
      <w:id w:val="-165644597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rPr>
            <w:rFonts w:ascii="Tahoma" w:hAnsi="Tahoma" w:cs="Tahoma"/>
          </w:rPr>
          <w:id w:val="48197124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1AEC97E4" w14:textId="77777777" w:rsidR="00530406" w:rsidRPr="00B30568" w:rsidRDefault="00530406">
            <w:pPr>
              <w:pStyle w:val="Rodap"/>
              <w:pBdr>
                <w:bottom w:val="single" w:sz="12" w:space="1" w:color="auto"/>
              </w:pBdr>
              <w:jc w:val="right"/>
              <w:rPr>
                <w:rFonts w:ascii="Tahoma" w:hAnsi="Tahoma" w:cs="Tahoma"/>
              </w:rPr>
            </w:pPr>
          </w:p>
          <w:p w14:paraId="018BBA5B" w14:textId="77777777" w:rsidR="00FA6DC5" w:rsidRPr="00B30568" w:rsidRDefault="00FA6DC5" w:rsidP="00FA6DC5">
            <w:pPr>
              <w:pStyle w:val="Ttulo"/>
              <w:outlineLvl w:val="0"/>
              <w:rPr>
                <w:rFonts w:ascii="Tahoma" w:hAnsi="Tahoma" w:cs="Tahoma"/>
                <w:sz w:val="20"/>
              </w:rPr>
            </w:pPr>
            <w:r w:rsidRPr="00B30568">
              <w:rPr>
                <w:rFonts w:ascii="Tahoma" w:hAnsi="Tahoma" w:cs="Tahoma"/>
                <w:sz w:val="20"/>
              </w:rPr>
              <w:t>Avenida Heraclides de Lima Gomes, 2750, Centro - Fone (055) 3613-1202-CEP 98120-000</w:t>
            </w:r>
          </w:p>
          <w:p w14:paraId="6878F532" w14:textId="77777777" w:rsidR="00FA6DC5" w:rsidRPr="00B30568" w:rsidRDefault="00FA6DC5">
            <w:pPr>
              <w:pStyle w:val="Rodap"/>
              <w:jc w:val="right"/>
              <w:rPr>
                <w:rFonts w:ascii="Tahoma" w:hAnsi="Tahoma" w:cs="Tahoma"/>
                <w:sz w:val="22"/>
                <w:szCs w:val="22"/>
              </w:rPr>
            </w:pPr>
          </w:p>
          <w:p w14:paraId="03636B97" w14:textId="77777777" w:rsidR="00530406" w:rsidRPr="00B30568" w:rsidRDefault="00A34720">
            <w:pPr>
              <w:pStyle w:val="Rodap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sdtContent>
      </w:sdt>
    </w:sdtContent>
  </w:sdt>
  <w:p w14:paraId="1823386E" w14:textId="77777777" w:rsidR="00530406" w:rsidRPr="00B30568" w:rsidRDefault="00530406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528B2" w14:textId="77777777" w:rsidR="00F32F37" w:rsidRDefault="00F32F37">
      <w:r>
        <w:rPr>
          <w:color w:val="000000"/>
        </w:rPr>
        <w:separator/>
      </w:r>
    </w:p>
  </w:footnote>
  <w:footnote w:type="continuationSeparator" w:id="0">
    <w:p w14:paraId="7AFD8A2F" w14:textId="77777777" w:rsidR="00F32F37" w:rsidRDefault="00F32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4BE289" w14:textId="77777777" w:rsidR="00530406" w:rsidRPr="00F5172E" w:rsidRDefault="00530406" w:rsidP="00807D93">
    <w:pPr>
      <w:pStyle w:val="Ttulo"/>
      <w:outlineLvl w:val="0"/>
      <w:rPr>
        <w:rFonts w:ascii="Arial" w:hAnsi="Arial" w:cs="Arial"/>
        <w:b/>
        <w:sz w:val="24"/>
      </w:rPr>
    </w:pPr>
    <w:r w:rsidRPr="00F5172E">
      <w:rPr>
        <w:rFonts w:ascii="Arial" w:hAnsi="Arial" w:cs="Arial"/>
        <w:noProof/>
        <w:sz w:val="16"/>
        <w:lang w:val="pt-BR"/>
      </w:rPr>
      <w:drawing>
        <wp:anchor distT="0" distB="0" distL="114300" distR="114300" simplePos="0" relativeHeight="251658240" behindDoc="1" locked="0" layoutInCell="1" allowOverlap="1" wp14:anchorId="7A4BF20C" wp14:editId="4E919F2F">
          <wp:simplePos x="0" y="0"/>
          <wp:positionH relativeFrom="margin">
            <wp:posOffset>329225</wp:posOffset>
          </wp:positionH>
          <wp:positionV relativeFrom="paragraph">
            <wp:posOffset>-37185</wp:posOffset>
          </wp:positionV>
          <wp:extent cx="966470" cy="966470"/>
          <wp:effectExtent l="0" t="0" r="5080" b="5080"/>
          <wp:wrapNone/>
          <wp:docPr id="26" name="Imagem 26" descr="Brasão_Boa_Vista_do_Inc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ão_Boa_Vista_do_Inc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6470" cy="966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3E6C07" w14:textId="77777777" w:rsidR="00530406" w:rsidRPr="00F5172E" w:rsidRDefault="00530406" w:rsidP="000A5208">
    <w:pPr>
      <w:pStyle w:val="Ttulo"/>
      <w:spacing w:line="360" w:lineRule="auto"/>
      <w:outlineLvl w:val="0"/>
      <w:rPr>
        <w:rFonts w:ascii="Arial" w:hAnsi="Arial" w:cs="Arial"/>
        <w:sz w:val="24"/>
      </w:rPr>
    </w:pPr>
    <w:r w:rsidRPr="00F5172E">
      <w:rPr>
        <w:rFonts w:ascii="Arial" w:hAnsi="Arial" w:cs="Arial"/>
        <w:sz w:val="24"/>
      </w:rPr>
      <w:t>Estado do Rio Grande do Sul</w:t>
    </w:r>
  </w:p>
  <w:p w14:paraId="09C2FC3F" w14:textId="77777777" w:rsidR="00530406" w:rsidRPr="00F5172E" w:rsidRDefault="00FA6DC5" w:rsidP="000A5208">
    <w:pPr>
      <w:pStyle w:val="Ttulo"/>
      <w:spacing w:line="360" w:lineRule="auto"/>
      <w:outlineLvl w:val="0"/>
      <w:rPr>
        <w:rFonts w:ascii="Arial" w:hAnsi="Arial" w:cs="Arial"/>
        <w:b/>
        <w:sz w:val="24"/>
      </w:rPr>
    </w:pPr>
    <w:r w:rsidRPr="00F5172E">
      <w:rPr>
        <w:rFonts w:ascii="Arial" w:hAnsi="Arial" w:cs="Arial"/>
        <w:b/>
        <w:sz w:val="24"/>
      </w:rPr>
      <w:t>MUNICÍPIO</w:t>
    </w:r>
    <w:r w:rsidR="00530406" w:rsidRPr="00F5172E">
      <w:rPr>
        <w:rFonts w:ascii="Arial" w:hAnsi="Arial" w:cs="Arial"/>
        <w:b/>
        <w:sz w:val="24"/>
      </w:rPr>
      <w:t xml:space="preserve"> DE BOA VISTA DO INCRA</w:t>
    </w:r>
  </w:p>
  <w:p w14:paraId="1853BD1A" w14:textId="77777777" w:rsidR="00FA6DC5" w:rsidRPr="00F5172E" w:rsidRDefault="00FA6DC5" w:rsidP="000A5208">
    <w:pPr>
      <w:pStyle w:val="Ttulo"/>
      <w:spacing w:line="360" w:lineRule="auto"/>
      <w:outlineLvl w:val="0"/>
      <w:rPr>
        <w:rFonts w:ascii="Arial" w:hAnsi="Arial" w:cs="Arial"/>
        <w:sz w:val="24"/>
      </w:rPr>
    </w:pPr>
    <w:r w:rsidRPr="00F5172E">
      <w:rPr>
        <w:rFonts w:ascii="Arial" w:hAnsi="Arial" w:cs="Arial"/>
        <w:sz w:val="24"/>
      </w:rPr>
      <w:t>Prefeitura Municipal</w:t>
    </w:r>
  </w:p>
  <w:p w14:paraId="5F8A5B78" w14:textId="77777777" w:rsidR="00530406" w:rsidRPr="00B30568" w:rsidRDefault="00530406" w:rsidP="00F5172E">
    <w:pPr>
      <w:pStyle w:val="Ttulo"/>
      <w:pBdr>
        <w:bottom w:val="single" w:sz="12" w:space="1" w:color="auto"/>
      </w:pBdr>
      <w:jc w:val="both"/>
      <w:outlineLvl w:val="0"/>
      <w:rPr>
        <w:rFonts w:ascii="Tahoma" w:hAnsi="Tahoma" w:cs="Tahoma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53D10"/>
    <w:multiLevelType w:val="hybridMultilevel"/>
    <w:tmpl w:val="4EA800C0"/>
    <w:lvl w:ilvl="0" w:tplc="3D1AA0A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C5B2502"/>
    <w:multiLevelType w:val="multilevel"/>
    <w:tmpl w:val="0CD4949C"/>
    <w:lvl w:ilvl="0">
      <w:start w:val="1"/>
      <w:numFmt w:val="decimal"/>
      <w:lvlText w:val="%1."/>
      <w:lvlJc w:val="left"/>
      <w:pPr>
        <w:ind w:left="810" w:hanging="450"/>
      </w:pPr>
      <w:rPr>
        <w:rFonts w:ascii="Tahoma" w:hAnsi="Tahoma" w:cs="Tahoma"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20715A"/>
    <w:multiLevelType w:val="hybridMultilevel"/>
    <w:tmpl w:val="61BE3F5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703FDB"/>
    <w:multiLevelType w:val="hybridMultilevel"/>
    <w:tmpl w:val="66C4046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AD066F"/>
    <w:multiLevelType w:val="multilevel"/>
    <w:tmpl w:val="E258EE0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26D02B54"/>
    <w:multiLevelType w:val="multilevel"/>
    <w:tmpl w:val="A3A2312A"/>
    <w:lvl w:ilvl="0">
      <w:start w:val="1"/>
      <w:numFmt w:val="decimal"/>
      <w:lvlText w:val="%1."/>
      <w:lvlJc w:val="left"/>
      <w:pPr>
        <w:ind w:left="810" w:hanging="450"/>
      </w:pPr>
      <w:rPr>
        <w:rFonts w:ascii="Tahoma" w:hAnsi="Tahoma" w:cs="Tahoma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83229D"/>
    <w:multiLevelType w:val="hybridMultilevel"/>
    <w:tmpl w:val="99666CC2"/>
    <w:lvl w:ilvl="0" w:tplc="B51456F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901B86"/>
    <w:multiLevelType w:val="hybridMultilevel"/>
    <w:tmpl w:val="D6FAEFC2"/>
    <w:lvl w:ilvl="0" w:tplc="EAD23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011A41"/>
    <w:multiLevelType w:val="multilevel"/>
    <w:tmpl w:val="AED010E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9AD1CAA"/>
    <w:multiLevelType w:val="hybridMultilevel"/>
    <w:tmpl w:val="D6FAEFC2"/>
    <w:lvl w:ilvl="0" w:tplc="EAD23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EC0E67"/>
    <w:multiLevelType w:val="hybridMultilevel"/>
    <w:tmpl w:val="F5403B70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DC1A59"/>
    <w:multiLevelType w:val="hybridMultilevel"/>
    <w:tmpl w:val="ECE4A7E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3CC6542"/>
    <w:multiLevelType w:val="hybridMultilevel"/>
    <w:tmpl w:val="D3CCDA6E"/>
    <w:lvl w:ilvl="0" w:tplc="27DEE848">
      <w:start w:val="1"/>
      <w:numFmt w:val="lowerLetter"/>
      <w:lvlText w:val="%1)"/>
      <w:lvlJc w:val="left"/>
      <w:pPr>
        <w:ind w:left="111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 w15:restartNumberingAfterBreak="0">
    <w:nsid w:val="67C82387"/>
    <w:multiLevelType w:val="multilevel"/>
    <w:tmpl w:val="61463FB0"/>
    <w:lvl w:ilvl="0">
      <w:start w:val="11"/>
      <w:numFmt w:val="decimal"/>
      <w:lvlText w:val="%1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6" w:hanging="45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6AEB0786"/>
    <w:multiLevelType w:val="hybridMultilevel"/>
    <w:tmpl w:val="8DD6F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496AC3"/>
    <w:multiLevelType w:val="hybridMultilevel"/>
    <w:tmpl w:val="4EA696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94695E"/>
    <w:multiLevelType w:val="multilevel"/>
    <w:tmpl w:val="43A813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15"/>
  </w:num>
  <w:num w:numId="5">
    <w:abstractNumId w:val="1"/>
  </w:num>
  <w:num w:numId="6">
    <w:abstractNumId w:val="6"/>
  </w:num>
  <w:num w:numId="7">
    <w:abstractNumId w:val="16"/>
  </w:num>
  <w:num w:numId="8">
    <w:abstractNumId w:val="10"/>
  </w:num>
  <w:num w:numId="9">
    <w:abstractNumId w:val="0"/>
  </w:num>
  <w:num w:numId="10">
    <w:abstractNumId w:val="12"/>
  </w:num>
  <w:num w:numId="11">
    <w:abstractNumId w:val="11"/>
  </w:num>
  <w:num w:numId="12">
    <w:abstractNumId w:val="9"/>
  </w:num>
  <w:num w:numId="13">
    <w:abstractNumId w:val="4"/>
  </w:num>
  <w:num w:numId="14">
    <w:abstractNumId w:val="2"/>
  </w:num>
  <w:num w:numId="15">
    <w:abstractNumId w:val="3"/>
  </w:num>
  <w:num w:numId="16">
    <w:abstractNumId w:val="13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D9C"/>
    <w:rsid w:val="0000086E"/>
    <w:rsid w:val="00000C9C"/>
    <w:rsid w:val="00001E2B"/>
    <w:rsid w:val="00003267"/>
    <w:rsid w:val="000036BD"/>
    <w:rsid w:val="00006975"/>
    <w:rsid w:val="00007D8B"/>
    <w:rsid w:val="00011525"/>
    <w:rsid w:val="00012330"/>
    <w:rsid w:val="00013788"/>
    <w:rsid w:val="00014C46"/>
    <w:rsid w:val="00014E13"/>
    <w:rsid w:val="000165E1"/>
    <w:rsid w:val="00043A16"/>
    <w:rsid w:val="00052CA6"/>
    <w:rsid w:val="00061B99"/>
    <w:rsid w:val="00063295"/>
    <w:rsid w:val="00071E41"/>
    <w:rsid w:val="000724CE"/>
    <w:rsid w:val="00073695"/>
    <w:rsid w:val="00073B9F"/>
    <w:rsid w:val="00074984"/>
    <w:rsid w:val="00076A75"/>
    <w:rsid w:val="00077AD9"/>
    <w:rsid w:val="00090A4D"/>
    <w:rsid w:val="000A2F04"/>
    <w:rsid w:val="000A5208"/>
    <w:rsid w:val="000A5CD9"/>
    <w:rsid w:val="000A7B5B"/>
    <w:rsid w:val="000B475A"/>
    <w:rsid w:val="000B7243"/>
    <w:rsid w:val="000C250C"/>
    <w:rsid w:val="000C2E81"/>
    <w:rsid w:val="000C3F32"/>
    <w:rsid w:val="000C5D30"/>
    <w:rsid w:val="000C7240"/>
    <w:rsid w:val="000D0702"/>
    <w:rsid w:val="000E4DF2"/>
    <w:rsid w:val="000E6CE9"/>
    <w:rsid w:val="000F2DA0"/>
    <w:rsid w:val="000F586A"/>
    <w:rsid w:val="001001AB"/>
    <w:rsid w:val="00102611"/>
    <w:rsid w:val="00106602"/>
    <w:rsid w:val="00107A6F"/>
    <w:rsid w:val="00110B50"/>
    <w:rsid w:val="00112AC8"/>
    <w:rsid w:val="00116184"/>
    <w:rsid w:val="0012424C"/>
    <w:rsid w:val="001334E5"/>
    <w:rsid w:val="00142272"/>
    <w:rsid w:val="001436E5"/>
    <w:rsid w:val="00144EAA"/>
    <w:rsid w:val="00155F71"/>
    <w:rsid w:val="00156795"/>
    <w:rsid w:val="001604A5"/>
    <w:rsid w:val="00162353"/>
    <w:rsid w:val="0016238F"/>
    <w:rsid w:val="001702D8"/>
    <w:rsid w:val="0017096F"/>
    <w:rsid w:val="00180E32"/>
    <w:rsid w:val="0018212A"/>
    <w:rsid w:val="0018221E"/>
    <w:rsid w:val="001822BD"/>
    <w:rsid w:val="00187AC6"/>
    <w:rsid w:val="00194076"/>
    <w:rsid w:val="00195D8A"/>
    <w:rsid w:val="001965FF"/>
    <w:rsid w:val="00197873"/>
    <w:rsid w:val="001A0425"/>
    <w:rsid w:val="001A4FDA"/>
    <w:rsid w:val="001A7B96"/>
    <w:rsid w:val="001A7DE1"/>
    <w:rsid w:val="001B17F1"/>
    <w:rsid w:val="001B2121"/>
    <w:rsid w:val="001B3421"/>
    <w:rsid w:val="001B5474"/>
    <w:rsid w:val="001C276C"/>
    <w:rsid w:val="001D12F8"/>
    <w:rsid w:val="001E08B8"/>
    <w:rsid w:val="001E1F6F"/>
    <w:rsid w:val="001E56CA"/>
    <w:rsid w:val="001F6116"/>
    <w:rsid w:val="00200919"/>
    <w:rsid w:val="0020257C"/>
    <w:rsid w:val="002029EF"/>
    <w:rsid w:val="00202E9C"/>
    <w:rsid w:val="002075EA"/>
    <w:rsid w:val="00207B9E"/>
    <w:rsid w:val="00210A82"/>
    <w:rsid w:val="0021136E"/>
    <w:rsid w:val="00220EAD"/>
    <w:rsid w:val="00222844"/>
    <w:rsid w:val="00225A35"/>
    <w:rsid w:val="002421D6"/>
    <w:rsid w:val="00251B89"/>
    <w:rsid w:val="00251E8E"/>
    <w:rsid w:val="00253093"/>
    <w:rsid w:val="00254571"/>
    <w:rsid w:val="00272012"/>
    <w:rsid w:val="00280F46"/>
    <w:rsid w:val="00285230"/>
    <w:rsid w:val="00285B60"/>
    <w:rsid w:val="00286FC6"/>
    <w:rsid w:val="002904B3"/>
    <w:rsid w:val="002921E0"/>
    <w:rsid w:val="00294EB8"/>
    <w:rsid w:val="002A2DD3"/>
    <w:rsid w:val="002A5EC5"/>
    <w:rsid w:val="002B164F"/>
    <w:rsid w:val="002B56D9"/>
    <w:rsid w:val="002C189F"/>
    <w:rsid w:val="002C2637"/>
    <w:rsid w:val="002C59C6"/>
    <w:rsid w:val="002D7B60"/>
    <w:rsid w:val="002E299D"/>
    <w:rsid w:val="002E43FF"/>
    <w:rsid w:val="002E49FB"/>
    <w:rsid w:val="002E6780"/>
    <w:rsid w:val="002E7C04"/>
    <w:rsid w:val="002F10DD"/>
    <w:rsid w:val="002F2FEE"/>
    <w:rsid w:val="002F3121"/>
    <w:rsid w:val="002F4E07"/>
    <w:rsid w:val="0030211B"/>
    <w:rsid w:val="00303575"/>
    <w:rsid w:val="00306DA6"/>
    <w:rsid w:val="00307D02"/>
    <w:rsid w:val="00314061"/>
    <w:rsid w:val="003169E6"/>
    <w:rsid w:val="00321E0F"/>
    <w:rsid w:val="00330D90"/>
    <w:rsid w:val="00330FD3"/>
    <w:rsid w:val="00333665"/>
    <w:rsid w:val="003346D0"/>
    <w:rsid w:val="00334CFF"/>
    <w:rsid w:val="003402B0"/>
    <w:rsid w:val="00340E1F"/>
    <w:rsid w:val="00341327"/>
    <w:rsid w:val="00341560"/>
    <w:rsid w:val="00341832"/>
    <w:rsid w:val="00341B4C"/>
    <w:rsid w:val="00342BE5"/>
    <w:rsid w:val="00344BF4"/>
    <w:rsid w:val="0034663D"/>
    <w:rsid w:val="003472E5"/>
    <w:rsid w:val="00350C12"/>
    <w:rsid w:val="00353BD0"/>
    <w:rsid w:val="003562F7"/>
    <w:rsid w:val="003622F8"/>
    <w:rsid w:val="00366583"/>
    <w:rsid w:val="003724C7"/>
    <w:rsid w:val="00374CCA"/>
    <w:rsid w:val="00382588"/>
    <w:rsid w:val="00382C85"/>
    <w:rsid w:val="00383414"/>
    <w:rsid w:val="003840E3"/>
    <w:rsid w:val="003924E3"/>
    <w:rsid w:val="00393496"/>
    <w:rsid w:val="003A1AF0"/>
    <w:rsid w:val="003A4870"/>
    <w:rsid w:val="003B0DCE"/>
    <w:rsid w:val="003B1538"/>
    <w:rsid w:val="003B166B"/>
    <w:rsid w:val="003B3723"/>
    <w:rsid w:val="003B3FCF"/>
    <w:rsid w:val="003B63FD"/>
    <w:rsid w:val="003B7F18"/>
    <w:rsid w:val="003C1BA0"/>
    <w:rsid w:val="003D520A"/>
    <w:rsid w:val="003D61F4"/>
    <w:rsid w:val="003E5FA9"/>
    <w:rsid w:val="003F2D0A"/>
    <w:rsid w:val="003F5654"/>
    <w:rsid w:val="003F789B"/>
    <w:rsid w:val="00402D98"/>
    <w:rsid w:val="00412729"/>
    <w:rsid w:val="00412F43"/>
    <w:rsid w:val="0041433A"/>
    <w:rsid w:val="00422872"/>
    <w:rsid w:val="00425E96"/>
    <w:rsid w:val="004273F3"/>
    <w:rsid w:val="00427B2A"/>
    <w:rsid w:val="004355F1"/>
    <w:rsid w:val="00436457"/>
    <w:rsid w:val="00454A9F"/>
    <w:rsid w:val="00456275"/>
    <w:rsid w:val="00456918"/>
    <w:rsid w:val="00462CC9"/>
    <w:rsid w:val="004652B3"/>
    <w:rsid w:val="0047350E"/>
    <w:rsid w:val="00475781"/>
    <w:rsid w:val="00484CF6"/>
    <w:rsid w:val="004852A9"/>
    <w:rsid w:val="00485E06"/>
    <w:rsid w:val="004A2DEF"/>
    <w:rsid w:val="004B1FEC"/>
    <w:rsid w:val="004B4381"/>
    <w:rsid w:val="004B4BE6"/>
    <w:rsid w:val="004B5AC2"/>
    <w:rsid w:val="004C1626"/>
    <w:rsid w:val="004C398A"/>
    <w:rsid w:val="004C3A1A"/>
    <w:rsid w:val="004C4566"/>
    <w:rsid w:val="004C4E64"/>
    <w:rsid w:val="004C63F7"/>
    <w:rsid w:val="004D1E81"/>
    <w:rsid w:val="004D71C8"/>
    <w:rsid w:val="004D7D01"/>
    <w:rsid w:val="004E3216"/>
    <w:rsid w:val="004E3AC5"/>
    <w:rsid w:val="004F057F"/>
    <w:rsid w:val="004F18C0"/>
    <w:rsid w:val="004F7154"/>
    <w:rsid w:val="00505847"/>
    <w:rsid w:val="00511D76"/>
    <w:rsid w:val="005121FB"/>
    <w:rsid w:val="0051363A"/>
    <w:rsid w:val="00517B57"/>
    <w:rsid w:val="0052212C"/>
    <w:rsid w:val="00523989"/>
    <w:rsid w:val="00526CF2"/>
    <w:rsid w:val="00530406"/>
    <w:rsid w:val="00532E47"/>
    <w:rsid w:val="005405D3"/>
    <w:rsid w:val="00540708"/>
    <w:rsid w:val="00541B57"/>
    <w:rsid w:val="00542096"/>
    <w:rsid w:val="0054261F"/>
    <w:rsid w:val="00544083"/>
    <w:rsid w:val="005559AD"/>
    <w:rsid w:val="005649D6"/>
    <w:rsid w:val="00565CA5"/>
    <w:rsid w:val="00576096"/>
    <w:rsid w:val="0057753B"/>
    <w:rsid w:val="005777CB"/>
    <w:rsid w:val="005809E0"/>
    <w:rsid w:val="0058196D"/>
    <w:rsid w:val="005830C2"/>
    <w:rsid w:val="0058761D"/>
    <w:rsid w:val="00590310"/>
    <w:rsid w:val="00591B64"/>
    <w:rsid w:val="005922E3"/>
    <w:rsid w:val="00592908"/>
    <w:rsid w:val="005941EF"/>
    <w:rsid w:val="005A29F5"/>
    <w:rsid w:val="005A5875"/>
    <w:rsid w:val="005B4400"/>
    <w:rsid w:val="005B717B"/>
    <w:rsid w:val="005B7FF3"/>
    <w:rsid w:val="005D026C"/>
    <w:rsid w:val="005D190D"/>
    <w:rsid w:val="005D58DE"/>
    <w:rsid w:val="005D78FB"/>
    <w:rsid w:val="005E45C7"/>
    <w:rsid w:val="005E4D38"/>
    <w:rsid w:val="005E71DE"/>
    <w:rsid w:val="005F1FF6"/>
    <w:rsid w:val="005F3375"/>
    <w:rsid w:val="005F551D"/>
    <w:rsid w:val="005F611E"/>
    <w:rsid w:val="006002F9"/>
    <w:rsid w:val="0060030E"/>
    <w:rsid w:val="006100C2"/>
    <w:rsid w:val="00611FE1"/>
    <w:rsid w:val="00613CF7"/>
    <w:rsid w:val="00617EAC"/>
    <w:rsid w:val="00620F45"/>
    <w:rsid w:val="006228DD"/>
    <w:rsid w:val="00631CBA"/>
    <w:rsid w:val="00634217"/>
    <w:rsid w:val="0063562B"/>
    <w:rsid w:val="0063748F"/>
    <w:rsid w:val="00643945"/>
    <w:rsid w:val="00644AD7"/>
    <w:rsid w:val="006458B8"/>
    <w:rsid w:val="00652E76"/>
    <w:rsid w:val="00654078"/>
    <w:rsid w:val="00654541"/>
    <w:rsid w:val="00655EB4"/>
    <w:rsid w:val="00657C74"/>
    <w:rsid w:val="00661E68"/>
    <w:rsid w:val="00662A7C"/>
    <w:rsid w:val="00663EC6"/>
    <w:rsid w:val="00670454"/>
    <w:rsid w:val="00670CDA"/>
    <w:rsid w:val="00676553"/>
    <w:rsid w:val="00684685"/>
    <w:rsid w:val="006857DA"/>
    <w:rsid w:val="006859F4"/>
    <w:rsid w:val="00687CBA"/>
    <w:rsid w:val="00690827"/>
    <w:rsid w:val="00693517"/>
    <w:rsid w:val="0069668F"/>
    <w:rsid w:val="006B060C"/>
    <w:rsid w:val="006B2D00"/>
    <w:rsid w:val="006B3280"/>
    <w:rsid w:val="006B741C"/>
    <w:rsid w:val="006B790D"/>
    <w:rsid w:val="006C304A"/>
    <w:rsid w:val="006C3B60"/>
    <w:rsid w:val="006D0E07"/>
    <w:rsid w:val="006D3758"/>
    <w:rsid w:val="006E65CD"/>
    <w:rsid w:val="006F1196"/>
    <w:rsid w:val="006F210A"/>
    <w:rsid w:val="006F74AA"/>
    <w:rsid w:val="006F7A98"/>
    <w:rsid w:val="00707A94"/>
    <w:rsid w:val="0072112D"/>
    <w:rsid w:val="0072140F"/>
    <w:rsid w:val="00724D7D"/>
    <w:rsid w:val="00725235"/>
    <w:rsid w:val="00734157"/>
    <w:rsid w:val="00735CBA"/>
    <w:rsid w:val="00741077"/>
    <w:rsid w:val="0074161A"/>
    <w:rsid w:val="00743A91"/>
    <w:rsid w:val="00744388"/>
    <w:rsid w:val="007503DC"/>
    <w:rsid w:val="0075049E"/>
    <w:rsid w:val="00750C1A"/>
    <w:rsid w:val="00753586"/>
    <w:rsid w:val="007543BD"/>
    <w:rsid w:val="00754ABE"/>
    <w:rsid w:val="0076102F"/>
    <w:rsid w:val="0076216F"/>
    <w:rsid w:val="00762967"/>
    <w:rsid w:val="0076396F"/>
    <w:rsid w:val="007645C4"/>
    <w:rsid w:val="00773CEC"/>
    <w:rsid w:val="007745D1"/>
    <w:rsid w:val="00780951"/>
    <w:rsid w:val="00785012"/>
    <w:rsid w:val="00785D60"/>
    <w:rsid w:val="00787033"/>
    <w:rsid w:val="00794F3C"/>
    <w:rsid w:val="007955F5"/>
    <w:rsid w:val="007A08F2"/>
    <w:rsid w:val="007B4EAC"/>
    <w:rsid w:val="007B6CAB"/>
    <w:rsid w:val="007C19C6"/>
    <w:rsid w:val="007C262D"/>
    <w:rsid w:val="007C2A81"/>
    <w:rsid w:val="007C505F"/>
    <w:rsid w:val="007C6B99"/>
    <w:rsid w:val="007D17E5"/>
    <w:rsid w:val="007D7279"/>
    <w:rsid w:val="007E0E2A"/>
    <w:rsid w:val="007E1D67"/>
    <w:rsid w:val="007E6D43"/>
    <w:rsid w:val="007F11AB"/>
    <w:rsid w:val="007F7FBF"/>
    <w:rsid w:val="00801C05"/>
    <w:rsid w:val="00801F39"/>
    <w:rsid w:val="00802F80"/>
    <w:rsid w:val="0080384F"/>
    <w:rsid w:val="00804035"/>
    <w:rsid w:val="00804D9B"/>
    <w:rsid w:val="00805C49"/>
    <w:rsid w:val="00807D93"/>
    <w:rsid w:val="00807D9C"/>
    <w:rsid w:val="00816B36"/>
    <w:rsid w:val="008207B3"/>
    <w:rsid w:val="008324E9"/>
    <w:rsid w:val="00833B05"/>
    <w:rsid w:val="00834D21"/>
    <w:rsid w:val="00836CDB"/>
    <w:rsid w:val="008415B9"/>
    <w:rsid w:val="0084453F"/>
    <w:rsid w:val="00851984"/>
    <w:rsid w:val="00856181"/>
    <w:rsid w:val="00857167"/>
    <w:rsid w:val="0085795F"/>
    <w:rsid w:val="00860AC7"/>
    <w:rsid w:val="00861E42"/>
    <w:rsid w:val="008730E2"/>
    <w:rsid w:val="00874A42"/>
    <w:rsid w:val="00877260"/>
    <w:rsid w:val="00880DB5"/>
    <w:rsid w:val="00884F87"/>
    <w:rsid w:val="00893355"/>
    <w:rsid w:val="0089470C"/>
    <w:rsid w:val="008966DE"/>
    <w:rsid w:val="00896AB8"/>
    <w:rsid w:val="008977C9"/>
    <w:rsid w:val="008978B0"/>
    <w:rsid w:val="008B0A57"/>
    <w:rsid w:val="008B525B"/>
    <w:rsid w:val="008C4307"/>
    <w:rsid w:val="008C551D"/>
    <w:rsid w:val="008C581D"/>
    <w:rsid w:val="008C7119"/>
    <w:rsid w:val="008C7489"/>
    <w:rsid w:val="008D0699"/>
    <w:rsid w:val="008D16CE"/>
    <w:rsid w:val="008F08C6"/>
    <w:rsid w:val="008F3A95"/>
    <w:rsid w:val="008F4AA6"/>
    <w:rsid w:val="008F7ADF"/>
    <w:rsid w:val="009074C2"/>
    <w:rsid w:val="00913463"/>
    <w:rsid w:val="009146D1"/>
    <w:rsid w:val="00914D80"/>
    <w:rsid w:val="00927806"/>
    <w:rsid w:val="00927AB3"/>
    <w:rsid w:val="009322AE"/>
    <w:rsid w:val="009330EA"/>
    <w:rsid w:val="00933148"/>
    <w:rsid w:val="00937E9A"/>
    <w:rsid w:val="0094311F"/>
    <w:rsid w:val="00945663"/>
    <w:rsid w:val="00947B68"/>
    <w:rsid w:val="009501DA"/>
    <w:rsid w:val="00953914"/>
    <w:rsid w:val="00956122"/>
    <w:rsid w:val="00965BB7"/>
    <w:rsid w:val="00965E43"/>
    <w:rsid w:val="009715DF"/>
    <w:rsid w:val="0097288F"/>
    <w:rsid w:val="00976E35"/>
    <w:rsid w:val="0098631A"/>
    <w:rsid w:val="00994648"/>
    <w:rsid w:val="009A0DF8"/>
    <w:rsid w:val="009B5ECB"/>
    <w:rsid w:val="009B7A21"/>
    <w:rsid w:val="009C1219"/>
    <w:rsid w:val="009C31FD"/>
    <w:rsid w:val="009C3A80"/>
    <w:rsid w:val="009C4666"/>
    <w:rsid w:val="009C5678"/>
    <w:rsid w:val="009D0D76"/>
    <w:rsid w:val="009D1129"/>
    <w:rsid w:val="009D4E97"/>
    <w:rsid w:val="009E1CAE"/>
    <w:rsid w:val="009E2C25"/>
    <w:rsid w:val="009E3196"/>
    <w:rsid w:val="009E6914"/>
    <w:rsid w:val="009E7C8B"/>
    <w:rsid w:val="009F2A6A"/>
    <w:rsid w:val="009F78D2"/>
    <w:rsid w:val="009F7B2C"/>
    <w:rsid w:val="00A0046C"/>
    <w:rsid w:val="00A01365"/>
    <w:rsid w:val="00A060A9"/>
    <w:rsid w:val="00A06EAB"/>
    <w:rsid w:val="00A0733D"/>
    <w:rsid w:val="00A138FD"/>
    <w:rsid w:val="00A15476"/>
    <w:rsid w:val="00A167E9"/>
    <w:rsid w:val="00A22086"/>
    <w:rsid w:val="00A25134"/>
    <w:rsid w:val="00A3276B"/>
    <w:rsid w:val="00A33891"/>
    <w:rsid w:val="00A34720"/>
    <w:rsid w:val="00A349D8"/>
    <w:rsid w:val="00A45203"/>
    <w:rsid w:val="00A45C14"/>
    <w:rsid w:val="00A46C26"/>
    <w:rsid w:val="00A472CD"/>
    <w:rsid w:val="00A472F2"/>
    <w:rsid w:val="00A5065D"/>
    <w:rsid w:val="00A51D3A"/>
    <w:rsid w:val="00A57D80"/>
    <w:rsid w:val="00A60A22"/>
    <w:rsid w:val="00A613F7"/>
    <w:rsid w:val="00A62AF8"/>
    <w:rsid w:val="00A7121C"/>
    <w:rsid w:val="00A71C2C"/>
    <w:rsid w:val="00A71C9D"/>
    <w:rsid w:val="00A72940"/>
    <w:rsid w:val="00A733A7"/>
    <w:rsid w:val="00A7377D"/>
    <w:rsid w:val="00A74308"/>
    <w:rsid w:val="00A77652"/>
    <w:rsid w:val="00A81035"/>
    <w:rsid w:val="00A84F01"/>
    <w:rsid w:val="00A87779"/>
    <w:rsid w:val="00A9304B"/>
    <w:rsid w:val="00A943B8"/>
    <w:rsid w:val="00A96CDD"/>
    <w:rsid w:val="00AA17C6"/>
    <w:rsid w:val="00AA64A4"/>
    <w:rsid w:val="00AB141A"/>
    <w:rsid w:val="00AB2555"/>
    <w:rsid w:val="00AB66A7"/>
    <w:rsid w:val="00AC1BE1"/>
    <w:rsid w:val="00AC7ECC"/>
    <w:rsid w:val="00AD10C6"/>
    <w:rsid w:val="00AE0055"/>
    <w:rsid w:val="00AF0E8A"/>
    <w:rsid w:val="00AF615A"/>
    <w:rsid w:val="00B01D87"/>
    <w:rsid w:val="00B05835"/>
    <w:rsid w:val="00B102A4"/>
    <w:rsid w:val="00B10F54"/>
    <w:rsid w:val="00B11184"/>
    <w:rsid w:val="00B12C21"/>
    <w:rsid w:val="00B22186"/>
    <w:rsid w:val="00B27966"/>
    <w:rsid w:val="00B30568"/>
    <w:rsid w:val="00B31CC0"/>
    <w:rsid w:val="00B32E17"/>
    <w:rsid w:val="00B34EFE"/>
    <w:rsid w:val="00B36BAC"/>
    <w:rsid w:val="00B3796F"/>
    <w:rsid w:val="00B4151E"/>
    <w:rsid w:val="00B42901"/>
    <w:rsid w:val="00B51257"/>
    <w:rsid w:val="00B518A7"/>
    <w:rsid w:val="00B60E58"/>
    <w:rsid w:val="00B61338"/>
    <w:rsid w:val="00B630A0"/>
    <w:rsid w:val="00B65943"/>
    <w:rsid w:val="00B662F9"/>
    <w:rsid w:val="00B72DCB"/>
    <w:rsid w:val="00B73173"/>
    <w:rsid w:val="00B73C7B"/>
    <w:rsid w:val="00B84E47"/>
    <w:rsid w:val="00B861F8"/>
    <w:rsid w:val="00B8631B"/>
    <w:rsid w:val="00B87B28"/>
    <w:rsid w:val="00B90780"/>
    <w:rsid w:val="00B92DAE"/>
    <w:rsid w:val="00B93B35"/>
    <w:rsid w:val="00B943A8"/>
    <w:rsid w:val="00BA72E2"/>
    <w:rsid w:val="00BB657B"/>
    <w:rsid w:val="00BC12BC"/>
    <w:rsid w:val="00BC5E93"/>
    <w:rsid w:val="00BD03BE"/>
    <w:rsid w:val="00BD1596"/>
    <w:rsid w:val="00BD3EDE"/>
    <w:rsid w:val="00BE494C"/>
    <w:rsid w:val="00BE6FAB"/>
    <w:rsid w:val="00BF6CD8"/>
    <w:rsid w:val="00C04926"/>
    <w:rsid w:val="00C04D2D"/>
    <w:rsid w:val="00C05D4F"/>
    <w:rsid w:val="00C0786C"/>
    <w:rsid w:val="00C13EB0"/>
    <w:rsid w:val="00C15747"/>
    <w:rsid w:val="00C178FF"/>
    <w:rsid w:val="00C25E38"/>
    <w:rsid w:val="00C27F69"/>
    <w:rsid w:val="00C4119D"/>
    <w:rsid w:val="00C44B61"/>
    <w:rsid w:val="00C46417"/>
    <w:rsid w:val="00C47218"/>
    <w:rsid w:val="00C55190"/>
    <w:rsid w:val="00C576D3"/>
    <w:rsid w:val="00C618DA"/>
    <w:rsid w:val="00C703D7"/>
    <w:rsid w:val="00C73378"/>
    <w:rsid w:val="00C76B57"/>
    <w:rsid w:val="00C826B6"/>
    <w:rsid w:val="00C90557"/>
    <w:rsid w:val="00C9330F"/>
    <w:rsid w:val="00C94F9F"/>
    <w:rsid w:val="00C95571"/>
    <w:rsid w:val="00CA48D3"/>
    <w:rsid w:val="00CA4F78"/>
    <w:rsid w:val="00CA736F"/>
    <w:rsid w:val="00CC2F1D"/>
    <w:rsid w:val="00CC5A91"/>
    <w:rsid w:val="00CD09F7"/>
    <w:rsid w:val="00CD1AD6"/>
    <w:rsid w:val="00CD2B77"/>
    <w:rsid w:val="00CE06D0"/>
    <w:rsid w:val="00CE19C3"/>
    <w:rsid w:val="00CE2C4C"/>
    <w:rsid w:val="00CE6BC0"/>
    <w:rsid w:val="00CF4035"/>
    <w:rsid w:val="00CF6391"/>
    <w:rsid w:val="00D06068"/>
    <w:rsid w:val="00D073EE"/>
    <w:rsid w:val="00D10491"/>
    <w:rsid w:val="00D21C91"/>
    <w:rsid w:val="00D21E10"/>
    <w:rsid w:val="00D2724D"/>
    <w:rsid w:val="00D322A8"/>
    <w:rsid w:val="00D36239"/>
    <w:rsid w:val="00D40042"/>
    <w:rsid w:val="00D40A6A"/>
    <w:rsid w:val="00D42404"/>
    <w:rsid w:val="00D448FF"/>
    <w:rsid w:val="00D46B41"/>
    <w:rsid w:val="00D51A53"/>
    <w:rsid w:val="00D5430D"/>
    <w:rsid w:val="00D602FA"/>
    <w:rsid w:val="00D632AF"/>
    <w:rsid w:val="00D63B7C"/>
    <w:rsid w:val="00D64AA3"/>
    <w:rsid w:val="00D65735"/>
    <w:rsid w:val="00D728B2"/>
    <w:rsid w:val="00D73B53"/>
    <w:rsid w:val="00D7445F"/>
    <w:rsid w:val="00D75B73"/>
    <w:rsid w:val="00D76D7B"/>
    <w:rsid w:val="00D81A1E"/>
    <w:rsid w:val="00D862EA"/>
    <w:rsid w:val="00D86706"/>
    <w:rsid w:val="00D87731"/>
    <w:rsid w:val="00D95485"/>
    <w:rsid w:val="00D96988"/>
    <w:rsid w:val="00DA1D7D"/>
    <w:rsid w:val="00DA4F9E"/>
    <w:rsid w:val="00DA54DB"/>
    <w:rsid w:val="00DA6883"/>
    <w:rsid w:val="00DA75E5"/>
    <w:rsid w:val="00DB26F5"/>
    <w:rsid w:val="00DB31EA"/>
    <w:rsid w:val="00DB3466"/>
    <w:rsid w:val="00DB47D6"/>
    <w:rsid w:val="00DB4E83"/>
    <w:rsid w:val="00DC30FE"/>
    <w:rsid w:val="00DC3F42"/>
    <w:rsid w:val="00DD4DF6"/>
    <w:rsid w:val="00DE2F5E"/>
    <w:rsid w:val="00DE4AF2"/>
    <w:rsid w:val="00DE6517"/>
    <w:rsid w:val="00DF24E8"/>
    <w:rsid w:val="00E002D9"/>
    <w:rsid w:val="00E15584"/>
    <w:rsid w:val="00E1730F"/>
    <w:rsid w:val="00E211ED"/>
    <w:rsid w:val="00E21DAD"/>
    <w:rsid w:val="00E248E6"/>
    <w:rsid w:val="00E3656C"/>
    <w:rsid w:val="00E41FEF"/>
    <w:rsid w:val="00E45DFA"/>
    <w:rsid w:val="00E4697F"/>
    <w:rsid w:val="00E515C3"/>
    <w:rsid w:val="00E51A34"/>
    <w:rsid w:val="00E552CE"/>
    <w:rsid w:val="00E6152F"/>
    <w:rsid w:val="00E65641"/>
    <w:rsid w:val="00E661D7"/>
    <w:rsid w:val="00E67375"/>
    <w:rsid w:val="00E71069"/>
    <w:rsid w:val="00E760C4"/>
    <w:rsid w:val="00E76AD0"/>
    <w:rsid w:val="00E76EC4"/>
    <w:rsid w:val="00E8633B"/>
    <w:rsid w:val="00E9220A"/>
    <w:rsid w:val="00E92C52"/>
    <w:rsid w:val="00E940F0"/>
    <w:rsid w:val="00E9596A"/>
    <w:rsid w:val="00E9675E"/>
    <w:rsid w:val="00E97E55"/>
    <w:rsid w:val="00EA0BA6"/>
    <w:rsid w:val="00EA1996"/>
    <w:rsid w:val="00EA5333"/>
    <w:rsid w:val="00EB01B1"/>
    <w:rsid w:val="00EB0CC2"/>
    <w:rsid w:val="00EB1544"/>
    <w:rsid w:val="00EB21B0"/>
    <w:rsid w:val="00EC0105"/>
    <w:rsid w:val="00EC3273"/>
    <w:rsid w:val="00EC3D05"/>
    <w:rsid w:val="00ED1B83"/>
    <w:rsid w:val="00ED2A31"/>
    <w:rsid w:val="00ED486E"/>
    <w:rsid w:val="00ED71D0"/>
    <w:rsid w:val="00ED7D5F"/>
    <w:rsid w:val="00EE7FD8"/>
    <w:rsid w:val="00EF6139"/>
    <w:rsid w:val="00EF74A0"/>
    <w:rsid w:val="00F02208"/>
    <w:rsid w:val="00F11A13"/>
    <w:rsid w:val="00F11BF6"/>
    <w:rsid w:val="00F17D95"/>
    <w:rsid w:val="00F2117B"/>
    <w:rsid w:val="00F2183A"/>
    <w:rsid w:val="00F22424"/>
    <w:rsid w:val="00F26E81"/>
    <w:rsid w:val="00F31632"/>
    <w:rsid w:val="00F31E29"/>
    <w:rsid w:val="00F32F37"/>
    <w:rsid w:val="00F344D4"/>
    <w:rsid w:val="00F40C19"/>
    <w:rsid w:val="00F41F80"/>
    <w:rsid w:val="00F46CAD"/>
    <w:rsid w:val="00F5172E"/>
    <w:rsid w:val="00F52E6B"/>
    <w:rsid w:val="00F55A58"/>
    <w:rsid w:val="00F55D97"/>
    <w:rsid w:val="00F56CE6"/>
    <w:rsid w:val="00F57E29"/>
    <w:rsid w:val="00F63D32"/>
    <w:rsid w:val="00F63D9C"/>
    <w:rsid w:val="00F65344"/>
    <w:rsid w:val="00F672B3"/>
    <w:rsid w:val="00F7314B"/>
    <w:rsid w:val="00F7354D"/>
    <w:rsid w:val="00F75ACB"/>
    <w:rsid w:val="00F806BC"/>
    <w:rsid w:val="00F811AD"/>
    <w:rsid w:val="00F831A7"/>
    <w:rsid w:val="00F86061"/>
    <w:rsid w:val="00F914B0"/>
    <w:rsid w:val="00F91FB7"/>
    <w:rsid w:val="00F950F9"/>
    <w:rsid w:val="00F9559F"/>
    <w:rsid w:val="00F96855"/>
    <w:rsid w:val="00F97451"/>
    <w:rsid w:val="00F9781E"/>
    <w:rsid w:val="00FA3E24"/>
    <w:rsid w:val="00FA4EDC"/>
    <w:rsid w:val="00FA5369"/>
    <w:rsid w:val="00FA6749"/>
    <w:rsid w:val="00FA6DC5"/>
    <w:rsid w:val="00FA79A7"/>
    <w:rsid w:val="00FC1410"/>
    <w:rsid w:val="00FC23AF"/>
    <w:rsid w:val="00FC3D73"/>
    <w:rsid w:val="00FC4584"/>
    <w:rsid w:val="00FC4F2F"/>
    <w:rsid w:val="00FC692D"/>
    <w:rsid w:val="00FD0874"/>
    <w:rsid w:val="00FD1EAB"/>
    <w:rsid w:val="00FD44C0"/>
    <w:rsid w:val="00FD6060"/>
    <w:rsid w:val="00FD638B"/>
    <w:rsid w:val="00FE506F"/>
    <w:rsid w:val="00FE5B2E"/>
    <w:rsid w:val="00FE7542"/>
    <w:rsid w:val="00FF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A705EC"/>
  <w15:docId w15:val="{40E6A5AA-F85B-4616-A669-B05CA808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jc w:val="both"/>
    </w:pPr>
    <w:rPr>
      <w:rFonts w:ascii="Arial" w:eastAsia="Arial" w:hAnsi="Arial" w:cs="Arial"/>
    </w:rPr>
  </w:style>
  <w:style w:type="paragraph" w:styleId="Ttulo1">
    <w:name w:val="heading 1"/>
    <w:basedOn w:val="Normal"/>
    <w:next w:val="Normal"/>
    <w:pPr>
      <w:keepNext/>
      <w:keepLines/>
      <w:spacing w:before="240"/>
      <w:outlineLvl w:val="0"/>
    </w:pPr>
    <w:rPr>
      <w:rFonts w:ascii="Calibri Light" w:eastAsia="Times New Roman" w:hAnsi="Calibri Light" w:cs="Calibri Light"/>
      <w:color w:val="2E74B5"/>
      <w:sz w:val="32"/>
      <w:szCs w:val="29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82588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2588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4D78" w:themeColor="accent1" w:themeShade="7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ubttulo">
    <w:name w:val="Subtitle"/>
    <w:basedOn w:val="Heading"/>
    <w:next w:val="Textbody"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PreformattedText">
    <w:name w:val="Preformatted Text"/>
    <w:basedOn w:val="Standard"/>
    <w:rPr>
      <w:rFonts w:ascii="Courier New" w:eastAsia="Courier New" w:hAnsi="Courier New" w:cs="Courier New"/>
      <w:sz w:val="20"/>
      <w:szCs w:val="20"/>
    </w:rPr>
  </w:style>
  <w:style w:type="paragraph" w:styleId="PargrafodaLista">
    <w:name w:val="List Paragraph"/>
    <w:basedOn w:val="Normal"/>
    <w:uiPriority w:val="34"/>
    <w:qFormat/>
    <w:pPr>
      <w:ind w:left="720"/>
    </w:pPr>
    <w:rPr>
      <w:szCs w:val="21"/>
    </w:rPr>
  </w:style>
  <w:style w:type="paragraph" w:styleId="Rodap">
    <w:name w:val="footer"/>
    <w:basedOn w:val="Normal"/>
    <w:uiPriority w:val="99"/>
    <w:pPr>
      <w:tabs>
        <w:tab w:val="center" w:pos="4252"/>
        <w:tab w:val="right" w:pos="8504"/>
      </w:tabs>
    </w:pPr>
    <w:rPr>
      <w:szCs w:val="21"/>
    </w:rPr>
  </w:style>
  <w:style w:type="paragraph" w:styleId="SemEspaamento">
    <w:name w:val="No Spacing"/>
    <w:pPr>
      <w:suppressAutoHyphens/>
      <w:jc w:val="both"/>
    </w:pPr>
    <w:rPr>
      <w:rFonts w:ascii="Arial" w:eastAsia="Arial" w:hAnsi="Arial" w:cs="Arial"/>
      <w:szCs w:val="21"/>
    </w:rPr>
  </w:style>
  <w:style w:type="paragraph" w:styleId="Textodebalo">
    <w:name w:val="Balloon Text"/>
    <w:basedOn w:val="Normal"/>
    <w:rPr>
      <w:rFonts w:ascii="Segoe UI" w:eastAsia="Segoe UI" w:hAnsi="Segoe UI" w:cs="Segoe UI"/>
      <w:sz w:val="18"/>
      <w:szCs w:val="16"/>
    </w:rPr>
  </w:style>
  <w:style w:type="paragraph" w:customStyle="1" w:styleId="Default">
    <w:name w:val="Default"/>
    <w:pPr>
      <w:widowControl/>
      <w:autoSpaceDE w:val="0"/>
      <w:textAlignment w:val="auto"/>
    </w:pPr>
    <w:rPr>
      <w:rFonts w:eastAsia="Calibri" w:cs="Times New Roman"/>
      <w:color w:val="000000"/>
      <w:kern w:val="0"/>
      <w:lang w:eastAsia="en-US" w:bidi="ar-SA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RodapChar">
    <w:name w:val="Rodapé Char"/>
    <w:basedOn w:val="Fontepargpadro"/>
    <w:uiPriority w:val="99"/>
    <w:rPr>
      <w:rFonts w:ascii="Arial" w:eastAsia="Arial" w:hAnsi="Arial" w:cs="Arial"/>
      <w:szCs w:val="21"/>
    </w:rPr>
  </w:style>
  <w:style w:type="character" w:customStyle="1" w:styleId="Ttulo1Char">
    <w:name w:val="Título 1 Char"/>
    <w:basedOn w:val="Fontepargpadro"/>
    <w:rPr>
      <w:rFonts w:ascii="Calibri Light" w:eastAsia="Times New Roman" w:hAnsi="Calibri Light" w:cs="Calibri Light"/>
      <w:color w:val="2E74B5"/>
      <w:sz w:val="32"/>
      <w:szCs w:val="29"/>
    </w:rPr>
  </w:style>
  <w:style w:type="character" w:customStyle="1" w:styleId="TextodebaloChar">
    <w:name w:val="Texto de balão Char"/>
    <w:basedOn w:val="Fontepargpadro"/>
    <w:rPr>
      <w:rFonts w:ascii="Segoe UI" w:eastAsia="Segoe UI" w:hAnsi="Segoe UI" w:cs="Segoe UI"/>
      <w:sz w:val="18"/>
      <w:szCs w:val="16"/>
    </w:rPr>
  </w:style>
  <w:style w:type="character" w:customStyle="1" w:styleId="CabealhoChar">
    <w:name w:val="Cabeçalho Char"/>
    <w:uiPriority w:val="99"/>
  </w:style>
  <w:style w:type="paragraph" w:styleId="Ttulo">
    <w:name w:val="Title"/>
    <w:basedOn w:val="Normal"/>
    <w:link w:val="TtuloChar"/>
    <w:qFormat/>
    <w:rsid w:val="00807D93"/>
    <w:pPr>
      <w:widowControl/>
      <w:suppressAutoHyphens w:val="0"/>
      <w:autoSpaceDN/>
      <w:jc w:val="center"/>
      <w:textAlignment w:val="auto"/>
    </w:pPr>
    <w:rPr>
      <w:rFonts w:ascii="Times New Roman" w:eastAsia="Times New Roman" w:hAnsi="Times New Roman" w:cs="Times New Roman"/>
      <w:kern w:val="0"/>
      <w:sz w:val="28"/>
      <w:szCs w:val="20"/>
      <w:lang w:val="de-DE" w:eastAsia="pt-BR" w:bidi="ar-SA"/>
    </w:rPr>
  </w:style>
  <w:style w:type="character" w:customStyle="1" w:styleId="TtuloChar">
    <w:name w:val="Título Char"/>
    <w:basedOn w:val="Fontepargpadro"/>
    <w:link w:val="Ttulo"/>
    <w:rsid w:val="00807D93"/>
    <w:rPr>
      <w:rFonts w:eastAsia="Times New Roman" w:cs="Times New Roman"/>
      <w:kern w:val="0"/>
      <w:sz w:val="28"/>
      <w:szCs w:val="20"/>
      <w:lang w:val="de-DE" w:eastAsia="pt-BR" w:bidi="ar-SA"/>
    </w:rPr>
  </w:style>
  <w:style w:type="character" w:styleId="Hyperlink">
    <w:name w:val="Hyperlink"/>
    <w:basedOn w:val="Fontepargpadro"/>
    <w:uiPriority w:val="99"/>
    <w:semiHidden/>
    <w:unhideWhenUsed/>
    <w:rsid w:val="008C4307"/>
    <w:rPr>
      <w:color w:val="0000FF"/>
      <w:u w:val="single"/>
    </w:rPr>
  </w:style>
  <w:style w:type="table" w:styleId="Tabelacomgrade">
    <w:name w:val="Table Grid"/>
    <w:basedOn w:val="Tabelanormal"/>
    <w:rsid w:val="00785012"/>
    <w:pPr>
      <w:widowControl/>
      <w:autoSpaceDN/>
      <w:textAlignment w:val="auto"/>
    </w:pPr>
    <w:rPr>
      <w:rFonts w:eastAsia="Times New Roman" w:cs="Times New Roman"/>
      <w:kern w:val="0"/>
      <w:sz w:val="20"/>
      <w:szCs w:val="20"/>
      <w:lang w:eastAsia="pt-BR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E0055"/>
    <w:pPr>
      <w:widowControl/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82588"/>
    <w:rPr>
      <w:rFonts w:asciiTheme="majorHAnsi" w:eastAsiaTheme="majorEastAsia" w:hAnsiTheme="majorHAnsi"/>
      <w:color w:val="2E74B5" w:themeColor="accent1" w:themeShade="BF"/>
      <w:sz w:val="26"/>
      <w:szCs w:val="23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2588"/>
    <w:rPr>
      <w:rFonts w:asciiTheme="majorHAnsi" w:eastAsiaTheme="majorEastAsia" w:hAnsiTheme="majorHAnsi"/>
      <w:color w:val="1F4D78" w:themeColor="accent1" w:themeShade="7F"/>
      <w:szCs w:val="21"/>
    </w:rPr>
  </w:style>
  <w:style w:type="character" w:styleId="Forte">
    <w:name w:val="Strong"/>
    <w:basedOn w:val="Fontepargpadro"/>
    <w:uiPriority w:val="22"/>
    <w:qFormat/>
    <w:rsid w:val="00E76EC4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7C2A81"/>
    <w:pPr>
      <w:suppressAutoHyphens w:val="0"/>
      <w:autoSpaceDE w:val="0"/>
      <w:ind w:left="140"/>
      <w:textAlignment w:val="auto"/>
    </w:pPr>
    <w:rPr>
      <w:rFonts w:ascii="Arial MT" w:eastAsia="Arial MT" w:hAnsi="Arial MT" w:cs="Arial MT"/>
      <w:kern w:val="0"/>
      <w:sz w:val="22"/>
      <w:szCs w:val="22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7C2A81"/>
    <w:rPr>
      <w:rFonts w:ascii="Arial MT" w:eastAsia="Arial MT" w:hAnsi="Arial MT" w:cs="Arial MT"/>
      <w:kern w:val="0"/>
      <w:sz w:val="22"/>
      <w:szCs w:val="22"/>
      <w:lang w:val="pt-PT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B29A2-B52A-4080-94D2-ED4D0C78E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6</Pages>
  <Words>2513</Words>
  <Characters>13575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Captação de Recursos</dc:creator>
  <cp:lastModifiedBy>PM-BVI-ARQ</cp:lastModifiedBy>
  <cp:revision>47</cp:revision>
  <cp:lastPrinted>2026-10-01T12:50:00Z</cp:lastPrinted>
  <dcterms:created xsi:type="dcterms:W3CDTF">2026-03-13T11:29:00Z</dcterms:created>
  <dcterms:modified xsi:type="dcterms:W3CDTF">2026-10-08T13:25:00Z</dcterms:modified>
</cp:coreProperties>
</file>