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BAC" w:rsidRDefault="008F7F36">
      <w:pPr>
        <w:pStyle w:val="Ttulo1"/>
        <w:spacing w:before="0" w:after="0" w:line="276" w:lineRule="auto"/>
        <w:jc w:val="center"/>
        <w:rPr>
          <w:rFonts w:ascii="Calibri" w:eastAsia="Calibri" w:hAnsi="Calibri" w:cs="Calibri"/>
          <w:b/>
          <w:bCs/>
          <w:color w:val="000000"/>
          <w:sz w:val="24"/>
          <w:szCs w:val="24"/>
        </w:rPr>
      </w:pPr>
      <w:r>
        <w:rPr>
          <w:rFonts w:ascii="Calibri" w:eastAsia="Calibri" w:hAnsi="Calibri" w:cs="Calibri"/>
          <w:b/>
          <w:bCs/>
          <w:color w:val="000000"/>
          <w:sz w:val="24"/>
          <w:szCs w:val="24"/>
        </w:rPr>
        <w:t>EDITAL DE LICITAÇÃO PREGÃO ELETRÔNICO Nº 10/2026</w:t>
      </w:r>
    </w:p>
    <w:p w:rsidR="00045BAC" w:rsidRDefault="00045BAC">
      <w:pPr>
        <w:pBdr>
          <w:top w:val="nil"/>
          <w:left w:val="nil"/>
          <w:bottom w:val="nil"/>
          <w:right w:val="nil"/>
          <w:between w:val="nil"/>
        </w:pBdr>
        <w:spacing w:after="0" w:line="276" w:lineRule="auto"/>
        <w:rPr>
          <w:rFonts w:ascii="Calibri" w:eastAsia="Calibri" w:hAnsi="Calibri" w:cs="Calibri"/>
          <w:color w:val="000000"/>
        </w:rPr>
      </w:pPr>
    </w:p>
    <w:p w:rsidR="00045BAC" w:rsidRDefault="008F7F36">
      <w:pPr>
        <w:pBdr>
          <w:top w:val="nil"/>
          <w:left w:val="nil"/>
          <w:bottom w:val="nil"/>
          <w:right w:val="nil"/>
          <w:between w:val="nil"/>
        </w:pBdr>
        <w:spacing w:after="0" w:line="276" w:lineRule="auto"/>
        <w:rPr>
          <w:rFonts w:ascii="Calibri" w:eastAsia="Calibri" w:hAnsi="Calibri" w:cs="Calibri"/>
          <w:color w:val="000000"/>
        </w:rPr>
      </w:pPr>
      <w:r>
        <w:rPr>
          <w:rFonts w:ascii="Calibri" w:eastAsia="Calibri" w:hAnsi="Calibri" w:cs="Calibri"/>
          <w:b/>
          <w:bCs/>
          <w:color w:val="000000"/>
        </w:rPr>
        <w:t>TIPO DE JULGAMENTO:</w:t>
      </w:r>
      <w:r>
        <w:rPr>
          <w:rFonts w:ascii="Calibri" w:eastAsia="Calibri" w:hAnsi="Calibri" w:cs="Calibri"/>
          <w:color w:val="000000"/>
        </w:rPr>
        <w:t xml:space="preserve"> Menor preço global por lote único</w:t>
      </w:r>
      <w:r>
        <w:rPr>
          <w:rFonts w:ascii="Calibri" w:eastAsia="Calibri" w:hAnsi="Calibri" w:cs="Calibri"/>
          <w:color w:val="000000"/>
        </w:rPr>
        <w:br/>
      </w:r>
      <w:r>
        <w:rPr>
          <w:rFonts w:ascii="Calibri" w:eastAsia="Calibri" w:hAnsi="Calibri" w:cs="Calibri"/>
          <w:b/>
          <w:bCs/>
          <w:color w:val="000000"/>
        </w:rPr>
        <w:t>MODO DE DISPUTA:</w:t>
      </w:r>
      <w:r>
        <w:rPr>
          <w:rFonts w:ascii="Calibri" w:eastAsia="Calibri" w:hAnsi="Calibri" w:cs="Calibri"/>
          <w:color w:val="000000"/>
        </w:rPr>
        <w:t xml:space="preserve"> Aberto</w:t>
      </w:r>
      <w:r>
        <w:rPr>
          <w:rFonts w:ascii="Calibri" w:eastAsia="Calibri" w:hAnsi="Calibri" w:cs="Calibri"/>
          <w:color w:val="000000"/>
        </w:rPr>
        <w:br/>
      </w:r>
      <w:r>
        <w:rPr>
          <w:rFonts w:ascii="Calibri" w:eastAsia="Calibri" w:hAnsi="Calibri" w:cs="Calibri"/>
          <w:b/>
          <w:bCs/>
          <w:color w:val="000000"/>
        </w:rPr>
        <w:t>REGIME DE EXECUÇÃO:</w:t>
      </w:r>
      <w:r>
        <w:rPr>
          <w:rFonts w:ascii="Calibri" w:eastAsia="Calibri" w:hAnsi="Calibri" w:cs="Calibri"/>
          <w:color w:val="000000"/>
        </w:rPr>
        <w:t xml:space="preserve"> Empreitada por preço global</w:t>
      </w:r>
    </w:p>
    <w:p w:rsidR="00045BAC" w:rsidRDefault="00045BAC">
      <w:pPr>
        <w:pBdr>
          <w:top w:val="nil"/>
          <w:left w:val="nil"/>
          <w:bottom w:val="nil"/>
          <w:right w:val="nil"/>
          <w:between w:val="nil"/>
        </w:pBdr>
        <w:spacing w:after="0" w:line="276" w:lineRule="auto"/>
        <w:jc w:val="both"/>
        <w:rPr>
          <w:rFonts w:ascii="Calibri" w:eastAsia="Calibri" w:hAnsi="Calibri" w:cs="Calibri"/>
          <w:color w:val="000000"/>
        </w:rPr>
      </w:pP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O </w:t>
      </w:r>
      <w:r>
        <w:rPr>
          <w:rFonts w:ascii="Calibri" w:eastAsia="Calibri" w:hAnsi="Calibri" w:cs="Calibri"/>
          <w:b/>
          <w:bCs/>
          <w:color w:val="000000"/>
        </w:rPr>
        <w:t>MUNICÍPIO DE LAGOA BONITA DO SUL/RS</w:t>
      </w:r>
      <w:r>
        <w:rPr>
          <w:rFonts w:ascii="Calibri" w:eastAsia="Calibri" w:hAnsi="Calibri" w:cs="Calibri"/>
          <w:color w:val="000000"/>
        </w:rPr>
        <w:t>, por intermédio do</w:t>
      </w:r>
      <w:r w:rsidR="00125671">
        <w:rPr>
          <w:rFonts w:ascii="Calibri" w:eastAsia="Calibri" w:hAnsi="Calibri" w:cs="Calibri"/>
          <w:color w:val="000000"/>
        </w:rPr>
        <w:t xml:space="preserve"> </w:t>
      </w:r>
      <w:r>
        <w:rPr>
          <w:rFonts w:ascii="Calibri" w:eastAsia="Calibri" w:hAnsi="Calibri" w:cs="Calibri"/>
          <w:color w:val="000000"/>
        </w:rPr>
        <w:t>Pregoeiro e Equipe de Apoio designados pela Portaria nº 322/2024, torna público, para conhecimento dos interessados, que realizará licitação, na modalidade PREGÃO ELETRÔNICO, nos termos da Lei Federal nº 14.133/2021, Lei Complementar nº 123/2006, Decreto Municipal nº 1466/2026, Lei Geral de Proteção de Dados Pessoais – LGPD (Lei Federal nº 13.709/2018), bem como demais legislações aplicáveis e exigências estabelecidas neste Edital e seus anexos.</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A presente licitação observará as orientações e jurisprudência do Tribunal de Contas do Estado do Rio Grande do Sul – TCE-RS, especialmente quanto à vedação de direcionamento do objeto, exigências proporcionais de qualificação técnica, ampla competitividade e adoção de especificações genéricas e funcionais.</w:t>
      </w:r>
    </w:p>
    <w:p w:rsidR="00D82F22" w:rsidRDefault="00D82F22" w:rsidP="00D82F22">
      <w:pPr>
        <w:tabs>
          <w:tab w:val="left" w:pos="720"/>
        </w:tabs>
        <w:autoSpaceDE w:val="0"/>
        <w:autoSpaceDN w:val="0"/>
        <w:adjustRightInd w:val="0"/>
        <w:spacing w:after="0" w:line="360" w:lineRule="auto"/>
        <w:ind w:right="83"/>
        <w:jc w:val="both"/>
        <w:rPr>
          <w:rFonts w:ascii="Calibri" w:eastAsia="Times New Roman" w:hAnsi="Calibri" w:cs="Calibri"/>
          <w:bCs/>
        </w:rPr>
      </w:pPr>
    </w:p>
    <w:p w:rsidR="00D82F22" w:rsidRPr="00D82F22" w:rsidRDefault="00D82F22" w:rsidP="00D82F22">
      <w:pPr>
        <w:shd w:val="clear" w:color="auto" w:fill="D9D9D9"/>
        <w:tabs>
          <w:tab w:val="left" w:pos="720"/>
        </w:tabs>
        <w:autoSpaceDE w:val="0"/>
        <w:autoSpaceDN w:val="0"/>
        <w:adjustRightInd w:val="0"/>
        <w:spacing w:after="0" w:line="360" w:lineRule="auto"/>
        <w:ind w:right="83"/>
        <w:jc w:val="both"/>
        <w:rPr>
          <w:rFonts w:ascii="Calibri" w:eastAsia="Times New Roman" w:hAnsi="Calibri" w:cs="Calibri"/>
          <w:bCs/>
        </w:rPr>
      </w:pPr>
      <w:r w:rsidRPr="00D82F22">
        <w:rPr>
          <w:rFonts w:ascii="Calibri" w:eastAsia="Times New Roman" w:hAnsi="Calibri" w:cs="Calibri"/>
          <w:bCs/>
        </w:rPr>
        <w:t xml:space="preserve">RECEBIMENTO DAS PROPOSTAS: das 13h do dia </w:t>
      </w:r>
      <w:r w:rsidR="00212BD9">
        <w:rPr>
          <w:rFonts w:ascii="Calibri" w:eastAsia="Times New Roman" w:hAnsi="Calibri" w:cs="Calibri"/>
          <w:bCs/>
        </w:rPr>
        <w:t>03</w:t>
      </w:r>
      <w:r w:rsidRPr="00D82F22">
        <w:rPr>
          <w:rFonts w:ascii="Calibri" w:eastAsia="Times New Roman" w:hAnsi="Calibri" w:cs="Calibri"/>
          <w:bCs/>
        </w:rPr>
        <w:t>/0</w:t>
      </w:r>
      <w:r w:rsidR="00212BD9">
        <w:rPr>
          <w:rFonts w:ascii="Calibri" w:eastAsia="Times New Roman" w:hAnsi="Calibri" w:cs="Calibri"/>
          <w:bCs/>
        </w:rPr>
        <w:t>7</w:t>
      </w:r>
      <w:r w:rsidRPr="00D82F22">
        <w:rPr>
          <w:rFonts w:ascii="Calibri" w:eastAsia="Times New Roman" w:hAnsi="Calibri" w:cs="Calibri"/>
          <w:bCs/>
        </w:rPr>
        <w:t xml:space="preserve">/2026 às 08h do dia </w:t>
      </w:r>
      <w:r w:rsidR="00212BD9">
        <w:rPr>
          <w:rFonts w:ascii="Calibri" w:eastAsia="Times New Roman" w:hAnsi="Calibri" w:cs="Calibri"/>
          <w:bCs/>
        </w:rPr>
        <w:t>21</w:t>
      </w:r>
      <w:r w:rsidR="006E6A3B">
        <w:rPr>
          <w:rFonts w:ascii="Calibri" w:eastAsia="Times New Roman" w:hAnsi="Calibri" w:cs="Calibri"/>
          <w:bCs/>
        </w:rPr>
        <w:t>/07/</w:t>
      </w:r>
      <w:r w:rsidRPr="00D82F22">
        <w:rPr>
          <w:rFonts w:ascii="Calibri" w:eastAsia="Times New Roman" w:hAnsi="Calibri" w:cs="Calibri"/>
          <w:bCs/>
        </w:rPr>
        <w:t>2026.</w:t>
      </w:r>
    </w:p>
    <w:p w:rsidR="00D82F22" w:rsidRPr="00D82F22" w:rsidRDefault="00D82F22" w:rsidP="00D82F22">
      <w:pPr>
        <w:shd w:val="clear" w:color="auto" w:fill="D9D9D9"/>
        <w:spacing w:after="0" w:line="360" w:lineRule="auto"/>
        <w:ind w:right="83"/>
        <w:jc w:val="both"/>
        <w:rPr>
          <w:rFonts w:ascii="Calibri" w:eastAsia="MS Mincho" w:hAnsi="Calibri" w:cs="Calibri"/>
          <w:bCs/>
        </w:rPr>
      </w:pPr>
      <w:r w:rsidRPr="00D82F22">
        <w:rPr>
          <w:rFonts w:ascii="Calibri" w:eastAsia="MS Mincho" w:hAnsi="Calibri" w:cs="Calibri"/>
          <w:bCs/>
        </w:rPr>
        <w:t xml:space="preserve">INÍCIO DA SESSÃO DE DISPUTA DE PREÇOS (lances): 09h do dia </w:t>
      </w:r>
      <w:r w:rsidR="00212BD9">
        <w:rPr>
          <w:rFonts w:ascii="Calibri" w:eastAsia="MS Mincho" w:hAnsi="Calibri" w:cs="Calibri"/>
          <w:bCs/>
        </w:rPr>
        <w:t>21</w:t>
      </w:r>
      <w:r w:rsidRPr="00D82F22">
        <w:rPr>
          <w:rFonts w:ascii="Calibri" w:eastAsia="MS Mincho" w:hAnsi="Calibri" w:cs="Calibri"/>
          <w:bCs/>
        </w:rPr>
        <w:t>/0</w:t>
      </w:r>
      <w:r w:rsidR="006E6A3B">
        <w:rPr>
          <w:rFonts w:ascii="Calibri" w:eastAsia="MS Mincho" w:hAnsi="Calibri" w:cs="Calibri"/>
          <w:bCs/>
        </w:rPr>
        <w:t>7</w:t>
      </w:r>
      <w:r w:rsidRPr="00D82F22">
        <w:rPr>
          <w:rFonts w:ascii="Calibri" w:eastAsia="MS Mincho" w:hAnsi="Calibri" w:cs="Calibri"/>
          <w:bCs/>
        </w:rPr>
        <w:t>/2026.</w:t>
      </w:r>
    </w:p>
    <w:p w:rsidR="00D82F22" w:rsidRPr="00D82F22" w:rsidRDefault="00D82F22" w:rsidP="00D82F22">
      <w:pPr>
        <w:snapToGrid w:val="0"/>
        <w:spacing w:after="0" w:line="360" w:lineRule="auto"/>
        <w:ind w:right="-30"/>
        <w:jc w:val="both"/>
        <w:rPr>
          <w:rFonts w:ascii="Calibri" w:eastAsia="Arial" w:hAnsi="Calibri" w:cs="Calibri"/>
        </w:rPr>
      </w:pPr>
    </w:p>
    <w:p w:rsidR="00D82F22" w:rsidRPr="00D82F22" w:rsidRDefault="00D82F22" w:rsidP="00D82F22">
      <w:pPr>
        <w:snapToGrid w:val="0"/>
        <w:spacing w:after="0" w:line="360" w:lineRule="auto"/>
        <w:ind w:right="-30"/>
        <w:jc w:val="both"/>
        <w:rPr>
          <w:rFonts w:ascii="Calibri" w:eastAsia="Arial" w:hAnsi="Calibri" w:cs="Calibri"/>
        </w:rPr>
      </w:pPr>
      <w:r w:rsidRPr="00D82F22">
        <w:rPr>
          <w:rFonts w:ascii="Calibri" w:eastAsia="Arial" w:hAnsi="Calibri" w:cs="Calibri"/>
        </w:rPr>
        <w:t>REFERÊNCIA DE TEMPO: horário de Brasília (DF).</w:t>
      </w:r>
    </w:p>
    <w:p w:rsidR="00D82F22" w:rsidRPr="00D82F22" w:rsidRDefault="00D82F22" w:rsidP="00D82F22">
      <w:pPr>
        <w:spacing w:after="0" w:line="360" w:lineRule="auto"/>
        <w:rPr>
          <w:rFonts w:ascii="Calibri" w:eastAsia="MS Mincho" w:hAnsi="Calibri" w:cs="Calibri"/>
          <w:u w:val="single"/>
        </w:rPr>
      </w:pPr>
      <w:r w:rsidRPr="00D82F22">
        <w:rPr>
          <w:rFonts w:ascii="Calibri" w:eastAsia="MS Mincho" w:hAnsi="Calibri" w:cs="Calibri"/>
        </w:rPr>
        <w:t xml:space="preserve">LOCAL: Portal: Bolsa de Licitações do Brasil – BLL  </w:t>
      </w:r>
      <w:hyperlink r:id="rId9" w:history="1">
        <w:r w:rsidRPr="00D82F22">
          <w:rPr>
            <w:rFonts w:ascii="Calibri" w:eastAsia="MS Mincho" w:hAnsi="Calibri" w:cs="Calibri"/>
            <w:u w:val="single"/>
          </w:rPr>
          <w:t>www.bll.org.br</w:t>
        </w:r>
      </w:hyperlink>
    </w:p>
    <w:p w:rsidR="00D82F22" w:rsidRDefault="00D82F22">
      <w:pPr>
        <w:pBdr>
          <w:top w:val="nil"/>
          <w:left w:val="nil"/>
          <w:bottom w:val="nil"/>
          <w:right w:val="nil"/>
          <w:between w:val="nil"/>
        </w:pBdr>
        <w:spacing w:after="0" w:line="276" w:lineRule="auto"/>
        <w:jc w:val="both"/>
        <w:rPr>
          <w:rFonts w:ascii="Calibri" w:eastAsia="Calibri" w:hAnsi="Calibri" w:cs="Calibri"/>
        </w:rPr>
      </w:pPr>
    </w:p>
    <w:p w:rsidR="00045BAC" w:rsidRDefault="008F7F36">
      <w:pPr>
        <w:pStyle w:val="Ttulo2"/>
        <w:spacing w:before="0" w:after="0" w:line="276" w:lineRule="auto"/>
        <w:rPr>
          <w:rFonts w:ascii="Calibri" w:eastAsia="Calibri" w:hAnsi="Calibri" w:cs="Calibri"/>
          <w:b/>
          <w:bCs/>
          <w:color w:val="000000"/>
          <w:sz w:val="24"/>
          <w:szCs w:val="24"/>
        </w:rPr>
      </w:pPr>
      <w:r>
        <w:rPr>
          <w:rFonts w:ascii="Calibri" w:eastAsia="Calibri" w:hAnsi="Calibri" w:cs="Calibri"/>
          <w:b/>
          <w:bCs/>
          <w:color w:val="000000"/>
          <w:sz w:val="24"/>
          <w:szCs w:val="24"/>
        </w:rPr>
        <w:t>1. DO OBJETO</w:t>
      </w:r>
    </w:p>
    <w:p w:rsidR="00045BAC" w:rsidRDefault="008F7F36">
      <w:pPr>
        <w:pStyle w:val="Ttulo3"/>
        <w:spacing w:before="0"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1.1. Constitui objeto da presente licitação a contratação de empresa especializada para fornecimento, implantação, migração de dados, parametrização, treinamento, suporte técnico, manutenção e atualização de solução integrada de gestão pública, desenvolvida para ambiente web, mediante cessão de direito de uso de software (licenciamento), destinada ao atendimento das necessidades da Prefeitura Municipal e da Câmara Municipal de Vereadores, compreendendo os módulos, funcionalidades e integrações </w:t>
      </w:r>
      <w:proofErr w:type="gramStart"/>
      <w:r>
        <w:rPr>
          <w:rFonts w:ascii="Calibri" w:eastAsia="Calibri" w:hAnsi="Calibri" w:cs="Calibri"/>
          <w:color w:val="000000"/>
          <w:sz w:val="24"/>
          <w:szCs w:val="24"/>
        </w:rPr>
        <w:t>especificados</w:t>
      </w:r>
      <w:proofErr w:type="gramEnd"/>
      <w:r>
        <w:rPr>
          <w:rFonts w:ascii="Calibri" w:eastAsia="Calibri" w:hAnsi="Calibri" w:cs="Calibri"/>
          <w:color w:val="000000"/>
          <w:sz w:val="24"/>
          <w:szCs w:val="24"/>
        </w:rPr>
        <w:t xml:space="preserve"> conforme edital e seus anexos, incluindo:</w:t>
      </w:r>
    </w:p>
    <w:p w:rsidR="00045BAC" w:rsidRPr="00125671" w:rsidRDefault="008F7F36" w:rsidP="0064034A">
      <w:pPr>
        <w:numPr>
          <w:ilvl w:val="0"/>
          <w:numId w:val="51"/>
        </w:numPr>
        <w:pBdr>
          <w:top w:val="nil"/>
          <w:left w:val="nil"/>
          <w:bottom w:val="nil"/>
          <w:right w:val="nil"/>
          <w:between w:val="nil"/>
        </w:pBdr>
        <w:spacing w:after="0" w:line="276" w:lineRule="auto"/>
        <w:jc w:val="both"/>
        <w:rPr>
          <w:rFonts w:ascii="Calibri" w:eastAsia="Calibri" w:hAnsi="Calibri" w:cs="Calibri"/>
          <w:color w:val="000000"/>
        </w:rPr>
      </w:pPr>
      <w:proofErr w:type="gramStart"/>
      <w:r w:rsidRPr="00125671">
        <w:rPr>
          <w:rFonts w:ascii="Calibri" w:eastAsia="Calibri" w:hAnsi="Calibri" w:cs="Calibri"/>
          <w:color w:val="000000"/>
        </w:rPr>
        <w:t>hospedagem</w:t>
      </w:r>
      <w:proofErr w:type="gramEnd"/>
      <w:r w:rsidRPr="00125671">
        <w:rPr>
          <w:rFonts w:ascii="Calibri" w:eastAsia="Calibri" w:hAnsi="Calibri" w:cs="Calibri"/>
          <w:color w:val="000000"/>
        </w:rPr>
        <w:t xml:space="preserve"> em data center;</w:t>
      </w:r>
    </w:p>
    <w:p w:rsidR="00045BAC" w:rsidRPr="00125671" w:rsidRDefault="008F7F36" w:rsidP="0064034A">
      <w:pPr>
        <w:numPr>
          <w:ilvl w:val="0"/>
          <w:numId w:val="51"/>
        </w:numPr>
        <w:pBdr>
          <w:top w:val="nil"/>
          <w:left w:val="nil"/>
          <w:bottom w:val="nil"/>
          <w:right w:val="nil"/>
          <w:between w:val="nil"/>
        </w:pBdr>
        <w:spacing w:after="0" w:line="276" w:lineRule="auto"/>
        <w:jc w:val="both"/>
        <w:rPr>
          <w:rFonts w:ascii="Calibri" w:eastAsia="Calibri" w:hAnsi="Calibri" w:cs="Calibri"/>
          <w:color w:val="000000"/>
        </w:rPr>
      </w:pPr>
      <w:proofErr w:type="gramStart"/>
      <w:r w:rsidRPr="00125671">
        <w:rPr>
          <w:rFonts w:ascii="Calibri" w:eastAsia="Calibri" w:hAnsi="Calibri" w:cs="Calibri"/>
          <w:color w:val="000000"/>
        </w:rPr>
        <w:t>serviços</w:t>
      </w:r>
      <w:proofErr w:type="gramEnd"/>
      <w:r w:rsidRPr="00125671">
        <w:rPr>
          <w:rFonts w:ascii="Calibri" w:eastAsia="Calibri" w:hAnsi="Calibri" w:cs="Calibri"/>
          <w:color w:val="000000"/>
        </w:rPr>
        <w:t xml:space="preserve"> técnicos sob demanda;</w:t>
      </w:r>
    </w:p>
    <w:p w:rsidR="00045BAC" w:rsidRPr="00125671" w:rsidRDefault="008F7F36" w:rsidP="0064034A">
      <w:pPr>
        <w:numPr>
          <w:ilvl w:val="0"/>
          <w:numId w:val="51"/>
        </w:numPr>
        <w:pBdr>
          <w:top w:val="nil"/>
          <w:left w:val="nil"/>
          <w:bottom w:val="nil"/>
          <w:right w:val="nil"/>
          <w:between w:val="nil"/>
        </w:pBdr>
        <w:spacing w:after="0" w:line="276" w:lineRule="auto"/>
        <w:jc w:val="both"/>
        <w:rPr>
          <w:rFonts w:ascii="Calibri" w:eastAsia="Calibri" w:hAnsi="Calibri" w:cs="Calibri"/>
          <w:color w:val="000000"/>
        </w:rPr>
      </w:pPr>
      <w:proofErr w:type="gramStart"/>
      <w:r w:rsidRPr="00125671">
        <w:rPr>
          <w:rFonts w:ascii="Calibri" w:eastAsia="Calibri" w:hAnsi="Calibri" w:cs="Calibri"/>
          <w:color w:val="000000"/>
        </w:rPr>
        <w:t>atendimento</w:t>
      </w:r>
      <w:proofErr w:type="gramEnd"/>
      <w:r w:rsidRPr="00125671">
        <w:rPr>
          <w:rFonts w:ascii="Calibri" w:eastAsia="Calibri" w:hAnsi="Calibri" w:cs="Calibri"/>
          <w:color w:val="000000"/>
        </w:rPr>
        <w:t xml:space="preserve"> às exigências legais dos órgãos de controle.</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lastRenderedPageBreak/>
        <w:t>1.2. A solução deverá atender às necessidades da Administração Municipal Direta, podendo contemplar Câmara Municipal, fundos e demais entidades da Administração, conforme Termo de Referência.</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1.3. O objeto deverá atender integralmente às exigências funcionais, técnicas e operacionais previstas no Termo de Referência</w:t>
      </w:r>
      <w:r w:rsidR="00D82F22">
        <w:rPr>
          <w:rFonts w:ascii="Calibri" w:eastAsia="Calibri" w:hAnsi="Calibri" w:cs="Calibri"/>
          <w:color w:val="000000"/>
        </w:rPr>
        <w:t xml:space="preserve"> (ANEXO II)</w:t>
      </w:r>
      <w:r>
        <w:rPr>
          <w:rFonts w:ascii="Calibri" w:eastAsia="Calibri" w:hAnsi="Calibri" w:cs="Calibri"/>
          <w:color w:val="000000"/>
        </w:rPr>
        <w:t>.</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1.4. Não haverá aceitação de soluções que imponham dependência tecnológica indevida, limitação de acesso aos dados públicos ou impossibilidade de extração integral das bases de dados.</w:t>
      </w:r>
    </w:p>
    <w:p w:rsidR="00045BAC" w:rsidRDefault="00045BAC">
      <w:pPr>
        <w:pBdr>
          <w:top w:val="nil"/>
          <w:left w:val="nil"/>
          <w:bottom w:val="nil"/>
          <w:right w:val="nil"/>
          <w:between w:val="nil"/>
        </w:pBdr>
        <w:spacing w:after="0" w:line="276" w:lineRule="auto"/>
        <w:jc w:val="both"/>
        <w:rPr>
          <w:rFonts w:ascii="Calibri" w:eastAsia="Calibri" w:hAnsi="Calibri" w:cs="Calibri"/>
        </w:rPr>
      </w:pPr>
    </w:p>
    <w:p w:rsidR="00045BAC" w:rsidRDefault="008F7F36">
      <w:pPr>
        <w:pStyle w:val="Ttulo2"/>
        <w:spacing w:before="0" w:after="0" w:line="276" w:lineRule="auto"/>
        <w:rPr>
          <w:rFonts w:ascii="Calibri" w:eastAsia="Calibri" w:hAnsi="Calibri" w:cs="Calibri"/>
          <w:b/>
          <w:bCs/>
          <w:color w:val="000000"/>
          <w:sz w:val="24"/>
          <w:szCs w:val="24"/>
        </w:rPr>
      </w:pPr>
      <w:bookmarkStart w:id="0" w:name="bookmark=id.3detky96ins0" w:colFirst="0" w:colLast="0"/>
      <w:bookmarkEnd w:id="0"/>
      <w:r>
        <w:rPr>
          <w:rFonts w:ascii="Calibri" w:eastAsia="Calibri" w:hAnsi="Calibri" w:cs="Calibri"/>
          <w:b/>
          <w:bCs/>
          <w:color w:val="000000"/>
          <w:sz w:val="24"/>
          <w:szCs w:val="24"/>
        </w:rPr>
        <w:t>2. DOS ANEXOS</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Constituem anexos deste Edital:</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ANEXO </w:t>
      </w:r>
      <w:r w:rsidR="008F7F36">
        <w:rPr>
          <w:rFonts w:ascii="Calibri" w:eastAsia="Calibri" w:hAnsi="Calibri" w:cs="Calibri"/>
          <w:color w:val="000000"/>
        </w:rPr>
        <w:t>I – Parecer Jurídico;</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ANEXO </w:t>
      </w:r>
      <w:r w:rsidR="008F7F36">
        <w:rPr>
          <w:rFonts w:ascii="Calibri" w:eastAsia="Calibri" w:hAnsi="Calibri" w:cs="Calibri"/>
          <w:color w:val="000000"/>
        </w:rPr>
        <w:t>II – Termo de Referência;</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ANEXO </w:t>
      </w:r>
      <w:r w:rsidR="008F7F36">
        <w:rPr>
          <w:rFonts w:ascii="Calibri" w:eastAsia="Calibri" w:hAnsi="Calibri" w:cs="Calibri"/>
          <w:color w:val="000000"/>
        </w:rPr>
        <w:t>III – Estudo Técnico Preliminar;</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ANEXO </w:t>
      </w:r>
      <w:r w:rsidR="008F7F36">
        <w:rPr>
          <w:rFonts w:ascii="Calibri" w:eastAsia="Calibri" w:hAnsi="Calibri" w:cs="Calibri"/>
          <w:color w:val="000000"/>
        </w:rPr>
        <w:t>IV – Minuta de Contrato;</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ANEXO </w:t>
      </w:r>
      <w:r w:rsidR="008F7F36">
        <w:rPr>
          <w:rFonts w:ascii="Calibri" w:eastAsia="Calibri" w:hAnsi="Calibri" w:cs="Calibri"/>
          <w:color w:val="000000"/>
        </w:rPr>
        <w:t>V – Modelo de Proposta;</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proofErr w:type="gramStart"/>
      <w:r>
        <w:rPr>
          <w:rFonts w:ascii="Calibri" w:eastAsia="Calibri" w:hAnsi="Calibri" w:cs="Calibri"/>
          <w:color w:val="000000"/>
        </w:rPr>
        <w:t xml:space="preserve">ANEXO </w:t>
      </w:r>
      <w:r w:rsidR="008F7F36">
        <w:rPr>
          <w:rFonts w:ascii="Calibri" w:eastAsia="Calibri" w:hAnsi="Calibri" w:cs="Calibri"/>
          <w:color w:val="000000"/>
        </w:rPr>
        <w:t>VI</w:t>
      </w:r>
      <w:proofErr w:type="gramEnd"/>
      <w:r w:rsidR="00F81F63">
        <w:rPr>
          <w:rFonts w:ascii="Calibri" w:eastAsia="Calibri" w:hAnsi="Calibri" w:cs="Calibri"/>
          <w:color w:val="000000"/>
        </w:rPr>
        <w:t xml:space="preserve"> </w:t>
      </w:r>
      <w:r w:rsidR="008F7F36">
        <w:rPr>
          <w:rFonts w:ascii="Calibri" w:eastAsia="Calibri" w:hAnsi="Calibri" w:cs="Calibri"/>
          <w:color w:val="000000"/>
        </w:rPr>
        <w:t>– Declarações;</w:t>
      </w:r>
    </w:p>
    <w:p w:rsidR="00045BAC"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ANEXO </w:t>
      </w:r>
      <w:r w:rsidR="008F7F36">
        <w:rPr>
          <w:rFonts w:ascii="Calibri" w:eastAsia="Calibri" w:hAnsi="Calibri" w:cs="Calibri"/>
          <w:color w:val="000000"/>
        </w:rPr>
        <w:t xml:space="preserve">VII – </w:t>
      </w:r>
      <w:r w:rsidR="008F7F36">
        <w:rPr>
          <w:rFonts w:ascii="Calibri" w:eastAsia="Calibri" w:hAnsi="Calibri" w:cs="Calibri"/>
        </w:rPr>
        <w:t>Regras da Prova de Conceito;</w:t>
      </w:r>
    </w:p>
    <w:p w:rsidR="00045BAC" w:rsidRPr="0064034A" w:rsidRDefault="003E261D"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rPr>
        <w:t xml:space="preserve">ANEXO </w:t>
      </w:r>
      <w:r w:rsidR="008F7F36">
        <w:rPr>
          <w:rFonts w:ascii="Calibri" w:eastAsia="Calibri" w:hAnsi="Calibri" w:cs="Calibri"/>
        </w:rPr>
        <w:t xml:space="preserve">VIII </w:t>
      </w:r>
      <w:r w:rsidR="00A65ADE">
        <w:rPr>
          <w:rFonts w:ascii="Calibri" w:eastAsia="Calibri" w:hAnsi="Calibri" w:cs="Calibri"/>
        </w:rPr>
        <w:t>–</w:t>
      </w:r>
      <w:r w:rsidR="008F7F36">
        <w:rPr>
          <w:rFonts w:ascii="Calibri" w:eastAsia="Calibri" w:hAnsi="Calibri" w:cs="Calibri"/>
        </w:rPr>
        <w:t xml:space="preserve"> Planilha</w:t>
      </w:r>
      <w:r w:rsidR="00A65ADE">
        <w:rPr>
          <w:rFonts w:ascii="Calibri" w:eastAsia="Calibri" w:hAnsi="Calibri" w:cs="Calibri"/>
        </w:rPr>
        <w:t xml:space="preserve"> </w:t>
      </w:r>
      <w:r w:rsidR="008F7F36">
        <w:rPr>
          <w:rFonts w:ascii="Calibri" w:eastAsia="Calibri" w:hAnsi="Calibri" w:cs="Calibri"/>
        </w:rPr>
        <w:t>de</w:t>
      </w:r>
      <w:r w:rsidR="0064034A">
        <w:rPr>
          <w:rFonts w:ascii="Calibri" w:eastAsia="Calibri" w:hAnsi="Calibri" w:cs="Calibri"/>
        </w:rPr>
        <w:t xml:space="preserve"> Avaliação da Prova de Conceito;</w:t>
      </w:r>
    </w:p>
    <w:p w:rsidR="0064034A" w:rsidRDefault="0064034A" w:rsidP="0064034A">
      <w:pPr>
        <w:numPr>
          <w:ilvl w:val="0"/>
          <w:numId w:val="29"/>
        </w:num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rPr>
        <w:t xml:space="preserve">ANEXO IX – Matriz de Risco Contratual. </w:t>
      </w:r>
    </w:p>
    <w:p w:rsidR="00045BAC" w:rsidRDefault="00045BAC">
      <w:pPr>
        <w:spacing w:after="0" w:line="276" w:lineRule="auto"/>
        <w:jc w:val="both"/>
        <w:rPr>
          <w:rFonts w:ascii="Calibri" w:eastAsia="Calibri" w:hAnsi="Calibri" w:cs="Calibri"/>
        </w:rPr>
      </w:pPr>
    </w:p>
    <w:p w:rsidR="00045BAC" w:rsidRDefault="008F7F36">
      <w:pPr>
        <w:pStyle w:val="Ttulo2"/>
        <w:spacing w:before="0" w:after="0" w:line="276" w:lineRule="auto"/>
        <w:rPr>
          <w:rFonts w:ascii="Calibri" w:eastAsia="Calibri" w:hAnsi="Calibri" w:cs="Calibri"/>
          <w:b/>
          <w:bCs/>
          <w:color w:val="000000"/>
          <w:sz w:val="24"/>
          <w:szCs w:val="24"/>
        </w:rPr>
      </w:pPr>
      <w:bookmarkStart w:id="1" w:name="bookmark=id.t45alvfu4vga" w:colFirst="0" w:colLast="0"/>
      <w:bookmarkEnd w:id="1"/>
      <w:r>
        <w:rPr>
          <w:rFonts w:ascii="Calibri" w:eastAsia="Calibri" w:hAnsi="Calibri" w:cs="Calibri"/>
          <w:b/>
          <w:bCs/>
          <w:color w:val="000000"/>
          <w:sz w:val="24"/>
          <w:szCs w:val="24"/>
        </w:rPr>
        <w:t>3. DA PARTICIPAÇÃO</w:t>
      </w:r>
    </w:p>
    <w:p w:rsidR="00045BAC" w:rsidRDefault="008F7F36">
      <w:pPr>
        <w:pStyle w:val="Ttulo3"/>
        <w:spacing w:before="0" w:after="0" w:line="276" w:lineRule="auto"/>
        <w:jc w:val="both"/>
        <w:rPr>
          <w:rFonts w:ascii="Calibri" w:eastAsia="Calibri" w:hAnsi="Calibri" w:cs="Calibri"/>
          <w:color w:val="000000"/>
          <w:sz w:val="24"/>
          <w:szCs w:val="24"/>
        </w:rPr>
      </w:pPr>
      <w:bookmarkStart w:id="2" w:name="bookmark=id.ktgcgyoayqha" w:colFirst="0" w:colLast="0"/>
      <w:bookmarkEnd w:id="2"/>
      <w:r>
        <w:rPr>
          <w:rFonts w:ascii="Calibri" w:eastAsia="Calibri" w:hAnsi="Calibri" w:cs="Calibri"/>
          <w:color w:val="000000"/>
          <w:sz w:val="24"/>
          <w:szCs w:val="24"/>
        </w:rPr>
        <w:t xml:space="preserve">3.1. Poderão participar desta licitação </w:t>
      </w:r>
      <w:proofErr w:type="gramStart"/>
      <w:r>
        <w:rPr>
          <w:rFonts w:ascii="Calibri" w:eastAsia="Calibri" w:hAnsi="Calibri" w:cs="Calibri"/>
          <w:color w:val="000000"/>
          <w:sz w:val="24"/>
          <w:szCs w:val="24"/>
        </w:rPr>
        <w:t>empresas legalmente constituídas e especializadas</w:t>
      </w:r>
      <w:proofErr w:type="gramEnd"/>
      <w:r>
        <w:rPr>
          <w:rFonts w:ascii="Calibri" w:eastAsia="Calibri" w:hAnsi="Calibri" w:cs="Calibri"/>
          <w:color w:val="000000"/>
          <w:sz w:val="24"/>
          <w:szCs w:val="24"/>
        </w:rPr>
        <w:t xml:space="preserve"> no ramo pertinente ao objeto.</w:t>
      </w:r>
    </w:p>
    <w:p w:rsidR="00045BAC" w:rsidRDefault="008F7F36">
      <w:pPr>
        <w:pStyle w:val="Ttulo3"/>
        <w:spacing w:before="0" w:after="0" w:line="276" w:lineRule="auto"/>
        <w:jc w:val="both"/>
        <w:rPr>
          <w:rFonts w:ascii="Calibri" w:eastAsia="Calibri" w:hAnsi="Calibri" w:cs="Calibri"/>
          <w:color w:val="000000"/>
          <w:sz w:val="24"/>
          <w:szCs w:val="24"/>
        </w:rPr>
      </w:pPr>
      <w:bookmarkStart w:id="3" w:name="bookmark=id.d45x8hr3d30u" w:colFirst="0" w:colLast="0"/>
      <w:bookmarkEnd w:id="3"/>
      <w:r>
        <w:rPr>
          <w:rFonts w:ascii="Calibri" w:eastAsia="Calibri" w:hAnsi="Calibri" w:cs="Calibri"/>
          <w:color w:val="000000"/>
          <w:sz w:val="24"/>
          <w:szCs w:val="24"/>
        </w:rPr>
        <w:t>3.2. Não poderão participar:</w:t>
      </w:r>
    </w:p>
    <w:p w:rsidR="00045BAC" w:rsidRDefault="008F7F36" w:rsidP="0064034A">
      <w:pPr>
        <w:numPr>
          <w:ilvl w:val="0"/>
          <w:numId w:val="30"/>
        </w:numPr>
        <w:spacing w:after="0" w:line="276" w:lineRule="auto"/>
        <w:jc w:val="both"/>
        <w:rPr>
          <w:rFonts w:ascii="Calibri" w:eastAsia="Calibri" w:hAnsi="Calibri" w:cs="Calibri"/>
        </w:rPr>
      </w:pPr>
      <w:proofErr w:type="gramStart"/>
      <w:r>
        <w:rPr>
          <w:rFonts w:ascii="Calibri" w:eastAsia="Calibri" w:hAnsi="Calibri" w:cs="Calibri"/>
        </w:rPr>
        <w:t>pessoa</w:t>
      </w:r>
      <w:proofErr w:type="gramEnd"/>
      <w:r>
        <w:rPr>
          <w:rFonts w:ascii="Calibri" w:eastAsia="Calibri" w:hAnsi="Calibri" w:cs="Calibri"/>
        </w:rPr>
        <w:t xml:space="preserve"> física ou jurídica que se encontre, ao tempo da licitação, impossibilitada de participar da licitação em decorrência de sanção que lhe foi imposta;</w:t>
      </w:r>
    </w:p>
    <w:p w:rsidR="00045BAC" w:rsidRDefault="008F7F36" w:rsidP="0064034A">
      <w:pPr>
        <w:numPr>
          <w:ilvl w:val="0"/>
          <w:numId w:val="30"/>
        </w:numPr>
        <w:spacing w:after="0" w:line="276" w:lineRule="auto"/>
        <w:jc w:val="both"/>
        <w:rPr>
          <w:rFonts w:ascii="Calibri" w:eastAsia="Calibri" w:hAnsi="Calibri" w:cs="Calibri"/>
        </w:rPr>
      </w:pPr>
      <w:proofErr w:type="gramStart"/>
      <w:r>
        <w:rPr>
          <w:rFonts w:ascii="Calibri" w:eastAsia="Calibri" w:hAnsi="Calibri" w:cs="Calibri"/>
        </w:rPr>
        <w:t>aquele</w:t>
      </w:r>
      <w:proofErr w:type="gramEnd"/>
      <w:r>
        <w:rPr>
          <w:rFonts w:ascii="Calibri" w:eastAsia="Calibri" w:hAnsi="Calibri" w:cs="Calibr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45BAC" w:rsidRDefault="008F7F36" w:rsidP="0064034A">
      <w:pPr>
        <w:numPr>
          <w:ilvl w:val="0"/>
          <w:numId w:val="30"/>
        </w:numPr>
        <w:spacing w:after="0" w:line="276" w:lineRule="auto"/>
        <w:jc w:val="both"/>
        <w:rPr>
          <w:rFonts w:ascii="Calibri" w:eastAsia="Calibri" w:hAnsi="Calibri" w:cs="Calibri"/>
        </w:rPr>
      </w:pPr>
      <w:proofErr w:type="gramStart"/>
      <w:r>
        <w:rPr>
          <w:rFonts w:ascii="Calibri" w:eastAsia="Calibri" w:hAnsi="Calibri" w:cs="Calibri"/>
        </w:rPr>
        <w:t>empresas</w:t>
      </w:r>
      <w:proofErr w:type="gramEnd"/>
      <w:r>
        <w:rPr>
          <w:rFonts w:ascii="Calibri" w:eastAsia="Calibri" w:hAnsi="Calibri" w:cs="Calibri"/>
        </w:rPr>
        <w:t xml:space="preserve"> controladoras, controladas ou coligadas, nos termos da Lei nº 6.404, de 15 de dezembro de 1976, concorrendo entre si;</w:t>
      </w:r>
    </w:p>
    <w:p w:rsidR="00045BAC" w:rsidRDefault="008F7F36" w:rsidP="0064034A">
      <w:pPr>
        <w:numPr>
          <w:ilvl w:val="0"/>
          <w:numId w:val="30"/>
        </w:numPr>
        <w:spacing w:after="0" w:line="276" w:lineRule="auto"/>
        <w:jc w:val="both"/>
        <w:rPr>
          <w:rFonts w:ascii="Calibri" w:eastAsia="Calibri" w:hAnsi="Calibri" w:cs="Calibri"/>
        </w:rPr>
      </w:pPr>
      <w:proofErr w:type="gramStart"/>
      <w:r>
        <w:rPr>
          <w:rFonts w:ascii="Calibri" w:eastAsia="Calibri" w:hAnsi="Calibri" w:cs="Calibri"/>
        </w:rPr>
        <w:t>pessoa</w:t>
      </w:r>
      <w:proofErr w:type="gramEnd"/>
      <w:r>
        <w:rPr>
          <w:rFonts w:ascii="Calibri" w:eastAsia="Calibri" w:hAnsi="Calibri" w:cs="Calibri"/>
        </w:rPr>
        <w:t xml:space="preserve"> física ou jurídica que, nos 5 (cinco) anos anteriores à divulgação do edital, tenha sido condenada judicialmente, com trânsito em julgado, por exploração de trabalho infantil, por </w:t>
      </w:r>
      <w:r>
        <w:rPr>
          <w:rFonts w:ascii="Calibri" w:eastAsia="Calibri" w:hAnsi="Calibri" w:cs="Calibri"/>
        </w:rPr>
        <w:lastRenderedPageBreak/>
        <w:t>submissão de trabalhadores a condições análogas às de escravo ou por contratação de adolescentes nos casos vedados pela legislação trabalhista;</w:t>
      </w:r>
    </w:p>
    <w:p w:rsidR="00045BAC" w:rsidRDefault="008F7F36" w:rsidP="0064034A">
      <w:pPr>
        <w:numPr>
          <w:ilvl w:val="0"/>
          <w:numId w:val="30"/>
        </w:numPr>
        <w:spacing w:after="0" w:line="276" w:lineRule="auto"/>
        <w:jc w:val="both"/>
        <w:rPr>
          <w:rFonts w:ascii="Calibri" w:eastAsia="Calibri" w:hAnsi="Calibri" w:cs="Calibri"/>
        </w:rPr>
      </w:pPr>
      <w:proofErr w:type="gramStart"/>
      <w:r>
        <w:rPr>
          <w:rFonts w:ascii="Calibri" w:eastAsia="Calibri" w:hAnsi="Calibri" w:cs="Calibri"/>
        </w:rPr>
        <w:t>agente</w:t>
      </w:r>
      <w:proofErr w:type="gramEnd"/>
      <w:r>
        <w:rPr>
          <w:rFonts w:ascii="Calibri" w:eastAsia="Calibri" w:hAnsi="Calibri" w:cs="Calibri"/>
        </w:rPr>
        <w:t xml:space="preserve"> público do órgão licitante, devendo ser observadas as situações que possam configurar conflito de interesses no exercício ou após o exercício do cargo ou emprego, nos termos da legislação que disciplina a matéria.</w:t>
      </w:r>
    </w:p>
    <w:p w:rsidR="00045BAC" w:rsidRDefault="008F7F36">
      <w:pPr>
        <w:spacing w:after="0" w:line="276" w:lineRule="auto"/>
        <w:jc w:val="both"/>
        <w:rPr>
          <w:rFonts w:ascii="Calibri" w:eastAsia="Calibri" w:hAnsi="Calibri" w:cs="Calibri"/>
        </w:rPr>
      </w:pPr>
      <w:bookmarkStart w:id="4" w:name="bookmark=id.qo4cumccjb8z" w:colFirst="0" w:colLast="0"/>
      <w:bookmarkEnd w:id="4"/>
      <w:r>
        <w:rPr>
          <w:rFonts w:ascii="Calibri" w:eastAsia="Calibri" w:hAnsi="Calibri" w:cs="Calibri"/>
          <w:color w:val="000000"/>
        </w:rPr>
        <w:t xml:space="preserve">3.3. O impedimento de que trata a alínea “a” do item 3.2, supra, será também </w:t>
      </w:r>
      <w:proofErr w:type="gramStart"/>
      <w:r>
        <w:rPr>
          <w:rFonts w:ascii="Calibri" w:eastAsia="Calibri" w:hAnsi="Calibri" w:cs="Calibri"/>
          <w:color w:val="000000"/>
        </w:rPr>
        <w:t>aplicado</w:t>
      </w:r>
      <w:proofErr w:type="gramEnd"/>
      <w:r>
        <w:rPr>
          <w:rFonts w:ascii="Calibri" w:eastAsia="Calibri" w:hAnsi="Calibri" w:cs="Calibri"/>
          <w:color w:val="00000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45BAC" w:rsidRDefault="008F7F36">
      <w:pPr>
        <w:spacing w:after="0" w:line="276" w:lineRule="auto"/>
        <w:jc w:val="both"/>
        <w:rPr>
          <w:rFonts w:ascii="Calibri" w:eastAsia="Calibri" w:hAnsi="Calibri" w:cs="Calibri"/>
          <w:color w:val="000000"/>
        </w:rPr>
      </w:pPr>
      <w:r>
        <w:rPr>
          <w:rFonts w:ascii="Calibri" w:eastAsia="Calibri" w:hAnsi="Calibri" w:cs="Calibri"/>
          <w:color w:val="000000"/>
        </w:rPr>
        <w:t>3.4.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045BAC" w:rsidRDefault="00045BAC">
      <w:pPr>
        <w:spacing w:after="0" w:line="276" w:lineRule="auto"/>
        <w:jc w:val="both"/>
        <w:rPr>
          <w:rFonts w:ascii="Calibri" w:eastAsia="Calibri" w:hAnsi="Calibri" w:cs="Calibri"/>
        </w:rPr>
      </w:pPr>
    </w:p>
    <w:p w:rsidR="00045BAC" w:rsidRDefault="008F7F36">
      <w:pPr>
        <w:spacing w:after="0" w:line="276" w:lineRule="auto"/>
        <w:jc w:val="both"/>
        <w:rPr>
          <w:rFonts w:ascii="Calibri" w:eastAsia="Calibri" w:hAnsi="Calibri" w:cs="Calibri"/>
          <w:b/>
          <w:bCs/>
        </w:rPr>
      </w:pPr>
      <w:bookmarkStart w:id="5" w:name="bookmark=id.jwk28y4dbtwv" w:colFirst="0" w:colLast="0"/>
      <w:bookmarkEnd w:id="5"/>
      <w:r>
        <w:rPr>
          <w:rFonts w:ascii="Calibri" w:eastAsia="Calibri" w:hAnsi="Calibri" w:cs="Calibri"/>
          <w:b/>
          <w:bCs/>
          <w:color w:val="000000"/>
        </w:rPr>
        <w:t>4. DO CREDENCIAMENTO</w:t>
      </w:r>
    </w:p>
    <w:p w:rsidR="00045BAC" w:rsidRDefault="008F7F36">
      <w:pPr>
        <w:spacing w:after="0" w:line="276" w:lineRule="auto"/>
        <w:jc w:val="both"/>
        <w:rPr>
          <w:rFonts w:ascii="Calibri" w:eastAsia="Calibri" w:hAnsi="Calibri" w:cs="Calibri"/>
        </w:rPr>
      </w:pPr>
      <w:bookmarkStart w:id="6" w:name="bookmark=id.2pyzyqjb24b0" w:colFirst="0" w:colLast="0"/>
      <w:bookmarkEnd w:id="6"/>
      <w:r>
        <w:rPr>
          <w:rFonts w:ascii="Calibri" w:eastAsia="Calibri" w:hAnsi="Calibri" w:cs="Calibri"/>
          <w:color w:val="000000"/>
        </w:rPr>
        <w:t>4.1.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4.2. As instruções para o credenciamento podem ser acessadas no seguinte sítio eletrônico www.bll.org.br ou pelo e-mail contato@bll.org.br ou fone: (41) 3097-4600.</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4.3. É de responsabilidade do licitante, além de credenciar-se previamente no sistema eletrônico utilizado no certame e de cumprir as regras do presente edital:</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 xml:space="preserve">4.3.1. Responsabilizar-se formalmente pelas transações efetuadas em seu nome, assumir como firmes e verdadeiras suas propostas e seus lances, inclusive os atos </w:t>
      </w:r>
      <w:proofErr w:type="gramStart"/>
      <w:r>
        <w:rPr>
          <w:rFonts w:ascii="Calibri" w:eastAsia="Calibri" w:hAnsi="Calibri" w:cs="Calibri"/>
          <w:color w:val="000000"/>
        </w:rPr>
        <w:t>praticados diretamente ou por seu representante, excluída</w:t>
      </w:r>
      <w:proofErr w:type="gramEnd"/>
      <w:r>
        <w:rPr>
          <w:rFonts w:ascii="Calibri" w:eastAsia="Calibri" w:hAnsi="Calibri" w:cs="Calibri"/>
          <w:color w:val="000000"/>
        </w:rPr>
        <w:t xml:space="preserve"> a responsabilidade do provedor do sistema ou do órgão ou entidade promotora da licitação por eventuais danos decorrentes de uso indevido da senha, ainda que por terceiros;</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4.3.2. Acompanhar as operações no sistema eletrônico durante o processo licitatório e responsabilizar-se pelo ônus decorrente da perda de negócios diante da inobservância de mensagens emitidas pelo sistema ou de sua desconexão;</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4.3.3. Comunicar imediatamente ao provedor do sistema qualquer acontecimento que possa comprometer o sigilo ou a inviabilidade do uso da senha, para imediato bloqueio de acesso;</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 xml:space="preserve">4.3.4. Utilizar a chave de identificação e a senha de acesso para participar do pregão na forma eletrônica; </w:t>
      </w:r>
      <w:proofErr w:type="gramStart"/>
      <w:r>
        <w:rPr>
          <w:rFonts w:ascii="Calibri" w:eastAsia="Calibri" w:hAnsi="Calibri" w:cs="Calibri"/>
          <w:color w:val="000000"/>
        </w:rPr>
        <w:t>e</w:t>
      </w:r>
      <w:proofErr w:type="gramEnd"/>
    </w:p>
    <w:p w:rsidR="00045BAC" w:rsidRDefault="008F7F36">
      <w:pPr>
        <w:spacing w:after="0" w:line="276" w:lineRule="auto"/>
        <w:jc w:val="both"/>
        <w:rPr>
          <w:rFonts w:ascii="Calibri" w:eastAsia="Calibri" w:hAnsi="Calibri" w:cs="Calibri"/>
          <w:color w:val="000000"/>
        </w:rPr>
      </w:pPr>
      <w:r>
        <w:rPr>
          <w:rFonts w:ascii="Calibri" w:eastAsia="Calibri" w:hAnsi="Calibri" w:cs="Calibri"/>
          <w:color w:val="000000"/>
        </w:rPr>
        <w:lastRenderedPageBreak/>
        <w:t>4.3.5. Solicitar o cancelamento da chave de identificação ou da senha de acesso por interesse próprio</w:t>
      </w:r>
      <w:bookmarkStart w:id="7" w:name="bookmark=id.zan19fcgde6r" w:colFirst="0" w:colLast="0"/>
      <w:bookmarkEnd w:id="7"/>
      <w:r>
        <w:rPr>
          <w:rFonts w:ascii="Calibri" w:eastAsia="Calibri" w:hAnsi="Calibri" w:cs="Calibri"/>
          <w:color w:val="000000"/>
        </w:rPr>
        <w:t>.</w:t>
      </w:r>
    </w:p>
    <w:p w:rsidR="00045BAC" w:rsidRDefault="00045BAC">
      <w:pPr>
        <w:spacing w:after="0" w:line="276" w:lineRule="auto"/>
        <w:jc w:val="both"/>
        <w:rPr>
          <w:rFonts w:ascii="Calibri" w:eastAsia="Calibri" w:hAnsi="Calibri" w:cs="Calibri"/>
        </w:rPr>
      </w:pPr>
    </w:p>
    <w:p w:rsidR="00045BAC" w:rsidRDefault="008F7F36">
      <w:pPr>
        <w:spacing w:after="0" w:line="276" w:lineRule="auto"/>
        <w:jc w:val="both"/>
        <w:rPr>
          <w:rFonts w:ascii="Calibri" w:eastAsia="Calibri" w:hAnsi="Calibri" w:cs="Calibri"/>
          <w:b/>
          <w:bCs/>
        </w:rPr>
      </w:pPr>
      <w:bookmarkStart w:id="8" w:name="bookmark=id.duaxb6uia8lg" w:colFirst="0" w:colLast="0"/>
      <w:bookmarkEnd w:id="8"/>
      <w:r>
        <w:rPr>
          <w:rFonts w:ascii="Calibri" w:eastAsia="Calibri" w:hAnsi="Calibri" w:cs="Calibri"/>
          <w:b/>
          <w:bCs/>
          <w:color w:val="000000"/>
        </w:rPr>
        <w:t>5. DA APRESENTAÇÃO DAS PROPOSTAS</w:t>
      </w:r>
    </w:p>
    <w:p w:rsidR="00045BAC" w:rsidRDefault="008F7F36">
      <w:pPr>
        <w:spacing w:after="0" w:line="276" w:lineRule="auto"/>
        <w:jc w:val="both"/>
        <w:rPr>
          <w:rFonts w:ascii="Calibri" w:eastAsia="Calibri" w:hAnsi="Calibri" w:cs="Calibri"/>
        </w:rPr>
      </w:pPr>
      <w:bookmarkStart w:id="9" w:name="bookmark=id.b1lfapdwiywk" w:colFirst="0" w:colLast="0"/>
      <w:bookmarkEnd w:id="9"/>
      <w:r>
        <w:rPr>
          <w:rFonts w:ascii="Calibri" w:eastAsia="Calibri" w:hAnsi="Calibri" w:cs="Calibri"/>
          <w:color w:val="000000"/>
        </w:rPr>
        <w:t>5.1. As propostas e os documentos de habilitação deverão ser enviados exclusivamente por meio do sistema e</w:t>
      </w:r>
      <w:r w:rsidR="00786A65">
        <w:rPr>
          <w:rFonts w:ascii="Calibri" w:eastAsia="Calibri" w:hAnsi="Calibri" w:cs="Calibri"/>
          <w:color w:val="000000"/>
        </w:rPr>
        <w:t xml:space="preserve">letrônico, observando os itens </w:t>
      </w:r>
      <w:proofErr w:type="gramStart"/>
      <w:r w:rsidR="00786A65">
        <w:rPr>
          <w:rFonts w:ascii="Calibri" w:eastAsia="Calibri" w:hAnsi="Calibri" w:cs="Calibri"/>
          <w:color w:val="000000"/>
        </w:rPr>
        <w:t>5</w:t>
      </w:r>
      <w:proofErr w:type="gramEnd"/>
      <w:r>
        <w:rPr>
          <w:rFonts w:ascii="Calibri" w:eastAsia="Calibri" w:hAnsi="Calibri" w:cs="Calibri"/>
          <w:color w:val="000000"/>
        </w:rPr>
        <w:t xml:space="preserve"> e </w:t>
      </w:r>
      <w:r w:rsidR="00786A65">
        <w:rPr>
          <w:rFonts w:ascii="Calibri" w:eastAsia="Calibri" w:hAnsi="Calibri" w:cs="Calibri"/>
          <w:color w:val="000000"/>
        </w:rPr>
        <w:t>10</w:t>
      </w:r>
      <w:r>
        <w:rPr>
          <w:rFonts w:ascii="Calibri" w:eastAsia="Calibri" w:hAnsi="Calibri" w:cs="Calibri"/>
          <w:color w:val="000000"/>
        </w:rPr>
        <w:t xml:space="preserve"> deste Edital.</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5.2. O licitante deverá declarar, em campo próprio do sistema, sendo que a falsidade da declaração sujeitará o licitante às sanções legais:</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5.2.1. O cumprimento dos requisitos para a habilitação e a conformidade de sua proposta com as exigências do edital, respondendo o declarante pela veracidade das suas informações, na forma da lei;</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 xml:space="preserve">5.2.2. O cumprimento dos requisitos legais para a qualificação como microempresa ou empresa de pequeno porte, microempreendedor individual, estando apto a usufruir do tratamento favorecido estabelecido nos </w:t>
      </w:r>
      <w:proofErr w:type="spellStart"/>
      <w:r>
        <w:rPr>
          <w:rFonts w:ascii="Calibri" w:eastAsia="Calibri" w:hAnsi="Calibri" w:cs="Calibri"/>
          <w:color w:val="000000"/>
        </w:rPr>
        <w:t>arts</w:t>
      </w:r>
      <w:proofErr w:type="spellEnd"/>
      <w:r>
        <w:rPr>
          <w:rFonts w:ascii="Calibri" w:eastAsia="Calibri" w:hAnsi="Calibri" w:cs="Calibri"/>
          <w:color w:val="000000"/>
        </w:rPr>
        <w:t xml:space="preserve">. 42 </w:t>
      </w:r>
      <w:proofErr w:type="gramStart"/>
      <w:r>
        <w:rPr>
          <w:rFonts w:ascii="Calibri" w:eastAsia="Calibri" w:hAnsi="Calibri" w:cs="Calibri"/>
          <w:color w:val="000000"/>
        </w:rPr>
        <w:t>ao 49</w:t>
      </w:r>
      <w:proofErr w:type="gramEnd"/>
      <w:r>
        <w:rPr>
          <w:rFonts w:ascii="Calibri" w:eastAsia="Calibri" w:hAnsi="Calibri" w:cs="Calibri"/>
          <w:color w:val="000000"/>
        </w:rPr>
        <w:t xml:space="preserve"> da Lei Complementar nº 123 de 14 de dezembro de 2006.</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 xml:space="preserve">5.2.3. Que suas propostas econômicas compreendem a integralidade dos custos para atendimento dos direitos trabalhistas assegurados na Constituição Federal, nas leis trabalhistas, nas normas </w:t>
      </w:r>
      <w:proofErr w:type="spellStart"/>
      <w:r>
        <w:rPr>
          <w:rFonts w:ascii="Calibri" w:eastAsia="Calibri" w:hAnsi="Calibri" w:cs="Calibri"/>
          <w:color w:val="000000"/>
        </w:rPr>
        <w:t>infralegais</w:t>
      </w:r>
      <w:proofErr w:type="spellEnd"/>
      <w:r>
        <w:rPr>
          <w:rFonts w:ascii="Calibri" w:eastAsia="Calibri" w:hAnsi="Calibri" w:cs="Calibri"/>
          <w:color w:val="000000"/>
        </w:rPr>
        <w:t>, nas convenções coletivas de trabalho e nos termos de ajustamento de conduta vigentes na data de entrega das propostas.</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5.3. Outros eventuais documentos complementares à proposta e à habilitação, que venham a ser solicitados pelo pregoeiro, deverão ser encaminhados no prazo máximo de 24 (vinte e quatro) horas.</w:t>
      </w:r>
    </w:p>
    <w:p w:rsidR="00045BAC" w:rsidRDefault="008F7F36">
      <w:pPr>
        <w:spacing w:after="0" w:line="276" w:lineRule="auto"/>
        <w:jc w:val="both"/>
        <w:rPr>
          <w:rFonts w:ascii="Calibri" w:eastAsia="Calibri" w:hAnsi="Calibri" w:cs="Calibri"/>
        </w:rPr>
      </w:pPr>
      <w:bookmarkStart w:id="10" w:name="bookmark=id.kxmzxiovkd63" w:colFirst="0" w:colLast="0"/>
      <w:bookmarkEnd w:id="10"/>
      <w:r>
        <w:rPr>
          <w:rFonts w:ascii="Calibri" w:eastAsia="Calibri" w:hAnsi="Calibri" w:cs="Calibri"/>
          <w:color w:val="000000"/>
        </w:rPr>
        <w:t xml:space="preserve">5.4. </w:t>
      </w:r>
      <w:bookmarkStart w:id="11" w:name="bookmark=id.lhdvp75y0n9c" w:colFirst="0" w:colLast="0"/>
      <w:bookmarkEnd w:id="11"/>
      <w:r>
        <w:rPr>
          <w:rFonts w:ascii="Calibri" w:eastAsia="Calibri" w:hAnsi="Calibri" w:cs="Calibri"/>
          <w:color w:val="000000"/>
        </w:rPr>
        <w:t xml:space="preserve">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 xml:space="preserve">5.5. Deverá obrigatoriamente, ser </w:t>
      </w:r>
      <w:proofErr w:type="gramStart"/>
      <w:r>
        <w:rPr>
          <w:rFonts w:ascii="Calibri" w:eastAsia="Calibri" w:hAnsi="Calibri" w:cs="Calibri"/>
          <w:color w:val="000000"/>
        </w:rPr>
        <w:t>informado no campo próprio</w:t>
      </w:r>
      <w:proofErr w:type="gramEnd"/>
      <w:r>
        <w:rPr>
          <w:rFonts w:ascii="Calibri" w:eastAsia="Calibri" w:hAnsi="Calibri" w:cs="Calibri"/>
          <w:color w:val="000000"/>
        </w:rPr>
        <w:t xml:space="preserve"> a especificação completa do item, a quantidade e unidade, o valor unitário e total do item, e a condição de enquadramento no regime de ME/EPP. A não inserção de arquivos ou informações contendo as especificações</w:t>
      </w:r>
      <w:proofErr w:type="gramStart"/>
      <w:r>
        <w:rPr>
          <w:rFonts w:ascii="Calibri" w:eastAsia="Calibri" w:hAnsi="Calibri" w:cs="Calibri"/>
          <w:color w:val="000000"/>
        </w:rPr>
        <w:t>, implicará</w:t>
      </w:r>
      <w:proofErr w:type="gramEnd"/>
      <w:r>
        <w:rPr>
          <w:rFonts w:ascii="Calibri" w:eastAsia="Calibri" w:hAnsi="Calibri" w:cs="Calibri"/>
          <w:color w:val="000000"/>
        </w:rPr>
        <w:t xml:space="preserve"> na desclassificação da empresa, face à ausência de informação suficiente para classificação da proposta; </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5.6. O objeto deverá estar totalmente dentro das especificações contidas no Termo de Referência, conforme (ANEXO II).</w:t>
      </w:r>
    </w:p>
    <w:p w:rsidR="00045BAC" w:rsidRDefault="003E67C6">
      <w:pPr>
        <w:spacing w:after="0" w:line="276" w:lineRule="auto"/>
        <w:jc w:val="both"/>
        <w:rPr>
          <w:rFonts w:ascii="Calibri" w:eastAsia="Calibri" w:hAnsi="Calibri" w:cs="Calibri"/>
        </w:rPr>
      </w:pPr>
      <w:r>
        <w:rPr>
          <w:rFonts w:ascii="Calibri" w:eastAsia="Calibri" w:hAnsi="Calibri" w:cs="Calibri"/>
          <w:color w:val="000000"/>
        </w:rPr>
        <w:t xml:space="preserve">5.7. </w:t>
      </w:r>
      <w:r w:rsidR="008F7F36">
        <w:rPr>
          <w:rFonts w:ascii="Calibri" w:eastAsia="Calibri" w:hAnsi="Calibri" w:cs="Calibri"/>
          <w:color w:val="000000"/>
        </w:rPr>
        <w:t xml:space="preserve">O pregoeiro solicitará ao licitante melhor classificado que, no prazo de 24 (vinte e quatro) horas, envie a proposta adequada ao último lance ofertado após a negociação realizada, </w:t>
      </w:r>
      <w:r w:rsidR="008F7F36">
        <w:rPr>
          <w:rFonts w:ascii="Calibri" w:eastAsia="Calibri" w:hAnsi="Calibri" w:cs="Calibri"/>
          <w:color w:val="000000"/>
        </w:rPr>
        <w:lastRenderedPageBreak/>
        <w:t xml:space="preserve">acompanhada, se for o caso, dos documentos complementares, quando necessários à confirmação daqueles exigidos neste Edital e já apresentados. </w:t>
      </w:r>
    </w:p>
    <w:p w:rsidR="00045BAC" w:rsidRDefault="008F7F36">
      <w:pPr>
        <w:spacing w:after="0" w:line="276" w:lineRule="auto"/>
        <w:jc w:val="both"/>
        <w:rPr>
          <w:rFonts w:ascii="Calibri" w:eastAsia="Calibri" w:hAnsi="Calibri" w:cs="Calibri"/>
        </w:rPr>
      </w:pPr>
      <w:r>
        <w:rPr>
          <w:rFonts w:ascii="Calibri" w:eastAsia="Calibri" w:hAnsi="Calibri" w:cs="Calibri"/>
          <w:color w:val="000000"/>
        </w:rPr>
        <w:t>5.7.1. O licitante</w:t>
      </w:r>
      <w:r w:rsidR="00A66301">
        <w:rPr>
          <w:rFonts w:ascii="Calibri" w:eastAsia="Calibri" w:hAnsi="Calibri" w:cs="Calibri"/>
          <w:color w:val="000000"/>
        </w:rPr>
        <w:t xml:space="preserve"> provisoriamente vencedor</w:t>
      </w:r>
      <w:r>
        <w:rPr>
          <w:rFonts w:ascii="Calibri" w:eastAsia="Calibri" w:hAnsi="Calibri" w:cs="Calibri"/>
          <w:color w:val="000000"/>
        </w:rPr>
        <w:t xml:space="preserve"> deverá apresentar a sua proposta atualizada, com custos adequados ao melhor lance final, redigida em língua portuguesa, de forma clara e detalhada, isenta de emendas ou rasuras, identificadas com o nome da licitante, sendo a última datada e assinada, pelo seu proponente ou representante legal, e deverá conter: </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a) razão social da empresa, endereço atualizado, CNPJ, telefone, e-mail, este último se houver para contato, bem como: nome CPF e cargo do representante da empresa que firmará contrato com a administração;</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b) deverá estar descrito valor unitário mensal para cada módulo de programa, devendo estar inclusas todas as despesas referentes a tributos, contribuições sociais, previdenciárias, locomoção, assim como todas e quaisquer despesas acessórias necessárias a perfeita execução do serviço, objeto desta licitação.</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c) valor global da proposta, incluindo, todas as taxas, impostos, transporte, seguro, salário de pessoal, encargos sociais e demais despesas (em algarismo em moeda nacional, considerando duas casas decimais após a vírgula);</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d) apresentar, junto a sua proposta, a memória de cálculo da configuração projetada para pelo funcionamento do sistema conforme necessidades atuais da licitante, especificando cada um dos recursos, incluindo a locação mínima de espaço e disco, de acordo com o Termo de Referência;</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e) declaração da Licitante que realizará o serviço de migração dos dados constantes no banco de dados atual assegurando a integridade das informações, instalação dos sistemas e treinamento dos usuários de cada secretaria.</w:t>
      </w:r>
      <w:bookmarkStart w:id="12" w:name="bookmark=id.u0sk9v7uhuzc" w:colFirst="0" w:colLast="0"/>
      <w:bookmarkEnd w:id="12"/>
    </w:p>
    <w:p w:rsidR="00D82F22" w:rsidRDefault="00D82F22" w:rsidP="00D82F22">
      <w:pPr>
        <w:spacing w:after="0" w:line="276" w:lineRule="auto"/>
        <w:jc w:val="both"/>
        <w:rPr>
          <w:rFonts w:ascii="Calibri" w:eastAsia="Calibri" w:hAnsi="Calibri" w:cs="Calibri"/>
          <w:b/>
          <w:bCs/>
          <w:color w:val="000000"/>
        </w:rPr>
      </w:pPr>
    </w:p>
    <w:p w:rsidR="00D82F22" w:rsidRDefault="008F7F36" w:rsidP="00D82F22">
      <w:pPr>
        <w:spacing w:after="0" w:line="276" w:lineRule="auto"/>
        <w:jc w:val="both"/>
        <w:rPr>
          <w:rFonts w:ascii="Calibri" w:eastAsia="Calibri" w:hAnsi="Calibri" w:cs="Calibri"/>
          <w:b/>
          <w:bCs/>
          <w:color w:val="000000"/>
        </w:rPr>
      </w:pPr>
      <w:r>
        <w:rPr>
          <w:rFonts w:ascii="Calibri" w:eastAsia="Calibri" w:hAnsi="Calibri" w:cs="Calibri"/>
          <w:b/>
          <w:bCs/>
          <w:color w:val="000000"/>
        </w:rPr>
        <w:t>6. DA ABERTURA DA SESSÃO E DOS LANCES</w:t>
      </w:r>
      <w:bookmarkStart w:id="13" w:name="bookmark=id.x1brn3kzuko6" w:colFirst="0" w:colLast="0"/>
      <w:bookmarkEnd w:id="13"/>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6.1.</w:t>
      </w:r>
      <w:bookmarkStart w:id="14" w:name="bookmark=id.ts7rygufk9bo" w:colFirst="0" w:colLast="0"/>
      <w:bookmarkEnd w:id="14"/>
      <w:r>
        <w:rPr>
          <w:rFonts w:ascii="Calibri" w:eastAsia="Calibri" w:hAnsi="Calibri" w:cs="Calibri"/>
          <w:color w:val="000000"/>
        </w:rPr>
        <w:t xml:space="preserve"> No dia e hora indicados no preâmbulo, o pregoeiro abrirá a sessão pública, mediante a utilização de sua chave e senha.</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6.2.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4.3.2 deste Edital.</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6.3. A comunicação entre o pregoeiro e os licitantes ocorrerá mediante troca de mensagens em campo próprio do sistema eletrônico.</w:t>
      </w:r>
    </w:p>
    <w:p w:rsidR="00045BAC"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6.4. Iniciada a sessão, as propostas de preços contendo a descrição do objeto e do valor estarão disponíveis na internet.</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lastRenderedPageBreak/>
        <w:t>6</w:t>
      </w:r>
      <w:r w:rsidRPr="00D82F22">
        <w:rPr>
          <w:rFonts w:ascii="Calibri" w:eastAsia="Calibri" w:hAnsi="Calibri" w:cs="Calibri"/>
          <w:color w:val="000000"/>
        </w:rPr>
        <w:t>.</w:t>
      </w:r>
      <w:r>
        <w:rPr>
          <w:rFonts w:ascii="Calibri" w:eastAsia="Calibri" w:hAnsi="Calibri" w:cs="Calibri"/>
          <w:color w:val="000000"/>
        </w:rPr>
        <w:t>5</w:t>
      </w:r>
      <w:r w:rsidRPr="00D82F22">
        <w:rPr>
          <w:rFonts w:ascii="Calibri" w:eastAsia="Calibri" w:hAnsi="Calibri" w:cs="Calibri"/>
          <w:color w:val="000000"/>
        </w:rPr>
        <w:t>. O pregoeiro verificará as propostas apresentadas e desclassificará fundamentadamente aquelas que não estejam em conformidade com os requisitos estabelecidos no edital.</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6.6</w:t>
      </w:r>
      <w:r w:rsidRPr="00D82F22">
        <w:rPr>
          <w:rFonts w:ascii="Calibri" w:eastAsia="Calibri" w:hAnsi="Calibri" w:cs="Calibri"/>
          <w:color w:val="000000"/>
        </w:rPr>
        <w:t>. Serão desclassificadas as propostas que:</w:t>
      </w:r>
    </w:p>
    <w:p w:rsidR="00D82F22" w:rsidRPr="00D82F22" w:rsidRDefault="00D82F22" w:rsidP="00DC0E5E">
      <w:pPr>
        <w:spacing w:after="0" w:line="276" w:lineRule="auto"/>
        <w:ind w:firstLine="720"/>
        <w:jc w:val="both"/>
        <w:rPr>
          <w:rFonts w:ascii="Calibri" w:eastAsia="Calibri" w:hAnsi="Calibri" w:cs="Calibri"/>
          <w:color w:val="000000"/>
        </w:rPr>
      </w:pPr>
      <w:r w:rsidRPr="00D82F22">
        <w:rPr>
          <w:rFonts w:ascii="Calibri" w:eastAsia="Calibri" w:hAnsi="Calibri" w:cs="Calibri"/>
          <w:color w:val="000000"/>
        </w:rPr>
        <w:t>a) contiverem vícios insanáveis;</w:t>
      </w:r>
    </w:p>
    <w:p w:rsidR="00D82F22" w:rsidRPr="00D82F22" w:rsidRDefault="00D82F22" w:rsidP="00DC0E5E">
      <w:pPr>
        <w:spacing w:after="0" w:line="276" w:lineRule="auto"/>
        <w:ind w:firstLine="720"/>
        <w:jc w:val="both"/>
        <w:rPr>
          <w:rFonts w:ascii="Calibri" w:eastAsia="Calibri" w:hAnsi="Calibri" w:cs="Calibri"/>
          <w:color w:val="000000"/>
        </w:rPr>
      </w:pPr>
      <w:r w:rsidRPr="00D82F22">
        <w:rPr>
          <w:rFonts w:ascii="Calibri" w:eastAsia="Calibri" w:hAnsi="Calibri" w:cs="Calibri"/>
          <w:color w:val="000000"/>
        </w:rPr>
        <w:t>b) não obedecerem às especificações técnicas pormenorizadas no edital;</w:t>
      </w:r>
    </w:p>
    <w:p w:rsidR="00D82F22" w:rsidRPr="00D82F22" w:rsidRDefault="00D82F22" w:rsidP="00DC0E5E">
      <w:pPr>
        <w:spacing w:after="0" w:line="276" w:lineRule="auto"/>
        <w:ind w:firstLine="720"/>
        <w:jc w:val="both"/>
        <w:rPr>
          <w:rFonts w:ascii="Calibri" w:eastAsia="Calibri" w:hAnsi="Calibri" w:cs="Calibri"/>
          <w:color w:val="000000"/>
        </w:rPr>
      </w:pPr>
      <w:r w:rsidRPr="00D82F22">
        <w:rPr>
          <w:rFonts w:ascii="Calibri" w:eastAsia="Calibri" w:hAnsi="Calibri" w:cs="Calibri"/>
          <w:color w:val="000000"/>
        </w:rPr>
        <w:t>c) apresentarem preços inexequíveis ou permanecerem acima do orçamento estimado para a contratação;</w:t>
      </w:r>
    </w:p>
    <w:p w:rsidR="00D82F22" w:rsidRPr="00D82F22" w:rsidRDefault="00D82F22" w:rsidP="00DC0E5E">
      <w:pPr>
        <w:spacing w:after="0" w:line="276" w:lineRule="auto"/>
        <w:ind w:firstLine="720"/>
        <w:jc w:val="both"/>
        <w:rPr>
          <w:rFonts w:ascii="Calibri" w:eastAsia="Calibri" w:hAnsi="Calibri" w:cs="Calibri"/>
          <w:color w:val="000000"/>
        </w:rPr>
      </w:pPr>
      <w:r w:rsidRPr="00D82F22">
        <w:rPr>
          <w:rFonts w:ascii="Calibri" w:eastAsia="Calibri" w:hAnsi="Calibri" w:cs="Calibri"/>
          <w:color w:val="000000"/>
        </w:rPr>
        <w:t>d) não tiverem sua exequibilidade demonstrada, quando exigido pela Administração;</w:t>
      </w:r>
    </w:p>
    <w:p w:rsidR="00D82F22" w:rsidRPr="00D82F22" w:rsidRDefault="00D82F22" w:rsidP="00DC0E5E">
      <w:pPr>
        <w:spacing w:after="0" w:line="276" w:lineRule="auto"/>
        <w:ind w:firstLine="720"/>
        <w:jc w:val="both"/>
        <w:rPr>
          <w:rFonts w:ascii="Calibri" w:eastAsia="Calibri" w:hAnsi="Calibri" w:cs="Calibri"/>
          <w:color w:val="000000"/>
        </w:rPr>
      </w:pPr>
      <w:r w:rsidRPr="00D82F22">
        <w:rPr>
          <w:rFonts w:ascii="Calibri" w:eastAsia="Calibri" w:hAnsi="Calibri" w:cs="Calibri"/>
          <w:color w:val="000000"/>
        </w:rPr>
        <w:t>e) apresentarem desconformidade com quaisquer outras exigências do edital, desde que insanável.</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Pr="00D82F22">
        <w:rPr>
          <w:rFonts w:ascii="Calibri" w:eastAsia="Calibri" w:hAnsi="Calibri" w:cs="Calibri"/>
          <w:color w:val="000000"/>
        </w:rPr>
        <w:t>.</w:t>
      </w:r>
      <w:r>
        <w:rPr>
          <w:rFonts w:ascii="Calibri" w:eastAsia="Calibri" w:hAnsi="Calibri" w:cs="Calibri"/>
          <w:color w:val="000000"/>
        </w:rPr>
        <w:t>7</w:t>
      </w:r>
      <w:r w:rsidRPr="00D82F22">
        <w:rPr>
          <w:rFonts w:ascii="Calibri" w:eastAsia="Calibri" w:hAnsi="Calibri" w:cs="Calibri"/>
          <w:color w:val="000000"/>
        </w:rPr>
        <w:t xml:space="preserve"> A verificação da conformidade das propostas poderá ser feita exclusivamente em relação à proposta mais bem classificada.</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6.8</w:t>
      </w:r>
      <w:r w:rsidRPr="00D82F22">
        <w:rPr>
          <w:rFonts w:ascii="Calibri" w:eastAsia="Calibri" w:hAnsi="Calibri" w:cs="Calibri"/>
          <w:color w:val="000000"/>
        </w:rPr>
        <w:t xml:space="preserve"> Quaisquer inserções na proposta que visem modificar, extinguir ou criar direitos, sem previsão no edital, serão tidas como inexistentes, aproveitando-se a proposta no que não for conflitante com o instrumento convocatório.</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Pr="00D82F22">
        <w:rPr>
          <w:rFonts w:ascii="Calibri" w:eastAsia="Calibri" w:hAnsi="Calibri" w:cs="Calibri"/>
          <w:color w:val="000000"/>
        </w:rPr>
        <w:t>.</w:t>
      </w:r>
      <w:r>
        <w:rPr>
          <w:rFonts w:ascii="Calibri" w:eastAsia="Calibri" w:hAnsi="Calibri" w:cs="Calibri"/>
          <w:color w:val="000000"/>
        </w:rPr>
        <w:t>9</w:t>
      </w:r>
      <w:r w:rsidRPr="00D82F22">
        <w:rPr>
          <w:rFonts w:ascii="Calibri" w:eastAsia="Calibri" w:hAnsi="Calibri" w:cs="Calibri"/>
          <w:color w:val="000000"/>
        </w:rPr>
        <w:t xml:space="preserve"> As propostas classificadas serão ordenadas pelo sistema e o pregoeiro dará início à fase competitiva, oportunidade em que os licitantes poderão encaminhar lances exclusivamente por meio do sistema eletrônico.</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6.10</w:t>
      </w:r>
      <w:r w:rsidRPr="00D82F22">
        <w:rPr>
          <w:rFonts w:ascii="Calibri" w:eastAsia="Calibri" w:hAnsi="Calibri" w:cs="Calibri"/>
          <w:color w:val="000000"/>
        </w:rPr>
        <w:t xml:space="preserve"> Somente poderão participar da fase competitiva os autores das propostas classificadas.</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Pr="00D82F22">
        <w:rPr>
          <w:rFonts w:ascii="Calibri" w:eastAsia="Calibri" w:hAnsi="Calibri" w:cs="Calibri"/>
          <w:color w:val="000000"/>
        </w:rPr>
        <w:t>.</w:t>
      </w:r>
      <w:r>
        <w:rPr>
          <w:rFonts w:ascii="Calibri" w:eastAsia="Calibri" w:hAnsi="Calibri" w:cs="Calibri"/>
          <w:color w:val="000000"/>
        </w:rPr>
        <w:t xml:space="preserve">11 </w:t>
      </w:r>
      <w:r w:rsidRPr="00D82F22">
        <w:rPr>
          <w:rFonts w:ascii="Calibri" w:eastAsia="Calibri" w:hAnsi="Calibri" w:cs="Calibri"/>
          <w:color w:val="000000"/>
        </w:rPr>
        <w:t xml:space="preserve">Os licitantes poderão oferecer lances sucessivos e </w:t>
      </w:r>
      <w:proofErr w:type="gramStart"/>
      <w:r w:rsidRPr="00D82F22">
        <w:rPr>
          <w:rFonts w:ascii="Calibri" w:eastAsia="Calibri" w:hAnsi="Calibri" w:cs="Calibri"/>
          <w:color w:val="000000"/>
        </w:rPr>
        <w:t>serão</w:t>
      </w:r>
      <w:proofErr w:type="gramEnd"/>
      <w:r w:rsidRPr="00D82F22">
        <w:rPr>
          <w:rFonts w:ascii="Calibri" w:eastAsia="Calibri" w:hAnsi="Calibri" w:cs="Calibri"/>
          <w:color w:val="000000"/>
        </w:rPr>
        <w:t xml:space="preserve"> informados, em tempo real, do valor do menor lance registrado, vedada a identificação do seu autor, observando o horário fixado para duração da etapa competitiva, e as seguintes regras:</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6.11</w:t>
      </w:r>
      <w:r w:rsidRPr="00D82F22">
        <w:rPr>
          <w:rFonts w:ascii="Calibri" w:eastAsia="Calibri" w:hAnsi="Calibri" w:cs="Calibri"/>
          <w:color w:val="000000"/>
        </w:rPr>
        <w:t>.1 O licitante será imediatamente informado do recebimento do lance e do valor consignado no registro.</w:t>
      </w:r>
    </w:p>
    <w:p w:rsidR="00D82F22" w:rsidRPr="00D82F22" w:rsidRDefault="00D82F22"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Pr="00D82F22">
        <w:rPr>
          <w:rFonts w:ascii="Calibri" w:eastAsia="Calibri" w:hAnsi="Calibri" w:cs="Calibri"/>
          <w:color w:val="000000"/>
        </w:rPr>
        <w:t>.</w:t>
      </w:r>
      <w:r>
        <w:rPr>
          <w:rFonts w:ascii="Calibri" w:eastAsia="Calibri" w:hAnsi="Calibri" w:cs="Calibri"/>
          <w:color w:val="000000"/>
        </w:rPr>
        <w:t>11</w:t>
      </w:r>
      <w:r w:rsidRPr="00D82F22">
        <w:rPr>
          <w:rFonts w:ascii="Calibri" w:eastAsia="Calibri" w:hAnsi="Calibri" w:cs="Calibri"/>
          <w:color w:val="000000"/>
        </w:rPr>
        <w:t>.2 O licitante somente poderá oferecer valor inferior ao último lance por ele ofertado e registrado pelo sistema.</w:t>
      </w:r>
    </w:p>
    <w:p w:rsidR="00D82F22" w:rsidRPr="00D82F22" w:rsidRDefault="00DC0E5E" w:rsidP="00D82F22">
      <w:pPr>
        <w:spacing w:after="0" w:line="276" w:lineRule="auto"/>
        <w:jc w:val="both"/>
        <w:rPr>
          <w:rFonts w:ascii="Calibri" w:eastAsia="Calibri" w:hAnsi="Calibri" w:cs="Calibri"/>
          <w:color w:val="000000"/>
        </w:rPr>
      </w:pPr>
      <w:r>
        <w:rPr>
          <w:rFonts w:ascii="Calibri" w:eastAsia="Calibri" w:hAnsi="Calibri" w:cs="Calibri"/>
          <w:color w:val="000000"/>
        </w:rPr>
        <w:t>6.11</w:t>
      </w:r>
      <w:r w:rsidR="00D82F22" w:rsidRPr="00D82F22">
        <w:rPr>
          <w:rFonts w:ascii="Calibri" w:eastAsia="Calibri" w:hAnsi="Calibri" w:cs="Calibri"/>
          <w:color w:val="000000"/>
        </w:rPr>
        <w:t>.3 Não serão aceitos dois ou mais lances iguais e prevalecerá aquele que for recebido e registrado primeiro.</w:t>
      </w:r>
    </w:p>
    <w:p w:rsidR="00D82F22" w:rsidRPr="00D82F22" w:rsidRDefault="00DC0E5E"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00D82F22" w:rsidRPr="00D82F22">
        <w:rPr>
          <w:rFonts w:ascii="Calibri" w:eastAsia="Calibri" w:hAnsi="Calibri" w:cs="Calibri"/>
          <w:color w:val="000000"/>
        </w:rPr>
        <w:t>.</w:t>
      </w:r>
      <w:r>
        <w:rPr>
          <w:rFonts w:ascii="Calibri" w:eastAsia="Calibri" w:hAnsi="Calibri" w:cs="Calibri"/>
          <w:color w:val="000000"/>
        </w:rPr>
        <w:t>11</w:t>
      </w:r>
      <w:r w:rsidR="00D82F22" w:rsidRPr="00D82F22">
        <w:rPr>
          <w:rFonts w:ascii="Calibri" w:eastAsia="Calibri" w:hAnsi="Calibri" w:cs="Calibri"/>
          <w:color w:val="000000"/>
        </w:rPr>
        <w:t>.4 O intervalo mínimo de diferença de val</w:t>
      </w:r>
      <w:r>
        <w:rPr>
          <w:rFonts w:ascii="Calibri" w:eastAsia="Calibri" w:hAnsi="Calibri" w:cs="Calibri"/>
          <w:color w:val="000000"/>
        </w:rPr>
        <w:t>ores entre os lances será de R$100</w:t>
      </w:r>
      <w:r w:rsidR="00D82F22" w:rsidRPr="00D82F22">
        <w:rPr>
          <w:rFonts w:ascii="Calibri" w:eastAsia="Calibri" w:hAnsi="Calibri" w:cs="Calibri"/>
          <w:color w:val="000000"/>
        </w:rPr>
        <w:t>,0</w:t>
      </w:r>
      <w:r>
        <w:rPr>
          <w:rFonts w:ascii="Calibri" w:eastAsia="Calibri" w:hAnsi="Calibri" w:cs="Calibri"/>
          <w:color w:val="000000"/>
        </w:rPr>
        <w:t>0</w:t>
      </w:r>
      <w:r w:rsidR="00D82F22" w:rsidRPr="00D82F22">
        <w:rPr>
          <w:rFonts w:ascii="Calibri" w:eastAsia="Calibri" w:hAnsi="Calibri" w:cs="Calibri"/>
          <w:color w:val="000000"/>
        </w:rPr>
        <w:t xml:space="preserve"> (</w:t>
      </w:r>
      <w:r>
        <w:rPr>
          <w:rFonts w:ascii="Calibri" w:eastAsia="Calibri" w:hAnsi="Calibri" w:cs="Calibri"/>
          <w:color w:val="000000"/>
        </w:rPr>
        <w:t>cem</w:t>
      </w:r>
      <w:r w:rsidR="00D82F22" w:rsidRPr="00D82F22">
        <w:rPr>
          <w:rFonts w:ascii="Calibri" w:eastAsia="Calibri" w:hAnsi="Calibri" w:cs="Calibri"/>
          <w:color w:val="000000"/>
        </w:rPr>
        <w:t xml:space="preserve"> rea</w:t>
      </w:r>
      <w:r>
        <w:rPr>
          <w:rFonts w:ascii="Calibri" w:eastAsia="Calibri" w:hAnsi="Calibri" w:cs="Calibri"/>
          <w:color w:val="000000"/>
        </w:rPr>
        <w:t>is</w:t>
      </w:r>
      <w:r w:rsidR="00D82F22" w:rsidRPr="00D82F22">
        <w:rPr>
          <w:rFonts w:ascii="Calibri" w:eastAsia="Calibri" w:hAnsi="Calibri" w:cs="Calibri"/>
          <w:color w:val="000000"/>
        </w:rPr>
        <w:t>), que incidirá tanto em relação aos lances intermediários, quanto em relação do lance que cobrir a melhor oferta, podendo ser alterado pelo pregoeiro em até R$ 1</w:t>
      </w:r>
      <w:r>
        <w:rPr>
          <w:rFonts w:ascii="Calibri" w:eastAsia="Calibri" w:hAnsi="Calibri" w:cs="Calibri"/>
          <w:color w:val="000000"/>
        </w:rPr>
        <w:t>.</w:t>
      </w:r>
      <w:r w:rsidR="00D82F22" w:rsidRPr="00D82F22">
        <w:rPr>
          <w:rFonts w:ascii="Calibri" w:eastAsia="Calibri" w:hAnsi="Calibri" w:cs="Calibri"/>
          <w:color w:val="000000"/>
        </w:rPr>
        <w:t>00</w:t>
      </w:r>
      <w:r>
        <w:rPr>
          <w:rFonts w:ascii="Calibri" w:eastAsia="Calibri" w:hAnsi="Calibri" w:cs="Calibri"/>
          <w:color w:val="000000"/>
        </w:rPr>
        <w:t>0</w:t>
      </w:r>
      <w:r w:rsidR="00D82F22" w:rsidRPr="00D82F22">
        <w:rPr>
          <w:rFonts w:ascii="Calibri" w:eastAsia="Calibri" w:hAnsi="Calibri" w:cs="Calibri"/>
          <w:color w:val="000000"/>
        </w:rPr>
        <w:t>,00 (</w:t>
      </w:r>
      <w:r>
        <w:rPr>
          <w:rFonts w:ascii="Calibri" w:eastAsia="Calibri" w:hAnsi="Calibri" w:cs="Calibri"/>
          <w:color w:val="000000"/>
        </w:rPr>
        <w:t>mil</w:t>
      </w:r>
      <w:r w:rsidR="00D82F22" w:rsidRPr="00D82F22">
        <w:rPr>
          <w:rFonts w:ascii="Calibri" w:eastAsia="Calibri" w:hAnsi="Calibri" w:cs="Calibri"/>
          <w:color w:val="000000"/>
        </w:rPr>
        <w:t xml:space="preserve"> reais) dependendo do item.</w:t>
      </w:r>
    </w:p>
    <w:p w:rsidR="00D82F22" w:rsidRPr="00D82F22" w:rsidRDefault="00DC0E5E"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00D82F22" w:rsidRPr="00D82F22">
        <w:rPr>
          <w:rFonts w:ascii="Calibri" w:eastAsia="Calibri" w:hAnsi="Calibri" w:cs="Calibri"/>
          <w:color w:val="000000"/>
        </w:rPr>
        <w:t>.</w:t>
      </w:r>
      <w:r>
        <w:rPr>
          <w:rFonts w:ascii="Calibri" w:eastAsia="Calibri" w:hAnsi="Calibri" w:cs="Calibri"/>
          <w:color w:val="000000"/>
        </w:rPr>
        <w:t>11.</w:t>
      </w:r>
      <w:r w:rsidR="00D82F22" w:rsidRPr="00D82F22">
        <w:rPr>
          <w:rFonts w:ascii="Calibri" w:eastAsia="Calibri" w:hAnsi="Calibri" w:cs="Calibri"/>
          <w:color w:val="000000"/>
        </w:rPr>
        <w:t>5 Serão considerados intermediários os lances iguais ou superiores ao menor já ofertado.</w:t>
      </w:r>
    </w:p>
    <w:p w:rsidR="00D82F22" w:rsidRPr="00D82F22" w:rsidRDefault="00DC0E5E" w:rsidP="00D82F22">
      <w:pPr>
        <w:spacing w:after="0" w:line="276" w:lineRule="auto"/>
        <w:jc w:val="both"/>
        <w:rPr>
          <w:rFonts w:ascii="Calibri" w:eastAsia="Calibri" w:hAnsi="Calibri" w:cs="Calibri"/>
          <w:color w:val="000000"/>
        </w:rPr>
      </w:pPr>
      <w:r>
        <w:rPr>
          <w:rFonts w:ascii="Calibri" w:eastAsia="Calibri" w:hAnsi="Calibri" w:cs="Calibri"/>
          <w:color w:val="000000"/>
        </w:rPr>
        <w:lastRenderedPageBreak/>
        <w:t>6.11</w:t>
      </w:r>
      <w:r w:rsidR="00D82F22" w:rsidRPr="00D82F22">
        <w:rPr>
          <w:rFonts w:ascii="Calibri" w:eastAsia="Calibri" w:hAnsi="Calibri" w:cs="Calibri"/>
          <w:color w:val="000000"/>
        </w:rPr>
        <w:t>.6 Após a definição da melhor proposta, se a diferença em relação à proposta classificada em segundo lugar for de pelo menos 5% (cinco por cento), a Administração poderá admitir o reinício da disputa aberta, para a definição das demais colocações.</w:t>
      </w:r>
    </w:p>
    <w:p w:rsidR="00D82F22" w:rsidRDefault="00DC0E5E" w:rsidP="00D82F22">
      <w:pPr>
        <w:spacing w:after="0" w:line="276" w:lineRule="auto"/>
        <w:jc w:val="both"/>
        <w:rPr>
          <w:rFonts w:ascii="Calibri" w:eastAsia="Calibri" w:hAnsi="Calibri" w:cs="Calibri"/>
          <w:color w:val="000000"/>
        </w:rPr>
      </w:pPr>
      <w:r>
        <w:rPr>
          <w:rFonts w:ascii="Calibri" w:eastAsia="Calibri" w:hAnsi="Calibri" w:cs="Calibri"/>
          <w:color w:val="000000"/>
        </w:rPr>
        <w:t>6</w:t>
      </w:r>
      <w:r w:rsidR="00D82F22" w:rsidRPr="00D82F22">
        <w:rPr>
          <w:rFonts w:ascii="Calibri" w:eastAsia="Calibri" w:hAnsi="Calibri" w:cs="Calibri"/>
          <w:color w:val="000000"/>
        </w:rPr>
        <w:t>.</w:t>
      </w:r>
      <w:r>
        <w:rPr>
          <w:rFonts w:ascii="Calibri" w:eastAsia="Calibri" w:hAnsi="Calibri" w:cs="Calibri"/>
          <w:color w:val="000000"/>
        </w:rPr>
        <w:t>12</w:t>
      </w:r>
      <w:r w:rsidR="00D82F22" w:rsidRPr="00D82F22">
        <w:rPr>
          <w:rFonts w:ascii="Calibri" w:eastAsia="Calibri" w:hAnsi="Calibri" w:cs="Calibri"/>
          <w:color w:val="000000"/>
        </w:rPr>
        <w:t xml:space="preserve"> A Administração poderá realizar diligências para aferir a exequibilidade das propostas ou exigir dos licitantes que ela seja demonstrada.</w:t>
      </w:r>
      <w:bookmarkStart w:id="15" w:name="bookmark=id.7vkppg5ke2t6" w:colFirst="0" w:colLast="0"/>
      <w:bookmarkEnd w:id="15"/>
    </w:p>
    <w:p w:rsidR="00D82F22" w:rsidRPr="00B16B10" w:rsidRDefault="00D82F22" w:rsidP="00D82F22">
      <w:pPr>
        <w:spacing w:after="0" w:line="276" w:lineRule="auto"/>
        <w:jc w:val="both"/>
        <w:rPr>
          <w:rFonts w:ascii="Calibri" w:eastAsia="Calibri" w:hAnsi="Calibri" w:cs="Calibri"/>
          <w:bCs/>
          <w:color w:val="000000"/>
        </w:rPr>
      </w:pPr>
    </w:p>
    <w:p w:rsidR="00DC0E5E" w:rsidRPr="00B16B10" w:rsidRDefault="00B16B10" w:rsidP="00DC0E5E">
      <w:pPr>
        <w:spacing w:after="0" w:line="276" w:lineRule="auto"/>
        <w:jc w:val="both"/>
        <w:rPr>
          <w:rFonts w:ascii="Calibri" w:eastAsia="Calibri" w:hAnsi="Calibri" w:cs="Calibri"/>
          <w:b/>
          <w:bCs/>
          <w:color w:val="000000"/>
        </w:rPr>
      </w:pPr>
      <w:r>
        <w:rPr>
          <w:rFonts w:ascii="Calibri" w:eastAsia="Calibri" w:hAnsi="Calibri" w:cs="Calibri"/>
          <w:b/>
          <w:bCs/>
          <w:color w:val="000000"/>
        </w:rPr>
        <w:t>7</w:t>
      </w:r>
      <w:r w:rsidR="00DC0E5E" w:rsidRPr="00B16B10">
        <w:rPr>
          <w:rFonts w:ascii="Calibri" w:eastAsia="Calibri" w:hAnsi="Calibri" w:cs="Calibri"/>
          <w:b/>
          <w:bCs/>
          <w:color w:val="000000"/>
        </w:rPr>
        <w:t>. MODO DE DISPUTA</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 xml:space="preserve">.1. Será adotado o modo de </w:t>
      </w:r>
      <w:r w:rsidR="00DC0E5E" w:rsidRPr="00917DAF">
        <w:rPr>
          <w:rFonts w:ascii="Calibri" w:eastAsia="Calibri" w:hAnsi="Calibri" w:cs="Calibri"/>
          <w:b/>
          <w:bCs/>
          <w:color w:val="000000"/>
        </w:rPr>
        <w:t>disputa</w:t>
      </w:r>
      <w:r w:rsidR="00DC0E5E" w:rsidRPr="00B16B10">
        <w:rPr>
          <w:rFonts w:ascii="Calibri" w:eastAsia="Calibri" w:hAnsi="Calibri" w:cs="Calibri"/>
          <w:bCs/>
          <w:color w:val="000000"/>
        </w:rPr>
        <w:t xml:space="preserve"> </w:t>
      </w:r>
      <w:r w:rsidR="00DC0E5E" w:rsidRPr="00B16B10">
        <w:rPr>
          <w:rFonts w:ascii="Calibri" w:eastAsia="Calibri" w:hAnsi="Calibri" w:cs="Calibri"/>
          <w:b/>
          <w:bCs/>
          <w:color w:val="000000"/>
        </w:rPr>
        <w:t>aberto</w:t>
      </w:r>
      <w:r w:rsidR="00DC0E5E" w:rsidRPr="00B16B10">
        <w:rPr>
          <w:rFonts w:ascii="Calibri" w:eastAsia="Calibri" w:hAnsi="Calibri" w:cs="Calibri"/>
          <w:bCs/>
          <w:color w:val="000000"/>
        </w:rPr>
        <w:t xml:space="preserve">, em que os licitantes apresentarão lances públicos e sucessivos, observando as regras constantes no item </w:t>
      </w:r>
      <w:proofErr w:type="gramStart"/>
      <w:r>
        <w:rPr>
          <w:rFonts w:ascii="Calibri" w:eastAsia="Calibri" w:hAnsi="Calibri" w:cs="Calibri"/>
          <w:bCs/>
          <w:color w:val="000000"/>
        </w:rPr>
        <w:t>6</w:t>
      </w:r>
      <w:proofErr w:type="gramEnd"/>
      <w:r w:rsidR="00DC0E5E" w:rsidRPr="00B16B10">
        <w:rPr>
          <w:rFonts w:ascii="Calibri" w:eastAsia="Calibri" w:hAnsi="Calibri" w:cs="Calibri"/>
          <w:bCs/>
          <w:color w:val="000000"/>
        </w:rPr>
        <w:t>.</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.2. A etapa competitiva, de envio de lances na sessão pública, durará 10 (dez) minutos e, após isso, será prorrogada automaticamente pelo sistema quando houver lance ofertado nos últimos dois minutos do período de duração da sessão pública.</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.3. A prorrogação automática da etapa de envio de lances será de dois minutos e ocorrerá sucessivamente sempre que houver lances enviados nesse período de prorrogação, inclusive quando se tratar de lances intermediários.</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.4. Na hipótese de não haver novos lances, a sessão pública será encerrada automaticamente.</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 xml:space="preserve">.5. Encerrada a sessão pública sem prorrogação automática pelo sistema, o pregoeiro </w:t>
      </w:r>
      <w:proofErr w:type="gramStart"/>
      <w:r w:rsidR="00DC0E5E" w:rsidRPr="00B16B10">
        <w:rPr>
          <w:rFonts w:ascii="Calibri" w:eastAsia="Calibri" w:hAnsi="Calibri" w:cs="Calibri"/>
          <w:bCs/>
          <w:color w:val="000000"/>
        </w:rPr>
        <w:t>poderá,</w:t>
      </w:r>
      <w:proofErr w:type="gramEnd"/>
      <w:r w:rsidR="00DC0E5E" w:rsidRPr="00B16B10">
        <w:rPr>
          <w:rFonts w:ascii="Calibri" w:eastAsia="Calibri" w:hAnsi="Calibri" w:cs="Calibri"/>
          <w:bCs/>
          <w:color w:val="000000"/>
        </w:rPr>
        <w:t xml:space="preserve"> assessorado pela equipe de apoio, admitir o reinício da etapa de envio de lances, em prol da consecução do melhor preço, mediante justificativa.</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 xml:space="preserve">.6. Na hipótese de o sistema eletrônico desconectar para o pregoeiro no decorrer da etapa de envio de lances da sessão pública e </w:t>
      </w:r>
      <w:proofErr w:type="gramStart"/>
      <w:r w:rsidR="00DC0E5E" w:rsidRPr="00B16B10">
        <w:rPr>
          <w:rFonts w:ascii="Calibri" w:eastAsia="Calibri" w:hAnsi="Calibri" w:cs="Calibri"/>
          <w:bCs/>
          <w:color w:val="000000"/>
        </w:rPr>
        <w:t>permanecer</w:t>
      </w:r>
      <w:proofErr w:type="gramEnd"/>
      <w:r w:rsidR="00DC0E5E" w:rsidRPr="00B16B10">
        <w:rPr>
          <w:rFonts w:ascii="Calibri" w:eastAsia="Calibri" w:hAnsi="Calibri" w:cs="Calibri"/>
          <w:bCs/>
          <w:color w:val="000000"/>
        </w:rPr>
        <w:t xml:space="preserve"> acessível aos licitantes, os lances continuarão sendo recebidos, sem prejuízo dos atos realizados.</w:t>
      </w:r>
    </w:p>
    <w:p w:rsidR="00DC0E5E" w:rsidRPr="00B16B10" w:rsidRDefault="00B16B10" w:rsidP="00DC0E5E">
      <w:pPr>
        <w:spacing w:after="0" w:line="276" w:lineRule="auto"/>
        <w:jc w:val="both"/>
        <w:rPr>
          <w:rFonts w:ascii="Calibri" w:eastAsia="Calibri" w:hAnsi="Calibri" w:cs="Calibri"/>
          <w:bCs/>
          <w:color w:val="000000"/>
        </w:rPr>
      </w:pPr>
      <w:r>
        <w:rPr>
          <w:rFonts w:ascii="Calibri" w:eastAsia="Calibri" w:hAnsi="Calibri" w:cs="Calibri"/>
          <w:bCs/>
          <w:color w:val="000000"/>
        </w:rPr>
        <w:t>7</w:t>
      </w:r>
      <w:r w:rsidR="00DC0E5E" w:rsidRPr="00B16B10">
        <w:rPr>
          <w:rFonts w:ascii="Calibri" w:eastAsia="Calibri" w:hAnsi="Calibri" w:cs="Calibri"/>
          <w:bCs/>
          <w:color w:val="000000"/>
        </w:rPr>
        <w:t xml:space="preserve">.7. Quando a desconexão do sistema eletrônico para o pregoeiro persistir por tempo superior a 10 (dez) minutos, a sessão pública será suspensa e reiniciada somente decorridas 24 (vinte e quatro horas) após a comunicação do fato aos participantes, no sítio eletrônico </w:t>
      </w:r>
      <w:proofErr w:type="gramStart"/>
      <w:r w:rsidR="00DC0E5E" w:rsidRPr="00B16B10">
        <w:rPr>
          <w:rFonts w:ascii="Calibri" w:eastAsia="Calibri" w:hAnsi="Calibri" w:cs="Calibri"/>
          <w:bCs/>
          <w:color w:val="000000"/>
        </w:rPr>
        <w:t>www.bll.org.br</w:t>
      </w:r>
      <w:proofErr w:type="gramEnd"/>
    </w:p>
    <w:p w:rsidR="00DC0E5E" w:rsidRDefault="00DC0E5E" w:rsidP="00D82F22">
      <w:pPr>
        <w:spacing w:after="0" w:line="276" w:lineRule="auto"/>
        <w:jc w:val="both"/>
        <w:rPr>
          <w:rFonts w:ascii="Calibri" w:eastAsia="Calibri" w:hAnsi="Calibri" w:cs="Calibri"/>
          <w:b/>
          <w:bCs/>
          <w:color w:val="000000"/>
        </w:rPr>
      </w:pPr>
    </w:p>
    <w:p w:rsidR="00B16B10" w:rsidRPr="00B16B10" w:rsidRDefault="00B16B10" w:rsidP="00B16B10">
      <w:pPr>
        <w:spacing w:after="0" w:line="276" w:lineRule="auto"/>
        <w:jc w:val="both"/>
        <w:rPr>
          <w:rFonts w:ascii="Calibri" w:eastAsia="Calibri" w:hAnsi="Calibri" w:cs="Calibri"/>
          <w:b/>
          <w:bCs/>
          <w:color w:val="000000"/>
        </w:rPr>
      </w:pPr>
      <w:r w:rsidRPr="00B16B10">
        <w:rPr>
          <w:rFonts w:ascii="Calibri" w:eastAsia="Calibri" w:hAnsi="Calibri" w:cs="Calibri"/>
          <w:b/>
          <w:bCs/>
          <w:color w:val="000000"/>
        </w:rPr>
        <w:t>8. CRITÉRIOS DE DESEMPATE</w:t>
      </w:r>
    </w:p>
    <w:p w:rsidR="00B16B10" w:rsidRPr="00B16B10" w:rsidRDefault="00B16B10" w:rsidP="00B16B10">
      <w:pPr>
        <w:spacing w:after="0" w:line="276" w:lineRule="auto"/>
        <w:jc w:val="both"/>
        <w:rPr>
          <w:rFonts w:ascii="Calibri" w:eastAsia="Calibri" w:hAnsi="Calibri" w:cs="Calibri"/>
          <w:bCs/>
          <w:color w:val="000000"/>
        </w:rPr>
      </w:pPr>
      <w:r>
        <w:rPr>
          <w:rFonts w:ascii="Calibri" w:eastAsia="Calibri" w:hAnsi="Calibri" w:cs="Calibri"/>
          <w:bCs/>
          <w:color w:val="000000"/>
        </w:rPr>
        <w:t>8</w:t>
      </w:r>
      <w:r w:rsidRPr="00B16B10">
        <w:rPr>
          <w:rFonts w:ascii="Calibri" w:eastAsia="Calibri" w:hAnsi="Calibri" w:cs="Calibri"/>
          <w:bCs/>
          <w:color w:val="000000"/>
        </w:rPr>
        <w:t xml:space="preserve">.1. Encerrada etapa de envio de lances, será apurada a ocorrência de empate, nos termos dos </w:t>
      </w:r>
      <w:proofErr w:type="spellStart"/>
      <w:r w:rsidRPr="00B16B10">
        <w:rPr>
          <w:rFonts w:ascii="Calibri" w:eastAsia="Calibri" w:hAnsi="Calibri" w:cs="Calibri"/>
          <w:bCs/>
          <w:color w:val="000000"/>
        </w:rPr>
        <w:t>arts</w:t>
      </w:r>
      <w:proofErr w:type="spellEnd"/>
      <w:r w:rsidRPr="00B16B10">
        <w:rPr>
          <w:rFonts w:ascii="Calibri" w:eastAsia="Calibri" w:hAnsi="Calibri" w:cs="Calibri"/>
          <w:bCs/>
          <w:color w:val="000000"/>
        </w:rPr>
        <w:t xml:space="preserve">. 44 e 45 da Lei Complementar nº 123/2006, sendo assegurada, como critério do desempate, preferência de contratação para as beneficiárias que tiverem apresentado as declarações de que tratam os itens </w:t>
      </w:r>
      <w:r>
        <w:rPr>
          <w:rFonts w:ascii="Calibri" w:eastAsia="Calibri" w:hAnsi="Calibri" w:cs="Calibri"/>
          <w:bCs/>
          <w:color w:val="000000"/>
        </w:rPr>
        <w:t>5</w:t>
      </w:r>
      <w:r w:rsidRPr="00B16B10">
        <w:rPr>
          <w:rFonts w:ascii="Calibri" w:eastAsia="Calibri" w:hAnsi="Calibri" w:cs="Calibri"/>
          <w:bCs/>
          <w:color w:val="000000"/>
        </w:rPr>
        <w:t xml:space="preserve">.2.3 e </w:t>
      </w:r>
      <w:r>
        <w:rPr>
          <w:rFonts w:ascii="Calibri" w:eastAsia="Calibri" w:hAnsi="Calibri" w:cs="Calibri"/>
          <w:bCs/>
          <w:color w:val="000000"/>
        </w:rPr>
        <w:t>5</w:t>
      </w:r>
      <w:r w:rsidRPr="00B16B10">
        <w:rPr>
          <w:rFonts w:ascii="Calibri" w:eastAsia="Calibri" w:hAnsi="Calibri" w:cs="Calibri"/>
          <w:bCs/>
          <w:color w:val="000000"/>
        </w:rPr>
        <w:t>.2.4 deste Edital;</w:t>
      </w:r>
    </w:p>
    <w:p w:rsidR="00B16B10" w:rsidRPr="00B16B10" w:rsidRDefault="00B16B10" w:rsidP="00B16B10">
      <w:pPr>
        <w:spacing w:after="0" w:line="276" w:lineRule="auto"/>
        <w:jc w:val="both"/>
        <w:rPr>
          <w:rFonts w:ascii="Calibri" w:eastAsia="Calibri" w:hAnsi="Calibri" w:cs="Calibri"/>
          <w:bCs/>
          <w:color w:val="000000"/>
        </w:rPr>
      </w:pPr>
      <w:r>
        <w:rPr>
          <w:rFonts w:ascii="Calibri" w:eastAsia="Calibri" w:hAnsi="Calibri" w:cs="Calibri"/>
          <w:bCs/>
          <w:color w:val="000000"/>
        </w:rPr>
        <w:t>8</w:t>
      </w:r>
      <w:r w:rsidRPr="00B16B10">
        <w:rPr>
          <w:rFonts w:ascii="Calibri" w:eastAsia="Calibri" w:hAnsi="Calibri" w:cs="Calibri"/>
          <w:bCs/>
          <w:color w:val="000000"/>
        </w:rPr>
        <w:t>.1.</w:t>
      </w:r>
      <w:r w:rsidR="00232265">
        <w:rPr>
          <w:rFonts w:ascii="Calibri" w:eastAsia="Calibri" w:hAnsi="Calibri" w:cs="Calibri"/>
          <w:bCs/>
          <w:color w:val="000000"/>
        </w:rPr>
        <w:t>1</w:t>
      </w:r>
      <w:r w:rsidRPr="00B16B10">
        <w:rPr>
          <w:rFonts w:ascii="Calibri" w:eastAsia="Calibri" w:hAnsi="Calibri" w:cs="Calibri"/>
          <w:bCs/>
          <w:color w:val="000000"/>
        </w:rPr>
        <w:t>. Entende-se como empate, para fins da Lei Complementar nº 123/2006, aquelas situações em que as propostas apresentadas pelas beneficiárias sejam iguais ou superiores em até 5% (cinco por cento) à proposta de menor valor.</w:t>
      </w:r>
    </w:p>
    <w:p w:rsidR="00B16B10" w:rsidRPr="00B16B10" w:rsidRDefault="00B16B10" w:rsidP="00B16B10">
      <w:pPr>
        <w:spacing w:after="0" w:line="276" w:lineRule="auto"/>
        <w:jc w:val="both"/>
        <w:rPr>
          <w:rFonts w:ascii="Calibri" w:eastAsia="Calibri" w:hAnsi="Calibri" w:cs="Calibri"/>
          <w:bCs/>
          <w:color w:val="000000"/>
        </w:rPr>
      </w:pPr>
      <w:r>
        <w:rPr>
          <w:rFonts w:ascii="Calibri" w:eastAsia="Calibri" w:hAnsi="Calibri" w:cs="Calibri"/>
          <w:bCs/>
          <w:color w:val="000000"/>
        </w:rPr>
        <w:t>8</w:t>
      </w:r>
      <w:r w:rsidR="00232265">
        <w:rPr>
          <w:rFonts w:ascii="Calibri" w:eastAsia="Calibri" w:hAnsi="Calibri" w:cs="Calibri"/>
          <w:bCs/>
          <w:color w:val="000000"/>
        </w:rPr>
        <w:t>.1.</w:t>
      </w:r>
      <w:r w:rsidR="008D18CA">
        <w:rPr>
          <w:rFonts w:ascii="Calibri" w:eastAsia="Calibri" w:hAnsi="Calibri" w:cs="Calibri"/>
          <w:bCs/>
          <w:color w:val="000000"/>
        </w:rPr>
        <w:t>2</w:t>
      </w:r>
      <w:r w:rsidRPr="00B16B10">
        <w:rPr>
          <w:rFonts w:ascii="Calibri" w:eastAsia="Calibri" w:hAnsi="Calibri" w:cs="Calibri"/>
          <w:bCs/>
          <w:color w:val="000000"/>
        </w:rPr>
        <w:t>. Ocorrendo o empate, na forma do subitem anterior, proceder-se-á da seguinte forma:</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lastRenderedPageBreak/>
        <w:tab/>
        <w:t xml:space="preserve">a) A beneficiária detentora da proposta de menor valor será convocada via sistema para apresentar, no prazo de </w:t>
      </w:r>
      <w:proofErr w:type="gramStart"/>
      <w:r w:rsidRPr="00B16B10">
        <w:rPr>
          <w:rFonts w:ascii="Calibri" w:eastAsia="Calibri" w:hAnsi="Calibri" w:cs="Calibri"/>
          <w:bCs/>
          <w:color w:val="000000"/>
        </w:rPr>
        <w:t>5</w:t>
      </w:r>
      <w:proofErr w:type="gramEnd"/>
      <w:r w:rsidRPr="00B16B10">
        <w:rPr>
          <w:rFonts w:ascii="Calibri" w:eastAsia="Calibri" w:hAnsi="Calibri" w:cs="Calibri"/>
          <w:bCs/>
          <w:color w:val="000000"/>
        </w:rPr>
        <w:t xml:space="preserve"> (cinco) minutos, nova proposta, inferior àquela considerada, até então, de menor preço, situação em que será declarada vencedora do certame.</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ab/>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Pr>
          <w:rFonts w:ascii="Calibri" w:eastAsia="Calibri" w:hAnsi="Calibri" w:cs="Calibri"/>
          <w:bCs/>
          <w:color w:val="000000"/>
        </w:rPr>
        <w:t>8</w:t>
      </w:r>
      <w:r w:rsidRPr="00B16B10">
        <w:rPr>
          <w:rFonts w:ascii="Calibri" w:eastAsia="Calibri" w:hAnsi="Calibri" w:cs="Calibri"/>
          <w:bCs/>
          <w:color w:val="000000"/>
        </w:rPr>
        <w:t xml:space="preserve">.1. </w:t>
      </w:r>
      <w:proofErr w:type="gramStart"/>
      <w:r w:rsidRPr="00B16B10">
        <w:rPr>
          <w:rFonts w:ascii="Calibri" w:eastAsia="Calibri" w:hAnsi="Calibri" w:cs="Calibri"/>
          <w:bCs/>
          <w:color w:val="000000"/>
        </w:rPr>
        <w:t>deste</w:t>
      </w:r>
      <w:proofErr w:type="gramEnd"/>
      <w:r w:rsidRPr="00B16B10">
        <w:rPr>
          <w:rFonts w:ascii="Calibri" w:eastAsia="Calibri" w:hAnsi="Calibri" w:cs="Calibri"/>
          <w:bCs/>
          <w:color w:val="000000"/>
        </w:rPr>
        <w:t xml:space="preserve"> edital, a apresentação de nova proposta, no prazo previsto na alínea a deste item.</w:t>
      </w:r>
    </w:p>
    <w:p w:rsidR="00B16B10" w:rsidRPr="00B16B10" w:rsidRDefault="00B16B10" w:rsidP="00B16B10">
      <w:pPr>
        <w:spacing w:after="0" w:line="276" w:lineRule="auto"/>
        <w:jc w:val="both"/>
        <w:rPr>
          <w:rFonts w:ascii="Calibri" w:eastAsia="Calibri" w:hAnsi="Calibri" w:cs="Calibri"/>
          <w:bCs/>
          <w:color w:val="000000"/>
        </w:rPr>
      </w:pPr>
      <w:r>
        <w:rPr>
          <w:rFonts w:ascii="Calibri" w:eastAsia="Calibri" w:hAnsi="Calibri" w:cs="Calibri"/>
          <w:bCs/>
          <w:color w:val="000000"/>
        </w:rPr>
        <w:t>8</w:t>
      </w:r>
      <w:r w:rsidR="00232265">
        <w:rPr>
          <w:rFonts w:ascii="Calibri" w:eastAsia="Calibri" w:hAnsi="Calibri" w:cs="Calibri"/>
          <w:bCs/>
          <w:color w:val="000000"/>
        </w:rPr>
        <w:t>.1.</w:t>
      </w:r>
      <w:r w:rsidR="008D18CA">
        <w:rPr>
          <w:rFonts w:ascii="Calibri" w:eastAsia="Calibri" w:hAnsi="Calibri" w:cs="Calibri"/>
          <w:bCs/>
          <w:color w:val="000000"/>
        </w:rPr>
        <w:t>3</w:t>
      </w:r>
      <w:r w:rsidRPr="00B16B10">
        <w:rPr>
          <w:rFonts w:ascii="Calibri" w:eastAsia="Calibri" w:hAnsi="Calibri" w:cs="Calibri"/>
          <w:bCs/>
          <w:color w:val="000000"/>
        </w:rPr>
        <w:t xml:space="preserve">. O disposto no item </w:t>
      </w:r>
      <w:r>
        <w:rPr>
          <w:rFonts w:ascii="Calibri" w:eastAsia="Calibri" w:hAnsi="Calibri" w:cs="Calibri"/>
          <w:bCs/>
          <w:color w:val="000000"/>
        </w:rPr>
        <w:t>8</w:t>
      </w:r>
      <w:r w:rsidRPr="00B16B10">
        <w:rPr>
          <w:rFonts w:ascii="Calibri" w:eastAsia="Calibri" w:hAnsi="Calibri" w:cs="Calibri"/>
          <w:bCs/>
          <w:color w:val="000000"/>
        </w:rPr>
        <w:t>.1.</w:t>
      </w:r>
      <w:r w:rsidR="00232265">
        <w:rPr>
          <w:rFonts w:ascii="Calibri" w:eastAsia="Calibri" w:hAnsi="Calibri" w:cs="Calibri"/>
          <w:bCs/>
          <w:color w:val="000000"/>
        </w:rPr>
        <w:t>1</w:t>
      </w:r>
      <w:r w:rsidRPr="00B16B10">
        <w:rPr>
          <w:rFonts w:ascii="Calibri" w:eastAsia="Calibri" w:hAnsi="Calibri" w:cs="Calibri"/>
          <w:bCs/>
          <w:color w:val="000000"/>
        </w:rPr>
        <w:t xml:space="preserve">. </w:t>
      </w:r>
      <w:proofErr w:type="gramStart"/>
      <w:r w:rsidRPr="00B16B10">
        <w:rPr>
          <w:rFonts w:ascii="Calibri" w:eastAsia="Calibri" w:hAnsi="Calibri" w:cs="Calibri"/>
          <w:bCs/>
          <w:color w:val="000000"/>
        </w:rPr>
        <w:t>não</w:t>
      </w:r>
      <w:proofErr w:type="gramEnd"/>
      <w:r w:rsidRPr="00B16B10">
        <w:rPr>
          <w:rFonts w:ascii="Calibri" w:eastAsia="Calibri" w:hAnsi="Calibri" w:cs="Calibri"/>
          <w:bCs/>
          <w:color w:val="000000"/>
        </w:rPr>
        <w:t xml:space="preserve"> se aplica às hipóteses em que a proposta de menor valor inicial tiver sido apresentado por beneficiária da Lei Complementar nº 123/2006.</w:t>
      </w:r>
    </w:p>
    <w:p w:rsidR="00B16B10" w:rsidRPr="00B16B10" w:rsidRDefault="00B16B10" w:rsidP="00B16B10">
      <w:pPr>
        <w:spacing w:after="0" w:line="276" w:lineRule="auto"/>
        <w:jc w:val="both"/>
        <w:rPr>
          <w:rFonts w:ascii="Calibri" w:eastAsia="Calibri" w:hAnsi="Calibri" w:cs="Calibri"/>
          <w:bCs/>
          <w:color w:val="000000"/>
        </w:rPr>
      </w:pPr>
      <w:r>
        <w:rPr>
          <w:rFonts w:ascii="Calibri" w:eastAsia="Calibri" w:hAnsi="Calibri" w:cs="Calibri"/>
          <w:bCs/>
          <w:color w:val="000000"/>
        </w:rPr>
        <w:t>8</w:t>
      </w:r>
      <w:r w:rsidRPr="00B16B10">
        <w:rPr>
          <w:rFonts w:ascii="Calibri" w:eastAsia="Calibri" w:hAnsi="Calibri" w:cs="Calibri"/>
          <w:bCs/>
          <w:color w:val="000000"/>
        </w:rPr>
        <w:t xml:space="preserve">.2. Se não houver licitante que atenda ao item </w:t>
      </w:r>
      <w:r>
        <w:rPr>
          <w:rFonts w:ascii="Calibri" w:eastAsia="Calibri" w:hAnsi="Calibri" w:cs="Calibri"/>
          <w:bCs/>
          <w:color w:val="000000"/>
        </w:rPr>
        <w:t>8</w:t>
      </w:r>
      <w:r w:rsidRPr="00B16B10">
        <w:rPr>
          <w:rFonts w:ascii="Calibri" w:eastAsia="Calibri" w:hAnsi="Calibri" w:cs="Calibri"/>
          <w:bCs/>
          <w:color w:val="000000"/>
        </w:rPr>
        <w:t>.1 e seus subitens, serão utilizados os seguintes critérios de desempate, nesta ordem:</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ab/>
        <w:t>a) disputa final, hipótese em que os licitantes empatados poderão apresentar nova proposta em ato contínuo à classificação;</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ab/>
        <w:t xml:space="preserve">b) avaliação do desempenho contratual prévio dos licitantes, para a qual </w:t>
      </w:r>
      <w:proofErr w:type="gramStart"/>
      <w:r w:rsidRPr="00B16B10">
        <w:rPr>
          <w:rFonts w:ascii="Calibri" w:eastAsia="Calibri" w:hAnsi="Calibri" w:cs="Calibri"/>
          <w:bCs/>
          <w:color w:val="000000"/>
        </w:rPr>
        <w:t>serão</w:t>
      </w:r>
      <w:proofErr w:type="gramEnd"/>
      <w:r w:rsidRPr="00B16B10">
        <w:rPr>
          <w:rFonts w:ascii="Calibri" w:eastAsia="Calibri" w:hAnsi="Calibri" w:cs="Calibri"/>
          <w:bCs/>
          <w:color w:val="000000"/>
        </w:rPr>
        <w:t xml:space="preserve"> ser utilizados registros cadastrais para efeito de atesto de cumprimento de obrigações decorrentes de outras contratações;</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ab/>
        <w:t>c) desenvolvimento pelo licitante de programa de integridade, conforme orientações dos órgãos de controle.</w:t>
      </w:r>
    </w:p>
    <w:p w:rsidR="00B16B10" w:rsidRPr="00B16B10" w:rsidRDefault="00B16B10" w:rsidP="00B16B10">
      <w:pPr>
        <w:spacing w:after="0" w:line="276" w:lineRule="auto"/>
        <w:jc w:val="both"/>
        <w:rPr>
          <w:rFonts w:ascii="Calibri" w:eastAsia="Calibri" w:hAnsi="Calibri" w:cs="Calibri"/>
          <w:bCs/>
          <w:color w:val="000000"/>
        </w:rPr>
      </w:pPr>
      <w:r>
        <w:rPr>
          <w:rFonts w:ascii="Calibri" w:eastAsia="Calibri" w:hAnsi="Calibri" w:cs="Calibri"/>
          <w:bCs/>
          <w:color w:val="000000"/>
        </w:rPr>
        <w:t>8</w:t>
      </w:r>
      <w:r w:rsidRPr="00B16B10">
        <w:rPr>
          <w:rFonts w:ascii="Calibri" w:eastAsia="Calibri" w:hAnsi="Calibri" w:cs="Calibri"/>
          <w:bCs/>
          <w:color w:val="000000"/>
        </w:rPr>
        <w:t>.3. Em igualdade de condições, se não houver desempate, será assegurada preferência, sucessivamente, aos bens e serviços produzidos ou prestados por:</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a) empresas estabelecidas no território do Estado do Rio Grande do Sul;</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b) empresas brasileiras;</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c) empresas que invistam em pesquisa e no desenvolvimento de tecnologia no País;</w:t>
      </w:r>
    </w:p>
    <w:p w:rsidR="00B16B10" w:rsidRPr="00B16B10" w:rsidRDefault="00B16B10" w:rsidP="00B16B10">
      <w:pPr>
        <w:spacing w:after="0" w:line="276" w:lineRule="auto"/>
        <w:jc w:val="both"/>
        <w:rPr>
          <w:rFonts w:ascii="Calibri" w:eastAsia="Calibri" w:hAnsi="Calibri" w:cs="Calibri"/>
          <w:bCs/>
          <w:color w:val="000000"/>
        </w:rPr>
      </w:pPr>
      <w:r w:rsidRPr="00B16B10">
        <w:rPr>
          <w:rFonts w:ascii="Calibri" w:eastAsia="Calibri" w:hAnsi="Calibri" w:cs="Calibri"/>
          <w:bCs/>
          <w:color w:val="000000"/>
        </w:rPr>
        <w:t>d) empresas que comprovem a prática de mitigação, nos termos da Lei nº 12.187, de 29 de dezembro de 2009.</w:t>
      </w:r>
    </w:p>
    <w:p w:rsidR="00B16B10" w:rsidRDefault="00B16B10" w:rsidP="00D82F22">
      <w:pPr>
        <w:spacing w:after="0" w:line="276" w:lineRule="auto"/>
        <w:jc w:val="both"/>
        <w:rPr>
          <w:rFonts w:ascii="Calibri" w:eastAsia="Calibri" w:hAnsi="Calibri" w:cs="Calibri"/>
          <w:b/>
          <w:bCs/>
          <w:color w:val="000000"/>
        </w:rPr>
      </w:pPr>
    </w:p>
    <w:p w:rsidR="00D82F22" w:rsidRDefault="00B16B10" w:rsidP="00D82F22">
      <w:pPr>
        <w:spacing w:after="0" w:line="276" w:lineRule="auto"/>
        <w:jc w:val="both"/>
        <w:rPr>
          <w:rFonts w:ascii="Calibri" w:eastAsia="Calibri" w:hAnsi="Calibri" w:cs="Calibri"/>
          <w:b/>
          <w:bCs/>
          <w:color w:val="000000"/>
        </w:rPr>
      </w:pPr>
      <w:r>
        <w:rPr>
          <w:rFonts w:ascii="Calibri" w:eastAsia="Calibri" w:hAnsi="Calibri" w:cs="Calibri"/>
          <w:b/>
          <w:bCs/>
          <w:color w:val="000000"/>
        </w:rPr>
        <w:t>9</w:t>
      </w:r>
      <w:r w:rsidR="008F7F36">
        <w:rPr>
          <w:rFonts w:ascii="Calibri" w:eastAsia="Calibri" w:hAnsi="Calibri" w:cs="Calibri"/>
          <w:b/>
          <w:bCs/>
          <w:color w:val="000000"/>
        </w:rPr>
        <w:t>. DO JULGAMENTO</w:t>
      </w:r>
      <w:bookmarkStart w:id="16" w:name="bookmark=id.4dn9ijns414" w:colFirst="0" w:colLast="0"/>
      <w:bookmarkEnd w:id="16"/>
    </w:p>
    <w:p w:rsidR="00D82F22" w:rsidRDefault="00CB3A03" w:rsidP="00D82F22">
      <w:pPr>
        <w:spacing w:after="0" w:line="276" w:lineRule="auto"/>
        <w:jc w:val="both"/>
        <w:rPr>
          <w:rFonts w:ascii="Calibri" w:eastAsia="Calibri" w:hAnsi="Calibri" w:cs="Calibri"/>
          <w:color w:val="000000"/>
        </w:rPr>
      </w:pPr>
      <w:r>
        <w:rPr>
          <w:rFonts w:ascii="Calibri" w:eastAsia="Calibri" w:hAnsi="Calibri" w:cs="Calibri"/>
          <w:color w:val="000000"/>
        </w:rPr>
        <w:t>9</w:t>
      </w:r>
      <w:r w:rsidR="008F7F36">
        <w:rPr>
          <w:rFonts w:ascii="Calibri" w:eastAsia="Calibri" w:hAnsi="Calibri" w:cs="Calibri"/>
          <w:color w:val="000000"/>
        </w:rPr>
        <w:t xml:space="preserve">.1. </w:t>
      </w:r>
      <w:bookmarkStart w:id="17" w:name="bookmark=id.4m1w5dlmm0fp" w:colFirst="0" w:colLast="0"/>
      <w:bookmarkEnd w:id="17"/>
      <w:r w:rsidR="008F7F36">
        <w:rPr>
          <w:rFonts w:ascii="Calibri" w:eastAsia="Calibri" w:hAnsi="Calibri" w:cs="Calibri"/>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D1080F" w:rsidRDefault="00CB3A03" w:rsidP="00D82F22">
      <w:pPr>
        <w:spacing w:after="0" w:line="276" w:lineRule="auto"/>
        <w:jc w:val="both"/>
        <w:rPr>
          <w:rFonts w:ascii="Calibri" w:eastAsia="Calibri" w:hAnsi="Calibri" w:cs="Calibri"/>
          <w:color w:val="000000"/>
        </w:rPr>
      </w:pPr>
      <w:r>
        <w:rPr>
          <w:rFonts w:ascii="Calibri" w:eastAsia="Calibri" w:hAnsi="Calibri" w:cs="Calibri"/>
          <w:color w:val="000000"/>
        </w:rPr>
        <w:t>9</w:t>
      </w:r>
      <w:r w:rsidR="008F7F36">
        <w:rPr>
          <w:rFonts w:ascii="Calibri" w:eastAsia="Calibri" w:hAnsi="Calibri" w:cs="Calibri"/>
          <w:color w:val="000000"/>
        </w:rPr>
        <w:t>.2. A resposta à contraproposta e o envio de documentos complementares, necessários ao julgamento da aceitabilidade da proposta, inclusive a sua adequação ao último lance ofertado, que sejam solicitados pelo pregoeiro, deverão ser encaminhados no prazo fixado neste Edital.</w:t>
      </w:r>
    </w:p>
    <w:p w:rsidR="00D82F22" w:rsidRDefault="00CB3A03" w:rsidP="00D82F22">
      <w:pPr>
        <w:spacing w:after="0" w:line="276" w:lineRule="auto"/>
        <w:jc w:val="both"/>
        <w:rPr>
          <w:rFonts w:ascii="Calibri" w:eastAsia="Calibri" w:hAnsi="Calibri" w:cs="Calibri"/>
          <w:color w:val="000000"/>
        </w:rPr>
      </w:pPr>
      <w:r>
        <w:rPr>
          <w:rFonts w:ascii="Calibri" w:eastAsia="Calibri" w:hAnsi="Calibri" w:cs="Calibri"/>
          <w:color w:val="000000"/>
        </w:rPr>
        <w:lastRenderedPageBreak/>
        <w:t>9</w:t>
      </w:r>
      <w:r w:rsidR="008F7F36">
        <w:rPr>
          <w:rFonts w:ascii="Calibri" w:eastAsia="Calibri" w:hAnsi="Calibri" w:cs="Calibri"/>
          <w:color w:val="000000"/>
        </w:rPr>
        <w:t>.3. Encerrada a etapa de negociação, será examinada a proposta classificada em primeiro lugar quanto à adequação ao objeto e à compatibilidade do preço em relação valor de referência da Administração.</w:t>
      </w:r>
    </w:p>
    <w:p w:rsidR="00D82F22" w:rsidRDefault="00CB3A03" w:rsidP="00D82F22">
      <w:pPr>
        <w:spacing w:after="0" w:line="276" w:lineRule="auto"/>
        <w:jc w:val="both"/>
        <w:rPr>
          <w:rFonts w:ascii="Calibri" w:eastAsia="Calibri" w:hAnsi="Calibri" w:cs="Calibri"/>
          <w:color w:val="000000"/>
        </w:rPr>
      </w:pPr>
      <w:r>
        <w:rPr>
          <w:rFonts w:ascii="Calibri" w:eastAsia="Calibri" w:hAnsi="Calibri" w:cs="Calibri"/>
          <w:color w:val="000000"/>
        </w:rPr>
        <w:t>9</w:t>
      </w:r>
      <w:r w:rsidR="008F7F36">
        <w:rPr>
          <w:rFonts w:ascii="Calibri" w:eastAsia="Calibri" w:hAnsi="Calibri" w:cs="Calibri"/>
          <w:color w:val="000000"/>
        </w:rPr>
        <w:t>.4. Não serão consideradas, para julgamento das propostas, vantagens não previstas no edital.</w:t>
      </w:r>
      <w:bookmarkStart w:id="18" w:name="bookmark=id.tpp7rkoeb0gm" w:colFirst="0" w:colLast="0"/>
      <w:bookmarkEnd w:id="18"/>
    </w:p>
    <w:p w:rsidR="00D82F22" w:rsidRDefault="00D82F22" w:rsidP="00D82F22">
      <w:pPr>
        <w:spacing w:after="0" w:line="276" w:lineRule="auto"/>
        <w:jc w:val="both"/>
        <w:rPr>
          <w:rFonts w:ascii="Calibri" w:eastAsia="Calibri" w:hAnsi="Calibri" w:cs="Calibri"/>
          <w:color w:val="000000"/>
        </w:rPr>
      </w:pPr>
    </w:p>
    <w:p w:rsidR="00D82F22" w:rsidRDefault="00CB3A03" w:rsidP="00D82F22">
      <w:pPr>
        <w:spacing w:after="0" w:line="276" w:lineRule="auto"/>
        <w:jc w:val="both"/>
        <w:rPr>
          <w:rFonts w:ascii="Calibri" w:eastAsia="Calibri" w:hAnsi="Calibri" w:cs="Calibri"/>
          <w:b/>
          <w:bCs/>
          <w:color w:val="000000"/>
        </w:rPr>
      </w:pPr>
      <w:r>
        <w:rPr>
          <w:rFonts w:ascii="Calibri" w:eastAsia="Calibri" w:hAnsi="Calibri" w:cs="Calibri"/>
          <w:b/>
          <w:bCs/>
          <w:color w:val="000000"/>
        </w:rPr>
        <w:t>10</w:t>
      </w:r>
      <w:r w:rsidR="008F7F36">
        <w:rPr>
          <w:rFonts w:ascii="Calibri" w:eastAsia="Calibri" w:hAnsi="Calibri" w:cs="Calibri"/>
          <w:b/>
          <w:bCs/>
          <w:color w:val="000000"/>
        </w:rPr>
        <w:t>. DA HABILITAÇÃO</w:t>
      </w:r>
      <w:bookmarkStart w:id="19" w:name="bookmark=id.scuknn4ufqmx" w:colFirst="0" w:colLast="0"/>
      <w:bookmarkStart w:id="20" w:name="bookmark=id.mm6e4nff0kks" w:colFirst="0" w:colLast="0"/>
      <w:bookmarkEnd w:id="19"/>
      <w:bookmarkEnd w:id="20"/>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 xml:space="preserve">Para fins de habilitação neste pregão, a licitante declarada vencedora deverá enviar os seguintes documentos, juntamente com a proposta atualizada, observando o procedimento disposto no item </w:t>
      </w:r>
      <w:proofErr w:type="gramStart"/>
      <w:r>
        <w:rPr>
          <w:rFonts w:ascii="Calibri" w:eastAsia="Calibri" w:hAnsi="Calibri" w:cs="Calibri"/>
          <w:color w:val="000000"/>
        </w:rPr>
        <w:t>5</w:t>
      </w:r>
      <w:proofErr w:type="gramEnd"/>
      <w:r>
        <w:rPr>
          <w:rFonts w:ascii="Calibri" w:eastAsia="Calibri" w:hAnsi="Calibri" w:cs="Calibri"/>
          <w:color w:val="000000"/>
        </w:rPr>
        <w:t xml:space="preserve"> deste Edital no prazo de 24 horas (vinte e quatro) após convoca</w:t>
      </w:r>
      <w:r w:rsidR="002E42F4">
        <w:rPr>
          <w:rFonts w:ascii="Calibri" w:eastAsia="Calibri" w:hAnsi="Calibri" w:cs="Calibri"/>
          <w:color w:val="000000"/>
        </w:rPr>
        <w:t>do</w:t>
      </w:r>
      <w:r>
        <w:rPr>
          <w:rFonts w:ascii="Calibri" w:eastAsia="Calibri" w:hAnsi="Calibri" w:cs="Calibri"/>
          <w:color w:val="000000"/>
        </w:rPr>
        <w:t xml:space="preserve"> via chat</w:t>
      </w:r>
      <w:r w:rsidR="002E42F4">
        <w:rPr>
          <w:rFonts w:ascii="Calibri" w:eastAsia="Calibri" w:hAnsi="Calibri" w:cs="Calibri"/>
          <w:color w:val="000000"/>
        </w:rPr>
        <w:t xml:space="preserve"> pelo pregoeiro</w:t>
      </w:r>
      <w:r>
        <w:rPr>
          <w:rFonts w:ascii="Calibri" w:eastAsia="Calibri" w:hAnsi="Calibri" w:cs="Calibri"/>
          <w:color w:val="000000"/>
        </w:rPr>
        <w:t>:</w:t>
      </w:r>
    </w:p>
    <w:p w:rsidR="00B417E0" w:rsidRDefault="00B417E0" w:rsidP="00D82F22">
      <w:pPr>
        <w:spacing w:after="0" w:line="276" w:lineRule="auto"/>
        <w:jc w:val="both"/>
        <w:rPr>
          <w:rFonts w:ascii="Calibri" w:eastAsia="Calibri" w:hAnsi="Calibri" w:cs="Calibri"/>
          <w:color w:val="000000"/>
        </w:rPr>
      </w:pPr>
    </w:p>
    <w:p w:rsidR="00D82F22" w:rsidRDefault="00CB3A03" w:rsidP="00D82F22">
      <w:pPr>
        <w:spacing w:after="0" w:line="276" w:lineRule="auto"/>
        <w:jc w:val="both"/>
        <w:rPr>
          <w:rFonts w:ascii="Calibri" w:eastAsia="Calibri" w:hAnsi="Calibri" w:cs="Calibri"/>
          <w:color w:val="000000"/>
        </w:rPr>
      </w:pPr>
      <w:r>
        <w:rPr>
          <w:rFonts w:ascii="Calibri" w:eastAsia="Calibri" w:hAnsi="Calibri" w:cs="Calibri"/>
          <w:color w:val="000000"/>
        </w:rPr>
        <w:t>10</w:t>
      </w:r>
      <w:r w:rsidR="008F7F36">
        <w:rPr>
          <w:rFonts w:ascii="Calibri" w:eastAsia="Calibri" w:hAnsi="Calibri" w:cs="Calibri"/>
          <w:color w:val="000000"/>
        </w:rPr>
        <w:t>.1. HABILITAÇÃO JURÍDICA:</w:t>
      </w:r>
    </w:p>
    <w:p w:rsidR="00D82F22" w:rsidRDefault="008F7F36" w:rsidP="00D82F22">
      <w:pPr>
        <w:spacing w:after="0" w:line="276" w:lineRule="auto"/>
        <w:jc w:val="both"/>
        <w:rPr>
          <w:rFonts w:ascii="Calibri" w:eastAsia="Calibri" w:hAnsi="Calibri" w:cs="Calibri"/>
          <w:color w:val="000000"/>
        </w:rPr>
      </w:pPr>
      <w:r>
        <w:rPr>
          <w:rFonts w:ascii="Calibri" w:eastAsia="Calibri" w:hAnsi="Calibri" w:cs="Calibri"/>
          <w:color w:val="000000"/>
        </w:rPr>
        <w:t>a) cópia do registro comercial, no caso de empresa individual;</w:t>
      </w:r>
    </w:p>
    <w:p w:rsidR="00DC0E5E" w:rsidRDefault="008F7F36" w:rsidP="00DC0E5E">
      <w:pPr>
        <w:spacing w:after="0" w:line="276" w:lineRule="auto"/>
        <w:jc w:val="both"/>
        <w:rPr>
          <w:rFonts w:ascii="Calibri" w:eastAsia="Calibri" w:hAnsi="Calibri" w:cs="Calibri"/>
          <w:color w:val="000000"/>
        </w:rPr>
      </w:pPr>
      <w:r>
        <w:rPr>
          <w:rFonts w:ascii="Calibri" w:eastAsia="Calibri" w:hAnsi="Calibri" w:cs="Calibri"/>
          <w:color w:val="000000"/>
        </w:rPr>
        <w:t>b) cópia do ato constitutivo, estatuto ou contrato social em vigor, devidamente registrado, em se tratando de sociedades comerciais, e, no caso de sociedade por ações, acompanhado de documentos de eleição de seus administradores;</w:t>
      </w:r>
    </w:p>
    <w:p w:rsidR="00DC0E5E" w:rsidRPr="00DC0E5E" w:rsidRDefault="008F7F36" w:rsidP="00DC0E5E">
      <w:pPr>
        <w:spacing w:after="0" w:line="276" w:lineRule="auto"/>
        <w:jc w:val="both"/>
        <w:rPr>
          <w:rFonts w:ascii="Calibri" w:eastAsia="Calibri" w:hAnsi="Calibri" w:cs="Calibri"/>
          <w:iCs/>
          <w:color w:val="000000"/>
        </w:rPr>
      </w:pPr>
      <w:r w:rsidRPr="00DC0E5E">
        <w:rPr>
          <w:rFonts w:ascii="Calibri" w:eastAsia="Calibri" w:hAnsi="Calibri" w:cs="Calibri"/>
          <w:iCs/>
          <w:color w:val="000000"/>
        </w:rPr>
        <w:t>c) prova de inscrição no Cadastro Nacional de Pessoa Jurídica (CNPJ/MF);</w:t>
      </w:r>
    </w:p>
    <w:p w:rsidR="00DC0E5E" w:rsidRPr="00DC0E5E" w:rsidRDefault="008F7F36" w:rsidP="00DC0E5E">
      <w:pPr>
        <w:spacing w:after="0" w:line="276" w:lineRule="auto"/>
        <w:jc w:val="both"/>
        <w:rPr>
          <w:rFonts w:ascii="Calibri" w:eastAsia="Calibri" w:hAnsi="Calibri" w:cs="Calibri"/>
          <w:iCs/>
          <w:color w:val="000000"/>
        </w:rPr>
      </w:pPr>
      <w:r w:rsidRPr="00DC0E5E">
        <w:rPr>
          <w:rFonts w:ascii="Calibri" w:eastAsia="Calibri" w:hAnsi="Calibri" w:cs="Calibri"/>
          <w:iCs/>
          <w:color w:val="000000"/>
        </w:rPr>
        <w:t>d) cópia do decreto de autorização, em se tratando de empresa ou sociedade estrangeira em funcionamento no País, e ato de registro ou autorização para funcionamento expedido pelo órgão competente, quando a atividade assim o exigir.</w:t>
      </w:r>
    </w:p>
    <w:p w:rsidR="00B417E0" w:rsidRDefault="00B417E0" w:rsidP="00DC0E5E">
      <w:pPr>
        <w:spacing w:after="0" w:line="276" w:lineRule="auto"/>
        <w:jc w:val="both"/>
        <w:rPr>
          <w:rFonts w:ascii="Calibri" w:eastAsia="Calibri" w:hAnsi="Calibri" w:cs="Calibri"/>
          <w:iCs/>
          <w:color w:val="000000"/>
        </w:rPr>
      </w:pPr>
    </w:p>
    <w:p w:rsidR="00DC0E5E" w:rsidRPr="00DC0E5E" w:rsidRDefault="00CB3A03" w:rsidP="00DC0E5E">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DC0E5E">
        <w:rPr>
          <w:rFonts w:ascii="Calibri" w:eastAsia="Calibri" w:hAnsi="Calibri" w:cs="Calibri"/>
          <w:iCs/>
          <w:color w:val="000000"/>
        </w:rPr>
        <w:t>.2. HABILITAÇÃO FISCAL, SOCIAL E TRABALHISTA:</w:t>
      </w:r>
    </w:p>
    <w:p w:rsidR="00DC0E5E" w:rsidRPr="00DC0E5E" w:rsidRDefault="008F7F36" w:rsidP="00DC0E5E">
      <w:pPr>
        <w:spacing w:after="0" w:line="276" w:lineRule="auto"/>
        <w:jc w:val="both"/>
        <w:rPr>
          <w:rFonts w:ascii="Calibri" w:eastAsia="Calibri" w:hAnsi="Calibri" w:cs="Calibri"/>
          <w:iCs/>
          <w:color w:val="000000"/>
        </w:rPr>
      </w:pPr>
      <w:r w:rsidRPr="00DC0E5E">
        <w:rPr>
          <w:rFonts w:ascii="Calibri" w:eastAsia="Calibri" w:hAnsi="Calibri" w:cs="Calibri"/>
          <w:iCs/>
          <w:color w:val="000000"/>
        </w:rPr>
        <w:t>a) comprovante de inscrição no cadastro de contribuintes estadual e/ou municipal, se houver, relativo ao domicílio ou sede do licitante, pertinente ao seu ramo de atividade e compatível com o objeto contratual;</w:t>
      </w:r>
    </w:p>
    <w:p w:rsidR="00DC0E5E" w:rsidRPr="00DC0E5E" w:rsidRDefault="008F7F36" w:rsidP="00DC0E5E">
      <w:pPr>
        <w:spacing w:after="0" w:line="276" w:lineRule="auto"/>
        <w:jc w:val="both"/>
        <w:rPr>
          <w:rFonts w:ascii="Calibri" w:eastAsia="Calibri" w:hAnsi="Calibri" w:cs="Calibri"/>
          <w:iCs/>
          <w:color w:val="000000"/>
        </w:rPr>
      </w:pPr>
      <w:r w:rsidRPr="00DC0E5E">
        <w:rPr>
          <w:rFonts w:ascii="Calibri" w:eastAsia="Calibri" w:hAnsi="Calibri" w:cs="Calibri"/>
          <w:iCs/>
          <w:color w:val="000000"/>
        </w:rPr>
        <w:t>b) prova de regularidade perante a Fazenda Federal incluindo Contribuições Sociais, Estadual e Municipal da sede do licitante, ou outra equivalente, na forma da lei;</w:t>
      </w:r>
    </w:p>
    <w:p w:rsidR="00CB3A03" w:rsidRDefault="008F7F36" w:rsidP="00CB3A03">
      <w:pPr>
        <w:spacing w:after="0" w:line="276" w:lineRule="auto"/>
        <w:jc w:val="both"/>
        <w:rPr>
          <w:rFonts w:ascii="Calibri" w:eastAsia="Calibri" w:hAnsi="Calibri" w:cs="Calibri"/>
          <w:iCs/>
          <w:color w:val="000000"/>
        </w:rPr>
      </w:pPr>
      <w:r w:rsidRPr="00DC0E5E">
        <w:rPr>
          <w:rFonts w:ascii="Calibri" w:eastAsia="Calibri" w:hAnsi="Calibri" w:cs="Calibri"/>
          <w:iCs/>
          <w:color w:val="000000"/>
        </w:rPr>
        <w:t>c) prova de regularidade relativa ao FGTS;</w:t>
      </w:r>
    </w:p>
    <w:p w:rsidR="00CB3A03" w:rsidRPr="00CB3A03" w:rsidRDefault="008F7F36" w:rsidP="00CB3A03">
      <w:pPr>
        <w:spacing w:after="0" w:line="276" w:lineRule="auto"/>
        <w:jc w:val="both"/>
        <w:rPr>
          <w:rFonts w:ascii="Calibri" w:eastAsia="Calibri" w:hAnsi="Calibri" w:cs="Calibri"/>
          <w:iCs/>
          <w:color w:val="000000"/>
        </w:rPr>
      </w:pPr>
      <w:r w:rsidRPr="00CB3A03">
        <w:rPr>
          <w:rFonts w:ascii="Calibri" w:eastAsia="Calibri" w:hAnsi="Calibri" w:cs="Calibri"/>
          <w:iCs/>
          <w:color w:val="000000"/>
        </w:rPr>
        <w:t>d) prova de regularidade perante a Justiça do Trabalho;</w:t>
      </w:r>
    </w:p>
    <w:p w:rsidR="00CB3A03" w:rsidRPr="00CB3A03" w:rsidRDefault="008F7F36" w:rsidP="00CB3A03">
      <w:pPr>
        <w:spacing w:after="0" w:line="276" w:lineRule="auto"/>
        <w:jc w:val="both"/>
        <w:rPr>
          <w:rFonts w:ascii="Calibri" w:eastAsia="Calibri" w:hAnsi="Calibri" w:cs="Calibri"/>
          <w:iCs/>
          <w:color w:val="000000"/>
        </w:rPr>
      </w:pPr>
      <w:r w:rsidRPr="00CB3A03">
        <w:rPr>
          <w:rFonts w:ascii="Calibri" w:eastAsia="Calibri" w:hAnsi="Calibri" w:cs="Calibri"/>
          <w:iCs/>
          <w:color w:val="000000"/>
        </w:rPr>
        <w:t>e) declaração conjunta, conforme</w:t>
      </w:r>
      <w:r w:rsidRPr="00CB3A03">
        <w:rPr>
          <w:rFonts w:ascii="Calibri" w:eastAsia="Calibri" w:hAnsi="Calibri" w:cs="Calibri"/>
          <w:iCs/>
          <w:color w:val="000000"/>
          <w:highlight w:val="white"/>
        </w:rPr>
        <w:t xml:space="preserve"> </w:t>
      </w:r>
      <w:r w:rsidR="002E42F4" w:rsidRPr="00CB3A03">
        <w:rPr>
          <w:rFonts w:ascii="Calibri" w:eastAsia="Calibri" w:hAnsi="Calibri" w:cs="Calibri"/>
          <w:iCs/>
          <w:color w:val="000000"/>
          <w:highlight w:val="white"/>
        </w:rPr>
        <w:t xml:space="preserve">ANEXO </w:t>
      </w:r>
      <w:r w:rsidRPr="00CB3A03">
        <w:rPr>
          <w:rFonts w:ascii="Calibri" w:eastAsia="Calibri" w:hAnsi="Calibri" w:cs="Calibri"/>
          <w:iCs/>
          <w:color w:val="000000"/>
          <w:highlight w:val="white"/>
        </w:rPr>
        <w:t>VI.</w:t>
      </w:r>
    </w:p>
    <w:p w:rsidR="00B417E0" w:rsidRDefault="00B417E0" w:rsidP="00CB3A03">
      <w:pPr>
        <w:spacing w:after="0" w:line="276" w:lineRule="auto"/>
        <w:jc w:val="both"/>
        <w:rPr>
          <w:rFonts w:ascii="Calibri" w:eastAsia="Calibri" w:hAnsi="Calibri" w:cs="Calibri"/>
          <w:iCs/>
          <w:color w:val="000000"/>
        </w:rPr>
      </w:pP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.3. HABILITAÇÃO ECONÔMICO-FINANCEIRA:</w:t>
      </w:r>
    </w:p>
    <w:p w:rsidR="00CB3A03" w:rsidRPr="00CB3A03" w:rsidRDefault="008F7F36" w:rsidP="00CB3A03">
      <w:pPr>
        <w:spacing w:after="0" w:line="276" w:lineRule="auto"/>
        <w:jc w:val="both"/>
        <w:rPr>
          <w:rFonts w:ascii="Calibri" w:eastAsia="Calibri" w:hAnsi="Calibri" w:cs="Calibri"/>
          <w:iCs/>
          <w:color w:val="000000"/>
        </w:rPr>
      </w:pPr>
      <w:r w:rsidRPr="00CB3A03">
        <w:rPr>
          <w:rFonts w:ascii="Calibri" w:eastAsia="Calibri" w:hAnsi="Calibri" w:cs="Calibri"/>
          <w:iCs/>
          <w:color w:val="000000"/>
        </w:rPr>
        <w:t>a) certidão negativa de falência expedida pelo distribuidor da sede da pessoa jurídica, em prazo vigente na data designada para a apresentação do documento.</w:t>
      </w:r>
    </w:p>
    <w:p w:rsidR="00B417E0" w:rsidRDefault="00B417E0" w:rsidP="00CB3A03">
      <w:pPr>
        <w:spacing w:after="0" w:line="276" w:lineRule="auto"/>
        <w:jc w:val="both"/>
        <w:rPr>
          <w:rFonts w:ascii="Calibri" w:eastAsia="Calibri" w:hAnsi="Calibri" w:cs="Calibri"/>
          <w:iCs/>
          <w:color w:val="000000"/>
        </w:rPr>
      </w:pP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.4. HABILITAÇÃO TÉCNICA:</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lastRenderedPageBreak/>
        <w:t>10</w:t>
      </w:r>
      <w:r w:rsidR="008F7F36" w:rsidRPr="00CB3A03">
        <w:rPr>
          <w:rFonts w:ascii="Calibri" w:eastAsia="Calibri" w:hAnsi="Calibri" w:cs="Calibri"/>
          <w:iCs/>
          <w:color w:val="000000"/>
        </w:rPr>
        <w:t xml:space="preserve">.4.1. O apresentação de no mínimo </w:t>
      </w:r>
      <w:proofErr w:type="gramStart"/>
      <w:r w:rsidR="008F7F36" w:rsidRPr="00CB3A03">
        <w:rPr>
          <w:rFonts w:ascii="Calibri" w:eastAsia="Calibri" w:hAnsi="Calibri" w:cs="Calibri"/>
          <w:iCs/>
          <w:color w:val="000000"/>
        </w:rPr>
        <w:t>1</w:t>
      </w:r>
      <w:proofErr w:type="gramEnd"/>
      <w:r w:rsidR="008F7F36" w:rsidRPr="00CB3A03">
        <w:rPr>
          <w:rFonts w:ascii="Calibri" w:eastAsia="Calibri" w:hAnsi="Calibri" w:cs="Calibri"/>
          <w:iCs/>
          <w:color w:val="000000"/>
        </w:rPr>
        <w:t xml:space="preserve"> (um) </w:t>
      </w:r>
      <w:r w:rsidR="008F7F36" w:rsidRPr="00B911FA">
        <w:rPr>
          <w:rFonts w:ascii="Calibri" w:eastAsia="Calibri" w:hAnsi="Calibri" w:cs="Calibri"/>
          <w:b/>
          <w:iCs/>
          <w:color w:val="000000"/>
        </w:rPr>
        <w:t>atestado ou declaração de capacidade técnica</w:t>
      </w:r>
      <w:r w:rsidR="008F7F36" w:rsidRPr="00CB3A03">
        <w:rPr>
          <w:rFonts w:ascii="Calibri" w:eastAsia="Calibri" w:hAnsi="Calibri" w:cs="Calibri"/>
          <w:iCs/>
          <w:color w:val="000000"/>
        </w:rPr>
        <w:t xml:space="preserve">, expedido por entidade pública ou privada, comprovando que a proponente implantou e/ou que mantém em funcionamento sistema de computação em nuvem, similar e compatível com o objeto desta licitação, pelo menos </w:t>
      </w:r>
      <w:r w:rsidR="00C9145A">
        <w:rPr>
          <w:rFonts w:ascii="Calibri" w:eastAsia="Calibri" w:hAnsi="Calibri" w:cs="Calibri"/>
          <w:iCs/>
          <w:color w:val="000000"/>
        </w:rPr>
        <w:t>no</w:t>
      </w:r>
      <w:r w:rsidR="008F7F36" w:rsidRPr="00CB3A03">
        <w:rPr>
          <w:rFonts w:ascii="Calibri" w:eastAsia="Calibri" w:hAnsi="Calibri" w:cs="Calibri"/>
          <w:iCs/>
          <w:color w:val="000000"/>
        </w:rPr>
        <w:t xml:space="preserve">s </w:t>
      </w:r>
      <w:r w:rsidR="00C9145A" w:rsidRPr="00C9145A">
        <w:rPr>
          <w:rFonts w:ascii="Calibri" w:eastAsia="Calibri" w:hAnsi="Calibri" w:cs="Calibri"/>
          <w:iCs/>
          <w:color w:val="000000"/>
        </w:rPr>
        <w:t>módulos considerados de maior relevância técnica</w:t>
      </w:r>
      <w:r w:rsidR="008F7F36" w:rsidRPr="00CB3A03">
        <w:rPr>
          <w:rFonts w:ascii="Calibri" w:eastAsia="Calibri" w:hAnsi="Calibri" w:cs="Calibri"/>
          <w:iCs/>
          <w:color w:val="000000"/>
        </w:rPr>
        <w:t>:</w:t>
      </w:r>
    </w:p>
    <w:p w:rsidR="00CB3A03" w:rsidRDefault="008F7F36" w:rsidP="00CB3A03">
      <w:pPr>
        <w:spacing w:after="0" w:line="276" w:lineRule="auto"/>
        <w:jc w:val="both"/>
        <w:rPr>
          <w:rFonts w:ascii="Calibri" w:eastAsia="Calibri" w:hAnsi="Calibri" w:cs="Calibri"/>
          <w:iCs/>
          <w:color w:val="000000"/>
        </w:rPr>
      </w:pPr>
      <w:r w:rsidRPr="00CB3A03">
        <w:rPr>
          <w:rFonts w:ascii="Calibri" w:eastAsia="Calibri" w:hAnsi="Calibri" w:cs="Calibri"/>
          <w:iCs/>
          <w:color w:val="000000"/>
        </w:rPr>
        <w:t>Planejamento e Orçamento; Escrituração Contábil, Execução Financeira e Prestação de contas, Pessoal e Folha de Pagamento, Compras, Licitações e Contratos, Sistema de Gestão Tributária Municipal;</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 xml:space="preserve">.4.2. A licitante deverá comprovar que possui </w:t>
      </w:r>
      <w:r w:rsidR="008F7F36" w:rsidRPr="00B911FA">
        <w:rPr>
          <w:rFonts w:ascii="Calibri" w:eastAsia="Calibri" w:hAnsi="Calibri" w:cs="Calibri"/>
          <w:b/>
          <w:iCs/>
          <w:color w:val="000000"/>
        </w:rPr>
        <w:t>legitimidade jurídica</w:t>
      </w:r>
      <w:r w:rsidR="008F227D" w:rsidRPr="00B911FA">
        <w:rPr>
          <w:rFonts w:ascii="Calibri" w:eastAsia="Calibri" w:hAnsi="Calibri" w:cs="Calibri"/>
          <w:b/>
          <w:iCs/>
          <w:color w:val="000000"/>
        </w:rPr>
        <w:t xml:space="preserve">, mediante </w:t>
      </w:r>
      <w:r w:rsidR="006009FE" w:rsidRPr="00B911FA">
        <w:rPr>
          <w:rFonts w:ascii="Calibri" w:eastAsia="Calibri" w:hAnsi="Calibri" w:cs="Calibri"/>
          <w:b/>
          <w:iCs/>
          <w:color w:val="000000"/>
        </w:rPr>
        <w:t>contrato de distribuição, declaração do fabricante ou documentação societária</w:t>
      </w:r>
      <w:r w:rsidR="008F227D" w:rsidRPr="00B911FA">
        <w:rPr>
          <w:rFonts w:ascii="Calibri" w:eastAsia="Calibri" w:hAnsi="Calibri" w:cs="Calibri"/>
          <w:b/>
          <w:iCs/>
          <w:color w:val="000000"/>
        </w:rPr>
        <w:t>,</w:t>
      </w:r>
      <w:r w:rsidR="008F7F36" w:rsidRPr="00B911FA">
        <w:rPr>
          <w:rFonts w:ascii="Calibri" w:eastAsia="Calibri" w:hAnsi="Calibri" w:cs="Calibri"/>
          <w:b/>
          <w:iCs/>
          <w:color w:val="000000"/>
        </w:rPr>
        <w:t xml:space="preserve"> para licenciar</w:t>
      </w:r>
      <w:r w:rsidR="008F7F36" w:rsidRPr="00CB3A03">
        <w:rPr>
          <w:rFonts w:ascii="Calibri" w:eastAsia="Calibri" w:hAnsi="Calibri" w:cs="Calibri"/>
          <w:iCs/>
          <w:color w:val="000000"/>
        </w:rPr>
        <w:t>, implantar, manter, atualizar e prestar suporte técnico à solução ofertada durante toda a vigência contratual.</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.4.3. A licitante assumirá integral responsabilidade pela continuidade da prestação dos serviços, pelas atualizações legais e tecnológicas, pela manutenção corretiva e evolutiva, bem como pela regularidade do licenciamento da solução ofertada, não podendo alegar impedimentos decorrentes de relações comerciais mantidas com desenvolvedores, fabricantes, distribuidores ou terceiros.</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.4.4. A Administração poderá diligenciar para verificar a regularidade da exploração comercial da solução e a capacidade da licitante de cumprir integralmente as obrigações contratuais;</w:t>
      </w:r>
    </w:p>
    <w:p w:rsidR="00CB3A03" w:rsidRPr="00CB3A03" w:rsidRDefault="002E42F4" w:rsidP="00CB3A03">
      <w:pPr>
        <w:spacing w:after="0" w:line="276" w:lineRule="auto"/>
        <w:jc w:val="both"/>
        <w:rPr>
          <w:rFonts w:ascii="Calibri" w:eastAsia="Calibri" w:hAnsi="Calibri" w:cs="Calibri"/>
          <w:iCs/>
          <w:color w:val="000000"/>
        </w:rPr>
      </w:pPr>
      <w:r w:rsidRPr="002E42F4">
        <w:rPr>
          <w:rFonts w:ascii="Calibri" w:eastAsia="Calibri" w:hAnsi="Calibri" w:cs="Calibri"/>
          <w:iCs/>
          <w:color w:val="000000"/>
        </w:rPr>
        <w:t xml:space="preserve">10.4.5. Declaração de Atendimento dos Requisitos Técnicos e de Capacidade Operativa – Declaração de que a licitante disponibilizará, por ocasião da contratação, todos os recursos humanos, técnicos e operacionais necessários à execução dos serviços, incluindo infraestrutura de hospedagem em data </w:t>
      </w:r>
      <w:proofErr w:type="gramStart"/>
      <w:r w:rsidRPr="002E42F4">
        <w:rPr>
          <w:rFonts w:ascii="Calibri" w:eastAsia="Calibri" w:hAnsi="Calibri" w:cs="Calibri"/>
          <w:iCs/>
          <w:color w:val="000000"/>
        </w:rPr>
        <w:t>center</w:t>
      </w:r>
      <w:proofErr w:type="gramEnd"/>
      <w:r w:rsidRPr="002E42F4">
        <w:rPr>
          <w:rFonts w:ascii="Calibri" w:eastAsia="Calibri" w:hAnsi="Calibri" w:cs="Calibri"/>
          <w:iCs/>
          <w:color w:val="000000"/>
        </w:rPr>
        <w:t xml:space="preserve"> próprio ou terceirizado, ou em ambiente de computação em nuvem, com capacidade compatível para processamento, armazenamento, conectividade, segurança, redundância e continuidade operacional dos sistemas objeto desta licitação, garantindo o atendimento aos níveis mínimos de disponibilidade e desempenho estabelecidos no Termo de Referência, sem prejuízo da apresentação de documentação comprobatória quando solicitada pela Administração</w:t>
      </w:r>
      <w:r w:rsidR="002B58C1">
        <w:rPr>
          <w:rFonts w:ascii="Calibri" w:eastAsia="Calibri" w:hAnsi="Calibri" w:cs="Calibri"/>
          <w:iCs/>
          <w:color w:val="000000"/>
        </w:rPr>
        <w:t xml:space="preserve"> (</w:t>
      </w:r>
      <w:r w:rsidR="002B58C1" w:rsidRPr="00053334">
        <w:rPr>
          <w:rFonts w:ascii="Calibri" w:eastAsia="Calibri" w:hAnsi="Calibri" w:cs="Calibri"/>
          <w:b/>
          <w:iCs/>
          <w:color w:val="000000"/>
        </w:rPr>
        <w:t>ANEXO VI</w:t>
      </w:r>
      <w:r w:rsidR="002B58C1">
        <w:rPr>
          <w:rFonts w:ascii="Calibri" w:eastAsia="Calibri" w:hAnsi="Calibri" w:cs="Calibri"/>
          <w:iCs/>
          <w:color w:val="000000"/>
        </w:rPr>
        <w:t>)</w:t>
      </w:r>
      <w:r w:rsidRPr="002E42F4">
        <w:rPr>
          <w:rFonts w:ascii="Calibri" w:eastAsia="Calibri" w:hAnsi="Calibri" w:cs="Calibri"/>
          <w:iCs/>
          <w:color w:val="000000"/>
        </w:rPr>
        <w:t>.</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 xml:space="preserve">.4.6. O licitante provisoriamente vencedor ficará obrigado a comprovar os requisitos de habilitação cumulativamente, isto é, somando as exigências de todos os lotes, </w:t>
      </w:r>
      <w:proofErr w:type="gramStart"/>
      <w:r w:rsidR="008F7F36" w:rsidRPr="00CB3A03">
        <w:rPr>
          <w:rFonts w:ascii="Calibri" w:eastAsia="Calibri" w:hAnsi="Calibri" w:cs="Calibri"/>
          <w:iCs/>
          <w:color w:val="000000"/>
        </w:rPr>
        <w:t>sob pena</w:t>
      </w:r>
      <w:proofErr w:type="gramEnd"/>
      <w:r w:rsidR="008F7F36" w:rsidRPr="00CB3A03">
        <w:rPr>
          <w:rFonts w:ascii="Calibri" w:eastAsia="Calibri" w:hAnsi="Calibri" w:cs="Calibri"/>
          <w:iCs/>
          <w:color w:val="000000"/>
        </w:rPr>
        <w:t xml:space="preserve"> de inabilitação, além da aplicação das sanções cabíveis.</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.4.7.</w:t>
      </w:r>
      <w:r w:rsidR="008F7F36" w:rsidRPr="00CB3A03">
        <w:rPr>
          <w:rFonts w:ascii="Calibri" w:eastAsia="Calibri" w:hAnsi="Calibri" w:cs="Calibri"/>
          <w:iCs/>
          <w:color w:val="000000"/>
        </w:rPr>
        <w:tab/>
        <w:t xml:space="preserve">Constatado o atendimento às exigências de habilitação fixadas no Edital, o licitante declarado vencedor será convocado para a realização da Prova de Conceito (POC), conforme estabelecido no Termo de Referência. </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.4.8.</w:t>
      </w:r>
      <w:r w:rsidR="008F7F36" w:rsidRPr="00CB3A03">
        <w:rPr>
          <w:rFonts w:ascii="Calibri" w:eastAsia="Calibri" w:hAnsi="Calibri" w:cs="Calibri"/>
          <w:iCs/>
          <w:color w:val="000000"/>
        </w:rPr>
        <w:tab/>
        <w:t>Os procedimentos relativos à Prova de Conceito (POC), serão comunicados através de mensagem via chat da plataforma BLL – Bolsa de Licitações do Brasil. Todos os licitantes deverão efetuar o acompanhamento das mensagens.</w:t>
      </w: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lastRenderedPageBreak/>
        <w:t>10</w:t>
      </w:r>
      <w:r w:rsidR="008F7F36" w:rsidRPr="00CB3A03">
        <w:rPr>
          <w:rFonts w:ascii="Calibri" w:eastAsia="Calibri" w:hAnsi="Calibri" w:cs="Calibri"/>
          <w:iCs/>
          <w:color w:val="000000"/>
        </w:rPr>
        <w:t>.4.9.</w:t>
      </w:r>
      <w:r w:rsidR="008F7F36" w:rsidRPr="00CB3A03">
        <w:rPr>
          <w:rFonts w:ascii="Calibri" w:eastAsia="Calibri" w:hAnsi="Calibri" w:cs="Calibri"/>
          <w:iCs/>
          <w:color w:val="000000"/>
        </w:rPr>
        <w:tab/>
        <w:t xml:space="preserve"> Após a realização da Prova de Conceito (POC) o Pregoeiro convocará todas as licitantes para a retomada da sessão pública, em data e horário a ser informado, com intervalo mínimo de 24 (vinte e quatro) horas, para informar o resultado da Prova de Conceito (POC) da licitante provisoriamente classificada, declarando </w:t>
      </w:r>
      <w:proofErr w:type="gramStart"/>
      <w:r w:rsidR="008F7F36" w:rsidRPr="00CB3A03">
        <w:rPr>
          <w:rFonts w:ascii="Calibri" w:eastAsia="Calibri" w:hAnsi="Calibri" w:cs="Calibri"/>
          <w:iCs/>
          <w:color w:val="000000"/>
        </w:rPr>
        <w:t>a</w:t>
      </w:r>
      <w:proofErr w:type="gramEnd"/>
      <w:r w:rsidR="008F7F36" w:rsidRPr="00CB3A03">
        <w:rPr>
          <w:rFonts w:ascii="Calibri" w:eastAsia="Calibri" w:hAnsi="Calibri" w:cs="Calibri"/>
          <w:iCs/>
          <w:color w:val="000000"/>
        </w:rPr>
        <w:t xml:space="preserve"> vencedora ou desclassificando-a, neste caso, será convocada nova licitante, na ordem de classificação, para a continuidade do certame. </w:t>
      </w:r>
    </w:p>
    <w:p w:rsidR="00B417E0" w:rsidRDefault="00B417E0" w:rsidP="00CB3A03">
      <w:pPr>
        <w:spacing w:after="0" w:line="276" w:lineRule="auto"/>
        <w:jc w:val="both"/>
        <w:rPr>
          <w:rFonts w:ascii="Calibri" w:eastAsia="Calibri" w:hAnsi="Calibri" w:cs="Calibri"/>
          <w:iCs/>
          <w:color w:val="000000"/>
        </w:rPr>
      </w:pPr>
    </w:p>
    <w:p w:rsidR="00CB3A03" w:rsidRPr="00CB3A03" w:rsidRDefault="00221F80" w:rsidP="00CB3A03">
      <w:pPr>
        <w:spacing w:after="0" w:line="276" w:lineRule="auto"/>
        <w:jc w:val="both"/>
        <w:rPr>
          <w:rFonts w:ascii="Calibri" w:eastAsia="Calibri" w:hAnsi="Calibri" w:cs="Calibri"/>
          <w:iCs/>
          <w:color w:val="000000"/>
        </w:rPr>
      </w:pPr>
      <w:r>
        <w:rPr>
          <w:rFonts w:ascii="Calibri" w:eastAsia="Calibri" w:hAnsi="Calibri" w:cs="Calibri"/>
          <w:iCs/>
          <w:color w:val="000000"/>
        </w:rPr>
        <w:t>10</w:t>
      </w:r>
      <w:r w:rsidR="008F7F36" w:rsidRPr="00CB3A03">
        <w:rPr>
          <w:rFonts w:ascii="Calibri" w:eastAsia="Calibri" w:hAnsi="Calibri" w:cs="Calibri"/>
          <w:iCs/>
          <w:color w:val="000000"/>
        </w:rPr>
        <w:t>.5. DEMAIS DOCUMENTOS:</w:t>
      </w:r>
    </w:p>
    <w:p w:rsidR="00045BAC" w:rsidRPr="00CB3A03" w:rsidRDefault="008F7F36" w:rsidP="00CB3A03">
      <w:pPr>
        <w:spacing w:after="0" w:line="276" w:lineRule="auto"/>
        <w:jc w:val="both"/>
        <w:rPr>
          <w:rFonts w:ascii="Calibri" w:eastAsia="Calibri" w:hAnsi="Calibri" w:cs="Calibri"/>
          <w:iCs/>
          <w:color w:val="000000"/>
        </w:rPr>
      </w:pPr>
      <w:r w:rsidRPr="00CB3A03">
        <w:rPr>
          <w:rFonts w:ascii="Calibri" w:eastAsia="Calibri" w:hAnsi="Calibri" w:cs="Calibri"/>
          <w:iCs/>
          <w:color w:val="000000"/>
        </w:rPr>
        <w:t>a) DECLARAÇÃO de Enquadramento como microempresa (ME), empresa de pequeno porte (EPP), para fins de comprovação de sua condição, firmada por representante da empresa.</w:t>
      </w:r>
    </w:p>
    <w:p w:rsidR="00045BAC" w:rsidRDefault="00221F80">
      <w:pPr>
        <w:pStyle w:val="Ttulo4"/>
        <w:spacing w:before="0" w:after="0" w:line="276" w:lineRule="auto"/>
        <w:jc w:val="both"/>
        <w:rPr>
          <w:rFonts w:ascii="Calibri" w:eastAsia="Calibri" w:hAnsi="Calibri" w:cs="Calibri"/>
          <w:i w:val="0"/>
          <w:iCs w:val="0"/>
          <w:color w:val="000000"/>
        </w:rPr>
      </w:pPr>
      <w:r>
        <w:rPr>
          <w:rFonts w:ascii="Calibri" w:eastAsia="Calibri" w:hAnsi="Calibri" w:cs="Calibri"/>
          <w:i w:val="0"/>
          <w:iCs w:val="0"/>
          <w:color w:val="000000"/>
        </w:rPr>
        <w:t>10</w:t>
      </w:r>
      <w:r w:rsidR="008F7F36">
        <w:rPr>
          <w:rFonts w:ascii="Calibri" w:eastAsia="Calibri" w:hAnsi="Calibri" w:cs="Calibri"/>
          <w:i w:val="0"/>
          <w:iCs w:val="0"/>
          <w:color w:val="000000"/>
        </w:rPr>
        <w:t xml:space="preserve">.5.1. Após a entrega dos documentos para habilitação, não será permitida a substituição ou a apresentação de novos documentos, salvo em sede de diligência, para: </w:t>
      </w:r>
    </w:p>
    <w:p w:rsidR="00045BAC" w:rsidRDefault="008F7F36">
      <w:pPr>
        <w:pStyle w:val="Ttulo4"/>
        <w:spacing w:before="0" w:after="0" w:line="276" w:lineRule="auto"/>
        <w:jc w:val="both"/>
        <w:rPr>
          <w:rFonts w:ascii="Calibri" w:eastAsia="Calibri" w:hAnsi="Calibri" w:cs="Calibri"/>
          <w:i w:val="0"/>
          <w:iCs w:val="0"/>
          <w:color w:val="000000"/>
        </w:rPr>
      </w:pPr>
      <w:r>
        <w:rPr>
          <w:rFonts w:ascii="Calibri" w:eastAsia="Calibri" w:hAnsi="Calibri" w:cs="Calibri"/>
          <w:i w:val="0"/>
          <w:iCs w:val="0"/>
          <w:color w:val="000000"/>
        </w:rPr>
        <w:t xml:space="preserve">a) complementação de informações acerca dos documentos já apresentados pelos licitantes e desde que necessária para apurar fatos existentes à época da abertura do certame; </w:t>
      </w:r>
    </w:p>
    <w:p w:rsidR="00045BAC" w:rsidRDefault="008F7F36">
      <w:pPr>
        <w:pStyle w:val="Ttulo4"/>
        <w:spacing w:before="0" w:after="0" w:line="276" w:lineRule="auto"/>
        <w:jc w:val="both"/>
        <w:rPr>
          <w:rFonts w:ascii="Calibri" w:eastAsia="Calibri" w:hAnsi="Calibri" w:cs="Calibri"/>
          <w:i w:val="0"/>
          <w:iCs w:val="0"/>
          <w:color w:val="000000"/>
        </w:rPr>
      </w:pPr>
      <w:r>
        <w:rPr>
          <w:rFonts w:ascii="Calibri" w:eastAsia="Calibri" w:hAnsi="Calibri" w:cs="Calibri"/>
          <w:i w:val="0"/>
          <w:iCs w:val="0"/>
          <w:color w:val="000000"/>
        </w:rPr>
        <w:t>b) atualização de documentos cuja validade tenha expirado após a data de recebimento das propostas.</w:t>
      </w:r>
    </w:p>
    <w:p w:rsidR="00045BAC" w:rsidRDefault="00221F80">
      <w:pPr>
        <w:pStyle w:val="Ttulo4"/>
        <w:spacing w:before="0" w:after="0" w:line="276" w:lineRule="auto"/>
        <w:jc w:val="both"/>
        <w:rPr>
          <w:rFonts w:ascii="Calibri" w:eastAsia="Calibri" w:hAnsi="Calibri" w:cs="Calibri"/>
          <w:i w:val="0"/>
          <w:iCs w:val="0"/>
          <w:color w:val="000000"/>
        </w:rPr>
      </w:pPr>
      <w:r>
        <w:rPr>
          <w:rFonts w:ascii="Calibri" w:eastAsia="Calibri" w:hAnsi="Calibri" w:cs="Calibri"/>
          <w:i w:val="0"/>
          <w:iCs w:val="0"/>
          <w:color w:val="000000"/>
        </w:rPr>
        <w:t>10</w:t>
      </w:r>
      <w:r w:rsidR="008F7F36">
        <w:rPr>
          <w:rFonts w:ascii="Calibri" w:eastAsia="Calibri" w:hAnsi="Calibri" w:cs="Calibri"/>
          <w:i w:val="0"/>
          <w:iCs w:val="0"/>
          <w:color w:val="000000"/>
        </w:rPr>
        <w:t>.5.2.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045BAC" w:rsidRDefault="00045BAC">
      <w:pPr>
        <w:spacing w:after="0" w:line="276" w:lineRule="auto"/>
        <w:jc w:val="both"/>
        <w:rPr>
          <w:rFonts w:ascii="Calibri" w:eastAsia="Calibri" w:hAnsi="Calibri" w:cs="Calibri"/>
        </w:rPr>
      </w:pPr>
    </w:p>
    <w:p w:rsidR="003E67C6" w:rsidRDefault="003E67C6" w:rsidP="003E67C6">
      <w:pPr>
        <w:pStyle w:val="Ttulo2"/>
        <w:spacing w:before="0" w:after="0" w:line="276" w:lineRule="auto"/>
        <w:rPr>
          <w:rFonts w:ascii="Calibri" w:eastAsia="Calibri" w:hAnsi="Calibri" w:cs="Calibri"/>
          <w:b/>
          <w:bCs/>
          <w:color w:val="000000"/>
          <w:sz w:val="24"/>
          <w:szCs w:val="24"/>
        </w:rPr>
      </w:pPr>
      <w:r>
        <w:rPr>
          <w:rFonts w:ascii="Calibri" w:eastAsia="Calibri" w:hAnsi="Calibri" w:cs="Calibri"/>
          <w:b/>
          <w:bCs/>
          <w:color w:val="000000"/>
          <w:sz w:val="24"/>
          <w:szCs w:val="24"/>
        </w:rPr>
        <w:t>11. DA PROVA DE CONCEITO – POC</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11.1</w:t>
      </w:r>
      <w:r>
        <w:rPr>
          <w:rFonts w:ascii="Calibri" w:eastAsia="Calibri" w:hAnsi="Calibri" w:cs="Calibri"/>
          <w:color w:val="000000"/>
        </w:rPr>
        <w:t>.</w:t>
      </w:r>
      <w:r w:rsidRPr="00064056">
        <w:rPr>
          <w:rFonts w:ascii="Calibri" w:eastAsia="Calibri" w:hAnsi="Calibri" w:cs="Calibri"/>
          <w:color w:val="000000"/>
        </w:rPr>
        <w:t xml:space="preserve"> Para resguardo do excepcional interesse público, evitando os transtornos e prejuízos causados por uma aquisição que não atenda às necessidades da Administração Pública, logo após a fase de análise das propostas da sessão do pregão, antes da habilitação do fornecedor, declaração do vencedor, adjudicação e homologado do certame, deverá ser realizada Prova de Conceito presencial</w:t>
      </w:r>
      <w:r w:rsidR="00DD3297">
        <w:rPr>
          <w:rFonts w:ascii="Calibri" w:eastAsia="Calibri" w:hAnsi="Calibri" w:cs="Calibri"/>
          <w:color w:val="000000"/>
        </w:rPr>
        <w:t xml:space="preserve"> ou online</w:t>
      </w:r>
      <w:r w:rsidRPr="00064056">
        <w:rPr>
          <w:rFonts w:ascii="Calibri" w:eastAsia="Calibri" w:hAnsi="Calibri" w:cs="Calibri"/>
          <w:color w:val="000000"/>
        </w:rPr>
        <w:t xml:space="preserve"> (quantas forem necessárias), com o licitante que ofertar melhor proposta, visando avaliar o sistema ofertado pela proponente e se este atende aos requisitos dos módulos listados pela Contratante.</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 xml:space="preserve">11.2 A data e o horário da sessão pública destinada à Prova de Conceito será fixada mediante prévia convocação dos licitantes, observando-se, obrigatoriamente, o transcurso de prazo mínimo de </w:t>
      </w:r>
      <w:proofErr w:type="gramStart"/>
      <w:r w:rsidRPr="00415139">
        <w:rPr>
          <w:rFonts w:ascii="Calibri" w:eastAsia="Calibri" w:hAnsi="Calibri" w:cs="Calibri"/>
        </w:rPr>
        <w:t>5</w:t>
      </w:r>
      <w:proofErr w:type="gramEnd"/>
      <w:r w:rsidRPr="00415139">
        <w:rPr>
          <w:rFonts w:ascii="Calibri" w:eastAsia="Calibri" w:hAnsi="Calibri" w:cs="Calibri"/>
        </w:rPr>
        <w:t xml:space="preserve"> (cinco) dias úteis</w:t>
      </w:r>
      <w:r w:rsidRPr="00064056">
        <w:rPr>
          <w:rFonts w:ascii="Calibri" w:eastAsia="Calibri" w:hAnsi="Calibri" w:cs="Calibri"/>
          <w:color w:val="000000"/>
        </w:rPr>
        <w:t>, contados a partir da data da convocação para a referida sessão, de forma a assegurar ampla ciência e adequada preparação por parte dos interessados.</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 xml:space="preserve">11.3 A demonstração deve ser aberta ao público e admitir-se-á a presença de até 02 (dois) representantes de cada licitante participante para acompanhamento da demonstração, não </w:t>
      </w:r>
      <w:r w:rsidRPr="00064056">
        <w:rPr>
          <w:rFonts w:ascii="Calibri" w:eastAsia="Calibri" w:hAnsi="Calibri" w:cs="Calibri"/>
          <w:color w:val="000000"/>
        </w:rPr>
        <w:lastRenderedPageBreak/>
        <w:t xml:space="preserve">podendo intervir. Caberá intenção de recurso, através do portal </w:t>
      </w:r>
      <w:r w:rsidR="00347FCE">
        <w:rPr>
          <w:rFonts w:ascii="Calibri" w:eastAsia="Calibri" w:hAnsi="Calibri" w:cs="Calibri"/>
          <w:color w:val="000000"/>
        </w:rPr>
        <w:t>BLL</w:t>
      </w:r>
      <w:r w:rsidRPr="00064056">
        <w:rPr>
          <w:rFonts w:ascii="Calibri" w:eastAsia="Calibri" w:hAnsi="Calibri" w:cs="Calibri"/>
          <w:color w:val="000000"/>
        </w:rPr>
        <w:t>, após a classificação ou desclassificação.</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 xml:space="preserve">11.4 Uma Comissão Avaliadora composta por, no mínimo, </w:t>
      </w:r>
      <w:proofErr w:type="gramStart"/>
      <w:r w:rsidRPr="00064056">
        <w:rPr>
          <w:rFonts w:ascii="Calibri" w:eastAsia="Calibri" w:hAnsi="Calibri" w:cs="Calibri"/>
          <w:color w:val="000000"/>
        </w:rPr>
        <w:t>1</w:t>
      </w:r>
      <w:proofErr w:type="gramEnd"/>
      <w:r w:rsidRPr="00064056">
        <w:rPr>
          <w:rFonts w:ascii="Calibri" w:eastAsia="Calibri" w:hAnsi="Calibri" w:cs="Calibri"/>
          <w:color w:val="000000"/>
        </w:rPr>
        <w:t xml:space="preserve"> representante de cada secretaria e/ou terceiros com comprovado conhecimento técnico ou de utilização do sistema, designados por meio de Portaria, farão avaliação da prova de conceito, por itens dos módulos da secretaria, podendo durante a demonstração do sistema, intervir com questionamentos e pedidos de esclarecimentos, que a empresa licitante deverá, através dos expositores, responder de imediato. A referida comissão é responsável por registrar e assinalar o quesitos, aceitos ou não, em uma lista </w:t>
      </w:r>
      <w:proofErr w:type="spellStart"/>
      <w:proofErr w:type="gramStart"/>
      <w:r w:rsidRPr="00064056">
        <w:rPr>
          <w:rFonts w:ascii="Calibri" w:eastAsia="Calibri" w:hAnsi="Calibri" w:cs="Calibri"/>
          <w:color w:val="000000"/>
        </w:rPr>
        <w:t>pré</w:t>
      </w:r>
      <w:proofErr w:type="spellEnd"/>
      <w:r w:rsidRPr="00064056">
        <w:rPr>
          <w:rFonts w:ascii="Calibri" w:eastAsia="Calibri" w:hAnsi="Calibri" w:cs="Calibri"/>
          <w:color w:val="000000"/>
        </w:rPr>
        <w:t xml:space="preserve"> determinada</w:t>
      </w:r>
      <w:proofErr w:type="gramEnd"/>
      <w:r w:rsidRPr="00064056">
        <w:rPr>
          <w:rFonts w:ascii="Calibri" w:eastAsia="Calibri" w:hAnsi="Calibri" w:cs="Calibri"/>
          <w:color w:val="000000"/>
        </w:rPr>
        <w:t xml:space="preserve"> (ANEXO </w:t>
      </w:r>
      <w:r w:rsidR="008B4CCD">
        <w:rPr>
          <w:rFonts w:ascii="Calibri" w:eastAsia="Calibri" w:hAnsi="Calibri" w:cs="Calibri"/>
          <w:color w:val="000000"/>
        </w:rPr>
        <w:t>VI</w:t>
      </w:r>
      <w:r w:rsidRPr="00064056">
        <w:rPr>
          <w:rFonts w:ascii="Calibri" w:eastAsia="Calibri" w:hAnsi="Calibri" w:cs="Calibri"/>
          <w:color w:val="000000"/>
        </w:rPr>
        <w:t>I</w:t>
      </w:r>
      <w:r w:rsidR="00347FCE">
        <w:rPr>
          <w:rFonts w:ascii="Calibri" w:eastAsia="Calibri" w:hAnsi="Calibri" w:cs="Calibri"/>
          <w:color w:val="000000"/>
        </w:rPr>
        <w:t>I</w:t>
      </w:r>
      <w:r w:rsidRPr="00064056">
        <w:rPr>
          <w:rFonts w:ascii="Calibri" w:eastAsia="Calibri" w:hAnsi="Calibri" w:cs="Calibri"/>
          <w:color w:val="000000"/>
        </w:rPr>
        <w:t>).</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 xml:space="preserve">11.5 Não serão aceitos demonstrações, durante a prova de conceito, com uso de slides, vídeos ou </w:t>
      </w:r>
      <w:proofErr w:type="gramStart"/>
      <w:r w:rsidRPr="00064056">
        <w:rPr>
          <w:rFonts w:ascii="Calibri" w:eastAsia="Calibri" w:hAnsi="Calibri" w:cs="Calibri"/>
          <w:color w:val="000000"/>
        </w:rPr>
        <w:t>outras alternativas</w:t>
      </w:r>
      <w:proofErr w:type="gramEnd"/>
      <w:r w:rsidRPr="00064056">
        <w:rPr>
          <w:rFonts w:ascii="Calibri" w:eastAsia="Calibri" w:hAnsi="Calibri" w:cs="Calibri"/>
          <w:color w:val="000000"/>
        </w:rPr>
        <w:t xml:space="preserve"> por se tratar de sistema e sua utilização, devendo a apresentação ser exclusivamente por meio do </w:t>
      </w:r>
      <w:r w:rsidR="0013680A" w:rsidRPr="0013680A">
        <w:rPr>
          <w:rFonts w:ascii="Calibri" w:eastAsia="Calibri" w:hAnsi="Calibri" w:cs="Calibri"/>
          <w:color w:val="000000"/>
        </w:rPr>
        <w:t>ambiente operacional</w:t>
      </w:r>
      <w:r w:rsidR="0013680A">
        <w:rPr>
          <w:rFonts w:ascii="Calibri" w:eastAsia="Calibri" w:hAnsi="Calibri" w:cs="Calibri"/>
          <w:color w:val="000000"/>
        </w:rPr>
        <w:t xml:space="preserve"> disponibilizado pela licitante</w:t>
      </w:r>
      <w:r w:rsidRPr="00064056">
        <w:rPr>
          <w:rFonts w:ascii="Calibri" w:eastAsia="Calibri" w:hAnsi="Calibri" w:cs="Calibri"/>
          <w:color w:val="000000"/>
        </w:rPr>
        <w:t>.</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11.6 As avaliações serão realizados em dias úteis. O horário de início e encerramento dependerá do andamento dos trabalhos do dia.</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 xml:space="preserve">11.7 </w:t>
      </w:r>
      <w:r w:rsidR="00EB099F" w:rsidRPr="00064056">
        <w:rPr>
          <w:rFonts w:ascii="Calibri" w:eastAsia="Calibri" w:hAnsi="Calibri" w:cs="Calibri"/>
          <w:color w:val="000000"/>
        </w:rPr>
        <w:t>No ato da apresentação, deverá ser feita simulação de todas as funcionalidades e recursos solicitados para o sistema, sendo desclassificada a licitante que não atenda</w:t>
      </w:r>
      <w:r w:rsidR="00EB099F" w:rsidRPr="00EB099F">
        <w:rPr>
          <w:rFonts w:ascii="Calibri" w:eastAsia="Calibri" w:hAnsi="Calibri" w:cs="Calibri"/>
          <w:color w:val="000000"/>
        </w:rPr>
        <w:t xml:space="preserve"> 100% das funcionalidades classificadas como obrigatórias e, no mínimo, comprometendo-se a </w:t>
      </w:r>
      <w:proofErr w:type="gramStart"/>
      <w:r w:rsidR="00EB099F" w:rsidRPr="00EB099F">
        <w:rPr>
          <w:rFonts w:ascii="Calibri" w:eastAsia="Calibri" w:hAnsi="Calibri" w:cs="Calibri"/>
          <w:color w:val="000000"/>
        </w:rPr>
        <w:t>implementar</w:t>
      </w:r>
      <w:proofErr w:type="gramEnd"/>
      <w:r w:rsidR="00EB099F" w:rsidRPr="00EB099F">
        <w:rPr>
          <w:rFonts w:ascii="Calibri" w:eastAsia="Calibri" w:hAnsi="Calibri" w:cs="Calibri"/>
          <w:color w:val="000000"/>
        </w:rPr>
        <w:t xml:space="preserve"> integralmente as funcionalidades remanescentes no prazo </w:t>
      </w:r>
      <w:r w:rsidR="00EB099F">
        <w:rPr>
          <w:rFonts w:ascii="Calibri" w:eastAsia="Calibri" w:hAnsi="Calibri" w:cs="Calibri"/>
          <w:color w:val="000000"/>
        </w:rPr>
        <w:t>de implantação</w:t>
      </w:r>
      <w:r w:rsidR="00EB099F" w:rsidRPr="00064056">
        <w:rPr>
          <w:rFonts w:ascii="Calibri" w:eastAsia="Calibri" w:hAnsi="Calibri" w:cs="Calibri"/>
          <w:color w:val="000000"/>
        </w:rPr>
        <w:t>. A medição será aplicada por m</w:t>
      </w:r>
      <w:r w:rsidR="00EB099F">
        <w:rPr>
          <w:rFonts w:ascii="Calibri" w:eastAsia="Calibri" w:hAnsi="Calibri" w:cs="Calibri"/>
          <w:color w:val="000000"/>
        </w:rPr>
        <w:t>ódulo do sistema (item a item)</w:t>
      </w:r>
      <w:r w:rsidRPr="00064056">
        <w:rPr>
          <w:rFonts w:ascii="Calibri" w:eastAsia="Calibri" w:hAnsi="Calibri" w:cs="Calibri"/>
          <w:color w:val="000000"/>
        </w:rPr>
        <w:t>;</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11.8 Além dos testes previstos na Prova de Conceito, a Comissão Avaliadora poderá realizar diligências que considerar necessária à demonstração de atendimento ao processo, desde que não gerem às licitantes esforços e custos superiores ao razoável.</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11.9 A critério da Comissão Avaliadora, outros elementos específicos poderão ser considerados válidos por meio de análise documental, desde que a comprovação por este método seja inequívoca.</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 xml:space="preserve">11.10 </w:t>
      </w:r>
      <w:proofErr w:type="gramStart"/>
      <w:r w:rsidRPr="00064056">
        <w:rPr>
          <w:rFonts w:ascii="Calibri" w:eastAsia="Calibri" w:hAnsi="Calibri" w:cs="Calibri"/>
          <w:color w:val="000000"/>
        </w:rPr>
        <w:t>É</w:t>
      </w:r>
      <w:proofErr w:type="gramEnd"/>
      <w:r w:rsidRPr="00064056">
        <w:rPr>
          <w:rFonts w:ascii="Calibri" w:eastAsia="Calibri" w:hAnsi="Calibri" w:cs="Calibri"/>
          <w:color w:val="000000"/>
        </w:rPr>
        <w:t xml:space="preserve"> permitido às proponentes oferecerem soluções com características técnicas superiores às solicitadas no presente Termo de Referência, bem como em quantidade e características semelhantes, assim como módulos com no</w:t>
      </w:r>
      <w:r w:rsidR="00415116">
        <w:rPr>
          <w:rFonts w:ascii="Calibri" w:eastAsia="Calibri" w:hAnsi="Calibri" w:cs="Calibri"/>
          <w:color w:val="000000"/>
        </w:rPr>
        <w:t>mes diferentes aos descritos</w:t>
      </w:r>
      <w:r w:rsidRPr="00064056">
        <w:rPr>
          <w:rFonts w:ascii="Calibri" w:eastAsia="Calibri" w:hAnsi="Calibri" w:cs="Calibri"/>
          <w:color w:val="000000"/>
        </w:rPr>
        <w:t>, mas que contenham as mesmas funcionalidades previstas neles.</w:t>
      </w:r>
    </w:p>
    <w:p w:rsidR="00064056" w:rsidRPr="0006405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t>11.11 A Comissão de Avaliação, através de ata, informará o pregoeiro da aprovação ou não na Prova de Conceito. Caso a licitante melhor classificada não comprove o cumprimento mínimo dos requisitos, o pregoeiro desclassificará a licitante e abrirá prazo de intenção de recurso, em não havendo recurso, chamará o próximo classificado na ordem de classificação, para respectiva demonstração de Sistema, sendo avaliada nos mesmos moldes da licitante anterior.</w:t>
      </w:r>
    </w:p>
    <w:p w:rsidR="003E67C6" w:rsidRDefault="00064056" w:rsidP="00064056">
      <w:pPr>
        <w:pBdr>
          <w:top w:val="nil"/>
          <w:left w:val="nil"/>
          <w:bottom w:val="nil"/>
          <w:right w:val="nil"/>
          <w:between w:val="nil"/>
        </w:pBdr>
        <w:spacing w:after="0" w:line="276" w:lineRule="auto"/>
        <w:jc w:val="both"/>
        <w:rPr>
          <w:rFonts w:ascii="Calibri" w:eastAsia="Calibri" w:hAnsi="Calibri" w:cs="Calibri"/>
          <w:color w:val="000000"/>
        </w:rPr>
      </w:pPr>
      <w:r w:rsidRPr="00064056">
        <w:rPr>
          <w:rFonts w:ascii="Calibri" w:eastAsia="Calibri" w:hAnsi="Calibri" w:cs="Calibri"/>
          <w:color w:val="000000"/>
        </w:rPr>
        <w:lastRenderedPageBreak/>
        <w:t>11.13 O Município reserva-se o direito de aceitar, no todo ou em parte, qualquer proposta, ou rejeitar todas, sem que assistam aos proponentes direito à indenização ou reclamação de qualquer natureza.</w:t>
      </w:r>
    </w:p>
    <w:p w:rsidR="003E67C6" w:rsidRDefault="003E67C6">
      <w:pPr>
        <w:spacing w:after="0" w:line="276" w:lineRule="auto"/>
        <w:jc w:val="both"/>
        <w:rPr>
          <w:rFonts w:ascii="Calibri" w:eastAsia="Calibri" w:hAnsi="Calibri" w:cs="Calibri"/>
        </w:rPr>
      </w:pPr>
    </w:p>
    <w:p w:rsidR="00B417E0" w:rsidRPr="003E67C6" w:rsidRDefault="00B417E0" w:rsidP="00B417E0">
      <w:pPr>
        <w:spacing w:after="0" w:line="276" w:lineRule="auto"/>
        <w:jc w:val="both"/>
        <w:rPr>
          <w:rFonts w:ascii="Calibri" w:eastAsia="Calibri" w:hAnsi="Calibri" w:cs="Calibri"/>
          <w:b/>
        </w:rPr>
      </w:pPr>
      <w:r w:rsidRPr="003E67C6">
        <w:rPr>
          <w:rFonts w:ascii="Calibri" w:eastAsia="Calibri" w:hAnsi="Calibri" w:cs="Calibri"/>
          <w:b/>
        </w:rPr>
        <w:t>1</w:t>
      </w:r>
      <w:r w:rsidR="003E67C6">
        <w:rPr>
          <w:rFonts w:ascii="Calibri" w:eastAsia="Calibri" w:hAnsi="Calibri" w:cs="Calibri"/>
          <w:b/>
        </w:rPr>
        <w:t>2</w:t>
      </w:r>
      <w:r w:rsidRPr="003E67C6">
        <w:rPr>
          <w:rFonts w:ascii="Calibri" w:eastAsia="Calibri" w:hAnsi="Calibri" w:cs="Calibri"/>
          <w:b/>
        </w:rPr>
        <w:t>. VERIFICAÇÃO DA HABILITAÇÃO</w:t>
      </w:r>
    </w:p>
    <w:p w:rsidR="00B417E0" w:rsidRPr="00B417E0" w:rsidRDefault="003E67C6" w:rsidP="00B417E0">
      <w:pPr>
        <w:spacing w:after="0" w:line="276" w:lineRule="auto"/>
        <w:jc w:val="both"/>
        <w:rPr>
          <w:rFonts w:ascii="Calibri" w:eastAsia="Calibri" w:hAnsi="Calibri" w:cs="Calibri"/>
        </w:rPr>
      </w:pPr>
      <w:r>
        <w:rPr>
          <w:rFonts w:ascii="Calibri" w:eastAsia="Calibri" w:hAnsi="Calibri" w:cs="Calibri"/>
        </w:rPr>
        <w:t>12</w:t>
      </w:r>
      <w:r w:rsidR="00B417E0" w:rsidRPr="00B417E0">
        <w:rPr>
          <w:rFonts w:ascii="Calibri" w:eastAsia="Calibri" w:hAnsi="Calibri" w:cs="Calibri"/>
        </w:rPr>
        <w:t>.1. Os documentos de habil</w:t>
      </w:r>
      <w:r w:rsidR="00B417E0">
        <w:rPr>
          <w:rFonts w:ascii="Calibri" w:eastAsia="Calibri" w:hAnsi="Calibri" w:cs="Calibri"/>
        </w:rPr>
        <w:t>itação, de que tratam os itens 10</w:t>
      </w:r>
      <w:r w:rsidR="00B417E0" w:rsidRPr="00B417E0">
        <w:rPr>
          <w:rFonts w:ascii="Calibri" w:eastAsia="Calibri" w:hAnsi="Calibri" w:cs="Calibri"/>
        </w:rPr>
        <w:t xml:space="preserve">.1., </w:t>
      </w:r>
      <w:r w:rsidR="00B417E0">
        <w:rPr>
          <w:rFonts w:ascii="Calibri" w:eastAsia="Calibri" w:hAnsi="Calibri" w:cs="Calibri"/>
        </w:rPr>
        <w:t>10</w:t>
      </w:r>
      <w:r w:rsidR="00B417E0" w:rsidRPr="00B417E0">
        <w:rPr>
          <w:rFonts w:ascii="Calibri" w:eastAsia="Calibri" w:hAnsi="Calibri" w:cs="Calibri"/>
        </w:rPr>
        <w:t xml:space="preserve">.2., </w:t>
      </w:r>
      <w:r w:rsidR="00B417E0">
        <w:rPr>
          <w:rFonts w:ascii="Calibri" w:eastAsia="Calibri" w:hAnsi="Calibri" w:cs="Calibri"/>
        </w:rPr>
        <w:t>10.3.,</w:t>
      </w:r>
      <w:r w:rsidR="00B417E0" w:rsidRPr="00B417E0">
        <w:rPr>
          <w:rFonts w:ascii="Calibri" w:eastAsia="Calibri" w:hAnsi="Calibri" w:cs="Calibri"/>
        </w:rPr>
        <w:t xml:space="preserve"> </w:t>
      </w:r>
      <w:r w:rsidR="00B417E0">
        <w:rPr>
          <w:rFonts w:ascii="Calibri" w:eastAsia="Calibri" w:hAnsi="Calibri" w:cs="Calibri"/>
        </w:rPr>
        <w:t>10</w:t>
      </w:r>
      <w:r w:rsidR="00B417E0" w:rsidRPr="00B417E0">
        <w:rPr>
          <w:rFonts w:ascii="Calibri" w:eastAsia="Calibri" w:hAnsi="Calibri" w:cs="Calibri"/>
        </w:rPr>
        <w:t>.4.</w:t>
      </w:r>
      <w:r w:rsidR="00B417E0">
        <w:rPr>
          <w:rFonts w:ascii="Calibri" w:eastAsia="Calibri" w:hAnsi="Calibri" w:cs="Calibri"/>
        </w:rPr>
        <w:t xml:space="preserve"> </w:t>
      </w:r>
      <w:proofErr w:type="gramStart"/>
      <w:r w:rsidR="00B417E0">
        <w:rPr>
          <w:rFonts w:ascii="Calibri" w:eastAsia="Calibri" w:hAnsi="Calibri" w:cs="Calibri"/>
        </w:rPr>
        <w:t>e</w:t>
      </w:r>
      <w:proofErr w:type="gramEnd"/>
      <w:r w:rsidR="00B417E0">
        <w:rPr>
          <w:rFonts w:ascii="Calibri" w:eastAsia="Calibri" w:hAnsi="Calibri" w:cs="Calibri"/>
        </w:rPr>
        <w:t xml:space="preserve"> 10.5.</w:t>
      </w:r>
      <w:r w:rsidR="00B417E0" w:rsidRPr="00B417E0">
        <w:rPr>
          <w:rFonts w:ascii="Calibri" w:eastAsia="Calibri" w:hAnsi="Calibri" w:cs="Calibri"/>
        </w:rPr>
        <w:t xml:space="preserve">, enviados nos termos do item </w:t>
      </w:r>
      <w:r w:rsidR="00B417E0">
        <w:rPr>
          <w:rFonts w:ascii="Calibri" w:eastAsia="Calibri" w:hAnsi="Calibri" w:cs="Calibri"/>
        </w:rPr>
        <w:t>4</w:t>
      </w:r>
      <w:r w:rsidR="00B417E0" w:rsidRPr="00B417E0">
        <w:rPr>
          <w:rFonts w:ascii="Calibri" w:eastAsia="Calibri" w:hAnsi="Calibri" w:cs="Calibri"/>
        </w:rPr>
        <w:t>.1, todos deste edital, serão examinados pelo pregoeiro, será auxiliado pelo setor requisitante acerca da documentação de habilitação técnica prevista no item 5.4, que verificará a autenticidade das certidões junto aos sítios eletrônicos oficiais de órgãos e entidades emissores.</w:t>
      </w:r>
    </w:p>
    <w:p w:rsidR="00B417E0" w:rsidRPr="00B417E0" w:rsidRDefault="00B417E0" w:rsidP="00B417E0">
      <w:pPr>
        <w:spacing w:after="0" w:line="276" w:lineRule="auto"/>
        <w:jc w:val="both"/>
        <w:rPr>
          <w:rFonts w:ascii="Calibri" w:eastAsia="Calibri" w:hAnsi="Calibri" w:cs="Calibri"/>
        </w:rPr>
      </w:pPr>
      <w:r>
        <w:rPr>
          <w:rFonts w:ascii="Calibri" w:eastAsia="Calibri" w:hAnsi="Calibri" w:cs="Calibri"/>
        </w:rPr>
        <w:t>1</w:t>
      </w:r>
      <w:r w:rsidR="003E67C6">
        <w:rPr>
          <w:rFonts w:ascii="Calibri" w:eastAsia="Calibri" w:hAnsi="Calibri" w:cs="Calibri"/>
        </w:rPr>
        <w:t>2</w:t>
      </w:r>
      <w:r w:rsidRPr="00B417E0">
        <w:rPr>
          <w:rFonts w:ascii="Calibri" w:eastAsia="Calibri" w:hAnsi="Calibri" w:cs="Calibri"/>
        </w:rPr>
        <w:t xml:space="preserve">.2. As certidões apresentadas na habilitação, que tenham sido expedidas em meio eletrônico, serão tidas como originais após terem a autenticidade de seus dados e certificação </w:t>
      </w:r>
      <w:proofErr w:type="gramStart"/>
      <w:r w:rsidRPr="00B417E0">
        <w:rPr>
          <w:rFonts w:ascii="Calibri" w:eastAsia="Calibri" w:hAnsi="Calibri" w:cs="Calibri"/>
        </w:rPr>
        <w:t>digital conferidos pela Administração, dispensando nova apresentação</w:t>
      </w:r>
      <w:proofErr w:type="gramEnd"/>
      <w:r w:rsidRPr="00B417E0">
        <w:rPr>
          <w:rFonts w:ascii="Calibri" w:eastAsia="Calibri" w:hAnsi="Calibri" w:cs="Calibri"/>
        </w:rPr>
        <w:t>, exceto se vencido o prazo de validade.</w:t>
      </w:r>
    </w:p>
    <w:p w:rsidR="00B417E0" w:rsidRPr="00B417E0" w:rsidRDefault="00B417E0" w:rsidP="00B417E0">
      <w:pPr>
        <w:spacing w:after="0" w:line="276" w:lineRule="auto"/>
        <w:jc w:val="both"/>
        <w:rPr>
          <w:rFonts w:ascii="Calibri" w:eastAsia="Calibri" w:hAnsi="Calibri" w:cs="Calibri"/>
        </w:rPr>
      </w:pPr>
      <w:r w:rsidRPr="00B417E0">
        <w:rPr>
          <w:rFonts w:ascii="Calibri" w:eastAsia="Calibri" w:hAnsi="Calibri" w:cs="Calibri"/>
        </w:rPr>
        <w:t>1</w:t>
      </w:r>
      <w:r w:rsidR="003E67C6">
        <w:rPr>
          <w:rFonts w:ascii="Calibri" w:eastAsia="Calibri" w:hAnsi="Calibri" w:cs="Calibri"/>
        </w:rPr>
        <w:t>2</w:t>
      </w:r>
      <w:r w:rsidRPr="00B417E0">
        <w:rPr>
          <w:rFonts w:ascii="Calibri" w:eastAsia="Calibri" w:hAnsi="Calibri" w:cs="Calibri"/>
        </w:rPr>
        <w:t>.3. A prova de autenticidade de cópia de documento público ou particular poderá ser feita perante agente da Administração, mediante apresentação de original ou de declaração de autenticidade por advogado, sob sua responsabilidade pessoal.</w:t>
      </w:r>
    </w:p>
    <w:p w:rsidR="00B417E0" w:rsidRPr="00B417E0" w:rsidRDefault="00B417E0" w:rsidP="00B417E0">
      <w:pPr>
        <w:spacing w:after="0" w:line="276" w:lineRule="auto"/>
        <w:jc w:val="both"/>
        <w:rPr>
          <w:rFonts w:ascii="Calibri" w:eastAsia="Calibri" w:hAnsi="Calibri" w:cs="Calibri"/>
        </w:rPr>
      </w:pPr>
      <w:r w:rsidRPr="00B417E0">
        <w:rPr>
          <w:rFonts w:ascii="Calibri" w:eastAsia="Calibri" w:hAnsi="Calibri" w:cs="Calibri"/>
        </w:rPr>
        <w:t>1</w:t>
      </w:r>
      <w:r w:rsidR="003E67C6">
        <w:rPr>
          <w:rFonts w:ascii="Calibri" w:eastAsia="Calibri" w:hAnsi="Calibri" w:cs="Calibri"/>
        </w:rPr>
        <w:t>2</w:t>
      </w:r>
      <w:r w:rsidRPr="00B417E0">
        <w:rPr>
          <w:rFonts w:ascii="Calibri" w:eastAsia="Calibri" w:hAnsi="Calibri" w:cs="Calibri"/>
        </w:rPr>
        <w:t>.4. A beneficiária da Lei Complementar nº 123/2006, que tenha apresentad</w:t>
      </w:r>
      <w:r>
        <w:rPr>
          <w:rFonts w:ascii="Calibri" w:eastAsia="Calibri" w:hAnsi="Calibri" w:cs="Calibri"/>
        </w:rPr>
        <w:t>o a declaração exigida no item 5</w:t>
      </w:r>
      <w:r w:rsidRPr="00B417E0">
        <w:rPr>
          <w:rFonts w:ascii="Calibri" w:eastAsia="Calibri" w:hAnsi="Calibri" w:cs="Calibri"/>
        </w:rPr>
        <w:t xml:space="preserve">.2.2 e </w:t>
      </w:r>
      <w:r>
        <w:rPr>
          <w:rFonts w:ascii="Calibri" w:eastAsia="Calibri" w:hAnsi="Calibri" w:cs="Calibri"/>
        </w:rPr>
        <w:t>5</w:t>
      </w:r>
      <w:r w:rsidRPr="00B417E0">
        <w:rPr>
          <w:rFonts w:ascii="Calibri" w:eastAsia="Calibri" w:hAnsi="Calibri" w:cs="Calibri"/>
        </w:rPr>
        <w:t xml:space="preserve">.2.3 deste Edital e que possua alguma restrição na comprovação de regularidade fiscal e/ou trabalhista, terá sua habilitação condicionada ao envio de nova documentação, que comprove a sua regularidade, em </w:t>
      </w:r>
      <w:proofErr w:type="gramStart"/>
      <w:r w:rsidRPr="00B417E0">
        <w:rPr>
          <w:rFonts w:ascii="Calibri" w:eastAsia="Calibri" w:hAnsi="Calibri" w:cs="Calibri"/>
        </w:rPr>
        <w:t>5</w:t>
      </w:r>
      <w:proofErr w:type="gramEnd"/>
      <w:r w:rsidRPr="00B417E0">
        <w:rPr>
          <w:rFonts w:ascii="Calibri" w:eastAsia="Calibri" w:hAnsi="Calibri" w:cs="Calibri"/>
        </w:rPr>
        <w:t xml:space="preserve"> (cinco) dias úteis, prazo que poderá ser prorrogado uma única vez, por igual período, a critério da Administração, desde que seja requerido pelo interessado, de forma motivada e durante o transcurso do respectivo prazo.</w:t>
      </w:r>
    </w:p>
    <w:p w:rsidR="00B417E0" w:rsidRPr="00B417E0" w:rsidRDefault="00B417E0" w:rsidP="00B417E0">
      <w:pPr>
        <w:spacing w:after="0" w:line="276" w:lineRule="auto"/>
        <w:jc w:val="both"/>
        <w:rPr>
          <w:rFonts w:ascii="Calibri" w:eastAsia="Calibri" w:hAnsi="Calibri" w:cs="Calibri"/>
        </w:rPr>
      </w:pPr>
      <w:r w:rsidRPr="00B417E0">
        <w:rPr>
          <w:rFonts w:ascii="Calibri" w:eastAsia="Calibri" w:hAnsi="Calibri" w:cs="Calibri"/>
        </w:rPr>
        <w:t>1</w:t>
      </w:r>
      <w:r w:rsidR="003E67C6">
        <w:rPr>
          <w:rFonts w:ascii="Calibri" w:eastAsia="Calibri" w:hAnsi="Calibri" w:cs="Calibri"/>
        </w:rPr>
        <w:t>2</w:t>
      </w:r>
      <w:r w:rsidRPr="00B417E0">
        <w:rPr>
          <w:rFonts w:ascii="Calibri" w:eastAsia="Calibri" w:hAnsi="Calibri" w:cs="Calibri"/>
        </w:rPr>
        <w:t>.5.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B417E0" w:rsidRDefault="00B417E0" w:rsidP="00B417E0">
      <w:pPr>
        <w:spacing w:after="0" w:line="276" w:lineRule="auto"/>
        <w:jc w:val="both"/>
        <w:rPr>
          <w:rFonts w:ascii="Calibri" w:eastAsia="Calibri" w:hAnsi="Calibri" w:cs="Calibri"/>
        </w:rPr>
      </w:pPr>
      <w:r w:rsidRPr="00B417E0">
        <w:rPr>
          <w:rFonts w:ascii="Calibri" w:eastAsia="Calibri" w:hAnsi="Calibri" w:cs="Calibri"/>
        </w:rPr>
        <w:t>1</w:t>
      </w:r>
      <w:r w:rsidR="003E67C6">
        <w:rPr>
          <w:rFonts w:ascii="Calibri" w:eastAsia="Calibri" w:hAnsi="Calibri" w:cs="Calibri"/>
        </w:rPr>
        <w:t>2</w:t>
      </w:r>
      <w:r w:rsidRPr="00B417E0">
        <w:rPr>
          <w:rFonts w:ascii="Calibri" w:eastAsia="Calibri" w:hAnsi="Calibri" w:cs="Calibri"/>
        </w:rPr>
        <w:t xml:space="preserve">.6. Constatado o atendimento às exigências estabelecidas no Edital, o licitante será declarado vencedor, oportunizando-se a imediata manifestação da intenção de recurso, no prazo de </w:t>
      </w:r>
      <w:r w:rsidRPr="003E67C6">
        <w:rPr>
          <w:rFonts w:ascii="Calibri" w:eastAsia="Calibri" w:hAnsi="Calibri" w:cs="Calibri"/>
          <w:b/>
        </w:rPr>
        <w:t>10 (dez) minutos.</w:t>
      </w:r>
    </w:p>
    <w:p w:rsidR="00B417E0" w:rsidRDefault="00B417E0">
      <w:pPr>
        <w:spacing w:after="0" w:line="276" w:lineRule="auto"/>
        <w:jc w:val="both"/>
        <w:rPr>
          <w:rFonts w:ascii="Calibri" w:eastAsia="Calibri" w:hAnsi="Calibri" w:cs="Calibri"/>
        </w:rPr>
      </w:pPr>
    </w:p>
    <w:p w:rsidR="00045BAC" w:rsidRDefault="008F7F36">
      <w:pPr>
        <w:pBdr>
          <w:top w:val="nil"/>
          <w:left w:val="nil"/>
          <w:bottom w:val="nil"/>
          <w:right w:val="nil"/>
          <w:between w:val="nil"/>
        </w:pBdr>
        <w:spacing w:after="0" w:line="276" w:lineRule="auto"/>
        <w:jc w:val="both"/>
        <w:rPr>
          <w:rFonts w:ascii="Calibri" w:eastAsia="Calibri" w:hAnsi="Calibri" w:cs="Calibri"/>
          <w:b/>
          <w:bCs/>
          <w:color w:val="000000"/>
        </w:rPr>
      </w:pPr>
      <w:bookmarkStart w:id="21" w:name="bookmark=id.hwaqeuegosok" w:colFirst="0" w:colLast="0"/>
      <w:bookmarkEnd w:id="21"/>
      <w:r>
        <w:rPr>
          <w:rFonts w:ascii="Calibri" w:eastAsia="Calibri" w:hAnsi="Calibri" w:cs="Calibri"/>
          <w:b/>
          <w:bCs/>
          <w:color w:val="000000"/>
        </w:rPr>
        <w:t>1</w:t>
      </w:r>
      <w:r w:rsidR="003E67C6">
        <w:rPr>
          <w:rFonts w:ascii="Calibri" w:eastAsia="Calibri" w:hAnsi="Calibri" w:cs="Calibri"/>
          <w:b/>
          <w:bCs/>
          <w:color w:val="000000"/>
        </w:rPr>
        <w:t>3</w:t>
      </w:r>
      <w:r>
        <w:rPr>
          <w:rFonts w:ascii="Calibri" w:eastAsia="Calibri" w:hAnsi="Calibri" w:cs="Calibri"/>
          <w:b/>
          <w:bCs/>
          <w:color w:val="000000"/>
        </w:rPr>
        <w:t>. DOS RECURSOS</w:t>
      </w:r>
      <w:bookmarkStart w:id="22" w:name="bookmark=id.32dnk31dtdqf" w:colFirst="0" w:colLast="0"/>
      <w:bookmarkEnd w:id="22"/>
    </w:p>
    <w:p w:rsidR="00045BAC" w:rsidRDefault="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13</w:t>
      </w:r>
      <w:r w:rsidR="008F7F36">
        <w:rPr>
          <w:rFonts w:ascii="Calibri" w:eastAsia="Calibri" w:hAnsi="Calibri" w:cs="Calibri"/>
          <w:color w:val="000000"/>
        </w:rPr>
        <w:t xml:space="preserve">.1. Caberá recurso, no prazo de </w:t>
      </w:r>
      <w:proofErr w:type="gramStart"/>
      <w:r w:rsidR="008F7F36">
        <w:rPr>
          <w:rFonts w:ascii="Calibri" w:eastAsia="Calibri" w:hAnsi="Calibri" w:cs="Calibri"/>
          <w:color w:val="000000"/>
        </w:rPr>
        <w:t>3</w:t>
      </w:r>
      <w:proofErr w:type="gramEnd"/>
      <w:r w:rsidR="008F7F36">
        <w:rPr>
          <w:rFonts w:ascii="Calibri" w:eastAsia="Calibri" w:hAnsi="Calibri" w:cs="Calibri"/>
          <w:color w:val="000000"/>
        </w:rPr>
        <w:t xml:space="preserve"> (três) dias úteis, contado da data de intimação ou de lavratura da ata, em face de:</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a) ato que defira ou indefira pedido de pré-qualificação de interessado ou de inscrição em registro cadastral, sua alteração ou cancelamento;</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lastRenderedPageBreak/>
        <w:t>b) julgamento das propostas;</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c) ato de habilitação ou inabilitação de licitante;</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d) anulação ou revogação da licitação.</w:t>
      </w:r>
    </w:p>
    <w:p w:rsidR="00045BAC" w:rsidRDefault="003E67C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13</w:t>
      </w:r>
      <w:r w:rsidR="008F7F36">
        <w:rPr>
          <w:rFonts w:ascii="Calibri" w:eastAsia="Calibri" w:hAnsi="Calibri" w:cs="Calibri"/>
          <w:color w:val="000000"/>
        </w:rPr>
        <w:t>.2. O prazo para apresentação de contrarrazões será o mesmo do recurso e terá início na data de intimação pessoal ou de divulgação da interposição do recurso.</w:t>
      </w:r>
    </w:p>
    <w:p w:rsidR="00045BAC" w:rsidRDefault="003E67C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13</w:t>
      </w:r>
      <w:r w:rsidR="008F7F36">
        <w:rPr>
          <w:rFonts w:ascii="Calibri" w:eastAsia="Calibri" w:hAnsi="Calibri" w:cs="Calibri"/>
          <w:color w:val="000000"/>
        </w:rPr>
        <w:t>.3. Quanto ao recurso apresentado em virtude do disposto nas alíneas “b” e “c” do item 10.1 do presente Edital, serão observadas as seguintes disposições:</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 xml:space="preserve">a) a intenção de recorrer deverá ser manifestada imediatamente, </w:t>
      </w:r>
      <w:proofErr w:type="gramStart"/>
      <w:r>
        <w:rPr>
          <w:rFonts w:ascii="Calibri" w:eastAsia="Calibri" w:hAnsi="Calibri" w:cs="Calibri"/>
          <w:color w:val="000000"/>
        </w:rPr>
        <w:t>sob pena</w:t>
      </w:r>
      <w:proofErr w:type="gramEnd"/>
      <w:r>
        <w:rPr>
          <w:rFonts w:ascii="Calibri" w:eastAsia="Calibri" w:hAnsi="Calibri" w:cs="Calibri"/>
          <w:color w:val="000000"/>
        </w:rPr>
        <w:t xml:space="preserve"> de preclusão, e o prazo para apresentação das razões recursais será iniciado na data de intimação ou de lavratura da ata de habilitação ou inabilitação;</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b) a apreciação dar-se-á em fase única.</w:t>
      </w:r>
    </w:p>
    <w:p w:rsidR="00045BAC" w:rsidRDefault="003E67C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13</w:t>
      </w:r>
      <w:r w:rsidR="008F7F36">
        <w:rPr>
          <w:rFonts w:ascii="Calibri" w:eastAsia="Calibri" w:hAnsi="Calibri" w:cs="Calibri"/>
          <w:color w:val="000000"/>
        </w:rPr>
        <w:t xml:space="preserve">.4. O recurso será dirigido à autoridade que tiver editado o ato ou proferido a decisão recorrida, que, se não reconsiderar o ato ou a decisão no prazo de </w:t>
      </w:r>
      <w:proofErr w:type="gramStart"/>
      <w:r w:rsidR="008F7F36">
        <w:rPr>
          <w:rFonts w:ascii="Calibri" w:eastAsia="Calibri" w:hAnsi="Calibri" w:cs="Calibri"/>
          <w:color w:val="000000"/>
        </w:rPr>
        <w:t>3</w:t>
      </w:r>
      <w:proofErr w:type="gramEnd"/>
      <w:r w:rsidR="008F7F36">
        <w:rPr>
          <w:rFonts w:ascii="Calibri" w:eastAsia="Calibri" w:hAnsi="Calibri" w:cs="Calibri"/>
          <w:color w:val="000000"/>
        </w:rPr>
        <w:t xml:space="preserve"> (três) dias úteis, encaminhará o recurso com a sua motivação à autoridade superior, a qual deverá proferir sua decisão no prazo máximo de 10 (dez) dias úteis, contado do recebimento dos autos.</w:t>
      </w:r>
    </w:p>
    <w:p w:rsidR="00045BAC" w:rsidRDefault="003E67C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13</w:t>
      </w:r>
      <w:r w:rsidR="008F7F36">
        <w:rPr>
          <w:rFonts w:ascii="Calibri" w:eastAsia="Calibri" w:hAnsi="Calibri" w:cs="Calibri"/>
          <w:color w:val="000000"/>
        </w:rPr>
        <w:t>.5. O acolhimento do recurso implicará invalidação apenas de ato insuscetível de aproveitamento.</w:t>
      </w:r>
    </w:p>
    <w:p w:rsidR="00045BAC" w:rsidRDefault="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13</w:t>
      </w:r>
      <w:r w:rsidR="008F7F36">
        <w:rPr>
          <w:rFonts w:ascii="Calibri" w:eastAsia="Calibri" w:hAnsi="Calibri" w:cs="Calibri"/>
          <w:color w:val="000000"/>
        </w:rPr>
        <w:t>.6. O recurso interposto dará efeito suspensivo ao ato ou à decisão recorrida, até que sobrevenha decisão final da autoridade competente.</w:t>
      </w:r>
    </w:p>
    <w:p w:rsidR="00221F80" w:rsidRDefault="00221F80">
      <w:pPr>
        <w:pBdr>
          <w:top w:val="nil"/>
          <w:left w:val="nil"/>
          <w:bottom w:val="nil"/>
          <w:right w:val="nil"/>
          <w:between w:val="nil"/>
        </w:pBdr>
        <w:spacing w:after="0" w:line="276" w:lineRule="auto"/>
        <w:jc w:val="both"/>
        <w:rPr>
          <w:rFonts w:ascii="Calibri" w:eastAsia="Calibri" w:hAnsi="Calibri" w:cs="Calibri"/>
        </w:rPr>
      </w:pPr>
    </w:p>
    <w:p w:rsidR="003E67C6" w:rsidRPr="003E67C6" w:rsidRDefault="003E67C6" w:rsidP="003E67C6">
      <w:pPr>
        <w:pBdr>
          <w:top w:val="nil"/>
          <w:left w:val="nil"/>
          <w:bottom w:val="nil"/>
          <w:right w:val="nil"/>
          <w:between w:val="nil"/>
        </w:pBdr>
        <w:spacing w:after="0" w:line="276" w:lineRule="auto"/>
        <w:jc w:val="both"/>
        <w:rPr>
          <w:rFonts w:ascii="Calibri" w:eastAsia="Calibri" w:hAnsi="Calibri" w:cs="Calibri"/>
          <w:b/>
          <w:color w:val="000000"/>
        </w:rPr>
      </w:pPr>
      <w:bookmarkStart w:id="23" w:name="bookmark=id.tcmrqg1tmvd6" w:colFirst="0" w:colLast="0"/>
      <w:bookmarkEnd w:id="23"/>
      <w:r w:rsidRPr="003E67C6">
        <w:rPr>
          <w:rFonts w:ascii="Calibri" w:eastAsia="Calibri" w:hAnsi="Calibri" w:cs="Calibri"/>
          <w:b/>
          <w:color w:val="000000"/>
        </w:rPr>
        <w:t>1</w:t>
      </w:r>
      <w:r>
        <w:rPr>
          <w:rFonts w:ascii="Calibri" w:eastAsia="Calibri" w:hAnsi="Calibri" w:cs="Calibri"/>
          <w:b/>
          <w:color w:val="000000"/>
        </w:rPr>
        <w:t>4</w:t>
      </w:r>
      <w:r w:rsidRPr="003E67C6">
        <w:rPr>
          <w:rFonts w:ascii="Calibri" w:eastAsia="Calibri" w:hAnsi="Calibri" w:cs="Calibri"/>
          <w:b/>
          <w:color w:val="000000"/>
        </w:rPr>
        <w:t>. ENCERRAMENTO DA LICITAÇÃO</w:t>
      </w:r>
    </w:p>
    <w:p w:rsidR="003E67C6" w:rsidRP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14</w:t>
      </w:r>
      <w:r w:rsidRPr="003E67C6">
        <w:rPr>
          <w:rFonts w:ascii="Calibri" w:eastAsia="Calibri" w:hAnsi="Calibri" w:cs="Calibri"/>
          <w:color w:val="000000"/>
        </w:rPr>
        <w:t>.1. Encerradas as fases de julgamento e habilitação, e exauridos os recursos administrativos, o processo licitatório será encaminhado à autoridade superior, que poderá:</w:t>
      </w:r>
    </w:p>
    <w:p w:rsidR="003E67C6" w:rsidRP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sidRPr="003E67C6">
        <w:rPr>
          <w:rFonts w:ascii="Calibri" w:eastAsia="Calibri" w:hAnsi="Calibri" w:cs="Calibri"/>
          <w:color w:val="000000"/>
        </w:rPr>
        <w:t>a) determinar o retorno dos autos para saneamento de irregularidades;</w:t>
      </w:r>
    </w:p>
    <w:p w:rsidR="003E67C6" w:rsidRP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sidRPr="003E67C6">
        <w:rPr>
          <w:rFonts w:ascii="Calibri" w:eastAsia="Calibri" w:hAnsi="Calibri" w:cs="Calibri"/>
          <w:color w:val="000000"/>
        </w:rPr>
        <w:t>b) revogar a licitação por motivo de conveniência e oportunidade;</w:t>
      </w:r>
    </w:p>
    <w:p w:rsidR="003E67C6" w:rsidRP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sidRPr="003E67C6">
        <w:rPr>
          <w:rFonts w:ascii="Calibri" w:eastAsia="Calibri" w:hAnsi="Calibri" w:cs="Calibri"/>
          <w:color w:val="000000"/>
        </w:rPr>
        <w:t>c) proceder à anulação da licitação, de ofício ou mediante provocação de terceiros, sempre que presente ilegalidade insanável;</w:t>
      </w:r>
    </w:p>
    <w:p w:rsid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sidRPr="003E67C6">
        <w:rPr>
          <w:rFonts w:ascii="Calibri" w:eastAsia="Calibri" w:hAnsi="Calibri" w:cs="Calibri"/>
          <w:color w:val="000000"/>
        </w:rPr>
        <w:t>d) adjudicar o objeto e homologar a licitação.</w:t>
      </w:r>
    </w:p>
    <w:p w:rsidR="00045BAC"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14</w:t>
      </w:r>
      <w:r w:rsidR="008F7F36">
        <w:rPr>
          <w:rFonts w:ascii="Calibri" w:eastAsia="Calibri" w:hAnsi="Calibri" w:cs="Calibri"/>
          <w:color w:val="000000"/>
        </w:rPr>
        <w:t>.</w:t>
      </w:r>
      <w:r w:rsidR="00C50FE0">
        <w:rPr>
          <w:rFonts w:ascii="Calibri" w:eastAsia="Calibri" w:hAnsi="Calibri" w:cs="Calibri"/>
          <w:color w:val="000000"/>
        </w:rPr>
        <w:t>2</w:t>
      </w:r>
      <w:r w:rsidR="008F7F36">
        <w:rPr>
          <w:rFonts w:ascii="Calibri" w:eastAsia="Calibri" w:hAnsi="Calibri" w:cs="Calibri"/>
          <w:color w:val="000000"/>
        </w:rPr>
        <w:t>. Encerradas as fases recursais, o processo será encaminhado à autoridade competente para adjudicação e homologação.</w:t>
      </w:r>
    </w:p>
    <w:p w:rsidR="00045BAC" w:rsidRDefault="00045BAC">
      <w:pPr>
        <w:pBdr>
          <w:top w:val="nil"/>
          <w:left w:val="nil"/>
          <w:bottom w:val="nil"/>
          <w:right w:val="nil"/>
          <w:between w:val="nil"/>
        </w:pBdr>
        <w:spacing w:after="0" w:line="276" w:lineRule="auto"/>
        <w:jc w:val="both"/>
        <w:rPr>
          <w:rFonts w:ascii="Calibri" w:eastAsia="Calibri" w:hAnsi="Calibri" w:cs="Calibri"/>
        </w:rPr>
      </w:pPr>
    </w:p>
    <w:p w:rsidR="00045BAC" w:rsidRDefault="008F7F36">
      <w:pPr>
        <w:pBdr>
          <w:top w:val="nil"/>
          <w:left w:val="nil"/>
          <w:bottom w:val="nil"/>
          <w:right w:val="nil"/>
          <w:between w:val="nil"/>
        </w:pBdr>
        <w:spacing w:after="0" w:line="276" w:lineRule="auto"/>
        <w:jc w:val="both"/>
        <w:rPr>
          <w:rFonts w:ascii="Calibri" w:eastAsia="Calibri" w:hAnsi="Calibri" w:cs="Calibri"/>
          <w:b/>
          <w:bCs/>
        </w:rPr>
      </w:pPr>
      <w:bookmarkStart w:id="24" w:name="bookmark=id.5m9ftp7pmtxn" w:colFirst="0" w:colLast="0"/>
      <w:bookmarkEnd w:id="24"/>
      <w:r>
        <w:rPr>
          <w:rFonts w:ascii="Calibri" w:eastAsia="Calibri" w:hAnsi="Calibri" w:cs="Calibri"/>
          <w:b/>
          <w:bCs/>
          <w:color w:val="000000"/>
        </w:rPr>
        <w:t>1</w:t>
      </w:r>
      <w:r w:rsidR="003E67C6">
        <w:rPr>
          <w:rFonts w:ascii="Calibri" w:eastAsia="Calibri" w:hAnsi="Calibri" w:cs="Calibri"/>
          <w:b/>
          <w:bCs/>
          <w:color w:val="000000"/>
        </w:rPr>
        <w:t>5</w:t>
      </w:r>
      <w:r>
        <w:rPr>
          <w:rFonts w:ascii="Calibri" w:eastAsia="Calibri" w:hAnsi="Calibri" w:cs="Calibri"/>
          <w:b/>
          <w:bCs/>
          <w:color w:val="000000"/>
        </w:rPr>
        <w:t>. DA CONTRATAÇÃO</w:t>
      </w:r>
    </w:p>
    <w:p w:rsid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15</w:t>
      </w:r>
      <w:r w:rsidR="008F7F36">
        <w:rPr>
          <w:rFonts w:ascii="Calibri" w:eastAsia="Calibri" w:hAnsi="Calibri" w:cs="Calibri"/>
          <w:color w:val="000000"/>
        </w:rPr>
        <w:t>.1. A contratação será formalizada mediante assinatura de contrato administrativo.</w:t>
      </w:r>
    </w:p>
    <w:p w:rsid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15</w:t>
      </w:r>
      <w:r w:rsidR="008F7F36">
        <w:rPr>
          <w:rFonts w:ascii="Calibri" w:eastAsia="Calibri" w:hAnsi="Calibri" w:cs="Calibri"/>
          <w:color w:val="000000"/>
        </w:rPr>
        <w:t xml:space="preserve">.2. O prazo para assinatura do contrato ou de seus aditivos, será de </w:t>
      </w:r>
      <w:proofErr w:type="gramStart"/>
      <w:r w:rsidR="008F7F36">
        <w:rPr>
          <w:rFonts w:ascii="Calibri" w:eastAsia="Calibri" w:hAnsi="Calibri" w:cs="Calibri"/>
          <w:color w:val="000000"/>
        </w:rPr>
        <w:t>5</w:t>
      </w:r>
      <w:proofErr w:type="gramEnd"/>
      <w:r w:rsidR="008F7F36">
        <w:rPr>
          <w:rFonts w:ascii="Calibri" w:eastAsia="Calibri" w:hAnsi="Calibri" w:cs="Calibri"/>
          <w:color w:val="000000"/>
        </w:rPr>
        <w:t xml:space="preserve"> (cinco) dias, contados a partir do recebimento da comunicação enviada pelo Município, podendo ser prorrogado por igual </w:t>
      </w:r>
      <w:r w:rsidR="008F7F36">
        <w:rPr>
          <w:rFonts w:ascii="Calibri" w:eastAsia="Calibri" w:hAnsi="Calibri" w:cs="Calibri"/>
          <w:color w:val="000000"/>
        </w:rPr>
        <w:lastRenderedPageBreak/>
        <w:t xml:space="preserve">período, desde que solicitado por escrito durante o seu transcurso e ocorra motivo justificado e aceito pelo Município. Os licitantes serão convocados para assinar o contrato, </w:t>
      </w:r>
      <w:proofErr w:type="gramStart"/>
      <w:r w:rsidR="008F7F36">
        <w:rPr>
          <w:rFonts w:ascii="Calibri" w:eastAsia="Calibri" w:hAnsi="Calibri" w:cs="Calibri"/>
          <w:color w:val="000000"/>
        </w:rPr>
        <w:t>sob pena</w:t>
      </w:r>
      <w:proofErr w:type="gramEnd"/>
      <w:r w:rsidR="008F7F36">
        <w:rPr>
          <w:rFonts w:ascii="Calibri" w:eastAsia="Calibri" w:hAnsi="Calibri" w:cs="Calibri"/>
          <w:color w:val="000000"/>
        </w:rPr>
        <w:t xml:space="preserve"> de decadência do direito, sem prejuízo da aplicação das sanções previstas.</w:t>
      </w:r>
    </w:p>
    <w:p w:rsidR="003E67C6" w:rsidRDefault="003E67C6" w:rsidP="003E67C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15</w:t>
      </w:r>
      <w:r w:rsidR="008F7F36">
        <w:rPr>
          <w:rFonts w:ascii="Calibri" w:eastAsia="Calibri" w:hAnsi="Calibri" w:cs="Calibri"/>
          <w:color w:val="000000"/>
        </w:rPr>
        <w:t xml:space="preserve">.3. O prazo de vigência do contrato será de 12 (doze) meses, contados da assinatura do instrumento contratual, podendo ser prorrogado sucessivamente, na forma da Lei Federal nº 14.133/2021, desde que demonstrada </w:t>
      </w:r>
      <w:proofErr w:type="gramStart"/>
      <w:r w:rsidR="008F7F36">
        <w:rPr>
          <w:rFonts w:ascii="Calibri" w:eastAsia="Calibri" w:hAnsi="Calibri" w:cs="Calibri"/>
          <w:color w:val="000000"/>
        </w:rPr>
        <w:t>a</w:t>
      </w:r>
      <w:proofErr w:type="gramEnd"/>
      <w:r w:rsidR="008F7F36">
        <w:rPr>
          <w:rFonts w:ascii="Calibri" w:eastAsia="Calibri" w:hAnsi="Calibri" w:cs="Calibri"/>
          <w:color w:val="000000"/>
        </w:rPr>
        <w:t xml:space="preserve"> manutenção da </w:t>
      </w:r>
      <w:proofErr w:type="spellStart"/>
      <w:r w:rsidR="008F7F36">
        <w:rPr>
          <w:rFonts w:ascii="Calibri" w:eastAsia="Calibri" w:hAnsi="Calibri" w:cs="Calibri"/>
          <w:color w:val="000000"/>
        </w:rPr>
        <w:t>vantajosidade</w:t>
      </w:r>
      <w:proofErr w:type="spellEnd"/>
      <w:r w:rsidR="008F7F36">
        <w:rPr>
          <w:rFonts w:ascii="Calibri" w:eastAsia="Calibri" w:hAnsi="Calibri" w:cs="Calibri"/>
          <w:color w:val="000000"/>
        </w:rPr>
        <w:t xml:space="preserve"> para a Administração, a existência de previsão orçamentária e o adequado desempenho da CONTRATADA. </w:t>
      </w:r>
    </w:p>
    <w:p w:rsidR="00045BAC" w:rsidRDefault="003E67C6" w:rsidP="003E67C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15</w:t>
      </w:r>
      <w:r w:rsidR="008F7F36">
        <w:rPr>
          <w:rFonts w:ascii="Calibri" w:eastAsia="Calibri" w:hAnsi="Calibri" w:cs="Calibri"/>
        </w:rPr>
        <w:t>.4. Em até 10 (dez) dias após a assinatura do contrato, a CONTRATADA deverá apresentar Plano de Implantação contendo cronograma detalhado das atividades, marcos de entrega, responsáveis e prazos de execução, sujeito à aprovação da Administração.</w:t>
      </w:r>
    </w:p>
    <w:p w:rsidR="00045BAC" w:rsidRDefault="003E67C6">
      <w:pPr>
        <w:spacing w:after="0" w:line="276" w:lineRule="auto"/>
        <w:jc w:val="both"/>
        <w:rPr>
          <w:rFonts w:ascii="Calibri" w:eastAsia="Calibri" w:hAnsi="Calibri" w:cs="Calibri"/>
        </w:rPr>
      </w:pPr>
      <w:r>
        <w:rPr>
          <w:rFonts w:ascii="Calibri" w:eastAsia="Calibri" w:hAnsi="Calibri" w:cs="Calibri"/>
        </w:rPr>
        <w:t>15</w:t>
      </w:r>
      <w:r w:rsidR="008F7F36">
        <w:rPr>
          <w:rFonts w:ascii="Calibri" w:eastAsia="Calibri" w:hAnsi="Calibri" w:cs="Calibri"/>
        </w:rPr>
        <w:t>.5. O cronograma deverá contemplar, no mínimo, as etapas de diagnóstico, migração de dados, parametrização, treinamento, homologação e entrada em produção dos módulos contratados.</w:t>
      </w:r>
    </w:p>
    <w:p w:rsidR="00045BAC" w:rsidRDefault="00045BAC">
      <w:pPr>
        <w:spacing w:after="0" w:line="276" w:lineRule="auto"/>
        <w:rPr>
          <w:rFonts w:ascii="Calibri" w:eastAsia="Calibri" w:hAnsi="Calibri" w:cs="Calibri"/>
        </w:rPr>
      </w:pPr>
    </w:p>
    <w:p w:rsidR="00045BAC" w:rsidRDefault="003E67C6">
      <w:pPr>
        <w:pStyle w:val="Ttulo2"/>
        <w:spacing w:before="0" w:after="0" w:line="276" w:lineRule="auto"/>
        <w:rPr>
          <w:rFonts w:ascii="Calibri" w:eastAsia="Calibri" w:hAnsi="Calibri" w:cs="Calibri"/>
          <w:b/>
          <w:bCs/>
          <w:color w:val="000000"/>
          <w:sz w:val="24"/>
          <w:szCs w:val="24"/>
        </w:rPr>
      </w:pPr>
      <w:bookmarkStart w:id="25" w:name="bookmark=id.uwfhaqmw71zr" w:colFirst="0" w:colLast="0"/>
      <w:bookmarkEnd w:id="25"/>
      <w:r>
        <w:rPr>
          <w:rFonts w:ascii="Calibri" w:eastAsia="Calibri" w:hAnsi="Calibri" w:cs="Calibri"/>
          <w:b/>
          <w:bCs/>
          <w:color w:val="000000"/>
          <w:sz w:val="24"/>
          <w:szCs w:val="24"/>
        </w:rPr>
        <w:t>16</w:t>
      </w:r>
      <w:r w:rsidR="008F7F36">
        <w:rPr>
          <w:rFonts w:ascii="Calibri" w:eastAsia="Calibri" w:hAnsi="Calibri" w:cs="Calibri"/>
          <w:b/>
          <w:bCs/>
          <w:color w:val="000000"/>
          <w:sz w:val="24"/>
          <w:szCs w:val="24"/>
        </w:rPr>
        <w:t>. DAS OBRIGAÇÕES DA CONTRATADA</w:t>
      </w:r>
    </w:p>
    <w:p w:rsidR="00045BAC" w:rsidRDefault="008F7F36">
      <w:pPr>
        <w:spacing w:after="0" w:line="276" w:lineRule="auto"/>
        <w:jc w:val="both"/>
        <w:rPr>
          <w:rFonts w:ascii="Calibri" w:eastAsia="Calibri" w:hAnsi="Calibri" w:cs="Calibri"/>
        </w:rPr>
      </w:pPr>
      <w:r>
        <w:rPr>
          <w:rFonts w:ascii="Calibri" w:eastAsia="Calibri" w:hAnsi="Calibri" w:cs="Calibri"/>
        </w:rPr>
        <w:t>Constituem obrigações da CONTRATADA:</w:t>
      </w:r>
    </w:p>
    <w:p w:rsidR="00045BAC" w:rsidRDefault="008F7F36">
      <w:pPr>
        <w:spacing w:after="0" w:line="276" w:lineRule="auto"/>
        <w:jc w:val="both"/>
        <w:rPr>
          <w:rFonts w:ascii="Calibri" w:eastAsia="Calibri" w:hAnsi="Calibri" w:cs="Calibri"/>
        </w:rPr>
      </w:pPr>
      <w:r>
        <w:rPr>
          <w:rFonts w:ascii="Calibri" w:eastAsia="Calibri" w:hAnsi="Calibri" w:cs="Calibri"/>
        </w:rPr>
        <w:t>I – Executar integralmente o objeto contratado, observando as disposições do Edital, Termo de Referência, proposta apresentada, contrato e demais documentos que compõem a contratação.</w:t>
      </w:r>
    </w:p>
    <w:p w:rsidR="00045BAC" w:rsidRDefault="008F7F36">
      <w:pPr>
        <w:spacing w:after="0" w:line="276" w:lineRule="auto"/>
        <w:jc w:val="both"/>
        <w:rPr>
          <w:rFonts w:ascii="Calibri" w:eastAsia="Calibri" w:hAnsi="Calibri" w:cs="Calibri"/>
        </w:rPr>
      </w:pPr>
      <w:r>
        <w:rPr>
          <w:rFonts w:ascii="Calibri" w:eastAsia="Calibri" w:hAnsi="Calibri" w:cs="Calibri"/>
        </w:rPr>
        <w:t>II – Realizar a implantação, instalação, configuração, parametrização, migração de dados, treinamento, suporte técnico, manutenção corretiva, adaptativa, evolutiva e legal dos módulos contratados, nos prazos estabelecidos pela CONTRATANTE e previstos contratualmente.</w:t>
      </w:r>
    </w:p>
    <w:p w:rsidR="00045BAC" w:rsidRDefault="008F7F36">
      <w:pPr>
        <w:spacing w:after="0" w:line="276" w:lineRule="auto"/>
        <w:jc w:val="both"/>
        <w:rPr>
          <w:rFonts w:ascii="Calibri" w:eastAsia="Calibri" w:hAnsi="Calibri" w:cs="Calibri"/>
        </w:rPr>
      </w:pPr>
      <w:r>
        <w:rPr>
          <w:rFonts w:ascii="Calibri" w:eastAsia="Calibri" w:hAnsi="Calibri" w:cs="Calibri"/>
        </w:rPr>
        <w:t>III – Promover, sem ônus adicional para a CONTRATANTE, todas as atualizações legais, normativas e tecnológicas necessárias à adequação dos sistemas à legislação federal, estadual e municipal vigente, bem como às exigências dos órgãos de controle, durante toda a vigência contratual.</w:t>
      </w:r>
    </w:p>
    <w:p w:rsidR="00045BAC" w:rsidRDefault="008F7F36">
      <w:pPr>
        <w:spacing w:after="0" w:line="276" w:lineRule="auto"/>
        <w:jc w:val="both"/>
        <w:rPr>
          <w:rFonts w:ascii="Calibri" w:eastAsia="Calibri" w:hAnsi="Calibri" w:cs="Calibri"/>
        </w:rPr>
      </w:pPr>
      <w:r>
        <w:rPr>
          <w:rFonts w:ascii="Calibri" w:eastAsia="Calibri" w:hAnsi="Calibri" w:cs="Calibri"/>
        </w:rPr>
        <w:t xml:space="preserve">IV – Garantir o pleno funcionamento dos sistemas contratados, mantendo compatibilidade com os padrões, integrações e exigências dos órgãos de controle e sistemas governamentais, incluindo, quando aplicável, SIAFIC, </w:t>
      </w:r>
      <w:proofErr w:type="spellStart"/>
      <w:proofErr w:type="gramStart"/>
      <w:r>
        <w:rPr>
          <w:rFonts w:ascii="Calibri" w:eastAsia="Calibri" w:hAnsi="Calibri" w:cs="Calibri"/>
        </w:rPr>
        <w:t>eSocial</w:t>
      </w:r>
      <w:proofErr w:type="spellEnd"/>
      <w:proofErr w:type="gramEnd"/>
      <w:r>
        <w:rPr>
          <w:rFonts w:ascii="Calibri" w:eastAsia="Calibri" w:hAnsi="Calibri" w:cs="Calibri"/>
        </w:rPr>
        <w:t>, PNCP, STN, Tribunais de Contas e demais plataformas legalmente exigidas.</w:t>
      </w:r>
    </w:p>
    <w:p w:rsidR="00045BAC" w:rsidRDefault="008F7F36">
      <w:pPr>
        <w:spacing w:after="0" w:line="276" w:lineRule="auto"/>
        <w:jc w:val="both"/>
        <w:rPr>
          <w:rFonts w:ascii="Calibri" w:eastAsia="Calibri" w:hAnsi="Calibri" w:cs="Calibri"/>
        </w:rPr>
      </w:pPr>
      <w:r>
        <w:rPr>
          <w:rFonts w:ascii="Calibri" w:eastAsia="Calibri" w:hAnsi="Calibri" w:cs="Calibri"/>
        </w:rPr>
        <w:t xml:space="preserve">V – Executar customizações, parametrizações e adequações autorizadas pela CONTRATANTE, observada </w:t>
      </w:r>
      <w:proofErr w:type="gramStart"/>
      <w:r>
        <w:rPr>
          <w:rFonts w:ascii="Calibri" w:eastAsia="Calibri" w:hAnsi="Calibri" w:cs="Calibri"/>
        </w:rPr>
        <w:t>a</w:t>
      </w:r>
      <w:proofErr w:type="gramEnd"/>
      <w:r>
        <w:rPr>
          <w:rFonts w:ascii="Calibri" w:eastAsia="Calibri" w:hAnsi="Calibri" w:cs="Calibri"/>
        </w:rPr>
        <w:t xml:space="preserve"> viabilidade técnica, aprovação prévia de orçamento e formalização por ordem de serviço, quando não contempladas no escopo original da contratação.</w:t>
      </w:r>
    </w:p>
    <w:p w:rsidR="00045BAC" w:rsidRDefault="008F7F36">
      <w:pPr>
        <w:spacing w:after="0" w:line="276" w:lineRule="auto"/>
        <w:jc w:val="both"/>
        <w:rPr>
          <w:rFonts w:ascii="Calibri" w:eastAsia="Calibri" w:hAnsi="Calibri" w:cs="Calibri"/>
        </w:rPr>
      </w:pPr>
      <w:r>
        <w:rPr>
          <w:rFonts w:ascii="Calibri" w:eastAsia="Calibri" w:hAnsi="Calibri" w:cs="Calibri"/>
        </w:rPr>
        <w:t>VI – Disponibilizar equipe técnica qualificada e em número suficiente para a adequada execução contratual.</w:t>
      </w:r>
    </w:p>
    <w:p w:rsidR="00045BAC" w:rsidRDefault="008F7F36">
      <w:pPr>
        <w:spacing w:after="0" w:line="276" w:lineRule="auto"/>
        <w:jc w:val="both"/>
        <w:rPr>
          <w:rFonts w:ascii="Calibri" w:eastAsia="Calibri" w:hAnsi="Calibri" w:cs="Calibri"/>
        </w:rPr>
      </w:pPr>
      <w:r>
        <w:rPr>
          <w:rFonts w:ascii="Calibri" w:eastAsia="Calibri" w:hAnsi="Calibri" w:cs="Calibri"/>
        </w:rPr>
        <w:t xml:space="preserve">VII – Prestar suporte técnico aos usuários dos sistemas, por meio de telefone, correio eletrônico, acesso remoto e sistema eletrônico de chamados, durante os dias úteis, no horário compreendido </w:t>
      </w:r>
      <w:r>
        <w:rPr>
          <w:rFonts w:ascii="Calibri" w:eastAsia="Calibri" w:hAnsi="Calibri" w:cs="Calibri"/>
        </w:rPr>
        <w:lastRenderedPageBreak/>
        <w:t>entre 08h00 e 12h00 e entre 13h00 e 17h00, ou outro horário comercial previamente acordado entre as partes.</w:t>
      </w:r>
    </w:p>
    <w:p w:rsidR="00045BAC" w:rsidRDefault="008F7F36">
      <w:pPr>
        <w:spacing w:after="0" w:line="276" w:lineRule="auto"/>
        <w:jc w:val="both"/>
        <w:rPr>
          <w:rFonts w:ascii="Calibri" w:eastAsia="Calibri" w:hAnsi="Calibri" w:cs="Calibri"/>
        </w:rPr>
      </w:pPr>
      <w:r>
        <w:rPr>
          <w:rFonts w:ascii="Calibri" w:eastAsia="Calibri" w:hAnsi="Calibri" w:cs="Calibri"/>
        </w:rPr>
        <w:t>VIII – Esclarecer dúvidas operacionais dos usuários, orientar quanto à utilização dos sistemas, auxiliar na recuperação de bases de dados decorrentes de falhas operacionais e apoiar a capacitação de novos usuários em razão de substituições de pessoal.</w:t>
      </w:r>
    </w:p>
    <w:p w:rsidR="00045BAC" w:rsidRDefault="008F7F36" w:rsidP="00AD10BB">
      <w:pPr>
        <w:spacing w:after="0" w:line="276" w:lineRule="auto"/>
        <w:rPr>
          <w:rFonts w:ascii="Calibri" w:eastAsia="Calibri" w:hAnsi="Calibri" w:cs="Calibri"/>
        </w:rPr>
      </w:pPr>
      <w:r>
        <w:rPr>
          <w:rFonts w:ascii="Calibri" w:eastAsia="Calibri" w:hAnsi="Calibri" w:cs="Calibri"/>
        </w:rPr>
        <w:t>IX – Disponibilizar sistema eletrônico de gestão de dema</w:t>
      </w:r>
      <w:r w:rsidR="003E67C6">
        <w:rPr>
          <w:rFonts w:ascii="Calibri" w:eastAsia="Calibri" w:hAnsi="Calibri" w:cs="Calibri"/>
        </w:rPr>
        <w:t>ndas que permita, no mínimo:</w:t>
      </w:r>
      <w:r w:rsidR="003E67C6">
        <w:rPr>
          <w:rFonts w:ascii="Calibri" w:eastAsia="Calibri" w:hAnsi="Calibri" w:cs="Calibri"/>
        </w:rPr>
        <w:br/>
        <w:t xml:space="preserve">a) </w:t>
      </w:r>
      <w:r>
        <w:rPr>
          <w:rFonts w:ascii="Calibri" w:eastAsia="Calibri" w:hAnsi="Calibri" w:cs="Calibri"/>
        </w:rPr>
        <w:t>registro de solicitações de suporte, dúvi</w:t>
      </w:r>
      <w:r w:rsidR="003E67C6">
        <w:rPr>
          <w:rFonts w:ascii="Calibri" w:eastAsia="Calibri" w:hAnsi="Calibri" w:cs="Calibri"/>
        </w:rPr>
        <w:t>das, sugestões e incidentes;</w:t>
      </w:r>
      <w:r w:rsidR="003E67C6">
        <w:rPr>
          <w:rFonts w:ascii="Calibri" w:eastAsia="Calibri" w:hAnsi="Calibri" w:cs="Calibri"/>
        </w:rPr>
        <w:br/>
        <w:t xml:space="preserve">b) </w:t>
      </w:r>
      <w:r>
        <w:rPr>
          <w:rFonts w:ascii="Calibri" w:eastAsia="Calibri" w:hAnsi="Calibri" w:cs="Calibri"/>
        </w:rPr>
        <w:t>acompanhamento da tramitação dos chamados via internet;</w:t>
      </w:r>
      <w:r>
        <w:rPr>
          <w:rFonts w:ascii="Calibri" w:eastAsia="Calibri" w:hAnsi="Calibri" w:cs="Calibri"/>
        </w:rPr>
        <w:br/>
        <w:t>c) consulta ao histórico completo dos atendimentos;</w:t>
      </w:r>
      <w:r>
        <w:rPr>
          <w:rFonts w:ascii="Calibri" w:eastAsia="Calibri" w:hAnsi="Calibri" w:cs="Calibri"/>
        </w:rPr>
        <w:br/>
        <w:t>d) inclusão de documentos anexos;</w:t>
      </w:r>
      <w:r>
        <w:rPr>
          <w:rFonts w:ascii="Calibri" w:eastAsia="Calibri" w:hAnsi="Calibri" w:cs="Calibri"/>
        </w:rPr>
        <w:br/>
        <w:t>e) definição de usuários responsáveis pelo acompanhamento das demandas;</w:t>
      </w:r>
      <w:r>
        <w:rPr>
          <w:rFonts w:ascii="Calibri" w:eastAsia="Calibri" w:hAnsi="Calibri" w:cs="Calibri"/>
        </w:rPr>
        <w:br/>
        <w:t xml:space="preserve">f) manutenção dos registros de chamados pelo prazo mínimo de </w:t>
      </w:r>
      <w:proofErr w:type="gramStart"/>
      <w:r>
        <w:rPr>
          <w:rFonts w:ascii="Calibri" w:eastAsia="Calibri" w:hAnsi="Calibri" w:cs="Calibri"/>
        </w:rPr>
        <w:t>5</w:t>
      </w:r>
      <w:proofErr w:type="gramEnd"/>
      <w:r>
        <w:rPr>
          <w:rFonts w:ascii="Calibri" w:eastAsia="Calibri" w:hAnsi="Calibri" w:cs="Calibri"/>
        </w:rPr>
        <w:t xml:space="preserve"> (cinco) anos após o encerramento.</w:t>
      </w:r>
    </w:p>
    <w:p w:rsidR="00045BAC" w:rsidRDefault="008F7F36">
      <w:pPr>
        <w:spacing w:after="0" w:line="276" w:lineRule="auto"/>
        <w:jc w:val="both"/>
        <w:rPr>
          <w:rFonts w:ascii="Calibri" w:eastAsia="Calibri" w:hAnsi="Calibri" w:cs="Calibri"/>
        </w:rPr>
      </w:pPr>
      <w:r>
        <w:rPr>
          <w:rFonts w:ascii="Calibri" w:eastAsia="Calibri" w:hAnsi="Calibri" w:cs="Calibri"/>
        </w:rPr>
        <w:t>X – Garantir que toda solicitação de suporte seja atendida por profissional apto à solução da demanda ou ao seu adequado encaminhamento.</w:t>
      </w:r>
    </w:p>
    <w:p w:rsidR="00045BAC" w:rsidRDefault="008F7F36">
      <w:pPr>
        <w:spacing w:after="0" w:line="276" w:lineRule="auto"/>
        <w:jc w:val="both"/>
        <w:rPr>
          <w:rFonts w:ascii="Calibri" w:eastAsia="Calibri" w:hAnsi="Calibri" w:cs="Calibri"/>
        </w:rPr>
      </w:pPr>
      <w:r>
        <w:rPr>
          <w:rFonts w:ascii="Calibri" w:eastAsia="Calibri" w:hAnsi="Calibri" w:cs="Calibri"/>
        </w:rPr>
        <w:t>XI – Observar, no mínimo, os seguintes níveis de serviço (SLA):</w:t>
      </w:r>
    </w:p>
    <w:sdt>
      <w:sdtPr>
        <w:tag w:val="goog_rdk_0"/>
        <w:id w:val="2017495830"/>
        <w:lock w:val="contentLocked"/>
      </w:sdtPr>
      <w:sdtEndPr/>
      <w:sdtContent>
        <w:tbl>
          <w:tblPr>
            <w:tblStyle w:val="a"/>
            <w:tblW w:w="93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15"/>
            <w:gridCol w:w="2670"/>
            <w:gridCol w:w="2130"/>
          </w:tblGrid>
          <w:tr w:rsidR="00045BAC">
            <w:trPr>
              <w:trHeight w:val="405"/>
            </w:trPr>
            <w:tc>
              <w:tcPr>
                <w:tcW w:w="45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center"/>
                  <w:rPr>
                    <w:rFonts w:ascii="Calibri" w:eastAsia="Calibri" w:hAnsi="Calibri" w:cs="Calibri"/>
                  </w:rPr>
                </w:pPr>
                <w:r>
                  <w:rPr>
                    <w:rFonts w:ascii="Calibri" w:eastAsia="Calibri" w:hAnsi="Calibri" w:cs="Calibri"/>
                    <w:b/>
                    <w:bCs/>
                  </w:rPr>
                  <w:t>Criticidade</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center"/>
                  <w:rPr>
                    <w:rFonts w:ascii="Calibri" w:eastAsia="Calibri" w:hAnsi="Calibri" w:cs="Calibri"/>
                  </w:rPr>
                </w:pPr>
                <w:r>
                  <w:rPr>
                    <w:rFonts w:ascii="Calibri" w:eastAsia="Calibri" w:hAnsi="Calibri" w:cs="Calibri"/>
                    <w:b/>
                    <w:bCs/>
                  </w:rPr>
                  <w:t>Tempo de Atendimento</w:t>
                </w:r>
              </w:p>
            </w:tc>
            <w:tc>
              <w:tcPr>
                <w:tcW w:w="2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center"/>
                  <w:rPr>
                    <w:rFonts w:ascii="Calibri" w:eastAsia="Calibri" w:hAnsi="Calibri" w:cs="Calibri"/>
                  </w:rPr>
                </w:pPr>
                <w:r>
                  <w:rPr>
                    <w:rFonts w:ascii="Calibri" w:eastAsia="Calibri" w:hAnsi="Calibri" w:cs="Calibri"/>
                    <w:b/>
                    <w:bCs/>
                  </w:rPr>
                  <w:t>Tempo de Solução</w:t>
                </w:r>
              </w:p>
            </w:tc>
          </w:tr>
          <w:tr w:rsidR="00045BAC">
            <w:trPr>
              <w:trHeight w:val="718"/>
            </w:trPr>
            <w:tc>
              <w:tcPr>
                <w:tcW w:w="45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Crítica (Folha de Pagamento, Contabilidade e Tesouraria)</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2 horas</w:t>
                </w:r>
              </w:p>
            </w:tc>
            <w:tc>
              <w:tcPr>
                <w:tcW w:w="2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8 horas</w:t>
                </w:r>
              </w:p>
            </w:tc>
          </w:tr>
          <w:tr w:rsidR="00045BAC">
            <w:trPr>
              <w:trHeight w:val="381"/>
            </w:trPr>
            <w:tc>
              <w:tcPr>
                <w:tcW w:w="45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Alta</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4 horas</w:t>
                </w:r>
              </w:p>
            </w:tc>
            <w:tc>
              <w:tcPr>
                <w:tcW w:w="2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24 horas</w:t>
                </w:r>
              </w:p>
            </w:tc>
          </w:tr>
          <w:tr w:rsidR="00045BAC">
            <w:trPr>
              <w:trHeight w:val="500"/>
            </w:trPr>
            <w:tc>
              <w:tcPr>
                <w:tcW w:w="45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Média</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8 horas</w:t>
                </w:r>
              </w:p>
            </w:tc>
            <w:tc>
              <w:tcPr>
                <w:tcW w:w="2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3 dias úteis</w:t>
                </w:r>
              </w:p>
            </w:tc>
          </w:tr>
          <w:tr w:rsidR="00045BAC">
            <w:trPr>
              <w:trHeight w:val="500"/>
            </w:trPr>
            <w:tc>
              <w:tcPr>
                <w:tcW w:w="45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Baixa</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24 horas</w:t>
                </w:r>
              </w:p>
            </w:tc>
            <w:tc>
              <w:tcPr>
                <w:tcW w:w="2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45BAC" w:rsidRDefault="008F7F36">
                <w:pPr>
                  <w:spacing w:after="0" w:line="276" w:lineRule="auto"/>
                  <w:jc w:val="both"/>
                  <w:rPr>
                    <w:rFonts w:ascii="Calibri" w:eastAsia="Calibri" w:hAnsi="Calibri" w:cs="Calibri"/>
                  </w:rPr>
                </w:pPr>
                <w:r>
                  <w:rPr>
                    <w:rFonts w:ascii="Calibri" w:eastAsia="Calibri" w:hAnsi="Calibri" w:cs="Calibri"/>
                  </w:rPr>
                  <w:t>até 5 dias úteis</w:t>
                </w:r>
              </w:p>
            </w:tc>
          </w:tr>
        </w:tbl>
      </w:sdtContent>
    </w:sdt>
    <w:p w:rsidR="00045BAC" w:rsidRDefault="008F7F36">
      <w:pPr>
        <w:spacing w:after="0" w:line="276" w:lineRule="auto"/>
        <w:jc w:val="both"/>
        <w:rPr>
          <w:rFonts w:ascii="Calibri" w:eastAsia="Calibri" w:hAnsi="Calibri" w:cs="Calibri"/>
        </w:rPr>
      </w:pPr>
      <w:r>
        <w:rPr>
          <w:rFonts w:ascii="Calibri" w:eastAsia="Calibri" w:hAnsi="Calibri" w:cs="Calibri"/>
        </w:rPr>
        <w:t>XII – Manter atualizados os sistemas operacionais, servidores de aplicação, servidores de banco de dados e demais componentes tecnológicos sob sua responsabilidade, especialmente quanto às correções de segurança disponibilizadas pelos respectivos fabricantes ou mantenedores.</w:t>
      </w:r>
    </w:p>
    <w:p w:rsidR="00045BAC" w:rsidRDefault="008F7F36">
      <w:pPr>
        <w:spacing w:after="0" w:line="276" w:lineRule="auto"/>
        <w:jc w:val="both"/>
        <w:rPr>
          <w:rFonts w:ascii="Calibri" w:eastAsia="Calibri" w:hAnsi="Calibri" w:cs="Calibri"/>
        </w:rPr>
      </w:pPr>
      <w:r>
        <w:rPr>
          <w:rFonts w:ascii="Calibri" w:eastAsia="Calibri" w:hAnsi="Calibri" w:cs="Calibri"/>
        </w:rPr>
        <w:t>XIII – Disponibilizar e manter, quando necessário, o Sistema Gerenciador de Banco de Dados (SGBD) utilizado pela solução, incluindo as respectivas licenças de uso necessárias à execução contratual.</w:t>
      </w:r>
    </w:p>
    <w:p w:rsidR="00045BAC" w:rsidRDefault="008F7F36">
      <w:pPr>
        <w:spacing w:after="0" w:line="276" w:lineRule="auto"/>
        <w:jc w:val="both"/>
        <w:rPr>
          <w:rFonts w:ascii="Calibri" w:eastAsia="Calibri" w:hAnsi="Calibri" w:cs="Calibri"/>
        </w:rPr>
      </w:pPr>
      <w:r>
        <w:rPr>
          <w:rFonts w:ascii="Calibri" w:eastAsia="Calibri" w:hAnsi="Calibri" w:cs="Calibri"/>
        </w:rPr>
        <w:t>XIV – Garantir a integridade, disponibilidade, rastreabilidade, segurança e confidencialidade das informações processadas pelos sistemas.</w:t>
      </w:r>
    </w:p>
    <w:p w:rsidR="00045BAC" w:rsidRDefault="008F7F36">
      <w:pPr>
        <w:spacing w:after="0" w:line="276" w:lineRule="auto"/>
        <w:jc w:val="both"/>
        <w:rPr>
          <w:rFonts w:ascii="Calibri" w:eastAsia="Calibri" w:hAnsi="Calibri" w:cs="Calibri"/>
        </w:rPr>
      </w:pPr>
      <w:r>
        <w:rPr>
          <w:rFonts w:ascii="Calibri" w:eastAsia="Calibri" w:hAnsi="Calibri" w:cs="Calibri"/>
        </w:rPr>
        <w:lastRenderedPageBreak/>
        <w:t xml:space="preserve">XV – Observar integralmente a Lei Federal nº 13.709/2018 (LGPD), mantendo </w:t>
      </w:r>
      <w:proofErr w:type="gramStart"/>
      <w:r>
        <w:rPr>
          <w:rFonts w:ascii="Calibri" w:eastAsia="Calibri" w:hAnsi="Calibri" w:cs="Calibri"/>
        </w:rPr>
        <w:t>sigilo sobre todas as informações, dados</w:t>
      </w:r>
      <w:proofErr w:type="gramEnd"/>
      <w:r>
        <w:rPr>
          <w:rFonts w:ascii="Calibri" w:eastAsia="Calibri" w:hAnsi="Calibri" w:cs="Calibri"/>
        </w:rPr>
        <w:t xml:space="preserve"> e documentos acessados em razão da execução contratual, vedada sua utilização, reprodução, divulgação ou compartilhamento sem autorização legal ou contratual.</w:t>
      </w:r>
    </w:p>
    <w:p w:rsidR="00045BAC" w:rsidRDefault="008F7F36">
      <w:pPr>
        <w:spacing w:after="0" w:line="276" w:lineRule="auto"/>
        <w:jc w:val="both"/>
        <w:rPr>
          <w:rFonts w:ascii="Calibri" w:eastAsia="Calibri" w:hAnsi="Calibri" w:cs="Calibri"/>
        </w:rPr>
      </w:pPr>
      <w:r>
        <w:rPr>
          <w:rFonts w:ascii="Calibri" w:eastAsia="Calibri" w:hAnsi="Calibri" w:cs="Calibri"/>
        </w:rPr>
        <w:t>XVI – Disponibilizar mecanismos de backup e exportação dos dados que permitam à CONTRATANTE realizar cópias independentes da base de dados, incluindo estrutura, conteúdo e documentação necessária à restauração integral das informações.</w:t>
      </w:r>
    </w:p>
    <w:p w:rsidR="00045BAC" w:rsidRDefault="008F7F36">
      <w:pPr>
        <w:spacing w:after="0" w:line="276" w:lineRule="auto"/>
        <w:jc w:val="both"/>
        <w:rPr>
          <w:rFonts w:ascii="Calibri" w:eastAsia="Calibri" w:hAnsi="Calibri" w:cs="Calibri"/>
        </w:rPr>
      </w:pPr>
      <w:r>
        <w:rPr>
          <w:rFonts w:ascii="Calibri" w:eastAsia="Calibri" w:hAnsi="Calibri" w:cs="Calibri"/>
        </w:rPr>
        <w:t>XVII – Permitir que usuário técnico expressamente autorizado pela CONTRATANTE realize a obtenção e exportação integral dos dados em formato aberto, documentado ou nativamente suportado pelo respectivo SGBD, sem custos adicionais.</w:t>
      </w:r>
    </w:p>
    <w:p w:rsidR="00045BAC" w:rsidRDefault="008F7F36">
      <w:pPr>
        <w:spacing w:after="0" w:line="276" w:lineRule="auto"/>
        <w:jc w:val="both"/>
        <w:rPr>
          <w:rFonts w:ascii="Calibri" w:eastAsia="Calibri" w:hAnsi="Calibri" w:cs="Calibri"/>
        </w:rPr>
      </w:pPr>
      <w:r>
        <w:rPr>
          <w:rFonts w:ascii="Calibri" w:eastAsia="Calibri" w:hAnsi="Calibri" w:cs="Calibri"/>
        </w:rPr>
        <w:t>XVIII – Fornecer, sempre que solicitado, arquivos de backup, documentação técnica, dicionário de dados e demais elementos necessários à recuperação integral das informações.</w:t>
      </w:r>
    </w:p>
    <w:p w:rsidR="00045BAC" w:rsidRDefault="008F7F36" w:rsidP="005F1A07">
      <w:pPr>
        <w:spacing w:after="0" w:line="276" w:lineRule="auto"/>
        <w:rPr>
          <w:rFonts w:ascii="Calibri" w:eastAsia="Calibri" w:hAnsi="Calibri" w:cs="Calibri"/>
        </w:rPr>
      </w:pPr>
      <w:r>
        <w:rPr>
          <w:rFonts w:ascii="Calibri" w:eastAsia="Calibri" w:hAnsi="Calibri" w:cs="Calibri"/>
        </w:rPr>
        <w:t>XIX – Ao término ou rescisão contratual, disponibilizar à CONTRATANTE, sem custos adicionais:</w:t>
      </w:r>
      <w:r>
        <w:rPr>
          <w:rFonts w:ascii="Calibri" w:eastAsia="Calibri" w:hAnsi="Calibri" w:cs="Calibri"/>
        </w:rPr>
        <w:br/>
        <w:t>a) cópia integral e atualizada da base de dados em formato restaurável;</w:t>
      </w:r>
      <w:r>
        <w:rPr>
          <w:rFonts w:ascii="Calibri" w:eastAsia="Calibri" w:hAnsi="Calibri" w:cs="Calibri"/>
        </w:rPr>
        <w:br/>
        <w:t>b) arquivos de backup tipo DUMP ou equivalente;</w:t>
      </w:r>
      <w:r>
        <w:rPr>
          <w:rFonts w:ascii="Calibri" w:eastAsia="Calibri" w:hAnsi="Calibri" w:cs="Calibri"/>
        </w:rPr>
        <w:br/>
        <w:t>c) documentação necessária à restauração;</w:t>
      </w:r>
      <w:r>
        <w:rPr>
          <w:rFonts w:ascii="Calibri" w:eastAsia="Calibri" w:hAnsi="Calibri" w:cs="Calibri"/>
        </w:rPr>
        <w:br/>
        <w:t xml:space="preserve">d) </w:t>
      </w:r>
      <w:r w:rsidR="005F1A07" w:rsidRPr="005F1A07">
        <w:rPr>
          <w:rFonts w:ascii="Calibri" w:eastAsia="Calibri" w:hAnsi="Calibri" w:cs="Calibri"/>
        </w:rPr>
        <w:t>disponibilizar todos os meios necessários para que a Administração tenha acesso integral às bases de dados, arquivos de backup, documentação técnica e elementos necessários à migração, não sendo exigido o fornecimento de credenciais pertencentes à infraestrutura corporativa interna da CONTRATADA ou de terceiros provedores de nuvem</w:t>
      </w:r>
      <w:r>
        <w:rPr>
          <w:rFonts w:ascii="Calibri" w:eastAsia="Calibri" w:hAnsi="Calibri" w:cs="Calibri"/>
        </w:rPr>
        <w:t>;</w:t>
      </w:r>
      <w:r>
        <w:rPr>
          <w:rFonts w:ascii="Calibri" w:eastAsia="Calibri" w:hAnsi="Calibri" w:cs="Calibri"/>
        </w:rPr>
        <w:br/>
        <w:t>e) apoio técnico para transição da solução pelo período mínimo de 120 (cento e vinte) dias após o encerramento contratual.</w:t>
      </w:r>
    </w:p>
    <w:p w:rsidR="00045BAC" w:rsidRDefault="008F7F36">
      <w:pPr>
        <w:spacing w:after="0" w:line="276" w:lineRule="auto"/>
        <w:jc w:val="both"/>
        <w:rPr>
          <w:rFonts w:ascii="Calibri" w:eastAsia="Calibri" w:hAnsi="Calibri" w:cs="Calibri"/>
        </w:rPr>
      </w:pPr>
      <w:r>
        <w:rPr>
          <w:rFonts w:ascii="Calibri" w:eastAsia="Calibri" w:hAnsi="Calibri" w:cs="Calibri"/>
        </w:rPr>
        <w:t xml:space="preserve">XX – Garantir </w:t>
      </w:r>
      <w:proofErr w:type="gramStart"/>
      <w:r>
        <w:rPr>
          <w:rFonts w:ascii="Calibri" w:eastAsia="Calibri" w:hAnsi="Calibri" w:cs="Calibri"/>
        </w:rPr>
        <w:t>à</w:t>
      </w:r>
      <w:proofErr w:type="gramEnd"/>
      <w:r>
        <w:rPr>
          <w:rFonts w:ascii="Calibri" w:eastAsia="Calibri" w:hAnsi="Calibri" w:cs="Calibri"/>
        </w:rPr>
        <w:t xml:space="preserve"> CONTRATANTE a propriedade, posse, livre acesso e portabilidade de todos os dados produzidos ou armazenados nos sistemas contratados, independentemente do término da relação contratual.</w:t>
      </w:r>
    </w:p>
    <w:p w:rsidR="00045BAC" w:rsidRDefault="008F7F36">
      <w:pPr>
        <w:spacing w:after="0" w:line="276" w:lineRule="auto"/>
        <w:jc w:val="both"/>
        <w:rPr>
          <w:rFonts w:ascii="Calibri" w:eastAsia="Calibri" w:hAnsi="Calibri" w:cs="Calibri"/>
        </w:rPr>
      </w:pPr>
      <w:r>
        <w:rPr>
          <w:rFonts w:ascii="Calibri" w:eastAsia="Calibri" w:hAnsi="Calibri" w:cs="Calibri"/>
        </w:rPr>
        <w:t>XXI – Corrigir defeitos, falhas, inconsistências ou indisponibilidades observadas pela CONTRATANTE ou identificadas pela própria CONTRATADA.</w:t>
      </w:r>
    </w:p>
    <w:p w:rsidR="00045BAC" w:rsidRDefault="008F7F36">
      <w:pPr>
        <w:spacing w:after="0" w:line="276" w:lineRule="auto"/>
        <w:jc w:val="both"/>
        <w:rPr>
          <w:rFonts w:ascii="Calibri" w:eastAsia="Calibri" w:hAnsi="Calibri" w:cs="Calibri"/>
        </w:rPr>
      </w:pPr>
      <w:r>
        <w:rPr>
          <w:rFonts w:ascii="Calibri" w:eastAsia="Calibri" w:hAnsi="Calibri" w:cs="Calibri"/>
        </w:rPr>
        <w:t>XXII – Comunicar imediatamente à CONTRATANTE qualquer fato que possa comprometer a execução dos serviços, a continuidade operacional dos sistemas ou a segurança das informações.</w:t>
      </w:r>
    </w:p>
    <w:p w:rsidR="00045BAC" w:rsidRDefault="008F7F36">
      <w:pPr>
        <w:spacing w:after="0" w:line="276" w:lineRule="auto"/>
        <w:jc w:val="both"/>
        <w:rPr>
          <w:rFonts w:ascii="Calibri" w:eastAsia="Calibri" w:hAnsi="Calibri" w:cs="Calibri"/>
        </w:rPr>
      </w:pPr>
      <w:r>
        <w:rPr>
          <w:rFonts w:ascii="Calibri" w:eastAsia="Calibri" w:hAnsi="Calibri" w:cs="Calibri"/>
        </w:rPr>
        <w:t>XXIII – Manter a CONTRATANTE permanentemente informada acerca do andamento dos serviços, prestando os esclarecimentos e informações solicitados.</w:t>
      </w:r>
    </w:p>
    <w:p w:rsidR="00045BAC" w:rsidRDefault="008F7F36">
      <w:pPr>
        <w:spacing w:after="0" w:line="276" w:lineRule="auto"/>
        <w:jc w:val="both"/>
        <w:rPr>
          <w:rFonts w:ascii="Calibri" w:eastAsia="Calibri" w:hAnsi="Calibri" w:cs="Calibri"/>
        </w:rPr>
      </w:pPr>
      <w:r>
        <w:rPr>
          <w:rFonts w:ascii="Calibri" w:eastAsia="Calibri" w:hAnsi="Calibri" w:cs="Calibri"/>
        </w:rPr>
        <w:t xml:space="preserve">XXIV – Colaborar com auditorias, fiscalizações e solicitações dos órgãos de controle interno e </w:t>
      </w:r>
      <w:proofErr w:type="gramStart"/>
      <w:r>
        <w:rPr>
          <w:rFonts w:ascii="Calibri" w:eastAsia="Calibri" w:hAnsi="Calibri" w:cs="Calibri"/>
        </w:rPr>
        <w:t>externo relacionadas ao objeto contratado</w:t>
      </w:r>
      <w:proofErr w:type="gramEnd"/>
      <w:r>
        <w:rPr>
          <w:rFonts w:ascii="Calibri" w:eastAsia="Calibri" w:hAnsi="Calibri" w:cs="Calibri"/>
        </w:rPr>
        <w:t>.</w:t>
      </w:r>
    </w:p>
    <w:p w:rsidR="00045BAC" w:rsidRDefault="008F7F36">
      <w:pPr>
        <w:spacing w:after="0" w:line="276" w:lineRule="auto"/>
        <w:jc w:val="both"/>
        <w:rPr>
          <w:rFonts w:ascii="Calibri" w:eastAsia="Calibri" w:hAnsi="Calibri" w:cs="Calibri"/>
        </w:rPr>
      </w:pPr>
      <w:r>
        <w:rPr>
          <w:rFonts w:ascii="Calibri" w:eastAsia="Calibri" w:hAnsi="Calibri" w:cs="Calibri"/>
        </w:rPr>
        <w:t>XXV – Não ceder, transferir ou subcontratar, total ou parcialmente, o objeto contratado sem prévia e expressa autorização da CONTRATANTE, ressalvadas as hipóteses legalmente admitidas.</w:t>
      </w:r>
    </w:p>
    <w:p w:rsidR="00045BAC" w:rsidRDefault="008F7F36">
      <w:pPr>
        <w:spacing w:after="0" w:line="276" w:lineRule="auto"/>
        <w:jc w:val="both"/>
        <w:rPr>
          <w:rFonts w:ascii="Calibri" w:eastAsia="Calibri" w:hAnsi="Calibri" w:cs="Calibri"/>
        </w:rPr>
      </w:pPr>
      <w:r>
        <w:rPr>
          <w:rFonts w:ascii="Calibri" w:eastAsia="Calibri" w:hAnsi="Calibri" w:cs="Calibri"/>
        </w:rPr>
        <w:lastRenderedPageBreak/>
        <w:t xml:space="preserve">XXVI – Manter, durante toda a vigência contratual, as condições de habilitação, qualificação técnica, regularidade fiscal, trabalhista e </w:t>
      </w:r>
      <w:proofErr w:type="gramStart"/>
      <w:r>
        <w:rPr>
          <w:rFonts w:ascii="Calibri" w:eastAsia="Calibri" w:hAnsi="Calibri" w:cs="Calibri"/>
        </w:rPr>
        <w:t>econômico-financeira exigidas</w:t>
      </w:r>
      <w:proofErr w:type="gramEnd"/>
      <w:r>
        <w:rPr>
          <w:rFonts w:ascii="Calibri" w:eastAsia="Calibri" w:hAnsi="Calibri" w:cs="Calibri"/>
        </w:rPr>
        <w:t xml:space="preserve"> no procedimento licitatório.</w:t>
      </w:r>
    </w:p>
    <w:p w:rsidR="00045BAC" w:rsidRDefault="008F7F36">
      <w:pPr>
        <w:spacing w:after="0" w:line="276" w:lineRule="auto"/>
        <w:jc w:val="both"/>
        <w:rPr>
          <w:rFonts w:ascii="Calibri" w:eastAsia="Calibri" w:hAnsi="Calibri" w:cs="Calibri"/>
        </w:rPr>
      </w:pPr>
      <w:r>
        <w:rPr>
          <w:rFonts w:ascii="Calibri" w:eastAsia="Calibri" w:hAnsi="Calibri" w:cs="Calibri"/>
        </w:rPr>
        <w:t xml:space="preserve">XXVII – </w:t>
      </w:r>
      <w:proofErr w:type="gramStart"/>
      <w:r>
        <w:rPr>
          <w:rFonts w:ascii="Calibri" w:eastAsia="Calibri" w:hAnsi="Calibri" w:cs="Calibri"/>
        </w:rPr>
        <w:t>Responsabilizar-se</w:t>
      </w:r>
      <w:proofErr w:type="gramEnd"/>
      <w:r>
        <w:rPr>
          <w:rFonts w:ascii="Calibri" w:eastAsia="Calibri" w:hAnsi="Calibri" w:cs="Calibri"/>
        </w:rPr>
        <w:t xml:space="preserve"> integralmente pelos encargos trabalhistas, previdenciários, fiscais, tributários, comerciais e demais despesas decorrentes da execução contratual, incluindo despesas com deslocamento, transporte, hospedagem, alimentação e diárias de seus profissionais.</w:t>
      </w:r>
    </w:p>
    <w:p w:rsidR="00045BAC" w:rsidRDefault="008F7F36">
      <w:pPr>
        <w:spacing w:after="0" w:line="276" w:lineRule="auto"/>
        <w:jc w:val="both"/>
        <w:rPr>
          <w:rFonts w:ascii="Calibri" w:eastAsia="Calibri" w:hAnsi="Calibri" w:cs="Calibri"/>
        </w:rPr>
      </w:pPr>
      <w:r>
        <w:rPr>
          <w:rFonts w:ascii="Calibri" w:eastAsia="Calibri" w:hAnsi="Calibri" w:cs="Calibri"/>
        </w:rPr>
        <w:t>XXVIII – Responder pelos danos causados à CONTRATANTE ou a terceiros decorrentes de dolo ou culpa na execução contratual, assegurados o contraditório e a ampla defesa.</w:t>
      </w:r>
    </w:p>
    <w:p w:rsidR="00045BAC" w:rsidRDefault="008F7F36">
      <w:pPr>
        <w:spacing w:after="0" w:line="276" w:lineRule="auto"/>
        <w:jc w:val="both"/>
        <w:rPr>
          <w:rFonts w:ascii="Calibri" w:eastAsia="Calibri" w:hAnsi="Calibri" w:cs="Calibri"/>
        </w:rPr>
      </w:pPr>
      <w:r>
        <w:rPr>
          <w:rFonts w:ascii="Calibri" w:eastAsia="Calibri" w:hAnsi="Calibri" w:cs="Calibri"/>
        </w:rPr>
        <w:t>XXIX – Desenvolver todas as atividades previstas no Edital, Termo de Referência, proposta comercial, contrato e demais anexos que integram a contratação.</w:t>
      </w:r>
    </w:p>
    <w:p w:rsidR="00045BAC" w:rsidRDefault="00045BAC">
      <w:pPr>
        <w:spacing w:after="0" w:line="276" w:lineRule="auto"/>
        <w:jc w:val="both"/>
        <w:rPr>
          <w:rFonts w:ascii="Calibri" w:eastAsia="Calibri" w:hAnsi="Calibri" w:cs="Calibri"/>
        </w:rPr>
      </w:pPr>
    </w:p>
    <w:p w:rsidR="00045BAC" w:rsidRDefault="008F7F36">
      <w:pPr>
        <w:pStyle w:val="Ttulo2"/>
        <w:spacing w:before="0" w:after="0" w:line="276" w:lineRule="auto"/>
        <w:rPr>
          <w:rFonts w:ascii="Calibri" w:eastAsia="Calibri" w:hAnsi="Calibri" w:cs="Calibri"/>
          <w:b/>
          <w:bCs/>
          <w:color w:val="000000"/>
          <w:sz w:val="24"/>
          <w:szCs w:val="24"/>
        </w:rPr>
      </w:pPr>
      <w:bookmarkStart w:id="26" w:name="bookmark=id.a4l4z4a2gnkz" w:colFirst="0" w:colLast="0"/>
      <w:bookmarkEnd w:id="26"/>
      <w:r>
        <w:rPr>
          <w:rFonts w:ascii="Calibri" w:eastAsia="Calibri" w:hAnsi="Calibri" w:cs="Calibri"/>
          <w:b/>
          <w:bCs/>
          <w:color w:val="000000"/>
          <w:sz w:val="24"/>
          <w:szCs w:val="24"/>
        </w:rPr>
        <w:t>1</w:t>
      </w:r>
      <w:r w:rsidR="0049157B">
        <w:rPr>
          <w:rFonts w:ascii="Calibri" w:eastAsia="Calibri" w:hAnsi="Calibri" w:cs="Calibri"/>
          <w:b/>
          <w:bCs/>
          <w:color w:val="000000"/>
          <w:sz w:val="24"/>
          <w:szCs w:val="24"/>
        </w:rPr>
        <w:t>7</w:t>
      </w:r>
      <w:r>
        <w:rPr>
          <w:rFonts w:ascii="Calibri" w:eastAsia="Calibri" w:hAnsi="Calibri" w:cs="Calibri"/>
          <w:b/>
          <w:bCs/>
          <w:color w:val="000000"/>
          <w:sz w:val="24"/>
          <w:szCs w:val="24"/>
        </w:rPr>
        <w:t>. DAS OBRIGAÇÕES DA CONTRATANTE</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Constituem obrigações da </w:t>
      </w:r>
      <w:r>
        <w:rPr>
          <w:rFonts w:ascii="Calibri" w:eastAsia="Calibri" w:hAnsi="Calibri" w:cs="Calibri"/>
        </w:rPr>
        <w:t>CONTRATANTE</w:t>
      </w:r>
      <w:r>
        <w:rPr>
          <w:rFonts w:ascii="Calibri" w:eastAsia="Calibri" w:hAnsi="Calibri" w:cs="Calibri"/>
          <w:color w:val="000000"/>
        </w:rPr>
        <w:t>:</w:t>
      </w:r>
    </w:p>
    <w:p w:rsidR="003E67C6"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efetuar</w:t>
      </w:r>
      <w:proofErr w:type="gramEnd"/>
      <w:r w:rsidRPr="003E67C6">
        <w:rPr>
          <w:rFonts w:ascii="Calibri" w:eastAsia="Calibri" w:hAnsi="Calibri" w:cs="Calibri"/>
          <w:color w:val="000000"/>
        </w:rPr>
        <w:t xml:space="preserve"> os pagamentos nas condições e preços pactuados no termo contratual, incluindo as customizações, acréscimos e </w:t>
      </w:r>
      <w:proofErr w:type="spellStart"/>
      <w:r w:rsidRPr="003E67C6">
        <w:rPr>
          <w:rFonts w:ascii="Calibri" w:eastAsia="Calibri" w:hAnsi="Calibri" w:cs="Calibri"/>
          <w:color w:val="000000"/>
        </w:rPr>
        <w:t>apostilamentos</w:t>
      </w:r>
      <w:proofErr w:type="spellEnd"/>
      <w:r w:rsidRPr="003E67C6">
        <w:rPr>
          <w:rFonts w:ascii="Calibri" w:eastAsia="Calibri" w:hAnsi="Calibri" w:cs="Calibri"/>
          <w:color w:val="000000"/>
        </w:rPr>
        <w:t xml:space="preserve">; </w:t>
      </w:r>
    </w:p>
    <w:p w:rsidR="003E67C6"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prestar</w:t>
      </w:r>
      <w:proofErr w:type="gramEnd"/>
      <w:r w:rsidRPr="003E67C6">
        <w:rPr>
          <w:rFonts w:ascii="Calibri" w:eastAsia="Calibri" w:hAnsi="Calibri" w:cs="Calibri"/>
          <w:color w:val="000000"/>
        </w:rPr>
        <w:t xml:space="preserve"> as informações, esclarecimentos e fornecer os dados e arquivos necessários ao desenvolvimento dos serviços contratados, de forma completa e legível ou utilizável;  </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fiscalizar</w:t>
      </w:r>
      <w:proofErr w:type="gramEnd"/>
      <w:r w:rsidRPr="003E67C6">
        <w:rPr>
          <w:rFonts w:ascii="Calibri" w:eastAsia="Calibri" w:hAnsi="Calibri" w:cs="Calibri"/>
          <w:color w:val="000000"/>
        </w:rPr>
        <w:t xml:space="preserve"> e acompanhar a execução do contrato, documentar e notificar formalmente à </w:t>
      </w:r>
      <w:r w:rsidRPr="003E67C6">
        <w:rPr>
          <w:rFonts w:ascii="Calibri" w:eastAsia="Calibri" w:hAnsi="Calibri" w:cs="Calibri"/>
        </w:rPr>
        <w:t>CONTRATADA</w:t>
      </w:r>
      <w:r w:rsidRPr="003E67C6">
        <w:rPr>
          <w:rFonts w:ascii="Calibri" w:eastAsia="Calibri" w:hAnsi="Calibri" w:cs="Calibri"/>
          <w:color w:val="000000"/>
        </w:rPr>
        <w:t xml:space="preserve">, a ocorrência de eventuais imperfeições, falhas ou irregularidades no curso de execução dos serviços, fixando prazo para a sua correção ou regularização; </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documentar</w:t>
      </w:r>
      <w:proofErr w:type="gramEnd"/>
      <w:r w:rsidRPr="003E67C6">
        <w:rPr>
          <w:rFonts w:ascii="Calibri" w:eastAsia="Calibri" w:hAnsi="Calibri" w:cs="Calibri"/>
          <w:color w:val="000000"/>
        </w:rPr>
        <w:t xml:space="preserve"> todos os pedidos de intervenção no sistema e parâmetros de configuração desde a implantação até as demais no decorrer do contrato, bem como conferir todas as intervenções feitas no sistema pela </w:t>
      </w:r>
      <w:r w:rsidRPr="003E67C6">
        <w:rPr>
          <w:rFonts w:ascii="Calibri" w:eastAsia="Calibri" w:hAnsi="Calibri" w:cs="Calibri"/>
        </w:rPr>
        <w:t xml:space="preserve">CONTRATADA </w:t>
      </w:r>
      <w:r w:rsidRPr="003E67C6">
        <w:rPr>
          <w:rFonts w:ascii="Calibri" w:eastAsia="Calibri" w:hAnsi="Calibri" w:cs="Calibri"/>
          <w:color w:val="000000"/>
        </w:rPr>
        <w:t xml:space="preserve">antes de liberação para o uso, de modo a evitar possíveis erros ou equívocos, uma vez que a </w:t>
      </w:r>
      <w:r w:rsidRPr="003E67C6">
        <w:rPr>
          <w:rFonts w:ascii="Calibri" w:eastAsia="Calibri" w:hAnsi="Calibri" w:cs="Calibri"/>
        </w:rPr>
        <w:t xml:space="preserve">CONTRATANTE </w:t>
      </w:r>
      <w:r w:rsidRPr="003E67C6">
        <w:rPr>
          <w:rFonts w:ascii="Calibri" w:eastAsia="Calibri" w:hAnsi="Calibri" w:cs="Calibri"/>
          <w:color w:val="000000"/>
        </w:rPr>
        <w:t xml:space="preserve">é a proprietária do banco de dados e responsável por todos os parâmetros, dados e informações repassadas aos técnicos da </w:t>
      </w:r>
      <w:r w:rsidRPr="003E67C6">
        <w:rPr>
          <w:rFonts w:ascii="Calibri" w:eastAsia="Calibri" w:hAnsi="Calibri" w:cs="Calibri"/>
        </w:rPr>
        <w:t xml:space="preserve">CONTRATADA </w:t>
      </w:r>
      <w:r w:rsidRPr="003E67C6">
        <w:rPr>
          <w:rFonts w:ascii="Calibri" w:eastAsia="Calibri" w:hAnsi="Calibri" w:cs="Calibri"/>
          <w:color w:val="000000"/>
        </w:rPr>
        <w:t>para realização de seus serviços;</w:t>
      </w:r>
    </w:p>
    <w:p w:rsidR="003E67C6"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responsabilizar</w:t>
      </w:r>
      <w:proofErr w:type="gramEnd"/>
      <w:r w:rsidRPr="003E67C6">
        <w:rPr>
          <w:rFonts w:ascii="Calibri" w:eastAsia="Calibri" w:hAnsi="Calibri" w:cs="Calibri"/>
          <w:color w:val="000000"/>
        </w:rPr>
        <w:t>-se pela completa e correta inserção de dados e parâmetros nos sistemas;</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parametrizar</w:t>
      </w:r>
      <w:proofErr w:type="gramEnd"/>
      <w:r w:rsidRPr="003E67C6">
        <w:rPr>
          <w:rFonts w:ascii="Calibri" w:eastAsia="Calibri" w:hAnsi="Calibri" w:cs="Calibri"/>
          <w:color w:val="000000"/>
        </w:rPr>
        <w:t xml:space="preserve"> o sistema, em nível de usuário, inclusive no tocante às modificações de alíquotas de tributos, multas e contribuições, além de atualizar as fórmulas de cálculo do(s) sistema(s) quando necessário;</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responsabilizar</w:t>
      </w:r>
      <w:proofErr w:type="gramEnd"/>
      <w:r w:rsidRPr="003E67C6">
        <w:rPr>
          <w:rFonts w:ascii="Calibri" w:eastAsia="Calibri" w:hAnsi="Calibri" w:cs="Calibri"/>
          <w:color w:val="000000"/>
        </w:rPr>
        <w:t>-se por erros em cálculos, folhas, relatórios, boletos e cobranças ou outros equívocos de processamento, provenientes de dados, parâmetros e informações repassadas, informadas, lançadas ou carregadas no sistema.</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r w:rsidRPr="003E67C6">
        <w:rPr>
          <w:rFonts w:ascii="Calibri" w:eastAsia="Calibri" w:hAnsi="Calibri" w:cs="Calibri"/>
        </w:rPr>
        <w:t xml:space="preserve">Emitir o Termo de Recebimento Definitivo no prazo máximo de 30 (trinta) dias corridos, contados da data da disponibilização do sistema para uso, desde que verificada a conformidade </w:t>
      </w:r>
      <w:r w:rsidRPr="003E67C6">
        <w:rPr>
          <w:rFonts w:ascii="Calibri" w:eastAsia="Calibri" w:hAnsi="Calibri" w:cs="Calibri"/>
        </w:rPr>
        <w:lastRenderedPageBreak/>
        <w:t xml:space="preserve">do objeto </w:t>
      </w:r>
      <w:proofErr w:type="gramStart"/>
      <w:r w:rsidRPr="003E67C6">
        <w:rPr>
          <w:rFonts w:ascii="Calibri" w:eastAsia="Calibri" w:hAnsi="Calibri" w:cs="Calibri"/>
        </w:rPr>
        <w:t>contratado com as especificações, requisitos e condições estabelecidos no contrato, observadas</w:t>
      </w:r>
      <w:proofErr w:type="gramEnd"/>
      <w:r w:rsidRPr="003E67C6">
        <w:rPr>
          <w:rFonts w:ascii="Calibri" w:eastAsia="Calibri" w:hAnsi="Calibri" w:cs="Calibri"/>
        </w:rPr>
        <w:t xml:space="preserve"> as disposições dos </w:t>
      </w:r>
      <w:proofErr w:type="spellStart"/>
      <w:r w:rsidRPr="003E67C6">
        <w:rPr>
          <w:rFonts w:ascii="Calibri" w:eastAsia="Calibri" w:hAnsi="Calibri" w:cs="Calibri"/>
        </w:rPr>
        <w:t>arts</w:t>
      </w:r>
      <w:proofErr w:type="spellEnd"/>
      <w:r w:rsidRPr="003E67C6">
        <w:rPr>
          <w:rFonts w:ascii="Calibri" w:eastAsia="Calibri" w:hAnsi="Calibri" w:cs="Calibri"/>
        </w:rPr>
        <w:t xml:space="preserve">. 140 e 141 da Lei Federal nº 14.133/2021. </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dispor</w:t>
      </w:r>
      <w:proofErr w:type="gramEnd"/>
      <w:r w:rsidRPr="003E67C6">
        <w:rPr>
          <w:rFonts w:ascii="Calibri" w:eastAsia="Calibri" w:hAnsi="Calibri" w:cs="Calibri"/>
          <w:color w:val="000000"/>
        </w:rPr>
        <w:t xml:space="preserve"> de equipamentos de informática adequados para uso do sistema e programas locados; </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Proceder o</w:t>
      </w:r>
      <w:proofErr w:type="gramEnd"/>
      <w:r w:rsidRPr="003E67C6">
        <w:rPr>
          <w:rFonts w:ascii="Calibri" w:eastAsia="Calibri" w:hAnsi="Calibri" w:cs="Calibri"/>
          <w:color w:val="000000"/>
        </w:rPr>
        <w:t xml:space="preserve"> download da cópia de segurança do banco de dados ou disponibilizar estrutura para redundância de informações, assumindo integral responsabilidade pela proteção, integridade e guarda arquivos de dados, todos de sua propriedade, visando satisfazer às necessidades de segurança, assim como “</w:t>
      </w:r>
      <w:proofErr w:type="spellStart"/>
      <w:r w:rsidRPr="003E67C6">
        <w:rPr>
          <w:rFonts w:ascii="Calibri" w:eastAsia="Calibri" w:hAnsi="Calibri" w:cs="Calibri"/>
          <w:color w:val="000000"/>
        </w:rPr>
        <w:t>restart</w:t>
      </w:r>
      <w:proofErr w:type="spellEnd"/>
      <w:r w:rsidRPr="003E67C6">
        <w:rPr>
          <w:rFonts w:ascii="Calibri" w:eastAsia="Calibri" w:hAnsi="Calibri" w:cs="Calibri"/>
          <w:color w:val="000000"/>
        </w:rPr>
        <w:t>” e recuperação no caso de falha de máquina;</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cumprir</w:t>
      </w:r>
      <w:proofErr w:type="gramEnd"/>
      <w:r w:rsidRPr="003E67C6">
        <w:rPr>
          <w:rFonts w:ascii="Calibri" w:eastAsia="Calibri" w:hAnsi="Calibri" w:cs="Calibri"/>
          <w:color w:val="000000"/>
        </w:rPr>
        <w:t xml:space="preserve"> as orientações e procedimentos técnicos especificados pela CONTRATADA para o bom funcionamento e operacionalidade do sistema;</w:t>
      </w:r>
    </w:p>
    <w:p w:rsidR="00045BAC" w:rsidRPr="003E67C6" w:rsidRDefault="008F7F36" w:rsidP="0064034A">
      <w:pPr>
        <w:numPr>
          <w:ilvl w:val="0"/>
          <w:numId w:val="52"/>
        </w:numPr>
        <w:pBdr>
          <w:top w:val="nil"/>
          <w:left w:val="nil"/>
          <w:bottom w:val="nil"/>
          <w:right w:val="nil"/>
          <w:between w:val="nil"/>
        </w:pBdr>
        <w:spacing w:after="0" w:line="276" w:lineRule="auto"/>
        <w:ind w:left="284" w:hanging="284"/>
        <w:jc w:val="both"/>
        <w:rPr>
          <w:rFonts w:ascii="Calibri" w:eastAsia="Calibri" w:hAnsi="Calibri" w:cs="Calibri"/>
          <w:color w:val="000000"/>
        </w:rPr>
      </w:pPr>
      <w:proofErr w:type="gramStart"/>
      <w:r w:rsidRPr="003E67C6">
        <w:rPr>
          <w:rFonts w:ascii="Calibri" w:eastAsia="Calibri" w:hAnsi="Calibri" w:cs="Calibri"/>
          <w:color w:val="000000"/>
        </w:rPr>
        <w:t>dar</w:t>
      </w:r>
      <w:proofErr w:type="gramEnd"/>
      <w:r w:rsidRPr="003E67C6">
        <w:rPr>
          <w:rFonts w:ascii="Calibri" w:eastAsia="Calibri" w:hAnsi="Calibri" w:cs="Calibri"/>
          <w:color w:val="000000"/>
        </w:rPr>
        <w:t xml:space="preserve"> prioridade aos técnicos da CONTRATADA para utilização do equipamento da CONTRATANTE quando da visita técnica dos mesmos, bem como assegurar o acesso dos empregados da </w:t>
      </w:r>
      <w:r w:rsidRPr="003E67C6">
        <w:rPr>
          <w:rFonts w:ascii="Calibri" w:eastAsia="Calibri" w:hAnsi="Calibri" w:cs="Calibri"/>
        </w:rPr>
        <w:t>CONTRATADA</w:t>
      </w:r>
      <w:r w:rsidRPr="003E67C6">
        <w:rPr>
          <w:rFonts w:ascii="Calibri" w:eastAsia="Calibri" w:hAnsi="Calibri" w:cs="Calibri"/>
          <w:color w:val="000000"/>
        </w:rPr>
        <w:t>, quando devidamente identificados e uniformizados, aos locais em que devam executar os serviços.</w:t>
      </w:r>
    </w:p>
    <w:p w:rsidR="00045BAC" w:rsidRDefault="00045BAC">
      <w:pPr>
        <w:pBdr>
          <w:top w:val="nil"/>
          <w:left w:val="nil"/>
          <w:bottom w:val="nil"/>
          <w:right w:val="nil"/>
          <w:between w:val="nil"/>
        </w:pBdr>
        <w:spacing w:after="0" w:line="276" w:lineRule="auto"/>
        <w:jc w:val="both"/>
        <w:rPr>
          <w:rFonts w:ascii="Calibri" w:eastAsia="Calibri" w:hAnsi="Calibri" w:cs="Calibri"/>
        </w:rPr>
      </w:pPr>
    </w:p>
    <w:p w:rsidR="00045BAC" w:rsidRDefault="0049157B">
      <w:pPr>
        <w:pBdr>
          <w:top w:val="nil"/>
          <w:left w:val="nil"/>
          <w:bottom w:val="nil"/>
          <w:right w:val="nil"/>
          <w:between w:val="nil"/>
        </w:pBdr>
        <w:spacing w:after="0" w:line="276" w:lineRule="auto"/>
        <w:jc w:val="both"/>
        <w:rPr>
          <w:rFonts w:ascii="Calibri" w:eastAsia="Calibri" w:hAnsi="Calibri" w:cs="Calibri"/>
          <w:b/>
          <w:bCs/>
          <w:color w:val="000000"/>
        </w:rPr>
      </w:pPr>
      <w:r>
        <w:rPr>
          <w:rFonts w:ascii="Calibri" w:eastAsia="Calibri" w:hAnsi="Calibri" w:cs="Calibri"/>
          <w:b/>
          <w:bCs/>
          <w:color w:val="000000"/>
        </w:rPr>
        <w:t>18</w:t>
      </w:r>
      <w:r w:rsidR="008F7F36">
        <w:rPr>
          <w:rFonts w:ascii="Calibri" w:eastAsia="Calibri" w:hAnsi="Calibri" w:cs="Calibri"/>
          <w:b/>
          <w:bCs/>
          <w:color w:val="000000"/>
        </w:rPr>
        <w:t>. DO PAGAMENTO</w:t>
      </w:r>
      <w:bookmarkStart w:id="27" w:name="bookmark=id.mcwlugtn3s6g" w:colFirst="0" w:colLast="0"/>
      <w:bookmarkEnd w:id="27"/>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18</w:t>
      </w:r>
      <w:r w:rsidR="008F7F36">
        <w:rPr>
          <w:rFonts w:ascii="Calibri" w:eastAsia="Calibri" w:hAnsi="Calibri" w:cs="Calibri"/>
          <w:color w:val="000000"/>
        </w:rPr>
        <w:t>.1. O pagamento será efetuado mediante apresentação de Nota Fiscal e aprovação do Secretário Municipal da pasta solicitante.</w:t>
      </w:r>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18</w:t>
      </w:r>
      <w:r w:rsidR="008F7F36">
        <w:rPr>
          <w:rFonts w:ascii="Calibri" w:eastAsia="Calibri" w:hAnsi="Calibri" w:cs="Calibri"/>
          <w:color w:val="000000"/>
        </w:rPr>
        <w:t>.2.</w:t>
      </w:r>
      <w:r w:rsidR="003E67C6">
        <w:rPr>
          <w:rFonts w:ascii="Calibri" w:eastAsia="Calibri" w:hAnsi="Calibri" w:cs="Calibri"/>
          <w:color w:val="000000"/>
        </w:rPr>
        <w:t xml:space="preserve"> </w:t>
      </w:r>
      <w:r w:rsidR="008F7F36">
        <w:rPr>
          <w:rFonts w:ascii="Calibri" w:eastAsia="Calibri" w:hAnsi="Calibri" w:cs="Calibri"/>
          <w:color w:val="000000"/>
        </w:rPr>
        <w:t xml:space="preserve">A nota fiscal/fatura emitida pelo fornecedor deverá conter, em local de fácil visualização, número da Ordem de Compra, para fins de </w:t>
      </w:r>
      <w:proofErr w:type="gramStart"/>
      <w:r w:rsidR="008F7F36">
        <w:rPr>
          <w:rFonts w:ascii="Calibri" w:eastAsia="Calibri" w:hAnsi="Calibri" w:cs="Calibri"/>
          <w:color w:val="000000"/>
        </w:rPr>
        <w:t>agilização</w:t>
      </w:r>
      <w:proofErr w:type="gramEnd"/>
      <w:r w:rsidR="008F7F36">
        <w:rPr>
          <w:rFonts w:ascii="Calibri" w:eastAsia="Calibri" w:hAnsi="Calibri" w:cs="Calibri"/>
          <w:color w:val="000000"/>
        </w:rPr>
        <w:t xml:space="preserve"> do processo.</w:t>
      </w:r>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18</w:t>
      </w:r>
      <w:r w:rsidR="008F7F36">
        <w:rPr>
          <w:rFonts w:ascii="Calibri" w:eastAsia="Calibri" w:hAnsi="Calibri" w:cs="Calibri"/>
          <w:color w:val="000000"/>
        </w:rPr>
        <w:t>.3.</w:t>
      </w:r>
      <w:r w:rsidR="003E67C6">
        <w:rPr>
          <w:rFonts w:ascii="Calibri" w:eastAsia="Calibri" w:hAnsi="Calibri" w:cs="Calibri"/>
          <w:color w:val="000000"/>
        </w:rPr>
        <w:t xml:space="preserve"> </w:t>
      </w:r>
      <w:r w:rsidR="008F7F36">
        <w:rPr>
          <w:rFonts w:ascii="Calibri" w:eastAsia="Calibri" w:hAnsi="Calibri" w:cs="Calibri"/>
          <w:color w:val="000000"/>
        </w:rPr>
        <w:t xml:space="preserve">Ocorrendo atraso no pagamento, os valores serão corrigidos monetariamente pelo Índice Nacional de Preços ao Consumidor Amplo – IPCA do período, ou outro índice que vier a substituí-lo, e a Administração compensará a </w:t>
      </w:r>
      <w:r w:rsidR="008F7F36">
        <w:rPr>
          <w:rFonts w:ascii="Calibri" w:eastAsia="Calibri" w:hAnsi="Calibri" w:cs="Calibri"/>
        </w:rPr>
        <w:t xml:space="preserve">CONTRATADA </w:t>
      </w:r>
      <w:r w:rsidR="008F7F36">
        <w:rPr>
          <w:rFonts w:ascii="Calibri" w:eastAsia="Calibri" w:hAnsi="Calibri" w:cs="Calibri"/>
          <w:color w:val="000000"/>
        </w:rPr>
        <w:t xml:space="preserve">com juros de 0,5% ao mês, </w:t>
      </w:r>
      <w:proofErr w:type="gramStart"/>
      <w:r w:rsidR="008F7F36">
        <w:rPr>
          <w:rFonts w:ascii="Calibri" w:eastAsia="Calibri" w:hAnsi="Calibri" w:cs="Calibri"/>
          <w:color w:val="000000"/>
        </w:rPr>
        <w:t>pro rata</w:t>
      </w:r>
      <w:proofErr w:type="gramEnd"/>
      <w:r w:rsidR="008F7F36">
        <w:rPr>
          <w:rFonts w:ascii="Calibri" w:eastAsia="Calibri" w:hAnsi="Calibri" w:cs="Calibri"/>
          <w:color w:val="000000"/>
        </w:rPr>
        <w:t>.</w:t>
      </w:r>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18</w:t>
      </w:r>
      <w:r w:rsidR="008F7F36">
        <w:rPr>
          <w:rFonts w:ascii="Calibri" w:eastAsia="Calibri" w:hAnsi="Calibri" w:cs="Calibri"/>
          <w:color w:val="000000"/>
        </w:rPr>
        <w:t>.4.</w:t>
      </w:r>
      <w:r w:rsidR="003E67C6">
        <w:rPr>
          <w:rFonts w:ascii="Calibri" w:eastAsia="Calibri" w:hAnsi="Calibri" w:cs="Calibri"/>
          <w:color w:val="000000"/>
        </w:rPr>
        <w:t xml:space="preserve"> </w:t>
      </w:r>
      <w:r w:rsidR="008F7F36">
        <w:rPr>
          <w:rFonts w:ascii="Calibri" w:eastAsia="Calibri" w:hAnsi="Calibri" w:cs="Calibri"/>
          <w:color w:val="000000"/>
        </w:rPr>
        <w:t>Serão processadas as retenções tributárias e previdenciárias nos termos da legislação que regula a matéria, conforme IN 1234/2012.</w:t>
      </w:r>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18</w:t>
      </w:r>
      <w:r w:rsidR="008F7F36">
        <w:rPr>
          <w:rFonts w:ascii="Calibri" w:eastAsia="Calibri" w:hAnsi="Calibri" w:cs="Calibri"/>
          <w:color w:val="000000"/>
        </w:rPr>
        <w:t>.5.</w:t>
      </w:r>
      <w:r w:rsidR="003E67C6">
        <w:rPr>
          <w:rFonts w:ascii="Calibri" w:eastAsia="Calibri" w:hAnsi="Calibri" w:cs="Calibri"/>
          <w:color w:val="000000"/>
        </w:rPr>
        <w:t xml:space="preserve"> </w:t>
      </w:r>
      <w:r w:rsidR="008F7F36">
        <w:rPr>
          <w:rFonts w:ascii="Calibri" w:eastAsia="Calibri" w:hAnsi="Calibri" w:cs="Calibri"/>
          <w:color w:val="000000"/>
        </w:rPr>
        <w:t>A nota fiscal/</w:t>
      </w:r>
      <w:proofErr w:type="gramStart"/>
      <w:r w:rsidR="008F7F36">
        <w:rPr>
          <w:rFonts w:ascii="Calibri" w:eastAsia="Calibri" w:hAnsi="Calibri" w:cs="Calibri"/>
          <w:color w:val="000000"/>
        </w:rPr>
        <w:t>fatura emitida</w:t>
      </w:r>
      <w:proofErr w:type="gramEnd"/>
      <w:r w:rsidR="008F7F36">
        <w:rPr>
          <w:rFonts w:ascii="Calibri" w:eastAsia="Calibri" w:hAnsi="Calibri" w:cs="Calibri"/>
          <w:color w:val="000000"/>
        </w:rPr>
        <w:t xml:space="preserve"> pelo fornecedor deverá conter, em local de fácil visualização, a indicação do número do processo e o número do pregão, a fim de acelerar o trâmite de recebimento e posterior liberação do documento fiscal para pagamento.</w:t>
      </w:r>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18</w:t>
      </w:r>
      <w:r w:rsidR="008F7F36">
        <w:rPr>
          <w:rFonts w:ascii="Calibri" w:eastAsia="Calibri" w:hAnsi="Calibri" w:cs="Calibri"/>
          <w:color w:val="000000"/>
        </w:rPr>
        <w:t>.6.</w:t>
      </w:r>
      <w:r w:rsidR="003E67C6">
        <w:rPr>
          <w:rFonts w:ascii="Calibri" w:eastAsia="Calibri" w:hAnsi="Calibri" w:cs="Calibri"/>
          <w:color w:val="000000"/>
        </w:rPr>
        <w:t xml:space="preserve"> </w:t>
      </w:r>
      <w:r w:rsidR="008F7F36">
        <w:rPr>
          <w:rFonts w:ascii="Calibri" w:eastAsia="Calibri" w:hAnsi="Calibri" w:cs="Calibri"/>
          <w:color w:val="000000"/>
        </w:rPr>
        <w:t>A despesa correrá na dotação orçamentária indicada na Nota de Empenho.</w:t>
      </w:r>
    </w:p>
    <w:p w:rsidR="00045BAC" w:rsidRDefault="00045BAC">
      <w:pPr>
        <w:pBdr>
          <w:top w:val="nil"/>
          <w:left w:val="nil"/>
          <w:bottom w:val="nil"/>
          <w:right w:val="nil"/>
          <w:between w:val="nil"/>
        </w:pBdr>
        <w:spacing w:after="0" w:line="276" w:lineRule="auto"/>
        <w:jc w:val="both"/>
        <w:rPr>
          <w:rFonts w:ascii="Calibri" w:eastAsia="Calibri" w:hAnsi="Calibri" w:cs="Calibri"/>
          <w:color w:val="000000"/>
        </w:rPr>
      </w:pPr>
    </w:p>
    <w:p w:rsidR="00045BAC" w:rsidRDefault="0049157B">
      <w:pPr>
        <w:pBdr>
          <w:top w:val="nil"/>
          <w:left w:val="nil"/>
          <w:bottom w:val="nil"/>
          <w:right w:val="nil"/>
          <w:between w:val="nil"/>
        </w:pBdr>
        <w:spacing w:after="0" w:line="276" w:lineRule="auto"/>
        <w:jc w:val="both"/>
        <w:rPr>
          <w:rFonts w:ascii="Calibri" w:eastAsia="Calibri" w:hAnsi="Calibri" w:cs="Calibri"/>
          <w:b/>
          <w:bCs/>
          <w:color w:val="000000"/>
        </w:rPr>
      </w:pPr>
      <w:r>
        <w:rPr>
          <w:rFonts w:ascii="Calibri" w:eastAsia="Calibri" w:hAnsi="Calibri" w:cs="Calibri"/>
          <w:b/>
          <w:bCs/>
          <w:color w:val="000000"/>
        </w:rPr>
        <w:t>19</w:t>
      </w:r>
      <w:r w:rsidR="008F7F36">
        <w:rPr>
          <w:rFonts w:ascii="Calibri" w:eastAsia="Calibri" w:hAnsi="Calibri" w:cs="Calibri"/>
          <w:b/>
          <w:bCs/>
          <w:color w:val="000000"/>
        </w:rPr>
        <w:t>. DAS SANÇÕES ADMINISTRATIVAS</w:t>
      </w:r>
      <w:bookmarkStart w:id="28" w:name="bookmark=id.ljk9z34murzw" w:colFirst="0" w:colLast="0"/>
      <w:bookmarkEnd w:id="28"/>
    </w:p>
    <w:p w:rsidR="00045BAC" w:rsidRDefault="0049157B">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19</w:t>
      </w:r>
      <w:r w:rsidR="003E67C6">
        <w:rPr>
          <w:rFonts w:ascii="Calibri" w:eastAsia="Calibri" w:hAnsi="Calibri" w:cs="Calibri"/>
          <w:color w:val="000000"/>
        </w:rPr>
        <w:t xml:space="preserve">.1. </w:t>
      </w:r>
      <w:r w:rsidR="008F7F36">
        <w:rPr>
          <w:rFonts w:ascii="Calibri" w:eastAsia="Calibri" w:hAnsi="Calibri" w:cs="Calibri"/>
          <w:color w:val="000000"/>
        </w:rPr>
        <w:t>O licitante ou o contratado será responsabilizado administrativamente pelas seguintes infrações:</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a) dar causa à inexecução parcial do contrato;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b) dar causa à inexecução parcial do contrato que cause grave dano à Administração, ao funcionamento dos serviços públicos ou ao interesse coletivo;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lastRenderedPageBreak/>
        <w:t>c) dar causa à inexecução total do contrato;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d) deixar de entregar a documentação exigida para o certame;</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e) não manter a proposta, salvo em decorrência de fato superveniente devidamente justificado;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f) não celebrar o contrato ou não entregar a documentação exigida para a contratação, quando convocado dentro do prazo de validade de sua proposta;</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g) ensejar o retardamento da execução ou da entrega do objeto da licitação sem motivo justificado;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h) apresentar declaração ou documentação falsa exigida para o certame ou prestar declaração falsa durante a licitação ou a execução do contrato;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i) fraudar a licitação ou praticar ato fraudulento na execução do contrato;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j) comportar-se de modo inidôneo ou cometer fraude de qualquer natureza;</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l) praticar atos ilícitos com vistas a frustrar os objetivos da licitação;</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m) praticar ato lesivo previsto no art. 5º da Lei nº 12.846, de 1º de agosto de 2013.</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19</w:t>
      </w:r>
      <w:r w:rsidR="008F7F36">
        <w:rPr>
          <w:rFonts w:ascii="Calibri" w:eastAsia="Calibri" w:hAnsi="Calibri" w:cs="Calibri"/>
          <w:color w:val="000000"/>
        </w:rPr>
        <w:t>.2. Serão aplicadas ao responsável pelas infrações administrativas previstas no item 19.1 deste edital as seguintes sanções:</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a) advertência;</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 xml:space="preserve">b) multa </w:t>
      </w:r>
      <w:proofErr w:type="gramStart"/>
      <w:r>
        <w:rPr>
          <w:rFonts w:ascii="Calibri" w:eastAsia="Calibri" w:hAnsi="Calibri" w:cs="Calibri"/>
          <w:color w:val="000000"/>
        </w:rPr>
        <w:t>de no mínimo 0,5% (cinco décimos por cento) e máximo de 30% (trinta por cento) do valor do objeto licitado ou contratado</w:t>
      </w:r>
      <w:proofErr w:type="gramEnd"/>
      <w:r>
        <w:rPr>
          <w:rFonts w:ascii="Calibri" w:eastAsia="Calibri" w:hAnsi="Calibri" w:cs="Calibri"/>
          <w:color w:val="000000"/>
        </w:rPr>
        <w:t>;</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 xml:space="preserve">c) impedimento de licitar e contratar, no âmbito da Administração Pública direta e indireta do órgão licitante, pelo prazo máximo de </w:t>
      </w:r>
      <w:proofErr w:type="gramStart"/>
      <w:r>
        <w:rPr>
          <w:rFonts w:ascii="Calibri" w:eastAsia="Calibri" w:hAnsi="Calibri" w:cs="Calibri"/>
          <w:color w:val="000000"/>
        </w:rPr>
        <w:t>3</w:t>
      </w:r>
      <w:proofErr w:type="gramEnd"/>
      <w:r>
        <w:rPr>
          <w:rFonts w:ascii="Calibri" w:eastAsia="Calibri" w:hAnsi="Calibri" w:cs="Calibri"/>
          <w:color w:val="000000"/>
        </w:rPr>
        <w:t xml:space="preserve"> (três) anos.</w:t>
      </w:r>
    </w:p>
    <w:p w:rsidR="000158FF" w:rsidRPr="000158FF"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d) declaração de inidoneidade para licitar ou contratar no âmbito da Administração Pública direta e indireta de todos os entes federativos, pelo prazo mínimo de </w:t>
      </w:r>
      <w:proofErr w:type="gramStart"/>
      <w:r>
        <w:rPr>
          <w:rFonts w:ascii="Calibri" w:eastAsia="Calibri" w:hAnsi="Calibri" w:cs="Calibri"/>
          <w:color w:val="000000"/>
        </w:rPr>
        <w:t>3</w:t>
      </w:r>
      <w:proofErr w:type="gramEnd"/>
      <w:r>
        <w:rPr>
          <w:rFonts w:ascii="Calibri" w:eastAsia="Calibri" w:hAnsi="Calibri" w:cs="Calibri"/>
          <w:color w:val="000000"/>
        </w:rPr>
        <w:t xml:space="preserve"> (três) anos e máximo de 6 (seis) anos.</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19</w:t>
      </w:r>
      <w:r w:rsidR="008F7F36">
        <w:rPr>
          <w:rFonts w:ascii="Calibri" w:eastAsia="Calibri" w:hAnsi="Calibri" w:cs="Calibri"/>
          <w:color w:val="000000"/>
        </w:rPr>
        <w:t>.3 As sanções previstas nas a</w:t>
      </w:r>
      <w:r>
        <w:rPr>
          <w:rFonts w:ascii="Calibri" w:eastAsia="Calibri" w:hAnsi="Calibri" w:cs="Calibri"/>
          <w:color w:val="000000"/>
        </w:rPr>
        <w:t>líneas “a”, “c” e “d” do item 19</w:t>
      </w:r>
      <w:r w:rsidR="008F7F36">
        <w:rPr>
          <w:rFonts w:ascii="Calibri" w:eastAsia="Calibri" w:hAnsi="Calibri" w:cs="Calibri"/>
          <w:color w:val="000000"/>
        </w:rPr>
        <w:t xml:space="preserve">.2. </w:t>
      </w:r>
      <w:proofErr w:type="gramStart"/>
      <w:r w:rsidR="008F7F36">
        <w:rPr>
          <w:rFonts w:ascii="Calibri" w:eastAsia="Calibri" w:hAnsi="Calibri" w:cs="Calibri"/>
          <w:color w:val="000000"/>
        </w:rPr>
        <w:t>do</w:t>
      </w:r>
      <w:proofErr w:type="gramEnd"/>
      <w:r w:rsidR="008F7F36">
        <w:rPr>
          <w:rFonts w:ascii="Calibri" w:eastAsia="Calibri" w:hAnsi="Calibri" w:cs="Calibri"/>
          <w:color w:val="000000"/>
        </w:rPr>
        <w:t xml:space="preserve"> presente Edital poderão ser aplicadas cumulativamente com a prevista na alínea “b” do mesmo item.</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19</w:t>
      </w:r>
      <w:r w:rsidR="008F7F36">
        <w:rPr>
          <w:rFonts w:ascii="Calibri" w:eastAsia="Calibri" w:hAnsi="Calibri" w:cs="Calibri"/>
          <w:color w:val="000000"/>
        </w:rPr>
        <w:t>.4. A aplicação de multa de mora não impedirá que a Administração a converta em compensatória e promova a extinção unilateral do contrato com a aplicação cumulada de outras sanções, conforme previsto no item 1</w:t>
      </w:r>
      <w:r>
        <w:rPr>
          <w:rFonts w:ascii="Calibri" w:eastAsia="Calibri" w:hAnsi="Calibri" w:cs="Calibri"/>
          <w:color w:val="000000"/>
        </w:rPr>
        <w:t>9</w:t>
      </w:r>
      <w:r w:rsidR="008F7F36">
        <w:rPr>
          <w:rFonts w:ascii="Calibri" w:eastAsia="Calibri" w:hAnsi="Calibri" w:cs="Calibri"/>
          <w:color w:val="000000"/>
        </w:rPr>
        <w:t xml:space="preserve">.2 do presente Edital. </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w:t>
      </w:r>
      <w:r w:rsidR="0049157B">
        <w:rPr>
          <w:rFonts w:ascii="Calibri" w:eastAsia="Calibri" w:hAnsi="Calibri" w:cs="Calibri"/>
          <w:color w:val="000000"/>
        </w:rPr>
        <w:t>9</w:t>
      </w:r>
      <w:r>
        <w:rPr>
          <w:rFonts w:ascii="Calibri" w:eastAsia="Calibri" w:hAnsi="Calibri" w:cs="Calibri"/>
          <w:color w:val="000000"/>
        </w:rPr>
        <w:t>.5. Se a multa aplicada e as indenizações cabíveis forem superiores ao valor de pagamento eventualmente devido pela Administração ao contratado, além da perda desse valor, a diferença será descontada da garantia prestada ou será cobrada judicialmente.</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w:t>
      </w:r>
      <w:r w:rsidR="0049157B">
        <w:rPr>
          <w:rFonts w:ascii="Calibri" w:eastAsia="Calibri" w:hAnsi="Calibri" w:cs="Calibri"/>
          <w:color w:val="000000"/>
        </w:rPr>
        <w:t>9</w:t>
      </w:r>
      <w:r>
        <w:rPr>
          <w:rFonts w:ascii="Calibri" w:eastAsia="Calibri" w:hAnsi="Calibri" w:cs="Calibri"/>
          <w:color w:val="000000"/>
        </w:rPr>
        <w:t>.6. A aplicação das sanções previstas no item 1</w:t>
      </w:r>
      <w:r w:rsidR="0049157B">
        <w:rPr>
          <w:rFonts w:ascii="Calibri" w:eastAsia="Calibri" w:hAnsi="Calibri" w:cs="Calibri"/>
          <w:color w:val="000000"/>
        </w:rPr>
        <w:t>9</w:t>
      </w:r>
      <w:r>
        <w:rPr>
          <w:rFonts w:ascii="Calibri" w:eastAsia="Calibri" w:hAnsi="Calibri" w:cs="Calibri"/>
          <w:color w:val="000000"/>
        </w:rPr>
        <w:t xml:space="preserve">.2. </w:t>
      </w:r>
      <w:proofErr w:type="gramStart"/>
      <w:r>
        <w:rPr>
          <w:rFonts w:ascii="Calibri" w:eastAsia="Calibri" w:hAnsi="Calibri" w:cs="Calibri"/>
          <w:color w:val="000000"/>
        </w:rPr>
        <w:t>deste</w:t>
      </w:r>
      <w:proofErr w:type="gramEnd"/>
      <w:r>
        <w:rPr>
          <w:rFonts w:ascii="Calibri" w:eastAsia="Calibri" w:hAnsi="Calibri" w:cs="Calibri"/>
          <w:color w:val="000000"/>
        </w:rPr>
        <w:t xml:space="preserve"> Edital não exclui, em hipótese alguma, a obrigação de reparação integral do dano causado à Administração Pública.</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19</w:t>
      </w:r>
      <w:r w:rsidR="008F7F36">
        <w:rPr>
          <w:rFonts w:ascii="Calibri" w:eastAsia="Calibri" w:hAnsi="Calibri" w:cs="Calibri"/>
          <w:color w:val="000000"/>
        </w:rPr>
        <w:t>.7. Na aplicação da sanção prevista no item 1</w:t>
      </w:r>
      <w:r>
        <w:rPr>
          <w:rFonts w:ascii="Calibri" w:eastAsia="Calibri" w:hAnsi="Calibri" w:cs="Calibri"/>
          <w:color w:val="000000"/>
        </w:rPr>
        <w:t>9</w:t>
      </w:r>
      <w:r w:rsidR="008F7F36">
        <w:rPr>
          <w:rFonts w:ascii="Calibri" w:eastAsia="Calibri" w:hAnsi="Calibri" w:cs="Calibri"/>
          <w:color w:val="000000"/>
        </w:rPr>
        <w:t>.2, alínea “b”, do presente edital, será facultada a defesa do interessado no prazo de 15 (quinze) dias úteis, contado da data de sua intimação.</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lastRenderedPageBreak/>
        <w:t>1</w:t>
      </w:r>
      <w:r w:rsidR="0049157B">
        <w:rPr>
          <w:rFonts w:ascii="Calibri" w:eastAsia="Calibri" w:hAnsi="Calibri" w:cs="Calibri"/>
          <w:color w:val="000000"/>
        </w:rPr>
        <w:t>9</w:t>
      </w:r>
      <w:r>
        <w:rPr>
          <w:rFonts w:ascii="Calibri" w:eastAsia="Calibri" w:hAnsi="Calibri" w:cs="Calibri"/>
          <w:color w:val="000000"/>
        </w:rPr>
        <w:t>.8. Para aplicação das sanções previstas nas alíneas “c” e “d” do item 1</w:t>
      </w:r>
      <w:r w:rsidR="0049157B">
        <w:rPr>
          <w:rFonts w:ascii="Calibri" w:eastAsia="Calibri" w:hAnsi="Calibri" w:cs="Calibri"/>
          <w:color w:val="000000"/>
        </w:rPr>
        <w:t>9</w:t>
      </w:r>
      <w:r>
        <w:rPr>
          <w:rFonts w:ascii="Calibri" w:eastAsia="Calibri" w:hAnsi="Calibri" w:cs="Calibri"/>
          <w:color w:val="000000"/>
        </w:rPr>
        <w:t>.2 do presente Edital o licitante ou o contratado será intimado para, no prazo de 15 (quinze) dias úteis, contado da data de intimação, apresentar defesa escrita e especificar as provas que pretenda produzir.</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w:t>
      </w:r>
      <w:r w:rsidR="0049157B">
        <w:rPr>
          <w:rFonts w:ascii="Calibri" w:eastAsia="Calibri" w:hAnsi="Calibri" w:cs="Calibri"/>
          <w:color w:val="000000"/>
        </w:rPr>
        <w:t>9</w:t>
      </w:r>
      <w:r>
        <w:rPr>
          <w:rFonts w:ascii="Calibri" w:eastAsia="Calibri" w:hAnsi="Calibri" w:cs="Calibri"/>
          <w:color w:val="000000"/>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19</w:t>
      </w:r>
      <w:r w:rsidR="008F7F36">
        <w:rPr>
          <w:rFonts w:ascii="Calibri" w:eastAsia="Calibri" w:hAnsi="Calibri" w:cs="Calibri"/>
          <w:color w:val="000000"/>
        </w:rPr>
        <w:t>.10. Serão indeferidas pela comissão, mediante decisão fundamentada, provas ilícitas, impertinentes, desnecessárias, protelatórias ou intempestivas.</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19</w:t>
      </w:r>
      <w:r w:rsidR="008F7F36">
        <w:rPr>
          <w:rFonts w:ascii="Calibri" w:eastAsia="Calibri" w:hAnsi="Calibri" w:cs="Calibri"/>
          <w:color w:val="000000"/>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1</w:t>
      </w:r>
      <w:r w:rsidR="0049157B">
        <w:rPr>
          <w:rFonts w:ascii="Calibri" w:eastAsia="Calibri" w:hAnsi="Calibri" w:cs="Calibri"/>
          <w:color w:val="000000"/>
        </w:rPr>
        <w:t>9</w:t>
      </w:r>
      <w:r>
        <w:rPr>
          <w:rFonts w:ascii="Calibri" w:eastAsia="Calibri" w:hAnsi="Calibri" w:cs="Calibri"/>
          <w:color w:val="000000"/>
        </w:rPr>
        <w:t>.12. É admitida a reabilitação do licitante ou contratado perante a própria autoridade que aplicou a penalidade, exigidos, cumulativamente:</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a) reparação integral do dano causado à Administração Pública;</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b) pagamento da multa;</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 xml:space="preserve">c) transcurso do prazo mínimo de </w:t>
      </w:r>
      <w:proofErr w:type="gramStart"/>
      <w:r>
        <w:rPr>
          <w:rFonts w:ascii="Calibri" w:eastAsia="Calibri" w:hAnsi="Calibri" w:cs="Calibri"/>
          <w:color w:val="000000"/>
        </w:rPr>
        <w:t>1</w:t>
      </w:r>
      <w:proofErr w:type="gramEnd"/>
      <w:r>
        <w:rPr>
          <w:rFonts w:ascii="Calibri" w:eastAsia="Calibri" w:hAnsi="Calibri" w:cs="Calibri"/>
          <w:color w:val="000000"/>
        </w:rPr>
        <w:t xml:space="preserve"> (um) ano da aplicação da penalidade, no caso de impedimento de licitar e contratar, ou de 3 (três) anos da aplicação da penalidade, no caso de declaração de inidoneidade;</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d) cumprimento das condições de reabilitação definidas no ato punitivo;</w:t>
      </w:r>
    </w:p>
    <w:p w:rsidR="00045BAC" w:rsidRDefault="008F7F36">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e) análise jurídica prévia, com posicionamento conclusivo quanto ao cumprimento dos requisitos definidos neste artigo.</w:t>
      </w:r>
    </w:p>
    <w:p w:rsidR="00045BAC" w:rsidRDefault="008F7F36">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1</w:t>
      </w:r>
      <w:r w:rsidR="0049157B">
        <w:rPr>
          <w:rFonts w:ascii="Calibri" w:eastAsia="Calibri" w:hAnsi="Calibri" w:cs="Calibri"/>
          <w:color w:val="000000"/>
        </w:rPr>
        <w:t>9</w:t>
      </w:r>
      <w:r>
        <w:rPr>
          <w:rFonts w:ascii="Calibri" w:eastAsia="Calibri" w:hAnsi="Calibri" w:cs="Calibri"/>
          <w:color w:val="000000"/>
        </w:rPr>
        <w:t>.13. A sanção pelas infrações previstas nas alíneas “h” e “m” do item 1</w:t>
      </w:r>
      <w:r w:rsidR="0049157B">
        <w:rPr>
          <w:rFonts w:ascii="Calibri" w:eastAsia="Calibri" w:hAnsi="Calibri" w:cs="Calibri"/>
          <w:color w:val="000000"/>
        </w:rPr>
        <w:t>9</w:t>
      </w:r>
      <w:r>
        <w:rPr>
          <w:rFonts w:ascii="Calibri" w:eastAsia="Calibri" w:hAnsi="Calibri" w:cs="Calibri"/>
          <w:color w:val="000000"/>
        </w:rPr>
        <w:t>.2 do presente Edital exigirá, como condição de reabilitação do licitante ou contratado, a implantação ou aperfeiçoamento de programa de integridade pelo responsável.</w:t>
      </w:r>
    </w:p>
    <w:p w:rsidR="002D1A05" w:rsidRDefault="002D1A05">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19.14. </w:t>
      </w:r>
      <w:r w:rsidR="00CB4A42" w:rsidRPr="00CB4A42">
        <w:rPr>
          <w:rFonts w:ascii="Calibri" w:eastAsia="Calibri" w:hAnsi="Calibri" w:cs="Calibri"/>
          <w:color w:val="000000"/>
        </w:rPr>
        <w:t>Relação de infrações específicas da contratação:</w:t>
      </w:r>
    </w:p>
    <w:tbl>
      <w:tblPr>
        <w:tblW w:w="956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33"/>
        <w:gridCol w:w="4530"/>
      </w:tblGrid>
      <w:tr w:rsidR="000158FF" w:rsidRPr="000158FF" w:rsidTr="000158FF">
        <w:trPr>
          <w:trHeight w:val="339"/>
          <w:tblHeader/>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b/>
                <w:bCs/>
              </w:rPr>
            </w:pPr>
            <w:r w:rsidRPr="000158FF">
              <w:rPr>
                <w:rFonts w:ascii="Calibri" w:eastAsia="Calibri" w:hAnsi="Calibri" w:cs="Calibri"/>
                <w:b/>
                <w:bCs/>
              </w:rPr>
              <w:t>Infração</w:t>
            </w:r>
          </w:p>
        </w:tc>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b/>
                <w:bCs/>
              </w:rPr>
            </w:pPr>
            <w:r w:rsidRPr="000158FF">
              <w:rPr>
                <w:rFonts w:ascii="Calibri" w:eastAsia="Calibri" w:hAnsi="Calibri" w:cs="Calibri"/>
                <w:b/>
                <w:bCs/>
              </w:rPr>
              <w:t>Penalidade</w:t>
            </w:r>
          </w:p>
        </w:tc>
      </w:tr>
      <w:tr w:rsidR="000158FF" w:rsidRPr="000158FF" w:rsidTr="000158FF">
        <w:trPr>
          <w:trHeight w:val="358"/>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Descumprimento do SLA Crítico</w:t>
            </w:r>
          </w:p>
        </w:tc>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0,2% do valor mensal por ocorrência</w:t>
            </w:r>
          </w:p>
        </w:tc>
      </w:tr>
      <w:tr w:rsidR="000158FF" w:rsidRPr="000158FF" w:rsidTr="000158FF">
        <w:trPr>
          <w:trHeight w:val="349"/>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Sistema indisponível por mais de 8 horas</w:t>
            </w:r>
          </w:p>
        </w:tc>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0,5%</w:t>
            </w:r>
          </w:p>
        </w:tc>
      </w:tr>
      <w:tr w:rsidR="000158FF" w:rsidRPr="000158FF" w:rsidTr="000158FF">
        <w:trPr>
          <w:trHeight w:val="349"/>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Não atualização legal obrigatória</w:t>
            </w:r>
          </w:p>
        </w:tc>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1%</w:t>
            </w:r>
          </w:p>
        </w:tc>
      </w:tr>
      <w:tr w:rsidR="000158FF" w:rsidRPr="000158FF" w:rsidTr="000158FF">
        <w:trPr>
          <w:trHeight w:val="349"/>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Atraso implantação</w:t>
            </w:r>
          </w:p>
        </w:tc>
        <w:tc>
          <w:tcPr>
            <w:tcW w:w="0" w:type="auto"/>
            <w:vAlign w:val="center"/>
            <w:hideMark/>
          </w:tcPr>
          <w:p w:rsidR="000158FF" w:rsidRPr="000158FF" w:rsidRDefault="00D25ED9" w:rsidP="000158FF">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0,5</w:t>
            </w:r>
            <w:r w:rsidR="000158FF" w:rsidRPr="000158FF">
              <w:rPr>
                <w:rFonts w:ascii="Calibri" w:eastAsia="Calibri" w:hAnsi="Calibri" w:cs="Calibri"/>
              </w:rPr>
              <w:t>% ao dia</w:t>
            </w:r>
          </w:p>
        </w:tc>
      </w:tr>
      <w:tr w:rsidR="000158FF" w:rsidRPr="000158FF" w:rsidTr="000158FF">
        <w:trPr>
          <w:trHeight w:val="349"/>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lastRenderedPageBreak/>
              <w:t>Descumprimento da migração</w:t>
            </w:r>
          </w:p>
        </w:tc>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2%</w:t>
            </w:r>
          </w:p>
        </w:tc>
      </w:tr>
      <w:tr w:rsidR="000158FF" w:rsidRPr="000158FF" w:rsidTr="000158FF">
        <w:trPr>
          <w:trHeight w:val="339"/>
          <w:tblCellSpacing w:w="15" w:type="dxa"/>
        </w:trPr>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Descumprimento do cronograma</w:t>
            </w:r>
          </w:p>
        </w:tc>
        <w:tc>
          <w:tcPr>
            <w:tcW w:w="0" w:type="auto"/>
            <w:vAlign w:val="center"/>
            <w:hideMark/>
          </w:tcPr>
          <w:p w:rsidR="000158FF" w:rsidRPr="000158FF" w:rsidRDefault="000158FF" w:rsidP="000158FF">
            <w:pPr>
              <w:pBdr>
                <w:top w:val="nil"/>
                <w:left w:val="nil"/>
                <w:bottom w:val="nil"/>
                <w:right w:val="nil"/>
                <w:between w:val="nil"/>
              </w:pBdr>
              <w:spacing w:after="0" w:line="276" w:lineRule="auto"/>
              <w:jc w:val="both"/>
              <w:rPr>
                <w:rFonts w:ascii="Calibri" w:eastAsia="Calibri" w:hAnsi="Calibri" w:cs="Calibri"/>
              </w:rPr>
            </w:pPr>
            <w:r w:rsidRPr="000158FF">
              <w:rPr>
                <w:rFonts w:ascii="Calibri" w:eastAsia="Calibri" w:hAnsi="Calibri" w:cs="Calibri"/>
              </w:rPr>
              <w:t>0,1% ao dia</w:t>
            </w:r>
          </w:p>
        </w:tc>
      </w:tr>
    </w:tbl>
    <w:p w:rsidR="00045BAC" w:rsidRDefault="00045BAC">
      <w:pPr>
        <w:pBdr>
          <w:top w:val="nil"/>
          <w:left w:val="nil"/>
          <w:bottom w:val="nil"/>
          <w:right w:val="nil"/>
          <w:between w:val="nil"/>
        </w:pBdr>
        <w:spacing w:after="0" w:line="276" w:lineRule="auto"/>
        <w:jc w:val="both"/>
        <w:rPr>
          <w:rFonts w:ascii="Calibri" w:eastAsia="Calibri" w:hAnsi="Calibri" w:cs="Calibri"/>
        </w:rPr>
      </w:pPr>
    </w:p>
    <w:p w:rsidR="00045BAC" w:rsidRDefault="0049157B">
      <w:pPr>
        <w:pBdr>
          <w:top w:val="nil"/>
          <w:left w:val="nil"/>
          <w:bottom w:val="nil"/>
          <w:right w:val="nil"/>
          <w:between w:val="nil"/>
        </w:pBdr>
        <w:spacing w:after="0" w:line="276" w:lineRule="auto"/>
        <w:jc w:val="both"/>
        <w:rPr>
          <w:rFonts w:ascii="Calibri" w:eastAsia="Calibri" w:hAnsi="Calibri" w:cs="Calibri"/>
          <w:b/>
          <w:bCs/>
        </w:rPr>
      </w:pPr>
      <w:bookmarkStart w:id="29" w:name="bookmark=id.vzieyenisi8u" w:colFirst="0" w:colLast="0"/>
      <w:bookmarkEnd w:id="29"/>
      <w:r>
        <w:rPr>
          <w:rFonts w:ascii="Calibri" w:eastAsia="Calibri" w:hAnsi="Calibri" w:cs="Calibri"/>
          <w:b/>
          <w:bCs/>
          <w:color w:val="000000"/>
        </w:rPr>
        <w:t>20</w:t>
      </w:r>
      <w:r w:rsidR="008F7F36">
        <w:rPr>
          <w:rFonts w:ascii="Calibri" w:eastAsia="Calibri" w:hAnsi="Calibri" w:cs="Calibri"/>
          <w:b/>
          <w:bCs/>
          <w:color w:val="000000"/>
        </w:rPr>
        <w:t>. DA GESTÃO E FISCALIZAÇÃO CONTRATUAL</w:t>
      </w:r>
    </w:p>
    <w:p w:rsidR="00C854AA" w:rsidRPr="000A49EB" w:rsidRDefault="0049157B" w:rsidP="00C854AA">
      <w:pPr>
        <w:pBdr>
          <w:top w:val="nil"/>
          <w:left w:val="nil"/>
          <w:bottom w:val="nil"/>
          <w:right w:val="nil"/>
          <w:between w:val="nil"/>
        </w:pBdr>
        <w:spacing w:after="0" w:line="276" w:lineRule="auto"/>
        <w:jc w:val="both"/>
        <w:rPr>
          <w:rFonts w:ascii="Calibri" w:eastAsia="Calibri" w:hAnsi="Calibri" w:cs="Calibri"/>
          <w:bCs/>
        </w:rPr>
      </w:pPr>
      <w:bookmarkStart w:id="30" w:name="bookmark=id.rzy1zs5qtjnt" w:colFirst="0" w:colLast="0"/>
      <w:bookmarkEnd w:id="30"/>
      <w:r w:rsidRPr="00C768B8">
        <w:rPr>
          <w:rFonts w:ascii="Calibri" w:eastAsia="Calibri" w:hAnsi="Calibri" w:cs="Calibri"/>
          <w:color w:val="000000"/>
        </w:rPr>
        <w:t>20</w:t>
      </w:r>
      <w:r w:rsidR="008F7F36" w:rsidRPr="00C768B8">
        <w:rPr>
          <w:rFonts w:ascii="Calibri" w:eastAsia="Calibri" w:hAnsi="Calibri" w:cs="Calibri"/>
          <w:color w:val="000000"/>
        </w:rPr>
        <w:t xml:space="preserve">.1. </w:t>
      </w:r>
      <w:r w:rsidR="00C854AA" w:rsidRPr="00C768B8">
        <w:rPr>
          <w:rFonts w:ascii="Calibri" w:eastAsia="Calibri" w:hAnsi="Calibri" w:cs="Calibri"/>
          <w:bCs/>
        </w:rPr>
        <w:t xml:space="preserve">A execução do contrato será acompanhada e fiscalizada por </w:t>
      </w:r>
      <w:proofErr w:type="gramStart"/>
      <w:r w:rsidR="00C854AA" w:rsidRPr="00C768B8">
        <w:rPr>
          <w:rFonts w:ascii="Calibri" w:eastAsia="Calibri" w:hAnsi="Calibri" w:cs="Calibri"/>
          <w:bCs/>
        </w:rPr>
        <w:t>servidor(</w:t>
      </w:r>
      <w:proofErr w:type="gramEnd"/>
      <w:r w:rsidR="00C854AA" w:rsidRPr="00C768B8">
        <w:rPr>
          <w:rFonts w:ascii="Calibri" w:eastAsia="Calibri" w:hAnsi="Calibri" w:cs="Calibri"/>
          <w:bCs/>
        </w:rPr>
        <w:t xml:space="preserve">es) designado(s) pela Administração, nos termos dos </w:t>
      </w:r>
      <w:proofErr w:type="spellStart"/>
      <w:r w:rsidR="00C854AA" w:rsidRPr="00C768B8">
        <w:rPr>
          <w:rFonts w:ascii="Calibri" w:eastAsia="Calibri" w:hAnsi="Calibri" w:cs="Calibri"/>
          <w:bCs/>
        </w:rPr>
        <w:t>arts</w:t>
      </w:r>
      <w:proofErr w:type="spellEnd"/>
      <w:r w:rsidR="00C854AA" w:rsidRPr="00C768B8">
        <w:rPr>
          <w:rFonts w:ascii="Calibri" w:eastAsia="Calibri" w:hAnsi="Calibri" w:cs="Calibri"/>
          <w:bCs/>
        </w:rPr>
        <w:t xml:space="preserve">. 117 e seguintes da Lei Federal nº 14.133/2021, aos quais competirá verificar o cumprimento das obrigações contratuais, </w:t>
      </w:r>
      <w:proofErr w:type="gramStart"/>
      <w:r w:rsidR="00C854AA" w:rsidRPr="00C768B8">
        <w:rPr>
          <w:rFonts w:ascii="Calibri" w:eastAsia="Calibri" w:hAnsi="Calibri" w:cs="Calibri"/>
          <w:bCs/>
        </w:rPr>
        <w:t>dirimir dúvidas</w:t>
      </w:r>
      <w:proofErr w:type="gramEnd"/>
      <w:r w:rsidR="00C854AA" w:rsidRPr="00C768B8">
        <w:rPr>
          <w:rFonts w:ascii="Calibri" w:eastAsia="Calibri" w:hAnsi="Calibri" w:cs="Calibri"/>
          <w:bCs/>
        </w:rPr>
        <w:t xml:space="preserve"> que surgirem durante sua execução e registrar as ocorrências relacionadas à prestação dos serviços.</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.2. A fiscalização exercida pela Administração não exclui nem reduz a responsabilidade da CONTRATADA pela perfeita execução do objeto contratual, inclusive perante terceiros, por quaisquer irregularidades, falhas técnicas, vícios, erros ou omissões constatados.</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3. O fiscal do contrato poderá determinar a correção, substituição, complementação ou refazimento de serviços executados em desacordo com as especificações previstas no Termo de Referência, edital, proposta vencedora e contrato.</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.4. A CONTRATADA deverá prestar todos os esclarecimentos e informações solicitados pela fiscalização, bem como disponibilizar acesso aos registros, relatórios, documentos e demais elementos necessários ao acompanhamento da execução contratual.</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.5. A fiscalização poderá solicitar relatórios de atendimento, registros de chamados técnicos, indicadores de desempenho, níveis de serviço (SLA), registros de indisponibilidade e demais informações necessárias à verificação da adequada prestação dos serviços.</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.6. Eventuais determinações da fiscalização deverão ser atendidas pela CONTRATADA nos prazos estabelecidos pela Administração, sem prejuízo das sanções cabíveis em caso de descumprimento.</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.7. A fiscalização registrará em processo próprio todas as ocorrências relacionadas à execução do contrato, determinando o que for necessário para a regularização das faltas ou defeitos observados.</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.8. O recebimento provisório ou definitivo dos serviços não exclui a responsabilidade da CONTRATADA pelos prejuízos resultantes de incorreções, falhas, vícios, defeitos ou irregularidades constatados posteriormente.</w:t>
      </w:r>
    </w:p>
    <w:p w:rsidR="00C854AA" w:rsidRPr="000A49EB" w:rsidRDefault="00C854AA" w:rsidP="00C854AA">
      <w:pPr>
        <w:pBdr>
          <w:top w:val="nil"/>
          <w:left w:val="nil"/>
          <w:bottom w:val="nil"/>
          <w:right w:val="nil"/>
          <w:between w:val="nil"/>
        </w:pBdr>
        <w:spacing w:after="0" w:line="276" w:lineRule="auto"/>
        <w:jc w:val="both"/>
        <w:rPr>
          <w:rFonts w:ascii="Calibri" w:eastAsia="Calibri" w:hAnsi="Calibri" w:cs="Calibri"/>
          <w:bCs/>
        </w:rPr>
      </w:pPr>
      <w:r>
        <w:rPr>
          <w:rFonts w:ascii="Calibri" w:eastAsia="Calibri" w:hAnsi="Calibri" w:cs="Calibri"/>
          <w:bCs/>
        </w:rPr>
        <w:t>20</w:t>
      </w:r>
      <w:r w:rsidRPr="000A49EB">
        <w:rPr>
          <w:rFonts w:ascii="Calibri" w:eastAsia="Calibri" w:hAnsi="Calibri" w:cs="Calibri"/>
          <w:bCs/>
        </w:rPr>
        <w:t>.9. A Administração poderá, a qualquer tempo, realizar auditorias, inspeções e verificações técnicas relacionadas aos serviços contratados, observadas as condições de segurança da informação, sigilo e proteção de dados aplicáveis.</w:t>
      </w:r>
    </w:p>
    <w:p w:rsidR="00045BAC" w:rsidRDefault="00C854AA" w:rsidP="00C854AA">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bCs/>
        </w:rPr>
        <w:t>20</w:t>
      </w:r>
      <w:r w:rsidRPr="000A49EB">
        <w:rPr>
          <w:rFonts w:ascii="Calibri" w:eastAsia="Calibri" w:hAnsi="Calibri" w:cs="Calibri"/>
          <w:bCs/>
        </w:rPr>
        <w:t>.10. O gestor e o fiscal do contrato atuarão em conformidade com as atribuições previstas na Lei Federal nº 14.133/2021 e nos regulamentos internos do Município.</w:t>
      </w:r>
    </w:p>
    <w:p w:rsidR="00045BAC" w:rsidRDefault="00045BAC">
      <w:pPr>
        <w:pBdr>
          <w:top w:val="nil"/>
          <w:left w:val="nil"/>
          <w:bottom w:val="nil"/>
          <w:right w:val="nil"/>
          <w:between w:val="nil"/>
        </w:pBdr>
        <w:spacing w:after="0" w:line="276" w:lineRule="auto"/>
        <w:jc w:val="both"/>
        <w:rPr>
          <w:rFonts w:ascii="Calibri" w:eastAsia="Calibri" w:hAnsi="Calibri" w:cs="Calibri"/>
        </w:rPr>
      </w:pPr>
    </w:p>
    <w:p w:rsidR="00045BAC" w:rsidRDefault="0049157B">
      <w:pPr>
        <w:pBdr>
          <w:top w:val="nil"/>
          <w:left w:val="nil"/>
          <w:bottom w:val="nil"/>
          <w:right w:val="nil"/>
          <w:between w:val="nil"/>
        </w:pBdr>
        <w:spacing w:after="0" w:line="276" w:lineRule="auto"/>
        <w:jc w:val="both"/>
        <w:rPr>
          <w:rFonts w:ascii="Calibri" w:eastAsia="Calibri" w:hAnsi="Calibri" w:cs="Calibri"/>
          <w:b/>
          <w:bCs/>
        </w:rPr>
      </w:pPr>
      <w:bookmarkStart w:id="31" w:name="bookmark=id.lxc0l8ezh6w6" w:colFirst="0" w:colLast="0"/>
      <w:bookmarkEnd w:id="31"/>
      <w:r>
        <w:rPr>
          <w:rFonts w:ascii="Calibri" w:eastAsia="Calibri" w:hAnsi="Calibri" w:cs="Calibri"/>
          <w:b/>
          <w:bCs/>
          <w:color w:val="000000"/>
        </w:rPr>
        <w:t>21</w:t>
      </w:r>
      <w:r w:rsidR="008F7F36">
        <w:rPr>
          <w:rFonts w:ascii="Calibri" w:eastAsia="Calibri" w:hAnsi="Calibri" w:cs="Calibri"/>
          <w:b/>
          <w:bCs/>
          <w:color w:val="000000"/>
        </w:rPr>
        <w:t>. DA PROTEÇÃO DE DADOS</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2</w:t>
      </w:r>
      <w:r w:rsidR="008F7F36">
        <w:rPr>
          <w:rFonts w:ascii="Calibri" w:eastAsia="Calibri" w:hAnsi="Calibri" w:cs="Calibri"/>
          <w:color w:val="000000"/>
        </w:rPr>
        <w:t>1.1. As partes comprometem-se a observar integralmente a Lei Geral de Proteção de Dados – LGPD.</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21</w:t>
      </w:r>
      <w:r w:rsidR="008F7F36">
        <w:rPr>
          <w:rFonts w:ascii="Calibri" w:eastAsia="Calibri" w:hAnsi="Calibri" w:cs="Calibri"/>
          <w:color w:val="000000"/>
        </w:rPr>
        <w:t>.2. Os dados permanecerão de propriedade da Administração Pública.</w:t>
      </w:r>
    </w:p>
    <w:p w:rsidR="00045BAC" w:rsidRDefault="00045BAC">
      <w:pPr>
        <w:pBdr>
          <w:top w:val="nil"/>
          <w:left w:val="nil"/>
          <w:bottom w:val="nil"/>
          <w:right w:val="nil"/>
          <w:between w:val="nil"/>
        </w:pBdr>
        <w:spacing w:after="0" w:line="276" w:lineRule="auto"/>
        <w:jc w:val="both"/>
        <w:rPr>
          <w:rFonts w:ascii="Calibri" w:eastAsia="Calibri" w:hAnsi="Calibri" w:cs="Calibri"/>
        </w:rPr>
      </w:pPr>
    </w:p>
    <w:p w:rsidR="000670E4" w:rsidRDefault="000670E4" w:rsidP="000670E4">
      <w:pPr>
        <w:pBdr>
          <w:top w:val="nil"/>
          <w:left w:val="nil"/>
          <w:bottom w:val="nil"/>
          <w:right w:val="nil"/>
          <w:between w:val="nil"/>
        </w:pBdr>
        <w:spacing w:after="0" w:line="276" w:lineRule="auto"/>
        <w:jc w:val="both"/>
        <w:rPr>
          <w:rFonts w:ascii="Calibri" w:eastAsia="Calibri" w:hAnsi="Calibri" w:cs="Calibri"/>
          <w:b/>
          <w:bCs/>
        </w:rPr>
      </w:pPr>
      <w:r>
        <w:rPr>
          <w:rFonts w:ascii="Calibri" w:eastAsia="Calibri" w:hAnsi="Calibri" w:cs="Calibri"/>
          <w:b/>
          <w:bCs/>
          <w:color w:val="000000"/>
        </w:rPr>
        <w:t xml:space="preserve">22. DA </w:t>
      </w:r>
      <w:r w:rsidRPr="000670E4">
        <w:rPr>
          <w:rFonts w:ascii="Calibri" w:eastAsia="Calibri" w:hAnsi="Calibri" w:cs="Calibri"/>
          <w:b/>
          <w:bCs/>
          <w:color w:val="000000"/>
        </w:rPr>
        <w:t>GARANTIA DE EXECUÇÃO CONTRATUAL</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.1. Para garantia do fiel cumprimento das obrigações assumidas, a CONTRATADA deverá prestar garantia de execução contratual correspondente a 5% (cinco por cento) do valor inicial atualizado do contrato, nos termos do artigo 96 da Lei Federal nº 14.133/2021.</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 xml:space="preserve">.2. A garantia deverá ser </w:t>
      </w:r>
      <w:r>
        <w:rPr>
          <w:rFonts w:ascii="Calibri" w:eastAsia="Calibri" w:hAnsi="Calibri" w:cs="Calibri"/>
        </w:rPr>
        <w:t xml:space="preserve">apresentada no prazo máximo de </w:t>
      </w:r>
      <w:r w:rsidRPr="000670E4">
        <w:rPr>
          <w:rFonts w:ascii="Calibri" w:eastAsia="Calibri" w:hAnsi="Calibri" w:cs="Calibri"/>
        </w:rPr>
        <w:t>10 (dez) dias úteis, contados da convocação para assinatura do contrato, podendo ser prorrogado uma única vez, por igual período, mediante solicitação devidamente justificada e aceita pela Administração.</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.3. A garantia poderá ser prestada em qualquer das seguintes modalidades:</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sidRPr="000670E4">
        <w:rPr>
          <w:rFonts w:ascii="Calibri" w:eastAsia="Calibri" w:hAnsi="Calibri" w:cs="Calibri"/>
        </w:rPr>
        <w:t>a) caução em dinheiro ou em títulos da dívida pública;</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sidRPr="000670E4">
        <w:rPr>
          <w:rFonts w:ascii="Calibri" w:eastAsia="Calibri" w:hAnsi="Calibri" w:cs="Calibri"/>
        </w:rPr>
        <w:t>b) seguro-garantia;</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sidRPr="000670E4">
        <w:rPr>
          <w:rFonts w:ascii="Calibri" w:eastAsia="Calibri" w:hAnsi="Calibri" w:cs="Calibri"/>
        </w:rPr>
        <w:t>c) fiança bancária emitida por instituição financeira autorizada a funcionar pelo Banco Central do Brasil.</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.4. A garantia deverá permanecer válida durante toda a vigência do contrato e ser renovada ou complementada sempre que houver prorrogação de prazo, reajuste, repactuação, reequilíbrio econômico-financeiro ou acréscimo contratual que implique alteração do valor contratado.</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.5. A garantia responderá pelo inadimplemento das obrigações contratuais, inclusive por multas aplicadas, prejuízos causados à Administração, danos decorrentes da execução inadequada do objeto, obrigações trabalhistas, previdenciárias e fiscais relacionadas ao contrato, quando cabível.</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.6. A Administração poderá executar total ou parcialmente a garantia para ressarcimento de prejuízos decorrentes de descumprimento contratual, aplicação de penalidades, inexecução total ou parcial do objeto, atraso injustificado ou demais hipóteses previstas na legislação e no contrato.</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.7. Executada total ou parcialmente a garantia, a CONTRATADA deverá recompor o respectivo valor no prazo máximo de 10 (dez) dias úteis, contados da notificação da Administração.</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.8. A não apresentação da garantia no prazo estabelecido impedirá a assinatura do contrato ou, se já firmado, poderá ensejar sua rescisão, sem prejuízo da aplicação das sanções administrativas cabíveis.</w:t>
      </w:r>
    </w:p>
    <w:p w:rsidR="000670E4" w:rsidRP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t>22</w:t>
      </w:r>
      <w:r w:rsidRPr="000670E4">
        <w:rPr>
          <w:rFonts w:ascii="Calibri" w:eastAsia="Calibri" w:hAnsi="Calibri" w:cs="Calibri"/>
        </w:rPr>
        <w:t>.9. A garantia somente será liberada ou restituída após a execução integral do contrato, o recebimento definitivo do objeto e a comprovação da inexistência de pendências junto à Administração, observados os prazos legais aplicáveis.</w:t>
      </w:r>
    </w:p>
    <w:p w:rsidR="000670E4" w:rsidRDefault="000670E4" w:rsidP="000670E4">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rPr>
        <w:lastRenderedPageBreak/>
        <w:t>22</w:t>
      </w:r>
      <w:r w:rsidRPr="000670E4">
        <w:rPr>
          <w:rFonts w:ascii="Calibri" w:eastAsia="Calibri" w:hAnsi="Calibri" w:cs="Calibri"/>
        </w:rPr>
        <w:t xml:space="preserve">.10. </w:t>
      </w:r>
      <w:r>
        <w:rPr>
          <w:rFonts w:ascii="Calibri" w:eastAsia="Calibri" w:hAnsi="Calibri" w:cs="Calibri"/>
        </w:rPr>
        <w:t xml:space="preserve">A </w:t>
      </w:r>
      <w:r w:rsidRPr="000670E4">
        <w:rPr>
          <w:rFonts w:ascii="Calibri" w:eastAsia="Calibri" w:hAnsi="Calibri" w:cs="Calibri"/>
        </w:rPr>
        <w:t>garantia poderá ser executada pela Administração, independentemente de outras sanções, quando houver atraso injustificado na implantação, abandono da execução contratual, descumprimento dos níveis mínimos de serviço ou inexecução total ou parcial das obrigações assumidas.</w:t>
      </w:r>
    </w:p>
    <w:p w:rsidR="000670E4" w:rsidRDefault="000670E4" w:rsidP="000670E4">
      <w:pPr>
        <w:pBdr>
          <w:top w:val="nil"/>
          <w:left w:val="nil"/>
          <w:bottom w:val="nil"/>
          <w:right w:val="nil"/>
          <w:between w:val="nil"/>
        </w:pBdr>
        <w:spacing w:after="0" w:line="276" w:lineRule="auto"/>
        <w:jc w:val="both"/>
        <w:rPr>
          <w:rFonts w:ascii="Calibri" w:eastAsia="Calibri" w:hAnsi="Calibri" w:cs="Calibri"/>
        </w:rPr>
      </w:pPr>
    </w:p>
    <w:p w:rsidR="00045BAC" w:rsidRDefault="0049157B">
      <w:pPr>
        <w:pBdr>
          <w:top w:val="nil"/>
          <w:left w:val="nil"/>
          <w:bottom w:val="nil"/>
          <w:right w:val="nil"/>
          <w:between w:val="nil"/>
        </w:pBdr>
        <w:spacing w:after="0" w:line="276" w:lineRule="auto"/>
        <w:jc w:val="both"/>
        <w:rPr>
          <w:rFonts w:ascii="Calibri" w:eastAsia="Calibri" w:hAnsi="Calibri" w:cs="Calibri"/>
          <w:b/>
          <w:bCs/>
        </w:rPr>
      </w:pPr>
      <w:bookmarkStart w:id="32" w:name="bookmark=id.3hdo7b8aesx4" w:colFirst="0" w:colLast="0"/>
      <w:bookmarkEnd w:id="32"/>
      <w:r>
        <w:rPr>
          <w:rFonts w:ascii="Calibri" w:eastAsia="Calibri" w:hAnsi="Calibri" w:cs="Calibri"/>
          <w:b/>
          <w:bCs/>
          <w:color w:val="000000"/>
        </w:rPr>
        <w:t>2</w:t>
      </w:r>
      <w:r w:rsidR="000670E4">
        <w:rPr>
          <w:rFonts w:ascii="Calibri" w:eastAsia="Calibri" w:hAnsi="Calibri" w:cs="Calibri"/>
          <w:b/>
          <w:bCs/>
          <w:color w:val="000000"/>
        </w:rPr>
        <w:t>3</w:t>
      </w:r>
      <w:r w:rsidR="008F7F36">
        <w:rPr>
          <w:rFonts w:ascii="Calibri" w:eastAsia="Calibri" w:hAnsi="Calibri" w:cs="Calibri"/>
          <w:b/>
          <w:bCs/>
          <w:color w:val="000000"/>
        </w:rPr>
        <w:t>. DA EXTINÇÃO CONTRATUAL</w:t>
      </w:r>
    </w:p>
    <w:p w:rsidR="008D70BA" w:rsidRPr="008D70BA" w:rsidRDefault="008D70BA" w:rsidP="008D70BA">
      <w:pPr>
        <w:pBdr>
          <w:top w:val="nil"/>
          <w:left w:val="nil"/>
          <w:bottom w:val="nil"/>
          <w:right w:val="nil"/>
          <w:between w:val="nil"/>
        </w:pBdr>
        <w:spacing w:after="0" w:line="276" w:lineRule="auto"/>
        <w:jc w:val="both"/>
        <w:rPr>
          <w:rFonts w:ascii="Calibri" w:eastAsia="Calibri" w:hAnsi="Calibri" w:cs="Calibri"/>
          <w:color w:val="000000"/>
        </w:rPr>
      </w:pPr>
      <w:r w:rsidRPr="008D70BA">
        <w:rPr>
          <w:rFonts w:ascii="Calibri" w:eastAsia="Calibri" w:hAnsi="Calibri" w:cs="Calibri"/>
          <w:color w:val="000000"/>
        </w:rPr>
        <w:t>2</w:t>
      </w:r>
      <w:r w:rsidR="000670E4">
        <w:rPr>
          <w:rFonts w:ascii="Calibri" w:eastAsia="Calibri" w:hAnsi="Calibri" w:cs="Calibri"/>
          <w:color w:val="000000"/>
        </w:rPr>
        <w:t>3</w:t>
      </w:r>
      <w:r w:rsidRPr="008D70BA">
        <w:rPr>
          <w:rFonts w:ascii="Calibri" w:eastAsia="Calibri" w:hAnsi="Calibri" w:cs="Calibri"/>
          <w:color w:val="000000"/>
        </w:rPr>
        <w:t xml:space="preserve">.1. A extinção do contrato reger-se-á pelo disposto nos </w:t>
      </w:r>
      <w:proofErr w:type="spellStart"/>
      <w:r w:rsidRPr="008D70BA">
        <w:rPr>
          <w:rFonts w:ascii="Calibri" w:eastAsia="Calibri" w:hAnsi="Calibri" w:cs="Calibri"/>
          <w:color w:val="000000"/>
        </w:rPr>
        <w:t>arts</w:t>
      </w:r>
      <w:proofErr w:type="spellEnd"/>
      <w:r w:rsidRPr="008D70BA">
        <w:rPr>
          <w:rFonts w:ascii="Calibri" w:eastAsia="Calibri" w:hAnsi="Calibri" w:cs="Calibri"/>
          <w:color w:val="000000"/>
        </w:rPr>
        <w:t xml:space="preserve">. </w:t>
      </w:r>
      <w:proofErr w:type="gramStart"/>
      <w:r w:rsidRPr="008D70BA">
        <w:rPr>
          <w:rFonts w:ascii="Calibri" w:eastAsia="Calibri" w:hAnsi="Calibri" w:cs="Calibri"/>
          <w:color w:val="000000"/>
        </w:rPr>
        <w:t>137 a 139 da Lei Federal nº</w:t>
      </w:r>
      <w:proofErr w:type="gramEnd"/>
      <w:r w:rsidRPr="008D70BA">
        <w:rPr>
          <w:rFonts w:ascii="Calibri" w:eastAsia="Calibri" w:hAnsi="Calibri" w:cs="Calibri"/>
          <w:color w:val="000000"/>
        </w:rPr>
        <w:t xml:space="preserve"> 14.133/2021, podendo ocorrer nas hipóteses previstas na legislação, por ato unilateral e escrito da Administração, por acordo entre as partes, por decisão arbitral, quando cabível, ou por decisão judicial. A extinção contratual deverá ser formalmente motivada nos autos do processo administrativo correspondente, assegurados o contraditório e a ampla defesa à CONTRATADA nos casos exigidos pela legislação, sem prejuízo da aplicação das sanções administrativas cabíveis e da apuração de perdas e danos eventualmente causados à Administração.</w:t>
      </w:r>
    </w:p>
    <w:p w:rsidR="008D70BA" w:rsidRPr="008D70BA" w:rsidRDefault="008D70BA" w:rsidP="008D70BA">
      <w:pPr>
        <w:pBdr>
          <w:top w:val="nil"/>
          <w:left w:val="nil"/>
          <w:bottom w:val="nil"/>
          <w:right w:val="nil"/>
          <w:between w:val="nil"/>
        </w:pBdr>
        <w:spacing w:after="0" w:line="276" w:lineRule="auto"/>
        <w:jc w:val="both"/>
        <w:rPr>
          <w:rFonts w:ascii="Calibri" w:eastAsia="Calibri" w:hAnsi="Calibri" w:cs="Calibri"/>
          <w:color w:val="000000"/>
        </w:rPr>
      </w:pPr>
      <w:r w:rsidRPr="008D70BA">
        <w:rPr>
          <w:rFonts w:ascii="Calibri" w:eastAsia="Calibri" w:hAnsi="Calibri" w:cs="Calibri"/>
          <w:color w:val="000000"/>
        </w:rPr>
        <w:t>2</w:t>
      </w:r>
      <w:r w:rsidR="000670E4">
        <w:rPr>
          <w:rFonts w:ascii="Calibri" w:eastAsia="Calibri" w:hAnsi="Calibri" w:cs="Calibri"/>
          <w:color w:val="000000"/>
        </w:rPr>
        <w:t>3</w:t>
      </w:r>
      <w:r w:rsidRPr="008D70BA">
        <w:rPr>
          <w:rFonts w:ascii="Calibri" w:eastAsia="Calibri" w:hAnsi="Calibri" w:cs="Calibri"/>
          <w:color w:val="000000"/>
        </w:rPr>
        <w:t xml:space="preserve">.1.1. Na hipótese de extinção contratual, a CONTRATADA deverá assegurar a continuidade dos serviços pelo período necessário à </w:t>
      </w:r>
      <w:proofErr w:type="gramStart"/>
      <w:r w:rsidRPr="008D70BA">
        <w:rPr>
          <w:rFonts w:ascii="Calibri" w:eastAsia="Calibri" w:hAnsi="Calibri" w:cs="Calibri"/>
          <w:color w:val="000000"/>
        </w:rPr>
        <w:t>transição para nova solução ou fornecedor, quando solicitado pela Administração, observados</w:t>
      </w:r>
      <w:proofErr w:type="gramEnd"/>
      <w:r w:rsidRPr="008D70BA">
        <w:rPr>
          <w:rFonts w:ascii="Calibri" w:eastAsia="Calibri" w:hAnsi="Calibri" w:cs="Calibri"/>
          <w:color w:val="000000"/>
        </w:rPr>
        <w:t xml:space="preserve"> os limites legais e contratuais.</w:t>
      </w:r>
    </w:p>
    <w:p w:rsidR="008D70BA" w:rsidRPr="008D70BA" w:rsidRDefault="008D70BA" w:rsidP="008D70BA">
      <w:pPr>
        <w:pBdr>
          <w:top w:val="nil"/>
          <w:left w:val="nil"/>
          <w:bottom w:val="nil"/>
          <w:right w:val="nil"/>
          <w:between w:val="nil"/>
        </w:pBdr>
        <w:spacing w:after="0" w:line="276" w:lineRule="auto"/>
        <w:jc w:val="both"/>
        <w:rPr>
          <w:rFonts w:ascii="Calibri" w:eastAsia="Calibri" w:hAnsi="Calibri" w:cs="Calibri"/>
          <w:color w:val="000000"/>
        </w:rPr>
      </w:pPr>
      <w:r w:rsidRPr="008D70BA">
        <w:rPr>
          <w:rFonts w:ascii="Calibri" w:eastAsia="Calibri" w:hAnsi="Calibri" w:cs="Calibri"/>
          <w:color w:val="000000"/>
        </w:rPr>
        <w:t>2</w:t>
      </w:r>
      <w:r w:rsidR="000670E4">
        <w:rPr>
          <w:rFonts w:ascii="Calibri" w:eastAsia="Calibri" w:hAnsi="Calibri" w:cs="Calibri"/>
          <w:color w:val="000000"/>
        </w:rPr>
        <w:t>3</w:t>
      </w:r>
      <w:r w:rsidRPr="008D70BA">
        <w:rPr>
          <w:rFonts w:ascii="Calibri" w:eastAsia="Calibri" w:hAnsi="Calibri" w:cs="Calibri"/>
          <w:color w:val="000000"/>
        </w:rPr>
        <w:t xml:space="preserve">.1.2. A CONTRATADA deverá disponibilizar </w:t>
      </w:r>
      <w:proofErr w:type="gramStart"/>
      <w:r w:rsidRPr="008D70BA">
        <w:rPr>
          <w:rFonts w:ascii="Calibri" w:eastAsia="Calibri" w:hAnsi="Calibri" w:cs="Calibri"/>
          <w:color w:val="000000"/>
        </w:rPr>
        <w:t>à</w:t>
      </w:r>
      <w:proofErr w:type="gramEnd"/>
      <w:r w:rsidRPr="008D70BA">
        <w:rPr>
          <w:rFonts w:ascii="Calibri" w:eastAsia="Calibri" w:hAnsi="Calibri" w:cs="Calibri"/>
          <w:color w:val="000000"/>
        </w:rPr>
        <w:t xml:space="preserve"> Administração, sem custos adicionais, todos os dados, documentos, informações e bases de dados armazenados nos sistemas objeto da contratação, em formato aberto, estruturado e legível por máquina, apto à migração para outra solução tecnológica.</w:t>
      </w:r>
    </w:p>
    <w:p w:rsidR="008D70BA" w:rsidRPr="008D70BA" w:rsidRDefault="008D70BA" w:rsidP="008D70BA">
      <w:pPr>
        <w:pBdr>
          <w:top w:val="nil"/>
          <w:left w:val="nil"/>
          <w:bottom w:val="nil"/>
          <w:right w:val="nil"/>
          <w:between w:val="nil"/>
        </w:pBdr>
        <w:spacing w:after="0" w:line="276" w:lineRule="auto"/>
        <w:jc w:val="both"/>
        <w:rPr>
          <w:rFonts w:ascii="Calibri" w:eastAsia="Calibri" w:hAnsi="Calibri" w:cs="Calibri"/>
          <w:color w:val="000000"/>
        </w:rPr>
      </w:pPr>
      <w:r w:rsidRPr="008D70BA">
        <w:rPr>
          <w:rFonts w:ascii="Calibri" w:eastAsia="Calibri" w:hAnsi="Calibri" w:cs="Calibri"/>
          <w:color w:val="000000"/>
        </w:rPr>
        <w:t>2</w:t>
      </w:r>
      <w:r w:rsidR="000670E4">
        <w:rPr>
          <w:rFonts w:ascii="Calibri" w:eastAsia="Calibri" w:hAnsi="Calibri" w:cs="Calibri"/>
          <w:color w:val="000000"/>
        </w:rPr>
        <w:t>3</w:t>
      </w:r>
      <w:r w:rsidRPr="008D70BA">
        <w:rPr>
          <w:rFonts w:ascii="Calibri" w:eastAsia="Calibri" w:hAnsi="Calibri" w:cs="Calibri"/>
          <w:color w:val="000000"/>
        </w:rPr>
        <w:t>.1.3. A entrega dos dados deverá ocorrer em prazo não superior a 30 (trinta) dias, contados da solicitação formal da Administração ou da data de extinção contratual, prevalecendo o que ocorrer primeiro.</w:t>
      </w:r>
    </w:p>
    <w:p w:rsidR="008D70BA" w:rsidRPr="008D70BA" w:rsidRDefault="008D70BA" w:rsidP="008D70BA">
      <w:pPr>
        <w:pBdr>
          <w:top w:val="nil"/>
          <w:left w:val="nil"/>
          <w:bottom w:val="nil"/>
          <w:right w:val="nil"/>
          <w:between w:val="nil"/>
        </w:pBdr>
        <w:spacing w:after="0" w:line="276" w:lineRule="auto"/>
        <w:jc w:val="both"/>
        <w:rPr>
          <w:rFonts w:ascii="Calibri" w:eastAsia="Calibri" w:hAnsi="Calibri" w:cs="Calibri"/>
          <w:color w:val="000000"/>
        </w:rPr>
      </w:pPr>
      <w:r w:rsidRPr="008D70BA">
        <w:rPr>
          <w:rFonts w:ascii="Calibri" w:eastAsia="Calibri" w:hAnsi="Calibri" w:cs="Calibri"/>
          <w:color w:val="000000"/>
        </w:rPr>
        <w:t>2</w:t>
      </w:r>
      <w:r w:rsidR="000670E4">
        <w:rPr>
          <w:rFonts w:ascii="Calibri" w:eastAsia="Calibri" w:hAnsi="Calibri" w:cs="Calibri"/>
          <w:color w:val="000000"/>
        </w:rPr>
        <w:t>3</w:t>
      </w:r>
      <w:r w:rsidRPr="008D70BA">
        <w:rPr>
          <w:rFonts w:ascii="Calibri" w:eastAsia="Calibri" w:hAnsi="Calibri" w:cs="Calibri"/>
          <w:color w:val="000000"/>
        </w:rPr>
        <w:t xml:space="preserve">.1.4. Concluída a migração dos dados e mediante autorização formal da Administração, a CONTRATADA deverá promover </w:t>
      </w:r>
      <w:proofErr w:type="gramStart"/>
      <w:r w:rsidRPr="008D70BA">
        <w:rPr>
          <w:rFonts w:ascii="Calibri" w:eastAsia="Calibri" w:hAnsi="Calibri" w:cs="Calibri"/>
          <w:color w:val="000000"/>
        </w:rPr>
        <w:t>a exclusão definitiva das informações armazenadas em seus ambientes, ressalvadas as hipóteses</w:t>
      </w:r>
      <w:proofErr w:type="gramEnd"/>
      <w:r w:rsidRPr="008D70BA">
        <w:rPr>
          <w:rFonts w:ascii="Calibri" w:eastAsia="Calibri" w:hAnsi="Calibri" w:cs="Calibri"/>
          <w:color w:val="000000"/>
        </w:rPr>
        <w:t xml:space="preserve"> de guarda obrigatória previstas em lei, fornecendo declaração formal de eliminação dos dados.</w:t>
      </w:r>
    </w:p>
    <w:p w:rsidR="00045BAC" w:rsidRDefault="008D70BA" w:rsidP="008D70BA">
      <w:pPr>
        <w:pBdr>
          <w:top w:val="nil"/>
          <w:left w:val="nil"/>
          <w:bottom w:val="nil"/>
          <w:right w:val="nil"/>
          <w:between w:val="nil"/>
        </w:pBdr>
        <w:spacing w:after="0" w:line="276" w:lineRule="auto"/>
        <w:jc w:val="both"/>
        <w:rPr>
          <w:rFonts w:ascii="Calibri" w:eastAsia="Calibri" w:hAnsi="Calibri" w:cs="Calibri"/>
          <w:color w:val="000000"/>
        </w:rPr>
      </w:pPr>
      <w:r w:rsidRPr="008D70BA">
        <w:rPr>
          <w:rFonts w:ascii="Calibri" w:eastAsia="Calibri" w:hAnsi="Calibri" w:cs="Calibri"/>
          <w:color w:val="000000"/>
        </w:rPr>
        <w:t>2</w:t>
      </w:r>
      <w:r w:rsidR="000670E4">
        <w:rPr>
          <w:rFonts w:ascii="Calibri" w:eastAsia="Calibri" w:hAnsi="Calibri" w:cs="Calibri"/>
          <w:color w:val="000000"/>
        </w:rPr>
        <w:t>3</w:t>
      </w:r>
      <w:r w:rsidRPr="008D70BA">
        <w:rPr>
          <w:rFonts w:ascii="Calibri" w:eastAsia="Calibri" w:hAnsi="Calibri" w:cs="Calibri"/>
          <w:color w:val="000000"/>
        </w:rPr>
        <w:t>.1.5. A extinção do contrato não prejudicará a conclusão dos procedimentos de auditoria, fiscalização, prestação de contas, apuração de responsabilidades ou aplicação de penalidades decorrentes da execução contratual.</w:t>
      </w:r>
    </w:p>
    <w:p w:rsidR="000670E4" w:rsidRDefault="000670E4" w:rsidP="008D70BA">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 xml:space="preserve">23.2. </w:t>
      </w:r>
      <w:r w:rsidRPr="000670E4">
        <w:rPr>
          <w:rFonts w:ascii="Calibri" w:eastAsia="Calibri" w:hAnsi="Calibri" w:cs="Calibri"/>
          <w:color w:val="000000"/>
        </w:rPr>
        <w:t>O atraso superior a 30 (trinta) dias no cronograma de implantação, sem justificativa aceita pela Administração, poderá caracterizar inexecução contratual, ensejando a rescisão do contrato e a aplicação das sanções previstas na Lei Federal nº 14.133/2021.</w:t>
      </w:r>
      <w:bookmarkStart w:id="33" w:name="_GoBack"/>
      <w:bookmarkEnd w:id="33"/>
    </w:p>
    <w:p w:rsidR="008D70BA" w:rsidRDefault="008D70BA" w:rsidP="008D70BA">
      <w:pPr>
        <w:pBdr>
          <w:top w:val="nil"/>
          <w:left w:val="nil"/>
          <w:bottom w:val="nil"/>
          <w:right w:val="nil"/>
          <w:between w:val="nil"/>
        </w:pBdr>
        <w:spacing w:after="0" w:line="276" w:lineRule="auto"/>
        <w:jc w:val="both"/>
        <w:rPr>
          <w:rFonts w:ascii="Calibri" w:eastAsia="Calibri" w:hAnsi="Calibri" w:cs="Calibri"/>
        </w:rPr>
      </w:pPr>
    </w:p>
    <w:p w:rsidR="00045BAC" w:rsidRDefault="0049157B">
      <w:pPr>
        <w:pBdr>
          <w:top w:val="nil"/>
          <w:left w:val="nil"/>
          <w:bottom w:val="nil"/>
          <w:right w:val="nil"/>
          <w:between w:val="nil"/>
        </w:pBdr>
        <w:spacing w:after="0" w:line="276" w:lineRule="auto"/>
        <w:jc w:val="both"/>
        <w:rPr>
          <w:rFonts w:ascii="Calibri" w:eastAsia="Calibri" w:hAnsi="Calibri" w:cs="Calibri"/>
          <w:b/>
          <w:bCs/>
        </w:rPr>
      </w:pPr>
      <w:bookmarkStart w:id="34" w:name="bookmark=id.enyaa3463vp" w:colFirst="0" w:colLast="0"/>
      <w:bookmarkEnd w:id="34"/>
      <w:r>
        <w:rPr>
          <w:rFonts w:ascii="Calibri" w:eastAsia="Calibri" w:hAnsi="Calibri" w:cs="Calibri"/>
          <w:b/>
          <w:bCs/>
          <w:color w:val="000000"/>
        </w:rPr>
        <w:t>23</w:t>
      </w:r>
      <w:r w:rsidR="008F7F36">
        <w:rPr>
          <w:rFonts w:ascii="Calibri" w:eastAsia="Calibri" w:hAnsi="Calibri" w:cs="Calibri"/>
          <w:b/>
          <w:bCs/>
          <w:color w:val="000000"/>
        </w:rPr>
        <w:t>. DAS DISPOSIÇÕES GERAIS</w:t>
      </w:r>
    </w:p>
    <w:p w:rsidR="00045BAC" w:rsidRDefault="0049157B">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lastRenderedPageBreak/>
        <w:t>23</w:t>
      </w:r>
      <w:r w:rsidR="008F7F36">
        <w:rPr>
          <w:rFonts w:ascii="Calibri" w:eastAsia="Calibri" w:hAnsi="Calibri" w:cs="Calibri"/>
          <w:color w:val="000000"/>
        </w:rPr>
        <w:t>.1.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045BAC" w:rsidRDefault="0049157B" w:rsidP="00FE681C">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23</w:t>
      </w:r>
      <w:r w:rsidR="008F7F36">
        <w:rPr>
          <w:rFonts w:ascii="Calibri" w:eastAsia="Calibri" w:hAnsi="Calibri" w:cs="Calibri"/>
          <w:color w:val="000000"/>
        </w:rPr>
        <w:t>.2.</w:t>
      </w:r>
      <w:r>
        <w:rPr>
          <w:rFonts w:ascii="Calibri" w:eastAsia="Calibri" w:hAnsi="Calibri" w:cs="Calibri"/>
          <w:color w:val="000000"/>
        </w:rPr>
        <w:t xml:space="preserve"> </w:t>
      </w:r>
      <w:r w:rsidR="008F7F36">
        <w:rPr>
          <w:rFonts w:ascii="Calibri" w:eastAsia="Calibri" w:hAnsi="Calibri" w:cs="Calibri"/>
          <w:color w:val="000000"/>
        </w:rPr>
        <w:t>Após a apresentação da proposta, não caberá desistência, salvo por motivo justo decorrente de fato superveniente e aceito pelo pregoeiro.</w:t>
      </w:r>
    </w:p>
    <w:p w:rsidR="00045BAC" w:rsidRDefault="0049157B" w:rsidP="00FE681C">
      <w:pPr>
        <w:pBdr>
          <w:top w:val="nil"/>
          <w:left w:val="nil"/>
          <w:bottom w:val="nil"/>
          <w:right w:val="nil"/>
          <w:between w:val="nil"/>
        </w:pBdr>
        <w:spacing w:after="0" w:line="276" w:lineRule="auto"/>
        <w:jc w:val="both"/>
        <w:rPr>
          <w:rFonts w:ascii="Calibri" w:eastAsia="Calibri" w:hAnsi="Calibri" w:cs="Calibri"/>
        </w:rPr>
      </w:pPr>
      <w:r>
        <w:rPr>
          <w:rFonts w:ascii="Calibri" w:eastAsia="Calibri" w:hAnsi="Calibri" w:cs="Calibri"/>
          <w:color w:val="000000"/>
        </w:rPr>
        <w:t>23</w:t>
      </w:r>
      <w:r w:rsidR="008F7F36">
        <w:rPr>
          <w:rFonts w:ascii="Calibri" w:eastAsia="Calibri" w:hAnsi="Calibri" w:cs="Calibri"/>
          <w:color w:val="000000"/>
        </w:rPr>
        <w:t>.3. A Administração tem a prerrogativa de fiscalizar o cumprimento satisfatório do objeto da presente licitação, por meio de agente designado para tal função, conforme o disposto na Lei nº 14.133/2021.</w:t>
      </w:r>
    </w:p>
    <w:p w:rsidR="00045BAC" w:rsidRDefault="0049157B" w:rsidP="00FE681C">
      <w:pPr>
        <w:pBdr>
          <w:top w:val="nil"/>
          <w:left w:val="nil"/>
          <w:bottom w:val="nil"/>
          <w:right w:val="nil"/>
          <w:between w:val="nil"/>
        </w:pBdr>
        <w:spacing w:after="0" w:line="276" w:lineRule="auto"/>
        <w:jc w:val="both"/>
        <w:rPr>
          <w:rFonts w:ascii="Calibri" w:eastAsia="Calibri" w:hAnsi="Calibri" w:cs="Calibri"/>
          <w:color w:val="000000"/>
        </w:rPr>
      </w:pPr>
      <w:r>
        <w:rPr>
          <w:rFonts w:ascii="Calibri" w:eastAsia="Calibri" w:hAnsi="Calibri" w:cs="Calibri"/>
          <w:color w:val="000000"/>
        </w:rPr>
        <w:t>23</w:t>
      </w:r>
      <w:r w:rsidR="008F7F36">
        <w:rPr>
          <w:rFonts w:ascii="Calibri" w:eastAsia="Calibri" w:hAnsi="Calibri" w:cs="Calibri"/>
          <w:color w:val="000000"/>
        </w:rPr>
        <w:t>.4.</w:t>
      </w:r>
      <w:r>
        <w:rPr>
          <w:rFonts w:ascii="Calibri" w:eastAsia="Calibri" w:hAnsi="Calibri" w:cs="Calibri"/>
          <w:color w:val="000000"/>
        </w:rPr>
        <w:t xml:space="preserve"> </w:t>
      </w:r>
      <w:r w:rsidR="008F7F36">
        <w:rPr>
          <w:rFonts w:ascii="Calibri" w:eastAsia="Calibri" w:hAnsi="Calibri" w:cs="Calibri"/>
          <w:color w:val="000000"/>
        </w:rPr>
        <w:t>Em caso de divergência entre disposições na BLL ou demais peças que compõem o processo, prevalecerá as deste Edital.</w:t>
      </w:r>
    </w:p>
    <w:p w:rsidR="00045BAC" w:rsidRDefault="0049157B" w:rsidP="00FE681C">
      <w:pPr>
        <w:pStyle w:val="Ttulo3"/>
        <w:spacing w:before="0"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23.5. </w:t>
      </w:r>
      <w:r w:rsidR="008F7F36">
        <w:rPr>
          <w:rFonts w:ascii="Calibri" w:eastAsia="Calibri" w:hAnsi="Calibri" w:cs="Calibri"/>
          <w:color w:val="000000"/>
          <w:sz w:val="24"/>
          <w:szCs w:val="24"/>
        </w:rPr>
        <w:t>O Edital está disponibilizado, na íntegra, no endereço eletrônico www.bll.org.br, mesmo endereço e período no qual os autos do processo administrativo permanecerão com vista franqueada aos interessados.</w:t>
      </w:r>
    </w:p>
    <w:p w:rsidR="00FE681C" w:rsidRPr="00FE681C" w:rsidRDefault="00FE681C" w:rsidP="00FE681C">
      <w:pPr>
        <w:spacing w:after="0" w:line="276" w:lineRule="auto"/>
        <w:jc w:val="both"/>
        <w:rPr>
          <w:rFonts w:asciiTheme="majorHAnsi" w:hAnsiTheme="majorHAnsi" w:cstheme="majorHAnsi"/>
        </w:rPr>
      </w:pPr>
      <w:r>
        <w:rPr>
          <w:rFonts w:asciiTheme="majorHAnsi" w:hAnsiTheme="majorHAnsi" w:cstheme="majorHAnsi"/>
        </w:rPr>
        <w:t>23</w:t>
      </w:r>
      <w:r w:rsidRPr="00FE681C">
        <w:rPr>
          <w:rFonts w:asciiTheme="majorHAnsi" w:hAnsiTheme="majorHAnsi" w:cstheme="majorHAnsi"/>
        </w:rPr>
        <w:t>.</w:t>
      </w:r>
      <w:r>
        <w:rPr>
          <w:rFonts w:asciiTheme="majorHAnsi" w:hAnsiTheme="majorHAnsi" w:cstheme="majorHAnsi"/>
        </w:rPr>
        <w:t>6</w:t>
      </w:r>
      <w:r w:rsidRPr="00FE681C">
        <w:rPr>
          <w:rFonts w:asciiTheme="majorHAnsi" w:hAnsiTheme="majorHAnsi" w:cstheme="majorHAnsi"/>
        </w:rPr>
        <w:t xml:space="preserve">. Os pedidos de esclarecimentos referentes ao processo licitatório e os pedidos de impugnações poderão ser enviados ao pregoeiro, até três dias úteis anteriores à data fixada para abertura da sessão pública, por junto </w:t>
      </w:r>
      <w:proofErr w:type="gramStart"/>
      <w:r w:rsidRPr="00FE681C">
        <w:rPr>
          <w:rFonts w:asciiTheme="majorHAnsi" w:hAnsiTheme="majorHAnsi" w:cstheme="majorHAnsi"/>
        </w:rPr>
        <w:t>a</w:t>
      </w:r>
      <w:proofErr w:type="gramEnd"/>
      <w:r w:rsidRPr="00FE681C">
        <w:rPr>
          <w:rFonts w:asciiTheme="majorHAnsi" w:hAnsiTheme="majorHAnsi" w:cstheme="majorHAnsi"/>
        </w:rPr>
        <w:t xml:space="preserve"> plataforma da BLL, no sitio eletrônico: www.bll.org.br</w:t>
      </w:r>
    </w:p>
    <w:p w:rsidR="008D70BA" w:rsidRDefault="00FE681C" w:rsidP="008D70BA">
      <w:pPr>
        <w:spacing w:after="0" w:line="276" w:lineRule="auto"/>
        <w:jc w:val="both"/>
        <w:rPr>
          <w:rFonts w:asciiTheme="majorHAnsi" w:hAnsiTheme="majorHAnsi" w:cstheme="majorHAnsi"/>
        </w:rPr>
      </w:pPr>
      <w:r>
        <w:rPr>
          <w:rFonts w:asciiTheme="majorHAnsi" w:hAnsiTheme="majorHAnsi" w:cstheme="majorHAnsi"/>
        </w:rPr>
        <w:t>23</w:t>
      </w:r>
      <w:r w:rsidRPr="00FE681C">
        <w:rPr>
          <w:rFonts w:asciiTheme="majorHAnsi" w:hAnsiTheme="majorHAnsi" w:cstheme="majorHAnsi"/>
        </w:rPr>
        <w:t>.</w:t>
      </w:r>
      <w:r>
        <w:rPr>
          <w:rFonts w:asciiTheme="majorHAnsi" w:hAnsiTheme="majorHAnsi" w:cstheme="majorHAnsi"/>
        </w:rPr>
        <w:t>7</w:t>
      </w:r>
      <w:r w:rsidRPr="00FE681C">
        <w:rPr>
          <w:rFonts w:asciiTheme="majorHAnsi" w:hAnsiTheme="majorHAnsi" w:cstheme="majorHAnsi"/>
        </w:rPr>
        <w:t xml:space="preserve">.  As respostas aos pedidos de esclarecimentos e às impugnações serão divulgadas na plataforma da BLL </w:t>
      </w:r>
      <w:hyperlink r:id="rId10" w:history="1">
        <w:r w:rsidR="008D70BA" w:rsidRPr="00F2247D">
          <w:rPr>
            <w:rStyle w:val="Hyperlink"/>
            <w:rFonts w:asciiTheme="majorHAnsi" w:hAnsiTheme="majorHAnsi" w:cstheme="majorHAnsi"/>
          </w:rPr>
          <w:t>www.bll.org.br</w:t>
        </w:r>
      </w:hyperlink>
    </w:p>
    <w:p w:rsidR="008D70BA" w:rsidRDefault="0049157B" w:rsidP="008D70BA">
      <w:pPr>
        <w:spacing w:after="0" w:line="276" w:lineRule="auto"/>
        <w:jc w:val="both"/>
        <w:rPr>
          <w:rFonts w:ascii="Calibri" w:eastAsia="Calibri" w:hAnsi="Calibri" w:cs="Calibri"/>
          <w:color w:val="000000"/>
        </w:rPr>
      </w:pPr>
      <w:r>
        <w:rPr>
          <w:rFonts w:ascii="Calibri" w:eastAsia="Calibri" w:hAnsi="Calibri" w:cs="Calibri"/>
          <w:color w:val="000000"/>
        </w:rPr>
        <w:t>23</w:t>
      </w:r>
      <w:r w:rsidR="008F7F36">
        <w:rPr>
          <w:rFonts w:ascii="Calibri" w:eastAsia="Calibri" w:hAnsi="Calibri" w:cs="Calibri"/>
          <w:color w:val="000000"/>
        </w:rPr>
        <w:t>.</w:t>
      </w:r>
      <w:r w:rsidR="00FE681C">
        <w:rPr>
          <w:rFonts w:ascii="Calibri" w:eastAsia="Calibri" w:hAnsi="Calibri" w:cs="Calibri"/>
          <w:color w:val="000000"/>
        </w:rPr>
        <w:t>8</w:t>
      </w:r>
      <w:r w:rsidR="008F7F36">
        <w:rPr>
          <w:rFonts w:ascii="Calibri" w:eastAsia="Calibri" w:hAnsi="Calibri" w:cs="Calibri"/>
          <w:color w:val="000000"/>
        </w:rPr>
        <w:t xml:space="preserve">. Integram </w:t>
      </w:r>
      <w:proofErr w:type="gramStart"/>
      <w:r w:rsidR="008F7F36">
        <w:rPr>
          <w:rFonts w:ascii="Calibri" w:eastAsia="Calibri" w:hAnsi="Calibri" w:cs="Calibri"/>
          <w:color w:val="000000"/>
        </w:rPr>
        <w:t>este Edital todas</w:t>
      </w:r>
      <w:proofErr w:type="gramEnd"/>
      <w:r w:rsidR="008F7F36">
        <w:rPr>
          <w:rFonts w:ascii="Calibri" w:eastAsia="Calibri" w:hAnsi="Calibri" w:cs="Calibri"/>
          <w:color w:val="000000"/>
        </w:rPr>
        <w:t xml:space="preserve"> as normas legais aplicáveis.</w:t>
      </w:r>
    </w:p>
    <w:p w:rsidR="008D70BA" w:rsidRDefault="0049157B" w:rsidP="008D70BA">
      <w:pPr>
        <w:spacing w:after="0" w:line="276" w:lineRule="auto"/>
        <w:jc w:val="both"/>
        <w:rPr>
          <w:rFonts w:ascii="Calibri" w:eastAsia="Calibri" w:hAnsi="Calibri" w:cs="Calibri"/>
          <w:color w:val="000000"/>
        </w:rPr>
      </w:pPr>
      <w:r>
        <w:rPr>
          <w:rFonts w:ascii="Calibri" w:eastAsia="Calibri" w:hAnsi="Calibri" w:cs="Calibri"/>
          <w:color w:val="000000"/>
        </w:rPr>
        <w:t>23</w:t>
      </w:r>
      <w:r w:rsidR="00FE681C">
        <w:rPr>
          <w:rFonts w:ascii="Calibri" w:eastAsia="Calibri" w:hAnsi="Calibri" w:cs="Calibri"/>
          <w:color w:val="000000"/>
        </w:rPr>
        <w:t>.9</w:t>
      </w:r>
      <w:r w:rsidR="008F7F36">
        <w:rPr>
          <w:rFonts w:ascii="Calibri" w:eastAsia="Calibri" w:hAnsi="Calibri" w:cs="Calibri"/>
          <w:color w:val="000000"/>
        </w:rPr>
        <w:t>. Os casos omissos serão resolvidos pelo Pregoeiro e autoridade competente.</w:t>
      </w:r>
    </w:p>
    <w:p w:rsidR="00045BAC" w:rsidRDefault="0049157B" w:rsidP="008D70BA">
      <w:pPr>
        <w:spacing w:after="0" w:line="276" w:lineRule="auto"/>
        <w:jc w:val="both"/>
        <w:rPr>
          <w:rFonts w:ascii="Calibri" w:eastAsia="Calibri" w:hAnsi="Calibri" w:cs="Calibri"/>
          <w:color w:val="000000"/>
        </w:rPr>
      </w:pPr>
      <w:r>
        <w:rPr>
          <w:rFonts w:ascii="Calibri" w:eastAsia="Calibri" w:hAnsi="Calibri" w:cs="Calibri"/>
          <w:color w:val="000000"/>
        </w:rPr>
        <w:t>23</w:t>
      </w:r>
      <w:r w:rsidR="008F7F36">
        <w:rPr>
          <w:rFonts w:ascii="Calibri" w:eastAsia="Calibri" w:hAnsi="Calibri" w:cs="Calibri"/>
          <w:color w:val="000000"/>
        </w:rPr>
        <w:t>.</w:t>
      </w:r>
      <w:r w:rsidR="00FE681C">
        <w:rPr>
          <w:rFonts w:ascii="Calibri" w:eastAsia="Calibri" w:hAnsi="Calibri" w:cs="Calibri"/>
          <w:color w:val="000000"/>
        </w:rPr>
        <w:t>10</w:t>
      </w:r>
      <w:r w:rsidR="008F7F36">
        <w:rPr>
          <w:rFonts w:ascii="Calibri" w:eastAsia="Calibri" w:hAnsi="Calibri" w:cs="Calibri"/>
          <w:color w:val="000000"/>
        </w:rPr>
        <w:t xml:space="preserve">. Fica eleito o Foro da Comarca de Sobradinho/RS para dirimir quaisquer litígios oriundos da licitação e do contrato dela decorrente, com expressa renúncia a outro qualquer, por mais privilegiado que seja. </w:t>
      </w:r>
    </w:p>
    <w:p w:rsidR="008D70BA" w:rsidRDefault="008D70BA" w:rsidP="008D70BA">
      <w:pPr>
        <w:spacing w:after="0" w:line="276" w:lineRule="auto"/>
        <w:jc w:val="both"/>
        <w:rPr>
          <w:rFonts w:ascii="Calibri" w:eastAsia="Calibri" w:hAnsi="Calibri" w:cs="Calibri"/>
          <w:color w:val="000000"/>
        </w:rPr>
      </w:pPr>
    </w:p>
    <w:p w:rsidR="00045BAC" w:rsidRDefault="008F7F36">
      <w:pPr>
        <w:pStyle w:val="Ttulo3"/>
        <w:spacing w:before="0" w:after="0" w:line="276" w:lineRule="auto"/>
        <w:jc w:val="right"/>
        <w:rPr>
          <w:rFonts w:ascii="Calibri" w:eastAsia="Calibri" w:hAnsi="Calibri" w:cs="Calibri"/>
          <w:color w:val="000000"/>
          <w:sz w:val="24"/>
          <w:szCs w:val="24"/>
        </w:rPr>
      </w:pPr>
      <w:r w:rsidRPr="00CC56E8">
        <w:rPr>
          <w:rFonts w:ascii="Calibri" w:eastAsia="Calibri" w:hAnsi="Calibri" w:cs="Calibri"/>
          <w:color w:val="000000"/>
          <w:sz w:val="24"/>
          <w:szCs w:val="24"/>
        </w:rPr>
        <w:t xml:space="preserve">Lagoa Bonita do Sul, </w:t>
      </w:r>
      <w:r w:rsidR="00FA0F6D">
        <w:rPr>
          <w:rFonts w:ascii="Calibri" w:eastAsia="Calibri" w:hAnsi="Calibri" w:cs="Calibri"/>
          <w:color w:val="000000"/>
          <w:sz w:val="24"/>
          <w:szCs w:val="24"/>
        </w:rPr>
        <w:t>03</w:t>
      </w:r>
      <w:r w:rsidRPr="00CC56E8">
        <w:rPr>
          <w:rFonts w:ascii="Calibri" w:eastAsia="Calibri" w:hAnsi="Calibri" w:cs="Calibri"/>
          <w:color w:val="000000"/>
          <w:sz w:val="24"/>
          <w:szCs w:val="24"/>
        </w:rPr>
        <w:t xml:space="preserve"> de ju</w:t>
      </w:r>
      <w:r w:rsidR="00FA0F6D">
        <w:rPr>
          <w:rFonts w:ascii="Calibri" w:eastAsia="Calibri" w:hAnsi="Calibri" w:cs="Calibri"/>
          <w:color w:val="000000"/>
          <w:sz w:val="24"/>
          <w:szCs w:val="24"/>
        </w:rPr>
        <w:t>l</w:t>
      </w:r>
      <w:r w:rsidRPr="00CC56E8">
        <w:rPr>
          <w:rFonts w:ascii="Calibri" w:eastAsia="Calibri" w:hAnsi="Calibri" w:cs="Calibri"/>
          <w:color w:val="000000"/>
          <w:sz w:val="24"/>
          <w:szCs w:val="24"/>
        </w:rPr>
        <w:t>ho de 2026.</w:t>
      </w:r>
    </w:p>
    <w:p w:rsidR="00045BAC" w:rsidRDefault="00045BAC">
      <w:pPr>
        <w:pStyle w:val="Ttulo3"/>
        <w:spacing w:before="0" w:after="0" w:line="276" w:lineRule="auto"/>
        <w:jc w:val="center"/>
        <w:rPr>
          <w:rFonts w:ascii="Calibri" w:eastAsia="Calibri" w:hAnsi="Calibri" w:cs="Calibri"/>
          <w:color w:val="000000"/>
          <w:sz w:val="24"/>
          <w:szCs w:val="24"/>
        </w:rPr>
      </w:pPr>
    </w:p>
    <w:p w:rsidR="00045BAC" w:rsidRDefault="00045BAC">
      <w:pPr>
        <w:spacing w:after="0" w:line="276" w:lineRule="auto"/>
        <w:rPr>
          <w:rFonts w:ascii="Calibri" w:eastAsia="Calibri" w:hAnsi="Calibri" w:cs="Calibri"/>
        </w:rPr>
      </w:pPr>
    </w:p>
    <w:p w:rsidR="00045BAC" w:rsidRDefault="00045BAC">
      <w:pPr>
        <w:spacing w:after="0" w:line="276" w:lineRule="auto"/>
        <w:rPr>
          <w:rFonts w:ascii="Calibri" w:eastAsia="Calibri" w:hAnsi="Calibri" w:cs="Calibri"/>
        </w:rPr>
      </w:pPr>
    </w:p>
    <w:p w:rsidR="00045BAC" w:rsidRDefault="008F7F36">
      <w:pPr>
        <w:pStyle w:val="Ttulo3"/>
        <w:spacing w:before="0" w:after="0" w:line="276" w:lineRule="auto"/>
        <w:jc w:val="center"/>
        <w:rPr>
          <w:rFonts w:ascii="Calibri" w:eastAsia="Calibri" w:hAnsi="Calibri" w:cs="Calibri"/>
          <w:color w:val="000000"/>
          <w:sz w:val="24"/>
          <w:szCs w:val="24"/>
        </w:rPr>
      </w:pPr>
      <w:r>
        <w:rPr>
          <w:rFonts w:ascii="Calibri" w:eastAsia="Calibri" w:hAnsi="Calibri" w:cs="Calibri"/>
          <w:color w:val="000000"/>
          <w:sz w:val="24"/>
          <w:szCs w:val="24"/>
        </w:rPr>
        <w:t>LUIZ FRANCISCO FAGUNDES</w:t>
      </w:r>
    </w:p>
    <w:p w:rsidR="00045BAC" w:rsidRDefault="008F7F36">
      <w:pPr>
        <w:pStyle w:val="Ttulo3"/>
        <w:spacing w:before="0" w:after="0" w:line="276" w:lineRule="auto"/>
        <w:jc w:val="center"/>
        <w:rPr>
          <w:rFonts w:ascii="Calibri" w:eastAsia="Calibri" w:hAnsi="Calibri" w:cs="Calibri"/>
          <w:color w:val="000000"/>
          <w:sz w:val="24"/>
          <w:szCs w:val="24"/>
        </w:rPr>
      </w:pPr>
      <w:r>
        <w:rPr>
          <w:rFonts w:ascii="Calibri" w:eastAsia="Calibri" w:hAnsi="Calibri" w:cs="Calibri"/>
          <w:color w:val="000000"/>
          <w:sz w:val="24"/>
          <w:szCs w:val="24"/>
        </w:rPr>
        <w:t>Prefeito Municipal</w:t>
      </w:r>
    </w:p>
    <w:p w:rsidR="00045BAC" w:rsidRDefault="00045BAC" w:rsidP="00BA14E6">
      <w:pPr>
        <w:pStyle w:val="Ttulo1"/>
        <w:spacing w:before="0" w:after="0" w:line="276" w:lineRule="auto"/>
        <w:rPr>
          <w:rFonts w:ascii="Calibri" w:eastAsia="Calibri" w:hAnsi="Calibri" w:cs="Calibri"/>
          <w:b/>
          <w:bCs/>
          <w:color w:val="000000"/>
          <w:sz w:val="24"/>
          <w:szCs w:val="24"/>
        </w:rPr>
      </w:pPr>
    </w:p>
    <w:p w:rsidR="00BA14E6" w:rsidRDefault="00BA14E6">
      <w:pPr>
        <w:rPr>
          <w:rFonts w:ascii="Calibri" w:eastAsia="Calibri" w:hAnsi="Calibri" w:cs="Calibri"/>
          <w:b/>
          <w:bCs/>
          <w:color w:val="000000"/>
        </w:rPr>
      </w:pPr>
      <w:bookmarkStart w:id="35" w:name="bookmark=id.59h9ww10pk1g" w:colFirst="0" w:colLast="0"/>
      <w:bookmarkEnd w:id="35"/>
    </w:p>
    <w:sectPr w:rsidR="00BA14E6" w:rsidSect="008D0F01">
      <w:headerReference w:type="default" r:id="rId11"/>
      <w:footerReference w:type="default" r:id="rId12"/>
      <w:pgSz w:w="12240" w:h="15840"/>
      <w:pgMar w:top="567" w:right="851" w:bottom="851" w:left="1701" w:header="720" w:footer="62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366" w:rsidRDefault="00DE3366">
      <w:pPr>
        <w:spacing w:after="0"/>
      </w:pPr>
      <w:r>
        <w:separator/>
      </w:r>
    </w:p>
  </w:endnote>
  <w:endnote w:type="continuationSeparator" w:id="0">
    <w:p w:rsidR="00DE3366" w:rsidRDefault="00DE33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C22DF649-EA10-4107-AA66-8F482F4F7083}"/>
  </w:font>
  <w:font w:name="Aptos">
    <w:altName w:val="Times New Roman"/>
    <w:charset w:val="00"/>
    <w:family w:val="auto"/>
    <w:pitch w:val="default"/>
  </w:font>
  <w:font w:name="Play">
    <w:charset w:val="00"/>
    <w:family w:val="auto"/>
    <w:pitch w:val="default"/>
    <w:embedRegular r:id="rId2" w:fontKey="{19BCF04D-AB91-47FD-BA6B-2E2FBA95582C}"/>
  </w:font>
  <w:font w:name="Tahoma">
    <w:panose1 w:val="020B0604030504040204"/>
    <w:charset w:val="00"/>
    <w:family w:val="swiss"/>
    <w:pitch w:val="variable"/>
    <w:sig w:usb0="E1002EFF" w:usb1="C000605B" w:usb2="00000029" w:usb3="00000000" w:csb0="000101FF" w:csb1="00000000"/>
    <w:embedRegular r:id="rId3" w:fontKey="{0439C761-AFF7-4A02-9C3B-28A501D52100}"/>
  </w:font>
  <w:font w:name="Calibri">
    <w:panose1 w:val="020F0502020204030204"/>
    <w:charset w:val="00"/>
    <w:family w:val="swiss"/>
    <w:pitch w:val="variable"/>
    <w:sig w:usb0="E4002EFF" w:usb1="C200247B" w:usb2="00000009" w:usb3="00000000" w:csb0="000001FF" w:csb1="00000000"/>
    <w:embedRegular r:id="rId4" w:fontKey="{6612189D-CB3F-4FA7-8E51-F834994D5991}"/>
    <w:embedBold r:id="rId5" w:fontKey="{7F7B1A9F-D3B3-43CF-A3B7-9728840ACB69}"/>
    <w:embedItalic r:id="rId6" w:fontKey="{888F8D66-8997-4D48-AC07-C6EA1EED9CEF}"/>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894EE6F5-E0C8-4C87-9CC7-BDB15BE03E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366" w:rsidRDefault="00DE3366">
    <w:pPr>
      <w:pBdr>
        <w:top w:val="nil"/>
        <w:left w:val="nil"/>
        <w:bottom w:val="nil"/>
        <w:right w:val="nil"/>
        <w:between w:val="nil"/>
      </w:pBdr>
      <w:tabs>
        <w:tab w:val="center" w:pos="4252"/>
        <w:tab w:val="right" w:pos="8504"/>
      </w:tabs>
      <w:spacing w:after="0"/>
      <w:ind w:hanging="425"/>
      <w:jc w:val="center"/>
      <w:rPr>
        <w:rFonts w:ascii="Arial" w:eastAsia="Arial" w:hAnsi="Arial" w:cs="Arial"/>
        <w:color w:val="000000"/>
        <w:sz w:val="16"/>
        <w:szCs w:val="16"/>
      </w:rPr>
    </w:pPr>
    <w:r>
      <w:rPr>
        <w:rFonts w:ascii="Arial" w:eastAsia="Arial" w:hAnsi="Arial" w:cs="Arial"/>
        <w:color w:val="000000"/>
        <w:sz w:val="16"/>
        <w:szCs w:val="16"/>
      </w:rPr>
      <w:t>______________________________________________________________________________________________________________</w:t>
    </w:r>
  </w:p>
  <w:p w:rsidR="00DE3366" w:rsidRDefault="00DE3366">
    <w:pPr>
      <w:pBdr>
        <w:top w:val="nil"/>
        <w:left w:val="nil"/>
        <w:bottom w:val="nil"/>
        <w:right w:val="nil"/>
        <w:between w:val="nil"/>
      </w:pBdr>
      <w:tabs>
        <w:tab w:val="center" w:pos="4252"/>
        <w:tab w:val="right" w:pos="8504"/>
      </w:tabs>
      <w:spacing w:after="0"/>
      <w:ind w:left="-141" w:hanging="425"/>
      <w:jc w:val="center"/>
      <w:rPr>
        <w:rFonts w:ascii="Arial" w:eastAsia="Arial" w:hAnsi="Arial" w:cs="Arial"/>
        <w:color w:val="000000"/>
        <w:sz w:val="16"/>
        <w:szCs w:val="16"/>
      </w:rPr>
    </w:pPr>
    <w:r>
      <w:rPr>
        <w:rFonts w:ascii="Arial" w:eastAsia="Arial" w:hAnsi="Arial" w:cs="Arial"/>
        <w:color w:val="000000"/>
        <w:sz w:val="16"/>
        <w:szCs w:val="16"/>
      </w:rPr>
      <w:t xml:space="preserve">Rua Pedro Maciel, 1230 – CEP 96.920-000 – Lagoa Bonita do Sul – RS CNPJ 04.215.918/0001-09 – Fone (51) </w:t>
    </w:r>
    <w:proofErr w:type="gramStart"/>
    <w:r>
      <w:rPr>
        <w:rFonts w:ascii="Arial" w:eastAsia="Arial" w:hAnsi="Arial" w:cs="Arial"/>
        <w:color w:val="000000"/>
        <w:sz w:val="16"/>
        <w:szCs w:val="16"/>
      </w:rPr>
      <w:t>9</w:t>
    </w:r>
    <w:proofErr w:type="gramEnd"/>
    <w:r>
      <w:rPr>
        <w:rFonts w:ascii="Arial" w:eastAsia="Arial" w:hAnsi="Arial" w:cs="Arial"/>
        <w:color w:val="000000"/>
        <w:sz w:val="16"/>
        <w:szCs w:val="16"/>
      </w:rPr>
      <w:t xml:space="preserve"> 8594/7973 / 9 9306-0802 </w:t>
    </w:r>
  </w:p>
  <w:p w:rsidR="00DE3366" w:rsidRDefault="00DE3366">
    <w:pPr>
      <w:pBdr>
        <w:top w:val="nil"/>
        <w:left w:val="nil"/>
        <w:bottom w:val="nil"/>
        <w:right w:val="nil"/>
        <w:between w:val="nil"/>
      </w:pBdr>
      <w:tabs>
        <w:tab w:val="center" w:pos="4252"/>
        <w:tab w:val="right" w:pos="8504"/>
      </w:tabs>
      <w:spacing w:after="0"/>
      <w:jc w:val="center"/>
      <w:rPr>
        <w:rFonts w:ascii="Arial" w:eastAsia="Arial" w:hAnsi="Arial" w:cs="Arial"/>
        <w:b/>
        <w:bCs/>
        <w:color w:val="000000"/>
      </w:rPr>
    </w:pPr>
    <w:r>
      <w:rPr>
        <w:rFonts w:ascii="Arial" w:eastAsia="Arial" w:hAnsi="Arial" w:cs="Arial"/>
        <w:b/>
        <w:bCs/>
        <w:color w:val="000000"/>
        <w:sz w:val="16"/>
        <w:szCs w:val="16"/>
      </w:rPr>
      <w:t>“Lagoa Bonita do Sul, Raízes Fortes e Sonhos Grandes</w:t>
    </w:r>
    <w:proofErr w:type="gramStart"/>
    <w:r>
      <w:rPr>
        <w:rFonts w:ascii="Arial" w:eastAsia="Arial" w:hAnsi="Arial" w:cs="Arial"/>
        <w:b/>
        <w:bCs/>
        <w:color w:val="000000"/>
        <w:sz w:val="16"/>
        <w:szCs w:val="16"/>
      </w:rPr>
      <w:t>”</w:t>
    </w:r>
    <w:proofErr w:type="gramEnd"/>
  </w:p>
  <w:p w:rsidR="00DE3366" w:rsidRDefault="00DE3366">
    <w:pPr>
      <w:pBdr>
        <w:top w:val="nil"/>
        <w:left w:val="nil"/>
        <w:bottom w:val="nil"/>
        <w:right w:val="nil"/>
        <w:between w:val="nil"/>
      </w:pBdr>
      <w:tabs>
        <w:tab w:val="center" w:pos="4252"/>
        <w:tab w:val="right" w:pos="8504"/>
      </w:tabs>
      <w:spacing w:after="0"/>
      <w:jc w:val="center"/>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617693">
      <w:rPr>
        <w:noProof/>
        <w:color w:val="000000"/>
        <w:sz w:val="18"/>
        <w:szCs w:val="18"/>
      </w:rPr>
      <w:t>25</w:t>
    </w:r>
    <w:r>
      <w:rPr>
        <w:color w:val="00000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366" w:rsidRDefault="00DE3366">
      <w:pPr>
        <w:spacing w:after="0"/>
      </w:pPr>
      <w:r>
        <w:separator/>
      </w:r>
    </w:p>
  </w:footnote>
  <w:footnote w:type="continuationSeparator" w:id="0">
    <w:p w:rsidR="00DE3366" w:rsidRDefault="00DE336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366" w:rsidRDefault="00DE3366">
    <w:pPr>
      <w:pBdr>
        <w:top w:val="nil"/>
        <w:left w:val="nil"/>
        <w:bottom w:val="nil"/>
        <w:right w:val="nil"/>
        <w:between w:val="nil"/>
      </w:pBdr>
      <w:tabs>
        <w:tab w:val="center" w:pos="4252"/>
        <w:tab w:val="right" w:pos="8504"/>
      </w:tabs>
      <w:spacing w:after="0"/>
      <w:rPr>
        <w:color w:val="000000"/>
      </w:rPr>
    </w:pPr>
    <w:r>
      <w:rPr>
        <w:noProof/>
      </w:rPr>
      <w:drawing>
        <wp:anchor distT="0" distB="0" distL="0" distR="0" simplePos="0" relativeHeight="251658240" behindDoc="1" locked="0" layoutInCell="1" hidden="0" allowOverlap="1" wp14:anchorId="5364272F" wp14:editId="4440299D">
          <wp:simplePos x="0" y="0"/>
          <wp:positionH relativeFrom="column">
            <wp:posOffset>2571750</wp:posOffset>
          </wp:positionH>
          <wp:positionV relativeFrom="paragraph">
            <wp:posOffset>-114299</wp:posOffset>
          </wp:positionV>
          <wp:extent cx="842010" cy="805180"/>
          <wp:effectExtent l="0" t="0" r="0" b="0"/>
          <wp:wrapNone/>
          <wp:docPr id="1" name="image1.png" descr="BANDEIRA LBS 1"/>
          <wp:cNvGraphicFramePr/>
          <a:graphic xmlns:a="http://schemas.openxmlformats.org/drawingml/2006/main">
            <a:graphicData uri="http://schemas.openxmlformats.org/drawingml/2006/picture">
              <pic:pic xmlns:pic="http://schemas.openxmlformats.org/drawingml/2006/picture">
                <pic:nvPicPr>
                  <pic:cNvPr id="0" name="image1.png" descr="BANDEIRA LBS 1"/>
                  <pic:cNvPicPr preferRelativeResize="0"/>
                </pic:nvPicPr>
                <pic:blipFill>
                  <a:blip r:embed="rId1"/>
                  <a:srcRect l="29901" t="22537" r="31218" b="27902"/>
                  <a:stretch>
                    <a:fillRect/>
                  </a:stretch>
                </pic:blipFill>
                <pic:spPr>
                  <a:xfrm>
                    <a:off x="0" y="0"/>
                    <a:ext cx="842010" cy="805180"/>
                  </a:xfrm>
                  <a:prstGeom prst="rect">
                    <a:avLst/>
                  </a:prstGeom>
                  <a:ln/>
                </pic:spPr>
              </pic:pic>
            </a:graphicData>
          </a:graphic>
        </wp:anchor>
      </w:drawing>
    </w:r>
  </w:p>
  <w:p w:rsidR="00DE3366" w:rsidRDefault="00DE3366">
    <w:pPr>
      <w:pBdr>
        <w:top w:val="nil"/>
        <w:left w:val="nil"/>
        <w:bottom w:val="nil"/>
        <w:right w:val="nil"/>
        <w:between w:val="nil"/>
      </w:pBdr>
      <w:tabs>
        <w:tab w:val="center" w:pos="4252"/>
        <w:tab w:val="right" w:pos="8504"/>
      </w:tabs>
      <w:spacing w:after="0"/>
      <w:rPr>
        <w:color w:val="000000"/>
      </w:rPr>
    </w:pPr>
  </w:p>
  <w:p w:rsidR="00DE3366" w:rsidRDefault="00DE3366">
    <w:pPr>
      <w:pBdr>
        <w:top w:val="nil"/>
        <w:left w:val="nil"/>
        <w:bottom w:val="nil"/>
        <w:right w:val="nil"/>
        <w:between w:val="nil"/>
      </w:pBdr>
      <w:tabs>
        <w:tab w:val="center" w:pos="4252"/>
        <w:tab w:val="right" w:pos="8504"/>
      </w:tabs>
      <w:spacing w:after="0"/>
      <w:rPr>
        <w:color w:val="000000"/>
      </w:rPr>
    </w:pPr>
  </w:p>
  <w:p w:rsidR="00DE3366" w:rsidRDefault="00DE3366">
    <w:pPr>
      <w:pBdr>
        <w:top w:val="nil"/>
        <w:left w:val="nil"/>
        <w:bottom w:val="nil"/>
        <w:right w:val="nil"/>
        <w:between w:val="nil"/>
      </w:pBdr>
      <w:tabs>
        <w:tab w:val="center" w:pos="4252"/>
        <w:tab w:val="right" w:pos="8504"/>
      </w:tabs>
      <w:spacing w:after="0"/>
      <w:rPr>
        <w:color w:val="000000"/>
      </w:rPr>
    </w:pPr>
  </w:p>
  <w:p w:rsidR="00DE3366" w:rsidRDefault="00DE3366">
    <w:pPr>
      <w:pBdr>
        <w:top w:val="nil"/>
        <w:left w:val="nil"/>
        <w:bottom w:val="nil"/>
        <w:right w:val="nil"/>
        <w:between w:val="nil"/>
      </w:pBdr>
      <w:tabs>
        <w:tab w:val="center" w:pos="4252"/>
        <w:tab w:val="right" w:pos="8504"/>
      </w:tabs>
      <w:spacing w:after="0"/>
      <w:jc w:val="center"/>
      <w:rPr>
        <w:rFonts w:ascii="Arial" w:eastAsia="Arial" w:hAnsi="Arial" w:cs="Arial"/>
        <w:color w:val="000000"/>
      </w:rPr>
    </w:pPr>
    <w:r>
      <w:rPr>
        <w:rFonts w:ascii="Arial" w:eastAsia="Arial" w:hAnsi="Arial" w:cs="Arial"/>
        <w:color w:val="000000"/>
      </w:rPr>
      <w:t>ESTADO DO RIO GRANDE DO SUL</w:t>
    </w:r>
  </w:p>
  <w:p w:rsidR="00DE3366" w:rsidRDefault="00DE3366">
    <w:pPr>
      <w:pBdr>
        <w:top w:val="nil"/>
        <w:left w:val="nil"/>
        <w:bottom w:val="single" w:sz="4" w:space="1" w:color="000000"/>
        <w:right w:val="nil"/>
        <w:between w:val="nil"/>
      </w:pBdr>
      <w:tabs>
        <w:tab w:val="center" w:pos="4252"/>
        <w:tab w:val="right" w:pos="8504"/>
      </w:tabs>
      <w:spacing w:after="0"/>
      <w:jc w:val="center"/>
      <w:rPr>
        <w:rFonts w:ascii="Arial" w:eastAsia="Arial" w:hAnsi="Arial" w:cs="Arial"/>
        <w:b/>
        <w:bCs/>
        <w:color w:val="000000"/>
      </w:rPr>
    </w:pPr>
    <w:r>
      <w:rPr>
        <w:rFonts w:ascii="Arial" w:eastAsia="Arial" w:hAnsi="Arial" w:cs="Arial"/>
        <w:b/>
        <w:bCs/>
        <w:color w:val="000000"/>
      </w:rPr>
      <w:t>PREFEITURA MUNICIPAL DE LAGOA BONITA DO SUL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6C15"/>
    <w:multiLevelType w:val="multilevel"/>
    <w:tmpl w:val="6124050A"/>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0396326A"/>
    <w:multiLevelType w:val="multilevel"/>
    <w:tmpl w:val="80D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434B27"/>
    <w:multiLevelType w:val="hybridMultilevel"/>
    <w:tmpl w:val="A1269A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FE5E31"/>
    <w:multiLevelType w:val="multilevel"/>
    <w:tmpl w:val="A32EB5A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nsid w:val="0A627D93"/>
    <w:multiLevelType w:val="multilevel"/>
    <w:tmpl w:val="9E443100"/>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5">
    <w:nsid w:val="0B346FAA"/>
    <w:multiLevelType w:val="multilevel"/>
    <w:tmpl w:val="48381270"/>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6">
    <w:nsid w:val="0C0B26C5"/>
    <w:multiLevelType w:val="multilevel"/>
    <w:tmpl w:val="1F32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2F0672"/>
    <w:multiLevelType w:val="multilevel"/>
    <w:tmpl w:val="08E46BB2"/>
    <w:lvl w:ilvl="0">
      <w:start w:val="1"/>
      <w:numFmt w:val="lowerLetter"/>
      <w:lvlText w:val="%1)"/>
      <w:lvlJc w:val="left"/>
      <w:pPr>
        <w:ind w:left="827" w:hanging="360"/>
      </w:pPr>
      <w:rPr>
        <w:u w:val="none"/>
      </w:rPr>
    </w:lvl>
    <w:lvl w:ilvl="1">
      <w:start w:val="1"/>
      <w:numFmt w:val="lowerLetter"/>
      <w:lvlText w:val="%2."/>
      <w:lvlJc w:val="left"/>
      <w:pPr>
        <w:ind w:left="1547" w:hanging="360"/>
      </w:pPr>
      <w:rPr>
        <w:u w:val="none"/>
      </w:rPr>
    </w:lvl>
    <w:lvl w:ilvl="2">
      <w:start w:val="1"/>
      <w:numFmt w:val="lowerRoman"/>
      <w:lvlText w:val="%3."/>
      <w:lvlJc w:val="right"/>
      <w:pPr>
        <w:ind w:left="2267" w:hanging="180"/>
      </w:pPr>
      <w:rPr>
        <w:u w:val="none"/>
      </w:rPr>
    </w:lvl>
    <w:lvl w:ilvl="3">
      <w:start w:val="1"/>
      <w:numFmt w:val="decimal"/>
      <w:lvlText w:val="%4."/>
      <w:lvlJc w:val="left"/>
      <w:pPr>
        <w:ind w:left="2987" w:hanging="360"/>
      </w:pPr>
      <w:rPr>
        <w:u w:val="none"/>
      </w:rPr>
    </w:lvl>
    <w:lvl w:ilvl="4">
      <w:start w:val="1"/>
      <w:numFmt w:val="lowerLetter"/>
      <w:lvlText w:val="%5."/>
      <w:lvlJc w:val="left"/>
      <w:pPr>
        <w:ind w:left="3707" w:hanging="360"/>
      </w:pPr>
      <w:rPr>
        <w:u w:val="none"/>
      </w:rPr>
    </w:lvl>
    <w:lvl w:ilvl="5">
      <w:start w:val="1"/>
      <w:numFmt w:val="lowerRoman"/>
      <w:lvlText w:val="%6."/>
      <w:lvlJc w:val="right"/>
      <w:pPr>
        <w:ind w:left="4427" w:hanging="180"/>
      </w:pPr>
      <w:rPr>
        <w:u w:val="none"/>
      </w:rPr>
    </w:lvl>
    <w:lvl w:ilvl="6">
      <w:start w:val="1"/>
      <w:numFmt w:val="decimal"/>
      <w:lvlText w:val="%7."/>
      <w:lvlJc w:val="left"/>
      <w:pPr>
        <w:ind w:left="5147" w:hanging="360"/>
      </w:pPr>
      <w:rPr>
        <w:u w:val="none"/>
      </w:rPr>
    </w:lvl>
    <w:lvl w:ilvl="7">
      <w:start w:val="1"/>
      <w:numFmt w:val="lowerLetter"/>
      <w:lvlText w:val="%8."/>
      <w:lvlJc w:val="left"/>
      <w:pPr>
        <w:ind w:left="5867" w:hanging="360"/>
      </w:pPr>
      <w:rPr>
        <w:u w:val="none"/>
      </w:rPr>
    </w:lvl>
    <w:lvl w:ilvl="8">
      <w:start w:val="1"/>
      <w:numFmt w:val="lowerRoman"/>
      <w:lvlText w:val="%9."/>
      <w:lvlJc w:val="right"/>
      <w:pPr>
        <w:ind w:left="6587" w:hanging="180"/>
      </w:pPr>
      <w:rPr>
        <w:u w:val="none"/>
      </w:rPr>
    </w:lvl>
  </w:abstractNum>
  <w:abstractNum w:abstractNumId="8">
    <w:nsid w:val="0FFF5D3A"/>
    <w:multiLevelType w:val="multilevel"/>
    <w:tmpl w:val="A4EC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3E3147"/>
    <w:multiLevelType w:val="multilevel"/>
    <w:tmpl w:val="5D46BDAE"/>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10">
    <w:nsid w:val="12132411"/>
    <w:multiLevelType w:val="multilevel"/>
    <w:tmpl w:val="9828AB6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nsid w:val="121616AC"/>
    <w:multiLevelType w:val="multilevel"/>
    <w:tmpl w:val="F2A8A862"/>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12">
    <w:nsid w:val="1A9A42FF"/>
    <w:multiLevelType w:val="multilevel"/>
    <w:tmpl w:val="14AE99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3">
    <w:nsid w:val="1DC72378"/>
    <w:multiLevelType w:val="multilevel"/>
    <w:tmpl w:val="C0D09A2A"/>
    <w:lvl w:ilvl="0">
      <w:start w:val="1"/>
      <w:numFmt w:val="upperRoman"/>
      <w:lvlText w:val="%1."/>
      <w:lvlJc w:val="right"/>
      <w:pPr>
        <w:ind w:left="786"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4">
    <w:nsid w:val="1DDD5F8A"/>
    <w:multiLevelType w:val="multilevel"/>
    <w:tmpl w:val="EE5AB002"/>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15">
    <w:nsid w:val="201626C9"/>
    <w:multiLevelType w:val="multilevel"/>
    <w:tmpl w:val="3A40FA6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nsid w:val="24F4533B"/>
    <w:multiLevelType w:val="multilevel"/>
    <w:tmpl w:val="7D4413E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nsid w:val="26584251"/>
    <w:multiLevelType w:val="multilevel"/>
    <w:tmpl w:val="D70CA1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nsid w:val="26DF7781"/>
    <w:multiLevelType w:val="multilevel"/>
    <w:tmpl w:val="BCBCF89A"/>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19">
    <w:nsid w:val="278B3886"/>
    <w:multiLevelType w:val="multilevel"/>
    <w:tmpl w:val="4D287580"/>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nsid w:val="29E315EA"/>
    <w:multiLevelType w:val="multilevel"/>
    <w:tmpl w:val="AAECAE2E"/>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21">
    <w:nsid w:val="2A721CE1"/>
    <w:multiLevelType w:val="multilevel"/>
    <w:tmpl w:val="27B4987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nsid w:val="2D3D4870"/>
    <w:multiLevelType w:val="multilevel"/>
    <w:tmpl w:val="4F609314"/>
    <w:lvl w:ilvl="0">
      <w:start w:val="1"/>
      <w:numFmt w:val="upp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2F1614D8"/>
    <w:multiLevelType w:val="multilevel"/>
    <w:tmpl w:val="954C182C"/>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nsid w:val="30696193"/>
    <w:multiLevelType w:val="multilevel"/>
    <w:tmpl w:val="14AE99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nsid w:val="31A67282"/>
    <w:multiLevelType w:val="multilevel"/>
    <w:tmpl w:val="60AC14FC"/>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26">
    <w:nsid w:val="33921A26"/>
    <w:multiLevelType w:val="multilevel"/>
    <w:tmpl w:val="BAA0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E50E45"/>
    <w:multiLevelType w:val="multilevel"/>
    <w:tmpl w:val="5D3054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nsid w:val="34433878"/>
    <w:multiLevelType w:val="multilevel"/>
    <w:tmpl w:val="0338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4933203"/>
    <w:multiLevelType w:val="multilevel"/>
    <w:tmpl w:val="ADD449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lowerLetter"/>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0">
    <w:nsid w:val="3B8F13A6"/>
    <w:multiLevelType w:val="multilevel"/>
    <w:tmpl w:val="0FD6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4A94A30"/>
    <w:multiLevelType w:val="multilevel"/>
    <w:tmpl w:val="C7A21970"/>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32">
    <w:nsid w:val="44CD282D"/>
    <w:multiLevelType w:val="multilevel"/>
    <w:tmpl w:val="F2E6F2A0"/>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nsid w:val="463342E0"/>
    <w:multiLevelType w:val="multilevel"/>
    <w:tmpl w:val="BCCEAB30"/>
    <w:lvl w:ilvl="0">
      <w:start w:val="1"/>
      <w:numFmt w:val="lowerLetter"/>
      <w:lvlText w:val="%1)"/>
      <w:lvlJc w:val="left"/>
      <w:pPr>
        <w:ind w:left="827" w:hanging="360"/>
      </w:pPr>
      <w:rPr>
        <w:u w:val="none"/>
      </w:rPr>
    </w:lvl>
    <w:lvl w:ilvl="1">
      <w:start w:val="1"/>
      <w:numFmt w:val="lowerLetter"/>
      <w:lvlText w:val="%2."/>
      <w:lvlJc w:val="left"/>
      <w:pPr>
        <w:ind w:left="1547" w:hanging="360"/>
      </w:pPr>
      <w:rPr>
        <w:u w:val="none"/>
      </w:rPr>
    </w:lvl>
    <w:lvl w:ilvl="2">
      <w:start w:val="1"/>
      <w:numFmt w:val="lowerRoman"/>
      <w:lvlText w:val="%3."/>
      <w:lvlJc w:val="right"/>
      <w:pPr>
        <w:ind w:left="2267" w:hanging="180"/>
      </w:pPr>
      <w:rPr>
        <w:u w:val="none"/>
      </w:rPr>
    </w:lvl>
    <w:lvl w:ilvl="3">
      <w:start w:val="1"/>
      <w:numFmt w:val="decimal"/>
      <w:lvlText w:val="%4."/>
      <w:lvlJc w:val="left"/>
      <w:pPr>
        <w:ind w:left="2987" w:hanging="360"/>
      </w:pPr>
      <w:rPr>
        <w:u w:val="none"/>
      </w:rPr>
    </w:lvl>
    <w:lvl w:ilvl="4">
      <w:start w:val="1"/>
      <w:numFmt w:val="lowerLetter"/>
      <w:lvlText w:val="%5."/>
      <w:lvlJc w:val="left"/>
      <w:pPr>
        <w:ind w:left="3707" w:hanging="360"/>
      </w:pPr>
      <w:rPr>
        <w:u w:val="none"/>
      </w:rPr>
    </w:lvl>
    <w:lvl w:ilvl="5">
      <w:start w:val="1"/>
      <w:numFmt w:val="lowerRoman"/>
      <w:lvlText w:val="%6."/>
      <w:lvlJc w:val="right"/>
      <w:pPr>
        <w:ind w:left="4427" w:hanging="180"/>
      </w:pPr>
      <w:rPr>
        <w:u w:val="none"/>
      </w:rPr>
    </w:lvl>
    <w:lvl w:ilvl="6">
      <w:start w:val="1"/>
      <w:numFmt w:val="decimal"/>
      <w:lvlText w:val="%7."/>
      <w:lvlJc w:val="left"/>
      <w:pPr>
        <w:ind w:left="5147" w:hanging="360"/>
      </w:pPr>
      <w:rPr>
        <w:u w:val="none"/>
      </w:rPr>
    </w:lvl>
    <w:lvl w:ilvl="7">
      <w:start w:val="1"/>
      <w:numFmt w:val="lowerLetter"/>
      <w:lvlText w:val="%8."/>
      <w:lvlJc w:val="left"/>
      <w:pPr>
        <w:ind w:left="5867" w:hanging="360"/>
      </w:pPr>
      <w:rPr>
        <w:u w:val="none"/>
      </w:rPr>
    </w:lvl>
    <w:lvl w:ilvl="8">
      <w:start w:val="1"/>
      <w:numFmt w:val="lowerRoman"/>
      <w:lvlText w:val="%9."/>
      <w:lvlJc w:val="right"/>
      <w:pPr>
        <w:ind w:left="6587" w:hanging="180"/>
      </w:pPr>
      <w:rPr>
        <w:u w:val="none"/>
      </w:rPr>
    </w:lvl>
  </w:abstractNum>
  <w:abstractNum w:abstractNumId="34">
    <w:nsid w:val="46F8625F"/>
    <w:multiLevelType w:val="multilevel"/>
    <w:tmpl w:val="5D005C24"/>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35">
    <w:nsid w:val="47B40567"/>
    <w:multiLevelType w:val="multilevel"/>
    <w:tmpl w:val="F7D683C0"/>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36">
    <w:nsid w:val="494A528A"/>
    <w:multiLevelType w:val="multilevel"/>
    <w:tmpl w:val="A7387D24"/>
    <w:lvl w:ilvl="0">
      <w:start w:val="1"/>
      <w:numFmt w:val="upp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4A7A7F6D"/>
    <w:multiLevelType w:val="multilevel"/>
    <w:tmpl w:val="B63CA0E8"/>
    <w:lvl w:ilvl="0">
      <w:start w:val="1"/>
      <w:numFmt w:val="upperRoman"/>
      <w:lvlText w:val="%1."/>
      <w:lvlJc w:val="right"/>
      <w:pPr>
        <w:ind w:left="786"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8">
    <w:nsid w:val="4B6B0F37"/>
    <w:multiLevelType w:val="multilevel"/>
    <w:tmpl w:val="DD520B8E"/>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39">
    <w:nsid w:val="4BA77EFC"/>
    <w:multiLevelType w:val="multilevel"/>
    <w:tmpl w:val="D74C16DE"/>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40">
    <w:nsid w:val="4BC50C08"/>
    <w:multiLevelType w:val="multilevel"/>
    <w:tmpl w:val="7488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DF4535C"/>
    <w:multiLevelType w:val="multilevel"/>
    <w:tmpl w:val="6D7453D2"/>
    <w:lvl w:ilvl="0">
      <w:start w:val="1"/>
      <w:numFmt w:val="lowerLetter"/>
      <w:lvlText w:val="%1)"/>
      <w:lvlJc w:val="left"/>
      <w:pPr>
        <w:ind w:left="827" w:hanging="360"/>
      </w:pPr>
      <w:rPr>
        <w:u w:val="none"/>
      </w:rPr>
    </w:lvl>
    <w:lvl w:ilvl="1">
      <w:start w:val="1"/>
      <w:numFmt w:val="lowerLetter"/>
      <w:lvlText w:val="%2."/>
      <w:lvlJc w:val="left"/>
      <w:pPr>
        <w:ind w:left="1547" w:hanging="360"/>
      </w:pPr>
      <w:rPr>
        <w:u w:val="none"/>
      </w:rPr>
    </w:lvl>
    <w:lvl w:ilvl="2">
      <w:start w:val="1"/>
      <w:numFmt w:val="lowerRoman"/>
      <w:lvlText w:val="%3."/>
      <w:lvlJc w:val="right"/>
      <w:pPr>
        <w:ind w:left="2267" w:hanging="180"/>
      </w:pPr>
      <w:rPr>
        <w:u w:val="none"/>
      </w:rPr>
    </w:lvl>
    <w:lvl w:ilvl="3">
      <w:start w:val="1"/>
      <w:numFmt w:val="decimal"/>
      <w:lvlText w:val="%4."/>
      <w:lvlJc w:val="left"/>
      <w:pPr>
        <w:ind w:left="2987" w:hanging="360"/>
      </w:pPr>
      <w:rPr>
        <w:u w:val="none"/>
      </w:rPr>
    </w:lvl>
    <w:lvl w:ilvl="4">
      <w:start w:val="1"/>
      <w:numFmt w:val="lowerLetter"/>
      <w:lvlText w:val="%5."/>
      <w:lvlJc w:val="left"/>
      <w:pPr>
        <w:ind w:left="3707" w:hanging="360"/>
      </w:pPr>
      <w:rPr>
        <w:u w:val="none"/>
      </w:rPr>
    </w:lvl>
    <w:lvl w:ilvl="5">
      <w:start w:val="1"/>
      <w:numFmt w:val="lowerRoman"/>
      <w:lvlText w:val="%6."/>
      <w:lvlJc w:val="right"/>
      <w:pPr>
        <w:ind w:left="4427" w:hanging="180"/>
      </w:pPr>
      <w:rPr>
        <w:u w:val="none"/>
      </w:rPr>
    </w:lvl>
    <w:lvl w:ilvl="6">
      <w:start w:val="1"/>
      <w:numFmt w:val="decimal"/>
      <w:lvlText w:val="%7."/>
      <w:lvlJc w:val="left"/>
      <w:pPr>
        <w:ind w:left="5147" w:hanging="360"/>
      </w:pPr>
      <w:rPr>
        <w:u w:val="none"/>
      </w:rPr>
    </w:lvl>
    <w:lvl w:ilvl="7">
      <w:start w:val="1"/>
      <w:numFmt w:val="lowerLetter"/>
      <w:lvlText w:val="%8."/>
      <w:lvlJc w:val="left"/>
      <w:pPr>
        <w:ind w:left="5867" w:hanging="360"/>
      </w:pPr>
      <w:rPr>
        <w:u w:val="none"/>
      </w:rPr>
    </w:lvl>
    <w:lvl w:ilvl="8">
      <w:start w:val="1"/>
      <w:numFmt w:val="lowerRoman"/>
      <w:lvlText w:val="%9."/>
      <w:lvlJc w:val="right"/>
      <w:pPr>
        <w:ind w:left="6587" w:hanging="180"/>
      </w:pPr>
      <w:rPr>
        <w:u w:val="none"/>
      </w:rPr>
    </w:lvl>
  </w:abstractNum>
  <w:abstractNum w:abstractNumId="42">
    <w:nsid w:val="4DF90274"/>
    <w:multiLevelType w:val="multilevel"/>
    <w:tmpl w:val="A5E6E2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4F2165E6"/>
    <w:multiLevelType w:val="multilevel"/>
    <w:tmpl w:val="EB501984"/>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44">
    <w:nsid w:val="4FB52338"/>
    <w:multiLevelType w:val="multilevel"/>
    <w:tmpl w:val="8CA8B05A"/>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5">
    <w:nsid w:val="51544918"/>
    <w:multiLevelType w:val="multilevel"/>
    <w:tmpl w:val="E9C243B0"/>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46">
    <w:nsid w:val="51DF1BF4"/>
    <w:multiLevelType w:val="multilevel"/>
    <w:tmpl w:val="474815C6"/>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47">
    <w:nsid w:val="53EC5390"/>
    <w:multiLevelType w:val="multilevel"/>
    <w:tmpl w:val="2534B206"/>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nsid w:val="544A611A"/>
    <w:multiLevelType w:val="multilevel"/>
    <w:tmpl w:val="B7163972"/>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49">
    <w:nsid w:val="569F55C4"/>
    <w:multiLevelType w:val="multilevel"/>
    <w:tmpl w:val="23EE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B8839DB"/>
    <w:multiLevelType w:val="multilevel"/>
    <w:tmpl w:val="8DBE1CFC"/>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51">
    <w:nsid w:val="5BA2288C"/>
    <w:multiLevelType w:val="multilevel"/>
    <w:tmpl w:val="7B6E914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2">
    <w:nsid w:val="5BE05B66"/>
    <w:multiLevelType w:val="multilevel"/>
    <w:tmpl w:val="2C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C126CA5"/>
    <w:multiLevelType w:val="multilevel"/>
    <w:tmpl w:val="8DE2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FA16D3F"/>
    <w:multiLevelType w:val="multilevel"/>
    <w:tmpl w:val="A334B4D4"/>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nsid w:val="60696E23"/>
    <w:multiLevelType w:val="multilevel"/>
    <w:tmpl w:val="EE8400F8"/>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56">
    <w:nsid w:val="6224391A"/>
    <w:multiLevelType w:val="multilevel"/>
    <w:tmpl w:val="8DA8C74C"/>
    <w:lvl w:ilvl="0">
      <w:start w:val="1"/>
      <w:numFmt w:val="upp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nsid w:val="6BB84D77"/>
    <w:multiLevelType w:val="multilevel"/>
    <w:tmpl w:val="3E0E2152"/>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58">
    <w:nsid w:val="6D6F1D6D"/>
    <w:multiLevelType w:val="multilevel"/>
    <w:tmpl w:val="28D4B55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9">
    <w:nsid w:val="6E0B6034"/>
    <w:multiLevelType w:val="multilevel"/>
    <w:tmpl w:val="0CD6CA38"/>
    <w:lvl w:ilvl="0">
      <w:start w:val="1"/>
      <w:numFmt w:val="lowerLetter"/>
      <w:lvlText w:val="%1)"/>
      <w:lvlJc w:val="left"/>
      <w:pPr>
        <w:ind w:left="786"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60">
    <w:nsid w:val="70B94AAC"/>
    <w:multiLevelType w:val="multilevel"/>
    <w:tmpl w:val="6C0A3F8A"/>
    <w:lvl w:ilvl="0">
      <w:start w:val="2"/>
      <w:numFmt w:val="lowerLetter"/>
      <w:lvlText w:val="%1)"/>
      <w:lvlJc w:val="left"/>
      <w:pPr>
        <w:ind w:left="790" w:hanging="360"/>
      </w:pPr>
      <w:rPr>
        <w:rFonts w:hint="default"/>
        <w:u w:val="none"/>
      </w:rPr>
    </w:lvl>
    <w:lvl w:ilvl="1">
      <w:start w:val="1"/>
      <w:numFmt w:val="lowerLetter"/>
      <w:lvlText w:val="%2."/>
      <w:lvlJc w:val="left"/>
      <w:pPr>
        <w:ind w:left="1510" w:hanging="360"/>
      </w:pPr>
      <w:rPr>
        <w:rFonts w:hint="default"/>
        <w:u w:val="none"/>
      </w:rPr>
    </w:lvl>
    <w:lvl w:ilvl="2">
      <w:start w:val="1"/>
      <w:numFmt w:val="lowerRoman"/>
      <w:lvlText w:val="%3."/>
      <w:lvlJc w:val="right"/>
      <w:pPr>
        <w:ind w:left="2230" w:hanging="180"/>
      </w:pPr>
      <w:rPr>
        <w:rFonts w:hint="default"/>
        <w:u w:val="none"/>
      </w:rPr>
    </w:lvl>
    <w:lvl w:ilvl="3">
      <w:start w:val="1"/>
      <w:numFmt w:val="decimal"/>
      <w:lvlText w:val="%4."/>
      <w:lvlJc w:val="left"/>
      <w:pPr>
        <w:ind w:left="2950" w:hanging="360"/>
      </w:pPr>
      <w:rPr>
        <w:rFonts w:hint="default"/>
        <w:u w:val="none"/>
      </w:rPr>
    </w:lvl>
    <w:lvl w:ilvl="4">
      <w:start w:val="1"/>
      <w:numFmt w:val="lowerLetter"/>
      <w:lvlText w:val="%5."/>
      <w:lvlJc w:val="left"/>
      <w:pPr>
        <w:ind w:left="3670" w:hanging="360"/>
      </w:pPr>
      <w:rPr>
        <w:rFonts w:hint="default"/>
        <w:u w:val="none"/>
      </w:rPr>
    </w:lvl>
    <w:lvl w:ilvl="5">
      <w:start w:val="1"/>
      <w:numFmt w:val="lowerRoman"/>
      <w:lvlText w:val="%6."/>
      <w:lvlJc w:val="right"/>
      <w:pPr>
        <w:ind w:left="4390" w:hanging="180"/>
      </w:pPr>
      <w:rPr>
        <w:rFonts w:hint="default"/>
        <w:u w:val="none"/>
      </w:rPr>
    </w:lvl>
    <w:lvl w:ilvl="6">
      <w:start w:val="1"/>
      <w:numFmt w:val="decimal"/>
      <w:lvlText w:val="%7."/>
      <w:lvlJc w:val="left"/>
      <w:pPr>
        <w:ind w:left="5110" w:hanging="360"/>
      </w:pPr>
      <w:rPr>
        <w:rFonts w:hint="default"/>
        <w:u w:val="none"/>
      </w:rPr>
    </w:lvl>
    <w:lvl w:ilvl="7">
      <w:start w:val="1"/>
      <w:numFmt w:val="lowerLetter"/>
      <w:lvlText w:val="%8."/>
      <w:lvlJc w:val="left"/>
      <w:pPr>
        <w:ind w:left="5830" w:hanging="360"/>
      </w:pPr>
      <w:rPr>
        <w:rFonts w:hint="default"/>
        <w:u w:val="none"/>
      </w:rPr>
    </w:lvl>
    <w:lvl w:ilvl="8">
      <w:start w:val="1"/>
      <w:numFmt w:val="lowerRoman"/>
      <w:lvlText w:val="%9."/>
      <w:lvlJc w:val="right"/>
      <w:pPr>
        <w:ind w:left="6550" w:hanging="180"/>
      </w:pPr>
      <w:rPr>
        <w:rFonts w:hint="default"/>
        <w:u w:val="none"/>
      </w:rPr>
    </w:lvl>
  </w:abstractNum>
  <w:abstractNum w:abstractNumId="61">
    <w:nsid w:val="792D765E"/>
    <w:multiLevelType w:val="multilevel"/>
    <w:tmpl w:val="7E20FD7E"/>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62">
    <w:nsid w:val="794511A7"/>
    <w:multiLevelType w:val="multilevel"/>
    <w:tmpl w:val="B3BEEF88"/>
    <w:lvl w:ilvl="0">
      <w:start w:val="1"/>
      <w:numFmt w:val="lowerLetter"/>
      <w:lvlText w:val="%1)"/>
      <w:lvlJc w:val="left"/>
      <w:pPr>
        <w:ind w:left="790" w:hanging="360"/>
      </w:pPr>
      <w:rPr>
        <w:u w:val="none"/>
      </w:rPr>
    </w:lvl>
    <w:lvl w:ilvl="1">
      <w:start w:val="1"/>
      <w:numFmt w:val="lowerLetter"/>
      <w:lvlText w:val="%2."/>
      <w:lvlJc w:val="left"/>
      <w:pPr>
        <w:ind w:left="1510" w:hanging="360"/>
      </w:pPr>
      <w:rPr>
        <w:u w:val="none"/>
      </w:rPr>
    </w:lvl>
    <w:lvl w:ilvl="2">
      <w:start w:val="1"/>
      <w:numFmt w:val="lowerRoman"/>
      <w:lvlText w:val="%3."/>
      <w:lvlJc w:val="right"/>
      <w:pPr>
        <w:ind w:left="2230" w:hanging="180"/>
      </w:pPr>
      <w:rPr>
        <w:u w:val="none"/>
      </w:rPr>
    </w:lvl>
    <w:lvl w:ilvl="3">
      <w:start w:val="1"/>
      <w:numFmt w:val="decimal"/>
      <w:lvlText w:val="%4."/>
      <w:lvlJc w:val="left"/>
      <w:pPr>
        <w:ind w:left="2950" w:hanging="360"/>
      </w:pPr>
      <w:rPr>
        <w:u w:val="none"/>
      </w:rPr>
    </w:lvl>
    <w:lvl w:ilvl="4">
      <w:start w:val="1"/>
      <w:numFmt w:val="lowerLetter"/>
      <w:lvlText w:val="%5."/>
      <w:lvlJc w:val="left"/>
      <w:pPr>
        <w:ind w:left="3670" w:hanging="360"/>
      </w:pPr>
      <w:rPr>
        <w:u w:val="none"/>
      </w:rPr>
    </w:lvl>
    <w:lvl w:ilvl="5">
      <w:start w:val="1"/>
      <w:numFmt w:val="lowerRoman"/>
      <w:lvlText w:val="%6."/>
      <w:lvlJc w:val="right"/>
      <w:pPr>
        <w:ind w:left="4390" w:hanging="180"/>
      </w:pPr>
      <w:rPr>
        <w:u w:val="none"/>
      </w:rPr>
    </w:lvl>
    <w:lvl w:ilvl="6">
      <w:start w:val="1"/>
      <w:numFmt w:val="decimal"/>
      <w:lvlText w:val="%7."/>
      <w:lvlJc w:val="left"/>
      <w:pPr>
        <w:ind w:left="5110" w:hanging="360"/>
      </w:pPr>
      <w:rPr>
        <w:u w:val="none"/>
      </w:rPr>
    </w:lvl>
    <w:lvl w:ilvl="7">
      <w:start w:val="1"/>
      <w:numFmt w:val="lowerLetter"/>
      <w:lvlText w:val="%8."/>
      <w:lvlJc w:val="left"/>
      <w:pPr>
        <w:ind w:left="5830" w:hanging="360"/>
      </w:pPr>
      <w:rPr>
        <w:u w:val="none"/>
      </w:rPr>
    </w:lvl>
    <w:lvl w:ilvl="8">
      <w:start w:val="1"/>
      <w:numFmt w:val="lowerRoman"/>
      <w:lvlText w:val="%9."/>
      <w:lvlJc w:val="right"/>
      <w:pPr>
        <w:ind w:left="6550" w:hanging="180"/>
      </w:pPr>
      <w:rPr>
        <w:u w:val="none"/>
      </w:rPr>
    </w:lvl>
  </w:abstractNum>
  <w:abstractNum w:abstractNumId="63">
    <w:nsid w:val="7CEB0FA3"/>
    <w:multiLevelType w:val="multilevel"/>
    <w:tmpl w:val="2A8249EE"/>
    <w:lvl w:ilvl="0">
      <w:start w:val="1"/>
      <w:numFmt w:val="upperRoman"/>
      <w:lvlText w:val="%1."/>
      <w:lvlJc w:val="right"/>
      <w:pPr>
        <w:ind w:left="786"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abstractNumId w:val="45"/>
  </w:num>
  <w:num w:numId="2">
    <w:abstractNumId w:val="0"/>
  </w:num>
  <w:num w:numId="3">
    <w:abstractNumId w:val="44"/>
  </w:num>
  <w:num w:numId="4">
    <w:abstractNumId w:val="58"/>
  </w:num>
  <w:num w:numId="5">
    <w:abstractNumId w:val="39"/>
  </w:num>
  <w:num w:numId="6">
    <w:abstractNumId w:val="34"/>
  </w:num>
  <w:num w:numId="7">
    <w:abstractNumId w:val="15"/>
  </w:num>
  <w:num w:numId="8">
    <w:abstractNumId w:val="48"/>
  </w:num>
  <w:num w:numId="9">
    <w:abstractNumId w:val="19"/>
  </w:num>
  <w:num w:numId="10">
    <w:abstractNumId w:val="20"/>
  </w:num>
  <w:num w:numId="11">
    <w:abstractNumId w:val="47"/>
  </w:num>
  <w:num w:numId="12">
    <w:abstractNumId w:val="10"/>
  </w:num>
  <w:num w:numId="13">
    <w:abstractNumId w:val="21"/>
  </w:num>
  <w:num w:numId="14">
    <w:abstractNumId w:val="7"/>
  </w:num>
  <w:num w:numId="15">
    <w:abstractNumId w:val="5"/>
  </w:num>
  <w:num w:numId="16">
    <w:abstractNumId w:val="41"/>
  </w:num>
  <w:num w:numId="17">
    <w:abstractNumId w:val="3"/>
  </w:num>
  <w:num w:numId="18">
    <w:abstractNumId w:val="32"/>
  </w:num>
  <w:num w:numId="19">
    <w:abstractNumId w:val="33"/>
  </w:num>
  <w:num w:numId="20">
    <w:abstractNumId w:val="57"/>
  </w:num>
  <w:num w:numId="21">
    <w:abstractNumId w:val="56"/>
  </w:num>
  <w:num w:numId="22">
    <w:abstractNumId w:val="29"/>
  </w:num>
  <w:num w:numId="23">
    <w:abstractNumId w:val="16"/>
  </w:num>
  <w:num w:numId="24">
    <w:abstractNumId w:val="38"/>
  </w:num>
  <w:num w:numId="25">
    <w:abstractNumId w:val="31"/>
  </w:num>
  <w:num w:numId="26">
    <w:abstractNumId w:val="17"/>
  </w:num>
  <w:num w:numId="27">
    <w:abstractNumId w:val="50"/>
  </w:num>
  <w:num w:numId="28">
    <w:abstractNumId w:val="42"/>
  </w:num>
  <w:num w:numId="29">
    <w:abstractNumId w:val="13"/>
  </w:num>
  <w:num w:numId="30">
    <w:abstractNumId w:val="24"/>
  </w:num>
  <w:num w:numId="31">
    <w:abstractNumId w:val="63"/>
  </w:num>
  <w:num w:numId="32">
    <w:abstractNumId w:val="37"/>
  </w:num>
  <w:num w:numId="33">
    <w:abstractNumId w:val="35"/>
  </w:num>
  <w:num w:numId="34">
    <w:abstractNumId w:val="61"/>
  </w:num>
  <w:num w:numId="35">
    <w:abstractNumId w:val="25"/>
  </w:num>
  <w:num w:numId="36">
    <w:abstractNumId w:val="27"/>
  </w:num>
  <w:num w:numId="37">
    <w:abstractNumId w:val="11"/>
  </w:num>
  <w:num w:numId="38">
    <w:abstractNumId w:val="9"/>
  </w:num>
  <w:num w:numId="39">
    <w:abstractNumId w:val="14"/>
  </w:num>
  <w:num w:numId="40">
    <w:abstractNumId w:val="55"/>
  </w:num>
  <w:num w:numId="41">
    <w:abstractNumId w:val="46"/>
  </w:num>
  <w:num w:numId="42">
    <w:abstractNumId w:val="36"/>
  </w:num>
  <w:num w:numId="43">
    <w:abstractNumId w:val="23"/>
  </w:num>
  <w:num w:numId="44">
    <w:abstractNumId w:val="43"/>
  </w:num>
  <w:num w:numId="45">
    <w:abstractNumId w:val="18"/>
  </w:num>
  <w:num w:numId="46">
    <w:abstractNumId w:val="62"/>
  </w:num>
  <w:num w:numId="47">
    <w:abstractNumId w:val="54"/>
  </w:num>
  <w:num w:numId="48">
    <w:abstractNumId w:val="51"/>
  </w:num>
  <w:num w:numId="49">
    <w:abstractNumId w:val="4"/>
  </w:num>
  <w:num w:numId="50">
    <w:abstractNumId w:val="22"/>
  </w:num>
  <w:num w:numId="51">
    <w:abstractNumId w:val="12"/>
  </w:num>
  <w:num w:numId="52">
    <w:abstractNumId w:val="2"/>
  </w:num>
  <w:num w:numId="53">
    <w:abstractNumId w:val="59"/>
  </w:num>
  <w:num w:numId="54">
    <w:abstractNumId w:val="52"/>
  </w:num>
  <w:num w:numId="55">
    <w:abstractNumId w:val="1"/>
  </w:num>
  <w:num w:numId="56">
    <w:abstractNumId w:val="6"/>
  </w:num>
  <w:num w:numId="57">
    <w:abstractNumId w:val="53"/>
  </w:num>
  <w:num w:numId="58">
    <w:abstractNumId w:val="26"/>
  </w:num>
  <w:num w:numId="59">
    <w:abstractNumId w:val="28"/>
  </w:num>
  <w:num w:numId="60">
    <w:abstractNumId w:val="30"/>
  </w:num>
  <w:num w:numId="61">
    <w:abstractNumId w:val="49"/>
  </w:num>
  <w:num w:numId="62">
    <w:abstractNumId w:val="8"/>
  </w:num>
  <w:num w:numId="63">
    <w:abstractNumId w:val="40"/>
  </w:num>
  <w:num w:numId="64">
    <w:abstractNumId w:val="6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45BAC"/>
    <w:rsid w:val="00013F01"/>
    <w:rsid w:val="000158FF"/>
    <w:rsid w:val="00030D2B"/>
    <w:rsid w:val="00045BAC"/>
    <w:rsid w:val="00053334"/>
    <w:rsid w:val="00057B37"/>
    <w:rsid w:val="000626F3"/>
    <w:rsid w:val="00064056"/>
    <w:rsid w:val="000670E4"/>
    <w:rsid w:val="00074737"/>
    <w:rsid w:val="00084218"/>
    <w:rsid w:val="00084D8C"/>
    <w:rsid w:val="0009578B"/>
    <w:rsid w:val="000A49EB"/>
    <w:rsid w:val="000B6AD6"/>
    <w:rsid w:val="000D19A1"/>
    <w:rsid w:val="000D5148"/>
    <w:rsid w:val="000F45CA"/>
    <w:rsid w:val="00100195"/>
    <w:rsid w:val="00125671"/>
    <w:rsid w:val="0013680A"/>
    <w:rsid w:val="0014131C"/>
    <w:rsid w:val="00150FBC"/>
    <w:rsid w:val="00161D86"/>
    <w:rsid w:val="00166C2E"/>
    <w:rsid w:val="00171361"/>
    <w:rsid w:val="00180324"/>
    <w:rsid w:val="001868D0"/>
    <w:rsid w:val="001917BD"/>
    <w:rsid w:val="00197264"/>
    <w:rsid w:val="001B0DE8"/>
    <w:rsid w:val="001B154B"/>
    <w:rsid w:val="001B24D4"/>
    <w:rsid w:val="001B7A0B"/>
    <w:rsid w:val="001D1613"/>
    <w:rsid w:val="001D2E45"/>
    <w:rsid w:val="001D5921"/>
    <w:rsid w:val="001D5981"/>
    <w:rsid w:val="001D59CE"/>
    <w:rsid w:val="001E0070"/>
    <w:rsid w:val="001E1106"/>
    <w:rsid w:val="001F033D"/>
    <w:rsid w:val="001F5BF2"/>
    <w:rsid w:val="00201AE1"/>
    <w:rsid w:val="00207A8E"/>
    <w:rsid w:val="00212BD9"/>
    <w:rsid w:val="00216195"/>
    <w:rsid w:val="00221F80"/>
    <w:rsid w:val="002231DC"/>
    <w:rsid w:val="002246DD"/>
    <w:rsid w:val="002253DE"/>
    <w:rsid w:val="00226522"/>
    <w:rsid w:val="0023171C"/>
    <w:rsid w:val="00232265"/>
    <w:rsid w:val="00255E77"/>
    <w:rsid w:val="00262BAF"/>
    <w:rsid w:val="002677EF"/>
    <w:rsid w:val="002735D3"/>
    <w:rsid w:val="00274C32"/>
    <w:rsid w:val="00274E0E"/>
    <w:rsid w:val="0029058A"/>
    <w:rsid w:val="00291E15"/>
    <w:rsid w:val="002951FC"/>
    <w:rsid w:val="002B58C1"/>
    <w:rsid w:val="002B5F37"/>
    <w:rsid w:val="002D1A05"/>
    <w:rsid w:val="002E05DD"/>
    <w:rsid w:val="002E42F4"/>
    <w:rsid w:val="002E531A"/>
    <w:rsid w:val="002F0020"/>
    <w:rsid w:val="002F7098"/>
    <w:rsid w:val="00320A66"/>
    <w:rsid w:val="00330248"/>
    <w:rsid w:val="003355AD"/>
    <w:rsid w:val="00336BFE"/>
    <w:rsid w:val="00342C18"/>
    <w:rsid w:val="00347FCE"/>
    <w:rsid w:val="003527C1"/>
    <w:rsid w:val="00352AC0"/>
    <w:rsid w:val="00354DC1"/>
    <w:rsid w:val="00355178"/>
    <w:rsid w:val="00361689"/>
    <w:rsid w:val="00375B54"/>
    <w:rsid w:val="00375C40"/>
    <w:rsid w:val="00384C87"/>
    <w:rsid w:val="003B68CB"/>
    <w:rsid w:val="003C653A"/>
    <w:rsid w:val="003C7C51"/>
    <w:rsid w:val="003D2210"/>
    <w:rsid w:val="003D7157"/>
    <w:rsid w:val="003E261D"/>
    <w:rsid w:val="003E67C6"/>
    <w:rsid w:val="003E7225"/>
    <w:rsid w:val="00415116"/>
    <w:rsid w:val="00415139"/>
    <w:rsid w:val="00415FDF"/>
    <w:rsid w:val="00417B48"/>
    <w:rsid w:val="00420609"/>
    <w:rsid w:val="004508DB"/>
    <w:rsid w:val="00464C66"/>
    <w:rsid w:val="00466188"/>
    <w:rsid w:val="00481DDA"/>
    <w:rsid w:val="0049157B"/>
    <w:rsid w:val="004943AE"/>
    <w:rsid w:val="00495A78"/>
    <w:rsid w:val="004A0CB2"/>
    <w:rsid w:val="004B3C45"/>
    <w:rsid w:val="004B532D"/>
    <w:rsid w:val="004D4F3D"/>
    <w:rsid w:val="00500591"/>
    <w:rsid w:val="0051714B"/>
    <w:rsid w:val="00535626"/>
    <w:rsid w:val="00536D08"/>
    <w:rsid w:val="00550EB3"/>
    <w:rsid w:val="00567930"/>
    <w:rsid w:val="005712CB"/>
    <w:rsid w:val="00571AB8"/>
    <w:rsid w:val="00581124"/>
    <w:rsid w:val="005906F7"/>
    <w:rsid w:val="005B0256"/>
    <w:rsid w:val="005D2331"/>
    <w:rsid w:val="005D761C"/>
    <w:rsid w:val="005E27D9"/>
    <w:rsid w:val="005E364E"/>
    <w:rsid w:val="005E600C"/>
    <w:rsid w:val="005F095E"/>
    <w:rsid w:val="005F1A07"/>
    <w:rsid w:val="005F3155"/>
    <w:rsid w:val="005F6219"/>
    <w:rsid w:val="006009FE"/>
    <w:rsid w:val="0060502C"/>
    <w:rsid w:val="00617693"/>
    <w:rsid w:val="0062212A"/>
    <w:rsid w:val="00630022"/>
    <w:rsid w:val="006374C5"/>
    <w:rsid w:val="006379B1"/>
    <w:rsid w:val="0064034A"/>
    <w:rsid w:val="00656C3F"/>
    <w:rsid w:val="00662374"/>
    <w:rsid w:val="006A2551"/>
    <w:rsid w:val="006B1043"/>
    <w:rsid w:val="006B50A2"/>
    <w:rsid w:val="006B52BB"/>
    <w:rsid w:val="006D4BA8"/>
    <w:rsid w:val="006E6A3B"/>
    <w:rsid w:val="00711EB6"/>
    <w:rsid w:val="00727173"/>
    <w:rsid w:val="00747AD0"/>
    <w:rsid w:val="00753862"/>
    <w:rsid w:val="007619A9"/>
    <w:rsid w:val="00765A5A"/>
    <w:rsid w:val="00770EFA"/>
    <w:rsid w:val="00772421"/>
    <w:rsid w:val="00772537"/>
    <w:rsid w:val="00772942"/>
    <w:rsid w:val="00782DAA"/>
    <w:rsid w:val="007842BE"/>
    <w:rsid w:val="00786A65"/>
    <w:rsid w:val="007A0FB6"/>
    <w:rsid w:val="007A1712"/>
    <w:rsid w:val="007A3C69"/>
    <w:rsid w:val="007A7973"/>
    <w:rsid w:val="007B02C1"/>
    <w:rsid w:val="007D1015"/>
    <w:rsid w:val="00806ACA"/>
    <w:rsid w:val="00815B10"/>
    <w:rsid w:val="00824B97"/>
    <w:rsid w:val="00871231"/>
    <w:rsid w:val="00875306"/>
    <w:rsid w:val="008B3B6A"/>
    <w:rsid w:val="008B4CCD"/>
    <w:rsid w:val="008B6DFC"/>
    <w:rsid w:val="008C2EB5"/>
    <w:rsid w:val="008D0F01"/>
    <w:rsid w:val="008D18CA"/>
    <w:rsid w:val="008D5DAA"/>
    <w:rsid w:val="008D70BA"/>
    <w:rsid w:val="008F227D"/>
    <w:rsid w:val="008F2391"/>
    <w:rsid w:val="008F7F36"/>
    <w:rsid w:val="00907511"/>
    <w:rsid w:val="00910E3A"/>
    <w:rsid w:val="00917DAF"/>
    <w:rsid w:val="0092308B"/>
    <w:rsid w:val="00926C96"/>
    <w:rsid w:val="00930E8C"/>
    <w:rsid w:val="00935825"/>
    <w:rsid w:val="009544DE"/>
    <w:rsid w:val="00956C59"/>
    <w:rsid w:val="009870D7"/>
    <w:rsid w:val="00992E12"/>
    <w:rsid w:val="009936EF"/>
    <w:rsid w:val="009A16E6"/>
    <w:rsid w:val="009A4F70"/>
    <w:rsid w:val="009D21A4"/>
    <w:rsid w:val="009D5F9D"/>
    <w:rsid w:val="009F17DD"/>
    <w:rsid w:val="00A07199"/>
    <w:rsid w:val="00A12E38"/>
    <w:rsid w:val="00A153AD"/>
    <w:rsid w:val="00A46842"/>
    <w:rsid w:val="00A50BED"/>
    <w:rsid w:val="00A5543F"/>
    <w:rsid w:val="00A65ADE"/>
    <w:rsid w:val="00A66301"/>
    <w:rsid w:val="00A85B3F"/>
    <w:rsid w:val="00A9763E"/>
    <w:rsid w:val="00AA0607"/>
    <w:rsid w:val="00AA21DA"/>
    <w:rsid w:val="00AB15BE"/>
    <w:rsid w:val="00AC4DBE"/>
    <w:rsid w:val="00AC5ECF"/>
    <w:rsid w:val="00AD10BB"/>
    <w:rsid w:val="00AD50C4"/>
    <w:rsid w:val="00AF7898"/>
    <w:rsid w:val="00B02DFA"/>
    <w:rsid w:val="00B13FAB"/>
    <w:rsid w:val="00B16B10"/>
    <w:rsid w:val="00B24CBC"/>
    <w:rsid w:val="00B310A9"/>
    <w:rsid w:val="00B31A35"/>
    <w:rsid w:val="00B32EF9"/>
    <w:rsid w:val="00B417E0"/>
    <w:rsid w:val="00B53213"/>
    <w:rsid w:val="00B56D0C"/>
    <w:rsid w:val="00B57772"/>
    <w:rsid w:val="00B74E6C"/>
    <w:rsid w:val="00B757A4"/>
    <w:rsid w:val="00B911FA"/>
    <w:rsid w:val="00BA14E6"/>
    <w:rsid w:val="00BA2DE7"/>
    <w:rsid w:val="00BA72A9"/>
    <w:rsid w:val="00BC4FD8"/>
    <w:rsid w:val="00BC7E14"/>
    <w:rsid w:val="00BD1EC0"/>
    <w:rsid w:val="00BF092B"/>
    <w:rsid w:val="00BF659F"/>
    <w:rsid w:val="00C11C9E"/>
    <w:rsid w:val="00C26416"/>
    <w:rsid w:val="00C34E67"/>
    <w:rsid w:val="00C359E6"/>
    <w:rsid w:val="00C430E4"/>
    <w:rsid w:val="00C50FE0"/>
    <w:rsid w:val="00C513AB"/>
    <w:rsid w:val="00C541A5"/>
    <w:rsid w:val="00C54E6F"/>
    <w:rsid w:val="00C64898"/>
    <w:rsid w:val="00C731CA"/>
    <w:rsid w:val="00C768B8"/>
    <w:rsid w:val="00C770CC"/>
    <w:rsid w:val="00C854AA"/>
    <w:rsid w:val="00C85FF2"/>
    <w:rsid w:val="00C9145A"/>
    <w:rsid w:val="00C91FD3"/>
    <w:rsid w:val="00C9641B"/>
    <w:rsid w:val="00CA11D3"/>
    <w:rsid w:val="00CA26D6"/>
    <w:rsid w:val="00CB3A03"/>
    <w:rsid w:val="00CB4A42"/>
    <w:rsid w:val="00CC56E8"/>
    <w:rsid w:val="00CD2ABC"/>
    <w:rsid w:val="00CE1F78"/>
    <w:rsid w:val="00CE2E31"/>
    <w:rsid w:val="00CE552B"/>
    <w:rsid w:val="00CE5B69"/>
    <w:rsid w:val="00CF2A3D"/>
    <w:rsid w:val="00D075F0"/>
    <w:rsid w:val="00D1080F"/>
    <w:rsid w:val="00D10E1D"/>
    <w:rsid w:val="00D14A63"/>
    <w:rsid w:val="00D25ED9"/>
    <w:rsid w:val="00D452B4"/>
    <w:rsid w:val="00D82F22"/>
    <w:rsid w:val="00D95E86"/>
    <w:rsid w:val="00DA5557"/>
    <w:rsid w:val="00DA56B6"/>
    <w:rsid w:val="00DB2089"/>
    <w:rsid w:val="00DC0E5E"/>
    <w:rsid w:val="00DC4BD3"/>
    <w:rsid w:val="00DD3297"/>
    <w:rsid w:val="00DE3366"/>
    <w:rsid w:val="00DE4D43"/>
    <w:rsid w:val="00DE563B"/>
    <w:rsid w:val="00DF3B17"/>
    <w:rsid w:val="00E21051"/>
    <w:rsid w:val="00E23B99"/>
    <w:rsid w:val="00E25260"/>
    <w:rsid w:val="00E2647A"/>
    <w:rsid w:val="00E31DB5"/>
    <w:rsid w:val="00E433C8"/>
    <w:rsid w:val="00E44447"/>
    <w:rsid w:val="00E536DB"/>
    <w:rsid w:val="00E560D3"/>
    <w:rsid w:val="00E56C6C"/>
    <w:rsid w:val="00E6397A"/>
    <w:rsid w:val="00E75586"/>
    <w:rsid w:val="00E856EE"/>
    <w:rsid w:val="00EB099F"/>
    <w:rsid w:val="00EB40B8"/>
    <w:rsid w:val="00EB6F50"/>
    <w:rsid w:val="00EB7481"/>
    <w:rsid w:val="00EC3C59"/>
    <w:rsid w:val="00EF330C"/>
    <w:rsid w:val="00EF58EC"/>
    <w:rsid w:val="00EF77BF"/>
    <w:rsid w:val="00F019CE"/>
    <w:rsid w:val="00F20C74"/>
    <w:rsid w:val="00F33DAA"/>
    <w:rsid w:val="00F421AB"/>
    <w:rsid w:val="00F6130D"/>
    <w:rsid w:val="00F72ADE"/>
    <w:rsid w:val="00F74798"/>
    <w:rsid w:val="00F7777B"/>
    <w:rsid w:val="00F80CFD"/>
    <w:rsid w:val="00F81F63"/>
    <w:rsid w:val="00FA0F6D"/>
    <w:rsid w:val="00FA32F7"/>
    <w:rsid w:val="00FC1CDA"/>
    <w:rsid w:val="00FD5415"/>
    <w:rsid w:val="00FD5472"/>
    <w:rsid w:val="00FD7D32"/>
    <w:rsid w:val="00FE3622"/>
    <w:rsid w:val="00FE6682"/>
    <w:rsid w:val="00FE68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Aptos"/>
        <w:sz w:val="24"/>
        <w:szCs w:val="24"/>
        <w:lang w:val="pt-BR" w:eastAsia="pt-BR"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854AA"/>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link w:val="Ttulo2Char"/>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link w:val="Ttulo3Char"/>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iCs/>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iCs/>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jc w:val="center"/>
    </w:pPr>
    <w:rPr>
      <w:rFonts w:ascii="Play" w:eastAsia="Play" w:hAnsi="Play" w:cs="Play"/>
      <w:sz w:val="56"/>
      <w:szCs w:val="56"/>
    </w:rPr>
  </w:style>
  <w:style w:type="paragraph" w:styleId="Subttulo">
    <w:name w:val="Subtitle"/>
    <w:basedOn w:val="Normal"/>
    <w:next w:val="Normal"/>
    <w:pPr>
      <w:spacing w:after="80"/>
      <w:jc w:val="center"/>
    </w:pPr>
    <w:rPr>
      <w:rFonts w:ascii="Play" w:eastAsia="Play" w:hAnsi="Play" w:cs="Play"/>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pPr>
      <w:spacing w:after="0"/>
    </w:p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8D0F01"/>
    <w:pPr>
      <w:tabs>
        <w:tab w:val="center" w:pos="4252"/>
        <w:tab w:val="right" w:pos="8504"/>
      </w:tabs>
      <w:spacing w:after="0"/>
    </w:pPr>
  </w:style>
  <w:style w:type="character" w:customStyle="1" w:styleId="CabealhoChar">
    <w:name w:val="Cabeçalho Char"/>
    <w:basedOn w:val="Fontepargpadro"/>
    <w:link w:val="Cabealho"/>
    <w:uiPriority w:val="99"/>
    <w:rsid w:val="008D0F01"/>
  </w:style>
  <w:style w:type="paragraph" w:styleId="Rodap">
    <w:name w:val="footer"/>
    <w:basedOn w:val="Normal"/>
    <w:link w:val="RodapChar"/>
    <w:uiPriority w:val="99"/>
    <w:unhideWhenUsed/>
    <w:rsid w:val="008D0F01"/>
    <w:pPr>
      <w:tabs>
        <w:tab w:val="center" w:pos="4252"/>
        <w:tab w:val="right" w:pos="8504"/>
      </w:tabs>
      <w:spacing w:after="0"/>
    </w:pPr>
  </w:style>
  <w:style w:type="character" w:customStyle="1" w:styleId="RodapChar">
    <w:name w:val="Rodapé Char"/>
    <w:basedOn w:val="Fontepargpadro"/>
    <w:link w:val="Rodap"/>
    <w:uiPriority w:val="99"/>
    <w:rsid w:val="008D0F01"/>
  </w:style>
  <w:style w:type="paragraph" w:styleId="Textodebalo">
    <w:name w:val="Balloon Text"/>
    <w:basedOn w:val="Normal"/>
    <w:link w:val="TextodebaloChar"/>
    <w:uiPriority w:val="99"/>
    <w:semiHidden/>
    <w:unhideWhenUsed/>
    <w:rsid w:val="008D0F01"/>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8D0F01"/>
    <w:rPr>
      <w:rFonts w:ascii="Tahoma" w:hAnsi="Tahoma" w:cs="Tahoma"/>
      <w:sz w:val="16"/>
      <w:szCs w:val="16"/>
    </w:rPr>
  </w:style>
  <w:style w:type="paragraph" w:styleId="NormalWeb">
    <w:name w:val="Normal (Web)"/>
    <w:basedOn w:val="Normal"/>
    <w:uiPriority w:val="99"/>
    <w:semiHidden/>
    <w:unhideWhenUsed/>
    <w:rsid w:val="00DA56B6"/>
    <w:pPr>
      <w:spacing w:before="100" w:beforeAutospacing="1" w:after="100" w:afterAutospacing="1"/>
    </w:pPr>
    <w:rPr>
      <w:rFonts w:ascii="Times New Roman" w:eastAsia="Times New Roman" w:hAnsi="Times New Roman" w:cs="Times New Roman"/>
    </w:rPr>
  </w:style>
  <w:style w:type="paragraph" w:styleId="PargrafodaLista">
    <w:name w:val="List Paragraph"/>
    <w:basedOn w:val="Normal"/>
    <w:uiPriority w:val="34"/>
    <w:qFormat/>
    <w:rsid w:val="00125671"/>
    <w:pPr>
      <w:ind w:left="720"/>
      <w:contextualSpacing/>
    </w:pPr>
  </w:style>
  <w:style w:type="character" w:customStyle="1" w:styleId="Ttulo2Char">
    <w:name w:val="Título 2 Char"/>
    <w:basedOn w:val="Fontepargpadro"/>
    <w:link w:val="Ttulo2"/>
    <w:rsid w:val="00221F80"/>
    <w:rPr>
      <w:rFonts w:ascii="Play" w:eastAsia="Play" w:hAnsi="Play" w:cs="Play"/>
      <w:color w:val="0F4761"/>
      <w:sz w:val="32"/>
      <w:szCs w:val="32"/>
    </w:rPr>
  </w:style>
  <w:style w:type="character" w:customStyle="1" w:styleId="Ttulo3Char">
    <w:name w:val="Título 3 Char"/>
    <w:basedOn w:val="Fontepargpadro"/>
    <w:link w:val="Ttulo3"/>
    <w:rsid w:val="00221F80"/>
    <w:rPr>
      <w:color w:val="0F4761"/>
      <w:sz w:val="28"/>
      <w:szCs w:val="28"/>
    </w:rPr>
  </w:style>
  <w:style w:type="character" w:styleId="Hyperlink">
    <w:name w:val="Hyperlink"/>
    <w:basedOn w:val="Fontepargpadro"/>
    <w:uiPriority w:val="99"/>
    <w:unhideWhenUsed/>
    <w:rsid w:val="008D70BA"/>
    <w:rPr>
      <w:color w:val="0000FF" w:themeColor="hyperlink"/>
      <w:u w:val="single"/>
    </w:rPr>
  </w:style>
  <w:style w:type="character" w:styleId="HiperlinkVisitado">
    <w:name w:val="FollowedHyperlink"/>
    <w:basedOn w:val="Fontepargpadro"/>
    <w:uiPriority w:val="99"/>
    <w:semiHidden/>
    <w:unhideWhenUsed/>
    <w:rsid w:val="00E433C8"/>
    <w:rPr>
      <w:color w:val="800080"/>
      <w:u w:val="single"/>
    </w:rPr>
  </w:style>
  <w:style w:type="paragraph" w:customStyle="1" w:styleId="font5">
    <w:name w:val="font5"/>
    <w:basedOn w:val="Normal"/>
    <w:rsid w:val="00E433C8"/>
    <w:pPr>
      <w:spacing w:before="100" w:beforeAutospacing="1" w:after="100" w:afterAutospacing="1"/>
    </w:pPr>
    <w:rPr>
      <w:rFonts w:ascii="Calibri" w:eastAsia="Times New Roman" w:hAnsi="Calibri" w:cs="Calibri"/>
      <w:sz w:val="22"/>
      <w:szCs w:val="22"/>
    </w:rPr>
  </w:style>
  <w:style w:type="paragraph" w:customStyle="1" w:styleId="font6">
    <w:name w:val="font6"/>
    <w:basedOn w:val="Normal"/>
    <w:rsid w:val="00E433C8"/>
    <w:pPr>
      <w:spacing w:before="100" w:beforeAutospacing="1" w:after="100" w:afterAutospacing="1"/>
    </w:pPr>
    <w:rPr>
      <w:rFonts w:ascii="Times New Roman" w:eastAsia="Times New Roman" w:hAnsi="Times New Roman" w:cs="Times New Roman"/>
      <w:sz w:val="14"/>
      <w:szCs w:val="14"/>
    </w:rPr>
  </w:style>
  <w:style w:type="paragraph" w:customStyle="1" w:styleId="font7">
    <w:name w:val="font7"/>
    <w:basedOn w:val="Normal"/>
    <w:rsid w:val="00E433C8"/>
    <w:pPr>
      <w:spacing w:before="100" w:beforeAutospacing="1" w:after="100" w:afterAutospacing="1"/>
    </w:pPr>
    <w:rPr>
      <w:rFonts w:ascii="Times New Roman" w:eastAsia="Times New Roman" w:hAnsi="Times New Roman" w:cs="Times New Roman"/>
      <w:b/>
      <w:bCs/>
      <w:sz w:val="14"/>
      <w:szCs w:val="14"/>
    </w:rPr>
  </w:style>
  <w:style w:type="paragraph" w:customStyle="1" w:styleId="xl65">
    <w:name w:val="xl65"/>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67">
    <w:name w:val="xl67"/>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9">
    <w:name w:val="xl69"/>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0"/>
      <w:szCs w:val="20"/>
    </w:rPr>
  </w:style>
  <w:style w:type="paragraph" w:customStyle="1" w:styleId="xl70">
    <w:name w:val="xl70"/>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1">
    <w:name w:val="xl71"/>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2">
    <w:name w:val="xl72"/>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3">
    <w:name w:val="xl73"/>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4">
    <w:name w:val="xl74"/>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76">
    <w:name w:val="xl76"/>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Aptos"/>
        <w:sz w:val="24"/>
        <w:szCs w:val="24"/>
        <w:lang w:val="pt-BR" w:eastAsia="pt-BR"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854AA"/>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link w:val="Ttulo2Char"/>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link w:val="Ttulo3Char"/>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iCs/>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iCs/>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jc w:val="center"/>
    </w:pPr>
    <w:rPr>
      <w:rFonts w:ascii="Play" w:eastAsia="Play" w:hAnsi="Play" w:cs="Play"/>
      <w:sz w:val="56"/>
      <w:szCs w:val="56"/>
    </w:rPr>
  </w:style>
  <w:style w:type="paragraph" w:styleId="Subttulo">
    <w:name w:val="Subtitle"/>
    <w:basedOn w:val="Normal"/>
    <w:next w:val="Normal"/>
    <w:pPr>
      <w:spacing w:after="80"/>
      <w:jc w:val="center"/>
    </w:pPr>
    <w:rPr>
      <w:rFonts w:ascii="Play" w:eastAsia="Play" w:hAnsi="Play" w:cs="Play"/>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pPr>
      <w:spacing w:after="0"/>
    </w:p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8D0F01"/>
    <w:pPr>
      <w:tabs>
        <w:tab w:val="center" w:pos="4252"/>
        <w:tab w:val="right" w:pos="8504"/>
      </w:tabs>
      <w:spacing w:after="0"/>
    </w:pPr>
  </w:style>
  <w:style w:type="character" w:customStyle="1" w:styleId="CabealhoChar">
    <w:name w:val="Cabeçalho Char"/>
    <w:basedOn w:val="Fontepargpadro"/>
    <w:link w:val="Cabealho"/>
    <w:uiPriority w:val="99"/>
    <w:rsid w:val="008D0F01"/>
  </w:style>
  <w:style w:type="paragraph" w:styleId="Rodap">
    <w:name w:val="footer"/>
    <w:basedOn w:val="Normal"/>
    <w:link w:val="RodapChar"/>
    <w:uiPriority w:val="99"/>
    <w:unhideWhenUsed/>
    <w:rsid w:val="008D0F01"/>
    <w:pPr>
      <w:tabs>
        <w:tab w:val="center" w:pos="4252"/>
        <w:tab w:val="right" w:pos="8504"/>
      </w:tabs>
      <w:spacing w:after="0"/>
    </w:pPr>
  </w:style>
  <w:style w:type="character" w:customStyle="1" w:styleId="RodapChar">
    <w:name w:val="Rodapé Char"/>
    <w:basedOn w:val="Fontepargpadro"/>
    <w:link w:val="Rodap"/>
    <w:uiPriority w:val="99"/>
    <w:rsid w:val="008D0F01"/>
  </w:style>
  <w:style w:type="paragraph" w:styleId="Textodebalo">
    <w:name w:val="Balloon Text"/>
    <w:basedOn w:val="Normal"/>
    <w:link w:val="TextodebaloChar"/>
    <w:uiPriority w:val="99"/>
    <w:semiHidden/>
    <w:unhideWhenUsed/>
    <w:rsid w:val="008D0F01"/>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8D0F01"/>
    <w:rPr>
      <w:rFonts w:ascii="Tahoma" w:hAnsi="Tahoma" w:cs="Tahoma"/>
      <w:sz w:val="16"/>
      <w:szCs w:val="16"/>
    </w:rPr>
  </w:style>
  <w:style w:type="paragraph" w:styleId="NormalWeb">
    <w:name w:val="Normal (Web)"/>
    <w:basedOn w:val="Normal"/>
    <w:uiPriority w:val="99"/>
    <w:semiHidden/>
    <w:unhideWhenUsed/>
    <w:rsid w:val="00DA56B6"/>
    <w:pPr>
      <w:spacing w:before="100" w:beforeAutospacing="1" w:after="100" w:afterAutospacing="1"/>
    </w:pPr>
    <w:rPr>
      <w:rFonts w:ascii="Times New Roman" w:eastAsia="Times New Roman" w:hAnsi="Times New Roman" w:cs="Times New Roman"/>
    </w:rPr>
  </w:style>
  <w:style w:type="paragraph" w:styleId="PargrafodaLista">
    <w:name w:val="List Paragraph"/>
    <w:basedOn w:val="Normal"/>
    <w:uiPriority w:val="34"/>
    <w:qFormat/>
    <w:rsid w:val="00125671"/>
    <w:pPr>
      <w:ind w:left="720"/>
      <w:contextualSpacing/>
    </w:pPr>
  </w:style>
  <w:style w:type="character" w:customStyle="1" w:styleId="Ttulo2Char">
    <w:name w:val="Título 2 Char"/>
    <w:basedOn w:val="Fontepargpadro"/>
    <w:link w:val="Ttulo2"/>
    <w:rsid w:val="00221F80"/>
    <w:rPr>
      <w:rFonts w:ascii="Play" w:eastAsia="Play" w:hAnsi="Play" w:cs="Play"/>
      <w:color w:val="0F4761"/>
      <w:sz w:val="32"/>
      <w:szCs w:val="32"/>
    </w:rPr>
  </w:style>
  <w:style w:type="character" w:customStyle="1" w:styleId="Ttulo3Char">
    <w:name w:val="Título 3 Char"/>
    <w:basedOn w:val="Fontepargpadro"/>
    <w:link w:val="Ttulo3"/>
    <w:rsid w:val="00221F80"/>
    <w:rPr>
      <w:color w:val="0F4761"/>
      <w:sz w:val="28"/>
      <w:szCs w:val="28"/>
    </w:rPr>
  </w:style>
  <w:style w:type="character" w:styleId="Hyperlink">
    <w:name w:val="Hyperlink"/>
    <w:basedOn w:val="Fontepargpadro"/>
    <w:uiPriority w:val="99"/>
    <w:unhideWhenUsed/>
    <w:rsid w:val="008D70BA"/>
    <w:rPr>
      <w:color w:val="0000FF" w:themeColor="hyperlink"/>
      <w:u w:val="single"/>
    </w:rPr>
  </w:style>
  <w:style w:type="character" w:styleId="HiperlinkVisitado">
    <w:name w:val="FollowedHyperlink"/>
    <w:basedOn w:val="Fontepargpadro"/>
    <w:uiPriority w:val="99"/>
    <w:semiHidden/>
    <w:unhideWhenUsed/>
    <w:rsid w:val="00E433C8"/>
    <w:rPr>
      <w:color w:val="800080"/>
      <w:u w:val="single"/>
    </w:rPr>
  </w:style>
  <w:style w:type="paragraph" w:customStyle="1" w:styleId="font5">
    <w:name w:val="font5"/>
    <w:basedOn w:val="Normal"/>
    <w:rsid w:val="00E433C8"/>
    <w:pPr>
      <w:spacing w:before="100" w:beforeAutospacing="1" w:after="100" w:afterAutospacing="1"/>
    </w:pPr>
    <w:rPr>
      <w:rFonts w:ascii="Calibri" w:eastAsia="Times New Roman" w:hAnsi="Calibri" w:cs="Calibri"/>
      <w:sz w:val="22"/>
      <w:szCs w:val="22"/>
    </w:rPr>
  </w:style>
  <w:style w:type="paragraph" w:customStyle="1" w:styleId="font6">
    <w:name w:val="font6"/>
    <w:basedOn w:val="Normal"/>
    <w:rsid w:val="00E433C8"/>
    <w:pPr>
      <w:spacing w:before="100" w:beforeAutospacing="1" w:after="100" w:afterAutospacing="1"/>
    </w:pPr>
    <w:rPr>
      <w:rFonts w:ascii="Times New Roman" w:eastAsia="Times New Roman" w:hAnsi="Times New Roman" w:cs="Times New Roman"/>
      <w:sz w:val="14"/>
      <w:szCs w:val="14"/>
    </w:rPr>
  </w:style>
  <w:style w:type="paragraph" w:customStyle="1" w:styleId="font7">
    <w:name w:val="font7"/>
    <w:basedOn w:val="Normal"/>
    <w:rsid w:val="00E433C8"/>
    <w:pPr>
      <w:spacing w:before="100" w:beforeAutospacing="1" w:after="100" w:afterAutospacing="1"/>
    </w:pPr>
    <w:rPr>
      <w:rFonts w:ascii="Times New Roman" w:eastAsia="Times New Roman" w:hAnsi="Times New Roman" w:cs="Times New Roman"/>
      <w:b/>
      <w:bCs/>
      <w:sz w:val="14"/>
      <w:szCs w:val="14"/>
    </w:rPr>
  </w:style>
  <w:style w:type="paragraph" w:customStyle="1" w:styleId="xl65">
    <w:name w:val="xl65"/>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67">
    <w:name w:val="xl67"/>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9">
    <w:name w:val="xl69"/>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0"/>
      <w:szCs w:val="20"/>
    </w:rPr>
  </w:style>
  <w:style w:type="paragraph" w:customStyle="1" w:styleId="xl70">
    <w:name w:val="xl70"/>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1">
    <w:name w:val="xl71"/>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2">
    <w:name w:val="xl72"/>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3">
    <w:name w:val="xl73"/>
    <w:basedOn w:val="Normal"/>
    <w:rsid w:val="00E433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4">
    <w:name w:val="xl74"/>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76">
    <w:name w:val="xl76"/>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E433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5747">
      <w:bodyDiv w:val="1"/>
      <w:marLeft w:val="0"/>
      <w:marRight w:val="0"/>
      <w:marTop w:val="0"/>
      <w:marBottom w:val="0"/>
      <w:divBdr>
        <w:top w:val="none" w:sz="0" w:space="0" w:color="auto"/>
        <w:left w:val="none" w:sz="0" w:space="0" w:color="auto"/>
        <w:bottom w:val="none" w:sz="0" w:space="0" w:color="auto"/>
        <w:right w:val="none" w:sz="0" w:space="0" w:color="auto"/>
      </w:divBdr>
      <w:divsChild>
        <w:div w:id="15090552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2899">
      <w:bodyDiv w:val="1"/>
      <w:marLeft w:val="0"/>
      <w:marRight w:val="0"/>
      <w:marTop w:val="0"/>
      <w:marBottom w:val="0"/>
      <w:divBdr>
        <w:top w:val="none" w:sz="0" w:space="0" w:color="auto"/>
        <w:left w:val="none" w:sz="0" w:space="0" w:color="auto"/>
        <w:bottom w:val="none" w:sz="0" w:space="0" w:color="auto"/>
        <w:right w:val="none" w:sz="0" w:space="0" w:color="auto"/>
      </w:divBdr>
      <w:divsChild>
        <w:div w:id="1887833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00892">
      <w:bodyDiv w:val="1"/>
      <w:marLeft w:val="0"/>
      <w:marRight w:val="0"/>
      <w:marTop w:val="0"/>
      <w:marBottom w:val="0"/>
      <w:divBdr>
        <w:top w:val="none" w:sz="0" w:space="0" w:color="auto"/>
        <w:left w:val="none" w:sz="0" w:space="0" w:color="auto"/>
        <w:bottom w:val="none" w:sz="0" w:space="0" w:color="auto"/>
        <w:right w:val="none" w:sz="0" w:space="0" w:color="auto"/>
      </w:divBdr>
    </w:div>
    <w:div w:id="105395257">
      <w:bodyDiv w:val="1"/>
      <w:marLeft w:val="0"/>
      <w:marRight w:val="0"/>
      <w:marTop w:val="0"/>
      <w:marBottom w:val="0"/>
      <w:divBdr>
        <w:top w:val="none" w:sz="0" w:space="0" w:color="auto"/>
        <w:left w:val="none" w:sz="0" w:space="0" w:color="auto"/>
        <w:bottom w:val="none" w:sz="0" w:space="0" w:color="auto"/>
        <w:right w:val="none" w:sz="0" w:space="0" w:color="auto"/>
      </w:divBdr>
    </w:div>
    <w:div w:id="141968001">
      <w:bodyDiv w:val="1"/>
      <w:marLeft w:val="0"/>
      <w:marRight w:val="0"/>
      <w:marTop w:val="0"/>
      <w:marBottom w:val="0"/>
      <w:divBdr>
        <w:top w:val="none" w:sz="0" w:space="0" w:color="auto"/>
        <w:left w:val="none" w:sz="0" w:space="0" w:color="auto"/>
        <w:bottom w:val="none" w:sz="0" w:space="0" w:color="auto"/>
        <w:right w:val="none" w:sz="0" w:space="0" w:color="auto"/>
      </w:divBdr>
    </w:div>
    <w:div w:id="189145981">
      <w:bodyDiv w:val="1"/>
      <w:marLeft w:val="0"/>
      <w:marRight w:val="0"/>
      <w:marTop w:val="0"/>
      <w:marBottom w:val="0"/>
      <w:divBdr>
        <w:top w:val="none" w:sz="0" w:space="0" w:color="auto"/>
        <w:left w:val="none" w:sz="0" w:space="0" w:color="auto"/>
        <w:bottom w:val="none" w:sz="0" w:space="0" w:color="auto"/>
        <w:right w:val="none" w:sz="0" w:space="0" w:color="auto"/>
      </w:divBdr>
    </w:div>
    <w:div w:id="202063171">
      <w:bodyDiv w:val="1"/>
      <w:marLeft w:val="0"/>
      <w:marRight w:val="0"/>
      <w:marTop w:val="0"/>
      <w:marBottom w:val="0"/>
      <w:divBdr>
        <w:top w:val="none" w:sz="0" w:space="0" w:color="auto"/>
        <w:left w:val="none" w:sz="0" w:space="0" w:color="auto"/>
        <w:bottom w:val="none" w:sz="0" w:space="0" w:color="auto"/>
        <w:right w:val="none" w:sz="0" w:space="0" w:color="auto"/>
      </w:divBdr>
    </w:div>
    <w:div w:id="203716460">
      <w:bodyDiv w:val="1"/>
      <w:marLeft w:val="0"/>
      <w:marRight w:val="0"/>
      <w:marTop w:val="0"/>
      <w:marBottom w:val="0"/>
      <w:divBdr>
        <w:top w:val="none" w:sz="0" w:space="0" w:color="auto"/>
        <w:left w:val="none" w:sz="0" w:space="0" w:color="auto"/>
        <w:bottom w:val="none" w:sz="0" w:space="0" w:color="auto"/>
        <w:right w:val="none" w:sz="0" w:space="0" w:color="auto"/>
      </w:divBdr>
      <w:divsChild>
        <w:div w:id="1578982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05304">
      <w:bodyDiv w:val="1"/>
      <w:marLeft w:val="0"/>
      <w:marRight w:val="0"/>
      <w:marTop w:val="0"/>
      <w:marBottom w:val="0"/>
      <w:divBdr>
        <w:top w:val="none" w:sz="0" w:space="0" w:color="auto"/>
        <w:left w:val="none" w:sz="0" w:space="0" w:color="auto"/>
        <w:bottom w:val="none" w:sz="0" w:space="0" w:color="auto"/>
        <w:right w:val="none" w:sz="0" w:space="0" w:color="auto"/>
      </w:divBdr>
      <w:divsChild>
        <w:div w:id="1840734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61577">
      <w:bodyDiv w:val="1"/>
      <w:marLeft w:val="0"/>
      <w:marRight w:val="0"/>
      <w:marTop w:val="0"/>
      <w:marBottom w:val="0"/>
      <w:divBdr>
        <w:top w:val="none" w:sz="0" w:space="0" w:color="auto"/>
        <w:left w:val="none" w:sz="0" w:space="0" w:color="auto"/>
        <w:bottom w:val="none" w:sz="0" w:space="0" w:color="auto"/>
        <w:right w:val="none" w:sz="0" w:space="0" w:color="auto"/>
      </w:divBdr>
    </w:div>
    <w:div w:id="229925536">
      <w:bodyDiv w:val="1"/>
      <w:marLeft w:val="0"/>
      <w:marRight w:val="0"/>
      <w:marTop w:val="0"/>
      <w:marBottom w:val="0"/>
      <w:divBdr>
        <w:top w:val="none" w:sz="0" w:space="0" w:color="auto"/>
        <w:left w:val="none" w:sz="0" w:space="0" w:color="auto"/>
        <w:bottom w:val="none" w:sz="0" w:space="0" w:color="auto"/>
        <w:right w:val="none" w:sz="0" w:space="0" w:color="auto"/>
      </w:divBdr>
    </w:div>
    <w:div w:id="243298220">
      <w:bodyDiv w:val="1"/>
      <w:marLeft w:val="0"/>
      <w:marRight w:val="0"/>
      <w:marTop w:val="0"/>
      <w:marBottom w:val="0"/>
      <w:divBdr>
        <w:top w:val="none" w:sz="0" w:space="0" w:color="auto"/>
        <w:left w:val="none" w:sz="0" w:space="0" w:color="auto"/>
        <w:bottom w:val="none" w:sz="0" w:space="0" w:color="auto"/>
        <w:right w:val="none" w:sz="0" w:space="0" w:color="auto"/>
      </w:divBdr>
    </w:div>
    <w:div w:id="247619205">
      <w:bodyDiv w:val="1"/>
      <w:marLeft w:val="0"/>
      <w:marRight w:val="0"/>
      <w:marTop w:val="0"/>
      <w:marBottom w:val="0"/>
      <w:divBdr>
        <w:top w:val="none" w:sz="0" w:space="0" w:color="auto"/>
        <w:left w:val="none" w:sz="0" w:space="0" w:color="auto"/>
        <w:bottom w:val="none" w:sz="0" w:space="0" w:color="auto"/>
        <w:right w:val="none" w:sz="0" w:space="0" w:color="auto"/>
      </w:divBdr>
      <w:divsChild>
        <w:div w:id="1304114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8151205">
      <w:bodyDiv w:val="1"/>
      <w:marLeft w:val="0"/>
      <w:marRight w:val="0"/>
      <w:marTop w:val="0"/>
      <w:marBottom w:val="0"/>
      <w:divBdr>
        <w:top w:val="none" w:sz="0" w:space="0" w:color="auto"/>
        <w:left w:val="none" w:sz="0" w:space="0" w:color="auto"/>
        <w:bottom w:val="none" w:sz="0" w:space="0" w:color="auto"/>
        <w:right w:val="none" w:sz="0" w:space="0" w:color="auto"/>
      </w:divBdr>
    </w:div>
    <w:div w:id="249313079">
      <w:bodyDiv w:val="1"/>
      <w:marLeft w:val="0"/>
      <w:marRight w:val="0"/>
      <w:marTop w:val="0"/>
      <w:marBottom w:val="0"/>
      <w:divBdr>
        <w:top w:val="none" w:sz="0" w:space="0" w:color="auto"/>
        <w:left w:val="none" w:sz="0" w:space="0" w:color="auto"/>
        <w:bottom w:val="none" w:sz="0" w:space="0" w:color="auto"/>
        <w:right w:val="none" w:sz="0" w:space="0" w:color="auto"/>
      </w:divBdr>
      <w:divsChild>
        <w:div w:id="1151364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754447">
      <w:bodyDiv w:val="1"/>
      <w:marLeft w:val="0"/>
      <w:marRight w:val="0"/>
      <w:marTop w:val="0"/>
      <w:marBottom w:val="0"/>
      <w:divBdr>
        <w:top w:val="none" w:sz="0" w:space="0" w:color="auto"/>
        <w:left w:val="none" w:sz="0" w:space="0" w:color="auto"/>
        <w:bottom w:val="none" w:sz="0" w:space="0" w:color="auto"/>
        <w:right w:val="none" w:sz="0" w:space="0" w:color="auto"/>
      </w:divBdr>
    </w:div>
    <w:div w:id="281498711">
      <w:bodyDiv w:val="1"/>
      <w:marLeft w:val="0"/>
      <w:marRight w:val="0"/>
      <w:marTop w:val="0"/>
      <w:marBottom w:val="0"/>
      <w:divBdr>
        <w:top w:val="none" w:sz="0" w:space="0" w:color="auto"/>
        <w:left w:val="none" w:sz="0" w:space="0" w:color="auto"/>
        <w:bottom w:val="none" w:sz="0" w:space="0" w:color="auto"/>
        <w:right w:val="none" w:sz="0" w:space="0" w:color="auto"/>
      </w:divBdr>
    </w:div>
    <w:div w:id="318467031">
      <w:bodyDiv w:val="1"/>
      <w:marLeft w:val="0"/>
      <w:marRight w:val="0"/>
      <w:marTop w:val="0"/>
      <w:marBottom w:val="0"/>
      <w:divBdr>
        <w:top w:val="none" w:sz="0" w:space="0" w:color="auto"/>
        <w:left w:val="none" w:sz="0" w:space="0" w:color="auto"/>
        <w:bottom w:val="none" w:sz="0" w:space="0" w:color="auto"/>
        <w:right w:val="none" w:sz="0" w:space="0" w:color="auto"/>
      </w:divBdr>
    </w:div>
    <w:div w:id="341661080">
      <w:bodyDiv w:val="1"/>
      <w:marLeft w:val="0"/>
      <w:marRight w:val="0"/>
      <w:marTop w:val="0"/>
      <w:marBottom w:val="0"/>
      <w:divBdr>
        <w:top w:val="none" w:sz="0" w:space="0" w:color="auto"/>
        <w:left w:val="none" w:sz="0" w:space="0" w:color="auto"/>
        <w:bottom w:val="none" w:sz="0" w:space="0" w:color="auto"/>
        <w:right w:val="none" w:sz="0" w:space="0" w:color="auto"/>
      </w:divBdr>
    </w:div>
    <w:div w:id="520751098">
      <w:bodyDiv w:val="1"/>
      <w:marLeft w:val="0"/>
      <w:marRight w:val="0"/>
      <w:marTop w:val="0"/>
      <w:marBottom w:val="0"/>
      <w:divBdr>
        <w:top w:val="none" w:sz="0" w:space="0" w:color="auto"/>
        <w:left w:val="none" w:sz="0" w:space="0" w:color="auto"/>
        <w:bottom w:val="none" w:sz="0" w:space="0" w:color="auto"/>
        <w:right w:val="none" w:sz="0" w:space="0" w:color="auto"/>
      </w:divBdr>
      <w:divsChild>
        <w:div w:id="148354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644225">
      <w:bodyDiv w:val="1"/>
      <w:marLeft w:val="0"/>
      <w:marRight w:val="0"/>
      <w:marTop w:val="0"/>
      <w:marBottom w:val="0"/>
      <w:divBdr>
        <w:top w:val="none" w:sz="0" w:space="0" w:color="auto"/>
        <w:left w:val="none" w:sz="0" w:space="0" w:color="auto"/>
        <w:bottom w:val="none" w:sz="0" w:space="0" w:color="auto"/>
        <w:right w:val="none" w:sz="0" w:space="0" w:color="auto"/>
      </w:divBdr>
      <w:divsChild>
        <w:div w:id="277416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731730">
      <w:bodyDiv w:val="1"/>
      <w:marLeft w:val="0"/>
      <w:marRight w:val="0"/>
      <w:marTop w:val="0"/>
      <w:marBottom w:val="0"/>
      <w:divBdr>
        <w:top w:val="none" w:sz="0" w:space="0" w:color="auto"/>
        <w:left w:val="none" w:sz="0" w:space="0" w:color="auto"/>
        <w:bottom w:val="none" w:sz="0" w:space="0" w:color="auto"/>
        <w:right w:val="none" w:sz="0" w:space="0" w:color="auto"/>
      </w:divBdr>
    </w:div>
    <w:div w:id="646907755">
      <w:bodyDiv w:val="1"/>
      <w:marLeft w:val="0"/>
      <w:marRight w:val="0"/>
      <w:marTop w:val="0"/>
      <w:marBottom w:val="0"/>
      <w:divBdr>
        <w:top w:val="none" w:sz="0" w:space="0" w:color="auto"/>
        <w:left w:val="none" w:sz="0" w:space="0" w:color="auto"/>
        <w:bottom w:val="none" w:sz="0" w:space="0" w:color="auto"/>
        <w:right w:val="none" w:sz="0" w:space="0" w:color="auto"/>
      </w:divBdr>
      <w:divsChild>
        <w:div w:id="1619991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7903152">
      <w:bodyDiv w:val="1"/>
      <w:marLeft w:val="0"/>
      <w:marRight w:val="0"/>
      <w:marTop w:val="0"/>
      <w:marBottom w:val="0"/>
      <w:divBdr>
        <w:top w:val="none" w:sz="0" w:space="0" w:color="auto"/>
        <w:left w:val="none" w:sz="0" w:space="0" w:color="auto"/>
        <w:bottom w:val="none" w:sz="0" w:space="0" w:color="auto"/>
        <w:right w:val="none" w:sz="0" w:space="0" w:color="auto"/>
      </w:divBdr>
    </w:div>
    <w:div w:id="670059060">
      <w:bodyDiv w:val="1"/>
      <w:marLeft w:val="0"/>
      <w:marRight w:val="0"/>
      <w:marTop w:val="0"/>
      <w:marBottom w:val="0"/>
      <w:divBdr>
        <w:top w:val="none" w:sz="0" w:space="0" w:color="auto"/>
        <w:left w:val="none" w:sz="0" w:space="0" w:color="auto"/>
        <w:bottom w:val="none" w:sz="0" w:space="0" w:color="auto"/>
        <w:right w:val="none" w:sz="0" w:space="0" w:color="auto"/>
      </w:divBdr>
    </w:div>
    <w:div w:id="726148800">
      <w:bodyDiv w:val="1"/>
      <w:marLeft w:val="0"/>
      <w:marRight w:val="0"/>
      <w:marTop w:val="0"/>
      <w:marBottom w:val="0"/>
      <w:divBdr>
        <w:top w:val="none" w:sz="0" w:space="0" w:color="auto"/>
        <w:left w:val="none" w:sz="0" w:space="0" w:color="auto"/>
        <w:bottom w:val="none" w:sz="0" w:space="0" w:color="auto"/>
        <w:right w:val="none" w:sz="0" w:space="0" w:color="auto"/>
      </w:divBdr>
      <w:divsChild>
        <w:div w:id="1695763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2546">
      <w:bodyDiv w:val="1"/>
      <w:marLeft w:val="0"/>
      <w:marRight w:val="0"/>
      <w:marTop w:val="0"/>
      <w:marBottom w:val="0"/>
      <w:divBdr>
        <w:top w:val="none" w:sz="0" w:space="0" w:color="auto"/>
        <w:left w:val="none" w:sz="0" w:space="0" w:color="auto"/>
        <w:bottom w:val="none" w:sz="0" w:space="0" w:color="auto"/>
        <w:right w:val="none" w:sz="0" w:space="0" w:color="auto"/>
      </w:divBdr>
      <w:divsChild>
        <w:div w:id="1998071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917571">
      <w:bodyDiv w:val="1"/>
      <w:marLeft w:val="0"/>
      <w:marRight w:val="0"/>
      <w:marTop w:val="0"/>
      <w:marBottom w:val="0"/>
      <w:divBdr>
        <w:top w:val="none" w:sz="0" w:space="0" w:color="auto"/>
        <w:left w:val="none" w:sz="0" w:space="0" w:color="auto"/>
        <w:bottom w:val="none" w:sz="0" w:space="0" w:color="auto"/>
        <w:right w:val="none" w:sz="0" w:space="0" w:color="auto"/>
      </w:divBdr>
    </w:div>
    <w:div w:id="800616295">
      <w:bodyDiv w:val="1"/>
      <w:marLeft w:val="0"/>
      <w:marRight w:val="0"/>
      <w:marTop w:val="0"/>
      <w:marBottom w:val="0"/>
      <w:divBdr>
        <w:top w:val="none" w:sz="0" w:space="0" w:color="auto"/>
        <w:left w:val="none" w:sz="0" w:space="0" w:color="auto"/>
        <w:bottom w:val="none" w:sz="0" w:space="0" w:color="auto"/>
        <w:right w:val="none" w:sz="0" w:space="0" w:color="auto"/>
      </w:divBdr>
      <w:divsChild>
        <w:div w:id="952176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7138966">
      <w:bodyDiv w:val="1"/>
      <w:marLeft w:val="0"/>
      <w:marRight w:val="0"/>
      <w:marTop w:val="0"/>
      <w:marBottom w:val="0"/>
      <w:divBdr>
        <w:top w:val="none" w:sz="0" w:space="0" w:color="auto"/>
        <w:left w:val="none" w:sz="0" w:space="0" w:color="auto"/>
        <w:bottom w:val="none" w:sz="0" w:space="0" w:color="auto"/>
        <w:right w:val="none" w:sz="0" w:space="0" w:color="auto"/>
      </w:divBdr>
      <w:divsChild>
        <w:div w:id="1884754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8085351">
      <w:bodyDiv w:val="1"/>
      <w:marLeft w:val="0"/>
      <w:marRight w:val="0"/>
      <w:marTop w:val="0"/>
      <w:marBottom w:val="0"/>
      <w:divBdr>
        <w:top w:val="none" w:sz="0" w:space="0" w:color="auto"/>
        <w:left w:val="none" w:sz="0" w:space="0" w:color="auto"/>
        <w:bottom w:val="none" w:sz="0" w:space="0" w:color="auto"/>
        <w:right w:val="none" w:sz="0" w:space="0" w:color="auto"/>
      </w:divBdr>
    </w:div>
    <w:div w:id="878785784">
      <w:bodyDiv w:val="1"/>
      <w:marLeft w:val="0"/>
      <w:marRight w:val="0"/>
      <w:marTop w:val="0"/>
      <w:marBottom w:val="0"/>
      <w:divBdr>
        <w:top w:val="none" w:sz="0" w:space="0" w:color="auto"/>
        <w:left w:val="none" w:sz="0" w:space="0" w:color="auto"/>
        <w:bottom w:val="none" w:sz="0" w:space="0" w:color="auto"/>
        <w:right w:val="none" w:sz="0" w:space="0" w:color="auto"/>
      </w:divBdr>
      <w:divsChild>
        <w:div w:id="2016226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8957931">
      <w:bodyDiv w:val="1"/>
      <w:marLeft w:val="0"/>
      <w:marRight w:val="0"/>
      <w:marTop w:val="0"/>
      <w:marBottom w:val="0"/>
      <w:divBdr>
        <w:top w:val="none" w:sz="0" w:space="0" w:color="auto"/>
        <w:left w:val="none" w:sz="0" w:space="0" w:color="auto"/>
        <w:bottom w:val="none" w:sz="0" w:space="0" w:color="auto"/>
        <w:right w:val="none" w:sz="0" w:space="0" w:color="auto"/>
      </w:divBdr>
      <w:divsChild>
        <w:div w:id="982083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3872856">
      <w:bodyDiv w:val="1"/>
      <w:marLeft w:val="0"/>
      <w:marRight w:val="0"/>
      <w:marTop w:val="0"/>
      <w:marBottom w:val="0"/>
      <w:divBdr>
        <w:top w:val="none" w:sz="0" w:space="0" w:color="auto"/>
        <w:left w:val="none" w:sz="0" w:space="0" w:color="auto"/>
        <w:bottom w:val="none" w:sz="0" w:space="0" w:color="auto"/>
        <w:right w:val="none" w:sz="0" w:space="0" w:color="auto"/>
      </w:divBdr>
      <w:divsChild>
        <w:div w:id="1877431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7157307">
      <w:bodyDiv w:val="1"/>
      <w:marLeft w:val="0"/>
      <w:marRight w:val="0"/>
      <w:marTop w:val="0"/>
      <w:marBottom w:val="0"/>
      <w:divBdr>
        <w:top w:val="none" w:sz="0" w:space="0" w:color="auto"/>
        <w:left w:val="none" w:sz="0" w:space="0" w:color="auto"/>
        <w:bottom w:val="none" w:sz="0" w:space="0" w:color="auto"/>
        <w:right w:val="none" w:sz="0" w:space="0" w:color="auto"/>
      </w:divBdr>
      <w:divsChild>
        <w:div w:id="19579538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362831">
      <w:bodyDiv w:val="1"/>
      <w:marLeft w:val="0"/>
      <w:marRight w:val="0"/>
      <w:marTop w:val="0"/>
      <w:marBottom w:val="0"/>
      <w:divBdr>
        <w:top w:val="none" w:sz="0" w:space="0" w:color="auto"/>
        <w:left w:val="none" w:sz="0" w:space="0" w:color="auto"/>
        <w:bottom w:val="none" w:sz="0" w:space="0" w:color="auto"/>
        <w:right w:val="none" w:sz="0" w:space="0" w:color="auto"/>
      </w:divBdr>
    </w:div>
    <w:div w:id="993873485">
      <w:bodyDiv w:val="1"/>
      <w:marLeft w:val="0"/>
      <w:marRight w:val="0"/>
      <w:marTop w:val="0"/>
      <w:marBottom w:val="0"/>
      <w:divBdr>
        <w:top w:val="none" w:sz="0" w:space="0" w:color="auto"/>
        <w:left w:val="none" w:sz="0" w:space="0" w:color="auto"/>
        <w:bottom w:val="none" w:sz="0" w:space="0" w:color="auto"/>
        <w:right w:val="none" w:sz="0" w:space="0" w:color="auto"/>
      </w:divBdr>
      <w:divsChild>
        <w:div w:id="1241794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396090">
      <w:bodyDiv w:val="1"/>
      <w:marLeft w:val="0"/>
      <w:marRight w:val="0"/>
      <w:marTop w:val="0"/>
      <w:marBottom w:val="0"/>
      <w:divBdr>
        <w:top w:val="none" w:sz="0" w:space="0" w:color="auto"/>
        <w:left w:val="none" w:sz="0" w:space="0" w:color="auto"/>
        <w:bottom w:val="none" w:sz="0" w:space="0" w:color="auto"/>
        <w:right w:val="none" w:sz="0" w:space="0" w:color="auto"/>
      </w:divBdr>
      <w:divsChild>
        <w:div w:id="548617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686649">
      <w:bodyDiv w:val="1"/>
      <w:marLeft w:val="0"/>
      <w:marRight w:val="0"/>
      <w:marTop w:val="0"/>
      <w:marBottom w:val="0"/>
      <w:divBdr>
        <w:top w:val="none" w:sz="0" w:space="0" w:color="auto"/>
        <w:left w:val="none" w:sz="0" w:space="0" w:color="auto"/>
        <w:bottom w:val="none" w:sz="0" w:space="0" w:color="auto"/>
        <w:right w:val="none" w:sz="0" w:space="0" w:color="auto"/>
      </w:divBdr>
    </w:div>
    <w:div w:id="1030765415">
      <w:bodyDiv w:val="1"/>
      <w:marLeft w:val="0"/>
      <w:marRight w:val="0"/>
      <w:marTop w:val="0"/>
      <w:marBottom w:val="0"/>
      <w:divBdr>
        <w:top w:val="none" w:sz="0" w:space="0" w:color="auto"/>
        <w:left w:val="none" w:sz="0" w:space="0" w:color="auto"/>
        <w:bottom w:val="none" w:sz="0" w:space="0" w:color="auto"/>
        <w:right w:val="none" w:sz="0" w:space="0" w:color="auto"/>
      </w:divBdr>
    </w:div>
    <w:div w:id="1031537566">
      <w:bodyDiv w:val="1"/>
      <w:marLeft w:val="0"/>
      <w:marRight w:val="0"/>
      <w:marTop w:val="0"/>
      <w:marBottom w:val="0"/>
      <w:divBdr>
        <w:top w:val="none" w:sz="0" w:space="0" w:color="auto"/>
        <w:left w:val="none" w:sz="0" w:space="0" w:color="auto"/>
        <w:bottom w:val="none" w:sz="0" w:space="0" w:color="auto"/>
        <w:right w:val="none" w:sz="0" w:space="0" w:color="auto"/>
      </w:divBdr>
      <w:divsChild>
        <w:div w:id="1561283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1075601">
      <w:bodyDiv w:val="1"/>
      <w:marLeft w:val="0"/>
      <w:marRight w:val="0"/>
      <w:marTop w:val="0"/>
      <w:marBottom w:val="0"/>
      <w:divBdr>
        <w:top w:val="none" w:sz="0" w:space="0" w:color="auto"/>
        <w:left w:val="none" w:sz="0" w:space="0" w:color="auto"/>
        <w:bottom w:val="none" w:sz="0" w:space="0" w:color="auto"/>
        <w:right w:val="none" w:sz="0" w:space="0" w:color="auto"/>
      </w:divBdr>
    </w:div>
    <w:div w:id="1093823073">
      <w:bodyDiv w:val="1"/>
      <w:marLeft w:val="0"/>
      <w:marRight w:val="0"/>
      <w:marTop w:val="0"/>
      <w:marBottom w:val="0"/>
      <w:divBdr>
        <w:top w:val="none" w:sz="0" w:space="0" w:color="auto"/>
        <w:left w:val="none" w:sz="0" w:space="0" w:color="auto"/>
        <w:bottom w:val="none" w:sz="0" w:space="0" w:color="auto"/>
        <w:right w:val="none" w:sz="0" w:space="0" w:color="auto"/>
      </w:divBdr>
    </w:div>
    <w:div w:id="1137067793">
      <w:bodyDiv w:val="1"/>
      <w:marLeft w:val="0"/>
      <w:marRight w:val="0"/>
      <w:marTop w:val="0"/>
      <w:marBottom w:val="0"/>
      <w:divBdr>
        <w:top w:val="none" w:sz="0" w:space="0" w:color="auto"/>
        <w:left w:val="none" w:sz="0" w:space="0" w:color="auto"/>
        <w:bottom w:val="none" w:sz="0" w:space="0" w:color="auto"/>
        <w:right w:val="none" w:sz="0" w:space="0" w:color="auto"/>
      </w:divBdr>
    </w:div>
    <w:div w:id="1225602327">
      <w:bodyDiv w:val="1"/>
      <w:marLeft w:val="0"/>
      <w:marRight w:val="0"/>
      <w:marTop w:val="0"/>
      <w:marBottom w:val="0"/>
      <w:divBdr>
        <w:top w:val="none" w:sz="0" w:space="0" w:color="auto"/>
        <w:left w:val="none" w:sz="0" w:space="0" w:color="auto"/>
        <w:bottom w:val="none" w:sz="0" w:space="0" w:color="auto"/>
        <w:right w:val="none" w:sz="0" w:space="0" w:color="auto"/>
      </w:divBdr>
    </w:div>
    <w:div w:id="1322731161">
      <w:bodyDiv w:val="1"/>
      <w:marLeft w:val="0"/>
      <w:marRight w:val="0"/>
      <w:marTop w:val="0"/>
      <w:marBottom w:val="0"/>
      <w:divBdr>
        <w:top w:val="none" w:sz="0" w:space="0" w:color="auto"/>
        <w:left w:val="none" w:sz="0" w:space="0" w:color="auto"/>
        <w:bottom w:val="none" w:sz="0" w:space="0" w:color="auto"/>
        <w:right w:val="none" w:sz="0" w:space="0" w:color="auto"/>
      </w:divBdr>
      <w:divsChild>
        <w:div w:id="1502502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9772322">
      <w:bodyDiv w:val="1"/>
      <w:marLeft w:val="0"/>
      <w:marRight w:val="0"/>
      <w:marTop w:val="0"/>
      <w:marBottom w:val="0"/>
      <w:divBdr>
        <w:top w:val="none" w:sz="0" w:space="0" w:color="auto"/>
        <w:left w:val="none" w:sz="0" w:space="0" w:color="auto"/>
        <w:bottom w:val="none" w:sz="0" w:space="0" w:color="auto"/>
        <w:right w:val="none" w:sz="0" w:space="0" w:color="auto"/>
      </w:divBdr>
    </w:div>
    <w:div w:id="1373311250">
      <w:bodyDiv w:val="1"/>
      <w:marLeft w:val="0"/>
      <w:marRight w:val="0"/>
      <w:marTop w:val="0"/>
      <w:marBottom w:val="0"/>
      <w:divBdr>
        <w:top w:val="none" w:sz="0" w:space="0" w:color="auto"/>
        <w:left w:val="none" w:sz="0" w:space="0" w:color="auto"/>
        <w:bottom w:val="none" w:sz="0" w:space="0" w:color="auto"/>
        <w:right w:val="none" w:sz="0" w:space="0" w:color="auto"/>
      </w:divBdr>
      <w:divsChild>
        <w:div w:id="6524885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7855978">
      <w:bodyDiv w:val="1"/>
      <w:marLeft w:val="0"/>
      <w:marRight w:val="0"/>
      <w:marTop w:val="0"/>
      <w:marBottom w:val="0"/>
      <w:divBdr>
        <w:top w:val="none" w:sz="0" w:space="0" w:color="auto"/>
        <w:left w:val="none" w:sz="0" w:space="0" w:color="auto"/>
        <w:bottom w:val="none" w:sz="0" w:space="0" w:color="auto"/>
        <w:right w:val="none" w:sz="0" w:space="0" w:color="auto"/>
      </w:divBdr>
    </w:div>
    <w:div w:id="1391807376">
      <w:bodyDiv w:val="1"/>
      <w:marLeft w:val="0"/>
      <w:marRight w:val="0"/>
      <w:marTop w:val="0"/>
      <w:marBottom w:val="0"/>
      <w:divBdr>
        <w:top w:val="none" w:sz="0" w:space="0" w:color="auto"/>
        <w:left w:val="none" w:sz="0" w:space="0" w:color="auto"/>
        <w:bottom w:val="none" w:sz="0" w:space="0" w:color="auto"/>
        <w:right w:val="none" w:sz="0" w:space="0" w:color="auto"/>
      </w:divBdr>
      <w:divsChild>
        <w:div w:id="364017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356446">
      <w:bodyDiv w:val="1"/>
      <w:marLeft w:val="0"/>
      <w:marRight w:val="0"/>
      <w:marTop w:val="0"/>
      <w:marBottom w:val="0"/>
      <w:divBdr>
        <w:top w:val="none" w:sz="0" w:space="0" w:color="auto"/>
        <w:left w:val="none" w:sz="0" w:space="0" w:color="auto"/>
        <w:bottom w:val="none" w:sz="0" w:space="0" w:color="auto"/>
        <w:right w:val="none" w:sz="0" w:space="0" w:color="auto"/>
      </w:divBdr>
      <w:divsChild>
        <w:div w:id="846864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0798956">
      <w:bodyDiv w:val="1"/>
      <w:marLeft w:val="0"/>
      <w:marRight w:val="0"/>
      <w:marTop w:val="0"/>
      <w:marBottom w:val="0"/>
      <w:divBdr>
        <w:top w:val="none" w:sz="0" w:space="0" w:color="auto"/>
        <w:left w:val="none" w:sz="0" w:space="0" w:color="auto"/>
        <w:bottom w:val="none" w:sz="0" w:space="0" w:color="auto"/>
        <w:right w:val="none" w:sz="0" w:space="0" w:color="auto"/>
      </w:divBdr>
    </w:div>
    <w:div w:id="1461260983">
      <w:bodyDiv w:val="1"/>
      <w:marLeft w:val="0"/>
      <w:marRight w:val="0"/>
      <w:marTop w:val="0"/>
      <w:marBottom w:val="0"/>
      <w:divBdr>
        <w:top w:val="none" w:sz="0" w:space="0" w:color="auto"/>
        <w:left w:val="none" w:sz="0" w:space="0" w:color="auto"/>
        <w:bottom w:val="none" w:sz="0" w:space="0" w:color="auto"/>
        <w:right w:val="none" w:sz="0" w:space="0" w:color="auto"/>
      </w:divBdr>
      <w:divsChild>
        <w:div w:id="1670980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134910">
      <w:bodyDiv w:val="1"/>
      <w:marLeft w:val="0"/>
      <w:marRight w:val="0"/>
      <w:marTop w:val="0"/>
      <w:marBottom w:val="0"/>
      <w:divBdr>
        <w:top w:val="none" w:sz="0" w:space="0" w:color="auto"/>
        <w:left w:val="none" w:sz="0" w:space="0" w:color="auto"/>
        <w:bottom w:val="none" w:sz="0" w:space="0" w:color="auto"/>
        <w:right w:val="none" w:sz="0" w:space="0" w:color="auto"/>
      </w:divBdr>
      <w:divsChild>
        <w:div w:id="1731418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840525">
      <w:bodyDiv w:val="1"/>
      <w:marLeft w:val="0"/>
      <w:marRight w:val="0"/>
      <w:marTop w:val="0"/>
      <w:marBottom w:val="0"/>
      <w:divBdr>
        <w:top w:val="none" w:sz="0" w:space="0" w:color="auto"/>
        <w:left w:val="none" w:sz="0" w:space="0" w:color="auto"/>
        <w:bottom w:val="none" w:sz="0" w:space="0" w:color="auto"/>
        <w:right w:val="none" w:sz="0" w:space="0" w:color="auto"/>
      </w:divBdr>
      <w:divsChild>
        <w:div w:id="550389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3127162">
      <w:bodyDiv w:val="1"/>
      <w:marLeft w:val="0"/>
      <w:marRight w:val="0"/>
      <w:marTop w:val="0"/>
      <w:marBottom w:val="0"/>
      <w:divBdr>
        <w:top w:val="none" w:sz="0" w:space="0" w:color="auto"/>
        <w:left w:val="none" w:sz="0" w:space="0" w:color="auto"/>
        <w:bottom w:val="none" w:sz="0" w:space="0" w:color="auto"/>
        <w:right w:val="none" w:sz="0" w:space="0" w:color="auto"/>
      </w:divBdr>
    </w:div>
    <w:div w:id="1651979692">
      <w:bodyDiv w:val="1"/>
      <w:marLeft w:val="0"/>
      <w:marRight w:val="0"/>
      <w:marTop w:val="0"/>
      <w:marBottom w:val="0"/>
      <w:divBdr>
        <w:top w:val="none" w:sz="0" w:space="0" w:color="auto"/>
        <w:left w:val="none" w:sz="0" w:space="0" w:color="auto"/>
        <w:bottom w:val="none" w:sz="0" w:space="0" w:color="auto"/>
        <w:right w:val="none" w:sz="0" w:space="0" w:color="auto"/>
      </w:divBdr>
      <w:divsChild>
        <w:div w:id="172652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84188">
      <w:bodyDiv w:val="1"/>
      <w:marLeft w:val="0"/>
      <w:marRight w:val="0"/>
      <w:marTop w:val="0"/>
      <w:marBottom w:val="0"/>
      <w:divBdr>
        <w:top w:val="none" w:sz="0" w:space="0" w:color="auto"/>
        <w:left w:val="none" w:sz="0" w:space="0" w:color="auto"/>
        <w:bottom w:val="none" w:sz="0" w:space="0" w:color="auto"/>
        <w:right w:val="none" w:sz="0" w:space="0" w:color="auto"/>
      </w:divBdr>
    </w:div>
    <w:div w:id="1717507759">
      <w:bodyDiv w:val="1"/>
      <w:marLeft w:val="0"/>
      <w:marRight w:val="0"/>
      <w:marTop w:val="0"/>
      <w:marBottom w:val="0"/>
      <w:divBdr>
        <w:top w:val="none" w:sz="0" w:space="0" w:color="auto"/>
        <w:left w:val="none" w:sz="0" w:space="0" w:color="auto"/>
        <w:bottom w:val="none" w:sz="0" w:space="0" w:color="auto"/>
        <w:right w:val="none" w:sz="0" w:space="0" w:color="auto"/>
      </w:divBdr>
    </w:div>
    <w:div w:id="1723629423">
      <w:bodyDiv w:val="1"/>
      <w:marLeft w:val="0"/>
      <w:marRight w:val="0"/>
      <w:marTop w:val="0"/>
      <w:marBottom w:val="0"/>
      <w:divBdr>
        <w:top w:val="none" w:sz="0" w:space="0" w:color="auto"/>
        <w:left w:val="none" w:sz="0" w:space="0" w:color="auto"/>
        <w:bottom w:val="none" w:sz="0" w:space="0" w:color="auto"/>
        <w:right w:val="none" w:sz="0" w:space="0" w:color="auto"/>
      </w:divBdr>
      <w:divsChild>
        <w:div w:id="7018309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8644490">
      <w:bodyDiv w:val="1"/>
      <w:marLeft w:val="0"/>
      <w:marRight w:val="0"/>
      <w:marTop w:val="0"/>
      <w:marBottom w:val="0"/>
      <w:divBdr>
        <w:top w:val="none" w:sz="0" w:space="0" w:color="auto"/>
        <w:left w:val="none" w:sz="0" w:space="0" w:color="auto"/>
        <w:bottom w:val="none" w:sz="0" w:space="0" w:color="auto"/>
        <w:right w:val="none" w:sz="0" w:space="0" w:color="auto"/>
      </w:divBdr>
    </w:div>
    <w:div w:id="1816218615">
      <w:bodyDiv w:val="1"/>
      <w:marLeft w:val="0"/>
      <w:marRight w:val="0"/>
      <w:marTop w:val="0"/>
      <w:marBottom w:val="0"/>
      <w:divBdr>
        <w:top w:val="none" w:sz="0" w:space="0" w:color="auto"/>
        <w:left w:val="none" w:sz="0" w:space="0" w:color="auto"/>
        <w:bottom w:val="none" w:sz="0" w:space="0" w:color="auto"/>
        <w:right w:val="none" w:sz="0" w:space="0" w:color="auto"/>
      </w:divBdr>
    </w:div>
    <w:div w:id="1910380943">
      <w:bodyDiv w:val="1"/>
      <w:marLeft w:val="0"/>
      <w:marRight w:val="0"/>
      <w:marTop w:val="0"/>
      <w:marBottom w:val="0"/>
      <w:divBdr>
        <w:top w:val="none" w:sz="0" w:space="0" w:color="auto"/>
        <w:left w:val="none" w:sz="0" w:space="0" w:color="auto"/>
        <w:bottom w:val="none" w:sz="0" w:space="0" w:color="auto"/>
        <w:right w:val="none" w:sz="0" w:space="0" w:color="auto"/>
      </w:divBdr>
    </w:div>
    <w:div w:id="1914970944">
      <w:bodyDiv w:val="1"/>
      <w:marLeft w:val="0"/>
      <w:marRight w:val="0"/>
      <w:marTop w:val="0"/>
      <w:marBottom w:val="0"/>
      <w:divBdr>
        <w:top w:val="none" w:sz="0" w:space="0" w:color="auto"/>
        <w:left w:val="none" w:sz="0" w:space="0" w:color="auto"/>
        <w:bottom w:val="none" w:sz="0" w:space="0" w:color="auto"/>
        <w:right w:val="none" w:sz="0" w:space="0" w:color="auto"/>
      </w:divBdr>
    </w:div>
    <w:div w:id="1948809886">
      <w:bodyDiv w:val="1"/>
      <w:marLeft w:val="0"/>
      <w:marRight w:val="0"/>
      <w:marTop w:val="0"/>
      <w:marBottom w:val="0"/>
      <w:divBdr>
        <w:top w:val="none" w:sz="0" w:space="0" w:color="auto"/>
        <w:left w:val="none" w:sz="0" w:space="0" w:color="auto"/>
        <w:bottom w:val="none" w:sz="0" w:space="0" w:color="auto"/>
        <w:right w:val="none" w:sz="0" w:space="0" w:color="auto"/>
      </w:divBdr>
      <w:divsChild>
        <w:div w:id="508371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607347">
      <w:bodyDiv w:val="1"/>
      <w:marLeft w:val="0"/>
      <w:marRight w:val="0"/>
      <w:marTop w:val="0"/>
      <w:marBottom w:val="0"/>
      <w:divBdr>
        <w:top w:val="none" w:sz="0" w:space="0" w:color="auto"/>
        <w:left w:val="none" w:sz="0" w:space="0" w:color="auto"/>
        <w:bottom w:val="none" w:sz="0" w:space="0" w:color="auto"/>
        <w:right w:val="none" w:sz="0" w:space="0" w:color="auto"/>
      </w:divBdr>
      <w:divsChild>
        <w:div w:id="1167867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1524353">
      <w:bodyDiv w:val="1"/>
      <w:marLeft w:val="0"/>
      <w:marRight w:val="0"/>
      <w:marTop w:val="0"/>
      <w:marBottom w:val="0"/>
      <w:divBdr>
        <w:top w:val="none" w:sz="0" w:space="0" w:color="auto"/>
        <w:left w:val="none" w:sz="0" w:space="0" w:color="auto"/>
        <w:bottom w:val="none" w:sz="0" w:space="0" w:color="auto"/>
        <w:right w:val="none" w:sz="0" w:space="0" w:color="auto"/>
      </w:divBdr>
      <w:divsChild>
        <w:div w:id="924336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243144">
      <w:bodyDiv w:val="1"/>
      <w:marLeft w:val="0"/>
      <w:marRight w:val="0"/>
      <w:marTop w:val="0"/>
      <w:marBottom w:val="0"/>
      <w:divBdr>
        <w:top w:val="none" w:sz="0" w:space="0" w:color="auto"/>
        <w:left w:val="none" w:sz="0" w:space="0" w:color="auto"/>
        <w:bottom w:val="none" w:sz="0" w:space="0" w:color="auto"/>
        <w:right w:val="none" w:sz="0" w:space="0" w:color="auto"/>
      </w:divBdr>
    </w:div>
    <w:div w:id="2085448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ll.org.br"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xmxgQmAPxCHF/UhWyo34bEmXyw==">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9376</Words>
  <Characters>50636</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2026-07-02T17:24:00Z</cp:lastPrinted>
  <dcterms:created xsi:type="dcterms:W3CDTF">2026-07-01T19:52:00Z</dcterms:created>
  <dcterms:modified xsi:type="dcterms:W3CDTF">2026-07-02T17:24:00Z</dcterms:modified>
</cp:coreProperties>
</file>