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11/2025</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11/2025</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000151/25</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Gêneros Alimentícios para Merenda Escolar.</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Gêneros Alimentícios para Merenda Escolar</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http://transparencia.quatroirmaos.rs.gov.br:8079/comprasedital/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06/05/2025</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ABACAXI PEROLA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Abacaxi pérola, fresco, graúdo, grau médio de amadurecimento, de primeira qualidade.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AÇUCAR BRANCO PT 5KG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Açúcar cristal, de origem vegetal, constituído fundamentalmente por sacarose de cana-de-açúcar. Não deverá apresentar sujidades, parasitas, impurezas e detritos animais e vegetais. Embalagem de polietileno transparente intacto e hermeticamente vedado, embalagem de 5Kg.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ACUCAR MASCAVO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Açúcar mascavo, com coloração própria e uniforme, 100% natural, embalagem de 1 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ADOÇANTE STÉVIA 100% NATURAL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Frasco de 60ml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AMENDOIM EM GRÃO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In natura, tipo 1, apresentação sem casca, tamanho médio, pacote de 500gr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AMIDO DE MILHO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Amido de milho, fabricado a partir de matérias primas limpas de matérias terrosas e parasitas, não podendo estar úmidas, fermentadas ou rançosas. Sob a forma de pó.</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612,00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APRESUNTADO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Apresuntado, devidamente rotulado e inspecionado, de boa procedência e qualidade, com registro no SIF ou SIE, com cheiro próprio, sabor suave, levemente salgado. Resfriado. Apresentado em peças e entregue fatiado quando solicitado.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ARROZ  PARABOILIZADO 5KG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Arroz parboilizado longo fino polido - tipo 1, deve apresentar coloração branca, grãos íntegros e soltos após o cozimento. Embalagem de 5kg de polietileno transparente resistente e intacto.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4.320,00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ARROZ INTEGRAL 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Arroz Integral, classe longo fino, tipo 1, pacote contendo 1kg, com identificação do produto e prazo de validade.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AVEIA EM FLOCOS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Aveia em flocos isenta de mofo, livre de parasitas e substâncias nocivas, acondicionada em embalagens de 500 gr, atóxica, resistente e hermeticamente vedada.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BANANA CATURRA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Banana caturra, grau médio de amadurecimento, de primeira qualidade, intactas, com todas as partes comestíveis aproveitáveis, cor e sabor característicos. Não deverão estar danificados por lesões que afetem sua aparência e utilização. Isento de pontos amarelados ou apodrecidos, livre de sujidades, parasitas e larvas. Acondicionadas em quantidade conforme solicitação, em embalagem de polietileno atóxico.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BATATA INGLESA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Batata inglesa, de 1ª qualidade; tamanho médio; consistência firme; sem indicio de germinação. Ponto de maturação adequado. Não deverão estar danificados por lesões que afetem sua aparência e utilização. Isento de pontos amarelados ou apodrecidos, livre de sujidades, parasitas e larvas. Acondicionadas em quantidade conforme solicitação em embalagem de polietileno atóxico.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BEBIDA LACTEA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Bebida láctea, embalagens de 1 litro, com sabores variados: morango, coco, pêssego. Acondicionado em embalagem apropriada; suas condições deverão estar de acordo com a resolução 273/05 da ANVISA/MS. O rotulo devera seguir a Instrução Normativa No 22, de 24/11/05, do MAPA, devendo apresentar identificação e contato do fornecedor, nome do produto, peso, prazo de validade, informações nutricionais e selo de inspeção sanitária.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BOLACHA SALGADA  INTEGRAL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Bolacha salgada integral, deverá ser fabricada a partir de matérias primas sã e limpas, não devem estar mal assadas ou com caracteres organolépticos anormais PCT400GR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CAFE SOLUVEL 200 GR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2.115,00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CANELA EM PO 50G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Canela em pó, pura de cor característica, livre de umidade. Embalagem de 50g. Deverá ser entregue com no mínimo 06 meses de validade a partir da entrega.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BOVINA DE COXÃO MOLE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bovina, COXÃO MOLE, desprovido de gordura em excesso, proveniente de carcaças devidamente inspecionadas. Resfriada, não sendo submetida a processo de congelamento, anterior e posterior, acondicionada em embalagem apropriada (conforme recomendações da Vigilância Sanitária). ROTULAGEM especificando o peso, tipo de carne, data de fabricação, data de validade e com registro de inspeção animal (SIF, SIE e SIM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MOIDA BOVINA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moída: Carne moída de 2ª, proveniente de carcaças devidamente inspecionadas desprovidas de gorduras em excesso e aponeuroses. Resfriada, não sendo submetida a processo de congelamento, anterior e posterior à moagem, acondicionada em embalagem apropriada (conforme recomendações da Vigilância Sanitária), com peso líquido de 01 Kg. Rotulagem especificando o peso, tipo de carne, data de fabricação, data de validade e com registro de inspeção animal (SIF, SIE e SIM).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SUINA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Carne suína de paleta sem pele, desossada, com pouca gordura, proveniente de animais abatidos sob a inspeção sanitária (carcaças devidamente inspecionadas). Embalados em sacos de polietileno transparente, íntegros, adequados e resistentes, com rotulagem especificando o peso, tipo de carne, data de fabricação, data de validade e com registro de inspeção animal (SIF, SIE e SIM). Resfriada, não sendo submetida a processo de congelamento, anterior e posterior.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8.250,00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CEBOLA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Cebola, produto de boa qualidade, de coloração amarela bem brilhante, bulbo redondo, oblongo ou piriforme, de tamanho bem desenvolvido, de médio a grande, aspecto fresco, sem presença de umidade externa.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CENOURA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Cenoura de 1ª qualidade - casca lisa, tamanho médio, isenta de fungos e indícios de germinação.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COCO RALADO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Coco, seco, ralado e sem açúcar. Isento de mofo, de odores estranhos e de substâncias nocivas. CARACTERÍSTICAS MICROSCÓPICAS: Ausência de sujidades, parasitos e larvas. CARACTERÍSTICAS MICROBIOLÓGICAS: O coco ralado deve obedecer ao seguinte padrão: Bactérias do grupo coliforme: máximo, 102/g. Bactérias do grupo coliforme de origem fecal, ausência em 1g. Clostrídios sulfito redutores (a 44ºC): máximo 2x10/g. Staphylococus aureus: ausência em 1g. Salmonelas: ausência em 25g. Bolores e leveduras: máximo, 103/g. Deverão ser efetuadas determinações de outros microorganismos e/ou de substâncias tóxicas de origem microbiana, sempre que se tornar necessária a obtenção de dados adicionais sobre o estado higiênico-sanitário dessas classes de alimentos, ou quando ocorrerem tóxi-infecções alimentares. CARACTERÍSTICAS ORGANOLÉTICAS: Aspecto : fragmentos soltos Cor: Branca/Cheiro: Próprio, não rançoso/ Sabor: Próprio, não rançoso. b) O produto deverá ter validade mínima de 06 (seis) meses a partir da data de fabricação, sendo que está não poderá ser anterior a 30 (trinta) dias da data da entrega. c) Embalagem: Embalagem primária: filme plástico atóxico contendo 500g ou 1kg. A embalagem secundária deve ser caixa de papelão resistente lacrada com fita adesiva contendo de 5 a 10 embalagens primárias. Será considerada imprópria e será recusada a embalagem defeituosa ou inadequada, que exponha o produto à contaminação e/ou deterioração.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COLORAU 500 GR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Colorau, em pó, fino, homogêneo, coloração vermelho intensa. Cor, odor e sabor próprios, isentos de materiais estranhos. Rotulagem de acordo com a legislação vigente. No rotulo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numero do lote. O produto deverá ter registro no Ministério da Agricultura e/ou Ministério da Saúde.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COOKIES INTEGRAIS DIET</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Cookies integrais diet – Sem adição de açúcares, isento de conservantes, 0% de gordura trans, sem adição de leite e derivados. Com farinha de trigo integral, edulcorantes naturais. Validade mínima de 6 meses a contar a partir da data de entrega. Embalagem plástica, resistente, contendo no aproximadamente 150 gramas.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COXA E SOBRECOXA DE FRANGO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Coxa e sobrecoxa de frango, inspecionados e devidamente rotulados, congelada. A ave deve ter contornos definidos, firmes e sem manchas, pele aderente. Com aspecto, cor e cheiro característicos. Não deve apresentar sujidades, penas e carcaça. Livre de parasitas, micróbios e qualquer substância nociva. Embalagem: deve estar intacta, polietileno, transparente, atóxica.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10,20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Farinha de Milho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Farinha de milho, média, tipo 1, pacote 1 kg, data de validade de no mínimo 3 meses a contar da data de entrega da mercadoria.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FARINHA DE TRIGO PCT 5KG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Farinha de trigo tipo 1, enriquecida com ferro e ácido fólico. Deve ser fabricada a partir de grãos de trigo sãos e limpos. Deverá estar em perfeito estado de conservação. Não poderá estar úmida ou fermentada, nem apresentar resíduos, impurezas. Embalagem: atóxica, deve estar intacta, acondicionada em pacotes de 5 kg.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1.642,50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GELÉIA DE FRUTAS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Geleia de frutas, sabores variados, com polpa e pedaços de frutas. Embalagem: acondicionados em baldes/potes de até 1kg. Validade: prazo mínimo de 06 meses a partir da data de entrega do produto.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LEITE INTEGRAL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Leite integral - UHT, inspecionado e devidamente rotulado, embalagem Tetra Pak com selo SIF, SIM, ou SIE e validade de no mínimo 04 meses.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10.940,00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LEITE UHT SEM LACTOSE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Leite sem lactose – leite UHT semidesnatado para dietas com restrição de Lactose. Zero lactose. Embalagem tetra pak de aproximadamente 1 litro. Validade mínima de 6 meses a contar a partir da data de entrega. Na embalagem deverá constar o nome e marca do produto, prazo de validade, número do lote e tabela de informações nutricionais.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871,00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LENTILHA PCTE 500 GR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tipo 1, classe media de 1° qualidade, sem a presensa de gãos mofados e/ou caruncahdos. Embalagem plastica, resistente, transparente, contendo 500g do produto. Prazo de validade 12 meses a contar  partir da data de entrega.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MAÇÃ</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Maçã nacional, graúda, de primeira qualidade, com casca sã, sem rupturas e pancadas na casca. Apresentando tamanho e cor uniformes, com polpa firme e intacta, devendo ser bem desenvolvidas. Devem ser frescas, sem danos físicos ou mecânicos, isenta de partes pútridas. Embalagem: em sacos plásticos resistentes, conforme quantidade solicitada, apresentando na embalagem etiqueta de pesagem.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8.550,00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MAMAO FORMOSA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Mamão formosa, grau médio de amadurecimento, de primeira qualidade, casca sã. Apresentando tamanho e cor uniformes, sem rupturas, sem danos físicos e mecânicos, isento de partes pútridas.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8.550,00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MANGA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Manga Haden, 1ª qualidade aspecto globoso, cor própria, classificada como fruta com polpa firme e intacta, isenta de enfermidades, com boa qualidade, livre de resíduos de fertilizantes, sujidades, defensivos, parasitas, larvas, sem lesões de origem física e mecânica.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7.125,00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MANTEIGA - POTE 500GR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Manteiga sem sal - Manteiga de primeira qualidade. Ingredientes: creme de leite pasteurizado, obtido a partir do leite de vaca, fermento lácteo. Consistência sólida, pastosa à temperatura de 20ºC, textura lisa e uniforme, sem manchas ou pontos de coloração, sabor suave, característico, sem odor e sabor estranho. A embalagem deve conter tampa para fechamento.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MELANCIA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Melancia, com peso acima de 10kg, fresca, de ótima qualidade, compacta, firme, coloração uniforme, aroma, cor, típico da espécie, em perfeito estado de desenvolvimento. Não sendo permitido, danos que lhe alterem a conformação e aparência.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MELÃO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Melão, de 1ª qualidade, amarelo, casca sã, firme, sem rachaduras, sem danos físicos ou mecânicos. Devendo estar bem desenvolvidos. Embalagem: em sacos plásticos resistentes, conforme quantidade solicitada, apresentando na embalagem etiqueta de pesagem.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7,95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7.552,50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MORANGO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Morango, fresco de 1ª qualidade, bem desenvolvido, com polpa compacta e firme. Com grau de maturação que permita transporte, manipulação e conservação. Adequado para consumo, tamanho médio, apresentado cor, tamanho e conformação uniformes, sem manchas, machucaduras, bolores, sujidades e ferrugem ou outros defeitos que possam alterar sua aparência e qualidade. Livre de resíduos de agroquímicos, de colheita recente. Livre de umidade externa anormal, aroma e sabor estranhos, substâncias terrosas, sujidades ou corpos estranhos e aderentes à sua superfície. Embalagem primária: em bandejas plásticas com peso médio de 1kg.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Mortadela sem cubos de gordura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DE SOJA  900ML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1.395,00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Peito de frango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Peito de frango inspecionado e devidamente rotulado, cortado em fatias (filé), sem pele, congelado. Embalagem: deve estar intacta, polietileno, transparente, atóxica. Na embalagem deve conter as seguintes informações: identificação da empresa, peso, data de processamento e data de validade, identificação do tipo de carne, carimbo de inspeção estadual ou federal. Prazo de validade mínimo 03 meses a contar a partir da data de entrega.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14.625,00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Pera, in natura de primeira qualidade. Fruto de tamanho médio, com características integras. Fresco, limpo, coloração uniforme, aroma, cor e sabor típicos da espécie. Apresentando grau de maturação próprio para o consumo e que lhe permita suportar a manipulação, o transporte e a conservação em condições adequadas, isentos de sujidades, insetos, parasitas, larvas e corpos estranhos aderidos a superfície externa e de origem orgânica. Não deve apresentar lesões de origem física, mecânica ou biológica. Fornecida em 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PIMENTAO VERDE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Pimentão verde, graúdo de primeira qualidade. Fruto fresco de tamanho médio com características integra e de primeira qualidade; limpo e isento de sujidades, isentos de parasitas/larvas e corpos estranhos aderidos a superfície externa. Não deve apresentar quaisquer lesões de origem física, mecânica ou biológica.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8,40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REQUEIJÃO CREMOSO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Requeijão, cremoso tradicional, copo. Não contendo glúten. Conservado em temperatura abaixo de 10°C, com validade mínima de 75 dias a contar da data de entrega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7,71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925,20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SAGU</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Grãos inteiros e sãos; isentos de sujidades e mistura de outros produtos e espécies; Embalagem: acondicionado em saco plástico, resistente pesando 500g; Validade mínima de 5 meses a contar da data de entrega do produto.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PC</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SAL REFINADO IODADO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Sal deve ser Iodado e vir em embalagem resistente, com solda reforçada. O produto deve estar livre de umidade e outras alterações que afetem a qualidade do mesmo. Rótulo conforme legislação.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SUCO DE UVA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Suco de uva integral, 100% natural, sem adição de açúcar, em garrafas de 1,5L, devidamente fechadas e de acordo com a legislação vigente. Possuindo data de fabricação e validade. Validade de até 3 meses pós entrega.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TOMATE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Tomate longa vida, fresco, com as características organolépticas mantidas.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KG</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7,80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3.900,00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Imediato - todas as segundas-feiras, na parte da manhã, diretamente nas escolas municipais</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http://transparencia.quatroirmaos.rs.gov.br:8079/comprasedital/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adm@quatroirmaos.rs.gov.br</w:t>
        </w:r>
      </w:hyperlink>
      <w:r>
        <w:rPr>
          <w:rFonts w:ascii="Times New Roman" w:hAnsi="Times New Roman" w:cs="Times New Roman" w:eastAsia="Times New Roman"/>
          <w:sz w:val="24"/>
        </w:rPr>
        <w:t>.</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4"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5">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6">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7">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01/06/03 - OUTROS GASTOS NA EDUCAÇÃO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12.361.0028.2036.0000 - Manutenção da Merenda Escolar</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3.3.90.30.07 - GÊNEROS DE ALIMENTAÇÃO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- 521</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Imediato - todas as segundas-feiras, na parte da manhã, diretamente nas escolas municipais,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8"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u w:val="single"/>
          <w:sz w:val="24"/>
          <w:color w:val="0000FF"/>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até três dias úteis anteriores à data fixada para abertura da sessão pública, por meio do seguinte endereço eletrônico: </w:t>
      </w:r>
      <w:hyperlink r:id="hrId9">
        <w:r>
          <w:rPr>
            <w:rFonts w:ascii="Times New Roman" w:hAnsi="Times New Roman" w:cs="Times New Roman" w:eastAsia="Times New Roman"/>
            <w:u w:val="single"/>
            <w:sz w:val="24"/>
            <w:color w:val="0000FF"/>
          </w:rPr>
          <w:t>adm@quatroirmaos.rs.gov.br.</w:t>
        </w:r>
      </w:hyperlink>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0">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15/04/2025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transparencia.quatroirmaos.rs.gov.br:8079/comprasedital/" TargetMode="External"/><Relationship Id="hrId2" Type="http://schemas.openxmlformats.org/officeDocument/2006/relationships/hyperlink" Target="http://transparencia.quatroirmaos.rs.gov.br:8079/comprasedital/" TargetMode="External"/><Relationship Id="hrId3" Type="http://schemas.openxmlformats.org/officeDocument/2006/relationships/hyperlink" Target="mailto:adm@quatroirmaos.rs.gov.br" TargetMode="External"/><Relationship Id="hrId4" Type="http://schemas.openxmlformats.org/officeDocument/2006/relationships/hyperlink" Target="http://www.planalto.gov.br/ccivil_03/Constituicao/Constituicao.htm" TargetMode="External"/><Relationship Id="hrId5" Type="http://schemas.openxmlformats.org/officeDocument/2006/relationships/hyperlink" Target="http://www.planalto.gov.br/ccivil_03/LEIS/L6404consol.htm" TargetMode="External"/><Relationship Id="hrId6" Type="http://schemas.openxmlformats.org/officeDocument/2006/relationships/hyperlink" Target="www.quatroirmaos.rs.gov.br" TargetMode="External"/><Relationship Id="hrId7" Type="http://schemas.openxmlformats.org/officeDocument/2006/relationships/hyperlink" Target="http://www.planalto.gov.br/ccivil_03/_Ato2007-2010/2009/Lei/L12187.htm" TargetMode="External"/><Relationship Id="hrId8" Type="http://schemas.openxmlformats.org/officeDocument/2006/relationships/hyperlink" Target="http://www.planalto.gov.br/ccivil_03/_Ato2011-2014/2013/Lei/L12846.htm" TargetMode="External"/><Relationship Id="hrId9" Type="http://schemas.openxmlformats.org/officeDocument/2006/relationships/hyperlink" Target="mailto:adm@quatroirmaos.rs.gov.br" TargetMode="External"/><Relationship Id="hrId10"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