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30/2026</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30/2026</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000193/26</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Aquisição de material de encanamento para instalação de Rede de Água nas Comunidades de Linha Rio Padre e Linha Poligno D.</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Aquisição de material de encanamento para instalação de Rede de Água nas Comunidades de Linha Rio Padre e Linha Poligno D</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26/05/2026</w:t>
      </w:r>
      <w:r>
        <w:rPr>
          <w:rFonts w:ascii="Times New Roman" w:hAnsi="Times New Roman" w:cs="Times New Roman" w:eastAsia="Times New Roman"/>
          <w:sz w:val="24"/>
        </w:rPr>
        <w:t>, às 13:15, podendo as propostas e os documentos serem enviados até às 13:00,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ADAPTADOR DE COMP. PEAD 25X3/4 PN16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14,97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239,52</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ADAPTADOR DE COMP. PEAD 40X1”1/4 PN16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33,77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101,31</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ADAPTADOR SOLDÁVEL C/ROSCA LR 25X3/4” PN16 FLANGE</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8,55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34,20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ADAPTADOR SOLDÁVEL C/ROSCA LR 40X1”1/4 PN16 FLANGE</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19,70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59,10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CURVA 90° SOLDÁVEL. PEAD 40 PN16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23,44</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93,76</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JOELHO SOLDÁVEL PEAD 25 PN16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7,27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29,08</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LUVA SOLDÁVEL PEAD 25 PN16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6,46</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25,84</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LUVA SOLDÁVEL ROSCA LR PEAD 40X1”1/4 PN16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20,97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83,88</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REGISTRO DE ESFERA PEAD 3/4” PN16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44,68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268,08</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REGISTRO DE ESFERA SOLDÁVEL PEAD 40 PN16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68,65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137,30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SISTEMA VIA RÁDIO CONTROLE DE MOTOBOMBAS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CJ</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4.662,33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4.662,33</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TE DE COMPRESSÃO PEAD 25 PN16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30,63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122,52</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TE DE COMPRESSÃO PEAD 40MM PN16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67,97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67,97</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TUBO (MANGUEIRA) PEAD 40MM X 3,0 PN12.5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MT</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25,70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15.420,00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TUBO (RÍGIDO) PEAD 40MM PN12.5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MT</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22,53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45,06</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TUBO PEAD 25MM X 2,0 PN12,5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3209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MT</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11,08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35.555,72</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TUBO PEAD 25MM X 2,0 PN12.5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9,75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9,75</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UNIÃO DE COMPRESSÃO PEAD 25MM PN12.5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22,57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767,38</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UNIÃO DE COMPRESSÃO PEAD 40MM PN12.5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55,28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331,68</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VÁLVULA REDUTORA DE PRESSÃO 3/4”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371,23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371,23</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entrega dos produtos deverá ser feita no seguinte endereço: Rua Isidoro Eisenberg, s/n - Centro, em até </w:t>
      </w:r>
      <w:r>
        <w:rPr>
          <w:rFonts w:ascii="Times New Roman" w:hAnsi="Times New Roman" w:cs="Times New Roman" w:eastAsia="Times New Roman"/>
          <w:i/>
          <w:sz w:val="24"/>
        </w:rPr>
        <w:t>em até 20 dias após a solicitação</w:t>
      </w:r>
      <w:r>
        <w:rPr>
          <w:rFonts w:ascii="Times New Roman" w:hAnsi="Times New Roman" w:cs="Times New Roman" w:eastAsia="Times New Roman"/>
          <w:sz w:val="24"/>
        </w:rPr>
        <w:t xml:space="preserve">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4">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60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5"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5.2.5.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6">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9.9</w:t>
      </w:r>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O intervalo mínimo de diferença de valores entre os lances será de 1 %, que incidirá tanto</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em relação aos lances intermediários, quanto em relação do lance que cobrir a melhor oferta.</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b/>
          <w:sz w:val="24"/>
        </w:rPr>
        <w:t>9.10</w:t>
      </w:r>
      <w:r>
        <w:rPr>
          <w:rFonts w:ascii="Times New Roman" w:hAnsi="Times New Roman" w:cs="Times New Roman" w:eastAsia="Times New Roman"/>
          <w:sz w:val="24"/>
        </w:rPr>
        <w:t xml:space="preserve"> O tempo total dos lances poderá ser comunicado formalmente pelo chat às empresas, quando se contatar que os lances são meramente protelatórios.</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7">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8">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01/07/02 - DEPARTAMENTO DE SANEAMENTO BÁSICO RURAL</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17.511.0060.1011.0000 - Programa de Água no Meio Rural</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4.4.90.51.93 - BENFEITORIAS EM PROPRIEDADES DE TERCEIROS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- 278</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entrega dos produtosda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em até 20 dias após a solicitação,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9"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Os pedidos de esclarecimentos referentes ao processo licitatório e os pedidos de impugnações poderão ser enviados até três dias úteis anteriores à data fixada para abertura da sessão pública, por meio do seguinte endereço eletrônico:</w:t>
      </w:r>
      <w:hyperlink r:id="hrId10">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1">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2">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 xml:space="preserve"> no local em que o respectivo pregão foi divulgado.</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12/05/2026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 w:name="Liberation Sans">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mailto:compras@quatroirmaos.rs.gov.br" TargetMode="External"/><Relationship Id="hrId4" Type="http://schemas.openxmlformats.org/officeDocument/2006/relationships/hyperlink" Target="mailto:contabilidade@quatroirmaos.rs.gov.br" TargetMode="External"/><Relationship Id="hrId5" Type="http://schemas.openxmlformats.org/officeDocument/2006/relationships/hyperlink" Target="http://www.planalto.gov.br/ccivil_03/Constituicao/Constituicao.htm" TargetMode="External"/><Relationship Id="hrId6" Type="http://schemas.openxmlformats.org/officeDocument/2006/relationships/hyperlink" Target="http://www.planalto.gov.br/ccivil_03/LEIS/L6404consol.htm" TargetMode="External"/><Relationship Id="hrId7" Type="http://schemas.openxmlformats.org/officeDocument/2006/relationships/hyperlink" Target="www.quatroirmaos.rs.gov.br" TargetMode="External"/><Relationship Id="hrId8" Type="http://schemas.openxmlformats.org/officeDocument/2006/relationships/hyperlink" Target="http://www.planalto.gov.br/ccivil_03/_Ato2007-2010/2009/Lei/L12187.htm" TargetMode="External"/><Relationship Id="hrId9" Type="http://schemas.openxmlformats.org/officeDocument/2006/relationships/hyperlink" Target="http://www.planalto.gov.br/ccivil_03/_Ato2011-2014/2013/Lei/L12846.htm" TargetMode="External"/><Relationship Id="hrId10" Type="http://schemas.openxmlformats.org/officeDocument/2006/relationships/hyperlink" Target="mailto:compras@quatroirmaos.rs.gov.br" TargetMode="External"/><Relationship Id="hrId11" Type="http://schemas.openxmlformats.org/officeDocument/2006/relationships/hyperlink" Target="mailto:contabilidade@quatroirmaos.rs.gov.br" TargetMode="External"/><Relationship Id="hrId12"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