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34/2026</w:t>
      </w:r>
    </w:p>
    <w:p>
      <w:pPr>
        <w:jc w:val="center"/>
        <w:widowControl/>
        <w:spacing w:after="120"/>
        <w:rPr>
          <w:rFonts w:ascii="Times New Roman" w:hAnsi="Times New Roman" w:cs="Times New Roman" w:eastAsia="Times New Roman"/>
          <w:b/>
          <w:sz w:val="24"/>
          <w:shd w:val="clear" w:color="auto" w:fill="FFFF00"/>
        </w:rPr>
      </w:pPr>
      <w:r>
        <w:rPr>
          <w:rFonts w:ascii="Times New Roman" w:hAnsi="Times New Roman" w:cs="Times New Roman" w:eastAsia="Times New Roman"/>
          <w:b/>
          <w:sz w:val="24"/>
          <w:shd w:val="clear" w:color="auto" w:fill="FFFF00"/>
        </w:rPr>
        <w:t>REGISTRO DE PREÇOS</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34/2026</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000219/26</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Registro de Preços para Aquisição de Material de Construção e Encanamento.</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Registro de Preços para Aquisição de Material de Construção e Encanamento</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11/06/2026</w:t>
      </w:r>
      <w:r>
        <w:rPr>
          <w:rFonts w:ascii="Times New Roman" w:hAnsi="Times New Roman" w:cs="Times New Roman" w:eastAsia="Times New Roman"/>
          <w:sz w:val="24"/>
        </w:rPr>
        <w:t>, às 08:15, podendo as propostas e os documentos serem enviados até às 08:00,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ADAPTADOR PVC 3/4</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UM LADO SOLDAVEL E O OUTRO ROSCA EXTERNA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1.072,00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ADESIVO PLASTICO 75 GR.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com validade de no minimo 1 ano apartir da data de entrega.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12,25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3.675,00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AREIA FINA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M3</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267,33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4.009,95</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ASPERSORES GIRATORIOS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MICROASPERSOR BAILARINA IRRIGAÇÃO GIRATORIA BASE ROSCA  1/2 20MM, BOCAL VERDE,VAZÃO DE NO MINIMO 120 LITROS /HORA, DIAMETRO MOLHADO 3METROS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22,67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5.667,50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BUCHA REDUÇÃO PVC  SOLDAVEL 60 X 50 CURTA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6,27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125,40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BUCHA REDUÇÃO PVC SOLDAVEL 25 X 20 CURTA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BUCHA REDUÇÃO PVC SOLDAVEL32 X 25  CURTA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187,50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BUCHA REDUÇÃO PVC SOLDAVEL40 X 32 CURTA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BUCHA REDUÇÃO PVC SOLDAVEL50 X 40 CURTA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162,00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CAL P/PINTURA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Saca de 8 kg.</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5.700,00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CHAVE DE GRIFO PARA CANO 24 POLEGADAS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336,67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673,34</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EMENDA 1/2 PRETA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EMENDA P/ MANGA 3/4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4,13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413,00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FITA VEDA ROSCA 18mmX25M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7,48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1.496,00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FOLHA DE LIXA N. 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FL</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1.690,00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JARRA 2 LITROS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com marcação de mediadas para reposição de fluidos emamqinas pesadas.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90,99</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JARRA 5 LITRO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com marcaçao de quantidade, bico flexivel, para na reposição de fluidos e oleos em maquinas pesadas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JOELHO PVC 100MM ESGOTO  90° GRAUS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JOELHO PVC 20 MM SOLDAVEL 90°GRAUS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JOELHO PVC 20 X 1/2  90° GRAUS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UM LADO SOLDAVEL E O OUTRO ROSCA INTERNA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3,15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157,50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JOELHO PVC 25 MM SOLDAVEL 90° GRAUS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3,02</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604,00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JOELHO PVC 25 X 3/4   90° GRAUS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UM LADO SOLDAVEL E O OUTRO ROSCA INTERNA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3,66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732,00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JOELHO PVC 32MM SOLDAVEL 90° GRAUS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4,52</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452,00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JOELHO PVC 40 MM SOLDAVEL 90° GRAUS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6,02</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301,00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JOELHO PVC 50 MM SOLDAVEL 90° GRAUS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8,25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495,00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JOELHO PVC 60 MM SOLDAVEL 90° GRAUS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36,75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2.205,00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LAMINA PARA SERRAR FERRO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12,27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2.454,00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PVC 25 X 3/4</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UM LADO SOLDAVEL E O OUTRO ROSCA INTERNA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PVC 20 MM SOLDAVEL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812,00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PVC 20 X 1/2</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UM LADO SOLDAVEL E O OUTRO ROSCA INTERNA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PVC 25 MM SOLDAVEL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PVC 32 MM SOLDAVEL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PVC 40 MM SOLDAVEL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5,58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334,80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PVC 50 MM SOLDÁVEL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13,87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1.109,60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PVC 60 MM SOLDAVEL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1.633,00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PVC 75MM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 acordo com A norma ABNT NBR 5648:2018 especifica os requisitos para tubos e conexões de PVC-U com junta soldável, utilizados em sistemas prediais de água fria. Ela garante a qualidade, resistência e dimensões ideais para instalações de água fria (água marrom) com pressão de serviço de até \(750\text</w:t>
            </w:r>
            <w:r>
              <w:rPr>
                <w:rFonts w:ascii="Courier New" w:hAnsi="Courier New" w:cs="Courier New" w:eastAsia="Courier New"/>
                <w:sz w:val="14"/>
                <w:color w:val="FF0000"/>
              </w:rPr>
              <w:t>{Unknown rule ""}</w:t>
            </w:r>
            <w:r>
              <w:rPr>
                <w:rFonts w:ascii="Courier New" w:hAnsi="Courier New" w:cs="Courier New" w:eastAsia="Courier New"/>
                <w:sz w:val="14"/>
              </w:rPr>
              <w:t>\) (ou 7,5 kgf/cm²).</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227,50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 PVC 85 MM SOLDAVEL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92,92</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929,20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LUVAS PVC 25MM X 1/2 C/ROSCA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2,92</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584,00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OLEO 2 TEMPOS C/ 500ML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Óleo lubrificante para uso em motores  2 tempos a gasolina  da Marca Husqvarna , mistura de 20ml para cada litro de gasolina.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FR</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3.055,00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REGISTRO ESFERA PVC SOLDAVEL 25MM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11,67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466,80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TAMPAO PVC 20 MM SOLDAVEL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TAMPAO PVC 20MM C/ROSCA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TAMPAO PVC 25 MM SOLDAVEL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TAMPAO PVC 25MM C/ROSCA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TAMPAO PVC 32MM SOLDAVEL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4,67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233,50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TAMPAO PVC 40 MM SOKLDAVEL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7,75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387,50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TAMPAO PVC 50 MM SOLDAVEL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TAMPAO PVC 60 MM SOLDAVEL</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12,47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249,40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TEE PVC 25 MM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1.800,00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TEE SOLDAVEL REDUÇAO 32 MM X 25MM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480,00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TELA DE AÇO PARA CONSTRUÇÃO CIVIL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painel 2M X 3M  MALHA DE 15CM X 15CM  FERRO 3,2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TIJOLO 9 FUROS 14 X 19 X 39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84.000,00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TIJOLO MACIÇO 14 X 9 X 19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2,42</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36.300,00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TIJOLOS  6 FUROS 9 X 14 X 24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37.050,00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TORNEIRA 1/2 PRETA PVC</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1.166,00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CILINDRICO GALVANIZADO BARRA DE 6 METROS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xml:space="preserve">tubo diametro de 2" parede de no minmo 2mm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BR</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197,50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5.925,00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PEAD 20MM PN12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5,75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PEAD 25 MM PN12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11,67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4.668,00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PEAD 32MM PN12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16,72</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6.688,00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PEAD 40MM PN12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28,17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8.451,00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PEAD 50MM PN12</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MT</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32,17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3.217,00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PVC 100 MM X 6MT</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para rede de esgoto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125,33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10.026,40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PVC 20 MM X 6 MT</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 norma ABNT NBR 5648:2018 especifica os requisitos para tubos e conexões de PVC-U com junta soldável, utilizados em sistemas prediais de água fria. Ela garante a qualidade, resistência e dimensões ideais para instalações de água fria (água marrom) com pressão de serviço de até \(750\text</w:t>
            </w:r>
            <w:r>
              <w:rPr>
                <w:rFonts w:ascii="Courier New" w:hAnsi="Courier New" w:cs="Courier New" w:eastAsia="Courier New"/>
                <w:sz w:val="14"/>
                <w:color w:val="FF0000"/>
              </w:rPr>
              <w:t>{Unknown rule ""}</w:t>
            </w:r>
            <w:r>
              <w:rPr>
                <w:rFonts w:ascii="Courier New" w:hAnsi="Courier New" w:cs="Courier New" w:eastAsia="Courier New"/>
                <w:sz w:val="14"/>
              </w:rPr>
              <w:t>\) (ou 7,5 kgf/cm²).</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BR</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29,00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5.800,00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PVC 25 MM X 6 MT</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 acordo com a norma A norma ABNT NBR 5648:2018 especifica os requisitos para tubos e conexões de PVC-U com junta soldável, utilizados em sistemas prediais de água fria. Ela garante a qualidade, resistência e dimensões ideais para instalações de água fria (água marrom) com pressão de serviço de até \(750\text</w:t>
            </w:r>
            <w:r>
              <w:rPr>
                <w:rFonts w:ascii="Courier New" w:hAnsi="Courier New" w:cs="Courier New" w:eastAsia="Courier New"/>
                <w:sz w:val="14"/>
                <w:color w:val="FF0000"/>
              </w:rPr>
              <w:t>{Unknown rule ""}</w:t>
            </w:r>
            <w:r>
              <w:rPr>
                <w:rFonts w:ascii="Courier New" w:hAnsi="Courier New" w:cs="Courier New" w:eastAsia="Courier New"/>
                <w:sz w:val="14"/>
              </w:rPr>
              <w:t>\) (ou 7,5 kgf/cm²).</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BR</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31.500,00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TUBO PVC 50 mm x 6MT</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 acordo com a  norma ABNT NBR 5648:2018 especifica os requisitos para tubos e conexões de PVC-U com junta soldável, utilizados em sistemas prediais de água fria. Ela garante a qualidade, resistência e dimensões ideais para instalações de água fria (água marrom) com pressão de serviço de até \(750\text</w:t>
            </w:r>
            <w:r>
              <w:rPr>
                <w:rFonts w:ascii="Courier New" w:hAnsi="Courier New" w:cs="Courier New" w:eastAsia="Courier New"/>
                <w:sz w:val="14"/>
                <w:color w:val="FF0000"/>
              </w:rPr>
              <w:t>{Unknown rule ""}</w:t>
            </w:r>
            <w:r>
              <w:rPr>
                <w:rFonts w:ascii="Courier New" w:hAnsi="Courier New" w:cs="Courier New" w:eastAsia="Courier New"/>
                <w:sz w:val="14"/>
              </w:rPr>
              <w:t>\) (ou 7,5 kgf/cm²).</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BR</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UNIAO DE COMPRESSÃO EM PEAD 20 X 20  MM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13,33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1.333,00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UNIAO DE COMPRESSÃO EM PEAD 25 X 25 MM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1.700,00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UNIAO DE COMPRESSÃO EM PEAD 32  X 32 MM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2.200,00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UNIAO DE COMPRESSÃO EM PEAD 50 X 50 MM</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PÇ</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45,52</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2.731,20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 entrega dos produtos deverá ser feita no seguinte endereço: Rua Isidoro Eisenberg, s/n - Centro, em até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9.9</w:t>
      </w:r>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O intervalo mínimo de diferença de valores entre os lances será de 1 %, que incidirá tanto</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em relação aos lances intermediários, quanto em relação do lance que cobrir a melhor oferta.</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b/>
          <w:sz w:val="24"/>
        </w:rPr>
        <w:t>9.10</w:t>
      </w:r>
      <w:r>
        <w:rPr>
          <w:rFonts w:ascii="Times New Roman" w:hAnsi="Times New Roman" w:cs="Times New Roman" w:eastAsia="Times New Roman"/>
          <w:sz w:val="24"/>
        </w:rPr>
        <w:t xml:space="preserve"> O tempo total dos lances poderá ser comunicado formalmente pelo chat às empresas, quando se contatar que os lances são meramente protelatórios.</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01/09/03 - SETOR DE ABASTECIMENTO DE ÁGUA; 01/09/04 - SETOR DE URBANISMO E ILUMINAÇÃO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15.452.0057.2156.0000 - Manutenção do Setor de Urbanismo; 17.512.0060.2020.0000 - Abastecimento de Água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3.3.90.30.24 - MATERIAL PARA  MANUTENCAO DE BENS IMOVEIS / INSTALAÇÕES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- 100; 497</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21/05/2026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