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57F04B2" w14:textId="77777777" w:rsidR="00617CE9" w:rsidRPr="00617CE9" w:rsidRDefault="00027E32" w:rsidP="00617CE9">
      <w:pPr>
        <w:pStyle w:val="Ttulo"/>
        <w:spacing w:after="0" w:line="360" w:lineRule="auto"/>
        <w:ind w:right="-858"/>
        <w:jc w:val="both"/>
        <w:rPr>
          <w:rFonts w:ascii="Times New Roman" w:hAnsi="Times New Roman" w:cs="Times New Roman"/>
          <w:b/>
          <w:bCs/>
          <w:color w:val="auto"/>
          <w:sz w:val="24"/>
          <w:szCs w:val="24"/>
          <w:lang w:val="pt-BR"/>
        </w:rPr>
      </w:pPr>
      <w:r w:rsidRPr="00617CE9">
        <w:rPr>
          <w:rFonts w:ascii="Times New Roman" w:hAnsi="Times New Roman" w:cs="Times New Roman"/>
          <w:b/>
          <w:bCs/>
          <w:color w:val="auto"/>
          <w:sz w:val="24"/>
          <w:szCs w:val="24"/>
          <w:lang w:val="pt-BR"/>
        </w:rPr>
        <w:t>ESTUDO TÉCNICO PRELIMINAR</w:t>
      </w:r>
    </w:p>
    <w:p w14:paraId="5C5527DD" w14:textId="37EFA760" w:rsidR="007E4985" w:rsidRPr="00617CE9" w:rsidRDefault="00617CE9" w:rsidP="00617CE9">
      <w:pPr>
        <w:pStyle w:val="Ttulo"/>
        <w:spacing w:after="0" w:line="360" w:lineRule="auto"/>
        <w:ind w:right="-858"/>
        <w:jc w:val="both"/>
        <w:rPr>
          <w:rFonts w:ascii="Times New Roman" w:hAnsi="Times New Roman" w:cs="Times New Roman"/>
          <w:color w:val="auto"/>
          <w:sz w:val="24"/>
          <w:szCs w:val="24"/>
          <w:lang w:val="pt-BR"/>
        </w:rPr>
      </w:pPr>
      <w:r w:rsidRPr="00617CE9">
        <w:rPr>
          <w:rFonts w:ascii="Times New Roman" w:hAnsi="Times New Roman" w:cs="Times New Roman"/>
          <w:color w:val="auto"/>
          <w:sz w:val="24"/>
          <w:szCs w:val="24"/>
          <w:lang w:val="pt-BR"/>
        </w:rPr>
        <w:t>CONTRATAÇÃO DE SISTEMA INFORMATIZADO PARA GESTÃO DE COMPRAS E MANUTENÇÃO DE FROTA</w:t>
      </w:r>
    </w:p>
    <w:p w14:paraId="49E72F0A" w14:textId="77777777" w:rsidR="007E4985" w:rsidRPr="00617CE9" w:rsidRDefault="00027E32" w:rsidP="00617CE9">
      <w:pPr>
        <w:pStyle w:val="Ttulo1"/>
        <w:spacing w:before="0" w:line="360" w:lineRule="auto"/>
        <w:ind w:right="-858"/>
        <w:contextualSpacing/>
        <w:jc w:val="both"/>
        <w:rPr>
          <w:rFonts w:ascii="Times New Roman" w:hAnsi="Times New Roman" w:cs="Times New Roman"/>
          <w:color w:val="auto"/>
          <w:sz w:val="24"/>
          <w:szCs w:val="24"/>
          <w:lang w:val="pt-BR"/>
        </w:rPr>
      </w:pPr>
      <w:r w:rsidRPr="00617CE9">
        <w:rPr>
          <w:rFonts w:ascii="Times New Roman" w:hAnsi="Times New Roman" w:cs="Times New Roman"/>
          <w:color w:val="auto"/>
          <w:sz w:val="24"/>
          <w:szCs w:val="24"/>
          <w:lang w:val="pt-BR"/>
        </w:rPr>
        <w:t>1. DESCRI</w:t>
      </w:r>
      <w:r w:rsidRPr="00617CE9">
        <w:rPr>
          <w:rFonts w:ascii="Times New Roman" w:hAnsi="Times New Roman" w:cs="Times New Roman"/>
          <w:color w:val="auto"/>
          <w:sz w:val="24"/>
          <w:szCs w:val="24"/>
          <w:lang w:val="pt-BR"/>
        </w:rPr>
        <w:t>ÇÃO DA NECESSIDADE</w:t>
      </w:r>
    </w:p>
    <w:p w14:paraId="45045FBC" w14:textId="77777777" w:rsidR="007E4985" w:rsidRPr="00617CE9" w:rsidRDefault="00027E32" w:rsidP="00617CE9">
      <w:pPr>
        <w:spacing w:after="0" w:line="360" w:lineRule="auto"/>
        <w:ind w:right="-858"/>
        <w:contextualSpacing/>
        <w:jc w:val="both"/>
        <w:rPr>
          <w:rFonts w:ascii="Times New Roman" w:hAnsi="Times New Roman" w:cs="Times New Roman"/>
          <w:sz w:val="24"/>
          <w:szCs w:val="24"/>
          <w:lang w:val="pt-BR"/>
        </w:rPr>
      </w:pPr>
      <w:r w:rsidRPr="00617CE9">
        <w:rPr>
          <w:rFonts w:ascii="Times New Roman" w:hAnsi="Times New Roman" w:cs="Times New Roman"/>
          <w:sz w:val="24"/>
          <w:szCs w:val="24"/>
          <w:lang w:val="pt-BR"/>
        </w:rPr>
        <w:t>O Município de Jacuizinho/RS necessita de uma ferramenta tecnológica que possibilite maior controle, agilidade e transparência nas contratações relacionadas à manutenção da frota municipal (veículos e máquinas), otimizando a aquisição de peças e serviços, com base em preços reais de mercado. A demanda visa mitigar riscos de sobrepreço e ampliar a eficiência administrativa, conforme exigências da Lei nº 14.133/2021, notadamente quanto à estimativa prévia de preços e planejamento das contratações.</w:t>
      </w:r>
    </w:p>
    <w:p w14:paraId="53D9859D" w14:textId="77777777" w:rsidR="007E4985" w:rsidRPr="00617CE9" w:rsidRDefault="00027E32" w:rsidP="00617CE9">
      <w:pPr>
        <w:pStyle w:val="Ttulo1"/>
        <w:spacing w:before="0" w:line="360" w:lineRule="auto"/>
        <w:ind w:right="-858"/>
        <w:contextualSpacing/>
        <w:jc w:val="both"/>
        <w:rPr>
          <w:rFonts w:ascii="Times New Roman" w:hAnsi="Times New Roman" w:cs="Times New Roman"/>
          <w:color w:val="auto"/>
          <w:sz w:val="24"/>
          <w:szCs w:val="24"/>
          <w:lang w:val="pt-BR"/>
        </w:rPr>
      </w:pPr>
      <w:r w:rsidRPr="00617CE9">
        <w:rPr>
          <w:rFonts w:ascii="Times New Roman" w:hAnsi="Times New Roman" w:cs="Times New Roman"/>
          <w:color w:val="auto"/>
          <w:sz w:val="24"/>
          <w:szCs w:val="24"/>
          <w:lang w:val="pt-BR"/>
        </w:rPr>
        <w:t>2. LEVANTAMENTO DE SOLUÇÕES DISPONÍVEIS NO MERCADO</w:t>
      </w:r>
    </w:p>
    <w:p w14:paraId="0792A8E2" w14:textId="77777777" w:rsidR="00617CE9" w:rsidRDefault="00027E32" w:rsidP="00617CE9">
      <w:pPr>
        <w:spacing w:after="0" w:line="360" w:lineRule="auto"/>
        <w:ind w:right="-858"/>
        <w:contextualSpacing/>
        <w:jc w:val="both"/>
        <w:rPr>
          <w:rFonts w:ascii="Times New Roman" w:hAnsi="Times New Roman" w:cs="Times New Roman"/>
          <w:sz w:val="24"/>
          <w:szCs w:val="24"/>
          <w:lang w:val="pt-BR"/>
        </w:rPr>
      </w:pPr>
      <w:r w:rsidRPr="00617CE9">
        <w:rPr>
          <w:rFonts w:ascii="Times New Roman" w:hAnsi="Times New Roman" w:cs="Times New Roman"/>
          <w:sz w:val="24"/>
          <w:szCs w:val="24"/>
          <w:lang w:val="pt-BR"/>
        </w:rPr>
        <w:t>Foram identificadas soluções como:</w:t>
      </w:r>
    </w:p>
    <w:p w14:paraId="735484DC" w14:textId="13B8947E" w:rsidR="00617CE9" w:rsidRDefault="00027E32" w:rsidP="00617CE9">
      <w:pPr>
        <w:spacing w:after="0" w:line="360" w:lineRule="auto"/>
        <w:ind w:right="-858"/>
        <w:contextualSpacing/>
        <w:jc w:val="both"/>
        <w:rPr>
          <w:rFonts w:ascii="Times New Roman" w:hAnsi="Times New Roman" w:cs="Times New Roman"/>
          <w:sz w:val="24"/>
          <w:szCs w:val="24"/>
          <w:lang w:val="pt-BR"/>
        </w:rPr>
      </w:pPr>
      <w:r w:rsidRPr="00617CE9">
        <w:rPr>
          <w:rFonts w:ascii="Times New Roman" w:hAnsi="Times New Roman" w:cs="Times New Roman"/>
          <w:sz w:val="24"/>
          <w:szCs w:val="24"/>
          <w:lang w:val="pt-BR"/>
        </w:rPr>
        <w:t>- Sistemas próprios de controle interno (em planilhas ou softwares genéricos) – ineficazes para cotação e padronização de preços.</w:t>
      </w:r>
    </w:p>
    <w:p w14:paraId="06CC2469" w14:textId="77777777" w:rsidR="00617CE9" w:rsidRDefault="00027E32" w:rsidP="00617CE9">
      <w:pPr>
        <w:spacing w:after="0" w:line="360" w:lineRule="auto"/>
        <w:ind w:right="-858"/>
        <w:contextualSpacing/>
        <w:jc w:val="both"/>
        <w:rPr>
          <w:rFonts w:ascii="Times New Roman" w:hAnsi="Times New Roman" w:cs="Times New Roman"/>
          <w:sz w:val="24"/>
          <w:szCs w:val="24"/>
          <w:lang w:val="pt-BR"/>
        </w:rPr>
      </w:pPr>
      <w:r w:rsidRPr="00617CE9">
        <w:rPr>
          <w:rFonts w:ascii="Times New Roman" w:hAnsi="Times New Roman" w:cs="Times New Roman"/>
          <w:sz w:val="24"/>
          <w:szCs w:val="24"/>
          <w:lang w:val="pt-BR"/>
        </w:rPr>
        <w:t>- Consultorias pontuais para pesquisa de preços – dependem de processos manuais, lentos e de difícil validação.</w:t>
      </w:r>
    </w:p>
    <w:p w14:paraId="5AE7BB77" w14:textId="609D75AF" w:rsidR="007E4985" w:rsidRPr="00617CE9" w:rsidRDefault="00027E32" w:rsidP="00617CE9">
      <w:pPr>
        <w:spacing w:after="0" w:line="360" w:lineRule="auto"/>
        <w:ind w:right="-858"/>
        <w:contextualSpacing/>
        <w:jc w:val="both"/>
        <w:rPr>
          <w:rFonts w:ascii="Times New Roman" w:hAnsi="Times New Roman" w:cs="Times New Roman"/>
          <w:sz w:val="24"/>
          <w:szCs w:val="24"/>
          <w:lang w:val="pt-BR"/>
        </w:rPr>
      </w:pPr>
      <w:r w:rsidRPr="00617CE9">
        <w:rPr>
          <w:rFonts w:ascii="Times New Roman" w:hAnsi="Times New Roman" w:cs="Times New Roman"/>
          <w:sz w:val="24"/>
          <w:szCs w:val="24"/>
          <w:lang w:val="pt-BR"/>
        </w:rPr>
        <w:t>- Sistema 'Traz Valor' – plataforma exclusiva de abrangência nacional, especializada em gestão de compras de peças automotivas com banco de dados próprio e atualizado, reconhecido por prefeituras em vários estados.</w:t>
      </w:r>
    </w:p>
    <w:p w14:paraId="070F9F7F" w14:textId="77777777" w:rsidR="007E4985" w:rsidRPr="00617CE9" w:rsidRDefault="00027E32" w:rsidP="00617CE9">
      <w:pPr>
        <w:pStyle w:val="Ttulo1"/>
        <w:spacing w:before="0" w:line="360" w:lineRule="auto"/>
        <w:ind w:right="-858"/>
        <w:contextualSpacing/>
        <w:jc w:val="both"/>
        <w:rPr>
          <w:rFonts w:ascii="Times New Roman" w:hAnsi="Times New Roman" w:cs="Times New Roman"/>
          <w:color w:val="auto"/>
          <w:sz w:val="24"/>
          <w:szCs w:val="24"/>
          <w:lang w:val="pt-BR"/>
        </w:rPr>
      </w:pPr>
      <w:r w:rsidRPr="00617CE9">
        <w:rPr>
          <w:rFonts w:ascii="Times New Roman" w:hAnsi="Times New Roman" w:cs="Times New Roman"/>
          <w:color w:val="auto"/>
          <w:sz w:val="24"/>
          <w:szCs w:val="24"/>
          <w:lang w:val="pt-BR"/>
        </w:rPr>
        <w:t>3. JUSTIFICATIVA TÉCNICA PARA ESCOLHA</w:t>
      </w:r>
    </w:p>
    <w:p w14:paraId="7D6687C0" w14:textId="77777777" w:rsidR="007E4985" w:rsidRPr="00617CE9" w:rsidRDefault="00027E32" w:rsidP="00617CE9">
      <w:pPr>
        <w:spacing w:after="0" w:line="360" w:lineRule="auto"/>
        <w:ind w:right="-858"/>
        <w:contextualSpacing/>
        <w:jc w:val="both"/>
        <w:rPr>
          <w:rFonts w:ascii="Times New Roman" w:hAnsi="Times New Roman" w:cs="Times New Roman"/>
          <w:sz w:val="24"/>
          <w:szCs w:val="24"/>
          <w:lang w:val="pt-BR"/>
        </w:rPr>
      </w:pPr>
      <w:r w:rsidRPr="00617CE9">
        <w:rPr>
          <w:rFonts w:ascii="Times New Roman" w:hAnsi="Times New Roman" w:cs="Times New Roman"/>
          <w:sz w:val="24"/>
          <w:szCs w:val="24"/>
          <w:lang w:val="pt-BR"/>
        </w:rPr>
        <w:t>Opta-se pelo sistema 'Traz Valor' por tratar-se de solução exclusiva, com metodologia consolidada, conforme reconhecimentos técnicos. A ferramenta permite acesso imediato a cotações de peças genuínas e originais, com metodologia aderente à Instrução Normativa SEGES nº 65/2021. Sua exclusividade, registrada na ABES, permite contratação direta via inexigibilidade.</w:t>
      </w:r>
    </w:p>
    <w:p w14:paraId="6172CEED" w14:textId="77777777" w:rsidR="007E4985" w:rsidRPr="00617CE9" w:rsidRDefault="00027E32" w:rsidP="00617CE9">
      <w:pPr>
        <w:pStyle w:val="Ttulo1"/>
        <w:spacing w:before="0" w:line="360" w:lineRule="auto"/>
        <w:ind w:right="-858"/>
        <w:contextualSpacing/>
        <w:jc w:val="both"/>
        <w:rPr>
          <w:rFonts w:ascii="Times New Roman" w:hAnsi="Times New Roman" w:cs="Times New Roman"/>
          <w:color w:val="auto"/>
          <w:sz w:val="24"/>
          <w:szCs w:val="24"/>
          <w:lang w:val="pt-BR"/>
        </w:rPr>
      </w:pPr>
      <w:r w:rsidRPr="00617CE9">
        <w:rPr>
          <w:rFonts w:ascii="Times New Roman" w:hAnsi="Times New Roman" w:cs="Times New Roman"/>
          <w:color w:val="auto"/>
          <w:sz w:val="24"/>
          <w:szCs w:val="24"/>
          <w:lang w:val="pt-BR"/>
        </w:rPr>
        <w:t>4. ALINHAMENTO ENTRE A CONTRATAÇÃO E O PLANEJAMENTO</w:t>
      </w:r>
    </w:p>
    <w:p w14:paraId="52AFBFFE" w14:textId="77777777" w:rsidR="00617CE9" w:rsidRDefault="00027E32" w:rsidP="00617CE9">
      <w:pPr>
        <w:spacing w:after="0" w:line="360" w:lineRule="auto"/>
        <w:ind w:right="-858"/>
        <w:contextualSpacing/>
        <w:jc w:val="both"/>
        <w:rPr>
          <w:rFonts w:ascii="Times New Roman" w:hAnsi="Times New Roman" w:cs="Times New Roman"/>
          <w:sz w:val="24"/>
          <w:szCs w:val="24"/>
          <w:lang w:val="pt-BR"/>
        </w:rPr>
      </w:pPr>
      <w:r w:rsidRPr="00617CE9">
        <w:rPr>
          <w:rFonts w:ascii="Times New Roman" w:hAnsi="Times New Roman" w:cs="Times New Roman"/>
          <w:sz w:val="24"/>
          <w:szCs w:val="24"/>
          <w:lang w:val="pt-BR"/>
        </w:rPr>
        <w:t>A aquisição integra o Plano de Contratações Anual do Município e se alinha com os objetivos estratégicos de:</w:t>
      </w:r>
    </w:p>
    <w:p w14:paraId="3EAD760B" w14:textId="77777777" w:rsidR="00617CE9" w:rsidRDefault="00027E32" w:rsidP="00617CE9">
      <w:pPr>
        <w:spacing w:after="0" w:line="360" w:lineRule="auto"/>
        <w:ind w:right="-858"/>
        <w:contextualSpacing/>
        <w:jc w:val="both"/>
        <w:rPr>
          <w:rFonts w:ascii="Times New Roman" w:hAnsi="Times New Roman" w:cs="Times New Roman"/>
          <w:sz w:val="24"/>
          <w:szCs w:val="24"/>
          <w:lang w:val="pt-BR"/>
        </w:rPr>
      </w:pPr>
      <w:r w:rsidRPr="00617CE9">
        <w:rPr>
          <w:rFonts w:ascii="Times New Roman" w:hAnsi="Times New Roman" w:cs="Times New Roman"/>
          <w:sz w:val="24"/>
          <w:szCs w:val="24"/>
          <w:lang w:val="pt-BR"/>
        </w:rPr>
        <w:t>- Racionalizar gastos com manutenção da frota;</w:t>
      </w:r>
    </w:p>
    <w:p w14:paraId="199070E4" w14:textId="77777777" w:rsidR="00617CE9" w:rsidRDefault="00027E32" w:rsidP="00617CE9">
      <w:pPr>
        <w:spacing w:after="0" w:line="360" w:lineRule="auto"/>
        <w:ind w:right="-858"/>
        <w:contextualSpacing/>
        <w:jc w:val="both"/>
        <w:rPr>
          <w:rFonts w:ascii="Times New Roman" w:hAnsi="Times New Roman" w:cs="Times New Roman"/>
          <w:sz w:val="24"/>
          <w:szCs w:val="24"/>
          <w:lang w:val="pt-BR"/>
        </w:rPr>
      </w:pPr>
      <w:r w:rsidRPr="00617CE9">
        <w:rPr>
          <w:rFonts w:ascii="Times New Roman" w:hAnsi="Times New Roman" w:cs="Times New Roman"/>
          <w:sz w:val="24"/>
          <w:szCs w:val="24"/>
          <w:lang w:val="pt-BR"/>
        </w:rPr>
        <w:t>- Garantir transparência e rastreabilidade dos preços;</w:t>
      </w:r>
    </w:p>
    <w:p w14:paraId="0C7955CF" w14:textId="554788E8" w:rsidR="007E4985" w:rsidRPr="00617CE9" w:rsidRDefault="00027E32" w:rsidP="00617CE9">
      <w:pPr>
        <w:spacing w:after="0" w:line="360" w:lineRule="auto"/>
        <w:ind w:right="-858"/>
        <w:contextualSpacing/>
        <w:jc w:val="both"/>
        <w:rPr>
          <w:rFonts w:ascii="Times New Roman" w:hAnsi="Times New Roman" w:cs="Times New Roman"/>
          <w:sz w:val="24"/>
          <w:szCs w:val="24"/>
          <w:lang w:val="pt-BR"/>
        </w:rPr>
      </w:pPr>
      <w:r w:rsidRPr="00617CE9">
        <w:rPr>
          <w:rFonts w:ascii="Times New Roman" w:hAnsi="Times New Roman" w:cs="Times New Roman"/>
          <w:sz w:val="24"/>
          <w:szCs w:val="24"/>
          <w:lang w:val="pt-BR"/>
        </w:rPr>
        <w:t>- Cumprir exigências da Lei nº 14.133/2021 quanto à estimativa de preços por meio de fontes válidas e auditáveis.</w:t>
      </w:r>
    </w:p>
    <w:p w14:paraId="25DD9568" w14:textId="77777777" w:rsidR="007E4985" w:rsidRPr="00617CE9" w:rsidRDefault="00027E32" w:rsidP="00617CE9">
      <w:pPr>
        <w:pStyle w:val="Ttulo1"/>
        <w:spacing w:before="0" w:line="360" w:lineRule="auto"/>
        <w:ind w:right="-858"/>
        <w:contextualSpacing/>
        <w:jc w:val="both"/>
        <w:rPr>
          <w:rFonts w:ascii="Times New Roman" w:hAnsi="Times New Roman" w:cs="Times New Roman"/>
          <w:color w:val="auto"/>
          <w:sz w:val="24"/>
          <w:szCs w:val="24"/>
          <w:lang w:val="pt-BR"/>
        </w:rPr>
      </w:pPr>
      <w:r w:rsidRPr="00617CE9">
        <w:rPr>
          <w:rFonts w:ascii="Times New Roman" w:hAnsi="Times New Roman" w:cs="Times New Roman"/>
          <w:color w:val="auto"/>
          <w:sz w:val="24"/>
          <w:szCs w:val="24"/>
          <w:lang w:val="pt-BR"/>
        </w:rPr>
        <w:lastRenderedPageBreak/>
        <w:t>5. VIABILIDADE ECONÔMICA E ADEQUAÇÃO LEGAL</w:t>
      </w:r>
    </w:p>
    <w:p w14:paraId="40B97AE4" w14:textId="77777777" w:rsidR="007E4985" w:rsidRPr="00617CE9" w:rsidRDefault="00027E32" w:rsidP="00617CE9">
      <w:pPr>
        <w:spacing w:after="0" w:line="360" w:lineRule="auto"/>
        <w:ind w:right="-858"/>
        <w:contextualSpacing/>
        <w:jc w:val="both"/>
        <w:rPr>
          <w:rFonts w:ascii="Times New Roman" w:hAnsi="Times New Roman" w:cs="Times New Roman"/>
          <w:sz w:val="24"/>
          <w:szCs w:val="24"/>
          <w:lang w:val="pt-BR"/>
        </w:rPr>
      </w:pPr>
      <w:r w:rsidRPr="00617CE9">
        <w:rPr>
          <w:rFonts w:ascii="Times New Roman" w:hAnsi="Times New Roman" w:cs="Times New Roman"/>
          <w:sz w:val="24"/>
          <w:szCs w:val="24"/>
          <w:lang w:val="pt-BR"/>
        </w:rPr>
        <w:t>A proposta da empresa L. Ricardo de Magalhães Ltda. prevê contratação no valor de R$ 22.078,80. O valor encontra-se compatível com o mercado, justificado por sua exclusividade e abrangência técnica. A contratação é legalmente viável por meio de inexigibilidade de licitação, conforme art. 74, inciso II, da Lei 14.133/2021.</w:t>
      </w:r>
    </w:p>
    <w:p w14:paraId="26AC5AF1" w14:textId="77777777" w:rsidR="007E4985" w:rsidRPr="00617CE9" w:rsidRDefault="00027E32" w:rsidP="00617CE9">
      <w:pPr>
        <w:pStyle w:val="Ttulo1"/>
        <w:spacing w:before="0" w:line="360" w:lineRule="auto"/>
        <w:ind w:right="-858"/>
        <w:contextualSpacing/>
        <w:jc w:val="both"/>
        <w:rPr>
          <w:rFonts w:ascii="Times New Roman" w:hAnsi="Times New Roman" w:cs="Times New Roman"/>
          <w:color w:val="auto"/>
          <w:sz w:val="24"/>
          <w:szCs w:val="24"/>
          <w:lang w:val="pt-BR"/>
        </w:rPr>
      </w:pPr>
      <w:r w:rsidRPr="00617CE9">
        <w:rPr>
          <w:rFonts w:ascii="Times New Roman" w:hAnsi="Times New Roman" w:cs="Times New Roman"/>
          <w:color w:val="auto"/>
          <w:sz w:val="24"/>
          <w:szCs w:val="24"/>
          <w:lang w:val="pt-BR"/>
        </w:rPr>
        <w:t>6. DESCRIÇÃO DO SISTEMA</w:t>
      </w:r>
    </w:p>
    <w:p w14:paraId="4D7715FD" w14:textId="77777777" w:rsidR="00617CE9" w:rsidRDefault="00027E32" w:rsidP="00617CE9">
      <w:pPr>
        <w:spacing w:after="0" w:line="360" w:lineRule="auto"/>
        <w:ind w:right="-858"/>
        <w:contextualSpacing/>
        <w:jc w:val="both"/>
        <w:rPr>
          <w:rFonts w:ascii="Times New Roman" w:hAnsi="Times New Roman" w:cs="Times New Roman"/>
          <w:sz w:val="24"/>
          <w:szCs w:val="24"/>
          <w:lang w:val="pt-BR"/>
        </w:rPr>
      </w:pPr>
      <w:r w:rsidRPr="00617CE9">
        <w:rPr>
          <w:rFonts w:ascii="Times New Roman" w:hAnsi="Times New Roman" w:cs="Times New Roman"/>
          <w:sz w:val="24"/>
          <w:szCs w:val="24"/>
          <w:lang w:val="pt-BR"/>
        </w:rPr>
        <w:t>O sistema é uma plataforma via web que oferece:</w:t>
      </w:r>
    </w:p>
    <w:p w14:paraId="075D2A08" w14:textId="77777777" w:rsidR="00617CE9" w:rsidRDefault="00027E32" w:rsidP="00617CE9">
      <w:pPr>
        <w:spacing w:after="0" w:line="360" w:lineRule="auto"/>
        <w:ind w:right="-858"/>
        <w:contextualSpacing/>
        <w:jc w:val="both"/>
        <w:rPr>
          <w:rFonts w:ascii="Times New Roman" w:hAnsi="Times New Roman" w:cs="Times New Roman"/>
          <w:sz w:val="24"/>
          <w:szCs w:val="24"/>
          <w:lang w:val="pt-BR"/>
        </w:rPr>
      </w:pPr>
      <w:r w:rsidRPr="00617CE9">
        <w:rPr>
          <w:rFonts w:ascii="Times New Roman" w:hAnsi="Times New Roman" w:cs="Times New Roman"/>
          <w:sz w:val="24"/>
          <w:szCs w:val="24"/>
          <w:lang w:val="pt-BR"/>
        </w:rPr>
        <w:t>- Banco de dados com preços médios de peças genuínas e originais;</w:t>
      </w:r>
    </w:p>
    <w:p w14:paraId="72AD2C20" w14:textId="77777777" w:rsidR="00617CE9" w:rsidRDefault="00027E32" w:rsidP="00617CE9">
      <w:pPr>
        <w:spacing w:after="0" w:line="360" w:lineRule="auto"/>
        <w:ind w:right="-858"/>
        <w:contextualSpacing/>
        <w:jc w:val="both"/>
        <w:rPr>
          <w:rFonts w:ascii="Times New Roman" w:hAnsi="Times New Roman" w:cs="Times New Roman"/>
          <w:sz w:val="24"/>
          <w:szCs w:val="24"/>
          <w:lang w:val="pt-BR"/>
        </w:rPr>
      </w:pPr>
      <w:r w:rsidRPr="00617CE9">
        <w:rPr>
          <w:rFonts w:ascii="Times New Roman" w:hAnsi="Times New Roman" w:cs="Times New Roman"/>
          <w:sz w:val="24"/>
          <w:szCs w:val="24"/>
          <w:lang w:val="pt-BR"/>
        </w:rPr>
        <w:t>- Acesso por login/senha com certificação de usuários;</w:t>
      </w:r>
    </w:p>
    <w:p w14:paraId="54E372EA" w14:textId="77777777" w:rsidR="00617CE9" w:rsidRDefault="00027E32" w:rsidP="00617CE9">
      <w:pPr>
        <w:spacing w:after="0" w:line="360" w:lineRule="auto"/>
        <w:ind w:right="-858"/>
        <w:contextualSpacing/>
        <w:jc w:val="both"/>
        <w:rPr>
          <w:rFonts w:ascii="Times New Roman" w:hAnsi="Times New Roman" w:cs="Times New Roman"/>
          <w:sz w:val="24"/>
          <w:szCs w:val="24"/>
          <w:lang w:val="pt-BR"/>
        </w:rPr>
      </w:pPr>
      <w:r w:rsidRPr="00617CE9">
        <w:rPr>
          <w:rFonts w:ascii="Times New Roman" w:hAnsi="Times New Roman" w:cs="Times New Roman"/>
          <w:sz w:val="24"/>
          <w:szCs w:val="24"/>
          <w:lang w:val="pt-BR"/>
        </w:rPr>
        <w:t>- Integração com módulos de rastreamento, telemetria, mapa de cotação, tabela orçamentária e gestão de frota;</w:t>
      </w:r>
    </w:p>
    <w:p w14:paraId="3D29886C" w14:textId="34BC6DF3" w:rsidR="007E4985" w:rsidRPr="00617CE9" w:rsidRDefault="00027E32" w:rsidP="00617CE9">
      <w:pPr>
        <w:spacing w:after="0" w:line="360" w:lineRule="auto"/>
        <w:ind w:right="-858"/>
        <w:contextualSpacing/>
        <w:jc w:val="both"/>
        <w:rPr>
          <w:rFonts w:ascii="Times New Roman" w:hAnsi="Times New Roman" w:cs="Times New Roman"/>
          <w:sz w:val="24"/>
          <w:szCs w:val="24"/>
          <w:lang w:val="pt-BR"/>
        </w:rPr>
      </w:pPr>
      <w:r w:rsidRPr="00617CE9">
        <w:rPr>
          <w:rFonts w:ascii="Times New Roman" w:hAnsi="Times New Roman" w:cs="Times New Roman"/>
          <w:sz w:val="24"/>
          <w:szCs w:val="24"/>
          <w:lang w:val="pt-BR"/>
        </w:rPr>
        <w:t>- Atualização automática a cada seis meses ou sob demanda.</w:t>
      </w:r>
    </w:p>
    <w:p w14:paraId="7D636BE6" w14:textId="77777777" w:rsidR="007E4985" w:rsidRPr="00617CE9" w:rsidRDefault="00027E32" w:rsidP="00617CE9">
      <w:pPr>
        <w:pStyle w:val="Ttulo1"/>
        <w:spacing w:before="0" w:line="360" w:lineRule="auto"/>
        <w:ind w:right="-858"/>
        <w:contextualSpacing/>
        <w:jc w:val="both"/>
        <w:rPr>
          <w:rFonts w:ascii="Times New Roman" w:hAnsi="Times New Roman" w:cs="Times New Roman"/>
          <w:color w:val="auto"/>
          <w:sz w:val="24"/>
          <w:szCs w:val="24"/>
          <w:lang w:val="pt-BR"/>
        </w:rPr>
      </w:pPr>
      <w:r w:rsidRPr="00617CE9">
        <w:rPr>
          <w:rFonts w:ascii="Times New Roman" w:hAnsi="Times New Roman" w:cs="Times New Roman"/>
          <w:color w:val="auto"/>
          <w:sz w:val="24"/>
          <w:szCs w:val="24"/>
          <w:lang w:val="pt-BR"/>
        </w:rPr>
        <w:t>7. ESTIMATIVA DAS QUANTIDADES</w:t>
      </w:r>
    </w:p>
    <w:p w14:paraId="2162F1A1" w14:textId="77777777" w:rsidR="00617CE9" w:rsidRDefault="00027E32" w:rsidP="00617CE9">
      <w:pPr>
        <w:spacing w:after="0" w:line="360" w:lineRule="auto"/>
        <w:ind w:right="-858"/>
        <w:contextualSpacing/>
        <w:jc w:val="both"/>
        <w:rPr>
          <w:rFonts w:ascii="Times New Roman" w:hAnsi="Times New Roman" w:cs="Times New Roman"/>
          <w:sz w:val="24"/>
          <w:szCs w:val="24"/>
          <w:lang w:val="pt-BR"/>
        </w:rPr>
      </w:pPr>
      <w:r w:rsidRPr="00617CE9">
        <w:rPr>
          <w:rFonts w:ascii="Times New Roman" w:hAnsi="Times New Roman" w:cs="Times New Roman"/>
          <w:sz w:val="24"/>
          <w:szCs w:val="24"/>
          <w:lang w:val="pt-BR"/>
        </w:rPr>
        <w:t>- Veículos cadastrados: até 48;</w:t>
      </w:r>
    </w:p>
    <w:p w14:paraId="00556BB6" w14:textId="77777777" w:rsidR="00617CE9" w:rsidRDefault="00027E32" w:rsidP="00617CE9">
      <w:pPr>
        <w:spacing w:after="0" w:line="360" w:lineRule="auto"/>
        <w:ind w:right="-858"/>
        <w:contextualSpacing/>
        <w:jc w:val="both"/>
        <w:rPr>
          <w:rFonts w:ascii="Times New Roman" w:hAnsi="Times New Roman" w:cs="Times New Roman"/>
          <w:sz w:val="24"/>
          <w:szCs w:val="24"/>
          <w:lang w:val="pt-BR"/>
        </w:rPr>
      </w:pPr>
      <w:r w:rsidRPr="00617CE9">
        <w:rPr>
          <w:rFonts w:ascii="Times New Roman" w:hAnsi="Times New Roman" w:cs="Times New Roman"/>
          <w:sz w:val="24"/>
          <w:szCs w:val="24"/>
          <w:lang w:val="pt-BR"/>
        </w:rPr>
        <w:t>- Usuários do sistema: 10;</w:t>
      </w:r>
    </w:p>
    <w:p w14:paraId="30D4FE09" w14:textId="77777777" w:rsidR="00617CE9" w:rsidRDefault="00027E32" w:rsidP="00617CE9">
      <w:pPr>
        <w:spacing w:after="0" w:line="360" w:lineRule="auto"/>
        <w:ind w:right="-858"/>
        <w:contextualSpacing/>
        <w:jc w:val="both"/>
        <w:rPr>
          <w:rFonts w:ascii="Times New Roman" w:hAnsi="Times New Roman" w:cs="Times New Roman"/>
          <w:sz w:val="24"/>
          <w:szCs w:val="24"/>
          <w:lang w:val="pt-BR"/>
        </w:rPr>
      </w:pPr>
      <w:r w:rsidRPr="00617CE9">
        <w:rPr>
          <w:rFonts w:ascii="Times New Roman" w:hAnsi="Times New Roman" w:cs="Times New Roman"/>
          <w:sz w:val="24"/>
          <w:szCs w:val="24"/>
          <w:lang w:val="pt-BR"/>
        </w:rPr>
        <w:t>- Mapas de cotação mensais: até 15;</w:t>
      </w:r>
    </w:p>
    <w:p w14:paraId="7C131B92" w14:textId="77777777" w:rsidR="00617CE9" w:rsidRDefault="00027E32" w:rsidP="00617CE9">
      <w:pPr>
        <w:spacing w:after="0" w:line="360" w:lineRule="auto"/>
        <w:ind w:right="-858"/>
        <w:contextualSpacing/>
        <w:jc w:val="both"/>
        <w:rPr>
          <w:rFonts w:ascii="Times New Roman" w:hAnsi="Times New Roman" w:cs="Times New Roman"/>
          <w:sz w:val="24"/>
          <w:szCs w:val="24"/>
          <w:lang w:val="pt-BR"/>
        </w:rPr>
      </w:pPr>
      <w:r w:rsidRPr="00617CE9">
        <w:rPr>
          <w:rFonts w:ascii="Times New Roman" w:hAnsi="Times New Roman" w:cs="Times New Roman"/>
          <w:sz w:val="24"/>
          <w:szCs w:val="24"/>
          <w:lang w:val="pt-BR"/>
        </w:rPr>
        <w:t>- Solicitações manuais e inclusões: ilimitadas;</w:t>
      </w:r>
    </w:p>
    <w:p w14:paraId="6A2F607F" w14:textId="0415A5FB" w:rsidR="007E4985" w:rsidRPr="00617CE9" w:rsidRDefault="00027E32" w:rsidP="00617CE9">
      <w:pPr>
        <w:spacing w:after="0" w:line="360" w:lineRule="auto"/>
        <w:ind w:right="-858"/>
        <w:contextualSpacing/>
        <w:jc w:val="both"/>
        <w:rPr>
          <w:rFonts w:ascii="Times New Roman" w:hAnsi="Times New Roman" w:cs="Times New Roman"/>
          <w:sz w:val="24"/>
          <w:szCs w:val="24"/>
          <w:lang w:val="pt-BR"/>
        </w:rPr>
      </w:pPr>
      <w:r w:rsidRPr="00617CE9">
        <w:rPr>
          <w:rFonts w:ascii="Times New Roman" w:hAnsi="Times New Roman" w:cs="Times New Roman"/>
          <w:sz w:val="24"/>
          <w:szCs w:val="24"/>
          <w:lang w:val="pt-BR"/>
        </w:rPr>
        <w:t>- Tabela orçamentária com 1.000 orçamentos ao longo da vigência contratual.</w:t>
      </w:r>
    </w:p>
    <w:p w14:paraId="3695D169" w14:textId="77777777" w:rsidR="007E4985" w:rsidRPr="00617CE9" w:rsidRDefault="00027E32" w:rsidP="00617CE9">
      <w:pPr>
        <w:pStyle w:val="Ttulo1"/>
        <w:spacing w:before="0" w:line="360" w:lineRule="auto"/>
        <w:ind w:right="-858"/>
        <w:contextualSpacing/>
        <w:jc w:val="both"/>
        <w:rPr>
          <w:rFonts w:ascii="Times New Roman" w:hAnsi="Times New Roman" w:cs="Times New Roman"/>
          <w:color w:val="auto"/>
          <w:sz w:val="24"/>
          <w:szCs w:val="24"/>
          <w:lang w:val="pt-BR"/>
        </w:rPr>
      </w:pPr>
      <w:r w:rsidRPr="00617CE9">
        <w:rPr>
          <w:rFonts w:ascii="Times New Roman" w:hAnsi="Times New Roman" w:cs="Times New Roman"/>
          <w:color w:val="auto"/>
          <w:sz w:val="24"/>
          <w:szCs w:val="24"/>
          <w:lang w:val="pt-BR"/>
        </w:rPr>
        <w:t>8. FUNCIONALIDADES MÍNIMAS DO SOFTWARE</w:t>
      </w:r>
    </w:p>
    <w:p w14:paraId="3E92C846" w14:textId="77777777" w:rsidR="00617CE9" w:rsidRDefault="00027E32" w:rsidP="00617CE9">
      <w:pPr>
        <w:spacing w:after="0" w:line="360" w:lineRule="auto"/>
        <w:ind w:right="-858"/>
        <w:contextualSpacing/>
        <w:jc w:val="both"/>
        <w:rPr>
          <w:rFonts w:ascii="Times New Roman" w:hAnsi="Times New Roman" w:cs="Times New Roman"/>
          <w:sz w:val="24"/>
          <w:szCs w:val="24"/>
          <w:lang w:val="pt-BR"/>
        </w:rPr>
      </w:pPr>
      <w:r w:rsidRPr="00617CE9">
        <w:rPr>
          <w:rFonts w:ascii="Times New Roman" w:hAnsi="Times New Roman" w:cs="Times New Roman"/>
          <w:sz w:val="24"/>
          <w:szCs w:val="24"/>
          <w:lang w:val="pt-BR"/>
        </w:rPr>
        <w:t>- Cotação de peças em tempo real;</w:t>
      </w:r>
    </w:p>
    <w:p w14:paraId="698986F5" w14:textId="77777777" w:rsidR="00617CE9" w:rsidRDefault="00027E32" w:rsidP="00617CE9">
      <w:pPr>
        <w:spacing w:after="0" w:line="360" w:lineRule="auto"/>
        <w:ind w:right="-858"/>
        <w:contextualSpacing/>
        <w:jc w:val="both"/>
        <w:rPr>
          <w:rFonts w:ascii="Times New Roman" w:hAnsi="Times New Roman" w:cs="Times New Roman"/>
          <w:sz w:val="24"/>
          <w:szCs w:val="24"/>
          <w:lang w:val="pt-BR"/>
        </w:rPr>
      </w:pPr>
      <w:r w:rsidRPr="00617CE9">
        <w:rPr>
          <w:rFonts w:ascii="Times New Roman" w:hAnsi="Times New Roman" w:cs="Times New Roman"/>
          <w:sz w:val="24"/>
          <w:szCs w:val="24"/>
          <w:lang w:val="pt-BR"/>
        </w:rPr>
        <w:t>- Cadastro e inclusão manual de peças;</w:t>
      </w:r>
    </w:p>
    <w:p w14:paraId="20594AF6" w14:textId="77777777" w:rsidR="00617CE9" w:rsidRDefault="00027E32" w:rsidP="00617CE9">
      <w:pPr>
        <w:spacing w:after="0" w:line="360" w:lineRule="auto"/>
        <w:ind w:right="-858"/>
        <w:contextualSpacing/>
        <w:jc w:val="both"/>
        <w:rPr>
          <w:rFonts w:ascii="Times New Roman" w:hAnsi="Times New Roman" w:cs="Times New Roman"/>
          <w:sz w:val="24"/>
          <w:szCs w:val="24"/>
          <w:lang w:val="pt-BR"/>
        </w:rPr>
      </w:pPr>
      <w:r w:rsidRPr="00617CE9">
        <w:rPr>
          <w:rFonts w:ascii="Times New Roman" w:hAnsi="Times New Roman" w:cs="Times New Roman"/>
          <w:sz w:val="24"/>
          <w:szCs w:val="24"/>
          <w:lang w:val="pt-BR"/>
        </w:rPr>
        <w:t>- Acesso a banco de dados com mais de 190 mil itens;</w:t>
      </w:r>
    </w:p>
    <w:p w14:paraId="329DF3DC" w14:textId="77777777" w:rsidR="00617CE9" w:rsidRDefault="00027E32" w:rsidP="00617CE9">
      <w:pPr>
        <w:spacing w:after="0" w:line="360" w:lineRule="auto"/>
        <w:ind w:right="-858"/>
        <w:contextualSpacing/>
        <w:jc w:val="both"/>
        <w:rPr>
          <w:rFonts w:ascii="Times New Roman" w:hAnsi="Times New Roman" w:cs="Times New Roman"/>
          <w:sz w:val="24"/>
          <w:szCs w:val="24"/>
          <w:lang w:val="pt-BR"/>
        </w:rPr>
      </w:pPr>
      <w:r w:rsidRPr="00617CE9">
        <w:rPr>
          <w:rFonts w:ascii="Times New Roman" w:hAnsi="Times New Roman" w:cs="Times New Roman"/>
          <w:sz w:val="24"/>
          <w:szCs w:val="24"/>
          <w:lang w:val="pt-BR"/>
        </w:rPr>
        <w:t>- Relatórios de média de preço por peça e serviço;</w:t>
      </w:r>
    </w:p>
    <w:p w14:paraId="2C8F8ADA" w14:textId="70A10C8C" w:rsidR="007E4985" w:rsidRPr="00617CE9" w:rsidRDefault="00027E32" w:rsidP="00617CE9">
      <w:pPr>
        <w:spacing w:after="0" w:line="360" w:lineRule="auto"/>
        <w:ind w:right="-858"/>
        <w:contextualSpacing/>
        <w:jc w:val="both"/>
        <w:rPr>
          <w:rFonts w:ascii="Times New Roman" w:hAnsi="Times New Roman" w:cs="Times New Roman"/>
          <w:sz w:val="24"/>
          <w:szCs w:val="24"/>
          <w:lang w:val="pt-BR"/>
        </w:rPr>
      </w:pPr>
      <w:r w:rsidRPr="00617CE9">
        <w:rPr>
          <w:rFonts w:ascii="Times New Roman" w:hAnsi="Times New Roman" w:cs="Times New Roman"/>
          <w:sz w:val="24"/>
          <w:szCs w:val="24"/>
          <w:lang w:val="pt-BR"/>
        </w:rPr>
        <w:t xml:space="preserve">- Módulos de rastreamento, controle de manutenção, </w:t>
      </w:r>
      <w:proofErr w:type="gramStart"/>
      <w:r w:rsidRPr="00617CE9">
        <w:rPr>
          <w:rFonts w:ascii="Times New Roman" w:hAnsi="Times New Roman" w:cs="Times New Roman"/>
          <w:sz w:val="24"/>
          <w:szCs w:val="24"/>
          <w:lang w:val="pt-BR"/>
        </w:rPr>
        <w:t>frete, e DIFAL</w:t>
      </w:r>
      <w:proofErr w:type="gramEnd"/>
      <w:r w:rsidRPr="00617CE9">
        <w:rPr>
          <w:rFonts w:ascii="Times New Roman" w:hAnsi="Times New Roman" w:cs="Times New Roman"/>
          <w:sz w:val="24"/>
          <w:szCs w:val="24"/>
          <w:lang w:val="pt-BR"/>
        </w:rPr>
        <w:t>.</w:t>
      </w:r>
    </w:p>
    <w:p w14:paraId="19CEA1A4" w14:textId="77777777" w:rsidR="007E4985" w:rsidRPr="00617CE9" w:rsidRDefault="00027E32" w:rsidP="00617CE9">
      <w:pPr>
        <w:pStyle w:val="Ttulo1"/>
        <w:spacing w:before="0" w:line="360" w:lineRule="auto"/>
        <w:ind w:right="-858"/>
        <w:contextualSpacing/>
        <w:jc w:val="both"/>
        <w:rPr>
          <w:rFonts w:ascii="Times New Roman" w:hAnsi="Times New Roman" w:cs="Times New Roman"/>
          <w:color w:val="auto"/>
          <w:sz w:val="24"/>
          <w:szCs w:val="24"/>
          <w:lang w:val="pt-BR"/>
        </w:rPr>
      </w:pPr>
      <w:r w:rsidRPr="00617CE9">
        <w:rPr>
          <w:rFonts w:ascii="Times New Roman" w:hAnsi="Times New Roman" w:cs="Times New Roman"/>
          <w:color w:val="auto"/>
          <w:sz w:val="24"/>
          <w:szCs w:val="24"/>
          <w:lang w:val="pt-BR"/>
        </w:rPr>
        <w:t>9. DA IMPLANTAÇÃO DO SOFTWARE E CAPACITAÇÃO DOS SERVIDORES</w:t>
      </w:r>
    </w:p>
    <w:p w14:paraId="454088E0" w14:textId="77777777" w:rsidR="00617CE9" w:rsidRDefault="00027E32" w:rsidP="00617CE9">
      <w:pPr>
        <w:spacing w:after="0" w:line="360" w:lineRule="auto"/>
        <w:ind w:right="-858"/>
        <w:contextualSpacing/>
        <w:jc w:val="both"/>
        <w:rPr>
          <w:rFonts w:ascii="Times New Roman" w:hAnsi="Times New Roman" w:cs="Times New Roman"/>
          <w:sz w:val="24"/>
          <w:szCs w:val="24"/>
          <w:lang w:val="pt-BR"/>
        </w:rPr>
      </w:pPr>
      <w:r w:rsidRPr="00617CE9">
        <w:rPr>
          <w:rFonts w:ascii="Times New Roman" w:hAnsi="Times New Roman" w:cs="Times New Roman"/>
          <w:sz w:val="24"/>
          <w:szCs w:val="24"/>
          <w:lang w:val="pt-BR"/>
        </w:rPr>
        <w:t>O treinamento será ofertado de forma:</w:t>
      </w:r>
    </w:p>
    <w:p w14:paraId="20AF35E1" w14:textId="77777777" w:rsidR="00617CE9" w:rsidRDefault="00027E32" w:rsidP="00617CE9">
      <w:pPr>
        <w:spacing w:after="0" w:line="360" w:lineRule="auto"/>
        <w:ind w:right="-858"/>
        <w:contextualSpacing/>
        <w:jc w:val="both"/>
        <w:rPr>
          <w:rFonts w:ascii="Times New Roman" w:hAnsi="Times New Roman" w:cs="Times New Roman"/>
          <w:sz w:val="24"/>
          <w:szCs w:val="24"/>
          <w:lang w:val="pt-BR"/>
        </w:rPr>
      </w:pPr>
      <w:r w:rsidRPr="00617CE9">
        <w:rPr>
          <w:rFonts w:ascii="Times New Roman" w:hAnsi="Times New Roman" w:cs="Times New Roman"/>
          <w:sz w:val="24"/>
          <w:szCs w:val="24"/>
          <w:lang w:val="pt-BR"/>
        </w:rPr>
        <w:t xml:space="preserve">- Online e gratuita, com </w:t>
      </w:r>
      <w:proofErr w:type="spellStart"/>
      <w:r w:rsidRPr="00617CE9">
        <w:rPr>
          <w:rFonts w:ascii="Times New Roman" w:hAnsi="Times New Roman" w:cs="Times New Roman"/>
          <w:sz w:val="24"/>
          <w:szCs w:val="24"/>
          <w:lang w:val="pt-BR"/>
        </w:rPr>
        <w:t>vídeo-aulas</w:t>
      </w:r>
      <w:proofErr w:type="spellEnd"/>
      <w:r w:rsidRPr="00617CE9">
        <w:rPr>
          <w:rFonts w:ascii="Times New Roman" w:hAnsi="Times New Roman" w:cs="Times New Roman"/>
          <w:sz w:val="24"/>
          <w:szCs w:val="24"/>
          <w:lang w:val="pt-BR"/>
        </w:rPr>
        <w:t xml:space="preserve"> e certificação;</w:t>
      </w:r>
    </w:p>
    <w:p w14:paraId="295F9127" w14:textId="77777777" w:rsidR="00617CE9" w:rsidRDefault="00027E32" w:rsidP="00617CE9">
      <w:pPr>
        <w:spacing w:after="0" w:line="360" w:lineRule="auto"/>
        <w:ind w:right="-858"/>
        <w:contextualSpacing/>
        <w:jc w:val="both"/>
        <w:rPr>
          <w:rFonts w:ascii="Times New Roman" w:hAnsi="Times New Roman" w:cs="Times New Roman"/>
          <w:sz w:val="24"/>
          <w:szCs w:val="24"/>
          <w:lang w:val="pt-BR"/>
        </w:rPr>
      </w:pPr>
      <w:r w:rsidRPr="00617CE9">
        <w:rPr>
          <w:rFonts w:ascii="Times New Roman" w:hAnsi="Times New Roman" w:cs="Times New Roman"/>
          <w:sz w:val="24"/>
          <w:szCs w:val="24"/>
          <w:lang w:val="pt-BR"/>
        </w:rPr>
        <w:t>- “In loco”, sob demanda com orçamento específico;</w:t>
      </w:r>
    </w:p>
    <w:p w14:paraId="271BDF41" w14:textId="52504F6C" w:rsidR="007E4985" w:rsidRPr="00617CE9" w:rsidRDefault="00027E32" w:rsidP="00617CE9">
      <w:pPr>
        <w:spacing w:after="0" w:line="360" w:lineRule="auto"/>
        <w:ind w:right="-858"/>
        <w:contextualSpacing/>
        <w:jc w:val="both"/>
        <w:rPr>
          <w:rFonts w:ascii="Times New Roman" w:hAnsi="Times New Roman" w:cs="Times New Roman"/>
          <w:sz w:val="24"/>
          <w:szCs w:val="24"/>
          <w:lang w:val="pt-BR"/>
        </w:rPr>
      </w:pPr>
      <w:r w:rsidRPr="00617CE9">
        <w:rPr>
          <w:rFonts w:ascii="Times New Roman" w:hAnsi="Times New Roman" w:cs="Times New Roman"/>
          <w:sz w:val="24"/>
          <w:szCs w:val="24"/>
          <w:lang w:val="pt-BR"/>
        </w:rPr>
        <w:t>- Após certificação, os usuários terão acesso ao suporte técnico via painel do sistema.</w:t>
      </w:r>
    </w:p>
    <w:p w14:paraId="73508FCF" w14:textId="77777777" w:rsidR="007E4985" w:rsidRPr="00617CE9" w:rsidRDefault="00027E32" w:rsidP="00617CE9">
      <w:pPr>
        <w:pStyle w:val="Ttulo1"/>
        <w:spacing w:before="0" w:line="360" w:lineRule="auto"/>
        <w:ind w:right="-858"/>
        <w:contextualSpacing/>
        <w:jc w:val="both"/>
        <w:rPr>
          <w:rFonts w:ascii="Times New Roman" w:hAnsi="Times New Roman" w:cs="Times New Roman"/>
          <w:color w:val="auto"/>
          <w:sz w:val="24"/>
          <w:szCs w:val="24"/>
          <w:lang w:val="pt-BR"/>
        </w:rPr>
      </w:pPr>
      <w:r w:rsidRPr="00617CE9">
        <w:rPr>
          <w:rFonts w:ascii="Times New Roman" w:hAnsi="Times New Roman" w:cs="Times New Roman"/>
          <w:color w:val="auto"/>
          <w:sz w:val="24"/>
          <w:szCs w:val="24"/>
          <w:lang w:val="pt-BR"/>
        </w:rPr>
        <w:t>10. ESTIMATIVA DO VALOR DA CONTRATAÇÃO</w:t>
      </w:r>
    </w:p>
    <w:p w14:paraId="205B9630" w14:textId="77777777" w:rsidR="00617CE9" w:rsidRDefault="00027E32" w:rsidP="00617CE9">
      <w:pPr>
        <w:spacing w:after="0" w:line="360" w:lineRule="auto"/>
        <w:ind w:right="-858"/>
        <w:contextualSpacing/>
        <w:jc w:val="both"/>
        <w:rPr>
          <w:rFonts w:ascii="Times New Roman" w:hAnsi="Times New Roman" w:cs="Times New Roman"/>
          <w:sz w:val="24"/>
          <w:szCs w:val="24"/>
          <w:lang w:val="pt-BR"/>
        </w:rPr>
      </w:pPr>
      <w:r w:rsidRPr="00617CE9">
        <w:rPr>
          <w:rFonts w:ascii="Times New Roman" w:hAnsi="Times New Roman" w:cs="Times New Roman"/>
          <w:sz w:val="24"/>
          <w:szCs w:val="24"/>
          <w:lang w:val="pt-BR"/>
        </w:rPr>
        <w:t>Valor total da contratação: R$ 22.078,80</w:t>
      </w:r>
    </w:p>
    <w:p w14:paraId="74A9F82D" w14:textId="749D7C89" w:rsidR="007E4985" w:rsidRPr="00617CE9" w:rsidRDefault="00027E32" w:rsidP="00617CE9">
      <w:pPr>
        <w:spacing w:after="0" w:line="360" w:lineRule="auto"/>
        <w:ind w:right="-858"/>
        <w:contextualSpacing/>
        <w:jc w:val="both"/>
        <w:rPr>
          <w:rFonts w:ascii="Times New Roman" w:hAnsi="Times New Roman" w:cs="Times New Roman"/>
          <w:sz w:val="24"/>
          <w:szCs w:val="24"/>
          <w:lang w:val="pt-BR"/>
        </w:rPr>
      </w:pPr>
      <w:r w:rsidRPr="00617CE9">
        <w:rPr>
          <w:rFonts w:ascii="Times New Roman" w:hAnsi="Times New Roman" w:cs="Times New Roman"/>
          <w:sz w:val="24"/>
          <w:szCs w:val="24"/>
          <w:lang w:val="pt-BR"/>
        </w:rPr>
        <w:lastRenderedPageBreak/>
        <w:t>Forma de pagamento: 12 parcelas mensais de R$ 1.839,90</w:t>
      </w:r>
    </w:p>
    <w:p w14:paraId="37A2B97B" w14:textId="77777777" w:rsidR="007E4985" w:rsidRPr="00617CE9" w:rsidRDefault="00027E32" w:rsidP="00617CE9">
      <w:pPr>
        <w:pStyle w:val="Ttulo1"/>
        <w:spacing w:before="0" w:line="360" w:lineRule="auto"/>
        <w:ind w:right="-858"/>
        <w:contextualSpacing/>
        <w:jc w:val="both"/>
        <w:rPr>
          <w:rFonts w:ascii="Times New Roman" w:hAnsi="Times New Roman" w:cs="Times New Roman"/>
          <w:color w:val="auto"/>
          <w:sz w:val="24"/>
          <w:szCs w:val="24"/>
          <w:lang w:val="pt-BR"/>
        </w:rPr>
      </w:pPr>
      <w:r w:rsidRPr="00617CE9">
        <w:rPr>
          <w:rFonts w:ascii="Times New Roman" w:hAnsi="Times New Roman" w:cs="Times New Roman"/>
          <w:color w:val="auto"/>
          <w:sz w:val="24"/>
          <w:szCs w:val="24"/>
          <w:lang w:val="pt-BR"/>
        </w:rPr>
        <w:t>11. DESCRIÇÃO DA SOLUÇÃO COMO UM TODO</w:t>
      </w:r>
    </w:p>
    <w:p w14:paraId="78B26325" w14:textId="77777777" w:rsidR="007E4985" w:rsidRPr="00617CE9" w:rsidRDefault="00027E32" w:rsidP="00617CE9">
      <w:pPr>
        <w:spacing w:after="0" w:line="360" w:lineRule="auto"/>
        <w:ind w:right="-858"/>
        <w:contextualSpacing/>
        <w:jc w:val="both"/>
        <w:rPr>
          <w:rFonts w:ascii="Times New Roman" w:hAnsi="Times New Roman" w:cs="Times New Roman"/>
          <w:sz w:val="24"/>
          <w:szCs w:val="24"/>
          <w:lang w:val="pt-BR"/>
        </w:rPr>
      </w:pPr>
      <w:r w:rsidRPr="00617CE9">
        <w:rPr>
          <w:rFonts w:ascii="Times New Roman" w:hAnsi="Times New Roman" w:cs="Times New Roman"/>
          <w:sz w:val="24"/>
          <w:szCs w:val="24"/>
          <w:lang w:val="pt-BR"/>
        </w:rPr>
        <w:t>A solução contempla sistema informatizado com funcionalidades específicas para gestão de compras de peças e manutenção da frota pública, incluindo ferramentas de rastreabilidade, consulta a banco de dados nacional, e metodologia baseada em critérios legais.</w:t>
      </w:r>
    </w:p>
    <w:p w14:paraId="6E927CDF" w14:textId="77777777" w:rsidR="007E4985" w:rsidRPr="00617CE9" w:rsidRDefault="00027E32" w:rsidP="00617CE9">
      <w:pPr>
        <w:pStyle w:val="Ttulo1"/>
        <w:spacing w:before="0" w:line="360" w:lineRule="auto"/>
        <w:ind w:right="-858"/>
        <w:contextualSpacing/>
        <w:jc w:val="both"/>
        <w:rPr>
          <w:rFonts w:ascii="Times New Roman" w:hAnsi="Times New Roman" w:cs="Times New Roman"/>
          <w:color w:val="auto"/>
          <w:sz w:val="24"/>
          <w:szCs w:val="24"/>
          <w:lang w:val="pt-BR"/>
        </w:rPr>
      </w:pPr>
      <w:r w:rsidRPr="00617CE9">
        <w:rPr>
          <w:rFonts w:ascii="Times New Roman" w:hAnsi="Times New Roman" w:cs="Times New Roman"/>
          <w:color w:val="auto"/>
          <w:sz w:val="24"/>
          <w:szCs w:val="24"/>
          <w:lang w:val="pt-BR"/>
        </w:rPr>
        <w:t>12. RESULTADOS PRETENDIDOS</w:t>
      </w:r>
    </w:p>
    <w:p w14:paraId="48156F35" w14:textId="77777777" w:rsidR="00617CE9" w:rsidRDefault="00027E32" w:rsidP="00617CE9">
      <w:pPr>
        <w:spacing w:after="0" w:line="360" w:lineRule="auto"/>
        <w:ind w:right="-858"/>
        <w:contextualSpacing/>
        <w:jc w:val="both"/>
        <w:rPr>
          <w:rFonts w:ascii="Times New Roman" w:hAnsi="Times New Roman" w:cs="Times New Roman"/>
          <w:sz w:val="24"/>
          <w:szCs w:val="24"/>
          <w:lang w:val="pt-BR"/>
        </w:rPr>
      </w:pPr>
      <w:r w:rsidRPr="00617CE9">
        <w:rPr>
          <w:rFonts w:ascii="Times New Roman" w:hAnsi="Times New Roman" w:cs="Times New Roman"/>
          <w:sz w:val="24"/>
          <w:szCs w:val="24"/>
          <w:lang w:val="pt-BR"/>
        </w:rPr>
        <w:t>- Redução de custos e desperdícios;</w:t>
      </w:r>
    </w:p>
    <w:p w14:paraId="455DC1B7" w14:textId="77777777" w:rsidR="00617CE9" w:rsidRDefault="00027E32" w:rsidP="00617CE9">
      <w:pPr>
        <w:spacing w:after="0" w:line="360" w:lineRule="auto"/>
        <w:ind w:right="-858"/>
        <w:contextualSpacing/>
        <w:jc w:val="both"/>
        <w:rPr>
          <w:rFonts w:ascii="Times New Roman" w:hAnsi="Times New Roman" w:cs="Times New Roman"/>
          <w:sz w:val="24"/>
          <w:szCs w:val="24"/>
          <w:lang w:val="pt-BR"/>
        </w:rPr>
      </w:pPr>
      <w:r w:rsidRPr="00617CE9">
        <w:rPr>
          <w:rFonts w:ascii="Times New Roman" w:hAnsi="Times New Roman" w:cs="Times New Roman"/>
          <w:sz w:val="24"/>
          <w:szCs w:val="24"/>
          <w:lang w:val="pt-BR"/>
        </w:rPr>
        <w:t>- Aumento da eficiência nas licitações e dispensas;</w:t>
      </w:r>
    </w:p>
    <w:p w14:paraId="593CB8A6" w14:textId="77777777" w:rsidR="00617CE9" w:rsidRDefault="00027E32" w:rsidP="00617CE9">
      <w:pPr>
        <w:spacing w:after="0" w:line="360" w:lineRule="auto"/>
        <w:ind w:right="-858"/>
        <w:contextualSpacing/>
        <w:jc w:val="both"/>
        <w:rPr>
          <w:rFonts w:ascii="Times New Roman" w:hAnsi="Times New Roman" w:cs="Times New Roman"/>
          <w:sz w:val="24"/>
          <w:szCs w:val="24"/>
          <w:lang w:val="pt-BR"/>
        </w:rPr>
      </w:pPr>
      <w:r w:rsidRPr="00617CE9">
        <w:rPr>
          <w:rFonts w:ascii="Times New Roman" w:hAnsi="Times New Roman" w:cs="Times New Roman"/>
          <w:sz w:val="24"/>
          <w:szCs w:val="24"/>
          <w:lang w:val="pt-BR"/>
        </w:rPr>
        <w:t>- Adequação legal e segurança jurídica nas aquisições;</w:t>
      </w:r>
    </w:p>
    <w:p w14:paraId="04CD6FBA" w14:textId="098492E6" w:rsidR="007E4985" w:rsidRPr="00617CE9" w:rsidRDefault="00027E32" w:rsidP="00617CE9">
      <w:pPr>
        <w:spacing w:after="0" w:line="360" w:lineRule="auto"/>
        <w:ind w:right="-858"/>
        <w:contextualSpacing/>
        <w:jc w:val="both"/>
        <w:rPr>
          <w:rFonts w:ascii="Times New Roman" w:hAnsi="Times New Roman" w:cs="Times New Roman"/>
          <w:sz w:val="24"/>
          <w:szCs w:val="24"/>
          <w:lang w:val="pt-BR"/>
        </w:rPr>
      </w:pPr>
      <w:r w:rsidRPr="00617CE9">
        <w:rPr>
          <w:rFonts w:ascii="Times New Roman" w:hAnsi="Times New Roman" w:cs="Times New Roman"/>
          <w:sz w:val="24"/>
          <w:szCs w:val="24"/>
          <w:lang w:val="pt-BR"/>
        </w:rPr>
        <w:t>- Melhoria na gestão e manutenção da frota.</w:t>
      </w:r>
    </w:p>
    <w:p w14:paraId="5843D7A9" w14:textId="77777777" w:rsidR="007E4985" w:rsidRPr="00617CE9" w:rsidRDefault="00027E32" w:rsidP="00617CE9">
      <w:pPr>
        <w:pStyle w:val="Ttulo1"/>
        <w:spacing w:before="0" w:line="360" w:lineRule="auto"/>
        <w:ind w:right="-858"/>
        <w:contextualSpacing/>
        <w:jc w:val="both"/>
        <w:rPr>
          <w:rFonts w:ascii="Times New Roman" w:hAnsi="Times New Roman" w:cs="Times New Roman"/>
          <w:color w:val="auto"/>
          <w:sz w:val="24"/>
          <w:szCs w:val="24"/>
          <w:lang w:val="pt-BR"/>
        </w:rPr>
      </w:pPr>
      <w:r w:rsidRPr="00617CE9">
        <w:rPr>
          <w:rFonts w:ascii="Times New Roman" w:hAnsi="Times New Roman" w:cs="Times New Roman"/>
          <w:color w:val="auto"/>
          <w:sz w:val="24"/>
          <w:szCs w:val="24"/>
          <w:lang w:val="pt-BR"/>
        </w:rPr>
        <w:t>13. PROVIDÊNCIAS PRÉVIAS AO CONTRATO</w:t>
      </w:r>
    </w:p>
    <w:p w14:paraId="402BBFD5" w14:textId="77777777" w:rsidR="00617CE9" w:rsidRDefault="00027E32" w:rsidP="00617CE9">
      <w:pPr>
        <w:spacing w:after="0" w:line="360" w:lineRule="auto"/>
        <w:ind w:right="-858"/>
        <w:contextualSpacing/>
        <w:jc w:val="both"/>
        <w:rPr>
          <w:rFonts w:ascii="Times New Roman" w:hAnsi="Times New Roman" w:cs="Times New Roman"/>
          <w:sz w:val="24"/>
          <w:szCs w:val="24"/>
          <w:lang w:val="pt-BR"/>
        </w:rPr>
      </w:pPr>
      <w:r w:rsidRPr="00617CE9">
        <w:rPr>
          <w:rFonts w:ascii="Times New Roman" w:hAnsi="Times New Roman" w:cs="Times New Roman"/>
          <w:sz w:val="24"/>
          <w:szCs w:val="24"/>
          <w:lang w:val="pt-BR"/>
        </w:rPr>
        <w:t>- Análise jurídica da inexigibilidade;</w:t>
      </w:r>
    </w:p>
    <w:p w14:paraId="168F0A53" w14:textId="77777777" w:rsidR="00617CE9" w:rsidRDefault="00027E32" w:rsidP="00617CE9">
      <w:pPr>
        <w:spacing w:after="0" w:line="360" w:lineRule="auto"/>
        <w:ind w:right="-858"/>
        <w:contextualSpacing/>
        <w:jc w:val="both"/>
        <w:rPr>
          <w:rFonts w:ascii="Times New Roman" w:hAnsi="Times New Roman" w:cs="Times New Roman"/>
          <w:sz w:val="24"/>
          <w:szCs w:val="24"/>
          <w:lang w:val="pt-BR"/>
        </w:rPr>
      </w:pPr>
      <w:r w:rsidRPr="00617CE9">
        <w:rPr>
          <w:rFonts w:ascii="Times New Roman" w:hAnsi="Times New Roman" w:cs="Times New Roman"/>
          <w:sz w:val="24"/>
          <w:szCs w:val="24"/>
          <w:lang w:val="pt-BR"/>
        </w:rPr>
        <w:t>- Emissão de parecer técnico do setor responsável;</w:t>
      </w:r>
    </w:p>
    <w:p w14:paraId="3DB544DD" w14:textId="088BDF68" w:rsidR="007E4985" w:rsidRPr="00617CE9" w:rsidRDefault="00027E32" w:rsidP="00617CE9">
      <w:pPr>
        <w:spacing w:after="0" w:line="360" w:lineRule="auto"/>
        <w:ind w:right="-858"/>
        <w:contextualSpacing/>
        <w:jc w:val="both"/>
        <w:rPr>
          <w:rFonts w:ascii="Times New Roman" w:hAnsi="Times New Roman" w:cs="Times New Roman"/>
          <w:sz w:val="24"/>
          <w:szCs w:val="24"/>
          <w:lang w:val="pt-BR"/>
        </w:rPr>
      </w:pPr>
      <w:r w:rsidRPr="00617CE9">
        <w:rPr>
          <w:rFonts w:ascii="Times New Roman" w:hAnsi="Times New Roman" w:cs="Times New Roman"/>
          <w:sz w:val="24"/>
          <w:szCs w:val="24"/>
          <w:lang w:val="pt-BR"/>
        </w:rPr>
        <w:t>- Publicação dos atos no PNCP.</w:t>
      </w:r>
    </w:p>
    <w:p w14:paraId="6E1F9D49" w14:textId="77777777" w:rsidR="007E4985" w:rsidRPr="00617CE9" w:rsidRDefault="00027E32" w:rsidP="00617CE9">
      <w:pPr>
        <w:pStyle w:val="Ttulo1"/>
        <w:spacing w:before="0" w:line="360" w:lineRule="auto"/>
        <w:ind w:right="-858"/>
        <w:contextualSpacing/>
        <w:jc w:val="both"/>
        <w:rPr>
          <w:rFonts w:ascii="Times New Roman" w:hAnsi="Times New Roman" w:cs="Times New Roman"/>
          <w:color w:val="auto"/>
          <w:sz w:val="24"/>
          <w:szCs w:val="24"/>
          <w:lang w:val="pt-BR"/>
        </w:rPr>
      </w:pPr>
      <w:r w:rsidRPr="00617CE9">
        <w:rPr>
          <w:rFonts w:ascii="Times New Roman" w:hAnsi="Times New Roman" w:cs="Times New Roman"/>
          <w:color w:val="auto"/>
          <w:sz w:val="24"/>
          <w:szCs w:val="24"/>
          <w:lang w:val="pt-BR"/>
        </w:rPr>
        <w:t>14. CONTRATAÇÕES CORRELATAS E/OU INTERDEPENDENTES</w:t>
      </w:r>
    </w:p>
    <w:p w14:paraId="4DE1F2E7" w14:textId="77777777" w:rsidR="007E4985" w:rsidRPr="00617CE9" w:rsidRDefault="00027E32" w:rsidP="00617CE9">
      <w:pPr>
        <w:spacing w:after="0" w:line="360" w:lineRule="auto"/>
        <w:ind w:right="-858"/>
        <w:contextualSpacing/>
        <w:jc w:val="both"/>
        <w:rPr>
          <w:rFonts w:ascii="Times New Roman" w:hAnsi="Times New Roman" w:cs="Times New Roman"/>
          <w:sz w:val="24"/>
          <w:szCs w:val="24"/>
          <w:lang w:val="pt-BR"/>
        </w:rPr>
      </w:pPr>
      <w:r w:rsidRPr="00617CE9">
        <w:rPr>
          <w:rFonts w:ascii="Times New Roman" w:hAnsi="Times New Roman" w:cs="Times New Roman"/>
          <w:sz w:val="24"/>
          <w:szCs w:val="24"/>
          <w:lang w:val="pt-BR"/>
        </w:rPr>
        <w:t>Não há contratações interdependentes. O sistema é autônomo e abrange a totalidade da demanda relacionada à manutenção de frota e aquisição de peças.</w:t>
      </w:r>
    </w:p>
    <w:p w14:paraId="70306BA5" w14:textId="77777777" w:rsidR="007E4985" w:rsidRPr="00617CE9" w:rsidRDefault="00027E32" w:rsidP="00617CE9">
      <w:pPr>
        <w:pStyle w:val="Ttulo1"/>
        <w:spacing w:before="0" w:line="360" w:lineRule="auto"/>
        <w:ind w:right="-858"/>
        <w:contextualSpacing/>
        <w:jc w:val="both"/>
        <w:rPr>
          <w:rFonts w:ascii="Times New Roman" w:hAnsi="Times New Roman" w:cs="Times New Roman"/>
          <w:color w:val="auto"/>
          <w:sz w:val="24"/>
          <w:szCs w:val="24"/>
          <w:lang w:val="pt-BR"/>
        </w:rPr>
      </w:pPr>
      <w:r w:rsidRPr="00617CE9">
        <w:rPr>
          <w:rFonts w:ascii="Times New Roman" w:hAnsi="Times New Roman" w:cs="Times New Roman"/>
          <w:color w:val="auto"/>
          <w:sz w:val="24"/>
          <w:szCs w:val="24"/>
          <w:lang w:val="pt-BR"/>
        </w:rPr>
        <w:t>15. POSSÍVEIS IMPACTOS AMBIENTAIS</w:t>
      </w:r>
    </w:p>
    <w:p w14:paraId="0C9E9015" w14:textId="77777777" w:rsidR="007E4985" w:rsidRPr="00617CE9" w:rsidRDefault="00027E32" w:rsidP="00617CE9">
      <w:pPr>
        <w:spacing w:after="0" w:line="360" w:lineRule="auto"/>
        <w:ind w:right="-858"/>
        <w:contextualSpacing/>
        <w:jc w:val="both"/>
        <w:rPr>
          <w:rFonts w:ascii="Times New Roman" w:hAnsi="Times New Roman" w:cs="Times New Roman"/>
          <w:sz w:val="24"/>
          <w:szCs w:val="24"/>
          <w:lang w:val="pt-BR"/>
        </w:rPr>
      </w:pPr>
      <w:r w:rsidRPr="00617CE9">
        <w:rPr>
          <w:rFonts w:ascii="Times New Roman" w:hAnsi="Times New Roman" w:cs="Times New Roman"/>
          <w:sz w:val="24"/>
          <w:szCs w:val="24"/>
          <w:lang w:val="pt-BR"/>
        </w:rPr>
        <w:t>A solução é digital, via web, e não gera impactos ambientais relevantes. Pelo contrário, pode contribuir para a sustentabilidade ao evitar o desperdício de peças e compras desnecessárias.</w:t>
      </w:r>
    </w:p>
    <w:p w14:paraId="3A0A21EA" w14:textId="77777777" w:rsidR="007E4985" w:rsidRPr="00617CE9" w:rsidRDefault="00027E32" w:rsidP="00617CE9">
      <w:pPr>
        <w:pStyle w:val="Ttulo1"/>
        <w:spacing w:before="0" w:line="360" w:lineRule="auto"/>
        <w:ind w:right="-858"/>
        <w:contextualSpacing/>
        <w:jc w:val="both"/>
        <w:rPr>
          <w:rFonts w:ascii="Times New Roman" w:hAnsi="Times New Roman" w:cs="Times New Roman"/>
          <w:color w:val="auto"/>
          <w:sz w:val="24"/>
          <w:szCs w:val="24"/>
          <w:lang w:val="pt-BR"/>
        </w:rPr>
      </w:pPr>
      <w:r w:rsidRPr="00617CE9">
        <w:rPr>
          <w:rFonts w:ascii="Times New Roman" w:hAnsi="Times New Roman" w:cs="Times New Roman"/>
          <w:color w:val="auto"/>
          <w:sz w:val="24"/>
          <w:szCs w:val="24"/>
          <w:lang w:val="pt-BR"/>
        </w:rPr>
        <w:t>16. DECLARAÇÃO DE VIABILIDADE</w:t>
      </w:r>
    </w:p>
    <w:p w14:paraId="32BD12D4" w14:textId="77777777" w:rsidR="00617CE9" w:rsidRDefault="00027E32" w:rsidP="00617CE9">
      <w:pPr>
        <w:spacing w:after="0" w:line="360" w:lineRule="auto"/>
        <w:ind w:right="-858"/>
        <w:contextualSpacing/>
        <w:jc w:val="both"/>
        <w:rPr>
          <w:rFonts w:ascii="Times New Roman" w:hAnsi="Times New Roman" w:cs="Times New Roman"/>
          <w:sz w:val="24"/>
          <w:szCs w:val="24"/>
          <w:lang w:val="pt-BR"/>
        </w:rPr>
      </w:pPr>
      <w:r w:rsidRPr="00617CE9">
        <w:rPr>
          <w:rFonts w:ascii="Times New Roman" w:hAnsi="Times New Roman" w:cs="Times New Roman"/>
          <w:sz w:val="24"/>
          <w:szCs w:val="24"/>
          <w:lang w:val="pt-BR"/>
        </w:rPr>
        <w:t>Diante da análise técnica, econômica e jurídica apresentada, declara-se viável a contratação do sistema Traz Valor por inexigibilidade, em observância ao art. 74, II da Lei nº 14.133/2021, com base na exclusividade técnica da solução, eficiência operacional e compatibilidade legal e financeira.</w:t>
      </w:r>
    </w:p>
    <w:p w14:paraId="5BB8B4F2" w14:textId="3A4CE369" w:rsidR="00617CE9" w:rsidRDefault="00617CE9" w:rsidP="00617CE9">
      <w:pPr>
        <w:spacing w:after="0" w:line="360" w:lineRule="auto"/>
        <w:ind w:right="-858"/>
        <w:contextualSpacing/>
        <w:jc w:val="both"/>
        <w:rPr>
          <w:rFonts w:ascii="Times New Roman" w:hAnsi="Times New Roman" w:cs="Times New Roman"/>
          <w:sz w:val="24"/>
          <w:szCs w:val="24"/>
          <w:lang w:val="pt-BR"/>
        </w:rPr>
      </w:pPr>
      <w:r>
        <w:rPr>
          <w:rFonts w:ascii="Times New Roman" w:hAnsi="Times New Roman" w:cs="Times New Roman"/>
          <w:sz w:val="24"/>
          <w:szCs w:val="24"/>
          <w:lang w:val="pt-BR"/>
        </w:rPr>
        <w:t>Jacuizinho, 21 de julho de 2025.</w:t>
      </w:r>
    </w:p>
    <w:p w14:paraId="3481958C" w14:textId="77777777" w:rsidR="00617CE9" w:rsidRDefault="00617CE9" w:rsidP="00617CE9">
      <w:pPr>
        <w:spacing w:after="0" w:line="360" w:lineRule="auto"/>
        <w:ind w:right="-858"/>
        <w:contextualSpacing/>
        <w:jc w:val="both"/>
        <w:rPr>
          <w:rFonts w:ascii="Times New Roman" w:hAnsi="Times New Roman" w:cs="Times New Roman"/>
          <w:sz w:val="24"/>
          <w:szCs w:val="24"/>
          <w:lang w:val="pt-BR"/>
        </w:rPr>
      </w:pPr>
    </w:p>
    <w:p w14:paraId="079AF464" w14:textId="77777777" w:rsidR="00617CE9" w:rsidRDefault="00617CE9" w:rsidP="00617CE9">
      <w:pPr>
        <w:spacing w:after="0" w:line="360" w:lineRule="auto"/>
        <w:ind w:right="-858"/>
        <w:contextualSpacing/>
        <w:jc w:val="both"/>
        <w:rPr>
          <w:rFonts w:ascii="Times New Roman" w:hAnsi="Times New Roman" w:cs="Times New Roman"/>
          <w:sz w:val="24"/>
          <w:szCs w:val="24"/>
          <w:lang w:val="pt-BR"/>
        </w:rPr>
      </w:pPr>
    </w:p>
    <w:p w14:paraId="79ABC6E5" w14:textId="77777777" w:rsidR="00617CE9" w:rsidRDefault="00617CE9" w:rsidP="00617CE9">
      <w:pPr>
        <w:spacing w:after="0" w:line="360" w:lineRule="auto"/>
        <w:ind w:right="-858"/>
        <w:contextualSpacing/>
        <w:jc w:val="both"/>
        <w:rPr>
          <w:rFonts w:ascii="Times New Roman" w:hAnsi="Times New Roman" w:cs="Times New Roman"/>
          <w:sz w:val="24"/>
          <w:szCs w:val="24"/>
          <w:lang w:val="pt-BR"/>
        </w:rPr>
      </w:pPr>
    </w:p>
    <w:p w14:paraId="54833478" w14:textId="1E8281B9" w:rsidR="00617CE9" w:rsidRDefault="00617CE9" w:rsidP="00617CE9">
      <w:pPr>
        <w:spacing w:after="0" w:line="360" w:lineRule="auto"/>
        <w:ind w:right="-858"/>
        <w:contextualSpacing/>
        <w:jc w:val="center"/>
        <w:rPr>
          <w:rFonts w:ascii="Times New Roman" w:hAnsi="Times New Roman" w:cs="Times New Roman"/>
          <w:sz w:val="24"/>
          <w:szCs w:val="24"/>
          <w:lang w:val="pt-BR"/>
        </w:rPr>
      </w:pPr>
      <w:r>
        <w:rPr>
          <w:rFonts w:ascii="Times New Roman" w:hAnsi="Times New Roman" w:cs="Times New Roman"/>
          <w:sz w:val="24"/>
          <w:szCs w:val="24"/>
          <w:lang w:val="pt-BR"/>
        </w:rPr>
        <w:t>Eliseu T. de Matos</w:t>
      </w:r>
    </w:p>
    <w:p w14:paraId="09F95D8E" w14:textId="238472B3" w:rsidR="00617CE9" w:rsidRPr="00617CE9" w:rsidRDefault="00027E32" w:rsidP="00617CE9">
      <w:pPr>
        <w:spacing w:after="0" w:line="360" w:lineRule="auto"/>
        <w:ind w:right="-858"/>
        <w:contextualSpacing/>
        <w:jc w:val="center"/>
        <w:rPr>
          <w:rFonts w:ascii="Times New Roman" w:hAnsi="Times New Roman" w:cs="Times New Roman"/>
          <w:sz w:val="24"/>
          <w:szCs w:val="24"/>
          <w:lang w:val="pt-BR"/>
        </w:rPr>
      </w:pPr>
      <w:r>
        <w:rPr>
          <w:rFonts w:ascii="Times New Roman" w:hAnsi="Times New Roman" w:cs="Times New Roman"/>
          <w:sz w:val="24"/>
          <w:szCs w:val="24"/>
          <w:lang w:val="pt-BR"/>
        </w:rPr>
        <w:t>Secretário</w:t>
      </w:r>
      <w:r w:rsidR="00617CE9">
        <w:rPr>
          <w:rFonts w:ascii="Times New Roman" w:hAnsi="Times New Roman" w:cs="Times New Roman"/>
          <w:sz w:val="24"/>
          <w:szCs w:val="24"/>
          <w:lang w:val="pt-BR"/>
        </w:rPr>
        <w:t xml:space="preserve"> Municipal de Administração, Finanças e Planejamento</w:t>
      </w:r>
    </w:p>
    <w:sectPr w:rsidR="00617CE9" w:rsidRPr="00617CE9" w:rsidSect="00034616">
      <w:headerReference w:type="default" r:id="rId8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67D56AE" w14:textId="77777777" w:rsidR="00617CE9" w:rsidRDefault="00617CE9" w:rsidP="00617CE9">
      <w:pPr>
        <w:spacing w:after="0" w:line="240" w:lineRule="auto"/>
      </w:pPr>
      <w:r>
        <w:separator/>
      </w:r>
    </w:p>
  </w:endnote>
  <w:endnote w:type="continuationSeparator" w:id="0">
    <w:p w14:paraId="3205807F" w14:textId="77777777" w:rsidR="00617CE9" w:rsidRDefault="00617CE9" w:rsidP="00617CE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ourier">
    <w:panose1 w:val="02070409020205020404"/>
    <w:charset w:val="00"/>
    <w:family w:val="auto"/>
    <w:pitch w:val="variable"/>
    <w:sig w:usb0="00000003" w:usb1="00000000" w:usb2="00000000" w:usb3="00000000" w:csb0="000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3D7DD18" w14:textId="77777777" w:rsidR="00617CE9" w:rsidRDefault="00617CE9" w:rsidP="00617CE9">
      <w:pPr>
        <w:spacing w:after="0" w:line="240" w:lineRule="auto"/>
      </w:pPr>
      <w:r>
        <w:separator/>
      </w:r>
    </w:p>
  </w:footnote>
  <w:footnote w:type="continuationSeparator" w:id="0">
    <w:p w14:paraId="1F6D4B9C" w14:textId="77777777" w:rsidR="00617CE9" w:rsidRDefault="00617CE9" w:rsidP="00617CE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EDA05AE" w14:textId="307B1786" w:rsidR="00617CE9" w:rsidRDefault="00617CE9">
    <w:pPr>
      <w:pStyle w:val="Cabealho"/>
    </w:pPr>
    <w:r>
      <w:rPr>
        <w:noProof/>
      </w:rPr>
      <w:drawing>
        <wp:anchor distT="0" distB="0" distL="114300" distR="114300" simplePos="0" relativeHeight="251657216" behindDoc="1" locked="0" layoutInCell="1" allowOverlap="1" wp14:anchorId="5489DFD7" wp14:editId="16282CD9">
          <wp:simplePos x="0" y="0"/>
          <wp:positionH relativeFrom="column">
            <wp:posOffset>-1028700</wp:posOffset>
          </wp:positionH>
          <wp:positionV relativeFrom="paragraph">
            <wp:posOffset>-314325</wp:posOffset>
          </wp:positionV>
          <wp:extent cx="3686175" cy="767954"/>
          <wp:effectExtent l="0" t="0" r="0" b="0"/>
          <wp:wrapNone/>
          <wp:docPr id="1200647804" name="Imagem 120064780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686175" cy="767954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14:paraId="7035E877" w14:textId="77777777" w:rsidR="00617CE9" w:rsidRDefault="00617CE9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FB12693A"/>
    <w:lvl w:ilvl="0">
      <w:start w:val="1"/>
      <w:numFmt w:val="decimal"/>
      <w:pStyle w:val="Numerada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38441652"/>
    <w:lvl w:ilvl="0">
      <w:start w:val="1"/>
      <w:numFmt w:val="decimal"/>
      <w:pStyle w:val="Numerada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 w15:restartNumberingAfterBreak="0">
    <w:nsid w:val="FFFFFF82"/>
    <w:multiLevelType w:val="singleLevel"/>
    <w:tmpl w:val="F3EAFDEC"/>
    <w:lvl w:ilvl="0">
      <w:start w:val="1"/>
      <w:numFmt w:val="bullet"/>
      <w:pStyle w:val="Commarcadores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 w15:restartNumberingAfterBreak="0">
    <w:nsid w:val="FFFFFF83"/>
    <w:multiLevelType w:val="singleLevel"/>
    <w:tmpl w:val="3D1EFFD4"/>
    <w:lvl w:ilvl="0">
      <w:start w:val="1"/>
      <w:numFmt w:val="bullet"/>
      <w:pStyle w:val="Commarcadores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 w15:restartNumberingAfterBreak="0">
    <w:nsid w:val="FFFFFF88"/>
    <w:multiLevelType w:val="singleLevel"/>
    <w:tmpl w:val="D0A62B40"/>
    <w:lvl w:ilvl="0">
      <w:start w:val="1"/>
      <w:numFmt w:val="decimal"/>
      <w:pStyle w:val="Numerad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FFFFFF89"/>
    <w:multiLevelType w:val="singleLevel"/>
    <w:tmpl w:val="29761A62"/>
    <w:lvl w:ilvl="0">
      <w:start w:val="1"/>
      <w:numFmt w:val="bullet"/>
      <w:pStyle w:val="Commarcadore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 w16cid:durableId="1966690860">
    <w:abstractNumId w:val="8"/>
  </w:num>
  <w:num w:numId="2" w16cid:durableId="1341738102">
    <w:abstractNumId w:val="6"/>
  </w:num>
  <w:num w:numId="3" w16cid:durableId="953247659">
    <w:abstractNumId w:val="5"/>
  </w:num>
  <w:num w:numId="4" w16cid:durableId="26033331">
    <w:abstractNumId w:val="4"/>
  </w:num>
  <w:num w:numId="5" w16cid:durableId="630868202">
    <w:abstractNumId w:val="7"/>
  </w:num>
  <w:num w:numId="6" w16cid:durableId="1878397147">
    <w:abstractNumId w:val="3"/>
  </w:num>
  <w:num w:numId="7" w16cid:durableId="235483058">
    <w:abstractNumId w:val="2"/>
  </w:num>
  <w:num w:numId="8" w16cid:durableId="1693451912">
    <w:abstractNumId w:val="1"/>
  </w:num>
  <w:num w:numId="9" w16cid:durableId="70367892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47730"/>
    <w:rsid w:val="00027E32"/>
    <w:rsid w:val="00034616"/>
    <w:rsid w:val="0006063C"/>
    <w:rsid w:val="0015074B"/>
    <w:rsid w:val="0029639D"/>
    <w:rsid w:val="00326F90"/>
    <w:rsid w:val="00617CE9"/>
    <w:rsid w:val="007E4985"/>
    <w:rsid w:val="00AA1D8D"/>
    <w:rsid w:val="00B47730"/>
    <w:rsid w:val="00BF7BF8"/>
    <w:rsid w:val="00C82318"/>
    <w:rsid w:val="00CB0664"/>
    <w:rsid w:val="00E72CBA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33F4BFFC"/>
  <w14:defaultImageDpi w14:val="300"/>
  <w15:docId w15:val="{89EF3C37-9979-4949-9A21-1D95E28E9C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C693F"/>
  </w:style>
  <w:style w:type="paragraph" w:styleId="Ttulo1">
    <w:name w:val="heading 1"/>
    <w:basedOn w:val="Normal"/>
    <w:next w:val="Normal"/>
    <w:link w:val="Ttulo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tulo2">
    <w:name w:val="heading 2"/>
    <w:basedOn w:val="Normal"/>
    <w:next w:val="Normal"/>
    <w:link w:val="Ttulo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tulo3">
    <w:name w:val="heading 3"/>
    <w:basedOn w:val="Normal"/>
    <w:next w:val="Normal"/>
    <w:link w:val="Ttulo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E618BF"/>
  </w:style>
  <w:style w:type="paragraph" w:styleId="Rodap">
    <w:name w:val="footer"/>
    <w:basedOn w:val="Normal"/>
    <w:link w:val="Rodap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E618BF"/>
  </w:style>
  <w:style w:type="paragraph" w:styleId="SemEspaamento">
    <w:name w:val="No Spacing"/>
    <w:uiPriority w:val="1"/>
    <w:qFormat/>
    <w:rsid w:val="00FC693F"/>
    <w:pPr>
      <w:spacing w:after="0" w:line="240" w:lineRule="auto"/>
    </w:pPr>
  </w:style>
  <w:style w:type="character" w:customStyle="1" w:styleId="Ttulo1Char">
    <w:name w:val="Título 1 Char"/>
    <w:basedOn w:val="Fontepargpadro"/>
    <w:link w:val="Ttulo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Ttulo2Char">
    <w:name w:val="Título 2 Char"/>
    <w:basedOn w:val="Fontepargpadro"/>
    <w:link w:val="Ttulo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Ttulo3Char">
    <w:name w:val="Título 3 Char"/>
    <w:basedOn w:val="Fontepargpadro"/>
    <w:link w:val="Ttulo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tulo">
    <w:name w:val="Title"/>
    <w:basedOn w:val="Normal"/>
    <w:next w:val="Normal"/>
    <w:link w:val="Ttulo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tuloChar">
    <w:name w:val="Título Char"/>
    <w:basedOn w:val="Fontepargpadro"/>
    <w:link w:val="Ttulo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tulo">
    <w:name w:val="Subtitle"/>
    <w:basedOn w:val="Normal"/>
    <w:next w:val="Normal"/>
    <w:link w:val="Subttulo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tuloChar">
    <w:name w:val="Subtítulo Char"/>
    <w:basedOn w:val="Fontepargpadro"/>
    <w:link w:val="Subttulo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PargrafodaLista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Corpodetexto">
    <w:name w:val="Body Text"/>
    <w:basedOn w:val="Normal"/>
    <w:link w:val="CorpodetextoChar"/>
    <w:uiPriority w:val="99"/>
    <w:unhideWhenUsed/>
    <w:rsid w:val="00AA1D8D"/>
    <w:pPr>
      <w:spacing w:after="120"/>
    </w:pPr>
  </w:style>
  <w:style w:type="character" w:customStyle="1" w:styleId="CorpodetextoChar">
    <w:name w:val="Corpo de texto Char"/>
    <w:basedOn w:val="Fontepargpadro"/>
    <w:link w:val="Corpodetexto"/>
    <w:uiPriority w:val="99"/>
    <w:rsid w:val="00AA1D8D"/>
  </w:style>
  <w:style w:type="paragraph" w:styleId="Corpodetexto2">
    <w:name w:val="Body Text 2"/>
    <w:basedOn w:val="Normal"/>
    <w:link w:val="Corpodetexto2Char"/>
    <w:uiPriority w:val="99"/>
    <w:unhideWhenUsed/>
    <w:rsid w:val="00AA1D8D"/>
    <w:pPr>
      <w:spacing w:after="120" w:line="480" w:lineRule="auto"/>
    </w:pPr>
  </w:style>
  <w:style w:type="character" w:customStyle="1" w:styleId="Corpodetexto2Char">
    <w:name w:val="Corpo de texto 2 Char"/>
    <w:basedOn w:val="Fontepargpadro"/>
    <w:link w:val="Corpodetexto2"/>
    <w:uiPriority w:val="99"/>
    <w:rsid w:val="00AA1D8D"/>
  </w:style>
  <w:style w:type="paragraph" w:styleId="Corpodetexto3">
    <w:name w:val="Body Text 3"/>
    <w:basedOn w:val="Normal"/>
    <w:link w:val="Corpodetexto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Corpodetexto3Char">
    <w:name w:val="Corpo de texto 3 Char"/>
    <w:basedOn w:val="Fontepargpadro"/>
    <w:link w:val="Corpodetexto3"/>
    <w:uiPriority w:val="99"/>
    <w:rsid w:val="00AA1D8D"/>
    <w:rPr>
      <w:sz w:val="16"/>
      <w:szCs w:val="16"/>
    </w:rPr>
  </w:style>
  <w:style w:type="paragraph" w:styleId="Lista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a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a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Commarcadores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Commarcadores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Commarcadores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Numerada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Numerada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Numerada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adecontinuao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adecontinuao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adecontinuao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Textodemacro">
    <w:name w:val="macro"/>
    <w:link w:val="Textodemacro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TextodemacroChar">
    <w:name w:val="Texto de macro Char"/>
    <w:basedOn w:val="Fontepargpadro"/>
    <w:link w:val="Textodemacro"/>
    <w:uiPriority w:val="99"/>
    <w:rsid w:val="0029639D"/>
    <w:rPr>
      <w:rFonts w:ascii="Courier" w:hAnsi="Courier"/>
      <w:sz w:val="20"/>
      <w:szCs w:val="20"/>
    </w:rPr>
  </w:style>
  <w:style w:type="paragraph" w:styleId="Citao">
    <w:name w:val="Quote"/>
    <w:basedOn w:val="Normal"/>
    <w:next w:val="Normal"/>
    <w:link w:val="CitaoChar"/>
    <w:uiPriority w:val="29"/>
    <w:qFormat/>
    <w:rsid w:val="00FC693F"/>
    <w:rPr>
      <w:i/>
      <w:iCs/>
      <w:color w:val="000000" w:themeColor="text1"/>
    </w:rPr>
  </w:style>
  <w:style w:type="character" w:customStyle="1" w:styleId="CitaoChar">
    <w:name w:val="Citação Char"/>
    <w:basedOn w:val="Fontepargpadro"/>
    <w:link w:val="Citao"/>
    <w:uiPriority w:val="29"/>
    <w:rsid w:val="00FC693F"/>
    <w:rPr>
      <w:i/>
      <w:iCs/>
      <w:color w:val="000000" w:themeColor="text1"/>
    </w:rPr>
  </w:style>
  <w:style w:type="character" w:customStyle="1" w:styleId="Ttulo4Char">
    <w:name w:val="Título 4 Char"/>
    <w:basedOn w:val="Fontepargpadro"/>
    <w:link w:val="Ttulo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Ttulo5Char">
    <w:name w:val="Título 5 Char"/>
    <w:basedOn w:val="Fontepargpadro"/>
    <w:link w:val="Ttulo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Ttulo7Char">
    <w:name w:val="Título 7 Char"/>
    <w:basedOn w:val="Fontepargpadro"/>
    <w:link w:val="Ttulo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Ttulo8Char">
    <w:name w:val="Título 8 Char"/>
    <w:basedOn w:val="Fontepargpadro"/>
    <w:link w:val="Ttulo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Ttulo9Char">
    <w:name w:val="Título 9 Char"/>
    <w:basedOn w:val="Fontepargpadro"/>
    <w:link w:val="Ttulo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Legenda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Forte">
    <w:name w:val="Strong"/>
    <w:basedOn w:val="Fontepargpadro"/>
    <w:uiPriority w:val="22"/>
    <w:qFormat/>
    <w:rsid w:val="00FC693F"/>
    <w:rPr>
      <w:b/>
      <w:bCs/>
    </w:rPr>
  </w:style>
  <w:style w:type="character" w:styleId="nfase">
    <w:name w:val="Emphasis"/>
    <w:basedOn w:val="Fontepargpadro"/>
    <w:uiPriority w:val="20"/>
    <w:qFormat/>
    <w:rsid w:val="00FC693F"/>
    <w:rPr>
      <w:i/>
      <w:iCs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FC693F"/>
    <w:rPr>
      <w:b/>
      <w:bCs/>
      <w:i/>
      <w:iCs/>
      <w:color w:val="4F81BD" w:themeColor="accent1"/>
    </w:rPr>
  </w:style>
  <w:style w:type="character" w:styleId="nfaseSutil">
    <w:name w:val="Subtle Emphasis"/>
    <w:basedOn w:val="Fontepargpadro"/>
    <w:uiPriority w:val="19"/>
    <w:qFormat/>
    <w:rsid w:val="00FC693F"/>
    <w:rPr>
      <w:i/>
      <w:iCs/>
      <w:color w:val="808080" w:themeColor="text1" w:themeTint="7F"/>
    </w:rPr>
  </w:style>
  <w:style w:type="character" w:styleId="nfaseIntensa">
    <w:name w:val="Intense Emphasis"/>
    <w:basedOn w:val="Fontepargpadro"/>
    <w:uiPriority w:val="21"/>
    <w:qFormat/>
    <w:rsid w:val="00FC693F"/>
    <w:rPr>
      <w:b/>
      <w:bCs/>
      <w:i/>
      <w:iCs/>
      <w:color w:val="4F81BD" w:themeColor="accent1"/>
    </w:rPr>
  </w:style>
  <w:style w:type="character" w:styleId="RefernciaSutil">
    <w:name w:val="Subtle Reference"/>
    <w:basedOn w:val="Fontepargpadro"/>
    <w:uiPriority w:val="31"/>
    <w:qFormat/>
    <w:rsid w:val="00FC693F"/>
    <w:rPr>
      <w:smallCaps/>
      <w:color w:val="C0504D" w:themeColor="accent2"/>
      <w:u w:val="single"/>
    </w:rPr>
  </w:style>
  <w:style w:type="character" w:styleId="RefernciaIntensa">
    <w:name w:val="Intense Reference"/>
    <w:basedOn w:val="Fontepargpadro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TtulodoLivro">
    <w:name w:val="Book Title"/>
    <w:basedOn w:val="Fontepargpadro"/>
    <w:uiPriority w:val="33"/>
    <w:qFormat/>
    <w:rsid w:val="00FC693F"/>
    <w:rPr>
      <w:b/>
      <w:bCs/>
      <w:smallCaps/>
      <w:spacing w:val="5"/>
    </w:rPr>
  </w:style>
  <w:style w:type="paragraph" w:styleId="CabealhodoSumrio">
    <w:name w:val="TOC Heading"/>
    <w:basedOn w:val="Ttulo1"/>
    <w:next w:val="Normal"/>
    <w:uiPriority w:val="39"/>
    <w:semiHidden/>
    <w:unhideWhenUsed/>
    <w:qFormat/>
    <w:rsid w:val="00FC693F"/>
    <w:pPr>
      <w:outlineLvl w:val="9"/>
    </w:pPr>
  </w:style>
  <w:style w:type="table" w:styleId="Tabelacomgrade">
    <w:name w:val="Table Grid"/>
    <w:basedOn w:val="Tabelanormal"/>
    <w:uiPriority w:val="59"/>
    <w:rsid w:val="00FC69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SombreamentoClaro">
    <w:name w:val="Light Shading"/>
    <w:basedOn w:val="Tabela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SombreamentoClaro-nfase1">
    <w:name w:val="Light Shading Accent 1"/>
    <w:basedOn w:val="Tabela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SombreamentoClaro-nfase2">
    <w:name w:val="Light Shading Accent 2"/>
    <w:basedOn w:val="Tabela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SombreamentoClaro-nfase3">
    <w:name w:val="Light Shading Accent 3"/>
    <w:basedOn w:val="Tabela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SombreamentoClaro-nfase4">
    <w:name w:val="Light Shading Accent 4"/>
    <w:basedOn w:val="Tabela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SombreamentoClaro-nfase5">
    <w:name w:val="Light Shading Accent 5"/>
    <w:basedOn w:val="Tabela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SombreamentoClaro-nfase6">
    <w:name w:val="Light Shading Accent 6"/>
    <w:basedOn w:val="Tabela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staClara">
    <w:name w:val="Light List"/>
    <w:basedOn w:val="Tabelanormal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staClara-nfase1">
    <w:name w:val="Light List Accent 1"/>
    <w:basedOn w:val="Tabelanormal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staClara-nfase2">
    <w:name w:val="Light List Accent 2"/>
    <w:basedOn w:val="Tabela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staClara-nfase3">
    <w:name w:val="Light List Accent 3"/>
    <w:basedOn w:val="Tabela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staClara-nfase4">
    <w:name w:val="Light List Accent 4"/>
    <w:basedOn w:val="Tabela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staClara-nfase5">
    <w:name w:val="Light List Accent 5"/>
    <w:basedOn w:val="Tabela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staClara-nfase6">
    <w:name w:val="Light List Accent 6"/>
    <w:basedOn w:val="Tabela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GradeClara">
    <w:name w:val="Light Grid"/>
    <w:basedOn w:val="Tabela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GradeClara-nfase1">
    <w:name w:val="Light Grid Accent 1"/>
    <w:basedOn w:val="Tabela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GradeClara-nfase2">
    <w:name w:val="Light Grid Accent 2"/>
    <w:basedOn w:val="Tabela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GradeClara-nfase3">
    <w:name w:val="Light Grid Accent 3"/>
    <w:basedOn w:val="Tabela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GradeClara-nfase4">
    <w:name w:val="Light Grid Accent 4"/>
    <w:basedOn w:val="Tabela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GradeClara-nfase5">
    <w:name w:val="Light Grid Accent 5"/>
    <w:basedOn w:val="Tabela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GradeClara-nfase6">
    <w:name w:val="Light Grid Accent 6"/>
    <w:basedOn w:val="Tabela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SombreamentoMdio1">
    <w:name w:val="Medium Shading 1"/>
    <w:basedOn w:val="Tabela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ombreamentoMdio1-nfase1">
    <w:name w:val="Medium Shading 1 Accent 1"/>
    <w:basedOn w:val="Tabela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ombreamentoMdio1-nfase2">
    <w:name w:val="Medium Shading 1 Accent 2"/>
    <w:basedOn w:val="Tabela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ombreamentoMdio1-nfase3">
    <w:name w:val="Medium Shading 1 Accent 3"/>
    <w:basedOn w:val="Tabela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ombreamentoMdio1-nfase4">
    <w:name w:val="Medium Shading 1 Accent 4"/>
    <w:basedOn w:val="Tabela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ombreamentoMdio1-nfase5">
    <w:name w:val="Medium Shading 1 Accent 5"/>
    <w:basedOn w:val="Tabela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ombreamentoMdio1-nfase6">
    <w:name w:val="Medium Shading 1 Accent 6"/>
    <w:basedOn w:val="Tabela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ombreamentoMdio2">
    <w:name w:val="Medium Shading 2"/>
    <w:basedOn w:val="Tabela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ombreamentoMdio2-nfase1">
    <w:name w:val="Medium Shading 2 Accent 1"/>
    <w:basedOn w:val="Tabela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ombreamentoMdio2-nfase2">
    <w:name w:val="Medium Shading 2 Accent 2"/>
    <w:basedOn w:val="Tabela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ombreamentoMdio2-nfase3">
    <w:name w:val="Medium Shading 2 Accent 3"/>
    <w:basedOn w:val="Tabela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ombreamentoMdio2-nfase4">
    <w:name w:val="Medium Shading 2 Accent 4"/>
    <w:basedOn w:val="Tabela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ombreamentoMdio2-nfase5">
    <w:name w:val="Medium Shading 2 Accent 5"/>
    <w:basedOn w:val="Tabela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ombreamentoMdio2-nfase6">
    <w:name w:val="Medium Shading 2 Accent 6"/>
    <w:basedOn w:val="Tabela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ListaMdia1">
    <w:name w:val="Medium List 1"/>
    <w:basedOn w:val="Tabela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ListaMdia1-nfase1">
    <w:name w:val="Medium List 1 Accent 1"/>
    <w:basedOn w:val="Tabela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ListaMdia1-nfase2">
    <w:name w:val="Medium List 1 Accent 2"/>
    <w:basedOn w:val="Tabela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ListaMdia1-nfase3">
    <w:name w:val="Medium List 1 Accent 3"/>
    <w:basedOn w:val="Tabela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ListaMdia1-nfase4">
    <w:name w:val="Medium List 1 Accent 4"/>
    <w:basedOn w:val="Tabela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ListaMdia1-nfase5">
    <w:name w:val="Medium List 1 Accent 5"/>
    <w:basedOn w:val="Tabela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ListaMdia1-nfase6">
    <w:name w:val="Medium List 1 Accent 6"/>
    <w:basedOn w:val="Tabela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ListaMdia2">
    <w:name w:val="Medium List 2"/>
    <w:basedOn w:val="Tabela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ListaMdia2-nfase1">
    <w:name w:val="Medium List 2 Accent 1"/>
    <w:basedOn w:val="Tabela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ListaMdia2-nfase2">
    <w:name w:val="Medium List 2 Accent 2"/>
    <w:basedOn w:val="Tabela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ListaMdia2-nfase3">
    <w:name w:val="Medium List 2 Accent 3"/>
    <w:basedOn w:val="Tabela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ListaMdia2-nfase4">
    <w:name w:val="Medium List 2 Accent 4"/>
    <w:basedOn w:val="Tabela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ListaMdia2-nfase5">
    <w:name w:val="Medium List 2 Accent 5"/>
    <w:basedOn w:val="Tabela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ListaMdia2-nfase6">
    <w:name w:val="Medium List 2 Accent 6"/>
    <w:basedOn w:val="Tabela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GradeMdia1">
    <w:name w:val="Medium Grid 1"/>
    <w:basedOn w:val="Tabela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GradeMdia1-nfase1">
    <w:name w:val="Medium Grid 1 Accent 1"/>
    <w:basedOn w:val="Tabela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GradeMdia1-nfase2">
    <w:name w:val="Medium Grid 1 Accent 2"/>
    <w:basedOn w:val="Tabela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GradeMdia1-nfase3">
    <w:name w:val="Medium Grid 1 Accent 3"/>
    <w:basedOn w:val="Tabela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GradeMdia1-nfase4">
    <w:name w:val="Medium Grid 1 Accent 4"/>
    <w:basedOn w:val="Tabela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GradeMdia1-nfase5">
    <w:name w:val="Medium Grid 1 Accent 5"/>
    <w:basedOn w:val="Tabela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GradeMdia1-nfase6">
    <w:name w:val="Medium Grid 1 Accent 6"/>
    <w:basedOn w:val="Tabela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GradeMdia2">
    <w:name w:val="Medium Grid 2"/>
    <w:basedOn w:val="Tabela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GradeMdia2-nfase1">
    <w:name w:val="Medium Grid 2 Accent 1"/>
    <w:basedOn w:val="Tabela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GradeMdia2-nfase2">
    <w:name w:val="Medium Grid 2 Accent 2"/>
    <w:basedOn w:val="Tabela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GradeMdia2-nfase3">
    <w:name w:val="Medium Grid 2 Accent 3"/>
    <w:basedOn w:val="Tabela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GradeMdia2-nfase4">
    <w:name w:val="Medium Grid 2 Accent 4"/>
    <w:basedOn w:val="Tabela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GradeMdia2-nfase5">
    <w:name w:val="Medium Grid 2 Accent 5"/>
    <w:basedOn w:val="Tabela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GradeMdia2-nfase6">
    <w:name w:val="Medium Grid 2 Accent 6"/>
    <w:basedOn w:val="Tabela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GradeMdia3">
    <w:name w:val="Medium Grid 3"/>
    <w:basedOn w:val="Tabela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GradeMdia3-nfase1">
    <w:name w:val="Medium Grid 3 Accent 1"/>
    <w:basedOn w:val="Tabela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GradeMdia3-nfase2">
    <w:name w:val="Medium Grid 3 Accent 2"/>
    <w:basedOn w:val="Tabela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GradeMdia3-nfase3">
    <w:name w:val="Medium Grid 3 Accent 3"/>
    <w:basedOn w:val="Tabela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GradeMdia3-nfase4">
    <w:name w:val="Medium Grid 3 Accent 4"/>
    <w:basedOn w:val="Tabela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GradeMdia3-nfase5">
    <w:name w:val="Medium Grid 3 Accent 5"/>
    <w:basedOn w:val="Tabela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GradeMdia3-nfase6">
    <w:name w:val="Medium Grid 3 Accent 6"/>
    <w:basedOn w:val="Tabela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ListaEscura">
    <w:name w:val="Dark List"/>
    <w:basedOn w:val="Tabela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ListaEscura-nfase1">
    <w:name w:val="Dark List Accent 1"/>
    <w:basedOn w:val="Tabela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ListaEscura-nfase2">
    <w:name w:val="Dark List Accent 2"/>
    <w:basedOn w:val="Tabela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ListaEscura-nfase3">
    <w:name w:val="Dark List Accent 3"/>
    <w:basedOn w:val="Tabela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ListaEscura-nfase4">
    <w:name w:val="Dark List Accent 4"/>
    <w:basedOn w:val="Tabela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ListaEscura-nfase5">
    <w:name w:val="Dark List Accent 5"/>
    <w:basedOn w:val="Tabela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ListaEscura-nfase6">
    <w:name w:val="Dark List Accent 6"/>
    <w:basedOn w:val="Tabela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SombreamentoColorido">
    <w:name w:val="Colorful Shading"/>
    <w:basedOn w:val="Tabela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ombreamentoEscuro-nfase1">
    <w:name w:val="Colorful Shading Accent 1"/>
    <w:basedOn w:val="Tabela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ombreamentoColorido-nfase2">
    <w:name w:val="Colorful Shading Accent 2"/>
    <w:basedOn w:val="Tabela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ombreamentoColorido-nfase3">
    <w:name w:val="Colorful Shading Accent 3"/>
    <w:basedOn w:val="Tabela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SombreamentoColorido-nfase4">
    <w:name w:val="Colorful Shading Accent 4"/>
    <w:basedOn w:val="Tabela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ombreamentoColorido-nfase5">
    <w:name w:val="Colorful Shading Accent 5"/>
    <w:basedOn w:val="Tabela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ombreamentoColorido-nfase6">
    <w:name w:val="Colorful Shading Accent 6"/>
    <w:basedOn w:val="Tabela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ListaColorida">
    <w:name w:val="Colorful List"/>
    <w:basedOn w:val="Tabela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ListaColorida-nfase1">
    <w:name w:val="Colorful List Accent 1"/>
    <w:basedOn w:val="Tabela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ListaColorida-nfase2">
    <w:name w:val="Colorful List Accent 2"/>
    <w:basedOn w:val="Tabela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ListaColorida-nfase3">
    <w:name w:val="Colorful List Accent 3"/>
    <w:basedOn w:val="Tabela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ListaColorida-nfase4">
    <w:name w:val="Colorful List Accent 4"/>
    <w:basedOn w:val="Tabela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ListaColorida-nfase5">
    <w:name w:val="Colorful List Accent 5"/>
    <w:basedOn w:val="Tabela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ListaColorida-nfase6">
    <w:name w:val="Colorful List Accent 6"/>
    <w:basedOn w:val="Tabela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GradeColorida">
    <w:name w:val="Colorful Grid"/>
    <w:basedOn w:val="Tabela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GradeColorida-nfase1">
    <w:name w:val="Colorful Grid Accent 1"/>
    <w:basedOn w:val="Tabela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GradeColorida-nfase2">
    <w:name w:val="Colorful Grid Accent 2"/>
    <w:basedOn w:val="Tabela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GradeColorida-nfase3">
    <w:name w:val="Colorful Grid Accent 3"/>
    <w:basedOn w:val="Tabela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GradeColorida-nfase4">
    <w:name w:val="Colorful Grid Accent 4"/>
    <w:basedOn w:val="Tabela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GradeColorida-nfase5">
    <w:name w:val="Colorful Grid Accent 5"/>
    <w:basedOn w:val="Tabela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GradeColorida-nfase6">
    <w:name w:val="Colorful Grid Accent 6"/>
    <w:basedOn w:val="Tabela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809</Words>
  <Characters>4369</Characters>
  <Application>Microsoft Office Word</Application>
  <DocSecurity>0</DocSecurity>
  <Lines>36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5168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>Particular</cp:lastModifiedBy>
  <cp:revision>3</cp:revision>
  <cp:lastPrinted>2025-07-24T18:52:00Z</cp:lastPrinted>
  <dcterms:created xsi:type="dcterms:W3CDTF">2025-07-24T18:34:00Z</dcterms:created>
  <dcterms:modified xsi:type="dcterms:W3CDTF">2025-07-24T18:52:00Z</dcterms:modified>
  <cp:category/>
</cp:coreProperties>
</file>