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7AE9B" w14:textId="3B83437C" w:rsidR="00AC0C55" w:rsidRPr="00756EA6" w:rsidRDefault="00CD1D0D" w:rsidP="00905971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ESTUDO TÉCNICO PRELIMINAR</w:t>
      </w:r>
    </w:p>
    <w:p w14:paraId="71825CE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320539" w14:textId="03BD5641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PROCESSO ADMINISTRATIVO Nº</w:t>
      </w:r>
      <w:r w:rsidR="0060086B" w:rsidRPr="00756EA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64E4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1D41A6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2A3092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764E45">
        <w:rPr>
          <w:rFonts w:ascii="Times New Roman" w:hAnsi="Times New Roman" w:cs="Times New Roman"/>
          <w:b/>
          <w:bCs/>
          <w:sz w:val="24"/>
          <w:szCs w:val="24"/>
        </w:rPr>
        <w:t>2026</w:t>
      </w:r>
    </w:p>
    <w:p w14:paraId="0B46333B" w14:textId="28514B15" w:rsidR="000A373E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 xml:space="preserve">Município de </w:t>
      </w:r>
      <w:r w:rsidR="000A373E" w:rsidRPr="00756EA6">
        <w:rPr>
          <w:rFonts w:ascii="Times New Roman" w:hAnsi="Times New Roman" w:cs="Times New Roman"/>
          <w:b/>
          <w:bCs/>
          <w:sz w:val="24"/>
          <w:szCs w:val="24"/>
        </w:rPr>
        <w:t>Jacuizinho</w:t>
      </w:r>
      <w:r w:rsidR="00D42831" w:rsidRPr="00756E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2B3465D" w14:textId="011C6E74" w:rsidR="00584E7E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Secretaria Municipa</w:t>
      </w:r>
      <w:r w:rsidR="00DF36A1" w:rsidRPr="00756EA6">
        <w:rPr>
          <w:rFonts w:ascii="Times New Roman" w:hAnsi="Times New Roman" w:cs="Times New Roman"/>
          <w:b/>
          <w:bCs/>
          <w:sz w:val="24"/>
          <w:szCs w:val="24"/>
        </w:rPr>
        <w:t>l d</w:t>
      </w:r>
      <w:r w:rsidR="002A3092">
        <w:rPr>
          <w:rFonts w:ascii="Times New Roman" w:hAnsi="Times New Roman" w:cs="Times New Roman"/>
          <w:b/>
          <w:bCs/>
          <w:sz w:val="24"/>
          <w:szCs w:val="24"/>
        </w:rPr>
        <w:t>a Saúde</w:t>
      </w:r>
    </w:p>
    <w:p w14:paraId="1A5BEFC4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0A03CD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Necessidade da Administração: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35BEAF" w14:textId="5CDF296A" w:rsidR="00764E45" w:rsidRPr="00764E45" w:rsidRDefault="00764E45" w:rsidP="00764E45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64E45">
        <w:rPr>
          <w:rFonts w:ascii="Times New Roman" w:hAnsi="Times New Roman" w:cs="Times New Roman"/>
          <w:b/>
          <w:bCs/>
          <w:sz w:val="24"/>
          <w:szCs w:val="24"/>
          <w:lang w:val="pt-BR"/>
        </w:rPr>
        <w:t>CONTRATAÇÃO DE EMPRESA PARA REVISÃO D</w:t>
      </w:r>
      <w:r w:rsidR="001D41A6">
        <w:rPr>
          <w:rFonts w:ascii="Times New Roman" w:hAnsi="Times New Roman" w:cs="Times New Roman"/>
          <w:b/>
          <w:bCs/>
          <w:sz w:val="24"/>
          <w:szCs w:val="24"/>
          <w:lang w:val="pt-BR"/>
        </w:rPr>
        <w:t>O VEÍCULO FIAT PULSE, PLACA TRA1A76</w:t>
      </w:r>
      <w:r w:rsidR="00DC5170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DA SECRETÁRIA MUNICIPAL DA SAÚDE.</w:t>
      </w:r>
    </w:p>
    <w:p w14:paraId="5EF5BB94" w14:textId="77777777" w:rsidR="00BE0785" w:rsidRPr="00756EA6" w:rsidRDefault="00BE0785" w:rsidP="00BE0785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A0E9982" w14:textId="77777777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ALINHAMENTO ENTRE A CONTRATAÇÃO E O PLANEJAMENTO</w:t>
      </w:r>
    </w:p>
    <w:p w14:paraId="7D240616" w14:textId="5A3C354F" w:rsidR="00AD5A2F" w:rsidRPr="00756EA6" w:rsidRDefault="00AD5A2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A contratação da revisão é de suma importância, uma vez que a manutenção  preventiva é para garantir a eficiência operacional e prolongar a vida útil dos seus equipamentos, visando identificar potenciais desgastes, falhas ou necessidades de reparo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 e tmbém manter a garantia do veículo.</w:t>
      </w:r>
    </w:p>
    <w:p w14:paraId="54851755" w14:textId="4919BABA" w:rsidR="002E6A23" w:rsidRPr="00756EA6" w:rsidRDefault="002E6A23" w:rsidP="00905971">
      <w:pPr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   </w:t>
      </w:r>
      <w:r w:rsidR="00363B09" w:rsidRPr="00756EA6">
        <w:rPr>
          <w:rFonts w:ascii="Times New Roman" w:hAnsi="Times New Roman" w:cs="Times New Roman"/>
          <w:sz w:val="24"/>
          <w:szCs w:val="24"/>
        </w:rPr>
        <w:t>Sendo assim</w:t>
      </w:r>
      <w:r w:rsidR="0046337E"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Pr="00756EA6">
        <w:rPr>
          <w:rFonts w:ascii="Times New Roman" w:hAnsi="Times New Roman" w:cs="Times New Roman"/>
          <w:sz w:val="24"/>
          <w:szCs w:val="24"/>
        </w:rPr>
        <w:t xml:space="preserve">da </w:t>
      </w:r>
      <w:r w:rsidR="0046337E" w:rsidRPr="00756EA6">
        <w:rPr>
          <w:rFonts w:ascii="Times New Roman" w:hAnsi="Times New Roman" w:cs="Times New Roman"/>
          <w:sz w:val="24"/>
          <w:szCs w:val="24"/>
        </w:rPr>
        <w:t>necessidade da administração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, </w:t>
      </w:r>
      <w:r w:rsidR="00363B09" w:rsidRPr="00756EA6">
        <w:rPr>
          <w:rFonts w:ascii="Times New Roman" w:hAnsi="Times New Roman" w:cs="Times New Roman"/>
          <w:sz w:val="24"/>
          <w:szCs w:val="24"/>
        </w:rPr>
        <w:t>segue o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 descritivo:</w:t>
      </w:r>
    </w:p>
    <w:p w14:paraId="6259EC2E" w14:textId="77777777" w:rsidR="005D5800" w:rsidRDefault="005D5800" w:rsidP="009059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elacomgrade"/>
        <w:tblW w:w="0" w:type="auto"/>
        <w:tblInd w:w="38" w:type="dxa"/>
        <w:tblLook w:val="04A0" w:firstRow="1" w:lastRow="0" w:firstColumn="1" w:lastColumn="0" w:noHBand="0" w:noVBand="1"/>
      </w:tblPr>
      <w:tblGrid>
        <w:gridCol w:w="896"/>
        <w:gridCol w:w="2576"/>
        <w:gridCol w:w="1289"/>
        <w:gridCol w:w="1068"/>
        <w:gridCol w:w="2233"/>
        <w:gridCol w:w="1872"/>
      </w:tblGrid>
      <w:tr w:rsidR="001D41A6" w14:paraId="27E037C4" w14:textId="77777777" w:rsidTr="00B102DB">
        <w:trPr>
          <w:trHeight w:val="549"/>
        </w:trPr>
        <w:tc>
          <w:tcPr>
            <w:tcW w:w="896" w:type="dxa"/>
          </w:tcPr>
          <w:p w14:paraId="3B6252AA" w14:textId="422D7B77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41A6">
              <w:rPr>
                <w:rFonts w:ascii="Times New Roman" w:hAnsi="Times New Roman" w:cs="Times New Roman"/>
                <w:b/>
                <w:bCs/>
              </w:rPr>
              <w:t>ITEM</w:t>
            </w:r>
          </w:p>
        </w:tc>
        <w:tc>
          <w:tcPr>
            <w:tcW w:w="2576" w:type="dxa"/>
          </w:tcPr>
          <w:p w14:paraId="460A1A4D" w14:textId="24E514A9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41A6">
              <w:rPr>
                <w:rFonts w:ascii="Times New Roman" w:hAnsi="Times New Roman" w:cs="Times New Roman"/>
                <w:b/>
                <w:bCs/>
              </w:rPr>
              <w:t>DESCRIÇÃO</w:t>
            </w:r>
          </w:p>
        </w:tc>
        <w:tc>
          <w:tcPr>
            <w:tcW w:w="1289" w:type="dxa"/>
          </w:tcPr>
          <w:p w14:paraId="0C9FCDF3" w14:textId="0DF0A2F1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41A6">
              <w:rPr>
                <w:rFonts w:ascii="Times New Roman" w:hAnsi="Times New Roman" w:cs="Times New Roman"/>
                <w:b/>
                <w:bCs/>
              </w:rPr>
              <w:t>UNI</w:t>
            </w:r>
          </w:p>
        </w:tc>
        <w:tc>
          <w:tcPr>
            <w:tcW w:w="1068" w:type="dxa"/>
          </w:tcPr>
          <w:p w14:paraId="69AC8BD0" w14:textId="330DB6AA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41A6">
              <w:rPr>
                <w:rFonts w:ascii="Times New Roman" w:hAnsi="Times New Roman" w:cs="Times New Roman"/>
                <w:b/>
                <w:bCs/>
              </w:rPr>
              <w:t>QUANT</w:t>
            </w:r>
          </w:p>
        </w:tc>
        <w:tc>
          <w:tcPr>
            <w:tcW w:w="2233" w:type="dxa"/>
          </w:tcPr>
          <w:p w14:paraId="1B7C8EAB" w14:textId="6F69B36B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41A6">
              <w:rPr>
                <w:rFonts w:ascii="Times New Roman" w:hAnsi="Times New Roman" w:cs="Times New Roman"/>
                <w:b/>
                <w:bCs/>
              </w:rPr>
              <w:t>VALOR UNITÁRIO</w:t>
            </w:r>
          </w:p>
        </w:tc>
        <w:tc>
          <w:tcPr>
            <w:tcW w:w="1872" w:type="dxa"/>
          </w:tcPr>
          <w:p w14:paraId="147A0360" w14:textId="3DD9EDD4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D41A6">
              <w:rPr>
                <w:rFonts w:ascii="Times New Roman" w:hAnsi="Times New Roman" w:cs="Times New Roman"/>
                <w:b/>
                <w:bCs/>
              </w:rPr>
              <w:t>VALOR TOTAL</w:t>
            </w:r>
          </w:p>
        </w:tc>
      </w:tr>
      <w:tr w:rsidR="001D41A6" w14:paraId="1FB7CC21" w14:textId="77777777" w:rsidTr="00B102DB">
        <w:tc>
          <w:tcPr>
            <w:tcW w:w="896" w:type="dxa"/>
          </w:tcPr>
          <w:p w14:paraId="1E149924" w14:textId="38987A58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2576" w:type="dxa"/>
          </w:tcPr>
          <w:p w14:paraId="1743B6B3" w14:textId="4C2154CB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ÓLEO MOPAR MAXPRO SYNTHETIC 0W-2</w:t>
            </w:r>
          </w:p>
        </w:tc>
        <w:tc>
          <w:tcPr>
            <w:tcW w:w="1289" w:type="dxa"/>
          </w:tcPr>
          <w:p w14:paraId="1BC4A27C" w14:textId="657615E3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LITROS</w:t>
            </w:r>
          </w:p>
        </w:tc>
        <w:tc>
          <w:tcPr>
            <w:tcW w:w="1068" w:type="dxa"/>
          </w:tcPr>
          <w:p w14:paraId="619A1E06" w14:textId="54F7A83A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233" w:type="dxa"/>
          </w:tcPr>
          <w:p w14:paraId="707EC81C" w14:textId="71C8EC5A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R$72,70</w:t>
            </w:r>
          </w:p>
        </w:tc>
        <w:tc>
          <w:tcPr>
            <w:tcW w:w="1872" w:type="dxa"/>
          </w:tcPr>
          <w:p w14:paraId="4ACFC4A5" w14:textId="46C1EFCB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R$247,18</w:t>
            </w:r>
          </w:p>
        </w:tc>
      </w:tr>
      <w:tr w:rsidR="001D41A6" w14:paraId="4C1073A9" w14:textId="77777777" w:rsidTr="00B102DB">
        <w:tc>
          <w:tcPr>
            <w:tcW w:w="896" w:type="dxa"/>
          </w:tcPr>
          <w:p w14:paraId="1837765B" w14:textId="55542D51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2576" w:type="dxa"/>
          </w:tcPr>
          <w:p w14:paraId="22C4397B" w14:textId="66044D5E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FILTRO ÓLEO MOTOR</w:t>
            </w:r>
          </w:p>
        </w:tc>
        <w:tc>
          <w:tcPr>
            <w:tcW w:w="1289" w:type="dxa"/>
          </w:tcPr>
          <w:p w14:paraId="5CDDF4E8" w14:textId="478FD55D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1068" w:type="dxa"/>
          </w:tcPr>
          <w:p w14:paraId="4A093E39" w14:textId="73F92860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</w:tcPr>
          <w:p w14:paraId="5FA4F7A8" w14:textId="7105ACFD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83,90</w:t>
            </w:r>
          </w:p>
        </w:tc>
        <w:tc>
          <w:tcPr>
            <w:tcW w:w="1872" w:type="dxa"/>
          </w:tcPr>
          <w:p w14:paraId="56BDD7E6" w14:textId="7ED0682B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83,90</w:t>
            </w:r>
          </w:p>
        </w:tc>
      </w:tr>
      <w:tr w:rsidR="001D41A6" w14:paraId="777DF500" w14:textId="77777777" w:rsidTr="00B102DB">
        <w:tc>
          <w:tcPr>
            <w:tcW w:w="896" w:type="dxa"/>
          </w:tcPr>
          <w:p w14:paraId="792CC23B" w14:textId="5E9C30CC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2576" w:type="dxa"/>
          </w:tcPr>
          <w:p w14:paraId="45243A55" w14:textId="775671F4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 xml:space="preserve">ELEMENTO FILTRA </w:t>
            </w:r>
          </w:p>
        </w:tc>
        <w:tc>
          <w:tcPr>
            <w:tcW w:w="1289" w:type="dxa"/>
          </w:tcPr>
          <w:p w14:paraId="19DEB41C" w14:textId="2ADA3938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1068" w:type="dxa"/>
          </w:tcPr>
          <w:p w14:paraId="0FB058DD" w14:textId="10D1D357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</w:tcPr>
          <w:p w14:paraId="7B4DBCB8" w14:textId="52648493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84,00</w:t>
            </w:r>
          </w:p>
        </w:tc>
        <w:tc>
          <w:tcPr>
            <w:tcW w:w="1872" w:type="dxa"/>
          </w:tcPr>
          <w:p w14:paraId="704DE603" w14:textId="43A0F894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R$84,00</w:t>
            </w:r>
          </w:p>
        </w:tc>
      </w:tr>
      <w:tr w:rsidR="001D41A6" w14:paraId="2212FD94" w14:textId="77777777" w:rsidTr="00B102DB">
        <w:tc>
          <w:tcPr>
            <w:tcW w:w="896" w:type="dxa"/>
          </w:tcPr>
          <w:p w14:paraId="69A7C1EE" w14:textId="578B412D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2576" w:type="dxa"/>
          </w:tcPr>
          <w:p w14:paraId="63C7BE12" w14:textId="38D6A650" w:rsidR="001D41A6" w:rsidRPr="001D41A6" w:rsidRDefault="001D41A6" w:rsidP="001D41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LIMPA AR CONDIONADO GRANADA</w:t>
            </w:r>
          </w:p>
        </w:tc>
        <w:tc>
          <w:tcPr>
            <w:tcW w:w="1289" w:type="dxa"/>
          </w:tcPr>
          <w:p w14:paraId="00D3A6FD" w14:textId="475A7564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068" w:type="dxa"/>
          </w:tcPr>
          <w:p w14:paraId="52B9E158" w14:textId="6A88DCB0" w:rsidR="001D41A6" w:rsidRPr="001D41A6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</w:tcPr>
          <w:p w14:paraId="4006D7F8" w14:textId="066EE231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79,90</w:t>
            </w:r>
          </w:p>
        </w:tc>
        <w:tc>
          <w:tcPr>
            <w:tcW w:w="1872" w:type="dxa"/>
          </w:tcPr>
          <w:p w14:paraId="619812B8" w14:textId="3AE32E5E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R$79,90</w:t>
            </w:r>
          </w:p>
        </w:tc>
      </w:tr>
      <w:tr w:rsidR="001D41A6" w14:paraId="3F3C213E" w14:textId="77777777" w:rsidTr="00B102DB">
        <w:tc>
          <w:tcPr>
            <w:tcW w:w="896" w:type="dxa"/>
          </w:tcPr>
          <w:p w14:paraId="57C08FC3" w14:textId="65C190D6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1A6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576" w:type="dxa"/>
          </w:tcPr>
          <w:p w14:paraId="115805C2" w14:textId="0777ECFA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ELEMENTO FILTRA</w:t>
            </w:r>
          </w:p>
        </w:tc>
        <w:tc>
          <w:tcPr>
            <w:tcW w:w="1289" w:type="dxa"/>
          </w:tcPr>
          <w:p w14:paraId="78E195C0" w14:textId="6825AC76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PÇ</w:t>
            </w:r>
          </w:p>
        </w:tc>
        <w:tc>
          <w:tcPr>
            <w:tcW w:w="1068" w:type="dxa"/>
          </w:tcPr>
          <w:p w14:paraId="013AE263" w14:textId="2B69F850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</w:tcPr>
          <w:p w14:paraId="4B0B985A" w14:textId="36981203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R$94,90</w:t>
            </w:r>
          </w:p>
        </w:tc>
        <w:tc>
          <w:tcPr>
            <w:tcW w:w="1872" w:type="dxa"/>
          </w:tcPr>
          <w:p w14:paraId="16E08ADE" w14:textId="669D7181" w:rsidR="001D41A6" w:rsidRPr="00B102DB" w:rsidRDefault="00B102DB" w:rsidP="00B102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R$94,90</w:t>
            </w:r>
          </w:p>
        </w:tc>
      </w:tr>
      <w:tr w:rsidR="001D41A6" w14:paraId="278C4187" w14:textId="77777777" w:rsidTr="00B102DB">
        <w:tc>
          <w:tcPr>
            <w:tcW w:w="896" w:type="dxa"/>
          </w:tcPr>
          <w:p w14:paraId="5FC33817" w14:textId="3BD040D0" w:rsidR="001D41A6" w:rsidRPr="001D41A6" w:rsidRDefault="001D41A6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2576" w:type="dxa"/>
          </w:tcPr>
          <w:p w14:paraId="5F4BAF22" w14:textId="0608BECD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FILTRO COMBUSTÍVEL</w:t>
            </w:r>
          </w:p>
        </w:tc>
        <w:tc>
          <w:tcPr>
            <w:tcW w:w="1289" w:type="dxa"/>
          </w:tcPr>
          <w:p w14:paraId="758A90F4" w14:textId="6A0E3E46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UNI</w:t>
            </w:r>
          </w:p>
        </w:tc>
        <w:tc>
          <w:tcPr>
            <w:tcW w:w="1068" w:type="dxa"/>
          </w:tcPr>
          <w:p w14:paraId="5FE7C62B" w14:textId="178AC0F0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</w:tcPr>
          <w:p w14:paraId="59AA3E41" w14:textId="454E0037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R$37,70</w:t>
            </w:r>
          </w:p>
        </w:tc>
        <w:tc>
          <w:tcPr>
            <w:tcW w:w="1872" w:type="dxa"/>
          </w:tcPr>
          <w:p w14:paraId="73232D42" w14:textId="3BCBE130" w:rsidR="001D41A6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2DB">
              <w:rPr>
                <w:rFonts w:ascii="Times New Roman" w:hAnsi="Times New Roman" w:cs="Times New Roman"/>
                <w:sz w:val="24"/>
                <w:szCs w:val="24"/>
              </w:rPr>
              <w:t>R$37,70</w:t>
            </w:r>
          </w:p>
        </w:tc>
      </w:tr>
      <w:tr w:rsidR="00B102DB" w14:paraId="3BBD1986" w14:textId="77777777" w:rsidTr="00B102DB">
        <w:tc>
          <w:tcPr>
            <w:tcW w:w="896" w:type="dxa"/>
          </w:tcPr>
          <w:p w14:paraId="62A051C4" w14:textId="03A0B3C2" w:rsid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2576" w:type="dxa"/>
          </w:tcPr>
          <w:p w14:paraId="3B6DA8E4" w14:textId="3FDDDBB6" w:rsidR="00B102DB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REVISÃO FLEX </w:t>
            </w:r>
          </w:p>
        </w:tc>
        <w:tc>
          <w:tcPr>
            <w:tcW w:w="1289" w:type="dxa"/>
          </w:tcPr>
          <w:p w14:paraId="78F500C0" w14:textId="5C2EECF6" w:rsidR="00B102DB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HORA</w:t>
            </w:r>
          </w:p>
        </w:tc>
        <w:tc>
          <w:tcPr>
            <w:tcW w:w="1068" w:type="dxa"/>
          </w:tcPr>
          <w:p w14:paraId="6A2AC25A" w14:textId="0F456DE4" w:rsidR="00B102DB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</w:tcPr>
          <w:p w14:paraId="056EF999" w14:textId="7B7BC1D0" w:rsidR="00B102DB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R$342,00</w:t>
            </w:r>
          </w:p>
        </w:tc>
        <w:tc>
          <w:tcPr>
            <w:tcW w:w="1872" w:type="dxa"/>
          </w:tcPr>
          <w:p w14:paraId="0D6A2293" w14:textId="335AEBBD" w:rsidR="00B102DB" w:rsidRPr="00B102DB" w:rsidRDefault="00B102DB" w:rsidP="009059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R$342,00</w:t>
            </w:r>
          </w:p>
        </w:tc>
      </w:tr>
    </w:tbl>
    <w:p w14:paraId="29CBC668" w14:textId="77777777" w:rsidR="002A3092" w:rsidRPr="00756EA6" w:rsidRDefault="002A3092" w:rsidP="0090597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0D75A3" w14:textId="58FF305C" w:rsidR="00AC0C55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O referido ite</w:t>
      </w:r>
      <w:r w:rsidR="0065133E" w:rsidRPr="00756EA6">
        <w:rPr>
          <w:rFonts w:ascii="Times New Roman" w:hAnsi="Times New Roman" w:cs="Times New Roman"/>
          <w:sz w:val="24"/>
          <w:szCs w:val="24"/>
        </w:rPr>
        <w:t>m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65133E" w:rsidRPr="00756EA6">
        <w:rPr>
          <w:rFonts w:ascii="Times New Roman" w:hAnsi="Times New Roman" w:cs="Times New Roman"/>
          <w:sz w:val="24"/>
          <w:szCs w:val="24"/>
        </w:rPr>
        <w:t>tem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>natureza comu</w:t>
      </w:r>
      <w:r w:rsidRPr="00756EA6">
        <w:rPr>
          <w:rFonts w:ascii="Times New Roman" w:hAnsi="Times New Roman" w:cs="Times New Roman"/>
          <w:sz w:val="24"/>
          <w:szCs w:val="24"/>
        </w:rPr>
        <w:t>m</w:t>
      </w:r>
      <w:r w:rsidR="00CD1D0D" w:rsidRPr="00756EA6">
        <w:rPr>
          <w:rFonts w:ascii="Times New Roman" w:hAnsi="Times New Roman" w:cs="Times New Roman"/>
          <w:sz w:val="24"/>
          <w:szCs w:val="24"/>
        </w:rPr>
        <w:t>, tendo em vista que seu padr</w:t>
      </w:r>
      <w:r w:rsidR="0065133E" w:rsidRPr="00756EA6">
        <w:rPr>
          <w:rFonts w:ascii="Times New Roman" w:hAnsi="Times New Roman" w:cs="Times New Roman"/>
          <w:sz w:val="24"/>
          <w:szCs w:val="24"/>
        </w:rPr>
        <w:t>ão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 de desempenho e qualidade pode ser objetivamente definido pelo edital</w:t>
      </w: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>por meio de especificações usuais de mercado, nos termos do art. 6º, inciso XIII, da Lei Federal nº 14.133/2021</w:t>
      </w:r>
      <w:r w:rsidRPr="00756EA6">
        <w:rPr>
          <w:rFonts w:ascii="Times New Roman" w:hAnsi="Times New Roman" w:cs="Times New Roman"/>
          <w:sz w:val="24"/>
          <w:szCs w:val="24"/>
        </w:rPr>
        <w:t xml:space="preserve"> e Decreto Municipal nº 003/2024.</w:t>
      </w:r>
    </w:p>
    <w:p w14:paraId="59315122" w14:textId="74E15E1B" w:rsidR="0075065D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</w:t>
      </w:r>
      <w:r w:rsidR="0046337E" w:rsidRPr="00756EA6">
        <w:rPr>
          <w:rFonts w:ascii="Times New Roman" w:hAnsi="Times New Roman" w:cs="Times New Roman"/>
          <w:sz w:val="24"/>
          <w:szCs w:val="24"/>
        </w:rPr>
        <w:t>prestação do serviço</w:t>
      </w:r>
      <w:r w:rsidRPr="00756EA6">
        <w:rPr>
          <w:rFonts w:ascii="Times New Roman" w:hAnsi="Times New Roman" w:cs="Times New Roman"/>
          <w:sz w:val="24"/>
          <w:szCs w:val="24"/>
        </w:rPr>
        <w:t xml:space="preserve"> licitado deverá ser realizada 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em </w:t>
      </w:r>
      <w:r w:rsidRPr="00756EA6">
        <w:rPr>
          <w:rFonts w:ascii="Times New Roman" w:hAnsi="Times New Roman" w:cs="Times New Roman"/>
          <w:sz w:val="24"/>
          <w:szCs w:val="24"/>
        </w:rPr>
        <w:t xml:space="preserve">10 (dez) dias úteis, a contar da </w:t>
      </w:r>
      <w:r w:rsidR="0046337E" w:rsidRPr="00756EA6">
        <w:rPr>
          <w:rFonts w:ascii="Times New Roman" w:hAnsi="Times New Roman" w:cs="Times New Roman"/>
          <w:sz w:val="24"/>
          <w:szCs w:val="24"/>
        </w:rPr>
        <w:t>data de assinatura do contrato</w:t>
      </w:r>
      <w:r w:rsidRPr="00756EA6">
        <w:rPr>
          <w:rFonts w:ascii="Times New Roman" w:hAnsi="Times New Roman" w:cs="Times New Roman"/>
          <w:sz w:val="24"/>
          <w:szCs w:val="24"/>
        </w:rPr>
        <w:t>.</w:t>
      </w:r>
    </w:p>
    <w:p w14:paraId="7D57FE96" w14:textId="2D466F90" w:rsidR="00AC0C55" w:rsidRPr="00756EA6" w:rsidRDefault="0075065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A contratação será realizada por meio de licitação, na modalidade </w:t>
      </w:r>
      <w:r w:rsidR="0065133E" w:rsidRPr="00756EA6">
        <w:rPr>
          <w:rFonts w:ascii="Times New Roman" w:hAnsi="Times New Roman" w:cs="Times New Roman"/>
          <w:sz w:val="24"/>
          <w:szCs w:val="24"/>
        </w:rPr>
        <w:t>Dispensa,</w:t>
      </w:r>
      <w:r w:rsidR="00CD1D0D" w:rsidRPr="00756EA6">
        <w:rPr>
          <w:rFonts w:ascii="Times New Roman" w:hAnsi="Times New Roman" w:cs="Times New Roman"/>
          <w:sz w:val="24"/>
          <w:szCs w:val="24"/>
        </w:rPr>
        <w:t xml:space="preserve">  nos termos dos artigos </w:t>
      </w:r>
      <w:r w:rsidR="006F0DC3" w:rsidRPr="00756EA6">
        <w:rPr>
          <w:rFonts w:ascii="Times New Roman" w:hAnsi="Times New Roman" w:cs="Times New Roman"/>
          <w:sz w:val="24"/>
          <w:szCs w:val="24"/>
        </w:rPr>
        <w:t>Art. 75, Inciso I</w:t>
      </w:r>
      <w:r w:rsidR="00180CB0" w:rsidRPr="00756EA6">
        <w:rPr>
          <w:rFonts w:ascii="Times New Roman" w:hAnsi="Times New Roman" w:cs="Times New Roman"/>
          <w:sz w:val="24"/>
          <w:szCs w:val="24"/>
        </w:rPr>
        <w:t xml:space="preserve">V, </w:t>
      </w:r>
      <w:r w:rsidR="00180CB0" w:rsidRPr="00756EA6">
        <w:rPr>
          <w:rFonts w:ascii="Times New Roman" w:hAnsi="Times New Roman" w:cs="Times New Roman"/>
          <w:i/>
          <w:iCs/>
          <w:sz w:val="24"/>
          <w:szCs w:val="24"/>
        </w:rPr>
        <w:t>alínea “a”</w:t>
      </w:r>
      <w:r w:rsidR="006F0DC3" w:rsidRPr="00756EA6">
        <w:rPr>
          <w:rFonts w:ascii="Times New Roman" w:hAnsi="Times New Roman" w:cs="Times New Roman"/>
          <w:sz w:val="24"/>
          <w:szCs w:val="24"/>
        </w:rPr>
        <w:t>, da Lei Federal nº 14.133/2021.</w:t>
      </w:r>
    </w:p>
    <w:p w14:paraId="1A45468F" w14:textId="4F5520EE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Para fornecimento</w:t>
      </w:r>
      <w:r w:rsidR="0075065D" w:rsidRPr="00756EA6">
        <w:rPr>
          <w:rFonts w:ascii="Times New Roman" w:hAnsi="Times New Roman" w:cs="Times New Roman"/>
          <w:sz w:val="24"/>
          <w:szCs w:val="24"/>
        </w:rPr>
        <w:t xml:space="preserve"> do objeto</w:t>
      </w:r>
      <w:r w:rsidRPr="00756EA6">
        <w:rPr>
          <w:rFonts w:ascii="Times New Roman" w:hAnsi="Times New Roman" w:cs="Times New Roman"/>
          <w:sz w:val="24"/>
          <w:szCs w:val="24"/>
        </w:rPr>
        <w:t xml:space="preserve"> os eventuais interessados deverão comprovar que atuam em ramo de atividade compatível com o objeto da licitação, bem como apresentar os seguintes documentos a título habilitação, nos termos do art. 62</w:t>
      </w:r>
      <w:r w:rsidR="0065133E" w:rsidRPr="00756EA6">
        <w:rPr>
          <w:rFonts w:ascii="Times New Roman" w:hAnsi="Times New Roman" w:cs="Times New Roman"/>
          <w:sz w:val="24"/>
          <w:szCs w:val="24"/>
        </w:rPr>
        <w:t xml:space="preserve"> </w:t>
      </w:r>
      <w:r w:rsidRPr="00756EA6">
        <w:rPr>
          <w:rFonts w:ascii="Times New Roman" w:hAnsi="Times New Roman" w:cs="Times New Roman"/>
          <w:sz w:val="24"/>
          <w:szCs w:val="24"/>
        </w:rPr>
        <w:t>da Lei nº 14.133/2021</w:t>
      </w:r>
      <w:r w:rsidR="00A860B5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7D705A03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C7B4232" w14:textId="2DFB59DD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ESTIMATIVA DAS QUANTIDADES</w:t>
      </w:r>
    </w:p>
    <w:p w14:paraId="18827D2D" w14:textId="7E9B8B8E" w:rsidR="0065133E" w:rsidRPr="00756EA6" w:rsidRDefault="009869D3" w:rsidP="00905971">
      <w:pPr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quantidade estimada de peças e serviço para manutenção do veículo está baseada em analise mecânica realizada no veículo, onde apresentou a necessidade de manutenção dos itens </w:t>
      </w:r>
      <w:r w:rsidRPr="00756EA6">
        <w:rPr>
          <w:rFonts w:ascii="Times New Roman" w:hAnsi="Times New Roman" w:cs="Times New Roman"/>
          <w:sz w:val="24"/>
          <w:szCs w:val="24"/>
        </w:rPr>
        <w:lastRenderedPageBreak/>
        <w:t xml:space="preserve">descritos acima. </w:t>
      </w:r>
    </w:p>
    <w:p w14:paraId="6994418A" w14:textId="77777777" w:rsidR="00A564B8" w:rsidRPr="00756EA6" w:rsidRDefault="00A564B8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D4DCF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ALTERNATIVAS DISPONÍVEIS NO MERCADO</w:t>
      </w:r>
    </w:p>
    <w:p w14:paraId="03AA0D54" w14:textId="3542ED91" w:rsidR="00B102DB" w:rsidRDefault="00CD1D0D" w:rsidP="00B102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objeto do presente Estudo Técnico Preliminar, vislumbra-se possível, sob o aspecto técnico e econômico, a contratação de empresas </w:t>
      </w:r>
      <w:r w:rsidR="004A1A28" w:rsidRPr="00756EA6">
        <w:rPr>
          <w:rFonts w:ascii="Times New Roman" w:hAnsi="Times New Roman" w:cs="Times New Roman"/>
          <w:sz w:val="24"/>
          <w:szCs w:val="24"/>
        </w:rPr>
        <w:t xml:space="preserve">para </w:t>
      </w:r>
      <w:r w:rsidR="00AD6A7F" w:rsidRPr="00756EA6">
        <w:rPr>
          <w:rFonts w:ascii="Times New Roman" w:hAnsi="Times New Roman" w:cs="Times New Roman"/>
          <w:sz w:val="24"/>
          <w:szCs w:val="24"/>
        </w:rPr>
        <w:t>revisão</w:t>
      </w:r>
      <w:r w:rsidR="00AD5A2F" w:rsidRPr="00756EA6">
        <w:rPr>
          <w:rFonts w:ascii="Times New Roman" w:hAnsi="Times New Roman" w:cs="Times New Roman"/>
          <w:sz w:val="24"/>
          <w:szCs w:val="24"/>
        </w:rPr>
        <w:t xml:space="preserve">,  </w:t>
      </w:r>
      <w:r w:rsidR="006458D4" w:rsidRPr="00756EA6">
        <w:rPr>
          <w:rFonts w:ascii="Times New Roman" w:hAnsi="Times New Roman" w:cs="Times New Roman"/>
          <w:sz w:val="24"/>
          <w:szCs w:val="24"/>
        </w:rPr>
        <w:t>referente a garantia de fábrica</w:t>
      </w:r>
      <w:r w:rsidR="00B102DB">
        <w:rPr>
          <w:rFonts w:ascii="Times New Roman" w:hAnsi="Times New Roman" w:cs="Times New Roman"/>
          <w:sz w:val="24"/>
          <w:szCs w:val="24"/>
        </w:rPr>
        <w:t>.</w:t>
      </w:r>
    </w:p>
    <w:p w14:paraId="51BA8E70" w14:textId="77777777" w:rsidR="00B102DB" w:rsidRPr="00B102DB" w:rsidRDefault="00B102DB" w:rsidP="00B102DB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727F725" w14:textId="55C77F02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ESTIMATIVA DO VALOR DA CONTRATAÇÃO</w:t>
      </w:r>
    </w:p>
    <w:p w14:paraId="1A163558" w14:textId="1AE5EB77" w:rsidR="00BE078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Estima-se para a contratação almejada o </w:t>
      </w:r>
      <w:bookmarkStart w:id="0" w:name="_Hlk163205818"/>
      <w:r w:rsidR="00B07FAB" w:rsidRPr="00756EA6">
        <w:rPr>
          <w:rFonts w:ascii="Times New Roman" w:hAnsi="Times New Roman" w:cs="Times New Roman"/>
          <w:sz w:val="24"/>
          <w:szCs w:val="24"/>
        </w:rPr>
        <w:t xml:space="preserve">valor total de </w:t>
      </w:r>
      <w:bookmarkEnd w:id="0"/>
      <w:r w:rsidR="00BE0785" w:rsidRPr="00756EA6">
        <w:rPr>
          <w:rFonts w:ascii="Times New Roman" w:hAnsi="Times New Roman" w:cs="Times New Roman"/>
          <w:sz w:val="24"/>
          <w:szCs w:val="24"/>
        </w:rPr>
        <w:t>R$</w:t>
      </w:r>
      <w:r w:rsidR="00B102DB">
        <w:rPr>
          <w:rFonts w:ascii="Times New Roman" w:eastAsia="Times New Roman" w:hAnsi="Times New Roman" w:cs="Times New Roman"/>
          <w:lang w:eastAsia="pt-BR"/>
        </w:rPr>
        <w:t>969,</w:t>
      </w:r>
      <w:r w:rsidR="00682689">
        <w:rPr>
          <w:rFonts w:ascii="Times New Roman" w:eastAsia="Times New Roman" w:hAnsi="Times New Roman" w:cs="Times New Roman"/>
          <w:lang w:eastAsia="pt-BR"/>
        </w:rPr>
        <w:t>5</w:t>
      </w:r>
      <w:r w:rsidR="00B102DB">
        <w:rPr>
          <w:rFonts w:ascii="Times New Roman" w:eastAsia="Times New Roman" w:hAnsi="Times New Roman" w:cs="Times New Roman"/>
          <w:lang w:eastAsia="pt-BR"/>
        </w:rPr>
        <w:t xml:space="preserve">8 (novessentos e sessenta e nove reais com </w:t>
      </w:r>
      <w:r w:rsidR="00682689">
        <w:rPr>
          <w:rFonts w:ascii="Times New Roman" w:eastAsia="Times New Roman" w:hAnsi="Times New Roman" w:cs="Times New Roman"/>
          <w:lang w:eastAsia="pt-BR"/>
        </w:rPr>
        <w:t xml:space="preserve"> cinquenta e </w:t>
      </w:r>
      <w:r w:rsidR="00B102DB">
        <w:rPr>
          <w:rFonts w:ascii="Times New Roman" w:eastAsia="Times New Roman" w:hAnsi="Times New Roman" w:cs="Times New Roman"/>
          <w:lang w:eastAsia="pt-BR"/>
        </w:rPr>
        <w:t>oito centavos).</w:t>
      </w:r>
    </w:p>
    <w:p w14:paraId="04AAF67E" w14:textId="4A221F43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Vislumbra-se que tal valor é compatível com o praticado pelo mercado correspondente, observando-se o disposto no Decreto Municipal n.º </w:t>
      </w:r>
      <w:r w:rsidR="004A1A28" w:rsidRPr="00756EA6">
        <w:rPr>
          <w:rFonts w:ascii="Times New Roman" w:hAnsi="Times New Roman" w:cs="Times New Roman"/>
          <w:sz w:val="24"/>
          <w:szCs w:val="24"/>
        </w:rPr>
        <w:t>101/2021 e 001/2024</w:t>
      </w:r>
      <w:r w:rsidRPr="00756EA6">
        <w:rPr>
          <w:rFonts w:ascii="Times New Roman" w:hAnsi="Times New Roman" w:cs="Times New Roman"/>
          <w:sz w:val="24"/>
          <w:szCs w:val="24"/>
        </w:rPr>
        <w:t>, que “Estabelece o procedimento administrativo para a realização de pesquisa de preços para aquisição de bens, contratação de serviços em geral</w:t>
      </w:r>
      <w:r w:rsidR="004A1A28" w:rsidRPr="00756EA6">
        <w:rPr>
          <w:rFonts w:ascii="Times New Roman" w:hAnsi="Times New Roman" w:cs="Times New Roman"/>
          <w:sz w:val="24"/>
          <w:szCs w:val="24"/>
        </w:rPr>
        <w:t xml:space="preserve"> no</w:t>
      </w:r>
      <w:r w:rsidRPr="00756EA6">
        <w:rPr>
          <w:rFonts w:ascii="Times New Roman" w:hAnsi="Times New Roman" w:cs="Times New Roman"/>
          <w:sz w:val="24"/>
          <w:szCs w:val="24"/>
        </w:rPr>
        <w:t xml:space="preserve"> âmbito do Município de </w:t>
      </w:r>
      <w:r w:rsidR="004A1A28" w:rsidRPr="00756EA6">
        <w:rPr>
          <w:rFonts w:ascii="Times New Roman" w:hAnsi="Times New Roman" w:cs="Times New Roman"/>
          <w:sz w:val="24"/>
          <w:szCs w:val="24"/>
        </w:rPr>
        <w:t>Jacuizinho</w:t>
      </w:r>
      <w:r w:rsidRPr="00756EA6">
        <w:rPr>
          <w:rFonts w:ascii="Times New Roman" w:hAnsi="Times New Roman" w:cs="Times New Roman"/>
          <w:sz w:val="24"/>
          <w:szCs w:val="24"/>
        </w:rPr>
        <w:t>, nos termos da Lei Federal nº 14.133/2021”.</w:t>
      </w:r>
    </w:p>
    <w:p w14:paraId="2543F0DA" w14:textId="2FA7B9C3" w:rsidR="006649FB" w:rsidRPr="00756EA6" w:rsidRDefault="004A1A28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A composição de custos unitário </w:t>
      </w:r>
      <w:r w:rsidR="00DA2C7B" w:rsidRPr="00756EA6">
        <w:rPr>
          <w:rFonts w:ascii="Times New Roman" w:hAnsi="Times New Roman" w:cs="Times New Roman"/>
          <w:sz w:val="24"/>
          <w:szCs w:val="24"/>
        </w:rPr>
        <w:t xml:space="preserve">foi realizada com coleta de </w:t>
      </w:r>
      <w:r w:rsidR="009869D3" w:rsidRPr="00756EA6">
        <w:rPr>
          <w:rFonts w:ascii="Times New Roman" w:hAnsi="Times New Roman" w:cs="Times New Roman"/>
          <w:sz w:val="24"/>
          <w:szCs w:val="24"/>
        </w:rPr>
        <w:t>um</w:t>
      </w:r>
      <w:r w:rsidR="00DA2C7B" w:rsidRPr="00756EA6">
        <w:rPr>
          <w:rFonts w:ascii="Times New Roman" w:hAnsi="Times New Roman" w:cs="Times New Roman"/>
          <w:sz w:val="24"/>
          <w:szCs w:val="24"/>
        </w:rPr>
        <w:t xml:space="preserve"> orçamento</w:t>
      </w:r>
      <w:r w:rsidR="00AD6A7F" w:rsidRPr="00756EA6">
        <w:rPr>
          <w:rFonts w:ascii="Times New Roman" w:hAnsi="Times New Roman" w:cs="Times New Roman"/>
          <w:sz w:val="24"/>
          <w:szCs w:val="24"/>
        </w:rPr>
        <w:t xml:space="preserve"> pela secretária solicitante da manutenção</w:t>
      </w:r>
      <w:r w:rsidR="00DA2C7B" w:rsidRPr="00756EA6">
        <w:rPr>
          <w:rFonts w:ascii="Times New Roman" w:hAnsi="Times New Roman" w:cs="Times New Roman"/>
          <w:sz w:val="24"/>
          <w:szCs w:val="24"/>
        </w:rPr>
        <w:t>, sendo que não fora localizado objeto semelhante para comparação no licitacon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 e como trata-se de revisão de garantia só poderia ser realizada na autorizada. </w:t>
      </w:r>
    </w:p>
    <w:p w14:paraId="4876B8D7" w14:textId="431B685A" w:rsidR="00787C0A" w:rsidRPr="00756EA6" w:rsidRDefault="006649FB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ab/>
      </w:r>
      <w:r w:rsidR="006B444D" w:rsidRPr="00756E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18404" w14:textId="4DAF6249" w:rsidR="00AD6A7F" w:rsidRPr="00B102DB" w:rsidRDefault="00CD1D0D" w:rsidP="00B102DB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DESCRIÇÃO DA SOLUÇÃO COMO UM TODO</w:t>
      </w:r>
      <w:r w:rsidR="00B42519" w:rsidRPr="00756EA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00CE3B8" w14:textId="7CE323FE" w:rsidR="00864EC1" w:rsidRPr="00756EA6" w:rsidRDefault="002A3092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A3092">
        <w:rPr>
          <w:rFonts w:ascii="Times New Roman" w:hAnsi="Times New Roman" w:cs="Times New Roman"/>
          <w:sz w:val="24"/>
          <w:szCs w:val="24"/>
        </w:rPr>
        <w:t xml:space="preserve">A solução proposta consiste na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contratação de empresa especializada e autorizada pela concessionária do fabricante</w:t>
      </w:r>
      <w:r w:rsidR="00B102DB">
        <w:rPr>
          <w:rFonts w:asciiTheme="majorBidi" w:hAnsiTheme="majorBidi" w:cstheme="majorBidi"/>
          <w:b/>
          <w:bCs/>
        </w:rPr>
        <w:t xml:space="preserve"> FELICE AUTOMOVEIS LTDA(FCA)</w:t>
      </w:r>
      <w:r w:rsidRPr="00756EA6">
        <w:rPr>
          <w:rFonts w:ascii="Times New Roman" w:hAnsi="Times New Roman" w:cs="Times New Roman"/>
          <w:sz w:val="24"/>
          <w:szCs w:val="24"/>
        </w:rPr>
        <w:t>, para revisão do referente a garantia de fábrica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A3092">
        <w:rPr>
          <w:rFonts w:ascii="Times New Roman" w:hAnsi="Times New Roman" w:cs="Times New Roman"/>
          <w:sz w:val="24"/>
          <w:szCs w:val="24"/>
        </w:rPr>
        <w:t xml:space="preserve"> </w:t>
      </w:r>
      <w:r w:rsidRPr="002A3092">
        <w:rPr>
          <w:rFonts w:ascii="Times New Roman" w:hAnsi="Times New Roman" w:cs="Times New Roman"/>
          <w:b/>
          <w:bCs/>
          <w:sz w:val="24"/>
          <w:szCs w:val="24"/>
        </w:rPr>
        <w:t>manutenção preventiva e revisão periódica</w:t>
      </w:r>
      <w:r w:rsidRPr="002A3092">
        <w:rPr>
          <w:rFonts w:ascii="Times New Roman" w:hAnsi="Times New Roman" w:cs="Times New Roman"/>
          <w:sz w:val="24"/>
          <w:szCs w:val="24"/>
        </w:rPr>
        <w:t xml:space="preserve"> do veículo </w:t>
      </w:r>
      <w:r w:rsidR="00B102DB">
        <w:rPr>
          <w:rFonts w:ascii="Times New Roman" w:hAnsi="Times New Roman" w:cs="Times New Roman"/>
          <w:b/>
          <w:bCs/>
          <w:sz w:val="24"/>
          <w:szCs w:val="24"/>
        </w:rPr>
        <w:t xml:space="preserve">Fiat Pulse </w:t>
      </w:r>
      <w:r w:rsidRPr="002A3092">
        <w:rPr>
          <w:rFonts w:ascii="Times New Roman" w:hAnsi="Times New Roman" w:cs="Times New Roman"/>
          <w:sz w:val="24"/>
          <w:szCs w:val="24"/>
        </w:rPr>
        <w:t>integrante da frota da Secretaria Municipal de Saúde.</w:t>
      </w:r>
    </w:p>
    <w:p w14:paraId="5DBF1F08" w14:textId="09CF7197" w:rsidR="004A1A28" w:rsidRDefault="00AD5A2F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serviço será realizado na sede 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da contratada. </w:t>
      </w:r>
    </w:p>
    <w:p w14:paraId="5CC841AA" w14:textId="77777777" w:rsidR="002A3092" w:rsidRPr="00756EA6" w:rsidRDefault="002A3092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63AFFB" w14:textId="64EE601A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RESULTADOS PRETENDIDOS</w:t>
      </w:r>
    </w:p>
    <w:p w14:paraId="1C6E08EE" w14:textId="27E9BFF4" w:rsidR="00AC0C55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Pretende-se, com o presente processo licitatório, assegurar a seleção da proposta apta a gerar a contratação mais vantajosa para o Município.</w:t>
      </w:r>
    </w:p>
    <w:p w14:paraId="27810BF2" w14:textId="77777777" w:rsidR="002A3092" w:rsidRPr="002A3092" w:rsidRDefault="002A3092" w:rsidP="002A3092">
      <w:pPr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sz w:val="24"/>
          <w:szCs w:val="24"/>
          <w:lang w:val="pt-BR"/>
        </w:rPr>
        <w:t>Com a adoção da solução proposta, a Administração Pública pretende alcançar os seguintes resultados:</w:t>
      </w:r>
    </w:p>
    <w:p w14:paraId="1CB4071A" w14:textId="30B2F993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Garantir a adequada manutenção preventiva do veículo</w:t>
      </w:r>
      <w:r w:rsidR="00B102DB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Fiat </w:t>
      </w:r>
      <w:r w:rsidR="00682689">
        <w:rPr>
          <w:rFonts w:ascii="Times New Roman" w:hAnsi="Times New Roman" w:cs="Times New Roman"/>
          <w:b/>
          <w:bCs/>
          <w:sz w:val="24"/>
          <w:szCs w:val="24"/>
          <w:lang w:val="pt-BR"/>
        </w:rPr>
        <w:t>Pulse,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 xml:space="preserve"> assegurando seu pleno funcionamento conforme as especificações do fabricante;</w:t>
      </w:r>
    </w:p>
    <w:p w14:paraId="41812F29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Manter a segurança dos usuários, servidores e pacientes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reduzindo riscos de falhas mecânicas e acidentes;</w:t>
      </w:r>
    </w:p>
    <w:p w14:paraId="13FB1303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Preservar o patrimônio público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prolongando a vida útil do veículo e evitando custos elevados com manutenções corretivas futuras;</w:t>
      </w:r>
    </w:p>
    <w:p w14:paraId="221508C6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Assegurar a disponibilidade contínua da frota da Secretaria Municipal de Saúde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evitando interrupções no transporte de pacientes, equipes e insumos essenciais;</w:t>
      </w:r>
    </w:p>
    <w:p w14:paraId="1BFE4DA1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Manter a garantia do veículo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quando aplicável, por meio da realização dos serviços em empresa autorizada pela concessionária;</w:t>
      </w:r>
    </w:p>
    <w:p w14:paraId="05F4C7B9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Promover a eficiência administrativa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com serviços executados dentro de padrões técnicos adequados, confiáveis e rastreáveis;</w:t>
      </w:r>
    </w:p>
    <w:p w14:paraId="1A9EBA75" w14:textId="77777777" w:rsidR="002A3092" w:rsidRPr="002A3092" w:rsidRDefault="002A3092" w:rsidP="002A3092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A3092">
        <w:rPr>
          <w:rFonts w:ascii="Times New Roman" w:hAnsi="Times New Roman" w:cs="Times New Roman"/>
          <w:b/>
          <w:bCs/>
          <w:sz w:val="24"/>
          <w:szCs w:val="24"/>
          <w:lang w:val="pt-BR"/>
        </w:rPr>
        <w:t>Atender ao interesse público</w:t>
      </w:r>
      <w:r w:rsidRPr="002A3092">
        <w:rPr>
          <w:rFonts w:ascii="Times New Roman" w:hAnsi="Times New Roman" w:cs="Times New Roman"/>
          <w:sz w:val="24"/>
          <w:szCs w:val="24"/>
          <w:lang w:val="pt-BR"/>
        </w:rPr>
        <w:t>, garantindo a continuidade e a qualidade dos serviços públicos de saúde prestados à população.</w:t>
      </w:r>
    </w:p>
    <w:p w14:paraId="032A2DB9" w14:textId="77777777" w:rsidR="002A3092" w:rsidRPr="00756EA6" w:rsidRDefault="002A3092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715829D" w14:textId="77777777" w:rsidR="00AC0C55" w:rsidRPr="00756EA6" w:rsidRDefault="00AC0C55" w:rsidP="002A30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C863CB" w14:textId="3B3EDA85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PROVIDÊNCIAS PRÉVIAS AO CONTRATO</w:t>
      </w:r>
    </w:p>
    <w:p w14:paraId="7E538B0F" w14:textId="7551F86E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Para a contratação pretendida não haverá necessidade de providências prévias no âmbito da Administração</w:t>
      </w:r>
      <w:r w:rsidR="008B0F31" w:rsidRPr="00756EA6">
        <w:rPr>
          <w:rFonts w:ascii="Times New Roman" w:hAnsi="Times New Roman" w:cs="Times New Roman"/>
          <w:sz w:val="24"/>
          <w:szCs w:val="24"/>
        </w:rPr>
        <w:t>.</w:t>
      </w:r>
    </w:p>
    <w:p w14:paraId="5BDEF88D" w14:textId="009788AE" w:rsidR="00AC0C55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gestor do contrato </w:t>
      </w:r>
      <w:r w:rsidR="00BE0785" w:rsidRPr="00756EA6">
        <w:rPr>
          <w:rFonts w:ascii="Times New Roman" w:hAnsi="Times New Roman" w:cs="Times New Roman"/>
          <w:sz w:val="24"/>
          <w:szCs w:val="24"/>
        </w:rPr>
        <w:t xml:space="preserve">será secretario da pasta que subscreve. </w:t>
      </w:r>
    </w:p>
    <w:p w14:paraId="2CC13CE6" w14:textId="77777777" w:rsidR="00AD6A7F" w:rsidRPr="00756EA6" w:rsidRDefault="00AD6A7F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3F22832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CONTRATAÇÕES CORRELATAS E/OU INTERDEPENDENTES</w:t>
      </w:r>
    </w:p>
    <w:p w14:paraId="710C7417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B1338EC" w14:textId="6A1F3483" w:rsidR="00AC0C55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objeto </w:t>
      </w:r>
      <w:r w:rsidR="00CD1D0D" w:rsidRPr="00756EA6">
        <w:rPr>
          <w:rFonts w:ascii="Times New Roman" w:hAnsi="Times New Roman" w:cs="Times New Roman"/>
          <w:sz w:val="24"/>
          <w:szCs w:val="24"/>
        </w:rPr>
        <w:t>que se pretende, portanto, são autônomos e prescindem de contratações correlatas ou interdependentes.</w:t>
      </w:r>
    </w:p>
    <w:p w14:paraId="7085AB54" w14:textId="77777777" w:rsidR="008B0F31" w:rsidRPr="00756EA6" w:rsidRDefault="008B0F31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89A178F" w14:textId="5A85E136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POSSÍVEIS IMPACTOS AMBIENTAIS</w:t>
      </w:r>
    </w:p>
    <w:p w14:paraId="6A636ADB" w14:textId="7AE78BB5" w:rsidR="00970FA0" w:rsidRPr="00756EA6" w:rsidRDefault="00970FA0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 xml:space="preserve">O impacto ambiental do conserto de um </w:t>
      </w:r>
      <w:r w:rsidR="00BE0785" w:rsidRPr="00756EA6">
        <w:rPr>
          <w:rFonts w:ascii="Times New Roman" w:hAnsi="Times New Roman" w:cs="Times New Roman"/>
          <w:sz w:val="24"/>
          <w:szCs w:val="24"/>
        </w:rPr>
        <w:t>veículo</w:t>
      </w:r>
      <w:r w:rsidRPr="00756EA6">
        <w:rPr>
          <w:rFonts w:ascii="Times New Roman" w:hAnsi="Times New Roman" w:cs="Times New Roman"/>
          <w:sz w:val="24"/>
          <w:szCs w:val="24"/>
        </w:rPr>
        <w:t xml:space="preserve"> pode variar dependendo de vários fatores, como o tipo e a extensão do reparo, bem como as práticas de gestão ambiental da oficina ou empresa que realiza o conserto. Alguns impactos ambientais potenciais podem incluir o uso de energia durante o processo de reparo, a geração de resíduos sólidos ou líquidos, e a possibilidade de emissões de poluentes atmosféricos. Para minimizar esses impactos, é importante adotar práticas sustentáveis, como o uso de peças recondicionadas, a adoção de tecnologias de eficiência energética e a correta gestão de resíduos.</w:t>
      </w:r>
    </w:p>
    <w:p w14:paraId="1F51A03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97B2AFB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56EA6">
        <w:rPr>
          <w:rFonts w:ascii="Times New Roman" w:hAnsi="Times New Roman" w:cs="Times New Roman"/>
          <w:b/>
          <w:bCs/>
          <w:sz w:val="24"/>
          <w:szCs w:val="24"/>
        </w:rPr>
        <w:t>DECLARAÇÃO DE VIABILIDADE</w:t>
      </w:r>
    </w:p>
    <w:p w14:paraId="01B84B2E" w14:textId="77777777" w:rsidR="00AC0C55" w:rsidRPr="00756EA6" w:rsidRDefault="00CD1D0D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1628D731" w14:textId="77777777" w:rsidR="00AC0C55" w:rsidRPr="00756EA6" w:rsidRDefault="00AC0C55" w:rsidP="00905971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7D41E1D" w14:textId="4DD0FCD1" w:rsidR="00AC0C55" w:rsidRPr="00756EA6" w:rsidRDefault="002A3092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8B0F31" w:rsidRPr="00756EA6">
        <w:rPr>
          <w:rFonts w:ascii="Times New Roman" w:hAnsi="Times New Roman" w:cs="Times New Roman"/>
          <w:sz w:val="24"/>
          <w:szCs w:val="24"/>
        </w:rPr>
        <w:t xml:space="preserve">Jacuizinho, </w:t>
      </w:r>
      <w:r w:rsidR="00B102DB">
        <w:rPr>
          <w:rFonts w:ascii="Times New Roman" w:hAnsi="Times New Roman" w:cs="Times New Roman"/>
          <w:sz w:val="24"/>
          <w:szCs w:val="24"/>
        </w:rPr>
        <w:t>06</w:t>
      </w:r>
      <w:r w:rsidR="00764E45">
        <w:rPr>
          <w:rFonts w:ascii="Times New Roman" w:hAnsi="Times New Roman" w:cs="Times New Roman"/>
          <w:sz w:val="24"/>
          <w:szCs w:val="24"/>
        </w:rPr>
        <w:t xml:space="preserve"> de </w:t>
      </w:r>
      <w:r w:rsidR="00B102DB">
        <w:rPr>
          <w:rFonts w:ascii="Times New Roman" w:hAnsi="Times New Roman" w:cs="Times New Roman"/>
          <w:sz w:val="24"/>
          <w:szCs w:val="24"/>
        </w:rPr>
        <w:t xml:space="preserve">março </w:t>
      </w:r>
      <w:r w:rsidR="00764E45">
        <w:rPr>
          <w:rFonts w:ascii="Times New Roman" w:hAnsi="Times New Roman" w:cs="Times New Roman"/>
          <w:sz w:val="24"/>
          <w:szCs w:val="24"/>
        </w:rPr>
        <w:t xml:space="preserve"> de 2026</w:t>
      </w:r>
    </w:p>
    <w:p w14:paraId="5B69B1E8" w14:textId="77777777" w:rsidR="00DA4353" w:rsidRPr="00756EA6" w:rsidRDefault="00DA4353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B0511C1" w14:textId="77777777" w:rsidR="00240499" w:rsidRPr="00756EA6" w:rsidRDefault="00240499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6738A45" w14:textId="77777777" w:rsidR="00AD5A2F" w:rsidRPr="00756EA6" w:rsidRDefault="00AD5A2F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454976C" w14:textId="77777777" w:rsidR="00B102DB" w:rsidRDefault="00B102DB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A80947D" w14:textId="77777777" w:rsidR="00B102DB" w:rsidRDefault="00B102DB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877B2E5" w14:textId="6C41FC7F" w:rsidR="00AD5A2F" w:rsidRPr="00756EA6" w:rsidRDefault="00AD5A2F" w:rsidP="00905971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756EA6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47D2BA46" w14:textId="41927392" w:rsidR="00905971" w:rsidRDefault="002A3092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João Mauro Haas</w:t>
      </w:r>
    </w:p>
    <w:p w14:paraId="233A1732" w14:textId="387987F6" w:rsidR="00764E45" w:rsidRPr="00756EA6" w:rsidRDefault="00764E45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Sec</w:t>
      </w:r>
      <w:r w:rsidR="002A3092">
        <w:rPr>
          <w:rFonts w:ascii="Times New Roman" w:hAnsi="Times New Roman" w:cs="Times New Roman"/>
          <w:b/>
          <w:bCs/>
          <w:sz w:val="24"/>
          <w:szCs w:val="24"/>
        </w:rPr>
        <w:t>retário Municipal  da Saúde</w:t>
      </w:r>
    </w:p>
    <w:sectPr w:rsidR="00764E45" w:rsidRPr="00756EA6" w:rsidSect="00F25CB0">
      <w:headerReference w:type="default" r:id="rId8"/>
      <w:footerReference w:type="default" r:id="rId9"/>
      <w:pgSz w:w="11910" w:h="16840"/>
      <w:pgMar w:top="2268" w:right="1077" w:bottom="1440" w:left="1077" w:header="0" w:footer="102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CC946" w14:textId="77777777" w:rsidR="00321843" w:rsidRDefault="00321843">
      <w:r>
        <w:separator/>
      </w:r>
    </w:p>
  </w:endnote>
  <w:endnote w:type="continuationSeparator" w:id="0">
    <w:p w14:paraId="55B7D5F9" w14:textId="77777777" w:rsidR="00321843" w:rsidRDefault="00321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36E8D" w14:textId="77777777" w:rsidR="00AC0C55" w:rsidRDefault="00321843">
    <w:pPr>
      <w:pStyle w:val="Corpodetexto"/>
      <w:spacing w:line="14" w:lineRule="auto"/>
      <w:rPr>
        <w:sz w:val="20"/>
      </w:rPr>
    </w:pPr>
    <w:r>
      <w:pict w14:anchorId="7D5C841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5.8pt;margin-top:779.2pt;width:12.15pt;height:14.35pt;z-index:-251658240;mso-position-horizontal-relative:page;mso-position-vertical-relative:page" filled="f" stroked="f">
          <v:textbox inset="0,0,0,0">
            <w:txbxContent>
              <w:p w14:paraId="6144D094" w14:textId="77777777" w:rsidR="00AC0C55" w:rsidRPr="00E1794E" w:rsidRDefault="00CD1D0D">
                <w:pPr>
                  <w:spacing w:before="13"/>
                  <w:ind w:left="60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begin"/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separate"/>
                </w:r>
                <w:r w:rsidR="000828E2" w:rsidRPr="00E1794E">
                  <w:rPr>
                    <w:rFonts w:ascii="Times New Roman" w:hAnsi="Times New Roman" w:cs="Times New Roman"/>
                    <w:noProof/>
                    <w:sz w:val="24"/>
                    <w:szCs w:val="24"/>
                  </w:rPr>
                  <w:t>2</w:t>
                </w:r>
                <w:r w:rsidRPr="00E1794E">
                  <w:rPr>
                    <w:rFonts w:ascii="Times New Roman" w:hAnsi="Times New Roman" w:cs="Times New Roman"/>
                    <w:sz w:val="24"/>
                    <w:szCs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0B44A" w14:textId="77777777" w:rsidR="00321843" w:rsidRDefault="00321843">
      <w:r>
        <w:separator/>
      </w:r>
    </w:p>
  </w:footnote>
  <w:footnote w:type="continuationSeparator" w:id="0">
    <w:p w14:paraId="7950553B" w14:textId="77777777" w:rsidR="00321843" w:rsidRDefault="00321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B6331" w14:textId="3850BBD5" w:rsidR="00F25CB0" w:rsidRPr="00F25CB0" w:rsidRDefault="00F25CB0" w:rsidP="00F25CB0">
    <w:pPr>
      <w:pStyle w:val="Cabealho"/>
      <w:rPr>
        <w:lang w:val="pt-BR"/>
      </w:rPr>
    </w:pPr>
    <w:r w:rsidRPr="00F25CB0">
      <w:rPr>
        <w:noProof/>
        <w:lang w:val="pt-BR"/>
      </w:rPr>
      <w:drawing>
        <wp:anchor distT="0" distB="0" distL="114300" distR="114300" simplePos="0" relativeHeight="251657216" behindDoc="0" locked="0" layoutInCell="1" allowOverlap="1" wp14:anchorId="683BA9BB" wp14:editId="6F00088E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4895850" cy="1068049"/>
          <wp:effectExtent l="0" t="0" r="0" b="0"/>
          <wp:wrapNone/>
          <wp:docPr id="143480013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0556" cy="10690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2A8B00" w14:textId="22DDF6C6" w:rsidR="00F25CB0" w:rsidRDefault="00F25CB0">
    <w:pPr>
      <w:pStyle w:val="Cabealho"/>
    </w:pPr>
  </w:p>
  <w:p w14:paraId="2302C966" w14:textId="77777777" w:rsidR="00FC78EB" w:rsidRDefault="00FC7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62099"/>
    <w:multiLevelType w:val="hybridMultilevel"/>
    <w:tmpl w:val="8006D816"/>
    <w:lvl w:ilvl="0" w:tplc="68388A0E">
      <w:start w:val="1"/>
      <w:numFmt w:val="decimal"/>
      <w:lvlText w:val="%1."/>
      <w:lvlJc w:val="left"/>
      <w:pPr>
        <w:ind w:left="370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C4F6B552">
      <w:numFmt w:val="bullet"/>
      <w:lvlText w:val="•"/>
      <w:lvlJc w:val="left"/>
      <w:pPr>
        <w:ind w:left="820" w:hanging="269"/>
      </w:pPr>
      <w:rPr>
        <w:rFonts w:hint="default"/>
        <w:lang w:val="pt-PT" w:eastAsia="en-US" w:bidi="ar-SA"/>
      </w:rPr>
    </w:lvl>
    <w:lvl w:ilvl="2" w:tplc="ADBC9702">
      <w:numFmt w:val="bullet"/>
      <w:lvlText w:val="•"/>
      <w:lvlJc w:val="left"/>
      <w:pPr>
        <w:ind w:left="1760" w:hanging="269"/>
      </w:pPr>
      <w:rPr>
        <w:rFonts w:hint="default"/>
        <w:lang w:val="pt-PT" w:eastAsia="en-US" w:bidi="ar-SA"/>
      </w:rPr>
    </w:lvl>
    <w:lvl w:ilvl="3" w:tplc="9FD2C654">
      <w:numFmt w:val="bullet"/>
      <w:lvlText w:val="•"/>
      <w:lvlJc w:val="left"/>
      <w:pPr>
        <w:ind w:left="2701" w:hanging="269"/>
      </w:pPr>
      <w:rPr>
        <w:rFonts w:hint="default"/>
        <w:lang w:val="pt-PT" w:eastAsia="en-US" w:bidi="ar-SA"/>
      </w:rPr>
    </w:lvl>
    <w:lvl w:ilvl="4" w:tplc="FB688B6E">
      <w:numFmt w:val="bullet"/>
      <w:lvlText w:val="•"/>
      <w:lvlJc w:val="left"/>
      <w:pPr>
        <w:ind w:left="3642" w:hanging="269"/>
      </w:pPr>
      <w:rPr>
        <w:rFonts w:hint="default"/>
        <w:lang w:val="pt-PT" w:eastAsia="en-US" w:bidi="ar-SA"/>
      </w:rPr>
    </w:lvl>
    <w:lvl w:ilvl="5" w:tplc="822668C4">
      <w:numFmt w:val="bullet"/>
      <w:lvlText w:val="•"/>
      <w:lvlJc w:val="left"/>
      <w:pPr>
        <w:ind w:left="4582" w:hanging="269"/>
      </w:pPr>
      <w:rPr>
        <w:rFonts w:hint="default"/>
        <w:lang w:val="pt-PT" w:eastAsia="en-US" w:bidi="ar-SA"/>
      </w:rPr>
    </w:lvl>
    <w:lvl w:ilvl="6" w:tplc="A36013CC">
      <w:numFmt w:val="bullet"/>
      <w:lvlText w:val="•"/>
      <w:lvlJc w:val="left"/>
      <w:pPr>
        <w:ind w:left="5523" w:hanging="269"/>
      </w:pPr>
      <w:rPr>
        <w:rFonts w:hint="default"/>
        <w:lang w:val="pt-PT" w:eastAsia="en-US" w:bidi="ar-SA"/>
      </w:rPr>
    </w:lvl>
    <w:lvl w:ilvl="7" w:tplc="CCC2AE0E">
      <w:numFmt w:val="bullet"/>
      <w:lvlText w:val="•"/>
      <w:lvlJc w:val="left"/>
      <w:pPr>
        <w:ind w:left="6464" w:hanging="269"/>
      </w:pPr>
      <w:rPr>
        <w:rFonts w:hint="default"/>
        <w:lang w:val="pt-PT" w:eastAsia="en-US" w:bidi="ar-SA"/>
      </w:rPr>
    </w:lvl>
    <w:lvl w:ilvl="8" w:tplc="BE625C1A">
      <w:numFmt w:val="bullet"/>
      <w:lvlText w:val="•"/>
      <w:lvlJc w:val="left"/>
      <w:pPr>
        <w:ind w:left="7404" w:hanging="269"/>
      </w:pPr>
      <w:rPr>
        <w:rFonts w:hint="default"/>
        <w:lang w:val="pt-PT" w:eastAsia="en-US" w:bidi="ar-SA"/>
      </w:rPr>
    </w:lvl>
  </w:abstractNum>
  <w:abstractNum w:abstractNumId="1" w15:restartNumberingAfterBreak="0">
    <w:nsid w:val="3CC62739"/>
    <w:multiLevelType w:val="hybridMultilevel"/>
    <w:tmpl w:val="04D0D74C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C4E1C4D"/>
    <w:multiLevelType w:val="multilevel"/>
    <w:tmpl w:val="D78A5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EC483F"/>
    <w:multiLevelType w:val="hybridMultilevel"/>
    <w:tmpl w:val="C47EA828"/>
    <w:lvl w:ilvl="0" w:tplc="7ECAA4AA">
      <w:start w:val="1"/>
      <w:numFmt w:val="lowerLetter"/>
      <w:lvlText w:val="%1)"/>
      <w:lvlJc w:val="left"/>
      <w:pPr>
        <w:ind w:left="382" w:hanging="281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AF84E206">
      <w:numFmt w:val="bullet"/>
      <w:lvlText w:val="•"/>
      <w:lvlJc w:val="left"/>
      <w:pPr>
        <w:ind w:left="1270" w:hanging="281"/>
      </w:pPr>
      <w:rPr>
        <w:rFonts w:hint="default"/>
        <w:lang w:val="pt-PT" w:eastAsia="en-US" w:bidi="ar-SA"/>
      </w:rPr>
    </w:lvl>
    <w:lvl w:ilvl="2" w:tplc="88D24974">
      <w:numFmt w:val="bullet"/>
      <w:lvlText w:val="•"/>
      <w:lvlJc w:val="left"/>
      <w:pPr>
        <w:ind w:left="2161" w:hanging="281"/>
      </w:pPr>
      <w:rPr>
        <w:rFonts w:hint="default"/>
        <w:lang w:val="pt-PT" w:eastAsia="en-US" w:bidi="ar-SA"/>
      </w:rPr>
    </w:lvl>
    <w:lvl w:ilvl="3" w:tplc="49444D02">
      <w:numFmt w:val="bullet"/>
      <w:lvlText w:val="•"/>
      <w:lvlJc w:val="left"/>
      <w:pPr>
        <w:ind w:left="3051" w:hanging="281"/>
      </w:pPr>
      <w:rPr>
        <w:rFonts w:hint="default"/>
        <w:lang w:val="pt-PT" w:eastAsia="en-US" w:bidi="ar-SA"/>
      </w:rPr>
    </w:lvl>
    <w:lvl w:ilvl="4" w:tplc="BA8C0590">
      <w:numFmt w:val="bullet"/>
      <w:lvlText w:val="•"/>
      <w:lvlJc w:val="left"/>
      <w:pPr>
        <w:ind w:left="3942" w:hanging="281"/>
      </w:pPr>
      <w:rPr>
        <w:rFonts w:hint="default"/>
        <w:lang w:val="pt-PT" w:eastAsia="en-US" w:bidi="ar-SA"/>
      </w:rPr>
    </w:lvl>
    <w:lvl w:ilvl="5" w:tplc="E43A10B2">
      <w:numFmt w:val="bullet"/>
      <w:lvlText w:val="•"/>
      <w:lvlJc w:val="left"/>
      <w:pPr>
        <w:ind w:left="4833" w:hanging="281"/>
      </w:pPr>
      <w:rPr>
        <w:rFonts w:hint="default"/>
        <w:lang w:val="pt-PT" w:eastAsia="en-US" w:bidi="ar-SA"/>
      </w:rPr>
    </w:lvl>
    <w:lvl w:ilvl="6" w:tplc="C8D2DB8C">
      <w:numFmt w:val="bullet"/>
      <w:lvlText w:val="•"/>
      <w:lvlJc w:val="left"/>
      <w:pPr>
        <w:ind w:left="5723" w:hanging="281"/>
      </w:pPr>
      <w:rPr>
        <w:rFonts w:hint="default"/>
        <w:lang w:val="pt-PT" w:eastAsia="en-US" w:bidi="ar-SA"/>
      </w:rPr>
    </w:lvl>
    <w:lvl w:ilvl="7" w:tplc="2A08BD3A">
      <w:numFmt w:val="bullet"/>
      <w:lvlText w:val="•"/>
      <w:lvlJc w:val="left"/>
      <w:pPr>
        <w:ind w:left="6614" w:hanging="281"/>
      </w:pPr>
      <w:rPr>
        <w:rFonts w:hint="default"/>
        <w:lang w:val="pt-PT" w:eastAsia="en-US" w:bidi="ar-SA"/>
      </w:rPr>
    </w:lvl>
    <w:lvl w:ilvl="8" w:tplc="F8DE17F8">
      <w:numFmt w:val="bullet"/>
      <w:lvlText w:val="•"/>
      <w:lvlJc w:val="left"/>
      <w:pPr>
        <w:ind w:left="7505" w:hanging="281"/>
      </w:pPr>
      <w:rPr>
        <w:rFonts w:hint="default"/>
        <w:lang w:val="pt-PT" w:eastAsia="en-US" w:bidi="ar-SA"/>
      </w:rPr>
    </w:lvl>
  </w:abstractNum>
  <w:num w:numId="1" w16cid:durableId="734934558">
    <w:abstractNumId w:val="3"/>
  </w:num>
  <w:num w:numId="2" w16cid:durableId="632557919">
    <w:abstractNumId w:val="0"/>
  </w:num>
  <w:num w:numId="3" w16cid:durableId="1567380474">
    <w:abstractNumId w:val="1"/>
  </w:num>
  <w:num w:numId="4" w16cid:durableId="9717151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0C55"/>
    <w:rsid w:val="00033225"/>
    <w:rsid w:val="0003448A"/>
    <w:rsid w:val="000828E2"/>
    <w:rsid w:val="00084C70"/>
    <w:rsid w:val="0009031D"/>
    <w:rsid w:val="000A373E"/>
    <w:rsid w:val="001150D1"/>
    <w:rsid w:val="00180CB0"/>
    <w:rsid w:val="001A7723"/>
    <w:rsid w:val="001D351E"/>
    <w:rsid w:val="001D41A6"/>
    <w:rsid w:val="001F4B7C"/>
    <w:rsid w:val="002206B2"/>
    <w:rsid w:val="00240499"/>
    <w:rsid w:val="00286F3E"/>
    <w:rsid w:val="002A3092"/>
    <w:rsid w:val="002B4E18"/>
    <w:rsid w:val="002E6A23"/>
    <w:rsid w:val="002F74A4"/>
    <w:rsid w:val="00321843"/>
    <w:rsid w:val="00360F5D"/>
    <w:rsid w:val="00363B09"/>
    <w:rsid w:val="003734C2"/>
    <w:rsid w:val="003E54F4"/>
    <w:rsid w:val="003F622C"/>
    <w:rsid w:val="004140DD"/>
    <w:rsid w:val="0046337E"/>
    <w:rsid w:val="00475167"/>
    <w:rsid w:val="004A1A28"/>
    <w:rsid w:val="004A5830"/>
    <w:rsid w:val="004C51EC"/>
    <w:rsid w:val="004D4F26"/>
    <w:rsid w:val="004F4C97"/>
    <w:rsid w:val="00507BE8"/>
    <w:rsid w:val="00543D8A"/>
    <w:rsid w:val="00583AFE"/>
    <w:rsid w:val="00584E7E"/>
    <w:rsid w:val="005D5800"/>
    <w:rsid w:val="005E4589"/>
    <w:rsid w:val="005F68BD"/>
    <w:rsid w:val="0060086B"/>
    <w:rsid w:val="0060431E"/>
    <w:rsid w:val="00626304"/>
    <w:rsid w:val="00644DDF"/>
    <w:rsid w:val="006458D4"/>
    <w:rsid w:val="0065133E"/>
    <w:rsid w:val="006649FB"/>
    <w:rsid w:val="00682689"/>
    <w:rsid w:val="006B444D"/>
    <w:rsid w:val="006D3C1D"/>
    <w:rsid w:val="006F0DC3"/>
    <w:rsid w:val="00717185"/>
    <w:rsid w:val="00745B1E"/>
    <w:rsid w:val="0075065D"/>
    <w:rsid w:val="00756EA6"/>
    <w:rsid w:val="00762E67"/>
    <w:rsid w:val="00764E45"/>
    <w:rsid w:val="00782CBF"/>
    <w:rsid w:val="00787C0A"/>
    <w:rsid w:val="007B0166"/>
    <w:rsid w:val="00864EC1"/>
    <w:rsid w:val="008954A0"/>
    <w:rsid w:val="008B0F31"/>
    <w:rsid w:val="00905971"/>
    <w:rsid w:val="00907466"/>
    <w:rsid w:val="00970FA0"/>
    <w:rsid w:val="009869D3"/>
    <w:rsid w:val="009B4F2B"/>
    <w:rsid w:val="009D6DEC"/>
    <w:rsid w:val="00A06857"/>
    <w:rsid w:val="00A13E36"/>
    <w:rsid w:val="00A362C0"/>
    <w:rsid w:val="00A564B8"/>
    <w:rsid w:val="00A6400A"/>
    <w:rsid w:val="00A64797"/>
    <w:rsid w:val="00A65F15"/>
    <w:rsid w:val="00A67F03"/>
    <w:rsid w:val="00A735E4"/>
    <w:rsid w:val="00A860B5"/>
    <w:rsid w:val="00AA284A"/>
    <w:rsid w:val="00AC0C55"/>
    <w:rsid w:val="00AD2D96"/>
    <w:rsid w:val="00AD5A2F"/>
    <w:rsid w:val="00AD6A7F"/>
    <w:rsid w:val="00B07FAB"/>
    <w:rsid w:val="00B102DB"/>
    <w:rsid w:val="00B11C83"/>
    <w:rsid w:val="00B21393"/>
    <w:rsid w:val="00B42519"/>
    <w:rsid w:val="00B62AC9"/>
    <w:rsid w:val="00B640AD"/>
    <w:rsid w:val="00B716E8"/>
    <w:rsid w:val="00B959C4"/>
    <w:rsid w:val="00BE0113"/>
    <w:rsid w:val="00BE0785"/>
    <w:rsid w:val="00BF6580"/>
    <w:rsid w:val="00BF7DE0"/>
    <w:rsid w:val="00C75664"/>
    <w:rsid w:val="00CD1D0D"/>
    <w:rsid w:val="00D34FF7"/>
    <w:rsid w:val="00D42831"/>
    <w:rsid w:val="00D513F9"/>
    <w:rsid w:val="00D911B0"/>
    <w:rsid w:val="00DA2C7B"/>
    <w:rsid w:val="00DA4353"/>
    <w:rsid w:val="00DA643C"/>
    <w:rsid w:val="00DC5170"/>
    <w:rsid w:val="00DF36A1"/>
    <w:rsid w:val="00E1794E"/>
    <w:rsid w:val="00E36634"/>
    <w:rsid w:val="00EC2267"/>
    <w:rsid w:val="00ED5A86"/>
    <w:rsid w:val="00EF6066"/>
    <w:rsid w:val="00EF7048"/>
    <w:rsid w:val="00F25CB0"/>
    <w:rsid w:val="00F6068C"/>
    <w:rsid w:val="00F65BA4"/>
    <w:rsid w:val="00F85687"/>
    <w:rsid w:val="00F92396"/>
    <w:rsid w:val="00FA4E57"/>
    <w:rsid w:val="00FA538C"/>
    <w:rsid w:val="00FC78EB"/>
    <w:rsid w:val="00FE7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6E9DFB"/>
  <w15:docId w15:val="{831CFB7D-BC8B-47EB-AD31-49F3DCF50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70" w:hanging="269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70" w:hanging="269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734C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734C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9B4F2B"/>
    <w:pPr>
      <w:widowControl/>
      <w:autoSpaceDE/>
      <w:autoSpaceDN/>
    </w:pPr>
    <w:rPr>
      <w:lang w:val="pt-BR"/>
    </w:rPr>
  </w:style>
  <w:style w:type="paragraph" w:styleId="Cabealho">
    <w:name w:val="header"/>
    <w:basedOn w:val="Normal"/>
    <w:link w:val="CabealhoChar"/>
    <w:uiPriority w:val="99"/>
    <w:unhideWhenUsed/>
    <w:rsid w:val="00A67F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7F0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7F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7F03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semiHidden/>
    <w:unhideWhenUsed/>
    <w:rsid w:val="00F25CB0"/>
    <w:rPr>
      <w:rFonts w:ascii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39"/>
    <w:rsid w:val="001D41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451FF-7E67-4453-B6DE-226F6AC07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3</Pages>
  <Words>1017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prefjacuizinho10@hotmail.com</cp:lastModifiedBy>
  <cp:revision>51</cp:revision>
  <cp:lastPrinted>2026-01-27T13:28:00Z</cp:lastPrinted>
  <dcterms:created xsi:type="dcterms:W3CDTF">2024-01-12T13:46:00Z</dcterms:created>
  <dcterms:modified xsi:type="dcterms:W3CDTF">2026-03-09T12:06:00Z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2024-01-12T00:00:00Z</vt:filetime>
  </property>
</Properties>
</file>