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D06CC" w14:textId="5213FACB" w:rsidR="00EE7C46" w:rsidRPr="00F25CF3" w:rsidRDefault="00EE7C46" w:rsidP="00EE7C46">
      <w:pPr>
        <w:rPr>
          <w:rFonts w:ascii="Aptos Narrow" w:hAnsi="Aptos Narrow" w:cs="Times New Roman"/>
          <w:b/>
          <w:bCs/>
          <w:sz w:val="24"/>
          <w:szCs w:val="24"/>
        </w:rPr>
      </w:pPr>
      <w:r w:rsidRPr="00F25CF3">
        <w:rPr>
          <w:rFonts w:ascii="Aptos Narrow" w:hAnsi="Aptos Narrow" w:cs="Times New Roman"/>
          <w:b/>
          <w:bCs/>
          <w:sz w:val="24"/>
          <w:szCs w:val="24"/>
        </w:rPr>
        <w:t>ESTUDO TÉCNICO PRELIMINAR – ETP</w:t>
      </w:r>
    </w:p>
    <w:p w14:paraId="287A6A12" w14:textId="77777777" w:rsidR="00EE7C46" w:rsidRPr="00F25CF3" w:rsidRDefault="00EE7C46" w:rsidP="00EE7C46">
      <w:pPr>
        <w:rPr>
          <w:rFonts w:ascii="Aptos Narrow" w:hAnsi="Aptos Narrow" w:cs="Times New Roman"/>
          <w:b/>
          <w:bCs/>
          <w:sz w:val="24"/>
          <w:szCs w:val="24"/>
        </w:rPr>
      </w:pPr>
      <w:r w:rsidRPr="00F25CF3">
        <w:rPr>
          <w:rFonts w:ascii="Aptos Narrow" w:hAnsi="Aptos Narrow" w:cs="Times New Roman"/>
          <w:b/>
          <w:bCs/>
          <w:sz w:val="24"/>
          <w:szCs w:val="24"/>
        </w:rPr>
        <w:t>Órgão Requisitante: Prefeitura Municipal de Santa Margarida do Sul</w:t>
      </w:r>
    </w:p>
    <w:p w14:paraId="7B440396" w14:textId="77777777" w:rsidR="00EE7C46" w:rsidRPr="00F25CF3" w:rsidRDefault="00EE7C46" w:rsidP="00EE7C46">
      <w:pPr>
        <w:rPr>
          <w:rFonts w:ascii="Aptos Narrow" w:hAnsi="Aptos Narrow" w:cs="Times New Roman"/>
          <w:b/>
          <w:bCs/>
          <w:sz w:val="24"/>
          <w:szCs w:val="24"/>
        </w:rPr>
      </w:pPr>
      <w:r w:rsidRPr="00F25CF3">
        <w:rPr>
          <w:rFonts w:ascii="Aptos Narrow" w:hAnsi="Aptos Narrow" w:cs="Times New Roman"/>
          <w:b/>
          <w:bCs/>
          <w:sz w:val="24"/>
          <w:szCs w:val="24"/>
        </w:rPr>
        <w:t>Secretaria Responsável: Secretaria Municipal de Trabalho, Habitação e Assistência Social</w:t>
      </w:r>
    </w:p>
    <w:p w14:paraId="7B4A8388" w14:textId="77777777" w:rsidR="00EE7C46" w:rsidRPr="00F25CF3" w:rsidRDefault="00EE7C46" w:rsidP="00EE7C46">
      <w:pPr>
        <w:rPr>
          <w:rFonts w:ascii="Aptos Narrow" w:hAnsi="Aptos Narrow" w:cs="Times New Roman"/>
          <w:b/>
          <w:bCs/>
          <w:sz w:val="24"/>
          <w:szCs w:val="24"/>
        </w:rPr>
      </w:pPr>
      <w:r w:rsidRPr="00F25CF3">
        <w:rPr>
          <w:rFonts w:ascii="Aptos Narrow" w:hAnsi="Aptos Narrow" w:cs="Times New Roman"/>
          <w:b/>
          <w:bCs/>
          <w:sz w:val="24"/>
          <w:szCs w:val="24"/>
        </w:rPr>
        <w:t>Evento: Baile da Terceira Idade e do Empreendedorismo</w:t>
      </w:r>
    </w:p>
    <w:p w14:paraId="74A4E3ED" w14:textId="35694D26" w:rsidR="00EE7C46" w:rsidRPr="00F25CF3" w:rsidRDefault="00EE7C46" w:rsidP="00EE7C46">
      <w:pPr>
        <w:rPr>
          <w:rFonts w:ascii="Aptos Narrow" w:hAnsi="Aptos Narrow" w:cs="Times New Roman"/>
          <w:b/>
          <w:bCs/>
          <w:sz w:val="24"/>
          <w:szCs w:val="24"/>
        </w:rPr>
      </w:pPr>
      <w:r w:rsidRPr="00F25CF3">
        <w:rPr>
          <w:rFonts w:ascii="Aptos Narrow" w:hAnsi="Aptos Narrow" w:cs="Times New Roman"/>
          <w:b/>
          <w:bCs/>
          <w:sz w:val="24"/>
          <w:szCs w:val="24"/>
        </w:rPr>
        <w:t>Data: 26 de outubro de 2025</w:t>
      </w:r>
    </w:p>
    <w:p w14:paraId="74C8EE1C" w14:textId="5146BEDD" w:rsidR="00EE7C46" w:rsidRPr="00F25CF3" w:rsidRDefault="00EE7C46" w:rsidP="00EE7C46">
      <w:pPr>
        <w:rPr>
          <w:rFonts w:ascii="Aptos Narrow" w:hAnsi="Aptos Narrow" w:cs="Times New Roman"/>
          <w:b/>
          <w:bCs/>
          <w:sz w:val="24"/>
          <w:szCs w:val="24"/>
        </w:rPr>
      </w:pPr>
      <w:r w:rsidRPr="00F25CF3">
        <w:rPr>
          <w:rFonts w:ascii="Aptos Narrow" w:hAnsi="Aptos Narrow" w:cs="Times New Roman"/>
          <w:b/>
          <w:bCs/>
          <w:sz w:val="24"/>
          <w:szCs w:val="24"/>
        </w:rPr>
        <w:t xml:space="preserve">Local: </w:t>
      </w:r>
      <w:r w:rsidR="00323FF0" w:rsidRPr="00F25CF3">
        <w:rPr>
          <w:rFonts w:ascii="Aptos Narrow" w:hAnsi="Aptos Narrow" w:cs="Times New Roman"/>
          <w:b/>
          <w:bCs/>
          <w:sz w:val="24"/>
          <w:szCs w:val="24"/>
        </w:rPr>
        <w:t xml:space="preserve">Centro de Eventos do Parque Municipal Olympio Bicca </w:t>
      </w:r>
      <w:proofErr w:type="spellStart"/>
      <w:r w:rsidR="00323FF0" w:rsidRPr="00F25CF3">
        <w:rPr>
          <w:rFonts w:ascii="Aptos Narrow" w:hAnsi="Aptos Narrow" w:cs="Times New Roman"/>
          <w:b/>
          <w:bCs/>
          <w:sz w:val="24"/>
          <w:szCs w:val="24"/>
        </w:rPr>
        <w:t>Estrázulas</w:t>
      </w:r>
      <w:proofErr w:type="spellEnd"/>
      <w:r w:rsidR="00323FF0" w:rsidRPr="00F25CF3">
        <w:rPr>
          <w:rFonts w:ascii="Aptos Narrow" w:hAnsi="Aptos Narrow" w:cs="Times New Roman"/>
          <w:sz w:val="24"/>
          <w:szCs w:val="24"/>
        </w:rPr>
        <w:t>.</w:t>
      </w:r>
    </w:p>
    <w:p w14:paraId="5B63A17B" w14:textId="77777777" w:rsidR="00EE7C46" w:rsidRPr="00F25CF3" w:rsidRDefault="00EE7C46" w:rsidP="00EE7C46">
      <w:pPr>
        <w:rPr>
          <w:rFonts w:ascii="Aptos Narrow" w:hAnsi="Aptos Narrow" w:cs="Times New Roman"/>
          <w:b/>
          <w:bCs/>
          <w:sz w:val="24"/>
          <w:szCs w:val="24"/>
        </w:rPr>
      </w:pPr>
    </w:p>
    <w:p w14:paraId="1836C886" w14:textId="06CA3DD1" w:rsidR="00EE7C46" w:rsidRPr="00F25CF3" w:rsidRDefault="00EE7C46" w:rsidP="00EE7C46">
      <w:pPr>
        <w:rPr>
          <w:rFonts w:ascii="Aptos Narrow" w:hAnsi="Aptos Narrow" w:cs="Times New Roman"/>
          <w:b/>
          <w:bCs/>
          <w:sz w:val="28"/>
          <w:szCs w:val="28"/>
        </w:rPr>
      </w:pPr>
      <w:r w:rsidRPr="00F25CF3">
        <w:rPr>
          <w:rFonts w:ascii="Aptos Narrow" w:hAnsi="Aptos Narrow" w:cs="Times New Roman"/>
          <w:b/>
          <w:bCs/>
          <w:sz w:val="28"/>
          <w:szCs w:val="28"/>
        </w:rPr>
        <w:t xml:space="preserve">1. Necessidade da </w:t>
      </w:r>
      <w:r w:rsidR="000B4F0F" w:rsidRPr="00F25CF3">
        <w:rPr>
          <w:rFonts w:ascii="Aptos Narrow" w:hAnsi="Aptos Narrow" w:cs="Times New Roman"/>
          <w:b/>
          <w:bCs/>
          <w:sz w:val="28"/>
          <w:szCs w:val="28"/>
        </w:rPr>
        <w:t>demanda</w:t>
      </w:r>
    </w:p>
    <w:p w14:paraId="00A41CB7" w14:textId="50BB40BE" w:rsidR="00EE7C46" w:rsidRPr="00F25CF3" w:rsidRDefault="005F3ED7" w:rsidP="00EE7C46">
      <w:pPr>
        <w:rPr>
          <w:rFonts w:ascii="Aptos Narrow" w:hAnsi="Aptos Narrow" w:cs="Times New Roman"/>
        </w:rPr>
      </w:pPr>
      <w:r w:rsidRPr="00F25CF3">
        <w:rPr>
          <w:rFonts w:ascii="Aptos Narrow" w:hAnsi="Aptos Narrow" w:cs="Times New Roman"/>
        </w:rPr>
        <w:t>A contratação</w:t>
      </w:r>
      <w:r w:rsidR="00EE7C46" w:rsidRPr="00F25CF3">
        <w:rPr>
          <w:rFonts w:ascii="Aptos Narrow" w:hAnsi="Aptos Narrow" w:cs="Times New Roman"/>
        </w:rPr>
        <w:t xml:space="preserve"> do</w:t>
      </w:r>
      <w:r w:rsidR="00323FF0" w:rsidRPr="00F25CF3">
        <w:rPr>
          <w:rFonts w:ascii="Aptos Narrow" w:hAnsi="Aptos Narrow" w:cs="Times New Roman"/>
        </w:rPr>
        <w:t xml:space="preserve"> Grupo Estrada a fora</w:t>
      </w:r>
      <w:r w:rsidR="00EE7C46" w:rsidRPr="00F25CF3">
        <w:rPr>
          <w:rFonts w:ascii="Aptos Narrow" w:hAnsi="Aptos Narrow" w:cs="Times New Roman"/>
        </w:rPr>
        <w:t xml:space="preserve"> justifica-se para a realização do Baile da Terceira Idade e do Empreendedorismo, que visa proporcionar lazer, integração social, valorização cultural e incentivo ao empreendedorismo, fortalecendo os vínculos comunitários e o desenvolvimento local.</w:t>
      </w:r>
    </w:p>
    <w:p w14:paraId="32EE4F54" w14:textId="77777777" w:rsidR="00EE7C46" w:rsidRPr="00F25CF3" w:rsidRDefault="00EE7C46" w:rsidP="00EE7C46">
      <w:pPr>
        <w:rPr>
          <w:rFonts w:ascii="Aptos Narrow" w:hAnsi="Aptos Narrow" w:cs="Times New Roman"/>
        </w:rPr>
      </w:pPr>
    </w:p>
    <w:p w14:paraId="7B6621DB" w14:textId="519780F7" w:rsidR="00EE7C46" w:rsidRPr="00F25CF3" w:rsidRDefault="00EE7C46" w:rsidP="00EE7C46">
      <w:pPr>
        <w:rPr>
          <w:rFonts w:ascii="Aptos Narrow" w:hAnsi="Aptos Narrow" w:cs="Times New Roman"/>
          <w:b/>
          <w:bCs/>
          <w:sz w:val="28"/>
          <w:szCs w:val="28"/>
        </w:rPr>
      </w:pPr>
      <w:r w:rsidRPr="00F25CF3">
        <w:rPr>
          <w:rFonts w:ascii="Aptos Narrow" w:hAnsi="Aptos Narrow" w:cs="Times New Roman"/>
          <w:b/>
          <w:bCs/>
          <w:sz w:val="28"/>
          <w:szCs w:val="28"/>
        </w:rPr>
        <w:t xml:space="preserve">2. Descrição </w:t>
      </w:r>
      <w:r w:rsidR="000B4F0F" w:rsidRPr="00F25CF3">
        <w:rPr>
          <w:rFonts w:ascii="Aptos Narrow" w:hAnsi="Aptos Narrow" w:cs="Times New Roman"/>
          <w:b/>
          <w:bCs/>
          <w:sz w:val="28"/>
          <w:szCs w:val="28"/>
        </w:rPr>
        <w:t>da necessidade</w:t>
      </w:r>
    </w:p>
    <w:p w14:paraId="2D3E74B2" w14:textId="77777777" w:rsidR="00EE7C46" w:rsidRPr="00F25CF3" w:rsidRDefault="00EE7C46" w:rsidP="00EE7C46">
      <w:pPr>
        <w:rPr>
          <w:rFonts w:ascii="Aptos Narrow" w:hAnsi="Aptos Narrow" w:cs="Times New Roman"/>
        </w:rPr>
      </w:pPr>
      <w:r w:rsidRPr="00F25CF3">
        <w:rPr>
          <w:rFonts w:ascii="Aptos Narrow" w:hAnsi="Aptos Narrow" w:cs="Times New Roman"/>
        </w:rPr>
        <w:t>Apresentação musical de qualidade, com repertório tradicional gaúcho e popular, reconhecido pela comunidade e adequado ao perfil do público-alvo.</w:t>
      </w:r>
    </w:p>
    <w:p w14:paraId="500FAE79" w14:textId="77777777" w:rsidR="00EE7C46" w:rsidRPr="00F25CF3" w:rsidRDefault="00EE7C46" w:rsidP="00EE7C46">
      <w:pPr>
        <w:rPr>
          <w:rFonts w:ascii="Aptos Narrow" w:hAnsi="Aptos Narrow" w:cs="Times New Roman"/>
          <w:b/>
          <w:bCs/>
          <w:sz w:val="24"/>
          <w:szCs w:val="24"/>
        </w:rPr>
      </w:pPr>
    </w:p>
    <w:p w14:paraId="04A541AF" w14:textId="77777777" w:rsidR="00EE7C46" w:rsidRPr="00F25CF3" w:rsidRDefault="00EE7C46" w:rsidP="00EE7C46">
      <w:pPr>
        <w:rPr>
          <w:rFonts w:ascii="Aptos Narrow" w:hAnsi="Aptos Narrow" w:cs="Times New Roman"/>
          <w:b/>
          <w:bCs/>
          <w:sz w:val="28"/>
          <w:szCs w:val="28"/>
        </w:rPr>
      </w:pPr>
      <w:r w:rsidRPr="00F25CF3">
        <w:rPr>
          <w:rFonts w:ascii="Aptos Narrow" w:hAnsi="Aptos Narrow" w:cs="Times New Roman"/>
          <w:b/>
          <w:bCs/>
          <w:sz w:val="28"/>
          <w:szCs w:val="28"/>
        </w:rPr>
        <w:t>3. Estimativa de Valor</w:t>
      </w:r>
    </w:p>
    <w:p w14:paraId="5A670358" w14:textId="0169ED46" w:rsidR="005F3ED7" w:rsidRPr="00F25CF3" w:rsidRDefault="00EE7C46" w:rsidP="005F3ED7">
      <w:pPr>
        <w:jc w:val="both"/>
        <w:rPr>
          <w:rFonts w:ascii="Aptos Narrow" w:eastAsia="Times New Roman" w:hAnsi="Aptos Narrow" w:cs="Times New Roman"/>
          <w:b/>
          <w:sz w:val="24"/>
          <w:szCs w:val="24"/>
        </w:rPr>
      </w:pPr>
      <w:r w:rsidRPr="00F25CF3">
        <w:rPr>
          <w:rFonts w:ascii="Aptos Narrow" w:hAnsi="Aptos Narrow" w:cs="Times New Roman"/>
        </w:rPr>
        <w:t xml:space="preserve">O valor da </w:t>
      </w:r>
      <w:r w:rsidR="000B4F0F" w:rsidRPr="00F25CF3">
        <w:rPr>
          <w:rFonts w:ascii="Aptos Narrow" w:hAnsi="Aptos Narrow" w:cs="Times New Roman"/>
        </w:rPr>
        <w:t>prestação do serviço</w:t>
      </w:r>
      <w:r w:rsidRPr="00F25CF3">
        <w:rPr>
          <w:rFonts w:ascii="Aptos Narrow" w:hAnsi="Aptos Narrow" w:cs="Times New Roman"/>
        </w:rPr>
        <w:t xml:space="preserve"> é de R$ </w:t>
      </w:r>
      <w:r w:rsidR="00323FF0" w:rsidRPr="00F25CF3">
        <w:rPr>
          <w:rFonts w:ascii="Aptos Narrow" w:hAnsi="Aptos Narrow" w:cs="Times New Roman"/>
        </w:rPr>
        <w:t>3.</w:t>
      </w:r>
      <w:r w:rsidR="00F25CF3">
        <w:rPr>
          <w:rFonts w:ascii="Aptos Narrow" w:hAnsi="Aptos Narrow" w:cs="Times New Roman"/>
        </w:rPr>
        <w:t>5</w:t>
      </w:r>
      <w:r w:rsidR="00323FF0" w:rsidRPr="00F25CF3">
        <w:rPr>
          <w:rFonts w:ascii="Aptos Narrow" w:hAnsi="Aptos Narrow" w:cs="Times New Roman"/>
        </w:rPr>
        <w:t>00,00</w:t>
      </w:r>
      <w:r w:rsidRPr="00F25CF3">
        <w:rPr>
          <w:rFonts w:ascii="Aptos Narrow" w:hAnsi="Aptos Narrow" w:cs="Times New Roman"/>
        </w:rPr>
        <w:t xml:space="preserve"> (</w:t>
      </w:r>
      <w:r w:rsidR="00323FF0" w:rsidRPr="00F25CF3">
        <w:rPr>
          <w:rFonts w:ascii="Aptos Narrow" w:hAnsi="Aptos Narrow" w:cs="Times New Roman"/>
        </w:rPr>
        <w:t>três mil e duzentos</w:t>
      </w:r>
      <w:r w:rsidRPr="00F25CF3">
        <w:rPr>
          <w:rFonts w:ascii="Aptos Narrow" w:hAnsi="Aptos Narrow" w:cs="Times New Roman"/>
        </w:rPr>
        <w:t xml:space="preserve"> reais), conforme pesquisa de preços e propostas apresentadas.</w:t>
      </w:r>
      <w:r w:rsidR="005F3ED7" w:rsidRPr="00F25CF3">
        <w:rPr>
          <w:rFonts w:ascii="Aptos Narrow" w:hAnsi="Aptos Narrow" w:cs="Times New Roman"/>
        </w:rPr>
        <w:t xml:space="preserve"> </w:t>
      </w:r>
    </w:p>
    <w:tbl>
      <w:tblPr>
        <w:tblW w:w="9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5"/>
        <w:gridCol w:w="3941"/>
        <w:gridCol w:w="2266"/>
        <w:gridCol w:w="2267"/>
      </w:tblGrid>
      <w:tr w:rsidR="005F3ED7" w:rsidRPr="00F25CF3" w14:paraId="4CF29686" w14:textId="77777777" w:rsidTr="00964E9E">
        <w:trPr>
          <w:trHeight w:val="459"/>
        </w:trPr>
        <w:tc>
          <w:tcPr>
            <w:tcW w:w="705" w:type="dxa"/>
          </w:tcPr>
          <w:p w14:paraId="3CF83411" w14:textId="77777777" w:rsidR="005F3ED7" w:rsidRPr="00F25CF3" w:rsidRDefault="005F3ED7" w:rsidP="00964E9E">
            <w:pPr>
              <w:jc w:val="both"/>
              <w:rPr>
                <w:rFonts w:ascii="Aptos Narrow" w:eastAsia="Times New Roman" w:hAnsi="Aptos Narrow" w:cs="Times New Roman"/>
                <w:b/>
                <w:sz w:val="24"/>
                <w:szCs w:val="24"/>
              </w:rPr>
            </w:pPr>
            <w:r w:rsidRPr="00F25CF3">
              <w:rPr>
                <w:rFonts w:ascii="Aptos Narrow" w:eastAsia="Times New Roman" w:hAnsi="Aptos Narrow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3941" w:type="dxa"/>
          </w:tcPr>
          <w:p w14:paraId="18F235A3" w14:textId="77777777" w:rsidR="005F3ED7" w:rsidRPr="00F25CF3" w:rsidRDefault="005F3ED7" w:rsidP="00964E9E">
            <w:pPr>
              <w:jc w:val="both"/>
              <w:rPr>
                <w:rFonts w:ascii="Aptos Narrow" w:eastAsia="Times New Roman" w:hAnsi="Aptos Narrow" w:cs="Times New Roman"/>
                <w:b/>
                <w:sz w:val="24"/>
                <w:szCs w:val="24"/>
              </w:rPr>
            </w:pPr>
            <w:r w:rsidRPr="00F25CF3">
              <w:rPr>
                <w:rFonts w:ascii="Aptos Narrow" w:eastAsia="Times New Roman" w:hAnsi="Aptos Narrow" w:cs="Times New Roman"/>
                <w:b/>
                <w:sz w:val="24"/>
                <w:szCs w:val="24"/>
              </w:rPr>
              <w:t xml:space="preserve">Serviço </w:t>
            </w:r>
          </w:p>
        </w:tc>
        <w:tc>
          <w:tcPr>
            <w:tcW w:w="2266" w:type="dxa"/>
          </w:tcPr>
          <w:p w14:paraId="1F00704E" w14:textId="77777777" w:rsidR="005F3ED7" w:rsidRPr="00F25CF3" w:rsidRDefault="005F3ED7" w:rsidP="00964E9E">
            <w:pPr>
              <w:jc w:val="both"/>
              <w:rPr>
                <w:rFonts w:ascii="Aptos Narrow" w:eastAsia="Times New Roman" w:hAnsi="Aptos Narrow" w:cs="Times New Roman"/>
                <w:b/>
                <w:sz w:val="24"/>
                <w:szCs w:val="24"/>
              </w:rPr>
            </w:pPr>
            <w:r w:rsidRPr="00F25CF3">
              <w:rPr>
                <w:rFonts w:ascii="Aptos Narrow" w:eastAsia="Times New Roman" w:hAnsi="Aptos Narrow" w:cs="Times New Roman"/>
                <w:b/>
                <w:sz w:val="24"/>
                <w:szCs w:val="24"/>
              </w:rPr>
              <w:t>Valor unitário</w:t>
            </w:r>
          </w:p>
        </w:tc>
        <w:tc>
          <w:tcPr>
            <w:tcW w:w="2267" w:type="dxa"/>
          </w:tcPr>
          <w:p w14:paraId="6EE11BC0" w14:textId="77777777" w:rsidR="005F3ED7" w:rsidRPr="00F25CF3" w:rsidRDefault="005F3ED7" w:rsidP="00964E9E">
            <w:pPr>
              <w:jc w:val="both"/>
              <w:rPr>
                <w:rFonts w:ascii="Aptos Narrow" w:eastAsia="Times New Roman" w:hAnsi="Aptos Narrow" w:cs="Times New Roman"/>
                <w:b/>
                <w:sz w:val="24"/>
                <w:szCs w:val="24"/>
              </w:rPr>
            </w:pPr>
            <w:r w:rsidRPr="00F25CF3">
              <w:rPr>
                <w:rFonts w:ascii="Aptos Narrow" w:eastAsia="Times New Roman" w:hAnsi="Aptos Narrow" w:cs="Times New Roman"/>
                <w:b/>
                <w:sz w:val="24"/>
                <w:szCs w:val="24"/>
              </w:rPr>
              <w:t>Valor total</w:t>
            </w:r>
          </w:p>
        </w:tc>
      </w:tr>
      <w:tr w:rsidR="005F3ED7" w:rsidRPr="00F25CF3" w14:paraId="5E1E2247" w14:textId="77777777" w:rsidTr="00964E9E">
        <w:trPr>
          <w:trHeight w:val="2329"/>
        </w:trPr>
        <w:tc>
          <w:tcPr>
            <w:tcW w:w="705" w:type="dxa"/>
          </w:tcPr>
          <w:p w14:paraId="1185839A" w14:textId="77777777" w:rsidR="005F3ED7" w:rsidRPr="00F25CF3" w:rsidRDefault="005F3ED7" w:rsidP="00964E9E">
            <w:pPr>
              <w:jc w:val="both"/>
              <w:rPr>
                <w:rFonts w:ascii="Aptos Narrow" w:eastAsia="Times New Roman" w:hAnsi="Aptos Narrow" w:cs="Times New Roman"/>
                <w:sz w:val="24"/>
                <w:szCs w:val="24"/>
              </w:rPr>
            </w:pPr>
            <w:r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>01</w:t>
            </w:r>
          </w:p>
        </w:tc>
        <w:tc>
          <w:tcPr>
            <w:tcW w:w="3941" w:type="dxa"/>
          </w:tcPr>
          <w:p w14:paraId="4A165428" w14:textId="2BB840DC" w:rsidR="005F3ED7" w:rsidRPr="00F25CF3" w:rsidRDefault="005F3ED7" w:rsidP="00964E9E">
            <w:pPr>
              <w:jc w:val="both"/>
              <w:rPr>
                <w:rFonts w:ascii="Aptos Narrow" w:eastAsia="Times New Roman" w:hAnsi="Aptos Narrow" w:cs="Times New Roman"/>
                <w:sz w:val="24"/>
                <w:szCs w:val="24"/>
              </w:rPr>
            </w:pPr>
            <w:r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 xml:space="preserve"> </w:t>
            </w:r>
            <w:r w:rsidRPr="00F25CF3">
              <w:rPr>
                <w:rFonts w:ascii="Aptos Narrow" w:hAnsi="Aptos Narrow" w:cs="Times New Roman"/>
              </w:rPr>
              <w:t xml:space="preserve">A contratação do Grupo </w:t>
            </w:r>
            <w:r w:rsidR="00323FF0" w:rsidRPr="00F25CF3">
              <w:rPr>
                <w:rFonts w:ascii="Aptos Narrow" w:hAnsi="Aptos Narrow" w:cs="Times New Roman"/>
              </w:rPr>
              <w:t xml:space="preserve">Estrada a fora </w:t>
            </w:r>
            <w:r w:rsidR="00323FF0"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>no</w:t>
            </w:r>
            <w:r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 xml:space="preserve"> dia 26/10/2025 durante o baile da terceira idade e do empreendedorismo.</w:t>
            </w:r>
          </w:p>
        </w:tc>
        <w:tc>
          <w:tcPr>
            <w:tcW w:w="2266" w:type="dxa"/>
          </w:tcPr>
          <w:p w14:paraId="55A7589F" w14:textId="77777777" w:rsidR="005F3ED7" w:rsidRPr="00F25CF3" w:rsidRDefault="005F3ED7" w:rsidP="00964E9E">
            <w:pPr>
              <w:jc w:val="center"/>
              <w:rPr>
                <w:rFonts w:ascii="Aptos Narrow" w:eastAsia="Times New Roman" w:hAnsi="Aptos Narrow" w:cs="Times New Roman"/>
                <w:sz w:val="24"/>
                <w:szCs w:val="24"/>
              </w:rPr>
            </w:pPr>
          </w:p>
          <w:p w14:paraId="0FFFC0A7" w14:textId="77777777" w:rsidR="005F3ED7" w:rsidRPr="00F25CF3" w:rsidRDefault="005F3ED7" w:rsidP="00964E9E">
            <w:pPr>
              <w:jc w:val="center"/>
              <w:rPr>
                <w:rFonts w:ascii="Aptos Narrow" w:eastAsia="Times New Roman" w:hAnsi="Aptos Narrow" w:cs="Times New Roman"/>
                <w:sz w:val="24"/>
                <w:szCs w:val="24"/>
              </w:rPr>
            </w:pPr>
          </w:p>
          <w:p w14:paraId="618E87EE" w14:textId="14D3C604" w:rsidR="005F3ED7" w:rsidRPr="00F25CF3" w:rsidRDefault="005F3ED7" w:rsidP="00964E9E">
            <w:pPr>
              <w:jc w:val="center"/>
              <w:rPr>
                <w:rFonts w:ascii="Aptos Narrow" w:eastAsia="Times New Roman" w:hAnsi="Aptos Narrow" w:cs="Times New Roman"/>
                <w:sz w:val="24"/>
                <w:szCs w:val="24"/>
              </w:rPr>
            </w:pPr>
            <w:r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>R$</w:t>
            </w:r>
            <w:r w:rsidR="00323FF0"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>3.</w:t>
            </w:r>
            <w:r w:rsidR="00F25CF3"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>5</w:t>
            </w:r>
            <w:r w:rsidR="00323FF0"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>00</w:t>
            </w:r>
            <w:r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>,00</w:t>
            </w:r>
          </w:p>
          <w:p w14:paraId="34019751" w14:textId="77777777" w:rsidR="005F3ED7" w:rsidRPr="00F25CF3" w:rsidRDefault="005F3ED7" w:rsidP="00964E9E">
            <w:pPr>
              <w:jc w:val="center"/>
              <w:rPr>
                <w:rFonts w:ascii="Aptos Narrow" w:eastAsia="Times New Roman" w:hAnsi="Aptos Narrow" w:cs="Times New Roman"/>
                <w:sz w:val="24"/>
                <w:szCs w:val="24"/>
              </w:rPr>
            </w:pPr>
          </w:p>
          <w:p w14:paraId="3C16E0CF" w14:textId="77777777" w:rsidR="005F3ED7" w:rsidRPr="00F25CF3" w:rsidRDefault="005F3ED7" w:rsidP="00964E9E">
            <w:pPr>
              <w:jc w:val="center"/>
              <w:rPr>
                <w:rFonts w:ascii="Aptos Narrow" w:eastAsia="Times New Roman" w:hAnsi="Aptos Narrow" w:cs="Times New Roman"/>
                <w:sz w:val="24"/>
                <w:szCs w:val="24"/>
              </w:rPr>
            </w:pPr>
          </w:p>
        </w:tc>
        <w:tc>
          <w:tcPr>
            <w:tcW w:w="2267" w:type="dxa"/>
          </w:tcPr>
          <w:p w14:paraId="54BB2BA2" w14:textId="77777777" w:rsidR="005F3ED7" w:rsidRPr="00F25CF3" w:rsidRDefault="005F3ED7" w:rsidP="00964E9E">
            <w:pPr>
              <w:jc w:val="center"/>
              <w:rPr>
                <w:rFonts w:ascii="Aptos Narrow" w:eastAsia="Times New Roman" w:hAnsi="Aptos Narrow" w:cs="Times New Roman"/>
                <w:sz w:val="24"/>
                <w:szCs w:val="24"/>
              </w:rPr>
            </w:pPr>
          </w:p>
          <w:p w14:paraId="2B85B5CD" w14:textId="77777777" w:rsidR="005F3ED7" w:rsidRPr="00F25CF3" w:rsidRDefault="005F3ED7" w:rsidP="00964E9E">
            <w:pPr>
              <w:jc w:val="center"/>
              <w:rPr>
                <w:rFonts w:ascii="Aptos Narrow" w:eastAsia="Times New Roman" w:hAnsi="Aptos Narrow" w:cs="Times New Roman"/>
                <w:sz w:val="24"/>
                <w:szCs w:val="24"/>
              </w:rPr>
            </w:pPr>
          </w:p>
          <w:p w14:paraId="439C4C0B" w14:textId="561AAA1F" w:rsidR="005F3ED7" w:rsidRPr="00F25CF3" w:rsidRDefault="005F3ED7" w:rsidP="00964E9E">
            <w:pPr>
              <w:jc w:val="center"/>
              <w:rPr>
                <w:rFonts w:ascii="Aptos Narrow" w:eastAsia="Times New Roman" w:hAnsi="Aptos Narrow" w:cs="Times New Roman"/>
                <w:sz w:val="24"/>
                <w:szCs w:val="24"/>
              </w:rPr>
            </w:pPr>
            <w:r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>R$</w:t>
            </w:r>
            <w:r w:rsidR="00323FF0"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>3.</w:t>
            </w:r>
            <w:r w:rsidR="00F25CF3"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>5</w:t>
            </w:r>
            <w:r w:rsidR="00323FF0"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>00</w:t>
            </w:r>
            <w:r w:rsidRPr="00F25CF3">
              <w:rPr>
                <w:rFonts w:ascii="Aptos Narrow" w:eastAsia="Times New Roman" w:hAnsi="Aptos Narrow" w:cs="Times New Roman"/>
                <w:sz w:val="24"/>
                <w:szCs w:val="24"/>
              </w:rPr>
              <w:t>,00</w:t>
            </w:r>
          </w:p>
        </w:tc>
      </w:tr>
    </w:tbl>
    <w:p w14:paraId="4515E74B" w14:textId="77777777" w:rsidR="005F3ED7" w:rsidRPr="00F25CF3" w:rsidRDefault="005F3ED7" w:rsidP="005F3ED7">
      <w:pPr>
        <w:rPr>
          <w:rFonts w:ascii="Aptos Narrow" w:hAnsi="Aptos Narrow" w:cs="Times New Roman"/>
          <w:b/>
          <w:bCs/>
          <w:sz w:val="28"/>
          <w:szCs w:val="28"/>
        </w:rPr>
      </w:pPr>
    </w:p>
    <w:p w14:paraId="66CFF2DD" w14:textId="7456F87E" w:rsidR="00EE7C46" w:rsidRPr="00F25CF3" w:rsidRDefault="00EE7C46" w:rsidP="00EE7C46">
      <w:pPr>
        <w:rPr>
          <w:rFonts w:ascii="Aptos Narrow" w:hAnsi="Aptos Narrow" w:cs="Times New Roman"/>
        </w:rPr>
      </w:pPr>
    </w:p>
    <w:p w14:paraId="52A4FF92" w14:textId="77777777" w:rsidR="00EE7C46" w:rsidRPr="00F25CF3" w:rsidRDefault="00EE7C46" w:rsidP="00EE7C46">
      <w:pPr>
        <w:rPr>
          <w:rFonts w:ascii="Aptos Narrow" w:hAnsi="Aptos Narrow" w:cs="Times New Roman"/>
        </w:rPr>
      </w:pPr>
    </w:p>
    <w:p w14:paraId="7621D9AC" w14:textId="77777777" w:rsidR="00343FFD" w:rsidRDefault="00343FFD" w:rsidP="00EE7C46">
      <w:pPr>
        <w:rPr>
          <w:rFonts w:ascii="Aptos Narrow" w:hAnsi="Aptos Narrow" w:cs="Times New Roman"/>
          <w:b/>
          <w:bCs/>
          <w:sz w:val="28"/>
          <w:szCs w:val="28"/>
        </w:rPr>
      </w:pPr>
    </w:p>
    <w:p w14:paraId="1EED6479" w14:textId="14861009" w:rsidR="00EE7C46" w:rsidRPr="00F25CF3" w:rsidRDefault="00EE7C46" w:rsidP="00EE7C46">
      <w:pPr>
        <w:rPr>
          <w:rFonts w:ascii="Aptos Narrow" w:hAnsi="Aptos Narrow" w:cs="Times New Roman"/>
          <w:b/>
          <w:bCs/>
          <w:sz w:val="28"/>
          <w:szCs w:val="28"/>
        </w:rPr>
      </w:pPr>
      <w:r w:rsidRPr="00F25CF3">
        <w:rPr>
          <w:rFonts w:ascii="Aptos Narrow" w:hAnsi="Aptos Narrow" w:cs="Times New Roman"/>
          <w:b/>
          <w:bCs/>
          <w:sz w:val="28"/>
          <w:szCs w:val="28"/>
        </w:rPr>
        <w:lastRenderedPageBreak/>
        <w:t>4. Inexigibilidade da Licitação</w:t>
      </w:r>
    </w:p>
    <w:p w14:paraId="3495C5EA" w14:textId="2326F2A5" w:rsidR="00EE7C46" w:rsidRPr="00F25CF3" w:rsidRDefault="00EE7C46" w:rsidP="00EE7C46">
      <w:pPr>
        <w:rPr>
          <w:rFonts w:ascii="Aptos Narrow" w:hAnsi="Aptos Narrow" w:cs="Times New Roman"/>
        </w:rPr>
      </w:pPr>
      <w:r w:rsidRPr="00F25CF3">
        <w:rPr>
          <w:rFonts w:ascii="Aptos Narrow" w:hAnsi="Aptos Narrow" w:cs="Times New Roman"/>
        </w:rPr>
        <w:t xml:space="preserve">A </w:t>
      </w:r>
      <w:r w:rsidR="005F3ED7" w:rsidRPr="00F25CF3">
        <w:rPr>
          <w:rFonts w:ascii="Aptos Narrow" w:hAnsi="Aptos Narrow" w:cs="Times New Roman"/>
        </w:rPr>
        <w:t>contratação</w:t>
      </w:r>
      <w:r w:rsidRPr="00F25CF3">
        <w:rPr>
          <w:rFonts w:ascii="Aptos Narrow" w:hAnsi="Aptos Narrow" w:cs="Times New Roman"/>
        </w:rPr>
        <w:t xml:space="preserve"> se dará por inexigibilidade, com fundamento no artigo 74, inciso II, da Lei nº 14.133/2021, por se tratar de grupo artístico consagrado pela opinião pública.</w:t>
      </w:r>
    </w:p>
    <w:p w14:paraId="760643E6" w14:textId="77777777" w:rsidR="000B4F0F" w:rsidRPr="00F25CF3" w:rsidRDefault="000B4F0F" w:rsidP="000B4F0F">
      <w:pPr>
        <w:rPr>
          <w:rFonts w:ascii="Aptos Narrow" w:hAnsi="Aptos Narrow" w:cs="Times New Roman"/>
          <w:b/>
          <w:bCs/>
          <w:sz w:val="28"/>
          <w:szCs w:val="28"/>
        </w:rPr>
      </w:pPr>
    </w:p>
    <w:p w14:paraId="486864C2" w14:textId="6C4D8C24" w:rsidR="000B4F0F" w:rsidRPr="00F25CF3" w:rsidRDefault="000B4F0F" w:rsidP="000B4F0F">
      <w:pPr>
        <w:rPr>
          <w:rFonts w:ascii="Aptos Narrow" w:hAnsi="Aptos Narrow" w:cs="Times New Roman"/>
          <w:b/>
          <w:bCs/>
          <w:sz w:val="28"/>
          <w:szCs w:val="28"/>
        </w:rPr>
      </w:pPr>
      <w:r w:rsidRPr="00F25CF3">
        <w:rPr>
          <w:rFonts w:ascii="Aptos Narrow" w:hAnsi="Aptos Narrow" w:cs="Times New Roman"/>
          <w:b/>
          <w:bCs/>
          <w:sz w:val="28"/>
          <w:szCs w:val="28"/>
        </w:rPr>
        <w:t>5. Descrição dos Requisitos da Contratação</w:t>
      </w:r>
    </w:p>
    <w:p w14:paraId="67EE4050" w14:textId="77777777" w:rsidR="000B4F0F" w:rsidRPr="00F25CF3" w:rsidRDefault="000B4F0F" w:rsidP="000B4F0F">
      <w:pPr>
        <w:rPr>
          <w:rFonts w:ascii="Aptos Narrow" w:hAnsi="Aptos Narrow" w:cs="Times New Roman"/>
          <w:sz w:val="24"/>
          <w:szCs w:val="24"/>
        </w:rPr>
      </w:pPr>
      <w:r w:rsidRPr="00F25CF3">
        <w:rPr>
          <w:rFonts w:ascii="Aptos Narrow" w:hAnsi="Aptos Narrow" w:cs="Times New Roman"/>
          <w:sz w:val="24"/>
          <w:szCs w:val="24"/>
        </w:rPr>
        <w:t>Apresentação musical com duração mínima de 4 (quatro) horas.</w:t>
      </w:r>
    </w:p>
    <w:p w14:paraId="4ED6C52E" w14:textId="05A36CC2" w:rsidR="000B4F0F" w:rsidRPr="00F25CF3" w:rsidRDefault="000B4F0F" w:rsidP="000B4F0F">
      <w:pPr>
        <w:rPr>
          <w:rFonts w:ascii="Aptos Narrow" w:hAnsi="Aptos Narrow" w:cs="Times New Roman"/>
          <w:sz w:val="24"/>
          <w:szCs w:val="24"/>
        </w:rPr>
      </w:pPr>
      <w:r w:rsidRPr="00F25CF3">
        <w:rPr>
          <w:rFonts w:ascii="Aptos Narrow" w:hAnsi="Aptos Narrow" w:cs="Times New Roman"/>
          <w:sz w:val="24"/>
          <w:szCs w:val="24"/>
        </w:rPr>
        <w:t>Repertório voltado a músicas populares brasileiras.</w:t>
      </w:r>
    </w:p>
    <w:p w14:paraId="205767D4" w14:textId="77777777" w:rsidR="000B4F0F" w:rsidRPr="00F25CF3" w:rsidRDefault="000B4F0F" w:rsidP="000B4F0F">
      <w:pPr>
        <w:rPr>
          <w:rFonts w:ascii="Aptos Narrow" w:hAnsi="Aptos Narrow" w:cs="Times New Roman"/>
          <w:sz w:val="24"/>
          <w:szCs w:val="24"/>
        </w:rPr>
      </w:pPr>
      <w:r w:rsidRPr="00F25CF3">
        <w:rPr>
          <w:rFonts w:ascii="Aptos Narrow" w:hAnsi="Aptos Narrow" w:cs="Times New Roman"/>
          <w:sz w:val="24"/>
          <w:szCs w:val="24"/>
        </w:rPr>
        <w:t>Artista com atuação reconhecida e identidade artística estabelecida.</w:t>
      </w:r>
    </w:p>
    <w:p w14:paraId="5436FBFE" w14:textId="571D400B" w:rsidR="000B4F0F" w:rsidRPr="00F25CF3" w:rsidRDefault="000B4F0F" w:rsidP="000B4F0F">
      <w:pPr>
        <w:jc w:val="both"/>
        <w:rPr>
          <w:rFonts w:ascii="Aptos Narrow" w:hAnsi="Aptos Narrow" w:cs="Times New Roman"/>
          <w:sz w:val="24"/>
          <w:szCs w:val="24"/>
        </w:rPr>
      </w:pPr>
      <w:r w:rsidRPr="00F25CF3">
        <w:rPr>
          <w:rFonts w:ascii="Aptos Narrow" w:hAnsi="Aptos Narrow" w:cs="Times New Roman"/>
          <w:sz w:val="24"/>
          <w:szCs w:val="24"/>
        </w:rPr>
        <w:t xml:space="preserve">O show será realizado no dia 26 de </w:t>
      </w:r>
      <w:r w:rsidR="005F3ED7" w:rsidRPr="00F25CF3">
        <w:rPr>
          <w:rFonts w:ascii="Aptos Narrow" w:hAnsi="Aptos Narrow" w:cs="Times New Roman"/>
          <w:sz w:val="24"/>
          <w:szCs w:val="24"/>
        </w:rPr>
        <w:t>outubro</w:t>
      </w:r>
      <w:r w:rsidRPr="00F25CF3">
        <w:rPr>
          <w:rFonts w:ascii="Aptos Narrow" w:hAnsi="Aptos Narrow" w:cs="Times New Roman"/>
          <w:sz w:val="24"/>
          <w:szCs w:val="24"/>
        </w:rPr>
        <w:t xml:space="preserve"> de 2025 com o início às 16 horas e término às 20 horas no Centro de Eventos do Parque Municipal Olympio Bicca </w:t>
      </w:r>
      <w:proofErr w:type="spellStart"/>
      <w:r w:rsidRPr="00F25CF3">
        <w:rPr>
          <w:rFonts w:ascii="Aptos Narrow" w:hAnsi="Aptos Narrow" w:cs="Times New Roman"/>
          <w:sz w:val="24"/>
          <w:szCs w:val="24"/>
        </w:rPr>
        <w:t>Estrázulas</w:t>
      </w:r>
      <w:proofErr w:type="spellEnd"/>
      <w:r w:rsidRPr="00F25CF3">
        <w:rPr>
          <w:rFonts w:ascii="Aptos Narrow" w:hAnsi="Aptos Narrow" w:cs="Times New Roman"/>
          <w:sz w:val="24"/>
          <w:szCs w:val="24"/>
        </w:rPr>
        <w:t xml:space="preserve">. </w:t>
      </w:r>
    </w:p>
    <w:p w14:paraId="5C6E2028" w14:textId="77777777" w:rsidR="000B4F0F" w:rsidRPr="00F25CF3" w:rsidRDefault="000B4F0F" w:rsidP="000B4F0F">
      <w:pPr>
        <w:jc w:val="both"/>
        <w:rPr>
          <w:rFonts w:ascii="Aptos Narrow" w:hAnsi="Aptos Narrow" w:cs="Times New Roman"/>
          <w:sz w:val="24"/>
          <w:szCs w:val="24"/>
        </w:rPr>
      </w:pPr>
      <w:r w:rsidRPr="00F25CF3">
        <w:rPr>
          <w:rFonts w:ascii="Aptos Narrow" w:hAnsi="Aptos Narrow" w:cs="Times New Roman"/>
          <w:sz w:val="24"/>
          <w:szCs w:val="24"/>
        </w:rPr>
        <w:t xml:space="preserve">A banda deverá chegar com 1 hora de antecedência ao local do evento para a montagem de equipamentos e passagens do som. </w:t>
      </w:r>
    </w:p>
    <w:p w14:paraId="07D4730E" w14:textId="4D0627CE" w:rsidR="000B4F0F" w:rsidRPr="00F25CF3" w:rsidRDefault="000B4F0F" w:rsidP="000B4F0F">
      <w:pPr>
        <w:jc w:val="both"/>
        <w:rPr>
          <w:rFonts w:ascii="Aptos Narrow" w:hAnsi="Aptos Narrow" w:cs="Times New Roman"/>
          <w:sz w:val="24"/>
          <w:szCs w:val="24"/>
        </w:rPr>
      </w:pPr>
      <w:r w:rsidRPr="00F25CF3">
        <w:rPr>
          <w:rFonts w:ascii="Aptos Narrow" w:hAnsi="Aptos Narrow" w:cs="Times New Roman"/>
          <w:sz w:val="24"/>
          <w:szCs w:val="24"/>
        </w:rPr>
        <w:t>A contratada é a única responsável pela execução dos serviços dentro do pr</w:t>
      </w:r>
      <w:r w:rsidR="00CB6429" w:rsidRPr="00F25CF3">
        <w:rPr>
          <w:rFonts w:ascii="Aptos Narrow" w:hAnsi="Aptos Narrow" w:cs="Times New Roman"/>
          <w:sz w:val="24"/>
          <w:szCs w:val="24"/>
        </w:rPr>
        <w:t>a</w:t>
      </w:r>
      <w:r w:rsidRPr="00F25CF3">
        <w:rPr>
          <w:rFonts w:ascii="Aptos Narrow" w:hAnsi="Aptos Narrow" w:cs="Times New Roman"/>
          <w:sz w:val="24"/>
          <w:szCs w:val="24"/>
        </w:rPr>
        <w:t>zo determinado e pela qualidade e segurança dos instrumentos musicais utilizados no dia do show. A desmontagem ocorrerá logo após o encer</w:t>
      </w:r>
      <w:r w:rsidR="00CB6429" w:rsidRPr="00F25CF3">
        <w:rPr>
          <w:rFonts w:ascii="Aptos Narrow" w:hAnsi="Aptos Narrow" w:cs="Times New Roman"/>
          <w:sz w:val="24"/>
          <w:szCs w:val="24"/>
        </w:rPr>
        <w:t>r</w:t>
      </w:r>
      <w:r w:rsidRPr="00F25CF3">
        <w:rPr>
          <w:rFonts w:ascii="Aptos Narrow" w:hAnsi="Aptos Narrow" w:cs="Times New Roman"/>
          <w:sz w:val="24"/>
          <w:szCs w:val="24"/>
        </w:rPr>
        <w:t xml:space="preserve">amento do evento. Todos os custos com a montagem e desmontagem da estrutura da banda vão ocorrer por conta empresa contratada.   </w:t>
      </w:r>
    </w:p>
    <w:p w14:paraId="7C4E8F5D" w14:textId="77777777" w:rsidR="000B4F0F" w:rsidRPr="00F25CF3" w:rsidRDefault="000B4F0F" w:rsidP="000B4F0F">
      <w:pPr>
        <w:jc w:val="both"/>
        <w:rPr>
          <w:rFonts w:ascii="Aptos Narrow" w:hAnsi="Aptos Narrow" w:cs="Times New Roman"/>
          <w:sz w:val="24"/>
          <w:szCs w:val="24"/>
        </w:rPr>
      </w:pPr>
      <w:r w:rsidRPr="00F25CF3">
        <w:rPr>
          <w:rFonts w:ascii="Aptos Narrow" w:hAnsi="Aptos Narrow" w:cs="Times New Roman"/>
          <w:sz w:val="24"/>
          <w:szCs w:val="24"/>
        </w:rPr>
        <w:t>O recebimento do serviço não exclui a responsabilidade da contratada pelos prejuízos resultantes da incorreta execução do contrato.</w:t>
      </w:r>
    </w:p>
    <w:p w14:paraId="6CDED439" w14:textId="31112932" w:rsidR="000B4F0F" w:rsidRPr="00F25CF3" w:rsidRDefault="000B4F0F" w:rsidP="000B4F0F">
      <w:pPr>
        <w:jc w:val="both"/>
        <w:rPr>
          <w:rFonts w:ascii="Aptos Narrow" w:hAnsi="Aptos Narrow" w:cs="Times New Roman"/>
          <w:sz w:val="24"/>
          <w:szCs w:val="24"/>
        </w:rPr>
      </w:pPr>
      <w:r w:rsidRPr="00F25CF3">
        <w:rPr>
          <w:rFonts w:ascii="Aptos Narrow" w:hAnsi="Aptos Narrow" w:cs="Times New Roman"/>
          <w:sz w:val="24"/>
          <w:szCs w:val="24"/>
        </w:rPr>
        <w:t>O serviço fornecido deverá ser de qualidade, obedecer às normas padrões, e atender as finalidades que dele naturalmente se espera, sendo que o mesmo que não atender as condições descritas nos itens anteriores não serão aceitos pel</w:t>
      </w:r>
      <w:r w:rsidR="00CB6429" w:rsidRPr="00F25CF3">
        <w:rPr>
          <w:rFonts w:ascii="Aptos Narrow" w:hAnsi="Aptos Narrow" w:cs="Times New Roman"/>
          <w:sz w:val="24"/>
          <w:szCs w:val="24"/>
        </w:rPr>
        <w:t>a administração pública para a execução do serviço</w:t>
      </w:r>
      <w:r w:rsidRPr="00F25CF3">
        <w:rPr>
          <w:rFonts w:ascii="Aptos Narrow" w:hAnsi="Aptos Narrow" w:cs="Times New Roman"/>
          <w:sz w:val="24"/>
          <w:szCs w:val="24"/>
        </w:rPr>
        <w:t>.</w:t>
      </w:r>
    </w:p>
    <w:p w14:paraId="67DCA763" w14:textId="3B808F36" w:rsidR="000B4F0F" w:rsidRPr="00F25CF3" w:rsidRDefault="000B4F0F" w:rsidP="00EE7C46">
      <w:pPr>
        <w:rPr>
          <w:rFonts w:ascii="Aptos Narrow" w:hAnsi="Aptos Narrow" w:cs="Times New Roman"/>
        </w:rPr>
      </w:pPr>
    </w:p>
    <w:p w14:paraId="6CCD82DC" w14:textId="0C59F7C7" w:rsidR="00EE7C46" w:rsidRPr="00F25CF3" w:rsidRDefault="000B4F0F" w:rsidP="00EE7C46">
      <w:pPr>
        <w:rPr>
          <w:rFonts w:ascii="Aptos Narrow" w:hAnsi="Aptos Narrow" w:cs="Times New Roman"/>
          <w:b/>
          <w:bCs/>
          <w:sz w:val="28"/>
          <w:szCs w:val="28"/>
        </w:rPr>
      </w:pPr>
      <w:r w:rsidRPr="00F25CF3">
        <w:rPr>
          <w:rFonts w:ascii="Aptos Narrow" w:hAnsi="Aptos Narrow" w:cs="Times New Roman"/>
          <w:b/>
          <w:bCs/>
          <w:sz w:val="28"/>
          <w:szCs w:val="28"/>
        </w:rPr>
        <w:t>6</w:t>
      </w:r>
      <w:r w:rsidR="00EE7C46" w:rsidRPr="00F25CF3">
        <w:rPr>
          <w:rFonts w:ascii="Aptos Narrow" w:hAnsi="Aptos Narrow" w:cs="Times New Roman"/>
          <w:b/>
          <w:bCs/>
          <w:sz w:val="28"/>
          <w:szCs w:val="28"/>
        </w:rPr>
        <w:t>. Impactos Ambientais</w:t>
      </w:r>
    </w:p>
    <w:p w14:paraId="593F24C0" w14:textId="77777777" w:rsidR="005F3ED7" w:rsidRPr="00F25CF3" w:rsidRDefault="005F3ED7" w:rsidP="005F3ED7">
      <w:pPr>
        <w:rPr>
          <w:rFonts w:ascii="Aptos Narrow" w:hAnsi="Aptos Narrow" w:cs="Times New Roman"/>
          <w:sz w:val="24"/>
          <w:szCs w:val="24"/>
        </w:rPr>
      </w:pPr>
      <w:r w:rsidRPr="00F25CF3">
        <w:rPr>
          <w:rFonts w:ascii="Aptos Narrow" w:hAnsi="Aptos Narrow" w:cs="Times New Roman"/>
          <w:sz w:val="24"/>
          <w:szCs w:val="24"/>
        </w:rPr>
        <w:t>Não há impactos ambientais significativos relacionados à presente contratação. A estrutura será montada em ambiente fechado e próprio para eventos, sem descarte irregular de resíduos ou poluição sonora fora dos padrões.</w:t>
      </w:r>
    </w:p>
    <w:p w14:paraId="6E51F0C1" w14:textId="568F79C3" w:rsidR="00EE7C46" w:rsidRPr="00F25CF3" w:rsidRDefault="00EE7C46" w:rsidP="00EE7C46">
      <w:pPr>
        <w:rPr>
          <w:rFonts w:ascii="Aptos Narrow" w:hAnsi="Aptos Narrow" w:cs="Times New Roman"/>
        </w:rPr>
      </w:pPr>
    </w:p>
    <w:p w14:paraId="5C435F61" w14:textId="31330D69" w:rsidR="00EE7C46" w:rsidRPr="00F25CF3" w:rsidRDefault="000B4F0F" w:rsidP="00EE7C46">
      <w:pPr>
        <w:rPr>
          <w:rFonts w:ascii="Aptos Narrow" w:hAnsi="Aptos Narrow" w:cs="Times New Roman"/>
          <w:b/>
          <w:bCs/>
          <w:sz w:val="28"/>
          <w:szCs w:val="28"/>
        </w:rPr>
      </w:pPr>
      <w:r w:rsidRPr="00F25CF3">
        <w:rPr>
          <w:rFonts w:ascii="Aptos Narrow" w:hAnsi="Aptos Narrow" w:cs="Times New Roman"/>
          <w:b/>
          <w:bCs/>
          <w:sz w:val="28"/>
          <w:szCs w:val="28"/>
        </w:rPr>
        <w:t>7</w:t>
      </w:r>
      <w:r w:rsidR="00EE7C46" w:rsidRPr="00F25CF3">
        <w:rPr>
          <w:rFonts w:ascii="Aptos Narrow" w:hAnsi="Aptos Narrow" w:cs="Times New Roman"/>
          <w:b/>
          <w:bCs/>
          <w:sz w:val="28"/>
          <w:szCs w:val="28"/>
        </w:rPr>
        <w:t>. Viabilidade do Contrato</w:t>
      </w:r>
    </w:p>
    <w:p w14:paraId="016700ED" w14:textId="7A6638F4" w:rsidR="005F3ED7" w:rsidRPr="00F25CF3" w:rsidRDefault="005F3ED7" w:rsidP="005F3ED7">
      <w:pPr>
        <w:rPr>
          <w:rFonts w:ascii="Aptos Narrow" w:hAnsi="Aptos Narrow" w:cs="Times New Roman"/>
          <w:sz w:val="24"/>
          <w:szCs w:val="24"/>
        </w:rPr>
      </w:pPr>
      <w:r w:rsidRPr="00F25CF3">
        <w:rPr>
          <w:rFonts w:ascii="Aptos Narrow" w:hAnsi="Aptos Narrow" w:cs="Times New Roman"/>
          <w:sz w:val="24"/>
          <w:szCs w:val="24"/>
        </w:rPr>
        <w:t>Considerando o planejamento institucional, a existência de dotação orçamentária, a adequação técnica do serviço e a impossibilidade de competição por se tratar de artista com notório reconhecimento e proposta única, declara-se viável a presente contratação por meio de inexigibilidade de licitação, com fundamento legal no artigo 74, inciso II, da Lei nº 14.133/2021.</w:t>
      </w:r>
    </w:p>
    <w:p w14:paraId="2DF47188" w14:textId="502E5D91" w:rsidR="00EE7C46" w:rsidRPr="00F25CF3" w:rsidRDefault="000B4F0F" w:rsidP="00EE7C46">
      <w:pPr>
        <w:rPr>
          <w:rFonts w:ascii="Aptos Narrow" w:hAnsi="Aptos Narrow" w:cs="Times New Roman"/>
          <w:b/>
          <w:bCs/>
          <w:sz w:val="28"/>
          <w:szCs w:val="28"/>
        </w:rPr>
      </w:pPr>
      <w:bookmarkStart w:id="0" w:name="_Hlk211333198"/>
      <w:r w:rsidRPr="00F25CF3">
        <w:rPr>
          <w:rFonts w:ascii="Aptos Narrow" w:hAnsi="Aptos Narrow" w:cs="Times New Roman"/>
          <w:b/>
          <w:bCs/>
          <w:sz w:val="28"/>
          <w:szCs w:val="28"/>
        </w:rPr>
        <w:lastRenderedPageBreak/>
        <w:t>8</w:t>
      </w:r>
      <w:r w:rsidR="00EE7C46" w:rsidRPr="00F25CF3">
        <w:rPr>
          <w:rFonts w:ascii="Aptos Narrow" w:hAnsi="Aptos Narrow" w:cs="Times New Roman"/>
          <w:b/>
          <w:bCs/>
          <w:sz w:val="28"/>
          <w:szCs w:val="28"/>
        </w:rPr>
        <w:t>. Dotação Orçamentária</w:t>
      </w:r>
    </w:p>
    <w:p w14:paraId="74ED5BE1" w14:textId="3EBA9C47" w:rsidR="003E7597" w:rsidRPr="00F25CF3" w:rsidRDefault="00EE7C46" w:rsidP="00EE7C46">
      <w:pPr>
        <w:rPr>
          <w:rFonts w:ascii="Aptos Narrow" w:hAnsi="Aptos Narrow" w:cs="Times New Roman"/>
        </w:rPr>
      </w:pPr>
      <w:r w:rsidRPr="00F25CF3">
        <w:rPr>
          <w:rFonts w:ascii="Aptos Narrow" w:hAnsi="Aptos Narrow" w:cs="Times New Roman"/>
        </w:rPr>
        <w:t>As despesas serão custeadas pela dotação orçamentária nº 375 do Plano Anual de Contratações.</w:t>
      </w:r>
    </w:p>
    <w:p w14:paraId="43B6CB77" w14:textId="77777777" w:rsidR="000B4F0F" w:rsidRPr="00F25CF3" w:rsidRDefault="000B4F0F" w:rsidP="00EE7C46">
      <w:pPr>
        <w:rPr>
          <w:rFonts w:ascii="Aptos Narrow" w:hAnsi="Aptos Narrow" w:cs="Times New Roman"/>
          <w:b/>
          <w:bCs/>
          <w:sz w:val="28"/>
          <w:szCs w:val="28"/>
        </w:rPr>
      </w:pPr>
    </w:p>
    <w:p w14:paraId="07BC2E8E" w14:textId="3375A7E5" w:rsidR="00EE7C46" w:rsidRPr="00F25CF3" w:rsidRDefault="000B4F0F" w:rsidP="00EE7C46">
      <w:pPr>
        <w:rPr>
          <w:rFonts w:ascii="Aptos Narrow" w:hAnsi="Aptos Narrow" w:cs="Times New Roman"/>
          <w:b/>
          <w:bCs/>
          <w:sz w:val="28"/>
          <w:szCs w:val="28"/>
        </w:rPr>
      </w:pPr>
      <w:r w:rsidRPr="00F25CF3">
        <w:rPr>
          <w:rFonts w:ascii="Aptos Narrow" w:hAnsi="Aptos Narrow" w:cs="Times New Roman"/>
          <w:b/>
          <w:bCs/>
          <w:sz w:val="28"/>
          <w:szCs w:val="28"/>
        </w:rPr>
        <w:t>9</w:t>
      </w:r>
      <w:r w:rsidR="00EE7C46" w:rsidRPr="00F25CF3">
        <w:rPr>
          <w:rFonts w:ascii="Aptos Narrow" w:hAnsi="Aptos Narrow" w:cs="Times New Roman"/>
          <w:b/>
          <w:bCs/>
          <w:sz w:val="28"/>
          <w:szCs w:val="28"/>
        </w:rPr>
        <w:t xml:space="preserve">. Providências Prévias à </w:t>
      </w:r>
      <w:r w:rsidRPr="00F25CF3">
        <w:rPr>
          <w:rFonts w:ascii="Aptos Narrow" w:hAnsi="Aptos Narrow" w:cs="Times New Roman"/>
          <w:b/>
          <w:bCs/>
          <w:sz w:val="28"/>
          <w:szCs w:val="28"/>
        </w:rPr>
        <w:t>prestação do serviço</w:t>
      </w:r>
    </w:p>
    <w:p w14:paraId="460B682F" w14:textId="77777777" w:rsidR="00EE7C46" w:rsidRPr="00F25CF3" w:rsidRDefault="00EE7C46" w:rsidP="00EE7C46">
      <w:pPr>
        <w:rPr>
          <w:rFonts w:ascii="Aptos Narrow" w:hAnsi="Aptos Narrow" w:cs="Times New Roman"/>
        </w:rPr>
      </w:pPr>
    </w:p>
    <w:p w14:paraId="5952A42C" w14:textId="491F04E4" w:rsidR="00EE7C46" w:rsidRPr="00F25CF3" w:rsidRDefault="00EE7C46" w:rsidP="00EE7C46">
      <w:pPr>
        <w:rPr>
          <w:rFonts w:ascii="Aptos Narrow" w:hAnsi="Aptos Narrow" w:cs="Times New Roman"/>
        </w:rPr>
      </w:pPr>
      <w:r w:rsidRPr="00F25CF3">
        <w:rPr>
          <w:rFonts w:ascii="Aptos Narrow" w:hAnsi="Aptos Narrow" w:cs="Times New Roman"/>
        </w:rPr>
        <w:t>Levantamento de preços e valores praticados por artistas similares.</w:t>
      </w:r>
    </w:p>
    <w:p w14:paraId="52711ABA" w14:textId="77777777" w:rsidR="00EE7C46" w:rsidRPr="00F25CF3" w:rsidRDefault="00EE7C46" w:rsidP="00EE7C46">
      <w:pPr>
        <w:rPr>
          <w:rFonts w:ascii="Aptos Narrow" w:hAnsi="Aptos Narrow" w:cs="Times New Roman"/>
        </w:rPr>
      </w:pPr>
      <w:r w:rsidRPr="00F25CF3">
        <w:rPr>
          <w:rFonts w:ascii="Aptos Narrow" w:hAnsi="Aptos Narrow" w:cs="Times New Roman"/>
        </w:rPr>
        <w:t>Verificação da disponibilidade do artista na data do evento.</w:t>
      </w:r>
    </w:p>
    <w:p w14:paraId="581B3D3E" w14:textId="34EB0DFC" w:rsidR="00EE7C46" w:rsidRPr="00F25CF3" w:rsidRDefault="00EE7C46" w:rsidP="00EE7C46">
      <w:pPr>
        <w:rPr>
          <w:rFonts w:ascii="Aptos Narrow" w:hAnsi="Aptos Narrow" w:cs="Times New Roman"/>
        </w:rPr>
      </w:pPr>
      <w:r w:rsidRPr="00F25CF3">
        <w:rPr>
          <w:rFonts w:ascii="Aptos Narrow" w:hAnsi="Aptos Narrow" w:cs="Times New Roman"/>
        </w:rPr>
        <w:t>Análise jurídica quanto à possibilidade de contratação por inexigibilidade (Art. 74, inciso II da Lei nº 14.133/2021).</w:t>
      </w:r>
    </w:p>
    <w:p w14:paraId="23130F95" w14:textId="77777777" w:rsidR="00EE7C46" w:rsidRPr="00F25CF3" w:rsidRDefault="00EE7C46" w:rsidP="00EE7C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 Narrow" w:eastAsia="Times New Roman" w:hAnsi="Aptos Narrow" w:cs="Times New Roman"/>
          <w:b/>
          <w:color w:val="000000"/>
          <w:sz w:val="24"/>
          <w:szCs w:val="24"/>
        </w:rPr>
      </w:pPr>
    </w:p>
    <w:p w14:paraId="5A253D59" w14:textId="42777143" w:rsidR="00EE7C46" w:rsidRPr="00F25CF3" w:rsidRDefault="000B4F0F" w:rsidP="00EE7C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 Narrow" w:eastAsia="Times New Roman" w:hAnsi="Aptos Narrow" w:cs="Times New Roman"/>
          <w:b/>
          <w:color w:val="000000"/>
          <w:sz w:val="28"/>
          <w:szCs w:val="28"/>
        </w:rPr>
      </w:pPr>
      <w:r w:rsidRPr="00F25CF3">
        <w:rPr>
          <w:rFonts w:ascii="Aptos Narrow" w:eastAsia="Times New Roman" w:hAnsi="Aptos Narrow" w:cs="Times New Roman"/>
          <w:b/>
          <w:color w:val="000000"/>
          <w:sz w:val="28"/>
          <w:szCs w:val="28"/>
        </w:rPr>
        <w:t>10</w:t>
      </w:r>
      <w:r w:rsidR="00EE7C46" w:rsidRPr="00F25CF3">
        <w:rPr>
          <w:rFonts w:ascii="Aptos Narrow" w:eastAsia="Times New Roman" w:hAnsi="Aptos Narrow" w:cs="Times New Roman"/>
          <w:b/>
          <w:color w:val="000000"/>
          <w:sz w:val="28"/>
          <w:szCs w:val="28"/>
        </w:rPr>
        <w:t xml:space="preserve">. resultados pretendidos </w:t>
      </w:r>
    </w:p>
    <w:p w14:paraId="0D1CACEA" w14:textId="39048502" w:rsidR="00EE7C46" w:rsidRPr="00F25CF3" w:rsidRDefault="00EE7C46" w:rsidP="00EE7C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ptos Narrow" w:eastAsia="Times New Roman" w:hAnsi="Aptos Narrow" w:cs="Times New Roman"/>
          <w:b/>
          <w:color w:val="000000"/>
          <w:sz w:val="24"/>
          <w:szCs w:val="24"/>
        </w:rPr>
      </w:pPr>
      <w:r w:rsidRPr="00F25CF3">
        <w:rPr>
          <w:rFonts w:ascii="Aptos Narrow" w:eastAsia="Times New Roman" w:hAnsi="Aptos Narrow" w:cs="Times New Roman"/>
        </w:rPr>
        <w:t xml:space="preserve">Pretende-se, com o presente processo inexigibilidade, assegurar </w:t>
      </w:r>
      <w:r w:rsidRPr="00F25CF3">
        <w:rPr>
          <w:rFonts w:ascii="Aptos Narrow" w:eastAsia="Times New Roman" w:hAnsi="Aptos Narrow" w:cs="Times New Roman"/>
          <w:color w:val="000000"/>
        </w:rPr>
        <w:t xml:space="preserve">a seleção de um serviço apto a gerar a </w:t>
      </w:r>
      <w:r w:rsidR="000B4F0F" w:rsidRPr="00F25CF3">
        <w:rPr>
          <w:rFonts w:ascii="Aptos Narrow" w:eastAsia="Times New Roman" w:hAnsi="Aptos Narrow" w:cs="Times New Roman"/>
          <w:color w:val="000000"/>
        </w:rPr>
        <w:t>prestação de serviço</w:t>
      </w:r>
      <w:r w:rsidRPr="00F25CF3">
        <w:rPr>
          <w:rFonts w:ascii="Aptos Narrow" w:eastAsia="Times New Roman" w:hAnsi="Aptos Narrow" w:cs="Times New Roman"/>
          <w:color w:val="000000"/>
        </w:rPr>
        <w:t xml:space="preserve"> de maior valor artístico para o Município no sentido de proporcionar ao público em geral um entretenimento de qualidade.</w:t>
      </w:r>
      <w:r w:rsidRPr="00F25CF3">
        <w:rPr>
          <w:rFonts w:ascii="Aptos Narrow" w:eastAsia="Times New Roman" w:hAnsi="Aptos Narrow" w:cs="Times New Roman"/>
        </w:rPr>
        <w:t xml:space="preserve"> A contratação decorrente do presente processo de inexigibilidade exigirá da contratada o cumprimento das boas práticas de sustentabilidade, contribuindo para a racionalização e otimização do uso dos recursos, bem como para a redução dos impactos ambientais. </w:t>
      </w:r>
    </w:p>
    <w:p w14:paraId="38A04D58" w14:textId="54F37C07" w:rsidR="00EE7C46" w:rsidRPr="00F25CF3" w:rsidRDefault="00EE7C46" w:rsidP="00EE7C46">
      <w:pPr>
        <w:rPr>
          <w:rFonts w:ascii="Aptos Narrow" w:hAnsi="Aptos Narrow" w:cs="Times New Roman"/>
          <w:b/>
          <w:bCs/>
          <w:sz w:val="28"/>
          <w:szCs w:val="28"/>
        </w:rPr>
      </w:pPr>
      <w:r w:rsidRPr="00F25CF3">
        <w:rPr>
          <w:rFonts w:ascii="Aptos Narrow" w:hAnsi="Aptos Narrow" w:cs="Times New Roman"/>
          <w:b/>
          <w:bCs/>
          <w:sz w:val="28"/>
          <w:szCs w:val="28"/>
        </w:rPr>
        <w:t>1</w:t>
      </w:r>
      <w:r w:rsidR="00F37ED1" w:rsidRPr="00F25CF3">
        <w:rPr>
          <w:rFonts w:ascii="Aptos Narrow" w:hAnsi="Aptos Narrow" w:cs="Times New Roman"/>
          <w:b/>
          <w:bCs/>
          <w:sz w:val="28"/>
          <w:szCs w:val="28"/>
        </w:rPr>
        <w:t>1</w:t>
      </w:r>
      <w:r w:rsidRPr="00F25CF3">
        <w:rPr>
          <w:rFonts w:ascii="Aptos Narrow" w:hAnsi="Aptos Narrow" w:cs="Times New Roman"/>
          <w:b/>
          <w:bCs/>
          <w:sz w:val="28"/>
          <w:szCs w:val="28"/>
        </w:rPr>
        <w:t>. Declaração de Viabilidade</w:t>
      </w:r>
    </w:p>
    <w:p w14:paraId="78C4038E" w14:textId="4438C019" w:rsidR="00EE7C46" w:rsidRPr="00F25CF3" w:rsidRDefault="00EE7C46" w:rsidP="00EE7C46">
      <w:pPr>
        <w:rPr>
          <w:rFonts w:ascii="Aptos Narrow" w:hAnsi="Aptos Narrow" w:cs="Times New Roman"/>
        </w:rPr>
      </w:pPr>
      <w:r w:rsidRPr="00F25CF3">
        <w:rPr>
          <w:rFonts w:ascii="Aptos Narrow" w:hAnsi="Aptos Narrow" w:cs="Times New Roman"/>
        </w:rPr>
        <w:t>Considerando o planejamento institucional, a existência de dotação orçamentária, a adequação técnica do serviço e a impossibilidade de competição por se tratar de artista com notório reconhecimento e proposta única, declara-se viável a presente contratação por meio de inexigibilidade de licitação, com fundamento legal no artigo 74, inciso I</w:t>
      </w:r>
      <w:r w:rsidR="005F3ED7" w:rsidRPr="00F25CF3">
        <w:rPr>
          <w:rFonts w:ascii="Aptos Narrow" w:hAnsi="Aptos Narrow" w:cs="Times New Roman"/>
        </w:rPr>
        <w:t>I</w:t>
      </w:r>
      <w:r w:rsidRPr="00F25CF3">
        <w:rPr>
          <w:rFonts w:ascii="Aptos Narrow" w:hAnsi="Aptos Narrow" w:cs="Times New Roman"/>
        </w:rPr>
        <w:t>, da Lei nº 14.133/2021.</w:t>
      </w:r>
    </w:p>
    <w:p w14:paraId="78F6CD4E" w14:textId="77777777" w:rsidR="008230C5" w:rsidRDefault="008230C5" w:rsidP="00EE7C46">
      <w:pPr>
        <w:jc w:val="both"/>
        <w:rPr>
          <w:rFonts w:ascii="Aptos" w:hAnsi="Aptos" w:cs="Times New Roman"/>
        </w:rPr>
      </w:pPr>
    </w:p>
    <w:p w14:paraId="3DF2151F" w14:textId="77777777" w:rsidR="008230C5" w:rsidRDefault="008230C5" w:rsidP="00EE7C46">
      <w:pPr>
        <w:jc w:val="both"/>
        <w:rPr>
          <w:rFonts w:ascii="Aptos" w:hAnsi="Aptos" w:cs="Times New Roman"/>
        </w:rPr>
      </w:pPr>
    </w:p>
    <w:p w14:paraId="4FFEB74F" w14:textId="2F2F202C" w:rsidR="00EE7C46" w:rsidRPr="00F25CF3" w:rsidRDefault="00EE7C46" w:rsidP="00EE7C46">
      <w:pPr>
        <w:jc w:val="both"/>
        <w:rPr>
          <w:rFonts w:ascii="Aptos" w:hAnsi="Aptos" w:cs="Times New Roman"/>
        </w:rPr>
      </w:pPr>
      <w:r w:rsidRPr="00F25CF3">
        <w:rPr>
          <w:rFonts w:ascii="Aptos" w:hAnsi="Aptos" w:cs="Times New Roman"/>
        </w:rPr>
        <w:t xml:space="preserve">Santa Margarida do Sul, </w:t>
      </w:r>
      <w:r w:rsidR="00323FF0" w:rsidRPr="00F25CF3">
        <w:rPr>
          <w:rFonts w:ascii="Aptos" w:hAnsi="Aptos" w:cs="Times New Roman"/>
        </w:rPr>
        <w:t>08</w:t>
      </w:r>
      <w:r w:rsidRPr="00F25CF3">
        <w:rPr>
          <w:rFonts w:ascii="Aptos" w:hAnsi="Aptos" w:cs="Times New Roman"/>
        </w:rPr>
        <w:t xml:space="preserve"> de </w:t>
      </w:r>
      <w:r w:rsidR="00323FF0" w:rsidRPr="00F25CF3">
        <w:rPr>
          <w:rFonts w:ascii="Aptos" w:hAnsi="Aptos" w:cs="Times New Roman"/>
        </w:rPr>
        <w:t>outubro</w:t>
      </w:r>
      <w:r w:rsidRPr="00F25CF3">
        <w:rPr>
          <w:rFonts w:ascii="Aptos" w:hAnsi="Aptos" w:cs="Times New Roman"/>
        </w:rPr>
        <w:t xml:space="preserve"> de 2025</w:t>
      </w:r>
    </w:p>
    <w:p w14:paraId="02974144" w14:textId="77777777" w:rsidR="00F25CF3" w:rsidRDefault="00F25CF3" w:rsidP="00EE7C46">
      <w:pPr>
        <w:jc w:val="both"/>
        <w:rPr>
          <w:rFonts w:ascii="Aptos" w:hAnsi="Aptos" w:cs="Times New Roman"/>
          <w:b/>
          <w:bCs/>
        </w:rPr>
      </w:pPr>
    </w:p>
    <w:p w14:paraId="5E875C51" w14:textId="77777777" w:rsidR="008230C5" w:rsidRDefault="008230C5" w:rsidP="00EE7C46">
      <w:pPr>
        <w:jc w:val="both"/>
        <w:rPr>
          <w:rFonts w:ascii="Aptos" w:hAnsi="Aptos" w:cs="Times New Roman"/>
          <w:b/>
          <w:bCs/>
        </w:rPr>
      </w:pPr>
    </w:p>
    <w:p w14:paraId="01244C63" w14:textId="378759A8" w:rsidR="00EE7C46" w:rsidRPr="00F25CF3" w:rsidRDefault="00EE7C46" w:rsidP="00EE7C46">
      <w:pPr>
        <w:jc w:val="both"/>
        <w:rPr>
          <w:rFonts w:ascii="Aptos" w:hAnsi="Aptos" w:cs="Times New Roman"/>
          <w:b/>
          <w:bCs/>
        </w:rPr>
      </w:pPr>
      <w:r w:rsidRPr="00F25CF3">
        <w:rPr>
          <w:rFonts w:ascii="Aptos" w:hAnsi="Aptos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4B4701" wp14:editId="2DEFB925">
                <wp:simplePos x="0" y="0"/>
                <wp:positionH relativeFrom="column">
                  <wp:posOffset>3250565</wp:posOffset>
                </wp:positionH>
                <wp:positionV relativeFrom="paragraph">
                  <wp:posOffset>59055</wp:posOffset>
                </wp:positionV>
                <wp:extent cx="2724150" cy="0"/>
                <wp:effectExtent l="0" t="0" r="0" b="0"/>
                <wp:wrapNone/>
                <wp:docPr id="1322420285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4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1B0057" id="Conector re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95pt,4.65pt" to="470.4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  <w:r w:rsidRPr="00F25CF3">
        <w:rPr>
          <w:rFonts w:ascii="Aptos" w:hAnsi="Aptos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9E9ABA" wp14:editId="3FA2CD0D">
                <wp:simplePos x="0" y="0"/>
                <wp:positionH relativeFrom="column">
                  <wp:posOffset>40639</wp:posOffset>
                </wp:positionH>
                <wp:positionV relativeFrom="paragraph">
                  <wp:posOffset>59055</wp:posOffset>
                </wp:positionV>
                <wp:extent cx="2047875" cy="0"/>
                <wp:effectExtent l="0" t="0" r="0" b="0"/>
                <wp:wrapNone/>
                <wp:docPr id="2117558117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7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ED8D25" id="Conector re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2pt,4.65pt" to="164.4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68932FC7" w14:textId="33F29E80" w:rsidR="00EE7C46" w:rsidRPr="00F25CF3" w:rsidRDefault="00EE7C46" w:rsidP="00EE7C46">
      <w:pPr>
        <w:jc w:val="both"/>
        <w:rPr>
          <w:rFonts w:ascii="Aptos" w:hAnsi="Aptos" w:cs="Times New Roman"/>
          <w:sz w:val="18"/>
          <w:szCs w:val="20"/>
        </w:rPr>
      </w:pPr>
      <w:r w:rsidRPr="00F25CF3">
        <w:rPr>
          <w:rFonts w:ascii="Aptos" w:hAnsi="Aptos" w:cs="Times New Roman"/>
          <w:b/>
          <w:bCs/>
          <w:sz w:val="18"/>
          <w:szCs w:val="20"/>
        </w:rPr>
        <w:t xml:space="preserve"> </w:t>
      </w:r>
      <w:r w:rsidRPr="00F25CF3">
        <w:rPr>
          <w:rFonts w:ascii="Aptos" w:hAnsi="Aptos" w:cs="Times New Roman"/>
          <w:sz w:val="18"/>
          <w:szCs w:val="20"/>
        </w:rPr>
        <w:t xml:space="preserve">DINÉIA WIATROSKI                                                                </w:t>
      </w:r>
      <w:r w:rsidR="00F25CF3">
        <w:rPr>
          <w:rFonts w:ascii="Aptos" w:hAnsi="Aptos" w:cs="Times New Roman"/>
          <w:sz w:val="18"/>
          <w:szCs w:val="20"/>
        </w:rPr>
        <w:t xml:space="preserve">                                     </w:t>
      </w:r>
      <w:r w:rsidRPr="00F25CF3">
        <w:rPr>
          <w:rFonts w:ascii="Aptos" w:hAnsi="Aptos" w:cs="Times New Roman"/>
          <w:sz w:val="18"/>
          <w:szCs w:val="20"/>
        </w:rPr>
        <w:t xml:space="preserve"> ROSELI KAMPHORST DERZETE</w:t>
      </w:r>
    </w:p>
    <w:p w14:paraId="719CDFE0" w14:textId="5499EFB5" w:rsidR="00EE7C46" w:rsidRPr="00F25CF3" w:rsidRDefault="00EE7C46" w:rsidP="00EE7C46">
      <w:pPr>
        <w:jc w:val="both"/>
        <w:rPr>
          <w:rFonts w:ascii="Aptos" w:hAnsi="Aptos" w:cs="Times New Roman"/>
        </w:rPr>
      </w:pPr>
      <w:r w:rsidRPr="00F25CF3">
        <w:rPr>
          <w:rFonts w:ascii="Aptos" w:hAnsi="Aptos" w:cs="Times New Roman"/>
        </w:rPr>
        <w:t xml:space="preserve"> Chefe de setor                                         </w:t>
      </w:r>
      <w:r w:rsidR="00F25CF3">
        <w:rPr>
          <w:rFonts w:ascii="Aptos" w:hAnsi="Aptos" w:cs="Times New Roman"/>
        </w:rPr>
        <w:t xml:space="preserve">                  </w:t>
      </w:r>
      <w:r w:rsidRPr="00F25CF3">
        <w:rPr>
          <w:rFonts w:ascii="Aptos" w:hAnsi="Aptos" w:cs="Times New Roman"/>
        </w:rPr>
        <w:t xml:space="preserve">   Secretária Municipal de Trabalho, Habitação e</w:t>
      </w:r>
    </w:p>
    <w:p w14:paraId="2A457FF9" w14:textId="0734E390" w:rsidR="00EE7C46" w:rsidRPr="00F25CF3" w:rsidRDefault="00EE7C46" w:rsidP="00EE7C46">
      <w:pPr>
        <w:jc w:val="both"/>
        <w:rPr>
          <w:rFonts w:ascii="Aptos" w:hAnsi="Aptos" w:cs="Times New Roman"/>
        </w:rPr>
      </w:pPr>
      <w:r w:rsidRPr="00F25CF3">
        <w:rPr>
          <w:rFonts w:ascii="Aptos" w:hAnsi="Aptos" w:cs="Times New Roman"/>
        </w:rPr>
        <w:t xml:space="preserve">                                                                                         </w:t>
      </w:r>
      <w:r w:rsidR="00F25CF3">
        <w:rPr>
          <w:rFonts w:ascii="Aptos" w:hAnsi="Aptos" w:cs="Times New Roman"/>
        </w:rPr>
        <w:t xml:space="preserve">                                  </w:t>
      </w:r>
      <w:r w:rsidRPr="00F25CF3">
        <w:rPr>
          <w:rFonts w:ascii="Aptos" w:hAnsi="Aptos" w:cs="Times New Roman"/>
        </w:rPr>
        <w:t xml:space="preserve">Assistência Social </w:t>
      </w:r>
      <w:bookmarkEnd w:id="0"/>
    </w:p>
    <w:sectPr w:rsidR="00EE7C46" w:rsidRPr="00F25C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C46"/>
    <w:rsid w:val="00037414"/>
    <w:rsid w:val="000B4F0F"/>
    <w:rsid w:val="00323FF0"/>
    <w:rsid w:val="00343FFD"/>
    <w:rsid w:val="003E7597"/>
    <w:rsid w:val="00411B91"/>
    <w:rsid w:val="005F3ED7"/>
    <w:rsid w:val="007B7210"/>
    <w:rsid w:val="008230C5"/>
    <w:rsid w:val="00865CB7"/>
    <w:rsid w:val="00AE7778"/>
    <w:rsid w:val="00CB6429"/>
    <w:rsid w:val="00EE7C46"/>
    <w:rsid w:val="00F25CF3"/>
    <w:rsid w:val="00F37ED1"/>
    <w:rsid w:val="00F8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4177E"/>
  <w15:chartTrackingRefBased/>
  <w15:docId w15:val="{921BF72E-2C86-46D6-8743-318FEDE3A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E7C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E7C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E7C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E7C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E7C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E7C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E7C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E7C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E7C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7C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E7C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E7C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E7C4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E7C4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E7C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E7C4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E7C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E7C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E7C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E7C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E7C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E7C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E7C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E7C4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E7C4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E7C4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E7C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E7C4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E7C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796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Recepção Assistência</dc:creator>
  <cp:keywords/>
  <dc:description/>
  <cp:lastModifiedBy>Recepção Assistência</cp:lastModifiedBy>
  <cp:revision>7</cp:revision>
  <cp:lastPrinted>2025-10-14T14:17:00Z</cp:lastPrinted>
  <dcterms:created xsi:type="dcterms:W3CDTF">2025-10-08T15:26:00Z</dcterms:created>
  <dcterms:modified xsi:type="dcterms:W3CDTF">2025-10-14T14:21:00Z</dcterms:modified>
</cp:coreProperties>
</file>