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1E792E" w14:textId="557FCEF2" w:rsidR="003807F6" w:rsidRPr="00F12B4C" w:rsidRDefault="008B0F0D" w:rsidP="00F941C3">
      <w:pPr>
        <w:jc w:val="center"/>
        <w:rPr>
          <w:rFonts w:ascii="Times New Roman" w:hAnsi="Times New Roman" w:cs="Times New Roman"/>
          <w:sz w:val="24"/>
          <w:szCs w:val="24"/>
          <w:lang w:eastAsia="pt-BR"/>
        </w:rPr>
      </w:pPr>
      <w:r w:rsidRPr="00F12B4C">
        <w:rPr>
          <w:rFonts w:ascii="Times New Roman" w:eastAsia="Tahoma" w:hAnsi="Times New Roman" w:cs="Times New Roman"/>
          <w:b/>
          <w:bCs/>
          <w:sz w:val="24"/>
          <w:szCs w:val="24"/>
        </w:rPr>
        <w:t xml:space="preserve">AVISO DE DISPENSA Nº </w:t>
      </w:r>
      <w:r w:rsidR="009B7FD9" w:rsidRPr="00F12B4C">
        <w:rPr>
          <w:rFonts w:ascii="Times New Roman" w:eastAsia="Tahoma" w:hAnsi="Times New Roman" w:cs="Times New Roman"/>
          <w:b/>
          <w:bCs/>
          <w:sz w:val="24"/>
          <w:szCs w:val="24"/>
        </w:rPr>
        <w:t>14</w:t>
      </w:r>
      <w:r w:rsidR="003807F6" w:rsidRPr="00F12B4C">
        <w:rPr>
          <w:rFonts w:ascii="Times New Roman" w:eastAsia="Tahoma" w:hAnsi="Times New Roman" w:cs="Times New Roman"/>
          <w:b/>
          <w:bCs/>
          <w:sz w:val="24"/>
          <w:szCs w:val="24"/>
        </w:rPr>
        <w:t>/202</w:t>
      </w:r>
      <w:r w:rsidR="009B7FD9" w:rsidRPr="00F12B4C">
        <w:rPr>
          <w:rFonts w:ascii="Times New Roman" w:eastAsia="Tahoma" w:hAnsi="Times New Roman" w:cs="Times New Roman"/>
          <w:b/>
          <w:bCs/>
          <w:sz w:val="24"/>
          <w:szCs w:val="24"/>
        </w:rPr>
        <w:t>5</w:t>
      </w:r>
      <w:r w:rsidR="003807F6" w:rsidRPr="00F12B4C">
        <w:rPr>
          <w:rFonts w:ascii="Times New Roman" w:hAnsi="Times New Roman" w:cs="Times New Roman"/>
          <w:sz w:val="24"/>
          <w:szCs w:val="24"/>
        </w:rPr>
        <w:br/>
      </w:r>
      <w:r w:rsidRPr="00F12B4C">
        <w:rPr>
          <w:rFonts w:ascii="Times New Roman" w:eastAsia="Tahoma" w:hAnsi="Times New Roman" w:cs="Times New Roman"/>
          <w:b/>
          <w:bCs/>
          <w:sz w:val="24"/>
          <w:szCs w:val="24"/>
        </w:rPr>
        <w:t xml:space="preserve">Processo Administrativo </w:t>
      </w:r>
      <w:proofErr w:type="spellStart"/>
      <w:r w:rsidRPr="00F12B4C">
        <w:rPr>
          <w:rFonts w:ascii="Times New Roman" w:eastAsia="Tahoma" w:hAnsi="Times New Roman" w:cs="Times New Roman"/>
          <w:b/>
          <w:bCs/>
          <w:sz w:val="24"/>
          <w:szCs w:val="24"/>
        </w:rPr>
        <w:t>n.°</w:t>
      </w:r>
      <w:proofErr w:type="spellEnd"/>
      <w:r w:rsidRPr="00F12B4C">
        <w:rPr>
          <w:rFonts w:ascii="Times New Roman" w:eastAsia="Tahoma" w:hAnsi="Times New Roman" w:cs="Times New Roman"/>
          <w:b/>
          <w:bCs/>
          <w:sz w:val="24"/>
          <w:szCs w:val="24"/>
        </w:rPr>
        <w:t xml:space="preserve"> </w:t>
      </w:r>
      <w:r w:rsidR="009B7FD9" w:rsidRPr="00F12B4C">
        <w:rPr>
          <w:rFonts w:ascii="Times New Roman" w:eastAsia="Tahoma" w:hAnsi="Times New Roman" w:cs="Times New Roman"/>
          <w:b/>
          <w:bCs/>
          <w:sz w:val="24"/>
          <w:szCs w:val="24"/>
        </w:rPr>
        <w:t>16</w:t>
      </w:r>
      <w:r w:rsidR="003807F6" w:rsidRPr="00F12B4C">
        <w:rPr>
          <w:rFonts w:ascii="Times New Roman" w:eastAsia="Tahoma" w:hAnsi="Times New Roman" w:cs="Times New Roman"/>
          <w:b/>
          <w:bCs/>
          <w:sz w:val="24"/>
          <w:szCs w:val="24"/>
        </w:rPr>
        <w:t>/202</w:t>
      </w:r>
      <w:r w:rsidR="009B7FD9" w:rsidRPr="00F12B4C">
        <w:rPr>
          <w:rFonts w:ascii="Times New Roman" w:eastAsia="Tahoma" w:hAnsi="Times New Roman" w:cs="Times New Roman"/>
          <w:b/>
          <w:bCs/>
          <w:sz w:val="24"/>
          <w:szCs w:val="24"/>
        </w:rPr>
        <w:t>5</w:t>
      </w:r>
    </w:p>
    <w:p w14:paraId="311BA743"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hAnsi="Times New Roman" w:cs="Times New Roman"/>
          <w:sz w:val="24"/>
          <w:szCs w:val="24"/>
        </w:rPr>
        <w:t> </w:t>
      </w:r>
    </w:p>
    <w:p w14:paraId="0CEC8F1B" w14:textId="18CBB9F2"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 xml:space="preserve">Torna-se público que a Câmara Municipal de Bocaina de Minas, realizará Dispensa, </w:t>
      </w:r>
      <w:r w:rsidRPr="00F755B3">
        <w:rPr>
          <w:rFonts w:ascii="Times New Roman" w:eastAsia="Tahoma" w:hAnsi="Times New Roman" w:cs="Times New Roman"/>
          <w:color w:val="000000"/>
          <w:sz w:val="24"/>
          <w:szCs w:val="24"/>
          <w:u w:val="single"/>
        </w:rPr>
        <w:t>na forma presencial</w:t>
      </w:r>
      <w:r w:rsidRPr="00F755B3">
        <w:rPr>
          <w:rFonts w:ascii="Times New Roman" w:eastAsia="Tahoma" w:hAnsi="Times New Roman" w:cs="Times New Roman"/>
          <w:color w:val="000000"/>
          <w:sz w:val="24"/>
          <w:szCs w:val="24"/>
        </w:rPr>
        <w:t xml:space="preserve">, com critério de julgamento pelo </w:t>
      </w:r>
      <w:r w:rsidRPr="00F755B3">
        <w:rPr>
          <w:rFonts w:ascii="Times New Roman" w:eastAsia="Tahoma" w:hAnsi="Times New Roman" w:cs="Times New Roman"/>
          <w:b/>
          <w:bCs/>
          <w:color w:val="000000"/>
          <w:sz w:val="24"/>
          <w:szCs w:val="24"/>
        </w:rPr>
        <w:t>menor preço</w:t>
      </w:r>
      <w:r w:rsidRPr="00F755B3">
        <w:rPr>
          <w:rFonts w:ascii="Times New Roman" w:eastAsia="Tahoma" w:hAnsi="Times New Roman" w:cs="Times New Roman"/>
          <w:color w:val="000000"/>
          <w:sz w:val="24"/>
          <w:szCs w:val="24"/>
        </w:rPr>
        <w:t>, na hipótese do art. 75, inciso II, nos termos da Lei nº 14.133, de 1º de abril de 2021 e demais legislação aplicável.</w:t>
      </w:r>
    </w:p>
    <w:p w14:paraId="6A3AC983" w14:textId="1212F122" w:rsidR="003807F6" w:rsidRPr="00F755B3" w:rsidRDefault="003807F6" w:rsidP="008A4DB2">
      <w:pPr>
        <w:spacing w:before="240" w:line="276" w:lineRule="auto"/>
        <w:rPr>
          <w:rFonts w:ascii="Times New Roman" w:hAnsi="Times New Roman" w:cs="Times New Roman"/>
          <w:sz w:val="24"/>
          <w:szCs w:val="24"/>
        </w:rPr>
      </w:pPr>
      <w:r w:rsidRPr="00F755B3">
        <w:rPr>
          <w:rFonts w:ascii="Times New Roman" w:eastAsia="Tahoma" w:hAnsi="Times New Roman" w:cs="Times New Roman"/>
          <w:b/>
          <w:bCs/>
          <w:sz w:val="24"/>
          <w:szCs w:val="24"/>
        </w:rPr>
        <w:t>Início de recebimento da Proposta:</w:t>
      </w:r>
      <w:r w:rsidRPr="00F755B3">
        <w:rPr>
          <w:rFonts w:ascii="Times New Roman" w:eastAsia="Tahoma" w:hAnsi="Times New Roman" w:cs="Times New Roman"/>
          <w:sz w:val="24"/>
          <w:szCs w:val="24"/>
        </w:rPr>
        <w:t xml:space="preserve"> </w:t>
      </w:r>
      <w:r w:rsidR="009B7FD9">
        <w:rPr>
          <w:rFonts w:ascii="Times New Roman" w:eastAsia="Tahoma" w:hAnsi="Times New Roman" w:cs="Times New Roman"/>
          <w:sz w:val="24"/>
          <w:szCs w:val="24"/>
        </w:rPr>
        <w:t>28/07/2025</w:t>
      </w:r>
      <w:r w:rsidRPr="00F755B3">
        <w:rPr>
          <w:rFonts w:ascii="Times New Roman" w:eastAsia="Tahoma" w:hAnsi="Times New Roman" w:cs="Times New Roman"/>
          <w:sz w:val="24"/>
          <w:szCs w:val="24"/>
        </w:rPr>
        <w:t xml:space="preserve"> as 08:00 horas.</w:t>
      </w:r>
    </w:p>
    <w:p w14:paraId="6C518419" w14:textId="0F61CBB1" w:rsidR="003807F6" w:rsidRPr="00F755B3" w:rsidRDefault="003807F6" w:rsidP="008A4DB2">
      <w:pPr>
        <w:spacing w:before="240" w:line="276" w:lineRule="auto"/>
        <w:jc w:val="both"/>
        <w:rPr>
          <w:rFonts w:ascii="Times New Roman" w:eastAsia="Tahoma" w:hAnsi="Times New Roman" w:cs="Times New Roman"/>
          <w:color w:val="000000"/>
          <w:sz w:val="24"/>
          <w:szCs w:val="24"/>
        </w:rPr>
      </w:pPr>
      <w:r w:rsidRPr="00F755B3">
        <w:rPr>
          <w:rFonts w:ascii="Times New Roman" w:eastAsia="Tahoma" w:hAnsi="Times New Roman" w:cs="Times New Roman"/>
          <w:b/>
          <w:bCs/>
          <w:sz w:val="24"/>
          <w:szCs w:val="24"/>
        </w:rPr>
        <w:t>Data limite para envio das propostas adicionais:</w:t>
      </w:r>
      <w:r w:rsidRPr="00F755B3">
        <w:rPr>
          <w:rFonts w:ascii="Times New Roman" w:eastAsia="Tahoma" w:hAnsi="Times New Roman" w:cs="Times New Roman"/>
          <w:sz w:val="24"/>
          <w:szCs w:val="24"/>
        </w:rPr>
        <w:t xml:space="preserve"> </w:t>
      </w:r>
      <w:r w:rsidR="009B7FD9">
        <w:rPr>
          <w:rFonts w:ascii="Times New Roman" w:eastAsia="Tahoma" w:hAnsi="Times New Roman" w:cs="Times New Roman"/>
          <w:sz w:val="24"/>
          <w:szCs w:val="24"/>
        </w:rPr>
        <w:t>30/07</w:t>
      </w:r>
      <w:r w:rsidR="00F941C3" w:rsidRPr="00F755B3">
        <w:rPr>
          <w:rFonts w:ascii="Times New Roman" w:eastAsia="Tahoma" w:hAnsi="Times New Roman" w:cs="Times New Roman"/>
          <w:sz w:val="24"/>
          <w:szCs w:val="24"/>
        </w:rPr>
        <w:t>/2025</w:t>
      </w:r>
      <w:r w:rsidRPr="00F755B3">
        <w:rPr>
          <w:rFonts w:ascii="Times New Roman" w:eastAsia="Tahoma" w:hAnsi="Times New Roman" w:cs="Times New Roman"/>
          <w:sz w:val="24"/>
          <w:szCs w:val="24"/>
        </w:rPr>
        <w:t xml:space="preserve"> as 16:30 horas.</w:t>
      </w:r>
      <w:r w:rsidRPr="00F755B3">
        <w:rPr>
          <w:rFonts w:ascii="Times New Roman" w:hAnsi="Times New Roman" w:cs="Times New Roman"/>
          <w:sz w:val="24"/>
          <w:szCs w:val="24"/>
        </w:rPr>
        <w:br/>
      </w:r>
      <w:r w:rsidRPr="00F755B3">
        <w:rPr>
          <w:rFonts w:ascii="Times New Roman" w:eastAsia="Tahoma" w:hAnsi="Times New Roman" w:cs="Times New Roman"/>
          <w:b/>
          <w:bCs/>
          <w:color w:val="000000"/>
          <w:sz w:val="24"/>
          <w:szCs w:val="24"/>
        </w:rPr>
        <w:t xml:space="preserve">Endereço para envio das propostas: </w:t>
      </w:r>
      <w:r w:rsidRPr="00F755B3">
        <w:rPr>
          <w:rFonts w:ascii="Times New Roman" w:eastAsia="Tahoma" w:hAnsi="Times New Roman" w:cs="Times New Roman"/>
          <w:color w:val="000000"/>
          <w:sz w:val="24"/>
          <w:szCs w:val="24"/>
        </w:rPr>
        <w:t xml:space="preserve">Setor de protocolo da Câmara (forma física) ou no endereço eletrônico: </w:t>
      </w:r>
      <w:r w:rsidR="00507521" w:rsidRPr="00F755B3">
        <w:rPr>
          <w:rFonts w:ascii="Times New Roman" w:eastAsia="Tahoma" w:hAnsi="Times New Roman" w:cs="Times New Roman"/>
          <w:color w:val="000000"/>
          <w:sz w:val="24"/>
          <w:szCs w:val="24"/>
        </w:rPr>
        <w:t xml:space="preserve">camaramunicipalbm@gmail.com </w:t>
      </w:r>
    </w:p>
    <w:p w14:paraId="0E45A74D"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b/>
          <w:bCs/>
          <w:color w:val="000000"/>
          <w:sz w:val="24"/>
          <w:szCs w:val="24"/>
        </w:rPr>
        <w:t>1. OBJETO DA CONTRATAÇÃO DIRETA</w:t>
      </w:r>
    </w:p>
    <w:p w14:paraId="4462E78E" w14:textId="64F8D883" w:rsidR="003807F6" w:rsidRPr="00F755B3" w:rsidRDefault="003807F6" w:rsidP="008A4DB2">
      <w:pPr>
        <w:pStyle w:val="Corpodetexto"/>
        <w:tabs>
          <w:tab w:val="left" w:pos="426"/>
          <w:tab w:val="left" w:pos="8447"/>
          <w:tab w:val="left" w:pos="8505"/>
        </w:tabs>
        <w:spacing w:before="240" w:line="276" w:lineRule="auto"/>
        <w:ind w:right="133"/>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 xml:space="preserve">1.1. </w:t>
      </w:r>
      <w:r w:rsidR="009B7FD9">
        <w:rPr>
          <w:rFonts w:ascii="Times New Roman" w:eastAsia="Tahoma" w:hAnsi="Times New Roman" w:cs="Times New Roman"/>
          <w:color w:val="000000"/>
          <w:sz w:val="24"/>
          <w:szCs w:val="24"/>
          <w:lang w:val="pt-BR"/>
        </w:rPr>
        <w:t>Contratação de empresa para p</w:t>
      </w:r>
      <w:r w:rsidR="009B7FD9" w:rsidRPr="007241A9">
        <w:rPr>
          <w:rFonts w:ascii="Times New Roman" w:hAnsi="Times New Roman" w:cs="Times New Roman"/>
          <w:sz w:val="24"/>
          <w:szCs w:val="24"/>
        </w:rPr>
        <w:t>restação de serviços de engenharia civil visando a elaboração de projeto de engenharia, acompanhamento e fiscalização da obra, para construção de sala de arquivo, alteração da fachada e pintura interna e externa do prédio da Câmara Municipal de Bocaina de Minas</w:t>
      </w:r>
      <w:r w:rsidR="009B7FD9">
        <w:rPr>
          <w:rFonts w:ascii="Times New Roman" w:hAnsi="Times New Roman" w:cs="Times New Roman"/>
          <w:sz w:val="24"/>
          <w:szCs w:val="24"/>
        </w:rPr>
        <w:t>, conforme informações constantes no Termo de Referência – Anexo I deste Aviso de Dispensa</w:t>
      </w:r>
      <w:r w:rsidR="00507521" w:rsidRPr="00F755B3">
        <w:rPr>
          <w:rFonts w:ascii="Times New Roman" w:hAnsi="Times New Roman" w:cs="Times New Roman"/>
          <w:sz w:val="24"/>
          <w:szCs w:val="24"/>
        </w:rPr>
        <w:t>.</w:t>
      </w:r>
    </w:p>
    <w:p w14:paraId="215A0D7A"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1.2.1. Havendo mais de um item ou lote faculta-se ao fornecedor a participação em quantos forem de seu interesse. Entretanto, optando-se por participar de um lote, deve o fornecedor enviar proposta para todos os itens que o compõem, caso exista mais de um item dentro do respectivo lote.</w:t>
      </w:r>
    </w:p>
    <w:p w14:paraId="16C3C176"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 xml:space="preserve">1.3. O critério de julgamento adotado será o </w:t>
      </w:r>
      <w:r w:rsidRPr="00F755B3">
        <w:rPr>
          <w:rFonts w:ascii="Times New Roman" w:eastAsia="Tahoma" w:hAnsi="Times New Roman" w:cs="Times New Roman"/>
          <w:b/>
          <w:bCs/>
          <w:color w:val="000000"/>
          <w:sz w:val="24"/>
          <w:szCs w:val="24"/>
        </w:rPr>
        <w:t>MENOR PREÇO</w:t>
      </w:r>
      <w:r w:rsidRPr="00F755B3">
        <w:rPr>
          <w:rFonts w:ascii="Times New Roman" w:eastAsia="Tahoma" w:hAnsi="Times New Roman" w:cs="Times New Roman"/>
          <w:color w:val="000000"/>
          <w:sz w:val="24"/>
          <w:szCs w:val="24"/>
        </w:rPr>
        <w:t xml:space="preserve"> observadas as exigências contidas neste Aviso de Contratação Direta e seus Anexos quanto às especificações do objeto.</w:t>
      </w:r>
    </w:p>
    <w:p w14:paraId="6EE191EC"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b/>
          <w:bCs/>
          <w:color w:val="000000"/>
          <w:sz w:val="24"/>
          <w:szCs w:val="24"/>
        </w:rPr>
        <w:t>2.  NÃO PODERÃO PARTICIPAR DESTA DISPENSA OS FORNECEDORES</w:t>
      </w:r>
    </w:p>
    <w:p w14:paraId="5EA80491"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2.1. Que não atendam às condições deste Aviso de Contratação Direta e seu(s) anexo(s);</w:t>
      </w:r>
    </w:p>
    <w:p w14:paraId="6EC41600"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2.2. Estrangeiros que não tenham representação legal no Brasil com poderes expressos para receber citação e responder administrativa ou judicialmente;</w:t>
      </w:r>
    </w:p>
    <w:p w14:paraId="738CEA58"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b/>
          <w:bCs/>
          <w:color w:val="000000"/>
          <w:sz w:val="24"/>
          <w:szCs w:val="24"/>
        </w:rPr>
        <w:t>2.3. Que se enquadrem nas seguintes vedações:</w:t>
      </w:r>
    </w:p>
    <w:p w14:paraId="000724FD"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a) Autor do anteprojeto, do projeto básico ou do projeto executivo, pessoa física ou jurídica, quando a contratação versar sobre obra, serviços ou fornecimento de bens a ele relacionados;</w:t>
      </w:r>
    </w:p>
    <w:p w14:paraId="2D22AA7E"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 xml:space="preserve">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w:t>
      </w:r>
      <w:r w:rsidRPr="00F755B3">
        <w:rPr>
          <w:rFonts w:ascii="Times New Roman" w:eastAsia="Tahoma" w:hAnsi="Times New Roman" w:cs="Times New Roman"/>
          <w:color w:val="000000"/>
          <w:sz w:val="24"/>
          <w:szCs w:val="24"/>
        </w:rPr>
        <w:lastRenderedPageBreak/>
        <w:t>técnico ou subcontratado, quando a contratação versar sobre obra, serviços ou fornecimento de bens a ela necessários;</w:t>
      </w:r>
    </w:p>
    <w:p w14:paraId="25F3808A"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c) Pessoa física ou jurídica que se encontre, ao tempo da contratação, impossibilitada de contratar em decorrência de sanção que lhe foi imposta;</w:t>
      </w:r>
    </w:p>
    <w:p w14:paraId="0996EA4E"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DA76057"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e) Empresas controladoras, controladas ou coligadas, nos termos da Lei nº 6.404, de 15 de dezembro de 1976, concorrendo entre si;</w:t>
      </w:r>
    </w:p>
    <w:p w14:paraId="1927D7AE"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889DB3F"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2.3.1. Equiparam-se aos autores do projeto as empresas integrantes do mesmo grupo econômico;</w:t>
      </w:r>
    </w:p>
    <w:p w14:paraId="4BACB9BB"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2.2.2.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C5E1D77"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2.4. Organizações da Sociedade Civil de Interesse Público - OSCIP, atuando nessa condição (Acórdão nº 746/2014-TCU-Plenário); e</w:t>
      </w:r>
    </w:p>
    <w:p w14:paraId="019D329B"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b/>
          <w:bCs/>
          <w:color w:val="000000"/>
          <w:sz w:val="24"/>
          <w:szCs w:val="24"/>
        </w:rPr>
        <w:t>3. DA PARTICIPAÇÃO NA DISPENSA PRESENCIAL</w:t>
      </w:r>
    </w:p>
    <w:p w14:paraId="06AB05A8"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3.1. A participação do fornecedor na disputa da presente dispensa pelo valor se dará com o envio de sua proposta na forma deste aviso.</w:t>
      </w:r>
    </w:p>
    <w:p w14:paraId="6A04AAFD"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 xml:space="preserve">3.2. O fornecedor interessado, após a divulgação do aviso de contratação direta, encaminhará sua proposta com a descrição do objeto ofertado, a marca do produto, quando for o caso, e o preço, </w:t>
      </w:r>
      <w:r w:rsidRPr="00F755B3">
        <w:rPr>
          <w:rFonts w:ascii="Times New Roman" w:eastAsia="Tahoma" w:hAnsi="Times New Roman" w:cs="Times New Roman"/>
          <w:b/>
          <w:bCs/>
          <w:color w:val="000000"/>
          <w:sz w:val="24"/>
          <w:szCs w:val="24"/>
        </w:rPr>
        <w:t>até a data e o horário estabelecidos para o encerramento.</w:t>
      </w:r>
    </w:p>
    <w:p w14:paraId="502090A5"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3.3. Todas as especificações do objeto contidas na proposta, em especial o preço, vinculam a Contratada.</w:t>
      </w:r>
    </w:p>
    <w:p w14:paraId="0C59F7A4"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3.4. Nos valores propostos estarão inclusos todos os custos operacionais, encargos previdenciários, trabalhistas, tributários, comerciais e quaisquer outros que incidam direta ou indiretamente na prestação dos serviços;</w:t>
      </w:r>
    </w:p>
    <w:p w14:paraId="727DFF0E"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lastRenderedPageBreak/>
        <w:t>3.4.1. Os preços ofertados, tanto na proposta inicial, quanto na etapa de negociação, serão de exclusiva responsabilidade do fornecedor, não lhe assistindo o direito de pleitear qualquer alteração, sob alegação de erro, omissão ou qualquer outro pretexto.</w:t>
      </w:r>
    </w:p>
    <w:p w14:paraId="66AEA9EE"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3.5. Se o regime tributário da empresa implicar o recolhimento de tributos em percentuais variáveis, a cotação adequada será a que corresponde à média dos efetivos recolhimentos da empresa nos últimos doze meses.</w:t>
      </w:r>
    </w:p>
    <w:p w14:paraId="55B9F463"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3.6. Independentemente do percentual de tributo inserido na planilha, no pagamento serão retidos na fonte os percentuais estabelecidos na legislação vigente.</w:t>
      </w:r>
    </w:p>
    <w:p w14:paraId="59E16D81"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 xml:space="preserve">3.7. A apresentação das propostas implica obrigatoriedade do cumprimento das disposições nelas contidas, em conformidade com o que dispõe o Termo de Referência/Projeto Básico ou Projeto Executivo, assumindo o proponente o compromisso de executar a contratação nos seus termos, bem como, se for o </w:t>
      </w:r>
      <w:proofErr w:type="gramStart"/>
      <w:r w:rsidRPr="00F755B3">
        <w:rPr>
          <w:rFonts w:ascii="Times New Roman" w:eastAsia="Tahoma" w:hAnsi="Times New Roman" w:cs="Times New Roman"/>
          <w:color w:val="000000"/>
          <w:sz w:val="24"/>
          <w:szCs w:val="24"/>
        </w:rPr>
        <w:t>caso,  fornecer</w:t>
      </w:r>
      <w:proofErr w:type="gramEnd"/>
      <w:r w:rsidRPr="00F755B3">
        <w:rPr>
          <w:rFonts w:ascii="Times New Roman" w:eastAsia="Tahoma" w:hAnsi="Times New Roman" w:cs="Times New Roman"/>
          <w:color w:val="000000"/>
          <w:sz w:val="24"/>
          <w:szCs w:val="24"/>
        </w:rPr>
        <w:t xml:space="preserve"> os materiais, equipamentos, ferramentas e utensílios necessários, em quantidades e qualidades adequadas à perfeita execução contratual, promovendo, quando requerido, sua substituição.</w:t>
      </w:r>
    </w:p>
    <w:p w14:paraId="3832CB26"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3.8. Juntamente com a proposta inicial, o interessado deverá, também deverá encaminhar as</w:t>
      </w:r>
      <w:r w:rsidRPr="00F755B3">
        <w:rPr>
          <w:rFonts w:ascii="Times New Roman" w:eastAsia="Tahoma" w:hAnsi="Times New Roman" w:cs="Times New Roman"/>
          <w:b/>
          <w:bCs/>
          <w:color w:val="000000"/>
          <w:sz w:val="24"/>
          <w:szCs w:val="24"/>
          <w:u w:val="single"/>
        </w:rPr>
        <w:t xml:space="preserve"> </w:t>
      </w:r>
      <w:r w:rsidRPr="00F755B3">
        <w:rPr>
          <w:rFonts w:ascii="Times New Roman" w:eastAsia="Tahoma" w:hAnsi="Times New Roman" w:cs="Times New Roman"/>
          <w:color w:val="000000"/>
          <w:sz w:val="24"/>
          <w:szCs w:val="24"/>
        </w:rPr>
        <w:t>às seguintes declarações, constantes no Anexo V, assinalando a que se enquadrar:</w:t>
      </w:r>
    </w:p>
    <w:p w14:paraId="0FA8501E"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3.8.1. Que inexistem fatos impeditivos para sua habilitação no certame, ciente da obrigatoriedade de declarar ocorrências posteriores;</w:t>
      </w:r>
    </w:p>
    <w:p w14:paraId="4716442C"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 xml:space="preserve">3.8.2. Que cumpre os requisitos estabelecidos no artigo 3° da Lei Complementar nº 123, de 2006, estando apto a usufruir do tratamento favorecido estabelecido em seus </w:t>
      </w:r>
      <w:proofErr w:type="spellStart"/>
      <w:r w:rsidRPr="00F755B3">
        <w:rPr>
          <w:rFonts w:ascii="Times New Roman" w:eastAsia="Tahoma" w:hAnsi="Times New Roman" w:cs="Times New Roman"/>
          <w:color w:val="000000"/>
          <w:sz w:val="24"/>
          <w:szCs w:val="24"/>
        </w:rPr>
        <w:t>arts</w:t>
      </w:r>
      <w:proofErr w:type="spellEnd"/>
      <w:r w:rsidRPr="00F755B3">
        <w:rPr>
          <w:rFonts w:ascii="Times New Roman" w:eastAsia="Tahoma" w:hAnsi="Times New Roman" w:cs="Times New Roman"/>
          <w:color w:val="000000"/>
          <w:sz w:val="24"/>
          <w:szCs w:val="24"/>
        </w:rPr>
        <w:t>. 42 a 49.</w:t>
      </w:r>
    </w:p>
    <w:p w14:paraId="3C422B72"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b/>
          <w:bCs/>
          <w:i/>
          <w:iCs/>
          <w:color w:val="000000"/>
          <w:sz w:val="24"/>
          <w:szCs w:val="24"/>
        </w:rPr>
        <w:t>Nota Explicativa:</w:t>
      </w:r>
      <w:r w:rsidRPr="00F755B3">
        <w:rPr>
          <w:rFonts w:ascii="Times New Roman" w:eastAsia="Tahoma" w:hAnsi="Times New Roman" w:cs="Times New Roman"/>
          <w:i/>
          <w:iCs/>
          <w:color w:val="000000"/>
          <w:sz w:val="24"/>
          <w:szCs w:val="24"/>
        </w:rPr>
        <w:t xml:space="preserve"> a assinalação do campo “não” apenas produzirá o efeito de o </w:t>
      </w:r>
      <w:r w:rsidRPr="00F755B3">
        <w:rPr>
          <w:rFonts w:ascii="Times New Roman" w:eastAsia="Tahoma" w:hAnsi="Times New Roman" w:cs="Times New Roman"/>
          <w:color w:val="000000"/>
          <w:sz w:val="24"/>
          <w:szCs w:val="24"/>
        </w:rPr>
        <w:t>interessado</w:t>
      </w:r>
      <w:r w:rsidRPr="00F755B3">
        <w:rPr>
          <w:rFonts w:ascii="Times New Roman" w:eastAsia="Tahoma" w:hAnsi="Times New Roman" w:cs="Times New Roman"/>
          <w:i/>
          <w:iCs/>
          <w:color w:val="000000"/>
          <w:sz w:val="24"/>
          <w:szCs w:val="24"/>
        </w:rPr>
        <w:t xml:space="preserve"> não ter direito ao tratamento favorecido previsto na Lei Complementar nº 123, de 2006, mesmo que microempresa, empresa de pequeno porte ou sociedade cooperativa.</w:t>
      </w:r>
    </w:p>
    <w:p w14:paraId="518977A0"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3.8.3. Que está ciente e concorda com as condições contidas no Aviso de Contratação Direta e seus anexos;</w:t>
      </w:r>
    </w:p>
    <w:p w14:paraId="21BF0C58"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3.8.4. Que assume a responsabilidade pelas informações constantes em sua proposta;</w:t>
      </w:r>
    </w:p>
    <w:p w14:paraId="39494FEE"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3.8.5. Que cumpre as exigências de reserva de cargos para pessoa com deficiência e para reabilitado da Previdência Social, de que trata o art. 93 da Lei nº 8.213/91.</w:t>
      </w:r>
    </w:p>
    <w:p w14:paraId="4C8C2DA2"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3.8.6. Que não emprega menor de 18 anos em trabalho noturno, perigoso ou insalubre e não emprega menor de 16 anos, salvo menor, a partir de 14 anos, na condição de aprendiz, nos termos do artigo 7°, XXXIII, da Constituição;</w:t>
      </w:r>
    </w:p>
    <w:p w14:paraId="38BF8754" w14:textId="77777777" w:rsidR="003807F6" w:rsidRPr="00F755B3" w:rsidRDefault="003807F6" w:rsidP="008A4DB2">
      <w:pPr>
        <w:spacing w:before="240" w:line="276" w:lineRule="auto"/>
        <w:jc w:val="both"/>
        <w:rPr>
          <w:rFonts w:ascii="Times New Roman" w:eastAsia="Tahoma" w:hAnsi="Times New Roman" w:cs="Times New Roman"/>
          <w:color w:val="000000"/>
          <w:sz w:val="24"/>
          <w:szCs w:val="24"/>
          <w:u w:val="single"/>
        </w:rPr>
      </w:pPr>
      <w:r w:rsidRPr="00F755B3">
        <w:rPr>
          <w:rFonts w:ascii="Times New Roman" w:eastAsia="Tahoma" w:hAnsi="Times New Roman" w:cs="Times New Roman"/>
          <w:color w:val="000000"/>
          <w:sz w:val="24"/>
          <w:szCs w:val="24"/>
          <w:u w:val="single"/>
        </w:rPr>
        <w:t>3.8.7. Até o período final de encerramento de envio das propostas, o licitante poderá substituir sua proposta, desde que não assuma valor superior a proposta já enviada.</w:t>
      </w:r>
    </w:p>
    <w:p w14:paraId="26B77570" w14:textId="77777777" w:rsidR="003807F6" w:rsidRPr="00F755B3" w:rsidRDefault="003807F6" w:rsidP="008A4DB2">
      <w:pPr>
        <w:spacing w:before="240" w:line="276" w:lineRule="auto"/>
        <w:rPr>
          <w:rFonts w:ascii="Times New Roman" w:hAnsi="Times New Roman" w:cs="Times New Roman"/>
          <w:sz w:val="24"/>
          <w:szCs w:val="24"/>
        </w:rPr>
      </w:pPr>
      <w:r w:rsidRPr="00F755B3">
        <w:rPr>
          <w:rFonts w:ascii="Times New Roman" w:eastAsia="Tahoma" w:hAnsi="Times New Roman" w:cs="Times New Roman"/>
          <w:b/>
          <w:bCs/>
          <w:color w:val="000000"/>
          <w:sz w:val="24"/>
          <w:szCs w:val="24"/>
        </w:rPr>
        <w:t>4. JULGAMENTO DAS PROPOSTAS DE PREÇO</w:t>
      </w:r>
    </w:p>
    <w:p w14:paraId="67210DF2"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lastRenderedPageBreak/>
        <w:t>4.1. Encerrada a fase de envio das propostas, será verificada a conformidade da proposta classificada em primeiro lugar quanto à adequação do objeto e à compatibilidade do preço em relação ao estipulado para a contratação.</w:t>
      </w:r>
    </w:p>
    <w:p w14:paraId="7A20E8F5"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4.2. No caso de o preço da proposta vencedora estar acima do estimado pela Administração, poderá haver a negociação de condições mais vantajosas.</w:t>
      </w:r>
    </w:p>
    <w:p w14:paraId="5B95FC5C"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4.2.1. Neste caso, poderá ser encaminhada contraproposta ao interessado que tenha apresentado o melhor preço, para que seja obtida melhor proposta com preço compatível ao estimado pela Administração.</w:t>
      </w:r>
    </w:p>
    <w:p w14:paraId="23FF2AEB"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4.2.2. A negociação poderá ser feita com os demais interessados classificados, respeitada a ordem de classificação, quando o primeiro colocado, mesmo após a negociação, for desclassificado em razão de sua proposta permanecer acima do preço máximo definido para a contratação.</w:t>
      </w:r>
    </w:p>
    <w:p w14:paraId="0F1E3684"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 xml:space="preserve">4.2.3. Em qualquer caso, concluída a negociação, o resultado será registrado na ata do procedimento da dispensa. </w:t>
      </w:r>
    </w:p>
    <w:p w14:paraId="151E21D3"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4.3. Estando o preço compatível, se necessário, será solicitado o envio de documentos complementares, adequada ao último lance.</w:t>
      </w:r>
    </w:p>
    <w:p w14:paraId="40045426"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4.4. O prazo de validade da proposta não será inferior a 60 dias, a contar da data de sua apresentação.</w:t>
      </w:r>
    </w:p>
    <w:p w14:paraId="011D0E00"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b/>
          <w:bCs/>
          <w:color w:val="000000"/>
          <w:sz w:val="24"/>
          <w:szCs w:val="24"/>
        </w:rPr>
        <w:t>5. Será desclassificada a proposta vencedora que:</w:t>
      </w:r>
    </w:p>
    <w:p w14:paraId="52AEC175"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5.1. Contiver vícios insanáveis;</w:t>
      </w:r>
    </w:p>
    <w:p w14:paraId="15408CD6"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5.2. Não obedecer às especificações técnicas pormenorizadas neste aviso ou em seus anexos;</w:t>
      </w:r>
    </w:p>
    <w:p w14:paraId="686798D3"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5.3. Apresentar preços inexequíveis ou permanecerem acima do preço máximo definido para a contratação;</w:t>
      </w:r>
    </w:p>
    <w:p w14:paraId="695EC17F"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5.4. Não tiverem sua exequibilidade demonstrada, quando exigido pela Administração;</w:t>
      </w:r>
    </w:p>
    <w:p w14:paraId="73322616"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5.5. Apresentar desconformidade com quaisquer outras exigências deste aviso ou seus anexos, desde que insanável;</w:t>
      </w:r>
    </w:p>
    <w:p w14:paraId="65EC0AFB" w14:textId="77777777" w:rsidR="003807F6" w:rsidRPr="00F755B3" w:rsidRDefault="003807F6" w:rsidP="008A4DB2">
      <w:pPr>
        <w:spacing w:before="240" w:line="276" w:lineRule="auto"/>
        <w:rPr>
          <w:rFonts w:ascii="Times New Roman" w:hAnsi="Times New Roman" w:cs="Times New Roman"/>
          <w:sz w:val="24"/>
          <w:szCs w:val="24"/>
        </w:rPr>
      </w:pPr>
      <w:r w:rsidRPr="00F755B3">
        <w:rPr>
          <w:rFonts w:ascii="Times New Roman" w:eastAsia="Tahoma" w:hAnsi="Times New Roman" w:cs="Times New Roman"/>
          <w:color w:val="000000"/>
          <w:sz w:val="24"/>
          <w:szCs w:val="24"/>
        </w:rPr>
        <w:t>5.6. Se houver indícios de inexequibilidade da proposta de preço, ou em caso da necessidade de esclarecimentos complementares, poderão ser efetuadas diligências, para que a empresa comprove a exequibilidade da proposta;</w:t>
      </w:r>
    </w:p>
    <w:p w14:paraId="2B6E3C17"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5.7. Erros no preenchimento da planilha não constituem motivo para a desclassificação da proposta. A planilha poderá ser ajustada pelo fornecedor, no prazo indicado pelo sistema, desde que não haja majoração do preço.</w:t>
      </w:r>
    </w:p>
    <w:p w14:paraId="3F041054"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lastRenderedPageBreak/>
        <w:t>5.7.1. O ajuste de que trata este dispositivo se limita a sanar erros ou falhas que não alterem a substância das propostas;</w:t>
      </w:r>
    </w:p>
    <w:p w14:paraId="19F3356B"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5.8. Para fins de análise da proposta quanto ao cumprimento das especificações do objeto, poderá ser colhida a manifestação escrita do setor requisitante do serviço ou da área especializada no objeto.</w:t>
      </w:r>
    </w:p>
    <w:p w14:paraId="2255079D"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5.9. Se a proposta ou lance vencedor for desclassificado, será examinada a proposta ou lance subsequente, e, assim sucessivamente, na ordem de classificação.</w:t>
      </w:r>
    </w:p>
    <w:p w14:paraId="3311DF4A"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5.10. Encerrada a análise quanto à aceitação da proposta, se iniciará a fase de habilitação, observado o disposto neste Aviso de Contratação Direta.</w:t>
      </w:r>
    </w:p>
    <w:p w14:paraId="4FAFD7C6"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b/>
          <w:bCs/>
          <w:color w:val="000000"/>
          <w:sz w:val="24"/>
          <w:szCs w:val="24"/>
        </w:rPr>
        <w:t>6. HABILITAÇÃO</w:t>
      </w:r>
    </w:p>
    <w:p w14:paraId="27F5A21F"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 xml:space="preserve">6.1. Os documentos a serem exigidos para fins de habilitação constam do </w:t>
      </w:r>
      <w:r w:rsidRPr="00F755B3">
        <w:rPr>
          <w:rFonts w:ascii="Times New Roman" w:eastAsia="Tahoma" w:hAnsi="Times New Roman" w:cs="Times New Roman"/>
          <w:b/>
          <w:bCs/>
          <w:color w:val="000000"/>
          <w:sz w:val="24"/>
          <w:szCs w:val="24"/>
        </w:rPr>
        <w:t>ANEXO I – TERMO DE REFERÊNCIA</w:t>
      </w:r>
      <w:r w:rsidRPr="00F755B3">
        <w:rPr>
          <w:rFonts w:ascii="Times New Roman" w:eastAsia="Tahoma" w:hAnsi="Times New Roman" w:cs="Times New Roman"/>
          <w:color w:val="000000"/>
          <w:sz w:val="24"/>
          <w:szCs w:val="24"/>
        </w:rPr>
        <w:t xml:space="preserve"> deste aviso e serão solicitados do interessado mais bem classificado após o encerramento da fase de envio das propostas.</w:t>
      </w:r>
    </w:p>
    <w:p w14:paraId="155934EA"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6.2. Como condição prévia ao exame da documentação de habilitação do interessado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1A4FAA96"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b/>
          <w:bCs/>
          <w:color w:val="000000"/>
          <w:sz w:val="24"/>
          <w:szCs w:val="24"/>
        </w:rPr>
        <w:t>6.2.1. Consultar no Portal Nacional de Contratações Públicas (PNCP), o Cadastro Nacional de Empresas Inidôneas e Suspensas (</w:t>
      </w:r>
      <w:proofErr w:type="spellStart"/>
      <w:r w:rsidRPr="00F755B3">
        <w:rPr>
          <w:rFonts w:ascii="Times New Roman" w:eastAsia="Tahoma" w:hAnsi="Times New Roman" w:cs="Times New Roman"/>
          <w:b/>
          <w:bCs/>
          <w:color w:val="000000"/>
          <w:sz w:val="24"/>
          <w:szCs w:val="24"/>
        </w:rPr>
        <w:t>Ceis</w:t>
      </w:r>
      <w:proofErr w:type="spellEnd"/>
      <w:r w:rsidRPr="00F755B3">
        <w:rPr>
          <w:rFonts w:ascii="Times New Roman" w:eastAsia="Tahoma" w:hAnsi="Times New Roman" w:cs="Times New Roman"/>
          <w:b/>
          <w:bCs/>
          <w:color w:val="000000"/>
          <w:sz w:val="24"/>
          <w:szCs w:val="24"/>
        </w:rPr>
        <w:t>) e o Cadastro Nacional de Empresas Punidas (</w:t>
      </w:r>
      <w:proofErr w:type="spellStart"/>
      <w:r w:rsidRPr="00F755B3">
        <w:rPr>
          <w:rFonts w:ascii="Times New Roman" w:eastAsia="Tahoma" w:hAnsi="Times New Roman" w:cs="Times New Roman"/>
          <w:b/>
          <w:bCs/>
          <w:color w:val="000000"/>
          <w:sz w:val="24"/>
          <w:szCs w:val="24"/>
        </w:rPr>
        <w:t>Cnep</w:t>
      </w:r>
      <w:proofErr w:type="spellEnd"/>
      <w:r w:rsidRPr="00F755B3">
        <w:rPr>
          <w:rFonts w:ascii="Times New Roman" w:eastAsia="Tahoma" w:hAnsi="Times New Roman" w:cs="Times New Roman"/>
          <w:b/>
          <w:bCs/>
          <w:color w:val="000000"/>
          <w:sz w:val="24"/>
          <w:szCs w:val="24"/>
        </w:rPr>
        <w:t>), emitir as certidões negativas de inidoneidade e de impedimento.</w:t>
      </w:r>
    </w:p>
    <w:p w14:paraId="7D4FEB18"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b/>
          <w:bCs/>
          <w:color w:val="000000"/>
          <w:sz w:val="24"/>
          <w:szCs w:val="24"/>
        </w:rPr>
        <w:t xml:space="preserve">Nota explicativa: </w:t>
      </w:r>
      <w:r w:rsidRPr="00F755B3">
        <w:rPr>
          <w:rFonts w:ascii="Times New Roman" w:eastAsia="Tahoma" w:hAnsi="Times New Roman" w:cs="Times New Roman"/>
          <w:color w:val="000000"/>
          <w:sz w:val="24"/>
          <w:szCs w:val="24"/>
        </w:rPr>
        <w:t>Caso não esteja disponível no PNCP a consulta prevista no item 6.2.1, poderá ser realizada a consulta consolidada de Pessoa Jurídica do TCU, a qual abrange também o cadastro do CNJ, do CEIS, do próprio TCU e o Cadastro Nacional de Empresas Punidas – CNEP do Portal da Transparência (https://certidoesapf.apps.tcu.gov.br/).</w:t>
      </w:r>
    </w:p>
    <w:p w14:paraId="7DFAF72B"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6.3. Constatada a existência de sanção, o interessado será reputado inabilitado, por falta de condição de participação.</w:t>
      </w:r>
    </w:p>
    <w:p w14:paraId="1FE92BC7"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6.4. Havendo a necessidade de envio de documentos de habilitação complementares, necessários à confirmação daqueles exigidos neste Aviso de Contratação Direta e já apresentados, o interessado será convocado a encaminhá-los, por e-mail, após solicitação da Administração, sob pena de inabilitação.</w:t>
      </w:r>
    </w:p>
    <w:p w14:paraId="4F412E36"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6.5. Somente haverá a necessidade de comprovação do preenchimento de requisitos mediante apresentação dos documentos originais não-digitais quando houver dúvida em relação à integridade do documento digital.</w:t>
      </w:r>
    </w:p>
    <w:p w14:paraId="12969AF2"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lastRenderedPageBreak/>
        <w:t>6.6. O interessado enquadrado como microempreendedor individual que pretenda auferir os benefícios do tratamento diferenciado previstos na Lei Complementar n. 123 de 2006, estará dispensado:</w:t>
      </w:r>
    </w:p>
    <w:p w14:paraId="36C2FAC6" w14:textId="77777777" w:rsidR="003807F6" w:rsidRPr="00F755B3" w:rsidRDefault="003807F6" w:rsidP="008A4DB2">
      <w:pPr>
        <w:spacing w:before="240" w:line="276" w:lineRule="auto"/>
        <w:jc w:val="both"/>
        <w:rPr>
          <w:rFonts w:ascii="Times New Roman" w:hAnsi="Times New Roman" w:cs="Times New Roman"/>
          <w:sz w:val="24"/>
          <w:szCs w:val="24"/>
        </w:rPr>
      </w:pPr>
      <w:proofErr w:type="gramStart"/>
      <w:r w:rsidRPr="00F755B3">
        <w:rPr>
          <w:rFonts w:ascii="Times New Roman" w:eastAsia="Tahoma" w:hAnsi="Times New Roman" w:cs="Times New Roman"/>
          <w:color w:val="000000"/>
          <w:sz w:val="24"/>
          <w:szCs w:val="24"/>
        </w:rPr>
        <w:t>a</w:t>
      </w:r>
      <w:proofErr w:type="gramEnd"/>
      <w:r w:rsidRPr="00F755B3">
        <w:rPr>
          <w:rFonts w:ascii="Times New Roman" w:eastAsia="Tahoma" w:hAnsi="Times New Roman" w:cs="Times New Roman"/>
          <w:color w:val="000000"/>
          <w:sz w:val="24"/>
          <w:szCs w:val="24"/>
        </w:rPr>
        <w:t xml:space="preserve"> - da prova de inscrição nos cadastros de contribuintes estadual e municipal;</w:t>
      </w:r>
    </w:p>
    <w:p w14:paraId="711B54FE"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b - da apresentação do balanço patrimonial e das demonstrações contábeis do último exercício.</w:t>
      </w:r>
    </w:p>
    <w:p w14:paraId="40989706" w14:textId="73CE472A"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b/>
          <w:bCs/>
          <w:color w:val="000000"/>
          <w:sz w:val="24"/>
          <w:szCs w:val="24"/>
        </w:rPr>
        <w:t>Nota Explicativa:</w:t>
      </w:r>
      <w:r w:rsidRPr="00F755B3">
        <w:rPr>
          <w:rFonts w:ascii="Times New Roman" w:eastAsia="Tahoma" w:hAnsi="Times New Roman" w:cs="Times New Roman"/>
          <w:color w:val="000000"/>
          <w:sz w:val="24"/>
          <w:szCs w:val="24"/>
        </w:rPr>
        <w:t xml:space="preserve"> A apresentação do Certificado de Condição de Microempreendedor Individual – CCMEI supre as exigências de inscrição nos cadastros fiscais, na medida em que essas informações constam no próprio Certificado</w:t>
      </w:r>
      <w:r w:rsidR="008A4DB2" w:rsidRPr="00F755B3">
        <w:rPr>
          <w:rFonts w:ascii="Times New Roman" w:eastAsia="Tahoma" w:hAnsi="Times New Roman" w:cs="Times New Roman"/>
          <w:color w:val="000000"/>
          <w:sz w:val="24"/>
          <w:szCs w:val="24"/>
        </w:rPr>
        <w:t>.</w:t>
      </w:r>
    </w:p>
    <w:p w14:paraId="38E699AC"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6.7. Havendo necessidade de analisar minuciosamente os documentos exigidos, a sessão será suspensa, sendo informada a nova data e horário para a sua continuidade.</w:t>
      </w:r>
    </w:p>
    <w:p w14:paraId="01A222D2"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6.8. Será inabilitado o interessado que não comprovar sua habilitação, seja por não apresentar quaisquer dos documentos exigidos, ou apresentá-los em desacordo com o estabelecido neste Aviso de Contratação Direta.</w:t>
      </w:r>
    </w:p>
    <w:p w14:paraId="441E82C5"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6.8.1. Na hipótese de o interessado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618B870C"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b/>
          <w:bCs/>
          <w:color w:val="000000"/>
          <w:sz w:val="24"/>
          <w:szCs w:val="24"/>
        </w:rPr>
        <w:t>6.9. Constatado o atendimento às exigências de habilitação, o interessado será habilitado.</w:t>
      </w:r>
    </w:p>
    <w:p w14:paraId="40C8C79A" w14:textId="77777777" w:rsidR="003807F6" w:rsidRPr="00F755B3" w:rsidRDefault="003807F6" w:rsidP="008A4DB2">
      <w:pPr>
        <w:spacing w:before="240" w:line="276" w:lineRule="auto"/>
        <w:rPr>
          <w:rFonts w:ascii="Times New Roman" w:hAnsi="Times New Roman" w:cs="Times New Roman"/>
          <w:sz w:val="24"/>
          <w:szCs w:val="24"/>
        </w:rPr>
      </w:pPr>
      <w:r w:rsidRPr="00F755B3">
        <w:rPr>
          <w:rFonts w:ascii="Times New Roman" w:eastAsia="Tahoma" w:hAnsi="Times New Roman" w:cs="Times New Roman"/>
          <w:b/>
          <w:bCs/>
          <w:color w:val="000000"/>
          <w:sz w:val="24"/>
          <w:szCs w:val="24"/>
        </w:rPr>
        <w:t>7. CONTRATAÇÃO</w:t>
      </w:r>
    </w:p>
    <w:p w14:paraId="719E3C87"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7.1. Após a autorização da autoridade competente (conforme Art. 72, inciso VIII), caso se conclua pela contratação, o Termo de Contrato poderá ser substituído por outro instrumento hábil, como carta-contrato, nota de empenho de despesa, autorização de compra, de acordo com o Art. 95 da Lei Federal 14133/2021.</w:t>
      </w:r>
    </w:p>
    <w:p w14:paraId="5E850239"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 xml:space="preserve">7.2. O adjudicatário terá o prazo de 02 (dois) dias úteis, contados a partir da data de sua convocação, para </w:t>
      </w:r>
      <w:r w:rsidRPr="00F755B3">
        <w:rPr>
          <w:rFonts w:ascii="Times New Roman" w:eastAsia="Tahoma" w:hAnsi="Times New Roman" w:cs="Times New Roman"/>
          <w:i/>
          <w:iCs/>
          <w:color w:val="000000"/>
          <w:sz w:val="24"/>
          <w:szCs w:val="24"/>
        </w:rPr>
        <w:t xml:space="preserve">assinar o Termo de Contrato ou aceitar instrumento equivalente, conforme o caso (Nota de Empenho/Carta Contrato/Autorização), </w:t>
      </w:r>
      <w:r w:rsidRPr="00F755B3">
        <w:rPr>
          <w:rFonts w:ascii="Times New Roman" w:eastAsia="Tahoma" w:hAnsi="Times New Roman" w:cs="Times New Roman"/>
          <w:color w:val="000000"/>
          <w:sz w:val="24"/>
          <w:szCs w:val="24"/>
        </w:rPr>
        <w:t xml:space="preserve">sob pena de decair o direito à contratação, sem prejuízo das sanções previstas neste Aviso de Contratação Direta. </w:t>
      </w:r>
    </w:p>
    <w:p w14:paraId="2FB3363A"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7.2.1. O prazo previsto para retirada do documento equivalente poderá ser prorrogado 1 (uma) vez, por igual período, por solicitação justificada do adjudicatário e aceita pela Administração.</w:t>
      </w:r>
    </w:p>
    <w:p w14:paraId="093409AB"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7.3. No caso de substituição do contrato, o aceite da Nota de Empenho ou do instrumento equivalente, emitida à empresa adjudicada, implica no reconhecimento de que:</w:t>
      </w:r>
    </w:p>
    <w:p w14:paraId="2C639A3F"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7.3.1. referida Nota está substituindo o contrato, aplicando-se à relação de negócios ali estabelecida as disposições da Lei nº 14.133, de 2021;</w:t>
      </w:r>
    </w:p>
    <w:p w14:paraId="0421346A"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lastRenderedPageBreak/>
        <w:t>7.3.2. a contratada se vincula à sua proposta e às previsões contidas no Aviso de Contratação Direta e seus anexos;</w:t>
      </w:r>
    </w:p>
    <w:p w14:paraId="08E46B9A"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7.3.3. a contratada reconhece que as hipóteses de rescisão são aquelas previstas nos artigos 137 e 138 da Lei nº 14.133/21 e reconhece os direitos da Administração previstos nos artigos 137 a 139 da mesma Lei.</w:t>
      </w:r>
    </w:p>
    <w:p w14:paraId="3E00A30D"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 xml:space="preserve">7.4. O prazo de vigência da contratação é o estabelecido no Termo de Referência. </w:t>
      </w:r>
    </w:p>
    <w:p w14:paraId="397BF4BA"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 xml:space="preserve">7.5. Para retirada do documento equivalente será exigida a comprovação das condições de habilitação e contratação consignadas neste aviso, que deverão ser mantidas pelo fornecedor durante a vigência da contratação. </w:t>
      </w:r>
    </w:p>
    <w:p w14:paraId="63685697"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b/>
          <w:bCs/>
          <w:color w:val="000000"/>
          <w:sz w:val="24"/>
          <w:szCs w:val="24"/>
        </w:rPr>
        <w:t>8. SANÇÕES</w:t>
      </w:r>
    </w:p>
    <w:p w14:paraId="34CEC296"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8.1. Comete infração administrativa o fornecedor ou o contratado que cometer quaisquer das infrações previstas no art. 155 da Lei nº 14.133, de 2021, quais sejam:</w:t>
      </w:r>
    </w:p>
    <w:p w14:paraId="7B0BC543"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i/>
          <w:iCs/>
          <w:color w:val="000000"/>
          <w:sz w:val="24"/>
          <w:szCs w:val="24"/>
        </w:rPr>
        <w:t>a. Dar causa à inexecução parcial do contrato;</w:t>
      </w:r>
    </w:p>
    <w:p w14:paraId="0D9B9434"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i/>
          <w:iCs/>
          <w:color w:val="000000"/>
          <w:sz w:val="24"/>
          <w:szCs w:val="24"/>
        </w:rPr>
        <w:t>b. Dar causa à inexecução parcial do contrato que cause grave dano à Administração, ao funcionamento dos serviços públicos ou ao interesse coletivo;</w:t>
      </w:r>
    </w:p>
    <w:p w14:paraId="249141EB" w14:textId="77777777" w:rsidR="003807F6" w:rsidRPr="00F755B3" w:rsidRDefault="003807F6" w:rsidP="008A4DB2">
      <w:pPr>
        <w:spacing w:before="240" w:line="276" w:lineRule="auto"/>
        <w:jc w:val="both"/>
        <w:rPr>
          <w:rFonts w:ascii="Times New Roman" w:hAnsi="Times New Roman" w:cs="Times New Roman"/>
          <w:sz w:val="24"/>
          <w:szCs w:val="24"/>
        </w:rPr>
      </w:pPr>
      <w:proofErr w:type="gramStart"/>
      <w:r w:rsidRPr="00F755B3">
        <w:rPr>
          <w:rFonts w:ascii="Times New Roman" w:eastAsia="Tahoma" w:hAnsi="Times New Roman" w:cs="Times New Roman"/>
          <w:i/>
          <w:iCs/>
          <w:color w:val="000000"/>
          <w:sz w:val="24"/>
          <w:szCs w:val="24"/>
        </w:rPr>
        <w:t>c .</w:t>
      </w:r>
      <w:proofErr w:type="gramEnd"/>
      <w:r w:rsidRPr="00F755B3">
        <w:rPr>
          <w:rFonts w:ascii="Times New Roman" w:eastAsia="Tahoma" w:hAnsi="Times New Roman" w:cs="Times New Roman"/>
          <w:i/>
          <w:iCs/>
          <w:color w:val="000000"/>
          <w:sz w:val="24"/>
          <w:szCs w:val="24"/>
        </w:rPr>
        <w:t xml:space="preserve"> Dar causa à inexecução total do contrato;</w:t>
      </w:r>
    </w:p>
    <w:p w14:paraId="739AA298"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i/>
          <w:iCs/>
          <w:color w:val="000000"/>
          <w:sz w:val="24"/>
          <w:szCs w:val="24"/>
        </w:rPr>
        <w:t>d. Deixar de entregar a documentação exigida para o certame;</w:t>
      </w:r>
    </w:p>
    <w:p w14:paraId="0E5C9357"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i/>
          <w:iCs/>
          <w:color w:val="000000"/>
          <w:sz w:val="24"/>
          <w:szCs w:val="24"/>
        </w:rPr>
        <w:t>e. Não manter a proposta, salvo em decorrência de fato superveniente devidamente justificado;</w:t>
      </w:r>
    </w:p>
    <w:p w14:paraId="108D164C"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i/>
          <w:iCs/>
          <w:color w:val="000000"/>
          <w:sz w:val="24"/>
          <w:szCs w:val="24"/>
        </w:rPr>
        <w:t>f. Não celebrar o contrato ou não entregar a documentação exigida para a contratação, quando convocado dentro do prazo de validade de sua proposta;</w:t>
      </w:r>
    </w:p>
    <w:p w14:paraId="0F9D231A"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i/>
          <w:iCs/>
          <w:color w:val="000000"/>
          <w:sz w:val="24"/>
          <w:szCs w:val="24"/>
        </w:rPr>
        <w:t>g. Ensejar o retardamento da execução ou da entrega do objeto da licitação sem motivo justificado;</w:t>
      </w:r>
    </w:p>
    <w:p w14:paraId="1A58467C"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i/>
          <w:iCs/>
          <w:color w:val="000000"/>
          <w:sz w:val="24"/>
          <w:szCs w:val="24"/>
        </w:rPr>
        <w:t>h. Apresentar declaração ou documentação falsa exigida para o certame ou prestar declaração falsa durante o processo de dispensa ou a execução do contrato;</w:t>
      </w:r>
    </w:p>
    <w:p w14:paraId="4794B2B3" w14:textId="77777777" w:rsidR="003807F6" w:rsidRPr="00F755B3" w:rsidRDefault="003807F6" w:rsidP="008A4DB2">
      <w:pPr>
        <w:spacing w:before="240" w:line="276" w:lineRule="auto"/>
        <w:jc w:val="both"/>
        <w:rPr>
          <w:rFonts w:ascii="Times New Roman" w:hAnsi="Times New Roman" w:cs="Times New Roman"/>
          <w:sz w:val="24"/>
          <w:szCs w:val="24"/>
        </w:rPr>
      </w:pPr>
      <w:proofErr w:type="gramStart"/>
      <w:r w:rsidRPr="00F755B3">
        <w:rPr>
          <w:rFonts w:ascii="Times New Roman" w:eastAsia="Tahoma" w:hAnsi="Times New Roman" w:cs="Times New Roman"/>
          <w:i/>
          <w:iCs/>
          <w:color w:val="000000"/>
          <w:sz w:val="24"/>
          <w:szCs w:val="24"/>
        </w:rPr>
        <w:t>i .</w:t>
      </w:r>
      <w:proofErr w:type="gramEnd"/>
      <w:r w:rsidRPr="00F755B3">
        <w:rPr>
          <w:rFonts w:ascii="Times New Roman" w:eastAsia="Tahoma" w:hAnsi="Times New Roman" w:cs="Times New Roman"/>
          <w:i/>
          <w:iCs/>
          <w:color w:val="000000"/>
          <w:sz w:val="24"/>
          <w:szCs w:val="24"/>
        </w:rPr>
        <w:t xml:space="preserve"> Fraudar a </w:t>
      </w:r>
      <w:proofErr w:type="gramStart"/>
      <w:r w:rsidRPr="00F755B3">
        <w:rPr>
          <w:rFonts w:ascii="Times New Roman" w:eastAsia="Tahoma" w:hAnsi="Times New Roman" w:cs="Times New Roman"/>
          <w:i/>
          <w:iCs/>
          <w:color w:val="000000"/>
          <w:sz w:val="24"/>
          <w:szCs w:val="24"/>
        </w:rPr>
        <w:t>dispensa  ou</w:t>
      </w:r>
      <w:proofErr w:type="gramEnd"/>
      <w:r w:rsidRPr="00F755B3">
        <w:rPr>
          <w:rFonts w:ascii="Times New Roman" w:eastAsia="Tahoma" w:hAnsi="Times New Roman" w:cs="Times New Roman"/>
          <w:i/>
          <w:iCs/>
          <w:color w:val="000000"/>
          <w:sz w:val="24"/>
          <w:szCs w:val="24"/>
        </w:rPr>
        <w:t xml:space="preserve"> praticar ato fraudulento na execução do contrato;</w:t>
      </w:r>
    </w:p>
    <w:p w14:paraId="2E986AF3" w14:textId="77777777" w:rsidR="003807F6" w:rsidRPr="00F755B3" w:rsidRDefault="003807F6" w:rsidP="008A4DB2">
      <w:pPr>
        <w:spacing w:before="240" w:line="276" w:lineRule="auto"/>
        <w:jc w:val="both"/>
        <w:rPr>
          <w:rFonts w:ascii="Times New Roman" w:hAnsi="Times New Roman" w:cs="Times New Roman"/>
          <w:sz w:val="24"/>
          <w:szCs w:val="24"/>
        </w:rPr>
      </w:pPr>
      <w:proofErr w:type="gramStart"/>
      <w:r w:rsidRPr="00F755B3">
        <w:rPr>
          <w:rFonts w:ascii="Times New Roman" w:eastAsia="Tahoma" w:hAnsi="Times New Roman" w:cs="Times New Roman"/>
          <w:i/>
          <w:iCs/>
          <w:color w:val="000000"/>
          <w:sz w:val="24"/>
          <w:szCs w:val="24"/>
        </w:rPr>
        <w:t>j .</w:t>
      </w:r>
      <w:proofErr w:type="gramEnd"/>
      <w:r w:rsidRPr="00F755B3">
        <w:rPr>
          <w:rFonts w:ascii="Times New Roman" w:eastAsia="Tahoma" w:hAnsi="Times New Roman" w:cs="Times New Roman"/>
          <w:i/>
          <w:iCs/>
          <w:color w:val="000000"/>
          <w:sz w:val="24"/>
          <w:szCs w:val="24"/>
        </w:rPr>
        <w:t xml:space="preserve"> Comportar-se de modo inidôneo ou cometer fraude de qualquer natureza;</w:t>
      </w:r>
    </w:p>
    <w:p w14:paraId="284BB1AA"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i/>
          <w:iCs/>
          <w:color w:val="000000"/>
          <w:sz w:val="24"/>
          <w:szCs w:val="24"/>
        </w:rPr>
        <w:t>j.1.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7AEB81DF"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i/>
          <w:iCs/>
          <w:color w:val="000000"/>
          <w:sz w:val="24"/>
          <w:szCs w:val="24"/>
        </w:rPr>
        <w:t>k. Praticar atos ilícitos com vistas a frustrar os objetivos deste certame;</w:t>
      </w:r>
    </w:p>
    <w:p w14:paraId="37E25447"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i/>
          <w:iCs/>
          <w:color w:val="000000"/>
          <w:sz w:val="24"/>
          <w:szCs w:val="24"/>
        </w:rPr>
        <w:lastRenderedPageBreak/>
        <w:t>L. Praticar ato lesivo previsto no art. 5º da Lei nº 12.846, de 1º de agosto de 2013.</w:t>
      </w:r>
    </w:p>
    <w:p w14:paraId="00C802D6"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b/>
          <w:bCs/>
          <w:color w:val="000000"/>
          <w:sz w:val="24"/>
          <w:szCs w:val="24"/>
        </w:rPr>
        <w:t>8.2. O fornecedor ou contratado que cometer qualquer das infrações discriminadas nos subitens anteriores ficará sujeito, sem prejuízo da responsabilidade civil e criminal, às seguintes sanções:</w:t>
      </w:r>
    </w:p>
    <w:p w14:paraId="14217375"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b/>
          <w:bCs/>
          <w:color w:val="000000"/>
          <w:sz w:val="24"/>
          <w:szCs w:val="24"/>
        </w:rPr>
        <w:t>a) Advertência</w:t>
      </w:r>
      <w:r w:rsidRPr="00F755B3">
        <w:rPr>
          <w:rFonts w:ascii="Times New Roman" w:eastAsia="Tahoma" w:hAnsi="Times New Roman" w:cs="Times New Roman"/>
          <w:color w:val="000000"/>
          <w:sz w:val="24"/>
          <w:szCs w:val="24"/>
        </w:rPr>
        <w:t xml:space="preserve"> no caso da falta prevista na alínea "a" deste Aviso de Contratação Direta, quando não se justificar a imposição de penalidade mais grave;</w:t>
      </w:r>
    </w:p>
    <w:p w14:paraId="62570D52"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b/>
          <w:bCs/>
          <w:color w:val="000000"/>
          <w:sz w:val="24"/>
          <w:szCs w:val="24"/>
        </w:rPr>
        <w:t>b) Multa:</w:t>
      </w:r>
    </w:p>
    <w:p w14:paraId="40A6E283"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1. moratória de 0,2% (dois décimos por cento) por dia de atraso injustificado sobre o valor da parcela inadimplida, bem como pela inobservância do prazo fixado para apresentação, suplementação ou reposição da garantia, quando exigida, até o limite de 15 (quinze) dias;</w:t>
      </w:r>
    </w:p>
    <w:p w14:paraId="5D4C83F8"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1.1. O atraso superior a 15 dias autoriza a Administração a promover a extinção do contrato por descumprimento ou cumprimento irregular de suas cláusulas, conforme dispõe o inciso I do art. 137 da Lei n. 14.133, de 2021.</w:t>
      </w:r>
    </w:p>
    <w:p w14:paraId="5B6FACC4"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2. Compensatória, para as infrações descritas nas alíneas "h" a "L" do subitem 8.1, de 10% a 20% do valor do Contrato.</w:t>
      </w:r>
    </w:p>
    <w:p w14:paraId="6643B5B7"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3. Compensatória, para a inexecução total do contrato prevista na alínea “c” do subitem 8.1, de 10% a 20 % do valor do Contrato.</w:t>
      </w:r>
    </w:p>
    <w:p w14:paraId="4E9F1781"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4. Para infração descrita na alínea “b” do subitem 8.1, a multa será de 5% a 10% do valor do Contrato.</w:t>
      </w:r>
    </w:p>
    <w:p w14:paraId="48558A87"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5. Para infrações descritas na alínea “d" a "g” do subitem 8.1, a multa será de 1% a 5% do valor do Contrato.</w:t>
      </w:r>
    </w:p>
    <w:p w14:paraId="14B02EA5"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6. Para a infração descrita na alínea “a” do subitem 8.1, a multa será de 1% a 5% do valor do Contrato, ressalvadas as seguintes infrações:</w:t>
      </w:r>
    </w:p>
    <w:p w14:paraId="45FA1C00"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b/>
          <w:bCs/>
          <w:color w:val="000000"/>
          <w:sz w:val="24"/>
          <w:szCs w:val="24"/>
        </w:rPr>
        <w:t xml:space="preserve">c) Impedimento de licitar e contratar </w:t>
      </w:r>
      <w:r w:rsidRPr="00F755B3">
        <w:rPr>
          <w:rFonts w:ascii="Times New Roman" w:eastAsia="Tahoma" w:hAnsi="Times New Roman" w:cs="Times New Roman"/>
          <w:color w:val="000000"/>
          <w:sz w:val="24"/>
          <w:szCs w:val="24"/>
        </w:rPr>
        <w:t>no âmbito da Administração Pública direta e indireta do ente federativo que tiver aplicado a sanção, pelo prazo máximo de 3 (três) anos, nos casos das alíneas "b" a "g" deste Aviso de Contratação Direta, quando não se justificar a imposição de penalidade mais grave;</w:t>
      </w:r>
    </w:p>
    <w:p w14:paraId="2710FE59"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b/>
          <w:bCs/>
          <w:color w:val="000000"/>
          <w:sz w:val="24"/>
          <w:szCs w:val="24"/>
        </w:rPr>
        <w:t>d) Declaração de inidoneidade para licitar ou contratar,</w:t>
      </w:r>
      <w:r w:rsidRPr="00F755B3">
        <w:rPr>
          <w:rFonts w:ascii="Times New Roman" w:eastAsia="Tahoma" w:hAnsi="Times New Roman" w:cs="Times New Roman"/>
          <w:color w:val="000000"/>
          <w:sz w:val="24"/>
          <w:szCs w:val="24"/>
        </w:rPr>
        <w:t xml:space="preserve"> que impedirá o responsável de licitar ou contratar no âmbito da Administração Pública direta e indireta de todos os entes federativos, pelo prazo mínimo de 3 (três) anos e máximo de 6 (seis) anos, nos casos das alíneas "h" a "L", bem como nos demais casos que justifiquem a imposição da penalidade mais grave conforme §5º do art. 156 da Lei 14.133/2021.</w:t>
      </w:r>
    </w:p>
    <w:p w14:paraId="51FA67B6" w14:textId="77777777" w:rsidR="003807F6" w:rsidRPr="00F755B3" w:rsidRDefault="003807F6" w:rsidP="008A4DB2">
      <w:pPr>
        <w:spacing w:before="240" w:line="276" w:lineRule="auto"/>
        <w:rPr>
          <w:rFonts w:ascii="Times New Roman" w:hAnsi="Times New Roman" w:cs="Times New Roman"/>
          <w:sz w:val="24"/>
          <w:szCs w:val="24"/>
        </w:rPr>
      </w:pPr>
      <w:r w:rsidRPr="00F755B3">
        <w:rPr>
          <w:rFonts w:ascii="Times New Roman" w:eastAsia="Tahoma" w:hAnsi="Times New Roman" w:cs="Times New Roman"/>
          <w:b/>
          <w:bCs/>
          <w:color w:val="000000"/>
          <w:sz w:val="24"/>
          <w:szCs w:val="24"/>
        </w:rPr>
        <w:t>8.3. Na aplicação das sanções serão considerados:</w:t>
      </w:r>
    </w:p>
    <w:p w14:paraId="0E69809F"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lastRenderedPageBreak/>
        <w:t>8.3.1. A natureza e a gravidade da infração cometida;</w:t>
      </w:r>
    </w:p>
    <w:p w14:paraId="0077FC87"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8.3.2. As peculiaridades do caso concreto;</w:t>
      </w:r>
    </w:p>
    <w:p w14:paraId="161F7354"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8.3.3. As circunstâncias agravantes ou atenuantes;</w:t>
      </w:r>
    </w:p>
    <w:p w14:paraId="4F981E67"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8.3.4. Os danos que dela provierem para a Administração Pública;</w:t>
      </w:r>
    </w:p>
    <w:p w14:paraId="19D3464D"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8.3.5. A implantação ou o aperfeiçoamento de programa de integridade, conforme normas e orientações dos órgãos de controle.</w:t>
      </w:r>
    </w:p>
    <w:p w14:paraId="593CB0EB"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8.4. Se a multa aplicada e as indenizações cabíveis forem superiores ao valor de pagamento eventualmente devido pela Administração ao contratado, além da perda desse valor, a diferença será descontada da garantia prestada ou será cobrada judicialmente.</w:t>
      </w:r>
    </w:p>
    <w:p w14:paraId="085C0303"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8.5. A aplicação das sanções previstas neste Aviso de Contratação Direta, em hipótese alguma, a obrigação de reparação integral do dano causado à Administração Pública.</w:t>
      </w:r>
    </w:p>
    <w:p w14:paraId="4CEC432F"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8.6. A penalidade de multa pode ser aplicada cumulativamente com as demais sanções.</w:t>
      </w:r>
    </w:p>
    <w:p w14:paraId="1EDA4BA7"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8.7.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794F686"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8.8. A apuração e o julgamento das demais infrações administrativas não consideradas como ato lesivo à Administração Pública nacional ou estrangeira nos termos da Lei nº 12.846, de 1º de agosto de 2013, seguirão seu rito normal na unidade administrativa.</w:t>
      </w:r>
    </w:p>
    <w:p w14:paraId="68C236A3"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8.9.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7DB701BF" w14:textId="77777777" w:rsidR="003807F6" w:rsidRPr="00F755B3" w:rsidRDefault="003807F6" w:rsidP="008A4DB2">
      <w:pPr>
        <w:spacing w:before="240" w:line="276" w:lineRule="auto"/>
        <w:jc w:val="both"/>
        <w:rPr>
          <w:rFonts w:ascii="Times New Roman" w:eastAsia="Tahoma" w:hAnsi="Times New Roman" w:cs="Times New Roman"/>
          <w:color w:val="000000"/>
          <w:sz w:val="24"/>
          <w:szCs w:val="24"/>
        </w:rPr>
      </w:pPr>
      <w:r w:rsidRPr="00F755B3">
        <w:rPr>
          <w:rFonts w:ascii="Times New Roman" w:eastAsia="Tahoma" w:hAnsi="Times New Roman" w:cs="Times New Roman"/>
          <w:color w:val="000000"/>
          <w:sz w:val="24"/>
          <w:szCs w:val="24"/>
        </w:rPr>
        <w:t>8.10.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70CB0A39" w14:textId="77777777" w:rsidR="003807F6" w:rsidRPr="00F755B3" w:rsidRDefault="003807F6" w:rsidP="008A4DB2">
      <w:pPr>
        <w:spacing w:before="240" w:line="276" w:lineRule="auto"/>
        <w:rPr>
          <w:rFonts w:ascii="Times New Roman" w:hAnsi="Times New Roman" w:cs="Times New Roman"/>
          <w:sz w:val="24"/>
          <w:szCs w:val="24"/>
        </w:rPr>
      </w:pPr>
      <w:r w:rsidRPr="00F755B3">
        <w:rPr>
          <w:rFonts w:ascii="Times New Roman" w:eastAsia="Tahoma" w:hAnsi="Times New Roman" w:cs="Times New Roman"/>
          <w:b/>
          <w:bCs/>
          <w:color w:val="000000"/>
          <w:sz w:val="24"/>
          <w:szCs w:val="24"/>
        </w:rPr>
        <w:t>9. DAS DISPOSIÇÕES GERAIS</w:t>
      </w:r>
    </w:p>
    <w:p w14:paraId="38542711"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9.1.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0F6B827B"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lastRenderedPageBreak/>
        <w:t>9.2. No caso de todos os interessados restarem desclassificados ou inabilitados (procedimento fracassado), a Administração poderá:</w:t>
      </w:r>
    </w:p>
    <w:p w14:paraId="2A797137"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9.2.1. Republicar o presente aviso com uma nova data;</w:t>
      </w:r>
    </w:p>
    <w:p w14:paraId="0FF91E3B"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9.2.2. Valer-se, para a contratação, de proposta obtida na pesquisa de preços que serviu de base ao procedimento, se houver, privilegiando-se os menores preços, sempre que possível, e desde que atendidas às condições de habilitação exigidas.</w:t>
      </w:r>
    </w:p>
    <w:p w14:paraId="63096957"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9.3. As providências dos subitens 9.2.1 e 9.2.2 acima poderão ser utilizadas se não houver o comparecimento de quaisquer interessados (procedimento deserto)</w:t>
      </w:r>
    </w:p>
    <w:p w14:paraId="7B1B1960"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9.4. Havendo a necessidade de realização de ato de qualquer natureza pelos interessados, cujo prazo não conste deste Aviso de Contratação Direta, deverá ser atendido o prazo indicado pelo agente competente da Administração na respectiva notificação.</w:t>
      </w:r>
    </w:p>
    <w:p w14:paraId="59A971DB"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9.5. Os interessados assumem todos os custos de preparação e apresentação de suas propostas e a Administração não será, em nenhum caso, responsável por esses custos, independentemente da condução ou do resultado do processo de contratação.</w:t>
      </w:r>
    </w:p>
    <w:p w14:paraId="5481D3AC"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9.6. O resultado da dispensa será divulgado no site do(a) Câmara Municipal de Bocaina de Minas.</w:t>
      </w:r>
    </w:p>
    <w:p w14:paraId="13A243A8"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9.7. Integram este Aviso de Contratação Direta, para todos os fins e efeitos, os seguintes anexos:</w:t>
      </w:r>
    </w:p>
    <w:p w14:paraId="530A3329"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9.7.1. ANEXO I - Termo de Referência;</w:t>
      </w:r>
    </w:p>
    <w:p w14:paraId="49598F66"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 xml:space="preserve">9.7.1.1. ANEXO I do termo de </w:t>
      </w:r>
      <w:r w:rsidR="001F1316" w:rsidRPr="00F755B3">
        <w:rPr>
          <w:rFonts w:ascii="Times New Roman" w:eastAsia="Tahoma" w:hAnsi="Times New Roman" w:cs="Times New Roman"/>
          <w:color w:val="000000"/>
          <w:sz w:val="24"/>
          <w:szCs w:val="24"/>
        </w:rPr>
        <w:t>Referência</w:t>
      </w:r>
      <w:r w:rsidRPr="00F755B3">
        <w:rPr>
          <w:rFonts w:ascii="Times New Roman" w:eastAsia="Tahoma" w:hAnsi="Times New Roman" w:cs="Times New Roman"/>
          <w:color w:val="000000"/>
          <w:sz w:val="24"/>
          <w:szCs w:val="24"/>
        </w:rPr>
        <w:t xml:space="preserve"> - Planilha Orçamentária;</w:t>
      </w:r>
    </w:p>
    <w:p w14:paraId="0BDF1E4A"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9.7.2. ANEXO II – Minuta da Proposta;</w:t>
      </w:r>
    </w:p>
    <w:p w14:paraId="0999B562" w14:textId="77777777" w:rsidR="003807F6" w:rsidRPr="00F755B3" w:rsidRDefault="003807F6" w:rsidP="008A4DB2">
      <w:pPr>
        <w:spacing w:before="240" w:line="276" w:lineRule="auto"/>
        <w:jc w:val="both"/>
        <w:rPr>
          <w:rFonts w:ascii="Times New Roman" w:eastAsia="Tahoma" w:hAnsi="Times New Roman" w:cs="Times New Roman"/>
          <w:color w:val="000000"/>
          <w:sz w:val="24"/>
          <w:szCs w:val="24"/>
        </w:rPr>
      </w:pPr>
      <w:r w:rsidRPr="00F755B3">
        <w:rPr>
          <w:rFonts w:ascii="Times New Roman" w:eastAsia="Tahoma" w:hAnsi="Times New Roman" w:cs="Times New Roman"/>
          <w:color w:val="000000"/>
          <w:sz w:val="24"/>
          <w:szCs w:val="24"/>
        </w:rPr>
        <w:t>9.7.3. ANEXO III - Declarações;</w:t>
      </w:r>
    </w:p>
    <w:p w14:paraId="68D0226D"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9.7.4. ANEXO IV - Contrato</w:t>
      </w:r>
    </w:p>
    <w:p w14:paraId="13C5A7C9" w14:textId="33C97B29" w:rsidR="003807F6" w:rsidRPr="00F755B3" w:rsidRDefault="003807F6" w:rsidP="008A4DB2">
      <w:pPr>
        <w:spacing w:before="240" w:line="276" w:lineRule="auto"/>
        <w:rPr>
          <w:rFonts w:ascii="Times New Roman" w:hAnsi="Times New Roman" w:cs="Times New Roman"/>
          <w:sz w:val="24"/>
          <w:szCs w:val="24"/>
        </w:rPr>
      </w:pPr>
      <w:r w:rsidRPr="00F755B3">
        <w:rPr>
          <w:rFonts w:ascii="Times New Roman" w:eastAsia="Tahoma" w:hAnsi="Times New Roman" w:cs="Times New Roman"/>
          <w:color w:val="000000"/>
          <w:sz w:val="24"/>
          <w:szCs w:val="24"/>
        </w:rPr>
        <w:t xml:space="preserve">Câmara Municipal de Bocaina de Minas, </w:t>
      </w:r>
      <w:r w:rsidR="00F12B4C">
        <w:rPr>
          <w:rFonts w:ascii="Times New Roman" w:eastAsia="Tahoma" w:hAnsi="Times New Roman" w:cs="Times New Roman"/>
          <w:color w:val="000000"/>
          <w:sz w:val="24"/>
          <w:szCs w:val="24"/>
        </w:rPr>
        <w:t>23 de julho de 2025</w:t>
      </w:r>
      <w:r w:rsidRPr="00F755B3">
        <w:rPr>
          <w:rFonts w:ascii="Times New Roman" w:eastAsia="Tahoma" w:hAnsi="Times New Roman" w:cs="Times New Roman"/>
          <w:color w:val="000000"/>
          <w:sz w:val="24"/>
          <w:szCs w:val="24"/>
        </w:rPr>
        <w:t>.</w:t>
      </w:r>
    </w:p>
    <w:p w14:paraId="4B734CE8" w14:textId="38B99EDF" w:rsidR="003807F6" w:rsidRPr="00F755B3" w:rsidRDefault="008A4DB2" w:rsidP="008A4DB2">
      <w:pPr>
        <w:spacing w:before="240" w:line="276" w:lineRule="auto"/>
        <w:jc w:val="center"/>
        <w:rPr>
          <w:rFonts w:ascii="Times New Roman" w:hAnsi="Times New Roman" w:cs="Times New Roman"/>
          <w:sz w:val="24"/>
          <w:szCs w:val="24"/>
        </w:rPr>
      </w:pPr>
      <w:r w:rsidRPr="00F755B3">
        <w:rPr>
          <w:rFonts w:ascii="Times New Roman" w:eastAsia="Tahoma" w:hAnsi="Times New Roman" w:cs="Times New Roman"/>
          <w:color w:val="000000"/>
          <w:sz w:val="24"/>
          <w:szCs w:val="24"/>
        </w:rPr>
        <w:t>__________________________________________________</w:t>
      </w:r>
      <w:r w:rsidRPr="00F755B3">
        <w:rPr>
          <w:rFonts w:ascii="Times New Roman" w:hAnsi="Times New Roman" w:cs="Times New Roman"/>
          <w:sz w:val="24"/>
          <w:szCs w:val="24"/>
        </w:rPr>
        <w:br/>
      </w:r>
      <w:r w:rsidRPr="00F755B3">
        <w:rPr>
          <w:rFonts w:ascii="Times New Roman" w:eastAsia="Tahoma" w:hAnsi="Times New Roman" w:cs="Times New Roman"/>
          <w:b/>
          <w:bCs/>
          <w:color w:val="000000"/>
          <w:sz w:val="24"/>
          <w:szCs w:val="24"/>
        </w:rPr>
        <w:t xml:space="preserve">Tânia Vani Benfica  </w:t>
      </w:r>
      <w:r w:rsidRPr="00F755B3">
        <w:rPr>
          <w:rFonts w:ascii="Times New Roman" w:hAnsi="Times New Roman" w:cs="Times New Roman"/>
          <w:sz w:val="24"/>
          <w:szCs w:val="24"/>
        </w:rPr>
        <w:br/>
      </w:r>
      <w:r w:rsidRPr="00F755B3">
        <w:rPr>
          <w:rFonts w:ascii="Times New Roman" w:eastAsia="Tahoma" w:hAnsi="Times New Roman" w:cs="Times New Roman"/>
          <w:color w:val="000000"/>
          <w:sz w:val="24"/>
          <w:szCs w:val="24"/>
        </w:rPr>
        <w:t>Presidente Câmara Municipal de Bocaina de Minas</w:t>
      </w:r>
    </w:p>
    <w:p w14:paraId="215A4B95" w14:textId="77777777" w:rsidR="003807F6" w:rsidRPr="00F755B3" w:rsidRDefault="003807F6" w:rsidP="008A4DB2">
      <w:pPr>
        <w:spacing w:before="240" w:line="276" w:lineRule="auto"/>
        <w:jc w:val="center"/>
        <w:rPr>
          <w:rFonts w:ascii="Times New Roman" w:hAnsi="Times New Roman" w:cs="Times New Roman"/>
          <w:sz w:val="24"/>
          <w:szCs w:val="24"/>
        </w:rPr>
      </w:pPr>
    </w:p>
    <w:p w14:paraId="625D918A" w14:textId="77777777" w:rsidR="00F941C3" w:rsidRPr="00F755B3" w:rsidRDefault="00F941C3" w:rsidP="008A4DB2">
      <w:pPr>
        <w:spacing w:before="240" w:line="276" w:lineRule="auto"/>
        <w:jc w:val="center"/>
        <w:rPr>
          <w:rFonts w:ascii="Times New Roman" w:hAnsi="Times New Roman" w:cs="Times New Roman"/>
          <w:sz w:val="24"/>
          <w:szCs w:val="24"/>
        </w:rPr>
      </w:pPr>
    </w:p>
    <w:p w14:paraId="6F21C3CC" w14:textId="77777777" w:rsidR="00F941C3" w:rsidRPr="00F755B3" w:rsidRDefault="00F941C3" w:rsidP="008A4DB2">
      <w:pPr>
        <w:spacing w:before="240" w:line="276" w:lineRule="auto"/>
        <w:jc w:val="center"/>
        <w:rPr>
          <w:rFonts w:ascii="Times New Roman" w:hAnsi="Times New Roman" w:cs="Times New Roman"/>
          <w:sz w:val="24"/>
          <w:szCs w:val="24"/>
        </w:rPr>
      </w:pPr>
    </w:p>
    <w:p w14:paraId="1D627031" w14:textId="77777777" w:rsidR="00F941C3" w:rsidRPr="00F755B3" w:rsidRDefault="00F941C3" w:rsidP="008A4DB2">
      <w:pPr>
        <w:spacing w:before="240" w:line="276" w:lineRule="auto"/>
        <w:jc w:val="center"/>
        <w:rPr>
          <w:rFonts w:ascii="Times New Roman" w:hAnsi="Times New Roman" w:cs="Times New Roman"/>
          <w:sz w:val="24"/>
          <w:szCs w:val="24"/>
        </w:rPr>
      </w:pPr>
    </w:p>
    <w:p w14:paraId="4200AC01" w14:textId="77777777" w:rsidR="00F12B4C" w:rsidRPr="007241A9" w:rsidRDefault="00F12B4C" w:rsidP="00F12B4C">
      <w:pPr>
        <w:jc w:val="center"/>
        <w:rPr>
          <w:rFonts w:ascii="Times New Roman" w:hAnsi="Times New Roman" w:cs="Times New Roman"/>
          <w:sz w:val="24"/>
          <w:szCs w:val="24"/>
        </w:rPr>
      </w:pPr>
      <w:r w:rsidRPr="007241A9">
        <w:rPr>
          <w:rFonts w:ascii="Times New Roman" w:eastAsia="Tahoma" w:hAnsi="Times New Roman" w:cs="Times New Roman"/>
          <w:b/>
          <w:bCs/>
          <w:color w:val="000000"/>
          <w:sz w:val="24"/>
          <w:szCs w:val="24"/>
        </w:rPr>
        <w:lastRenderedPageBreak/>
        <w:t>ANEXO I</w:t>
      </w:r>
    </w:p>
    <w:p w14:paraId="2ED36B45" w14:textId="77777777" w:rsidR="00F12B4C" w:rsidRPr="007241A9" w:rsidRDefault="00F12B4C" w:rsidP="00F12B4C">
      <w:pPr>
        <w:jc w:val="center"/>
        <w:rPr>
          <w:rFonts w:ascii="Times New Roman" w:hAnsi="Times New Roman" w:cs="Times New Roman"/>
          <w:sz w:val="24"/>
          <w:szCs w:val="24"/>
        </w:rPr>
      </w:pPr>
      <w:r w:rsidRPr="007241A9">
        <w:rPr>
          <w:rFonts w:ascii="Times New Roman" w:eastAsia="Tahoma" w:hAnsi="Times New Roman" w:cs="Times New Roman"/>
          <w:b/>
          <w:bCs/>
          <w:color w:val="000000"/>
          <w:sz w:val="24"/>
          <w:szCs w:val="24"/>
        </w:rPr>
        <w:t xml:space="preserve">TERMO DE REFERÊNCIA  </w:t>
      </w:r>
    </w:p>
    <w:p w14:paraId="7FC705C9" w14:textId="77777777" w:rsidR="00F12B4C" w:rsidRPr="007241A9" w:rsidRDefault="00F12B4C" w:rsidP="00F12B4C">
      <w:pPr>
        <w:pStyle w:val="PargrafodaLista"/>
        <w:widowControl/>
        <w:numPr>
          <w:ilvl w:val="0"/>
          <w:numId w:val="3"/>
        </w:numPr>
        <w:tabs>
          <w:tab w:val="left" w:pos="142"/>
        </w:tabs>
        <w:autoSpaceDE/>
        <w:autoSpaceDN/>
        <w:spacing w:after="210" w:line="288" w:lineRule="auto"/>
        <w:ind w:left="0" w:firstLine="0"/>
        <w:contextualSpacing/>
        <w:rPr>
          <w:rFonts w:ascii="Times New Roman" w:hAnsi="Times New Roman" w:cs="Times New Roman"/>
          <w:sz w:val="24"/>
          <w:szCs w:val="24"/>
        </w:rPr>
      </w:pPr>
      <w:r w:rsidRPr="007241A9">
        <w:rPr>
          <w:rFonts w:ascii="Times New Roman" w:eastAsia="Tahoma" w:hAnsi="Times New Roman" w:cs="Times New Roman"/>
          <w:b/>
          <w:bCs/>
          <w:color w:val="000000"/>
          <w:sz w:val="24"/>
          <w:szCs w:val="24"/>
        </w:rPr>
        <w:t>- OBJETO</w:t>
      </w:r>
    </w:p>
    <w:p w14:paraId="1135FA6A" w14:textId="77777777" w:rsidR="00F12B4C" w:rsidRPr="007241A9" w:rsidRDefault="00F12B4C" w:rsidP="00F12B4C">
      <w:pPr>
        <w:pStyle w:val="TableParagraph"/>
        <w:tabs>
          <w:tab w:val="left" w:pos="426"/>
        </w:tabs>
        <w:spacing w:before="25"/>
        <w:ind w:right="133"/>
        <w:jc w:val="both"/>
        <w:rPr>
          <w:sz w:val="24"/>
          <w:szCs w:val="24"/>
        </w:rPr>
      </w:pPr>
      <w:r w:rsidRPr="007241A9">
        <w:rPr>
          <w:sz w:val="24"/>
          <w:szCs w:val="24"/>
        </w:rPr>
        <w:t xml:space="preserve">Prestação de serviços de engenharia civil visando a elaboração de projeto de engenharia, acompanhamento e fiscalização da obra, para construção de sala de arquivo, alteração da fachada e pintura interna e externa do prédio da Câmara Municipal de Bocaina de Minas. </w:t>
      </w:r>
    </w:p>
    <w:p w14:paraId="5ED47ADD" w14:textId="77777777" w:rsidR="00F12B4C" w:rsidRPr="007241A9" w:rsidRDefault="00F12B4C" w:rsidP="00F12B4C">
      <w:pPr>
        <w:pStyle w:val="TableParagraph"/>
        <w:tabs>
          <w:tab w:val="left" w:pos="426"/>
        </w:tabs>
        <w:spacing w:before="25"/>
        <w:ind w:right="133"/>
        <w:jc w:val="both"/>
        <w:rPr>
          <w:color w:val="000000" w:themeColor="text1"/>
          <w:sz w:val="24"/>
          <w:szCs w:val="24"/>
        </w:rPr>
      </w:pPr>
    </w:p>
    <w:p w14:paraId="187A5FA2" w14:textId="77777777" w:rsidR="00F12B4C" w:rsidRPr="007241A9" w:rsidRDefault="00F12B4C" w:rsidP="00F12B4C">
      <w:pPr>
        <w:spacing w:after="240"/>
        <w:jc w:val="both"/>
        <w:rPr>
          <w:rFonts w:ascii="Times New Roman" w:hAnsi="Times New Roman" w:cs="Times New Roman"/>
          <w:sz w:val="24"/>
          <w:szCs w:val="24"/>
        </w:rPr>
      </w:pPr>
      <w:r w:rsidRPr="007241A9">
        <w:rPr>
          <w:rFonts w:ascii="Times New Roman" w:eastAsia="Tahoma" w:hAnsi="Times New Roman" w:cs="Times New Roman"/>
          <w:b/>
          <w:bCs/>
          <w:color w:val="000000"/>
          <w:sz w:val="24"/>
          <w:szCs w:val="24"/>
        </w:rPr>
        <w:t>2 - DA PADRONIZAÇÃO</w:t>
      </w:r>
    </w:p>
    <w:p w14:paraId="29B37A2F"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2.1 - A contratação se dará em observância ao princípio da padronização, em consonância com o disposto no inciso IV do art. 19 da Lei 14.133/2021.</w:t>
      </w:r>
    </w:p>
    <w:p w14:paraId="6563169E"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b/>
          <w:bCs/>
          <w:color w:val="000000"/>
          <w:sz w:val="24"/>
          <w:szCs w:val="24"/>
        </w:rPr>
        <w:t xml:space="preserve">3 </w:t>
      </w:r>
      <w:r w:rsidRPr="007241A9">
        <w:rPr>
          <w:rFonts w:ascii="Times New Roman" w:eastAsia="Tahoma" w:hAnsi="Times New Roman" w:cs="Times New Roman"/>
          <w:color w:val="000000"/>
          <w:sz w:val="24"/>
          <w:szCs w:val="24"/>
        </w:rPr>
        <w:t>- </w:t>
      </w:r>
      <w:r w:rsidRPr="007241A9">
        <w:rPr>
          <w:rFonts w:ascii="Times New Roman" w:eastAsia="Tahoma" w:hAnsi="Times New Roman" w:cs="Times New Roman"/>
          <w:b/>
          <w:bCs/>
          <w:color w:val="000000"/>
          <w:sz w:val="24"/>
          <w:szCs w:val="24"/>
        </w:rPr>
        <w:t>DA NATUREZA DO OBJETO</w:t>
      </w:r>
    </w:p>
    <w:p w14:paraId="2567986C"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3.1 - Os serviços objeto desta contratação são caracterizados como serviços comuns de engenharia.</w:t>
      </w:r>
    </w:p>
    <w:p w14:paraId="124F25BA" w14:textId="77777777" w:rsidR="00F12B4C" w:rsidRPr="007241A9" w:rsidRDefault="00F12B4C" w:rsidP="00F12B4C">
      <w:pPr>
        <w:jc w:val="both"/>
        <w:rPr>
          <w:rFonts w:ascii="Times New Roman" w:eastAsia="Tahoma" w:hAnsi="Times New Roman" w:cs="Times New Roman"/>
          <w:b/>
          <w:bCs/>
          <w:color w:val="000000"/>
          <w:sz w:val="24"/>
          <w:szCs w:val="24"/>
        </w:rPr>
      </w:pPr>
      <w:r w:rsidRPr="007241A9">
        <w:rPr>
          <w:rFonts w:ascii="Times New Roman" w:eastAsia="Tahoma" w:hAnsi="Times New Roman" w:cs="Times New Roman"/>
          <w:b/>
          <w:bCs/>
          <w:color w:val="000000"/>
          <w:sz w:val="24"/>
          <w:szCs w:val="24"/>
        </w:rPr>
        <w:t>4 - DESCRIÇÃO E ESPECIFICAÇÃO DO OBJETO</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3"/>
        <w:gridCol w:w="5680"/>
        <w:gridCol w:w="1134"/>
        <w:gridCol w:w="1275"/>
      </w:tblGrid>
      <w:tr w:rsidR="00F12B4C" w:rsidRPr="007241A9" w14:paraId="5A5F4EC6" w14:textId="77777777" w:rsidTr="001F3BEC">
        <w:trPr>
          <w:trHeight w:val="650"/>
        </w:trPr>
        <w:tc>
          <w:tcPr>
            <w:tcW w:w="983" w:type="dxa"/>
            <w:shd w:val="clear" w:color="auto" w:fill="auto"/>
          </w:tcPr>
          <w:p w14:paraId="016716C8" w14:textId="77777777" w:rsidR="00F12B4C" w:rsidRPr="007241A9" w:rsidRDefault="00F12B4C" w:rsidP="001F3BEC">
            <w:pPr>
              <w:pStyle w:val="TableParagraph"/>
              <w:spacing w:line="249" w:lineRule="exact"/>
              <w:ind w:left="21" w:right="8"/>
              <w:jc w:val="center"/>
              <w:rPr>
                <w:sz w:val="24"/>
                <w:szCs w:val="24"/>
              </w:rPr>
            </w:pPr>
            <w:r w:rsidRPr="007241A9">
              <w:rPr>
                <w:spacing w:val="-4"/>
                <w:sz w:val="24"/>
                <w:szCs w:val="24"/>
              </w:rPr>
              <w:t>ITEM</w:t>
            </w:r>
          </w:p>
        </w:tc>
        <w:tc>
          <w:tcPr>
            <w:tcW w:w="5680" w:type="dxa"/>
            <w:shd w:val="clear" w:color="auto" w:fill="auto"/>
          </w:tcPr>
          <w:p w14:paraId="6AE1B1B3" w14:textId="77777777" w:rsidR="00F12B4C" w:rsidRPr="007241A9" w:rsidRDefault="00F12B4C" w:rsidP="001F3BEC">
            <w:pPr>
              <w:pStyle w:val="TableParagraph"/>
              <w:spacing w:line="249" w:lineRule="exact"/>
              <w:ind w:left="1200"/>
              <w:rPr>
                <w:sz w:val="24"/>
                <w:szCs w:val="24"/>
              </w:rPr>
            </w:pPr>
            <w:r w:rsidRPr="007241A9">
              <w:rPr>
                <w:spacing w:val="-2"/>
                <w:sz w:val="24"/>
                <w:szCs w:val="24"/>
              </w:rPr>
              <w:t>DESCRIÇÃO</w:t>
            </w:r>
          </w:p>
        </w:tc>
        <w:tc>
          <w:tcPr>
            <w:tcW w:w="1134" w:type="dxa"/>
            <w:shd w:val="clear" w:color="auto" w:fill="auto"/>
          </w:tcPr>
          <w:p w14:paraId="6F6AFEF6" w14:textId="77777777" w:rsidR="00F12B4C" w:rsidRPr="007241A9" w:rsidRDefault="00F12B4C" w:rsidP="001F3BEC">
            <w:pPr>
              <w:pStyle w:val="TableParagraph"/>
              <w:spacing w:line="249" w:lineRule="exact"/>
              <w:ind w:left="24" w:right="45"/>
              <w:jc w:val="center"/>
              <w:rPr>
                <w:sz w:val="24"/>
                <w:szCs w:val="24"/>
              </w:rPr>
            </w:pPr>
            <w:r w:rsidRPr="007241A9">
              <w:rPr>
                <w:spacing w:val="-4"/>
                <w:sz w:val="24"/>
                <w:szCs w:val="24"/>
              </w:rPr>
              <w:t>QNT.</w:t>
            </w:r>
          </w:p>
        </w:tc>
        <w:tc>
          <w:tcPr>
            <w:tcW w:w="1275" w:type="dxa"/>
            <w:shd w:val="clear" w:color="auto" w:fill="auto"/>
          </w:tcPr>
          <w:p w14:paraId="76C40E23" w14:textId="77777777" w:rsidR="00F12B4C" w:rsidRPr="007241A9" w:rsidRDefault="00F12B4C" w:rsidP="001F3BEC">
            <w:pPr>
              <w:pStyle w:val="TableParagraph"/>
              <w:ind w:left="161" w:right="152" w:firstLine="254"/>
              <w:rPr>
                <w:sz w:val="24"/>
                <w:szCs w:val="24"/>
              </w:rPr>
            </w:pPr>
            <w:r w:rsidRPr="007241A9">
              <w:rPr>
                <w:spacing w:val="-4"/>
                <w:sz w:val="24"/>
                <w:szCs w:val="24"/>
              </w:rPr>
              <w:t xml:space="preserve">UN. </w:t>
            </w:r>
          </w:p>
        </w:tc>
      </w:tr>
      <w:tr w:rsidR="00F12B4C" w:rsidRPr="007241A9" w14:paraId="42938FC1" w14:textId="77777777" w:rsidTr="001F3BEC">
        <w:trPr>
          <w:trHeight w:val="447"/>
        </w:trPr>
        <w:tc>
          <w:tcPr>
            <w:tcW w:w="983" w:type="dxa"/>
            <w:shd w:val="clear" w:color="auto" w:fill="auto"/>
          </w:tcPr>
          <w:p w14:paraId="155DD7BA" w14:textId="77777777" w:rsidR="00F12B4C" w:rsidRPr="007241A9" w:rsidRDefault="00F12B4C" w:rsidP="001F3BEC">
            <w:pPr>
              <w:pStyle w:val="TableParagraph"/>
              <w:spacing w:line="249" w:lineRule="exact"/>
              <w:ind w:left="21"/>
              <w:jc w:val="center"/>
              <w:rPr>
                <w:sz w:val="24"/>
                <w:szCs w:val="24"/>
              </w:rPr>
            </w:pPr>
            <w:r w:rsidRPr="007241A9">
              <w:rPr>
                <w:spacing w:val="-10"/>
                <w:sz w:val="24"/>
                <w:szCs w:val="24"/>
              </w:rPr>
              <w:t>1</w:t>
            </w:r>
          </w:p>
        </w:tc>
        <w:tc>
          <w:tcPr>
            <w:tcW w:w="5680" w:type="dxa"/>
            <w:shd w:val="clear" w:color="auto" w:fill="auto"/>
          </w:tcPr>
          <w:p w14:paraId="4C29AD39" w14:textId="77777777" w:rsidR="00F12B4C" w:rsidRPr="007241A9" w:rsidRDefault="00F12B4C" w:rsidP="001F3BEC">
            <w:pPr>
              <w:pStyle w:val="TableParagraph"/>
              <w:spacing w:before="25"/>
              <w:ind w:left="138"/>
              <w:jc w:val="both"/>
              <w:rPr>
                <w:sz w:val="24"/>
                <w:szCs w:val="24"/>
                <w:lang w:val="pt-BR"/>
              </w:rPr>
            </w:pPr>
            <w:r w:rsidRPr="007241A9">
              <w:rPr>
                <w:sz w:val="24"/>
                <w:szCs w:val="24"/>
              </w:rPr>
              <w:t>Prestação de serviços de engenharia civil visando a elaboração de projeto de engenharia, acompanhamento e fiscalização da obra, para construção de sala de arquivo, alteração da fachada e pintura interna e externa do prédio da Câmara Municipal de Bocaina de Minas</w:t>
            </w:r>
          </w:p>
        </w:tc>
        <w:tc>
          <w:tcPr>
            <w:tcW w:w="1134" w:type="dxa"/>
            <w:shd w:val="clear" w:color="auto" w:fill="auto"/>
          </w:tcPr>
          <w:p w14:paraId="75E73573" w14:textId="77777777" w:rsidR="00F12B4C" w:rsidRPr="007241A9" w:rsidRDefault="00F12B4C" w:rsidP="001F3BEC">
            <w:pPr>
              <w:pStyle w:val="TableParagraph"/>
              <w:spacing w:line="249" w:lineRule="exact"/>
              <w:ind w:left="36" w:right="21"/>
              <w:jc w:val="center"/>
              <w:rPr>
                <w:sz w:val="24"/>
                <w:szCs w:val="24"/>
                <w:lang w:val="pt-BR"/>
              </w:rPr>
            </w:pPr>
            <w:r w:rsidRPr="007241A9">
              <w:rPr>
                <w:sz w:val="24"/>
                <w:szCs w:val="24"/>
                <w:lang w:val="pt-BR"/>
              </w:rPr>
              <w:t>01</w:t>
            </w:r>
          </w:p>
        </w:tc>
        <w:tc>
          <w:tcPr>
            <w:tcW w:w="1275" w:type="dxa"/>
            <w:shd w:val="clear" w:color="auto" w:fill="auto"/>
          </w:tcPr>
          <w:p w14:paraId="41FA8380" w14:textId="77777777" w:rsidR="00F12B4C" w:rsidRPr="007241A9" w:rsidRDefault="00F12B4C" w:rsidP="001F3BEC">
            <w:pPr>
              <w:pStyle w:val="TableParagraph"/>
              <w:spacing w:before="1"/>
              <w:ind w:left="132" w:right="112"/>
              <w:jc w:val="center"/>
              <w:rPr>
                <w:sz w:val="24"/>
                <w:szCs w:val="24"/>
              </w:rPr>
            </w:pPr>
            <w:r w:rsidRPr="007241A9">
              <w:rPr>
                <w:spacing w:val="-2"/>
                <w:sz w:val="24"/>
                <w:szCs w:val="24"/>
              </w:rPr>
              <w:t>sv</w:t>
            </w:r>
          </w:p>
        </w:tc>
      </w:tr>
    </w:tbl>
    <w:p w14:paraId="31FEB92E" w14:textId="77777777" w:rsidR="00F12B4C" w:rsidRPr="007241A9" w:rsidRDefault="00F12B4C" w:rsidP="00F12B4C">
      <w:pPr>
        <w:jc w:val="both"/>
        <w:rPr>
          <w:rFonts w:ascii="Times New Roman" w:eastAsia="Tahoma" w:hAnsi="Times New Roman" w:cs="Times New Roman"/>
          <w:b/>
          <w:bCs/>
          <w:color w:val="000000"/>
          <w:sz w:val="24"/>
          <w:szCs w:val="24"/>
        </w:rPr>
      </w:pPr>
    </w:p>
    <w:p w14:paraId="1412D9ED" w14:textId="77777777" w:rsidR="00F12B4C" w:rsidRPr="007241A9" w:rsidRDefault="00F12B4C" w:rsidP="00F12B4C">
      <w:pPr>
        <w:jc w:val="both"/>
        <w:rPr>
          <w:rFonts w:ascii="Times New Roman" w:hAnsi="Times New Roman" w:cs="Times New Roman"/>
          <w:sz w:val="24"/>
          <w:szCs w:val="24"/>
        </w:rPr>
      </w:pPr>
      <w:r w:rsidRPr="007241A9">
        <w:rPr>
          <w:rFonts w:ascii="Times New Roman" w:hAnsi="Times New Roman" w:cs="Times New Roman"/>
          <w:sz w:val="24"/>
          <w:szCs w:val="24"/>
        </w:rPr>
        <w:t xml:space="preserve">4.1. DESCRIÇÃO DOS SERVIÇOS; </w:t>
      </w:r>
    </w:p>
    <w:p w14:paraId="323F2620" w14:textId="77777777" w:rsidR="00F12B4C" w:rsidRPr="007241A9" w:rsidRDefault="00F12B4C" w:rsidP="00F12B4C">
      <w:pPr>
        <w:jc w:val="both"/>
        <w:rPr>
          <w:rFonts w:ascii="Times New Roman" w:hAnsi="Times New Roman" w:cs="Times New Roman"/>
          <w:sz w:val="24"/>
          <w:szCs w:val="24"/>
        </w:rPr>
      </w:pPr>
      <w:r w:rsidRPr="007241A9">
        <w:rPr>
          <w:rFonts w:ascii="Times New Roman" w:hAnsi="Times New Roman" w:cs="Times New Roman"/>
          <w:sz w:val="24"/>
          <w:szCs w:val="24"/>
        </w:rPr>
        <w:t xml:space="preserve">Elaboração de projeto básico para construção de sala de arquivo, com aproximadamente 18 m2 (dezoito metros quadrados), reforma da fachada e pintura externa e interna da Câmara Municipal, contemplando os seguintes documentos: </w:t>
      </w:r>
    </w:p>
    <w:p w14:paraId="3BA668FA" w14:textId="77777777" w:rsidR="00F12B4C" w:rsidRPr="007241A9" w:rsidRDefault="00F12B4C" w:rsidP="00F12B4C">
      <w:pPr>
        <w:rPr>
          <w:rFonts w:ascii="Times New Roman" w:hAnsi="Times New Roman" w:cs="Times New Roman"/>
          <w:sz w:val="24"/>
          <w:szCs w:val="24"/>
        </w:rPr>
      </w:pPr>
      <w:r w:rsidRPr="007241A9">
        <w:rPr>
          <w:rFonts w:ascii="Times New Roman" w:hAnsi="Times New Roman" w:cs="Times New Roman"/>
          <w:sz w:val="24"/>
          <w:szCs w:val="24"/>
        </w:rPr>
        <w:t>ANEXO I - PLANILHA ORÇAMENTÁRIA DE CUSTOS;</w:t>
      </w:r>
    </w:p>
    <w:p w14:paraId="7A160001" w14:textId="77777777" w:rsidR="00F12B4C" w:rsidRPr="007241A9" w:rsidRDefault="00F12B4C" w:rsidP="00F12B4C">
      <w:pPr>
        <w:rPr>
          <w:rFonts w:ascii="Times New Roman" w:hAnsi="Times New Roman" w:cs="Times New Roman"/>
          <w:sz w:val="24"/>
          <w:szCs w:val="24"/>
        </w:rPr>
      </w:pPr>
      <w:r w:rsidRPr="007241A9">
        <w:rPr>
          <w:rFonts w:ascii="Times New Roman" w:hAnsi="Times New Roman" w:cs="Times New Roman"/>
          <w:sz w:val="24"/>
          <w:szCs w:val="24"/>
        </w:rPr>
        <w:t>ANEXO II - CRONOGRAMA FÍSICO FINANCEIRO;</w:t>
      </w:r>
    </w:p>
    <w:p w14:paraId="390B279E" w14:textId="77777777" w:rsidR="00F12B4C" w:rsidRPr="007241A9" w:rsidRDefault="00F12B4C" w:rsidP="00F12B4C">
      <w:pPr>
        <w:rPr>
          <w:rFonts w:ascii="Times New Roman" w:hAnsi="Times New Roman" w:cs="Times New Roman"/>
          <w:sz w:val="24"/>
          <w:szCs w:val="24"/>
        </w:rPr>
      </w:pPr>
      <w:r w:rsidRPr="007241A9">
        <w:rPr>
          <w:rFonts w:ascii="Times New Roman" w:hAnsi="Times New Roman" w:cs="Times New Roman"/>
          <w:sz w:val="24"/>
          <w:szCs w:val="24"/>
        </w:rPr>
        <w:t>ANEXO III - MEMÓRIA DE CÁLCULO</w:t>
      </w:r>
    </w:p>
    <w:p w14:paraId="7BFB989C" w14:textId="77777777" w:rsidR="00F12B4C" w:rsidRPr="007241A9" w:rsidRDefault="00F12B4C" w:rsidP="00F12B4C">
      <w:pPr>
        <w:rPr>
          <w:rFonts w:ascii="Times New Roman" w:hAnsi="Times New Roman" w:cs="Times New Roman"/>
          <w:sz w:val="24"/>
          <w:szCs w:val="24"/>
        </w:rPr>
      </w:pPr>
      <w:r w:rsidRPr="007241A9">
        <w:rPr>
          <w:rFonts w:ascii="Times New Roman" w:hAnsi="Times New Roman" w:cs="Times New Roman"/>
          <w:sz w:val="24"/>
          <w:szCs w:val="24"/>
        </w:rPr>
        <w:t>ANEXO IV - COMPOSIÇÃO DE CUSTO</w:t>
      </w:r>
    </w:p>
    <w:p w14:paraId="7E1A8C0F" w14:textId="77777777" w:rsidR="00F12B4C" w:rsidRPr="007241A9" w:rsidRDefault="00F12B4C" w:rsidP="00F12B4C">
      <w:pPr>
        <w:rPr>
          <w:rFonts w:ascii="Times New Roman" w:hAnsi="Times New Roman" w:cs="Times New Roman"/>
          <w:sz w:val="24"/>
          <w:szCs w:val="24"/>
        </w:rPr>
      </w:pPr>
      <w:r w:rsidRPr="007241A9">
        <w:rPr>
          <w:rFonts w:ascii="Times New Roman" w:hAnsi="Times New Roman" w:cs="Times New Roman"/>
          <w:sz w:val="24"/>
          <w:szCs w:val="24"/>
        </w:rPr>
        <w:t>ANEXO V - MEMORIAL DESCRITIVO;</w:t>
      </w:r>
    </w:p>
    <w:p w14:paraId="5B7C1129" w14:textId="77777777" w:rsidR="00F12B4C" w:rsidRPr="007241A9" w:rsidRDefault="00F12B4C" w:rsidP="00F12B4C">
      <w:pPr>
        <w:rPr>
          <w:rFonts w:ascii="Times New Roman" w:hAnsi="Times New Roman" w:cs="Times New Roman"/>
          <w:sz w:val="24"/>
          <w:szCs w:val="24"/>
        </w:rPr>
      </w:pPr>
      <w:r w:rsidRPr="007241A9">
        <w:rPr>
          <w:rFonts w:ascii="Times New Roman" w:hAnsi="Times New Roman" w:cs="Times New Roman"/>
          <w:sz w:val="24"/>
          <w:szCs w:val="24"/>
        </w:rPr>
        <w:t>ANEXO VI - PROJETOS</w:t>
      </w:r>
    </w:p>
    <w:p w14:paraId="41AB3985" w14:textId="77777777" w:rsidR="00F12B4C" w:rsidRPr="007241A9" w:rsidRDefault="00F12B4C" w:rsidP="00F12B4C">
      <w:pPr>
        <w:rPr>
          <w:rFonts w:ascii="Times New Roman" w:hAnsi="Times New Roman" w:cs="Times New Roman"/>
          <w:sz w:val="24"/>
          <w:szCs w:val="24"/>
        </w:rPr>
      </w:pPr>
      <w:r w:rsidRPr="007241A9">
        <w:rPr>
          <w:rFonts w:ascii="Times New Roman" w:hAnsi="Times New Roman" w:cs="Times New Roman"/>
          <w:sz w:val="24"/>
          <w:szCs w:val="24"/>
        </w:rPr>
        <w:lastRenderedPageBreak/>
        <w:t xml:space="preserve"> ANEXO VII - COMPOSIÇÃO DO BDI;</w:t>
      </w:r>
    </w:p>
    <w:p w14:paraId="60CA852C" w14:textId="77777777" w:rsidR="00F12B4C" w:rsidRPr="007241A9" w:rsidRDefault="00F12B4C" w:rsidP="00F12B4C">
      <w:pPr>
        <w:rPr>
          <w:rFonts w:ascii="Times New Roman" w:hAnsi="Times New Roman" w:cs="Times New Roman"/>
          <w:sz w:val="24"/>
          <w:szCs w:val="24"/>
        </w:rPr>
      </w:pPr>
      <w:r w:rsidRPr="007241A9">
        <w:rPr>
          <w:rFonts w:ascii="Times New Roman" w:hAnsi="Times New Roman" w:cs="Times New Roman"/>
          <w:sz w:val="24"/>
          <w:szCs w:val="24"/>
        </w:rPr>
        <w:t>ANEXO VIII - RELATÓRIO FOTOGRÁFICO;</w:t>
      </w:r>
    </w:p>
    <w:p w14:paraId="5463CB5D" w14:textId="77777777" w:rsidR="00F12B4C" w:rsidRPr="007241A9" w:rsidRDefault="00F12B4C" w:rsidP="00F12B4C">
      <w:pPr>
        <w:jc w:val="both"/>
        <w:rPr>
          <w:rFonts w:ascii="Times New Roman" w:hAnsi="Times New Roman" w:cs="Times New Roman"/>
          <w:sz w:val="24"/>
          <w:szCs w:val="24"/>
        </w:rPr>
      </w:pPr>
      <w:r w:rsidRPr="007241A9">
        <w:rPr>
          <w:rFonts w:ascii="Times New Roman" w:hAnsi="Times New Roman" w:cs="Times New Roman"/>
          <w:sz w:val="24"/>
          <w:szCs w:val="24"/>
        </w:rPr>
        <w:t>ANEXO IX - ANOTAÇÃO DE RESPONSABILIDADE TÉCNICA – ART (taxa do CREA/CAU a ser paga pela Contratante).</w:t>
      </w:r>
    </w:p>
    <w:p w14:paraId="137D9B96" w14:textId="77777777" w:rsidR="00F12B4C" w:rsidRPr="007241A9" w:rsidRDefault="00F12B4C" w:rsidP="00F12B4C">
      <w:pPr>
        <w:rPr>
          <w:rFonts w:ascii="Times New Roman" w:hAnsi="Times New Roman" w:cs="Times New Roman"/>
          <w:sz w:val="24"/>
          <w:szCs w:val="24"/>
        </w:rPr>
      </w:pPr>
      <w:r w:rsidRPr="007241A9">
        <w:rPr>
          <w:rFonts w:ascii="Times New Roman" w:hAnsi="Times New Roman" w:cs="Times New Roman"/>
          <w:sz w:val="24"/>
          <w:szCs w:val="24"/>
        </w:rPr>
        <w:t>a) Descrição da construção da sala de arquivo</w:t>
      </w:r>
    </w:p>
    <w:p w14:paraId="54C67314" w14:textId="77777777" w:rsidR="00F12B4C" w:rsidRPr="007241A9" w:rsidRDefault="00F12B4C" w:rsidP="00F12B4C">
      <w:pPr>
        <w:jc w:val="both"/>
        <w:rPr>
          <w:rFonts w:ascii="Times New Roman" w:hAnsi="Times New Roman" w:cs="Times New Roman"/>
          <w:sz w:val="24"/>
          <w:szCs w:val="24"/>
        </w:rPr>
      </w:pPr>
      <w:r w:rsidRPr="007241A9">
        <w:rPr>
          <w:rFonts w:ascii="Times New Roman" w:hAnsi="Times New Roman" w:cs="Times New Roman"/>
          <w:sz w:val="24"/>
          <w:szCs w:val="24"/>
        </w:rPr>
        <w:t xml:space="preserve">Construção de uma sala de 18 metros quadrados, com uma janela, laje e cobertura com telhas, devendo ser previsto no projeto básico todos os materiais e serviços necessários para a construção da sala. </w:t>
      </w:r>
    </w:p>
    <w:p w14:paraId="5C3998D6" w14:textId="77777777" w:rsidR="00F12B4C" w:rsidRPr="007241A9" w:rsidRDefault="00F12B4C" w:rsidP="00F12B4C">
      <w:pPr>
        <w:rPr>
          <w:rFonts w:ascii="Times New Roman" w:hAnsi="Times New Roman" w:cs="Times New Roman"/>
          <w:sz w:val="24"/>
          <w:szCs w:val="24"/>
        </w:rPr>
      </w:pPr>
      <w:r w:rsidRPr="007241A9">
        <w:rPr>
          <w:rFonts w:ascii="Times New Roman" w:hAnsi="Times New Roman" w:cs="Times New Roman"/>
          <w:sz w:val="24"/>
          <w:szCs w:val="24"/>
        </w:rPr>
        <w:t>b) Descrição da reforma da fachada e pintura</w:t>
      </w:r>
    </w:p>
    <w:p w14:paraId="28A92A07" w14:textId="77777777" w:rsidR="00F12B4C" w:rsidRPr="007241A9" w:rsidRDefault="00F12B4C" w:rsidP="00F12B4C">
      <w:pPr>
        <w:jc w:val="both"/>
        <w:rPr>
          <w:rFonts w:ascii="Times New Roman" w:hAnsi="Times New Roman" w:cs="Times New Roman"/>
          <w:sz w:val="24"/>
          <w:szCs w:val="24"/>
        </w:rPr>
      </w:pPr>
      <w:r w:rsidRPr="007241A9">
        <w:rPr>
          <w:rFonts w:ascii="Times New Roman" w:hAnsi="Times New Roman" w:cs="Times New Roman"/>
          <w:sz w:val="24"/>
          <w:szCs w:val="24"/>
        </w:rPr>
        <w:t>Demolição da parede com aproximadamente 6 m² (seis metros quadrados), Reparos e pintura após demolição, Execução de calçada nova, Substituição do portão por porta de vidro 2m, Pintura de toda área externa e interna da Câmara Municipal.</w:t>
      </w:r>
    </w:p>
    <w:p w14:paraId="7CBE11AD" w14:textId="77777777" w:rsidR="00F12B4C" w:rsidRPr="007241A9" w:rsidRDefault="00F12B4C" w:rsidP="00F12B4C">
      <w:pPr>
        <w:jc w:val="both"/>
        <w:rPr>
          <w:rFonts w:ascii="Times New Roman" w:hAnsi="Times New Roman" w:cs="Times New Roman"/>
          <w:sz w:val="24"/>
          <w:szCs w:val="24"/>
        </w:rPr>
      </w:pPr>
      <w:r w:rsidRPr="007241A9">
        <w:rPr>
          <w:rFonts w:ascii="Times New Roman" w:hAnsi="Times New Roman" w:cs="Times New Roman"/>
          <w:sz w:val="24"/>
          <w:szCs w:val="24"/>
        </w:rPr>
        <w:t xml:space="preserve">c) Fiscalização da execução da obra </w:t>
      </w:r>
    </w:p>
    <w:p w14:paraId="22B91076" w14:textId="77777777" w:rsidR="00F12B4C" w:rsidRPr="007241A9" w:rsidRDefault="00F12B4C" w:rsidP="00F12B4C">
      <w:pPr>
        <w:rPr>
          <w:rFonts w:ascii="Times New Roman" w:hAnsi="Times New Roman" w:cs="Times New Roman"/>
          <w:sz w:val="24"/>
          <w:szCs w:val="24"/>
        </w:rPr>
      </w:pPr>
      <w:r w:rsidRPr="007241A9">
        <w:rPr>
          <w:rFonts w:ascii="Times New Roman" w:hAnsi="Times New Roman" w:cs="Times New Roman"/>
          <w:sz w:val="24"/>
          <w:szCs w:val="24"/>
        </w:rPr>
        <w:t xml:space="preserve">Fiscalização da execução da obra, com acompanhamento </w:t>
      </w:r>
      <w:proofErr w:type="spellStart"/>
      <w:r w:rsidRPr="007241A9">
        <w:rPr>
          <w:rFonts w:ascii="Times New Roman" w:hAnsi="Times New Roman" w:cs="Times New Roman"/>
          <w:sz w:val="24"/>
          <w:szCs w:val="24"/>
        </w:rPr>
        <w:t>in-loco</w:t>
      </w:r>
      <w:proofErr w:type="spellEnd"/>
      <w:r w:rsidRPr="007241A9">
        <w:rPr>
          <w:rFonts w:ascii="Times New Roman" w:hAnsi="Times New Roman" w:cs="Times New Roman"/>
          <w:sz w:val="24"/>
          <w:szCs w:val="24"/>
        </w:rPr>
        <w:t xml:space="preserve"> e emissão de boletins de medições.</w:t>
      </w:r>
    </w:p>
    <w:p w14:paraId="30B94706" w14:textId="77777777" w:rsidR="00F12B4C" w:rsidRPr="007241A9" w:rsidRDefault="00F12B4C" w:rsidP="00F12B4C">
      <w:pPr>
        <w:jc w:val="both"/>
        <w:rPr>
          <w:rFonts w:ascii="Times New Roman" w:hAnsi="Times New Roman" w:cs="Times New Roman"/>
          <w:sz w:val="24"/>
          <w:szCs w:val="24"/>
        </w:rPr>
      </w:pPr>
      <w:r w:rsidRPr="007241A9">
        <w:rPr>
          <w:rFonts w:ascii="Times New Roman" w:hAnsi="Times New Roman" w:cs="Times New Roman"/>
          <w:sz w:val="24"/>
          <w:szCs w:val="24"/>
        </w:rPr>
        <w:t>A fiscalização será realizada pelo período de 03 (três) meses após a contratação da empresa para realização da obra.</w:t>
      </w:r>
    </w:p>
    <w:p w14:paraId="4EE687F2"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b/>
          <w:bCs/>
          <w:color w:val="000000"/>
          <w:sz w:val="24"/>
          <w:szCs w:val="24"/>
        </w:rPr>
        <w:t>5 - PRAZO DE VIGÊNCIA</w:t>
      </w:r>
    </w:p>
    <w:p w14:paraId="7CFA35CA" w14:textId="77777777" w:rsidR="00F12B4C" w:rsidRPr="007241A9" w:rsidRDefault="00F12B4C" w:rsidP="00F12B4C">
      <w:pPr>
        <w:jc w:val="both"/>
        <w:rPr>
          <w:rFonts w:ascii="Times New Roman" w:eastAsia="Tahoma" w:hAnsi="Times New Roman" w:cs="Times New Roman"/>
          <w:color w:val="000000"/>
          <w:sz w:val="24"/>
          <w:szCs w:val="24"/>
        </w:rPr>
      </w:pPr>
      <w:r w:rsidRPr="007241A9">
        <w:rPr>
          <w:rFonts w:ascii="Times New Roman" w:eastAsia="Tahoma" w:hAnsi="Times New Roman" w:cs="Times New Roman"/>
          <w:color w:val="000000"/>
          <w:sz w:val="24"/>
          <w:szCs w:val="24"/>
        </w:rPr>
        <w:t xml:space="preserve">5.1 - O prazo de vigência da contratação será pelo prazo de 06 (seis) meses, contados da data de assinatura do contrato, na forma do art. 105 da Lei 14.133/21.   </w:t>
      </w:r>
    </w:p>
    <w:p w14:paraId="25EE6F49"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b/>
          <w:bCs/>
          <w:sz w:val="24"/>
          <w:szCs w:val="24"/>
        </w:rPr>
        <w:t>6 - DA FUNDAMENTAÇÃO E DA DESCRIÇÃO DA NECESSIDADE DA CONTRATAÇÃO (ART. 6º, INCISO XXIII, ALÍNEA "B", DA LEI Nº 14.133, DE 2021)</w:t>
      </w:r>
    </w:p>
    <w:p w14:paraId="47300262" w14:textId="77777777" w:rsidR="00F12B4C" w:rsidRPr="007241A9" w:rsidRDefault="00F12B4C" w:rsidP="00F12B4C">
      <w:pPr>
        <w:pStyle w:val="NormalWeb"/>
        <w:spacing w:line="276" w:lineRule="auto"/>
        <w:jc w:val="both"/>
      </w:pPr>
      <w:r w:rsidRPr="007241A9">
        <w:t>6.1. A presente contratação é necessária para viabilizar a elaboração do projeto básico e executivo, com o objetivo de realizar a construção de uma sala de arquivo, além da alteração da fachada e pintura interna e externa do prédio da Câmara Municipal de Bocaina de Minas.</w:t>
      </w:r>
    </w:p>
    <w:p w14:paraId="17D852A7" w14:textId="77777777" w:rsidR="00F12B4C" w:rsidRPr="007241A9" w:rsidRDefault="00F12B4C" w:rsidP="00F12B4C">
      <w:pPr>
        <w:pStyle w:val="Ttulo3"/>
        <w:spacing w:line="276" w:lineRule="auto"/>
        <w:jc w:val="both"/>
        <w:rPr>
          <w:rFonts w:ascii="Times New Roman" w:hAnsi="Times New Roman" w:cs="Times New Roman"/>
          <w:color w:val="auto"/>
        </w:rPr>
      </w:pPr>
      <w:r w:rsidRPr="007241A9">
        <w:rPr>
          <w:rFonts w:ascii="Times New Roman" w:hAnsi="Times New Roman" w:cs="Times New Roman"/>
          <w:color w:val="auto"/>
        </w:rPr>
        <w:t>6.2.A construção da sala de arquivo é fundamental para liberar o espaço atualmente utilizado como arquivo, transformando-o em uma sala de reuniões. Essa mudança visa atender melhor às atividades da Câmara, proporcionando ambientes confortáveis e acessíveis para servidores, agentes políticos e visitantes.</w:t>
      </w:r>
    </w:p>
    <w:p w14:paraId="60E79D78" w14:textId="77777777" w:rsidR="00F12B4C" w:rsidRPr="007241A9" w:rsidRDefault="00F12B4C" w:rsidP="00F12B4C">
      <w:pPr>
        <w:pStyle w:val="NormalWeb"/>
        <w:spacing w:line="276" w:lineRule="auto"/>
        <w:jc w:val="both"/>
      </w:pPr>
      <w:r w:rsidRPr="007241A9">
        <w:t xml:space="preserve">6.3. A alteração da fachada e a pintura são essenciais para a modernização e valorização do prédio, assegurando que a Câmara Municipal de Bocaina de Minas reflita a importância de suas atividades. Essa intervenção não apenas melhora a estética, mas também contribui para a </w:t>
      </w:r>
      <w:r w:rsidRPr="007241A9">
        <w:lastRenderedPageBreak/>
        <w:t>preservação do patrimônio público, criando um ambiente mais agradável para todos os frequentadores.</w:t>
      </w:r>
    </w:p>
    <w:p w14:paraId="3090E567" w14:textId="77777777" w:rsidR="00F12B4C" w:rsidRPr="007241A9" w:rsidRDefault="00F12B4C" w:rsidP="00F12B4C">
      <w:pPr>
        <w:spacing w:line="276" w:lineRule="auto"/>
        <w:jc w:val="both"/>
        <w:rPr>
          <w:rFonts w:ascii="Times New Roman" w:hAnsi="Times New Roman" w:cs="Times New Roman"/>
          <w:sz w:val="24"/>
          <w:szCs w:val="24"/>
        </w:rPr>
      </w:pPr>
      <w:r w:rsidRPr="007241A9">
        <w:rPr>
          <w:rFonts w:ascii="Times New Roman" w:eastAsia="Tahoma" w:hAnsi="Times New Roman" w:cs="Times New Roman"/>
          <w:b/>
          <w:bCs/>
          <w:color w:val="000000"/>
          <w:sz w:val="24"/>
          <w:szCs w:val="24"/>
        </w:rPr>
        <w:t>7 - DA DESCRIÇÃO DA SOLUÇÃO COMO UM TODO CONSIDERADO O CICLO DE VIDA DO OBJETO E DA ESPECIFICAÇÃO DO PRODUTO (ART. 6º, INCISO XXIII, ALÍNEA "C", E ART. 40, §1º, INCISO I, DA LEI Nº 14.133, DE 2021)</w:t>
      </w:r>
    </w:p>
    <w:p w14:paraId="41BD6DF8"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7.1 - As especificações técnicas contidas no presente documento, inclusive quanto ao detalhamento, requisitos, características, e quantitativos do objeto da contratação, foram definidos por este setor demandante, com base em parâmetros técnicos objetivos, para a melhor consecução do interesse público, do qual está identificado no final e aprova o presente instrumento e seus anexos.</w:t>
      </w:r>
    </w:p>
    <w:p w14:paraId="1B309CDC" w14:textId="77777777" w:rsidR="00F12B4C" w:rsidRPr="007241A9" w:rsidRDefault="00F12B4C" w:rsidP="00F12B4C">
      <w:pPr>
        <w:rPr>
          <w:rFonts w:ascii="Times New Roman" w:hAnsi="Times New Roman" w:cs="Times New Roman"/>
          <w:sz w:val="24"/>
          <w:szCs w:val="24"/>
        </w:rPr>
      </w:pPr>
      <w:r w:rsidRPr="007241A9">
        <w:rPr>
          <w:rFonts w:ascii="Times New Roman" w:eastAsia="Tahoma" w:hAnsi="Times New Roman" w:cs="Times New Roman"/>
          <w:b/>
          <w:bCs/>
          <w:color w:val="000000"/>
          <w:sz w:val="24"/>
          <w:szCs w:val="24"/>
        </w:rPr>
        <w:t>8 - REQUISITOS DA CONTRATAÇÃO</w:t>
      </w:r>
    </w:p>
    <w:p w14:paraId="32FE6EA0"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8.1 - Registre-se que, eventual exigência de documentação de habilitação técnica e econômica, será tratada no tópico específico deste TR (CRITÉRIOS DE SELEÇÃO DO FORNECEDOR) de modo que sua inclusão aqui seria redundante.</w:t>
      </w:r>
    </w:p>
    <w:p w14:paraId="65E6CDA2"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b/>
          <w:bCs/>
          <w:color w:val="000000"/>
          <w:sz w:val="24"/>
          <w:szCs w:val="24"/>
        </w:rPr>
        <w:t>8.2 - Sustentabilidade</w:t>
      </w:r>
    </w:p>
    <w:p w14:paraId="626BB410"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8.2.1 - Além dos critérios de sustentabilidade eventualmente inseridos na descrição do objeto, devem ser atendidos os seguintes requisitos:</w:t>
      </w:r>
    </w:p>
    <w:p w14:paraId="58E7BF73"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8.2.1.1 - Observar os princípios de sustentabilidade contidos na Lei 14.133/2021, na Lei 12.305/10 (Política Nacional de Resíduos Sólidos) e demais legislações específicas, adotando ainda, na execução do objeto contratual, práticas de racionalização no uso de materiais e serviços quando cabível, com destaque:</w:t>
      </w:r>
    </w:p>
    <w:p w14:paraId="4DA87F5C" w14:textId="77777777" w:rsidR="00F12B4C" w:rsidRPr="007241A9" w:rsidRDefault="00F12B4C" w:rsidP="00F12B4C">
      <w:pPr>
        <w:jc w:val="both"/>
        <w:rPr>
          <w:rFonts w:ascii="Times New Roman" w:eastAsia="Tahoma" w:hAnsi="Times New Roman" w:cs="Times New Roman"/>
          <w:color w:val="000000"/>
          <w:sz w:val="24"/>
          <w:szCs w:val="24"/>
        </w:rPr>
      </w:pPr>
      <w:r w:rsidRPr="007241A9">
        <w:rPr>
          <w:rFonts w:ascii="Times New Roman" w:eastAsia="Tahoma" w:hAnsi="Times New Roman" w:cs="Times New Roman"/>
          <w:color w:val="000000"/>
          <w:sz w:val="24"/>
          <w:szCs w:val="24"/>
        </w:rPr>
        <w:t>a) utilização de materiais que sejam reciclados, reutilizáveis ou biodegradáveis, e que reduzam a necessidade de manutenção, conforme determina o Conselho Nacional do Meio Ambiente (CONAMA);</w:t>
      </w:r>
    </w:p>
    <w:p w14:paraId="542ACB6E" w14:textId="77777777" w:rsidR="00F12B4C" w:rsidRPr="007241A9" w:rsidRDefault="00F12B4C" w:rsidP="00F12B4C">
      <w:pPr>
        <w:rPr>
          <w:rFonts w:ascii="Times New Roman" w:eastAsia="Tahoma" w:hAnsi="Times New Roman" w:cs="Times New Roman"/>
          <w:color w:val="000000"/>
          <w:sz w:val="24"/>
          <w:szCs w:val="24"/>
        </w:rPr>
      </w:pPr>
      <w:r w:rsidRPr="007241A9">
        <w:rPr>
          <w:rFonts w:ascii="Times New Roman" w:eastAsia="Tahoma" w:hAnsi="Times New Roman" w:cs="Times New Roman"/>
          <w:color w:val="000000"/>
          <w:sz w:val="24"/>
          <w:szCs w:val="24"/>
        </w:rPr>
        <w:t>d) redução de resíduos, reaproveitamento e destinação adequada dos materiais recicláveis;</w:t>
      </w:r>
      <w:r w:rsidRPr="007241A9">
        <w:rPr>
          <w:rFonts w:ascii="Times New Roman" w:hAnsi="Times New Roman" w:cs="Times New Roman"/>
          <w:sz w:val="24"/>
          <w:szCs w:val="24"/>
        </w:rPr>
        <w:t xml:space="preserve"> </w:t>
      </w:r>
      <w:r w:rsidRPr="007241A9">
        <w:rPr>
          <w:rFonts w:ascii="Times New Roman" w:hAnsi="Times New Roman" w:cs="Times New Roman"/>
          <w:sz w:val="24"/>
          <w:szCs w:val="24"/>
        </w:rPr>
        <w:br/>
        <w:t>c</w:t>
      </w:r>
      <w:r w:rsidRPr="007241A9">
        <w:rPr>
          <w:rFonts w:ascii="Times New Roman" w:eastAsia="Tahoma" w:hAnsi="Times New Roman" w:cs="Times New Roman"/>
          <w:color w:val="000000"/>
          <w:sz w:val="24"/>
          <w:szCs w:val="24"/>
        </w:rPr>
        <w:t>) utilização de equipamentos com baixo consumo energético, de água e baixa emissão de ruído;</w:t>
      </w:r>
      <w:r w:rsidRPr="007241A9">
        <w:rPr>
          <w:rFonts w:ascii="Times New Roman" w:eastAsia="Tahoma" w:hAnsi="Times New Roman" w:cs="Times New Roman"/>
          <w:color w:val="000000"/>
          <w:sz w:val="24"/>
          <w:szCs w:val="24"/>
        </w:rPr>
        <w:br/>
        <w:t>d) observação das normas do INMETRO;</w:t>
      </w:r>
      <w:r w:rsidRPr="007241A9">
        <w:rPr>
          <w:rFonts w:ascii="Times New Roman" w:eastAsia="Tahoma" w:hAnsi="Times New Roman" w:cs="Times New Roman"/>
          <w:color w:val="000000"/>
          <w:sz w:val="24"/>
          <w:szCs w:val="24"/>
        </w:rPr>
        <w:br/>
        <w:t>e) racionalização do uso de substâncias potencialmente tóxicas/poluentes;</w:t>
      </w:r>
      <w:r w:rsidRPr="007241A9">
        <w:rPr>
          <w:rFonts w:ascii="Times New Roman" w:hAnsi="Times New Roman" w:cs="Times New Roman"/>
          <w:sz w:val="24"/>
          <w:szCs w:val="24"/>
        </w:rPr>
        <w:br/>
      </w:r>
      <w:r w:rsidRPr="007241A9">
        <w:rPr>
          <w:rFonts w:ascii="Times New Roman" w:eastAsia="Tahoma" w:hAnsi="Times New Roman" w:cs="Times New Roman"/>
          <w:color w:val="000000"/>
          <w:sz w:val="24"/>
          <w:szCs w:val="24"/>
        </w:rPr>
        <w:t>f) fornecer e fiscalizar o uso de todos os equipamentos de proteção individual (EPI) para os seus empregados e equipamentos de proteção coletiva (EPC) necessários, de acordo com as normas da ABNT e Portaria nº 3.214/78 do Ministério do Trabalho.</w:t>
      </w:r>
    </w:p>
    <w:p w14:paraId="08CB2118" w14:textId="77777777" w:rsidR="00F12B4C" w:rsidRPr="007241A9" w:rsidRDefault="00F12B4C" w:rsidP="00F12B4C">
      <w:pPr>
        <w:rPr>
          <w:rFonts w:ascii="Times New Roman" w:hAnsi="Times New Roman" w:cs="Times New Roman"/>
          <w:sz w:val="24"/>
          <w:szCs w:val="24"/>
        </w:rPr>
      </w:pPr>
      <w:r w:rsidRPr="007241A9">
        <w:rPr>
          <w:rFonts w:ascii="Times New Roman" w:eastAsia="Tahoma" w:hAnsi="Times New Roman" w:cs="Times New Roman"/>
          <w:b/>
          <w:bCs/>
          <w:color w:val="000000"/>
          <w:sz w:val="24"/>
          <w:szCs w:val="24"/>
        </w:rPr>
        <w:t>8.3 - Indicação de marcas ou modelos (Art. 41, inciso I, da Lei nº 14.133, de 2021)</w:t>
      </w:r>
    </w:p>
    <w:p w14:paraId="73C138EF"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8.3.1 - Na presente contratação NÃO será indicado marcas, características ou modelo(s).</w:t>
      </w:r>
    </w:p>
    <w:p w14:paraId="56B210E6"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b/>
          <w:bCs/>
          <w:color w:val="000000"/>
          <w:sz w:val="24"/>
          <w:szCs w:val="24"/>
        </w:rPr>
        <w:lastRenderedPageBreak/>
        <w:t>8.4 - Da vedação de utilização de marca/produto na execução do serviço</w:t>
      </w:r>
    </w:p>
    <w:p w14:paraId="083F2CF0"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8.4.1 - Para a contratação do objeto NÃO haverá vedação ou restrições com relação ao emprego de marca ou produto de bens empregados em sua execução.</w:t>
      </w:r>
    </w:p>
    <w:p w14:paraId="7AAB9D72" w14:textId="77777777" w:rsidR="00F12B4C" w:rsidRPr="007241A9" w:rsidRDefault="00F12B4C" w:rsidP="00F12B4C">
      <w:pPr>
        <w:rPr>
          <w:rFonts w:ascii="Times New Roman" w:hAnsi="Times New Roman" w:cs="Times New Roman"/>
          <w:sz w:val="24"/>
          <w:szCs w:val="24"/>
        </w:rPr>
      </w:pPr>
      <w:r w:rsidRPr="007241A9">
        <w:rPr>
          <w:rFonts w:ascii="Times New Roman" w:eastAsia="Tahoma" w:hAnsi="Times New Roman" w:cs="Times New Roman"/>
          <w:b/>
          <w:bCs/>
          <w:color w:val="000000"/>
          <w:sz w:val="24"/>
          <w:szCs w:val="24"/>
        </w:rPr>
        <w:t>8.5 - Subcontratação</w:t>
      </w:r>
    </w:p>
    <w:p w14:paraId="24C40957"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 xml:space="preserve">8.5.1 - NÃO será admitida a subcontratação do objeto contratual. </w:t>
      </w:r>
    </w:p>
    <w:p w14:paraId="0FA709E1"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b/>
          <w:bCs/>
          <w:color w:val="000000"/>
          <w:sz w:val="24"/>
          <w:szCs w:val="24"/>
        </w:rPr>
        <w:t>8.6 - Garantia da contratação</w:t>
      </w:r>
    </w:p>
    <w:p w14:paraId="1632A3DB"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8.6.1 - 8.7.1 - Não haverá exigência de garantia contratual da execução.</w:t>
      </w:r>
    </w:p>
    <w:p w14:paraId="2FC4B4FE" w14:textId="77777777" w:rsidR="00F12B4C" w:rsidRPr="007241A9" w:rsidRDefault="00F12B4C" w:rsidP="00F12B4C">
      <w:pPr>
        <w:jc w:val="both"/>
        <w:rPr>
          <w:rFonts w:ascii="Times New Roman" w:eastAsia="Tahoma" w:hAnsi="Times New Roman" w:cs="Times New Roman"/>
          <w:b/>
          <w:bCs/>
          <w:color w:val="000000"/>
          <w:sz w:val="24"/>
          <w:szCs w:val="24"/>
        </w:rPr>
      </w:pPr>
      <w:r w:rsidRPr="007241A9">
        <w:rPr>
          <w:rFonts w:ascii="Times New Roman" w:eastAsia="Tahoma" w:hAnsi="Times New Roman" w:cs="Times New Roman"/>
          <w:b/>
          <w:bCs/>
          <w:color w:val="000000"/>
          <w:sz w:val="24"/>
          <w:szCs w:val="24"/>
        </w:rPr>
        <w:t xml:space="preserve">9 - MODELO DE EXECUÇÃO DO OBJETO </w:t>
      </w:r>
    </w:p>
    <w:p w14:paraId="2860431A"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b/>
          <w:bCs/>
          <w:color w:val="000000"/>
          <w:sz w:val="24"/>
          <w:szCs w:val="24"/>
        </w:rPr>
        <w:t>9.1 - CONDIÇÕES DE EXECUÇÃO</w:t>
      </w:r>
    </w:p>
    <w:p w14:paraId="0FFAF339"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9.1.1 - O prazo de execução do(s) serviços(s) começará a fluir a partir do (primeiro) dia útil seguinte ao do recebimento da Ordem de Serviço, a ser emitido pela Câmara Municipal de Bocaina de Minas.</w:t>
      </w:r>
    </w:p>
    <w:p w14:paraId="29517CB8"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9.1.2 - Para a execução do objeto a CONTRATADA deverá seguir a seguinte dinâmica:</w:t>
      </w:r>
    </w:p>
    <w:p w14:paraId="362A5C5C"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9.1.2.1</w:t>
      </w:r>
      <w:r w:rsidRPr="007241A9">
        <w:rPr>
          <w:rFonts w:ascii="Times New Roman" w:hAnsi="Times New Roman" w:cs="Times New Roman"/>
          <w:sz w:val="24"/>
          <w:szCs w:val="24"/>
        </w:rPr>
        <w:t>. O projeto básico e executivo com todos os anexos descritos no item 4.1 deverão ser entregues em até 15 (quinze) dias após a Autorização de Serviço;</w:t>
      </w:r>
    </w:p>
    <w:p w14:paraId="12261422"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9.1.2.2</w:t>
      </w:r>
      <w:r w:rsidRPr="007241A9">
        <w:rPr>
          <w:rFonts w:ascii="Times New Roman" w:hAnsi="Times New Roman" w:cs="Times New Roman"/>
          <w:sz w:val="24"/>
          <w:szCs w:val="24"/>
        </w:rPr>
        <w:t>. No ato da entrega do projeto básico deverá ser entregue duas vias do projeto arquitetônico em tamanho A1.</w:t>
      </w:r>
    </w:p>
    <w:p w14:paraId="59DF269B"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9.1.2.3</w:t>
      </w:r>
      <w:r w:rsidRPr="007241A9">
        <w:rPr>
          <w:rFonts w:ascii="Times New Roman" w:hAnsi="Times New Roman" w:cs="Times New Roman"/>
          <w:sz w:val="24"/>
          <w:szCs w:val="24"/>
        </w:rPr>
        <w:t xml:space="preserve">.  Deverá ser realizada a fiscalização da execução da obra, com acompanhamento </w:t>
      </w:r>
      <w:proofErr w:type="spellStart"/>
      <w:r w:rsidRPr="007241A9">
        <w:rPr>
          <w:rFonts w:ascii="Times New Roman" w:hAnsi="Times New Roman" w:cs="Times New Roman"/>
          <w:sz w:val="24"/>
          <w:szCs w:val="24"/>
        </w:rPr>
        <w:t>in-loco</w:t>
      </w:r>
      <w:proofErr w:type="spellEnd"/>
      <w:r w:rsidRPr="007241A9">
        <w:rPr>
          <w:rFonts w:ascii="Times New Roman" w:hAnsi="Times New Roman" w:cs="Times New Roman"/>
          <w:sz w:val="24"/>
          <w:szCs w:val="24"/>
        </w:rPr>
        <w:t xml:space="preserve"> e emissão de boletins de medições.</w:t>
      </w:r>
    </w:p>
    <w:p w14:paraId="60D8E25F"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9.1.2.4</w:t>
      </w:r>
      <w:r w:rsidRPr="007241A9">
        <w:rPr>
          <w:rFonts w:ascii="Times New Roman" w:hAnsi="Times New Roman" w:cs="Times New Roman"/>
          <w:sz w:val="24"/>
          <w:szCs w:val="24"/>
        </w:rPr>
        <w:t xml:space="preserve">. O cronograma de Execução da Obra deverá ser de no máximo 02 (dois) meses. </w:t>
      </w:r>
    </w:p>
    <w:p w14:paraId="7B713D16"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9.1.2.5</w:t>
      </w:r>
      <w:r w:rsidRPr="007241A9">
        <w:rPr>
          <w:rFonts w:ascii="Times New Roman" w:hAnsi="Times New Roman" w:cs="Times New Roman"/>
          <w:sz w:val="24"/>
          <w:szCs w:val="24"/>
        </w:rPr>
        <w:t>. A fiscalização será realizada pelo período de 03 (três) meses após a contratação da empresa para realização da obra.</w:t>
      </w:r>
    </w:p>
    <w:p w14:paraId="42416862"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b/>
          <w:bCs/>
          <w:color w:val="000000"/>
          <w:sz w:val="24"/>
          <w:szCs w:val="24"/>
        </w:rPr>
        <w:t>10 - MODELO DE GESTÃO DO CONTRATO</w:t>
      </w:r>
    </w:p>
    <w:p w14:paraId="624E46F3"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10.1 - O contrato deverá ser executado fielmente pelas partes, de acordo com as cláusulas avençadas e as normas da Lei nº 14.133, de 2021, e cada parte responderá pelas consequências de sua inexecução total ou parcial.</w:t>
      </w:r>
    </w:p>
    <w:p w14:paraId="7004BFD3"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10.2 - Em caso de impedimento, ordem de paralisação ou suspensão do contrato, o cronograma de execução será prorrogado automaticamente pelo tempo correspondente, anotadas tais circunstâncias mediante simples apostila.</w:t>
      </w:r>
    </w:p>
    <w:p w14:paraId="014002E8"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lastRenderedPageBreak/>
        <w:t>10.3 - As comunicações entre o Município de Bocaina de Minas e a contratada devem ser realizadas por escrito sempre que o ato exigir tal formalidade, admitindo-se o uso de mensagem eletrônica para esse fim.</w:t>
      </w:r>
    </w:p>
    <w:p w14:paraId="0FBC3E80"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10.4 - O Município de Bocaina de Minas poderá convocar representante da empresa para adoção de providências que devam ser cumpridas de imediato.</w:t>
      </w:r>
    </w:p>
    <w:p w14:paraId="43B65B2A"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10.5 - A responsabilidade pela gestão e fiscalização do contrato caberá ao(à) servidor(a) ou comissão designados por ato administrativo próprio do Contratante.</w:t>
      </w:r>
    </w:p>
    <w:p w14:paraId="45D4351C" w14:textId="77777777" w:rsidR="00F12B4C" w:rsidRPr="007241A9" w:rsidRDefault="00F12B4C" w:rsidP="00F12B4C">
      <w:pPr>
        <w:jc w:val="both"/>
        <w:rPr>
          <w:rFonts w:ascii="Times New Roman" w:eastAsia="Tahoma" w:hAnsi="Times New Roman" w:cs="Times New Roman"/>
          <w:b/>
          <w:bCs/>
          <w:color w:val="000000"/>
          <w:sz w:val="24"/>
          <w:szCs w:val="24"/>
        </w:rPr>
      </w:pPr>
      <w:r w:rsidRPr="007241A9">
        <w:rPr>
          <w:rFonts w:ascii="Times New Roman" w:eastAsia="Tahoma" w:hAnsi="Times New Roman" w:cs="Times New Roman"/>
          <w:b/>
          <w:bCs/>
          <w:color w:val="000000"/>
          <w:sz w:val="24"/>
          <w:szCs w:val="24"/>
        </w:rPr>
        <w:t>10.6 - A gestão e a fiscalização do contrato serão exercidas pelo Contratante, que realizará a fiscalização, o controle e a avaliação dos serviços, bem como aplicará as penalidades, após o devido processo legal, caso haja descumprimento das obrigações contratadas.</w:t>
      </w:r>
    </w:p>
    <w:p w14:paraId="7906430B" w14:textId="77777777" w:rsidR="00F12B4C" w:rsidRPr="007241A9" w:rsidRDefault="00F12B4C" w:rsidP="00F12B4C">
      <w:pPr>
        <w:rPr>
          <w:rFonts w:ascii="Times New Roman" w:hAnsi="Times New Roman" w:cs="Times New Roman"/>
          <w:sz w:val="24"/>
          <w:szCs w:val="24"/>
        </w:rPr>
      </w:pPr>
      <w:r w:rsidRPr="007241A9">
        <w:rPr>
          <w:rFonts w:ascii="Times New Roman" w:eastAsia="Tahoma" w:hAnsi="Times New Roman" w:cs="Times New Roman"/>
          <w:b/>
          <w:bCs/>
          <w:color w:val="000000"/>
          <w:sz w:val="24"/>
          <w:szCs w:val="24"/>
        </w:rPr>
        <w:t>11 - CRITÉRIOS DE MEDIÇÃO E PAGAMENTO</w:t>
      </w:r>
    </w:p>
    <w:p w14:paraId="0046EEF7"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11.1 - A avaliação da execução do objeto utilizará o disposto neste item.</w:t>
      </w:r>
    </w:p>
    <w:p w14:paraId="3C4A37D9"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11.1.1 - Será indicada a retenção ou glosa no pagamento, proporcional à irregularidade verificada, sem prejuízo das sanções cabíveis, caso se constate que a Contratada:</w:t>
      </w:r>
    </w:p>
    <w:p w14:paraId="064D4991"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11.1.1.1 - Não produzir os resultados acordados;</w:t>
      </w:r>
    </w:p>
    <w:p w14:paraId="5E0BF759"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11.1.1.2 - Deixar de executar, ou não executar com a qualidade mínima exigida as atividades contratadas; ou</w:t>
      </w:r>
    </w:p>
    <w:p w14:paraId="0C1CE99A"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11.1.1.3 - Deixar de utilizar materiais e recursos humanos exigidos para a execução do serviço, ou utilizá-los com qualidade ou quantidade inferior à demandada.</w:t>
      </w:r>
    </w:p>
    <w:p w14:paraId="4C3A6B5F" w14:textId="77777777" w:rsidR="00F12B4C" w:rsidRPr="007241A9" w:rsidRDefault="00F12B4C" w:rsidP="00F12B4C">
      <w:pPr>
        <w:rPr>
          <w:rFonts w:ascii="Times New Roman" w:hAnsi="Times New Roman" w:cs="Times New Roman"/>
          <w:sz w:val="24"/>
          <w:szCs w:val="24"/>
        </w:rPr>
      </w:pPr>
      <w:r w:rsidRPr="007241A9">
        <w:rPr>
          <w:rFonts w:ascii="Times New Roman" w:eastAsia="Tahoma" w:hAnsi="Times New Roman" w:cs="Times New Roman"/>
          <w:b/>
          <w:bCs/>
          <w:color w:val="000000"/>
          <w:sz w:val="24"/>
          <w:szCs w:val="24"/>
        </w:rPr>
        <w:t>12 - DO RECEBIMENTO</w:t>
      </w:r>
    </w:p>
    <w:p w14:paraId="7835FEB7"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12.1 - Os serviços serão recebidos provisoriamente, no prazo de 10 (dez) dias úteis dias, pelos fiscal(</w:t>
      </w:r>
      <w:proofErr w:type="spellStart"/>
      <w:r w:rsidRPr="007241A9">
        <w:rPr>
          <w:rFonts w:ascii="Times New Roman" w:eastAsia="Tahoma" w:hAnsi="Times New Roman" w:cs="Times New Roman"/>
          <w:color w:val="000000"/>
          <w:sz w:val="24"/>
          <w:szCs w:val="24"/>
        </w:rPr>
        <w:t>is</w:t>
      </w:r>
      <w:proofErr w:type="spellEnd"/>
      <w:r w:rsidRPr="007241A9">
        <w:rPr>
          <w:rFonts w:ascii="Times New Roman" w:eastAsia="Tahoma" w:hAnsi="Times New Roman" w:cs="Times New Roman"/>
          <w:color w:val="000000"/>
          <w:sz w:val="24"/>
          <w:szCs w:val="24"/>
        </w:rPr>
        <w:t xml:space="preserve">), mediante termos detalhados, quando verificado o cumprimento das exigências de caráter técnico e administrativo. (Art. 140, I, </w:t>
      </w:r>
      <w:proofErr w:type="gramStart"/>
      <w:r w:rsidRPr="007241A9">
        <w:rPr>
          <w:rFonts w:ascii="Times New Roman" w:eastAsia="Tahoma" w:hAnsi="Times New Roman" w:cs="Times New Roman"/>
          <w:color w:val="000000"/>
          <w:sz w:val="24"/>
          <w:szCs w:val="24"/>
        </w:rPr>
        <w:t>a ,</w:t>
      </w:r>
      <w:proofErr w:type="gramEnd"/>
      <w:r w:rsidRPr="007241A9">
        <w:rPr>
          <w:rFonts w:ascii="Times New Roman" w:eastAsia="Tahoma" w:hAnsi="Times New Roman" w:cs="Times New Roman"/>
          <w:color w:val="000000"/>
          <w:sz w:val="24"/>
          <w:szCs w:val="24"/>
        </w:rPr>
        <w:t xml:space="preserve"> da Lei nº 14.133 ).</w:t>
      </w:r>
    </w:p>
    <w:p w14:paraId="4A799F33"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12.1.1 - O prazo da disposição acima será contado do recebimento de comunicação de cobrança oriunda do contratado com a comprovação da prestação dos serviços a que se referem a parcela a ser paga.</w:t>
      </w:r>
    </w:p>
    <w:p w14:paraId="36DD56F2"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12.1.2 -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45D5F93"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lastRenderedPageBreak/>
        <w:t>12.1.2.1 - Os serviços poderão ser rejeitados, no todo ou em parte, quando em desacordo com as especificações constantes neste Termo de Referência e na proposta, sem prejuízo da aplicação das penalidades.</w:t>
      </w:r>
    </w:p>
    <w:p w14:paraId="6D286630"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12.1.3 - Os serviços serão recebidos definitivamente no prazo de 10 (dez) dias úteis dias, contados do recebimento provisório, pelo gestor do contrato, após a verificação da qualidade e quantidade do serviço e consequente aceitação mediante termo detalhado, obedecendo os seguintes procedimentos:</w:t>
      </w:r>
    </w:p>
    <w:p w14:paraId="41E52CD5"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12.1.3.1 - Realizar a análise de toda a documentação apresentada pela fiscalização e, caso haja irregularidades que impeçam a liquidação e o pagamento da despesa, indicar as cláusulas contratuais pertinentes, solicitando à CONTRATADA, por escrito, as respectivas correções;</w:t>
      </w:r>
    </w:p>
    <w:p w14:paraId="0FF5C8B7"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12.1.3.2 - Emitir Termo Circunstanciado para efeito de recebimento definitivo dos serviços prestados, com base nas documentações apresentadas, quando for o caso;</w:t>
      </w:r>
    </w:p>
    <w:p w14:paraId="6321C615"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12.1.3.3 - Comunicar a empresa para que emita a Nota Fiscal ou Fatura, com o valor exato dimensionado pela fiscalização.</w:t>
      </w:r>
    </w:p>
    <w:p w14:paraId="21B8F6E9"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12.1.3.4 - Enviar a documentação pertinente ao setor de contratos para a formalização dos procedimentos de liquidação e pagamento, no valor dimensionado pela fiscalização e gestão.</w:t>
      </w:r>
    </w:p>
    <w:p w14:paraId="4FE515F8"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 xml:space="preserve">12.1.4 - No caso de controvérsia sobre a execução do objeto, quanto à dimensão, qualidade e quantidade, deverá ser observado o teor do art. 143 da Lei nº 14.133, de 2021, comunicando-se à empresa para emissão de Nota Fiscal no que </w:t>
      </w:r>
      <w:proofErr w:type="spellStart"/>
      <w:r w:rsidRPr="007241A9">
        <w:rPr>
          <w:rFonts w:ascii="Times New Roman" w:eastAsia="Tahoma" w:hAnsi="Times New Roman" w:cs="Times New Roman"/>
          <w:color w:val="000000"/>
          <w:sz w:val="24"/>
          <w:szCs w:val="24"/>
        </w:rPr>
        <w:t>pertine</w:t>
      </w:r>
      <w:proofErr w:type="spellEnd"/>
      <w:r w:rsidRPr="007241A9">
        <w:rPr>
          <w:rFonts w:ascii="Times New Roman" w:eastAsia="Tahoma" w:hAnsi="Times New Roman" w:cs="Times New Roman"/>
          <w:color w:val="000000"/>
          <w:sz w:val="24"/>
          <w:szCs w:val="24"/>
        </w:rPr>
        <w:t xml:space="preserve"> à parcela incontroversa da execução do objeto, para efeito de liquidação e pagamento.</w:t>
      </w:r>
    </w:p>
    <w:p w14:paraId="2288B651"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12.1.5 - Nenhum prazo de recebimento ocorrerá enquanto pendente a solução, pelo contratado, de inconsistências verificadas na execução do objeto ou no instrumento de cobrança.</w:t>
      </w:r>
    </w:p>
    <w:p w14:paraId="71C7187D"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12.1.6 - O recebimento provisório ou definitivo não excluirá a responsabilidade civil pela solidez e pela segurança do serviço nem a responsabilidade ético-profissional pela perfeita execução do contrato.</w:t>
      </w:r>
    </w:p>
    <w:p w14:paraId="7E037628"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12.1.7 - Quando a fiscalização e a gestão do contrato justificadamente for exercida por um único servidor, caberá a ele praticar todos os atos relacionados ao recebimento provisório e definitivo do objeto.</w:t>
      </w:r>
    </w:p>
    <w:p w14:paraId="65D8DB62"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12.1.8 - O recebimento provisório e definitivo poderá ser substituído por recibo ou outra forma simples, quando forem suficientes para atestar o atendimento das exigências contratuais.</w:t>
      </w:r>
    </w:p>
    <w:p w14:paraId="4B652C5F"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b/>
          <w:bCs/>
          <w:color w:val="000000"/>
          <w:sz w:val="24"/>
          <w:szCs w:val="24"/>
        </w:rPr>
        <w:t>13 - LIQUIDAÇÃO</w:t>
      </w:r>
    </w:p>
    <w:p w14:paraId="03641653"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13.1 - Recebida a Nota Fiscal ou documento de cobrança equivalente, correrá o prazo de 10 (dez) dias úteis para fins de liquidação, na forma desta seção, prorrogáveis por igual período.</w:t>
      </w:r>
    </w:p>
    <w:p w14:paraId="31B93184" w14:textId="77777777" w:rsidR="00F12B4C" w:rsidRPr="007241A9" w:rsidRDefault="00F12B4C" w:rsidP="00F12B4C">
      <w:pPr>
        <w:pStyle w:val="Ttulo2"/>
        <w:spacing w:after="0" w:line="276" w:lineRule="auto"/>
        <w:jc w:val="both"/>
        <w:rPr>
          <w:rFonts w:ascii="Times New Roman" w:eastAsia="Tahoma" w:hAnsi="Times New Roman"/>
          <w:b w:val="0"/>
          <w:bCs w:val="0"/>
          <w:i w:val="0"/>
          <w:iCs w:val="0"/>
          <w:color w:val="000000"/>
          <w:sz w:val="24"/>
          <w:szCs w:val="24"/>
        </w:rPr>
      </w:pPr>
      <w:r w:rsidRPr="007241A9">
        <w:rPr>
          <w:rFonts w:ascii="Times New Roman" w:eastAsia="Tahoma" w:hAnsi="Times New Roman"/>
          <w:b w:val="0"/>
          <w:bCs w:val="0"/>
          <w:i w:val="0"/>
          <w:iCs w:val="0"/>
          <w:color w:val="000000"/>
          <w:sz w:val="24"/>
          <w:szCs w:val="24"/>
        </w:rPr>
        <w:lastRenderedPageBreak/>
        <w:t>13.2 - Os documentos fiscais de cobrança deverão ser emitidos contra a Câmara Municipal de Bocaina de Minas, CNPJ nº 04.236.049/0001-07, situada a Av. Álvaro Benfica, 213 – Centro – CEP 37.340-000 – Bocaina de Minas – MG</w:t>
      </w:r>
    </w:p>
    <w:p w14:paraId="28AD53BF" w14:textId="77777777" w:rsidR="00F12B4C" w:rsidRPr="007241A9" w:rsidRDefault="00F12B4C" w:rsidP="00F12B4C">
      <w:pPr>
        <w:spacing w:before="240"/>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13.2.1 - Para fins de liquidação, o setor competente deve verificar se a Nota Fiscal ou Fatura apresentada expressa os elementos necessários e essenciais do documento, tais como:</w:t>
      </w:r>
    </w:p>
    <w:p w14:paraId="1C72821B" w14:textId="77777777" w:rsidR="00F12B4C" w:rsidRPr="007241A9" w:rsidRDefault="00F12B4C" w:rsidP="00F12B4C">
      <w:pPr>
        <w:rPr>
          <w:rFonts w:ascii="Times New Roman" w:hAnsi="Times New Roman" w:cs="Times New Roman"/>
          <w:sz w:val="24"/>
          <w:szCs w:val="24"/>
        </w:rPr>
      </w:pPr>
      <w:r w:rsidRPr="007241A9">
        <w:rPr>
          <w:rFonts w:ascii="Times New Roman" w:eastAsia="Tahoma" w:hAnsi="Times New Roman" w:cs="Times New Roman"/>
          <w:color w:val="000000"/>
          <w:sz w:val="24"/>
          <w:szCs w:val="24"/>
        </w:rPr>
        <w:t>a) o prazo de validade;</w:t>
      </w:r>
      <w:r w:rsidRPr="007241A9">
        <w:rPr>
          <w:rFonts w:ascii="Times New Roman" w:hAnsi="Times New Roman" w:cs="Times New Roman"/>
          <w:sz w:val="24"/>
          <w:szCs w:val="24"/>
        </w:rPr>
        <w:br/>
      </w:r>
      <w:r w:rsidRPr="007241A9">
        <w:rPr>
          <w:rFonts w:ascii="Times New Roman" w:eastAsia="Tahoma" w:hAnsi="Times New Roman" w:cs="Times New Roman"/>
          <w:color w:val="000000"/>
          <w:sz w:val="24"/>
          <w:szCs w:val="24"/>
        </w:rPr>
        <w:t>b) a data da emissão;</w:t>
      </w:r>
      <w:r w:rsidRPr="007241A9">
        <w:rPr>
          <w:rFonts w:ascii="Times New Roman" w:hAnsi="Times New Roman" w:cs="Times New Roman"/>
          <w:sz w:val="24"/>
          <w:szCs w:val="24"/>
        </w:rPr>
        <w:br/>
      </w:r>
      <w:r w:rsidRPr="007241A9">
        <w:rPr>
          <w:rFonts w:ascii="Times New Roman" w:eastAsia="Tahoma" w:hAnsi="Times New Roman" w:cs="Times New Roman"/>
          <w:color w:val="000000"/>
          <w:sz w:val="24"/>
          <w:szCs w:val="24"/>
        </w:rPr>
        <w:t>c) os dados do contrato e do órgão contratante;</w:t>
      </w:r>
      <w:r w:rsidRPr="007241A9">
        <w:rPr>
          <w:rFonts w:ascii="Times New Roman" w:hAnsi="Times New Roman" w:cs="Times New Roman"/>
          <w:sz w:val="24"/>
          <w:szCs w:val="24"/>
        </w:rPr>
        <w:br/>
      </w:r>
      <w:r w:rsidRPr="007241A9">
        <w:rPr>
          <w:rFonts w:ascii="Times New Roman" w:eastAsia="Tahoma" w:hAnsi="Times New Roman" w:cs="Times New Roman"/>
          <w:color w:val="000000"/>
          <w:sz w:val="24"/>
          <w:szCs w:val="24"/>
        </w:rPr>
        <w:t>d) o período respectivo de execução do contrato;</w:t>
      </w:r>
      <w:r w:rsidRPr="007241A9">
        <w:rPr>
          <w:rFonts w:ascii="Times New Roman" w:hAnsi="Times New Roman" w:cs="Times New Roman"/>
          <w:sz w:val="24"/>
          <w:szCs w:val="24"/>
        </w:rPr>
        <w:br/>
      </w:r>
      <w:r w:rsidRPr="007241A9">
        <w:rPr>
          <w:rFonts w:ascii="Times New Roman" w:eastAsia="Tahoma" w:hAnsi="Times New Roman" w:cs="Times New Roman"/>
          <w:color w:val="000000"/>
          <w:sz w:val="24"/>
          <w:szCs w:val="24"/>
        </w:rPr>
        <w:t>e) o valor a pagar; e</w:t>
      </w:r>
      <w:r w:rsidRPr="007241A9">
        <w:rPr>
          <w:rFonts w:ascii="Times New Roman" w:hAnsi="Times New Roman" w:cs="Times New Roman"/>
          <w:sz w:val="24"/>
          <w:szCs w:val="24"/>
        </w:rPr>
        <w:br/>
      </w:r>
      <w:r w:rsidRPr="007241A9">
        <w:rPr>
          <w:rFonts w:ascii="Times New Roman" w:eastAsia="Tahoma" w:hAnsi="Times New Roman" w:cs="Times New Roman"/>
          <w:color w:val="000000"/>
          <w:sz w:val="24"/>
          <w:szCs w:val="24"/>
        </w:rPr>
        <w:t>f) eventual destaque do valor de retenções tributárias cabíveis.</w:t>
      </w:r>
    </w:p>
    <w:p w14:paraId="6FF616BB"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13.3 -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ED2E45E"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13.4 - A Nota Fiscal ou Fatura deverá ser obrigatoriamente acompanhada da comprovação da regularidade fiscal, constatada por meio de consulta aos sítios eletrônicos oficiais ou à documentação mencionada no art. 68 da Lei nº 14.133/2021.</w:t>
      </w:r>
    </w:p>
    <w:p w14:paraId="0B8FBB4D"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 xml:space="preserve">13.5 - A Administração deverá realizar consulta para: </w:t>
      </w:r>
    </w:p>
    <w:p w14:paraId="24112196"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 xml:space="preserve">a) verificar a manutenção das condições de habilitação; </w:t>
      </w:r>
    </w:p>
    <w:p w14:paraId="40423C34"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b) identificar possível razão que impeça a participação em licitação, no âmbito do órgão ou entidade, proibição de contratar com o Poder Público, bem como ocorrências impeditivas indiretas.</w:t>
      </w:r>
    </w:p>
    <w:p w14:paraId="480C6005"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13.6 -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DCC8473"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13.7 -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A01E114"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13.8 - Persistindo a irregularidade, o contratante deverá adotar as medidas necessárias à rescisão contratual nos autos do processo administrativo correspondente, assegurada ao contratado a ampla defesa.</w:t>
      </w:r>
    </w:p>
    <w:p w14:paraId="4524AA09" w14:textId="77777777" w:rsidR="00F12B4C" w:rsidRPr="007241A9" w:rsidRDefault="00F12B4C" w:rsidP="00F12B4C">
      <w:pPr>
        <w:jc w:val="both"/>
        <w:rPr>
          <w:rFonts w:ascii="Times New Roman" w:eastAsia="Tahoma" w:hAnsi="Times New Roman" w:cs="Times New Roman"/>
          <w:color w:val="000000"/>
          <w:sz w:val="24"/>
          <w:szCs w:val="24"/>
        </w:rPr>
      </w:pPr>
      <w:r w:rsidRPr="007241A9">
        <w:rPr>
          <w:rFonts w:ascii="Times New Roman" w:eastAsia="Tahoma" w:hAnsi="Times New Roman" w:cs="Times New Roman"/>
          <w:color w:val="000000"/>
          <w:sz w:val="24"/>
          <w:szCs w:val="24"/>
        </w:rPr>
        <w:lastRenderedPageBreak/>
        <w:t>13.9 - Havendo a efetiva execução do objeto, os pagamentos serão realizados normalmente, até que se decida pela rescisão do contrato, caso o contratado não regularize sua situação.</w:t>
      </w:r>
    </w:p>
    <w:p w14:paraId="2A9BF915"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b/>
          <w:bCs/>
          <w:color w:val="000000"/>
          <w:sz w:val="24"/>
          <w:szCs w:val="24"/>
        </w:rPr>
        <w:t>14 - PRAZO DE PAGAMENTO</w:t>
      </w:r>
    </w:p>
    <w:p w14:paraId="3CAF5DFD"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14.1 - O pagamento será efetuado no prazo máximo de até 10 dias úteis, contados da finalização da liquidação da despesa, conforme seção anterior.</w:t>
      </w:r>
    </w:p>
    <w:p w14:paraId="2EB59811"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14.2 - No caso de atraso pelo Contratante, os valores devidos ao contratado serão atualizados monetariamente entre o termo final do prazo de pagamento até a data de sua efetiva realização, mediante aplicação do índice IPCA (Índice de Preços ao Consumidor Amplo) de correção monetária.</w:t>
      </w:r>
    </w:p>
    <w:p w14:paraId="07977FE6"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b/>
          <w:bCs/>
          <w:color w:val="000000"/>
          <w:sz w:val="24"/>
          <w:szCs w:val="24"/>
        </w:rPr>
        <w:t>15 - FORMA DE PAGAMENTO</w:t>
      </w:r>
    </w:p>
    <w:p w14:paraId="5A12451D" w14:textId="77777777" w:rsidR="00F12B4C" w:rsidRPr="007241A9" w:rsidRDefault="00F12B4C" w:rsidP="00F12B4C">
      <w:pPr>
        <w:jc w:val="both"/>
        <w:rPr>
          <w:rFonts w:ascii="Times New Roman" w:eastAsia="Tahoma" w:hAnsi="Times New Roman" w:cs="Times New Roman"/>
          <w:color w:val="000000"/>
          <w:sz w:val="24"/>
          <w:szCs w:val="24"/>
        </w:rPr>
      </w:pPr>
      <w:r w:rsidRPr="007241A9">
        <w:rPr>
          <w:rFonts w:ascii="Times New Roman" w:eastAsia="Tahoma" w:hAnsi="Times New Roman" w:cs="Times New Roman"/>
          <w:color w:val="000000"/>
          <w:sz w:val="24"/>
          <w:szCs w:val="24"/>
        </w:rPr>
        <w:t xml:space="preserve">15.1 - O pagamento será realizado através de ordem bancária, para crédito em banco, agência e conta corrente indicados pelo contratado da seguinte forma: </w:t>
      </w:r>
    </w:p>
    <w:p w14:paraId="09F249F9" w14:textId="77777777" w:rsidR="00F12B4C" w:rsidRPr="007241A9" w:rsidRDefault="00F12B4C" w:rsidP="00F12B4C">
      <w:pPr>
        <w:rPr>
          <w:rFonts w:ascii="Times New Roman" w:hAnsi="Times New Roman" w:cs="Times New Roman"/>
          <w:sz w:val="24"/>
          <w:szCs w:val="24"/>
        </w:rPr>
      </w:pPr>
      <w:r w:rsidRPr="007241A9">
        <w:rPr>
          <w:rFonts w:ascii="Times New Roman" w:hAnsi="Times New Roman" w:cs="Times New Roman"/>
          <w:sz w:val="24"/>
          <w:szCs w:val="24"/>
        </w:rPr>
        <w:t>15.1.1 - 70% (setenta por cento) no ato da entrega do Projeto básico;</w:t>
      </w:r>
    </w:p>
    <w:p w14:paraId="2F0C802B" w14:textId="77777777" w:rsidR="00F12B4C" w:rsidRPr="007241A9" w:rsidRDefault="00F12B4C" w:rsidP="00F12B4C">
      <w:pPr>
        <w:rPr>
          <w:rFonts w:ascii="Times New Roman" w:hAnsi="Times New Roman" w:cs="Times New Roman"/>
          <w:sz w:val="24"/>
          <w:szCs w:val="24"/>
        </w:rPr>
      </w:pPr>
      <w:r w:rsidRPr="007241A9">
        <w:rPr>
          <w:rFonts w:ascii="Times New Roman" w:hAnsi="Times New Roman" w:cs="Times New Roman"/>
          <w:sz w:val="24"/>
          <w:szCs w:val="24"/>
        </w:rPr>
        <w:t>15.1.2 - 30% (trinta por cento) após a emissão da medição final da obra.</w:t>
      </w:r>
    </w:p>
    <w:p w14:paraId="0D9DB9A1"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15.2 - Será considerada data do pagamento o dia em que constar como emitida a ordem bancária para pagamento.</w:t>
      </w:r>
    </w:p>
    <w:p w14:paraId="76E71E51"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15.3 - Quando do pagamento, será efetuada a retenção tributária prevista na legislação aplicável.</w:t>
      </w:r>
    </w:p>
    <w:p w14:paraId="1B82F88C"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15.3.1 - Independentemente do percentual de tributo inserido na planilha, quando houver, serão retidos na fonte, quando da realização do pagamento, os percentuais estabelecidos na legislação vigente.</w:t>
      </w:r>
    </w:p>
    <w:p w14:paraId="0A85D4BA"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15.3.2 -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B3E8A15"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b/>
          <w:bCs/>
          <w:color w:val="000000"/>
          <w:sz w:val="24"/>
          <w:szCs w:val="24"/>
        </w:rPr>
        <w:t xml:space="preserve">16 - REAJUSTE </w:t>
      </w:r>
    </w:p>
    <w:p w14:paraId="39442F68"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16.1 - Os preços inicialmente contratados são fixos e irreajustáveis no prazo de um ano contado da data do orçamento estimado.</w:t>
      </w:r>
    </w:p>
    <w:p w14:paraId="07DB7237"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16.2 - Após o interregno de um ano, os preços iniciais serão reajustados, mediante a aplicação, pelo contratante, do IPCA (Índice de Preços ao Consumidor Amplo) acumulado dos últimos doze meses, exclusivamente para as obrigações iniciadas e concluídas após a ocorrência da anualidade.</w:t>
      </w:r>
    </w:p>
    <w:p w14:paraId="08B95BC2"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lastRenderedPageBreak/>
        <w:t>16.3 - Nos reajustes subsequentes ao primeiro, o interregno mínimo de um ano será contado a partir dos efeitos financeiros do último reajuste.</w:t>
      </w:r>
    </w:p>
    <w:p w14:paraId="4A01E8A8"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16.4 - No caso de atraso ou não divulgação do(s) índice (s) de reajustamento, o contratante pagará ao contratado a importância calculada pela última variação conhecida, liquidando a diferença correspondente tão logo seja(m) divulgado(s) o(s) índice(s) definitivo(s).</w:t>
      </w:r>
    </w:p>
    <w:p w14:paraId="4647644D" w14:textId="77777777" w:rsidR="00F12B4C" w:rsidRPr="007241A9" w:rsidRDefault="00F12B4C" w:rsidP="00F12B4C">
      <w:pPr>
        <w:rPr>
          <w:rFonts w:ascii="Times New Roman" w:hAnsi="Times New Roman" w:cs="Times New Roman"/>
          <w:sz w:val="24"/>
          <w:szCs w:val="24"/>
        </w:rPr>
      </w:pPr>
      <w:r w:rsidRPr="007241A9">
        <w:rPr>
          <w:rFonts w:ascii="Times New Roman" w:eastAsia="Tahoma" w:hAnsi="Times New Roman" w:cs="Times New Roman"/>
          <w:color w:val="000000"/>
          <w:sz w:val="24"/>
          <w:szCs w:val="24"/>
        </w:rPr>
        <w:t>16.5 - O reajuste será realizado por apostilamento.</w:t>
      </w:r>
    </w:p>
    <w:p w14:paraId="3BDFADB2" w14:textId="77777777" w:rsidR="00F12B4C" w:rsidRPr="007241A9" w:rsidRDefault="00F12B4C" w:rsidP="00F12B4C">
      <w:pPr>
        <w:rPr>
          <w:rFonts w:ascii="Times New Roman" w:hAnsi="Times New Roman" w:cs="Times New Roman"/>
          <w:sz w:val="24"/>
          <w:szCs w:val="24"/>
        </w:rPr>
      </w:pPr>
      <w:r w:rsidRPr="007241A9">
        <w:rPr>
          <w:rFonts w:ascii="Times New Roman" w:eastAsia="Tahoma" w:hAnsi="Times New Roman" w:cs="Times New Roman"/>
          <w:b/>
          <w:bCs/>
          <w:color w:val="000000"/>
          <w:sz w:val="24"/>
          <w:szCs w:val="24"/>
        </w:rPr>
        <w:t>17 - FORMA E CRITÉRIOS DE SELEÇÃO DO FORNECEDOR</w:t>
      </w:r>
    </w:p>
    <w:p w14:paraId="0F1769B2"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b/>
          <w:bCs/>
          <w:color w:val="000000"/>
          <w:sz w:val="24"/>
          <w:szCs w:val="24"/>
        </w:rPr>
        <w:t>17.1 - Forma de seleção e critério de julgamento da proposta</w:t>
      </w:r>
    </w:p>
    <w:p w14:paraId="103E97F3"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17.1.1 - O fornecedor será selecionado por meio da realização de procedimento de Dispensa de Licitação, com fundamento na hipótese do art. 75, inciso II da Lei nº 14.133/2021, sob a forma PRESENCIAL, com adoção do critério de julgamento pelo</w:t>
      </w:r>
      <w:r w:rsidRPr="007241A9">
        <w:rPr>
          <w:rFonts w:ascii="Times New Roman" w:eastAsia="Tahoma" w:hAnsi="Times New Roman" w:cs="Times New Roman"/>
          <w:b/>
          <w:bCs/>
          <w:color w:val="000000"/>
          <w:sz w:val="24"/>
          <w:szCs w:val="24"/>
        </w:rPr>
        <w:t xml:space="preserve"> MENOR PREÇO GLOBAL. </w:t>
      </w:r>
    </w:p>
    <w:p w14:paraId="4C58074A"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b/>
          <w:bCs/>
          <w:color w:val="000000"/>
          <w:sz w:val="24"/>
          <w:szCs w:val="24"/>
        </w:rPr>
        <w:t>17.2 - Condições de Participação</w:t>
      </w:r>
    </w:p>
    <w:p w14:paraId="681C7CB2"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 xml:space="preserve">Nos termos do Art. 48, inciso I da lei complementar nº 123/2006, essa dispensa SERÁ DESTINADA EXCLUSIVAMENTE A MICROEMPRESAS E EMPRESAS DE PEQUENO PORTE - EPP OU EQUIPARADAS, ou pessoas físicas. </w:t>
      </w:r>
    </w:p>
    <w:p w14:paraId="27E89833"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b/>
          <w:bCs/>
          <w:color w:val="000000"/>
          <w:sz w:val="24"/>
          <w:szCs w:val="24"/>
        </w:rPr>
        <w:t>17.3 - Exigências de habilitação</w:t>
      </w:r>
    </w:p>
    <w:p w14:paraId="2123A6B5"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17.3.1 - Para fins de habilitação, deverá o licitante comprovar os seguintes requisitos:</w:t>
      </w:r>
    </w:p>
    <w:p w14:paraId="6FBF40D9"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b/>
          <w:bCs/>
          <w:color w:val="000000"/>
          <w:sz w:val="24"/>
          <w:szCs w:val="24"/>
        </w:rPr>
        <w:t>17.4 - Habilitação jurídica</w:t>
      </w:r>
      <w:r w:rsidRPr="007241A9">
        <w:rPr>
          <w:rFonts w:ascii="Times New Roman" w:eastAsia="Tahoma" w:hAnsi="Times New Roman" w:cs="Times New Roman"/>
          <w:color w:val="000000"/>
          <w:sz w:val="24"/>
          <w:szCs w:val="24"/>
        </w:rPr>
        <w:t xml:space="preserve"> (Os documentos apresentados deverão estar acompanhados de todas as alterações ou da consolidação respectiva)</w:t>
      </w:r>
    </w:p>
    <w:p w14:paraId="1727AF88"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17.4.1 -</w:t>
      </w:r>
      <w:r w:rsidRPr="007241A9">
        <w:rPr>
          <w:rFonts w:ascii="Times New Roman" w:eastAsia="Tahoma" w:hAnsi="Times New Roman" w:cs="Times New Roman"/>
          <w:b/>
          <w:bCs/>
          <w:color w:val="000000"/>
          <w:sz w:val="24"/>
          <w:szCs w:val="24"/>
        </w:rPr>
        <w:t xml:space="preserve"> Empresário individual</w:t>
      </w:r>
      <w:r w:rsidRPr="007241A9">
        <w:rPr>
          <w:rFonts w:ascii="Times New Roman" w:eastAsia="Tahoma" w:hAnsi="Times New Roman" w:cs="Times New Roman"/>
          <w:color w:val="000000"/>
          <w:sz w:val="24"/>
          <w:szCs w:val="24"/>
        </w:rPr>
        <w:t>: inscrição no Registro Público de Empresas Mercantis, a cargo da Junta Comercial da respectiva sede;</w:t>
      </w:r>
    </w:p>
    <w:p w14:paraId="6885C10E"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17.4.2 -</w:t>
      </w:r>
      <w:r w:rsidRPr="007241A9">
        <w:rPr>
          <w:rFonts w:ascii="Times New Roman" w:eastAsia="Tahoma" w:hAnsi="Times New Roman" w:cs="Times New Roman"/>
          <w:b/>
          <w:bCs/>
          <w:color w:val="000000"/>
          <w:sz w:val="24"/>
          <w:szCs w:val="24"/>
        </w:rPr>
        <w:t xml:space="preserve"> Microempreendedor Individual - MEI</w:t>
      </w:r>
      <w:r w:rsidRPr="007241A9">
        <w:rPr>
          <w:rFonts w:ascii="Times New Roman" w:eastAsia="Tahoma" w:hAnsi="Times New Roman" w:cs="Times New Roman"/>
          <w:color w:val="000000"/>
          <w:sz w:val="24"/>
          <w:szCs w:val="24"/>
        </w:rPr>
        <w:t>: Certificado da Condição de Microempreendedor Individual - CCMEI, cuja aceitação ficará condicionada à verificação da autenticidade no sítio https://www.gov.br/empresas-e-negocios/pt-br/empreendedor;</w:t>
      </w:r>
    </w:p>
    <w:p w14:paraId="6E4C2F51"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 xml:space="preserve">17.4.3 - </w:t>
      </w:r>
      <w:r w:rsidRPr="007241A9">
        <w:rPr>
          <w:rFonts w:ascii="Times New Roman" w:eastAsia="Tahoma" w:hAnsi="Times New Roman" w:cs="Times New Roman"/>
          <w:b/>
          <w:bCs/>
          <w:color w:val="000000"/>
          <w:sz w:val="24"/>
          <w:szCs w:val="24"/>
        </w:rPr>
        <w:t>Sociedade empresária, sociedade limitada unipessoal - SLU ou sociedade identificada como empresa individual de responsabilidade limitada - EIRELI:</w:t>
      </w:r>
      <w:r w:rsidRPr="007241A9">
        <w:rPr>
          <w:rFonts w:ascii="Times New Roman" w:eastAsia="Tahoma" w:hAnsi="Times New Roman" w:cs="Times New Roman"/>
          <w:color w:val="000000"/>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7BC03294"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 xml:space="preserve">17.4.4 - </w:t>
      </w:r>
      <w:r w:rsidRPr="007241A9">
        <w:rPr>
          <w:rFonts w:ascii="Times New Roman" w:eastAsia="Tahoma" w:hAnsi="Times New Roman" w:cs="Times New Roman"/>
          <w:b/>
          <w:bCs/>
          <w:color w:val="000000"/>
          <w:sz w:val="24"/>
          <w:szCs w:val="24"/>
        </w:rPr>
        <w:t>Sociedade empresária estrangeira</w:t>
      </w:r>
      <w:r w:rsidRPr="007241A9">
        <w:rPr>
          <w:rFonts w:ascii="Times New Roman" w:eastAsia="Tahoma" w:hAnsi="Times New Roman" w:cs="Times New Roman"/>
          <w:color w:val="000000"/>
          <w:sz w:val="24"/>
          <w:szCs w:val="24"/>
        </w:rPr>
        <w:t xml:space="preserve">: portaria de autorização de funcionamento no Brasil, publicada no Diário Oficial da União e arquivada na Junta Comercial da unidade federativa onde se localizar a filial, agência, sucursal ou estabelecimento, a qual será </w:t>
      </w:r>
      <w:r w:rsidRPr="007241A9">
        <w:rPr>
          <w:rFonts w:ascii="Times New Roman" w:eastAsia="Tahoma" w:hAnsi="Times New Roman" w:cs="Times New Roman"/>
          <w:color w:val="000000"/>
          <w:sz w:val="24"/>
          <w:szCs w:val="24"/>
        </w:rPr>
        <w:lastRenderedPageBreak/>
        <w:t>considerada como sua sede, conforme Instrução Normativa DREI/ME n.º 77, de 18 de março de 2020;</w:t>
      </w:r>
    </w:p>
    <w:p w14:paraId="17615739"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 xml:space="preserve">17.4.5 - </w:t>
      </w:r>
      <w:r w:rsidRPr="007241A9">
        <w:rPr>
          <w:rFonts w:ascii="Times New Roman" w:eastAsia="Tahoma" w:hAnsi="Times New Roman" w:cs="Times New Roman"/>
          <w:b/>
          <w:bCs/>
          <w:color w:val="000000"/>
          <w:sz w:val="24"/>
          <w:szCs w:val="24"/>
        </w:rPr>
        <w:t>Sociedade simples:</w:t>
      </w:r>
      <w:r w:rsidRPr="007241A9">
        <w:rPr>
          <w:rFonts w:ascii="Times New Roman" w:eastAsia="Tahoma" w:hAnsi="Times New Roman" w:cs="Times New Roman"/>
          <w:color w:val="000000"/>
          <w:sz w:val="24"/>
          <w:szCs w:val="24"/>
        </w:rPr>
        <w:t xml:space="preserve"> inscrição do ato constitutivo no Registro Civil de Pessoas Jurídicas do local de sua sede, acompanhada de documento comprobatório de seus administradores;</w:t>
      </w:r>
    </w:p>
    <w:p w14:paraId="0C5BD823"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 xml:space="preserve">17.4.6 - </w:t>
      </w:r>
      <w:r w:rsidRPr="007241A9">
        <w:rPr>
          <w:rFonts w:ascii="Times New Roman" w:eastAsia="Tahoma" w:hAnsi="Times New Roman" w:cs="Times New Roman"/>
          <w:b/>
          <w:bCs/>
          <w:color w:val="000000"/>
          <w:sz w:val="24"/>
          <w:szCs w:val="24"/>
        </w:rPr>
        <w:t>Filial, sucursal ou agência de sociedade simples ou empresária:</w:t>
      </w:r>
      <w:r w:rsidRPr="007241A9">
        <w:rPr>
          <w:rFonts w:ascii="Times New Roman" w:eastAsia="Tahoma" w:hAnsi="Times New Roman" w:cs="Times New Roman"/>
          <w:color w:val="000000"/>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A7F738F"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 xml:space="preserve">17.4.7 - </w:t>
      </w:r>
      <w:r w:rsidRPr="007241A9">
        <w:rPr>
          <w:rFonts w:ascii="Times New Roman" w:eastAsia="Tahoma" w:hAnsi="Times New Roman" w:cs="Times New Roman"/>
          <w:b/>
          <w:bCs/>
          <w:color w:val="000000"/>
          <w:sz w:val="24"/>
          <w:szCs w:val="24"/>
        </w:rPr>
        <w:t>Sociedade cooperativa:</w:t>
      </w:r>
      <w:r w:rsidRPr="007241A9">
        <w:rPr>
          <w:rFonts w:ascii="Times New Roman" w:eastAsia="Tahoma" w:hAnsi="Times New Roman" w:cs="Times New Roman"/>
          <w:color w:val="000000"/>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680FB4F"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 xml:space="preserve">17.4.8 - </w:t>
      </w:r>
      <w:r w:rsidRPr="007241A9">
        <w:rPr>
          <w:rFonts w:ascii="Times New Roman" w:eastAsia="Tahoma" w:hAnsi="Times New Roman" w:cs="Times New Roman"/>
          <w:b/>
          <w:bCs/>
          <w:color w:val="000000"/>
          <w:sz w:val="24"/>
          <w:szCs w:val="24"/>
        </w:rPr>
        <w:t>Agricultor familiar:</w:t>
      </w:r>
      <w:r w:rsidRPr="007241A9">
        <w:rPr>
          <w:rFonts w:ascii="Times New Roman" w:eastAsia="Tahoma" w:hAnsi="Times New Roman" w:cs="Times New Roman"/>
          <w:color w:val="000000"/>
          <w:sz w:val="24"/>
          <w:szCs w:val="24"/>
        </w:rPr>
        <w:t xml:space="preserve"> Declaração de Aptidão ao Pronaf - DAP ou DAP-P válida, ou, ainda, outros documentos definidos pela Secretaria Especial de Agricultura Familiar e do Desenvolvimento Agrário, nos termos do art. 4º, §2º do Decreto nº 10.880, de 2 de dezembro de 2021;</w:t>
      </w:r>
    </w:p>
    <w:p w14:paraId="5D35CEAE" w14:textId="77777777" w:rsidR="00F12B4C" w:rsidRPr="007241A9" w:rsidRDefault="00F12B4C" w:rsidP="00F12B4C">
      <w:pPr>
        <w:jc w:val="both"/>
        <w:rPr>
          <w:rFonts w:ascii="Times New Roman" w:eastAsia="Tahoma" w:hAnsi="Times New Roman" w:cs="Times New Roman"/>
          <w:color w:val="000000"/>
          <w:sz w:val="24"/>
          <w:szCs w:val="24"/>
        </w:rPr>
      </w:pPr>
      <w:r w:rsidRPr="007241A9">
        <w:rPr>
          <w:rFonts w:ascii="Times New Roman" w:eastAsia="Tahoma" w:hAnsi="Times New Roman" w:cs="Times New Roman"/>
          <w:color w:val="000000"/>
          <w:sz w:val="24"/>
          <w:szCs w:val="24"/>
        </w:rPr>
        <w:t xml:space="preserve">17.4.9 - </w:t>
      </w:r>
      <w:r w:rsidRPr="007241A9">
        <w:rPr>
          <w:rFonts w:ascii="Times New Roman" w:eastAsia="Tahoma" w:hAnsi="Times New Roman" w:cs="Times New Roman"/>
          <w:b/>
          <w:bCs/>
          <w:color w:val="000000"/>
          <w:sz w:val="24"/>
          <w:szCs w:val="24"/>
        </w:rPr>
        <w:t>Produtor Rural:</w:t>
      </w:r>
      <w:r w:rsidRPr="007241A9">
        <w:rPr>
          <w:rFonts w:ascii="Times New Roman" w:eastAsia="Tahoma" w:hAnsi="Times New Roman" w:cs="Times New Roman"/>
          <w:color w:val="000000"/>
          <w:sz w:val="24"/>
          <w:szCs w:val="24"/>
        </w:rPr>
        <w:t xml:space="preserve"> matrícula no Cadastro Específico do INSS - CEI, que comprove a qualificação como produtor rural pessoa física;</w:t>
      </w:r>
    </w:p>
    <w:p w14:paraId="7446BFE6"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b/>
          <w:bCs/>
          <w:color w:val="000000"/>
          <w:sz w:val="24"/>
          <w:szCs w:val="24"/>
        </w:rPr>
        <w:t xml:space="preserve">17.4.9 – Profissional Pessoa Física: Cópia do </w:t>
      </w:r>
      <w:r w:rsidRPr="007241A9">
        <w:rPr>
          <w:rFonts w:ascii="Times New Roman" w:eastAsia="Tahoma" w:hAnsi="Times New Roman" w:cs="Times New Roman"/>
          <w:color w:val="000000"/>
          <w:sz w:val="24"/>
          <w:szCs w:val="24"/>
        </w:rPr>
        <w:t xml:space="preserve">Cadastro de Pessoa Física Documento de Identidade; </w:t>
      </w:r>
    </w:p>
    <w:p w14:paraId="593CE0D3"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b/>
          <w:bCs/>
          <w:color w:val="000000"/>
          <w:sz w:val="24"/>
          <w:szCs w:val="24"/>
        </w:rPr>
        <w:t>17.5 - Habilitação fiscal, social e trabalhista</w:t>
      </w:r>
    </w:p>
    <w:p w14:paraId="0F89EBAD"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17.5.1 - Prova de inscrição no Cadastro Nacional de Pessoas Jurídicas, se pessoa jurídica;</w:t>
      </w:r>
    </w:p>
    <w:p w14:paraId="39230A57"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17.5.2 -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05071D1"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17.5.3 - Prova de regularidade com o Fundo de Garantia do Tempo de Serviço (FGTS), se pessoa jurídica;</w:t>
      </w:r>
    </w:p>
    <w:p w14:paraId="792B19F7"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17.5.4 -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5901E08"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lastRenderedPageBreak/>
        <w:t>17.5.5 - Prova de inscrição no cadastro de contribuintes [Estadual/Distrital] ou [Municipal/Distrital] relativo ao domicílio ou sede do fornecedor, pertinente ao seu ramo de atividade e compatível com o objeto contratual;</w:t>
      </w:r>
    </w:p>
    <w:p w14:paraId="04DCD1C8"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17.5.6 - Prova de regularidade com a Fazenda [Estadual/Distrital] ou [Municipal/Distrital] do domicílio ou sede do fornecedor, relativa à atividade em cujo exercício contrata ou concorre;</w:t>
      </w:r>
    </w:p>
    <w:p w14:paraId="266893F7"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17.5.7 - 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150127F3"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17.5.8 -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866581C"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b/>
          <w:bCs/>
          <w:color w:val="000000"/>
          <w:sz w:val="24"/>
          <w:szCs w:val="24"/>
        </w:rPr>
        <w:t xml:space="preserve">17.6 - Qualificação Econômico-Financeira </w:t>
      </w:r>
    </w:p>
    <w:p w14:paraId="394F2B46"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17.6.1 -</w:t>
      </w:r>
      <w:r w:rsidRPr="007241A9">
        <w:rPr>
          <w:rFonts w:ascii="Times New Roman" w:eastAsia="Tahoma" w:hAnsi="Times New Roman" w:cs="Times New Roman"/>
          <w:b/>
          <w:bCs/>
          <w:color w:val="000000"/>
          <w:sz w:val="24"/>
          <w:szCs w:val="24"/>
        </w:rPr>
        <w:t xml:space="preserve"> </w:t>
      </w:r>
      <w:r w:rsidRPr="007241A9">
        <w:rPr>
          <w:rFonts w:ascii="Times New Roman" w:eastAsia="Tahoma" w:hAnsi="Times New Roman" w:cs="Times New Roman"/>
          <w:color w:val="000000"/>
          <w:sz w:val="24"/>
          <w:szCs w:val="24"/>
        </w:rPr>
        <w:t>Não será exigido Qualificação Econômico Financeira.</w:t>
      </w:r>
    </w:p>
    <w:p w14:paraId="2D3BF4FF"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b/>
          <w:bCs/>
          <w:color w:val="000000"/>
          <w:sz w:val="24"/>
          <w:szCs w:val="24"/>
        </w:rPr>
        <w:t>17.7 - Qualificação Técnica</w:t>
      </w:r>
    </w:p>
    <w:p w14:paraId="7032A8EF" w14:textId="77777777" w:rsidR="00F12B4C" w:rsidRPr="007241A9" w:rsidRDefault="00F12B4C" w:rsidP="00F12B4C">
      <w:pPr>
        <w:jc w:val="both"/>
        <w:rPr>
          <w:rFonts w:ascii="Times New Roman" w:eastAsia="Tahoma" w:hAnsi="Times New Roman" w:cs="Times New Roman"/>
          <w:color w:val="000000"/>
          <w:sz w:val="24"/>
          <w:szCs w:val="24"/>
        </w:rPr>
      </w:pPr>
      <w:r w:rsidRPr="007241A9">
        <w:rPr>
          <w:rFonts w:ascii="Times New Roman" w:eastAsia="Tahoma" w:hAnsi="Times New Roman" w:cs="Times New Roman"/>
          <w:color w:val="000000"/>
          <w:sz w:val="24"/>
          <w:szCs w:val="24"/>
        </w:rPr>
        <w:t>17.7.1 Será exigida a seguinte Qualificação Técnica;</w:t>
      </w:r>
    </w:p>
    <w:p w14:paraId="6287D1E8" w14:textId="77777777" w:rsidR="00F12B4C" w:rsidRPr="007241A9" w:rsidRDefault="00F12B4C" w:rsidP="00F12B4C">
      <w:pPr>
        <w:jc w:val="both"/>
        <w:rPr>
          <w:rFonts w:ascii="Times New Roman" w:eastAsia="Tahoma" w:hAnsi="Times New Roman" w:cs="Times New Roman"/>
          <w:color w:val="000000"/>
          <w:sz w:val="24"/>
          <w:szCs w:val="24"/>
        </w:rPr>
      </w:pPr>
      <w:r w:rsidRPr="007241A9">
        <w:rPr>
          <w:rFonts w:ascii="Times New Roman" w:eastAsia="Tahoma" w:hAnsi="Times New Roman" w:cs="Times New Roman"/>
          <w:color w:val="000000"/>
          <w:sz w:val="24"/>
          <w:szCs w:val="24"/>
        </w:rPr>
        <w:t>a) Registro ou inscrição da empresa no Conselho Regional de Engenharia – CREA da região a que estiver vinculado a Licitante, em plena validade (art. 67, V, da Lei nº 14.133, de 2021) ou outro Conselho Competente, se pessoa jurídica;</w:t>
      </w:r>
    </w:p>
    <w:p w14:paraId="0F8C9F81" w14:textId="77777777" w:rsidR="00F12B4C" w:rsidRPr="007241A9" w:rsidRDefault="00F12B4C" w:rsidP="00F12B4C">
      <w:pPr>
        <w:jc w:val="both"/>
        <w:rPr>
          <w:rFonts w:ascii="Times New Roman" w:eastAsia="Tahoma" w:hAnsi="Times New Roman" w:cs="Times New Roman"/>
          <w:color w:val="000000"/>
          <w:sz w:val="24"/>
          <w:szCs w:val="24"/>
        </w:rPr>
      </w:pPr>
      <w:r w:rsidRPr="007241A9">
        <w:rPr>
          <w:rFonts w:ascii="Times New Roman" w:eastAsia="Tahoma" w:hAnsi="Times New Roman" w:cs="Times New Roman"/>
          <w:color w:val="000000"/>
          <w:sz w:val="24"/>
          <w:szCs w:val="24"/>
        </w:rPr>
        <w:t>b) Comprovante de Inscrição da Profissão do responsável técnico pela execução do serviço no CREA (Conselho Regional de Engenharia e Agronomia) ou CAU (Conselho de Arquitetura e Urbanismo);</w:t>
      </w:r>
    </w:p>
    <w:p w14:paraId="20CFD2C2" w14:textId="77777777" w:rsidR="00F12B4C" w:rsidRPr="007241A9" w:rsidRDefault="00F12B4C" w:rsidP="00F12B4C">
      <w:pPr>
        <w:jc w:val="both"/>
        <w:rPr>
          <w:rFonts w:ascii="Times New Roman" w:hAnsi="Times New Roman" w:cs="Times New Roman"/>
          <w:sz w:val="24"/>
          <w:szCs w:val="24"/>
        </w:rPr>
      </w:pPr>
      <w:r w:rsidRPr="007241A9">
        <w:rPr>
          <w:rFonts w:ascii="Times New Roman" w:hAnsi="Times New Roman" w:cs="Times New Roman"/>
          <w:sz w:val="24"/>
          <w:szCs w:val="24"/>
        </w:rPr>
        <w:t>c) Comprovação de aptidão para execução do objeto de complexidade tecnológica e operacional equivalente ou superior com o objeto desta contratação, por meio da apresentação de certidões ou atestados, por pessoas jurídicas de direito público ou privado;</w:t>
      </w:r>
    </w:p>
    <w:p w14:paraId="5FD52D79"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b/>
          <w:bCs/>
          <w:color w:val="000000"/>
          <w:sz w:val="24"/>
          <w:szCs w:val="24"/>
        </w:rPr>
        <w:t>18 - ESTIMATIVAS DO VALOR DA CONTRATAÇÃO</w:t>
      </w:r>
    </w:p>
    <w:p w14:paraId="103E625C"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 xml:space="preserve">18.1 - O custo estimado da contratação </w:t>
      </w:r>
      <w:r>
        <w:rPr>
          <w:rFonts w:ascii="Times New Roman" w:eastAsia="Tahoma" w:hAnsi="Times New Roman" w:cs="Times New Roman"/>
          <w:color w:val="000000"/>
          <w:sz w:val="24"/>
          <w:szCs w:val="24"/>
        </w:rPr>
        <w:t>será</w:t>
      </w:r>
      <w:r w:rsidRPr="007241A9">
        <w:rPr>
          <w:rFonts w:ascii="Times New Roman" w:eastAsia="Tahoma" w:hAnsi="Times New Roman" w:cs="Times New Roman"/>
          <w:color w:val="000000"/>
          <w:sz w:val="24"/>
          <w:szCs w:val="24"/>
        </w:rPr>
        <w:t xml:space="preserve"> detalhado no ANEXO I deste Termo de Referência, </w:t>
      </w:r>
      <w:r>
        <w:rPr>
          <w:rFonts w:ascii="Times New Roman" w:eastAsia="Tahoma" w:hAnsi="Times New Roman" w:cs="Times New Roman"/>
          <w:color w:val="000000"/>
          <w:sz w:val="24"/>
          <w:szCs w:val="24"/>
        </w:rPr>
        <w:t>devendo ser</w:t>
      </w:r>
      <w:r w:rsidRPr="007241A9">
        <w:rPr>
          <w:rFonts w:ascii="Times New Roman" w:eastAsia="Tahoma" w:hAnsi="Times New Roman" w:cs="Times New Roman"/>
          <w:color w:val="000000"/>
          <w:sz w:val="24"/>
          <w:szCs w:val="24"/>
        </w:rPr>
        <w:t xml:space="preserve"> juntado no processo os preços unitários referenciais, das memórias de cálculo e dos documentos que lhe dão suporte, com os parâmetros utilizados para a obtenção dos preços e para os respectivos cálculos.</w:t>
      </w:r>
    </w:p>
    <w:p w14:paraId="44503060"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b/>
          <w:bCs/>
          <w:color w:val="000000"/>
          <w:sz w:val="24"/>
          <w:szCs w:val="24"/>
        </w:rPr>
        <w:t>19 - ADEQUAÇÃO ORÇAMENTÁRIA</w:t>
      </w:r>
    </w:p>
    <w:p w14:paraId="535C9B41"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19.1 - As despesas decorrentes da presente contratação correrão à conta de recursos específicos consignados no Orçamento da Câmara Municipal de Bocaina de Minas.</w:t>
      </w:r>
    </w:p>
    <w:p w14:paraId="22BCF84A"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lastRenderedPageBreak/>
        <w:t>19.1.1 - A contratação será atendida pela seguinte dotação:</w:t>
      </w:r>
    </w:p>
    <w:p w14:paraId="7729DA55" w14:textId="77777777" w:rsidR="005D2234" w:rsidRDefault="005D2234" w:rsidP="005D2234">
      <w:pPr>
        <w:tabs>
          <w:tab w:val="left" w:pos="489"/>
        </w:tabs>
        <w:spacing w:before="240" w:line="276" w:lineRule="auto"/>
        <w:ind w:left="100" w:right="111"/>
        <w:jc w:val="both"/>
        <w:rPr>
          <w:rFonts w:ascii="Times New Roman" w:eastAsia="Tahoma" w:hAnsi="Times New Roman" w:cs="Times New Roman"/>
          <w:color w:val="000000"/>
          <w:sz w:val="24"/>
          <w:szCs w:val="24"/>
        </w:rPr>
      </w:pPr>
      <w:r w:rsidRPr="005D2234">
        <w:rPr>
          <w:rFonts w:ascii="Times New Roman" w:eastAsia="Tahoma" w:hAnsi="Times New Roman" w:cs="Times New Roman"/>
          <w:color w:val="000000"/>
          <w:sz w:val="24"/>
          <w:szCs w:val="24"/>
        </w:rPr>
        <w:t>4.4.90.51.00.1.01.00.01.031.0002.1.0002</w:t>
      </w:r>
      <w:r>
        <w:rPr>
          <w:rFonts w:ascii="Times New Roman" w:eastAsia="Tahoma" w:hAnsi="Times New Roman" w:cs="Times New Roman"/>
          <w:color w:val="000000"/>
          <w:sz w:val="24"/>
          <w:szCs w:val="24"/>
        </w:rPr>
        <w:t xml:space="preserve"> – </w:t>
      </w:r>
      <w:r w:rsidRPr="005D2234">
        <w:rPr>
          <w:rFonts w:ascii="Times New Roman" w:eastAsia="Tahoma" w:hAnsi="Times New Roman" w:cs="Times New Roman"/>
          <w:color w:val="000000"/>
          <w:sz w:val="24"/>
          <w:szCs w:val="24"/>
        </w:rPr>
        <w:t>REFORMA E AMPLIAÇÃO DA SEDE</w:t>
      </w:r>
    </w:p>
    <w:p w14:paraId="4C4B93EE" w14:textId="5D836A1E"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19.1.2 - A dotação relativa aos exercícios financeiros subsequentes, será indicada após aprovação da Lei Orçamentária respectiva e liberação dos créditos correspondentes, mediante apostilamento.</w:t>
      </w:r>
    </w:p>
    <w:p w14:paraId="0A76EC21" w14:textId="77777777" w:rsidR="00F12B4C" w:rsidRPr="007241A9" w:rsidRDefault="00F12B4C" w:rsidP="00F12B4C">
      <w:pPr>
        <w:rPr>
          <w:rFonts w:ascii="Times New Roman" w:hAnsi="Times New Roman" w:cs="Times New Roman"/>
          <w:sz w:val="24"/>
          <w:szCs w:val="24"/>
        </w:rPr>
      </w:pPr>
      <w:r w:rsidRPr="007241A9">
        <w:rPr>
          <w:rFonts w:ascii="Times New Roman" w:eastAsia="Tahoma" w:hAnsi="Times New Roman" w:cs="Times New Roman"/>
          <w:b/>
          <w:bCs/>
          <w:color w:val="000000"/>
          <w:sz w:val="24"/>
          <w:szCs w:val="24"/>
        </w:rPr>
        <w:t>20 - INFORMAÇÕES COMPLEMENTARES</w:t>
      </w:r>
    </w:p>
    <w:p w14:paraId="0F4D593A"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20.1 - As empresas são responsáveis pela fidelidade e legitimidade das informações prestadas e dos documentos apresentados. A falsidade de qualquer documento apresentado ou a inverdade das informações nele contidas implicará na imediata rescisão contratual, sem prejuízo das sanções administrativas, civis e penais cabíveis.</w:t>
      </w:r>
    </w:p>
    <w:p w14:paraId="2564B221"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20.2 - Considera-se licitante todo fornecedor, pessoa jurídica, participante da presente dispensa de licitação.</w:t>
      </w:r>
    </w:p>
    <w:p w14:paraId="23126E56"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20.3 - Toda a documentação apresentada neste procedimento e seus anexos são complementares entre si, de modo que qualquer detalhe que se mencione em um documento e se omita em outro será considerado especificado e válido.</w:t>
      </w:r>
    </w:p>
    <w:p w14:paraId="151FA49F" w14:textId="77777777" w:rsidR="00F12B4C" w:rsidRPr="007241A9" w:rsidRDefault="00F12B4C" w:rsidP="00F12B4C">
      <w:pPr>
        <w:jc w:val="both"/>
        <w:rPr>
          <w:rFonts w:ascii="Times New Roman" w:hAnsi="Times New Roman" w:cs="Times New Roman"/>
          <w:sz w:val="24"/>
          <w:szCs w:val="24"/>
        </w:rPr>
      </w:pPr>
      <w:r w:rsidRPr="007241A9">
        <w:rPr>
          <w:rFonts w:ascii="Times New Roman" w:eastAsia="Tahoma" w:hAnsi="Times New Roman" w:cs="Times New Roman"/>
          <w:color w:val="000000"/>
          <w:sz w:val="24"/>
          <w:szCs w:val="24"/>
        </w:rPr>
        <w:t>Câmara Municipal de Bocaina de Minas, </w:t>
      </w:r>
      <w:r>
        <w:rPr>
          <w:rFonts w:ascii="Times New Roman" w:eastAsia="Tahoma" w:hAnsi="Times New Roman" w:cs="Times New Roman"/>
          <w:color w:val="000000"/>
          <w:sz w:val="24"/>
          <w:szCs w:val="24"/>
        </w:rPr>
        <w:t>17 de julho de 2025</w:t>
      </w:r>
      <w:r w:rsidRPr="007241A9">
        <w:rPr>
          <w:rFonts w:ascii="Times New Roman" w:eastAsia="Tahoma" w:hAnsi="Times New Roman" w:cs="Times New Roman"/>
          <w:color w:val="000000"/>
          <w:sz w:val="24"/>
          <w:szCs w:val="24"/>
        </w:rPr>
        <w:t xml:space="preserve">. </w:t>
      </w:r>
    </w:p>
    <w:p w14:paraId="79FB3742" w14:textId="77777777" w:rsidR="00F12B4C" w:rsidRPr="007241A9" w:rsidRDefault="00F12B4C" w:rsidP="00F12B4C">
      <w:pPr>
        <w:spacing w:after="0"/>
        <w:jc w:val="center"/>
        <w:rPr>
          <w:rFonts w:ascii="Times New Roman" w:eastAsia="Tahoma" w:hAnsi="Times New Roman" w:cs="Times New Roman"/>
          <w:sz w:val="24"/>
          <w:szCs w:val="24"/>
        </w:rPr>
      </w:pPr>
      <w:r w:rsidRPr="007241A9">
        <w:rPr>
          <w:rFonts w:ascii="Times New Roman" w:hAnsi="Times New Roman" w:cs="Times New Roman"/>
          <w:sz w:val="24"/>
          <w:szCs w:val="24"/>
        </w:rPr>
        <w:br/>
      </w:r>
      <w:r w:rsidRPr="007241A9">
        <w:rPr>
          <w:rFonts w:ascii="Times New Roman" w:eastAsia="Tahoma" w:hAnsi="Times New Roman" w:cs="Times New Roman"/>
          <w:b/>
          <w:bCs/>
          <w:sz w:val="24"/>
          <w:szCs w:val="24"/>
        </w:rPr>
        <w:t>__________________________________________________</w:t>
      </w:r>
      <w:r w:rsidRPr="007241A9">
        <w:rPr>
          <w:rFonts w:ascii="Times New Roman" w:hAnsi="Times New Roman" w:cs="Times New Roman"/>
          <w:sz w:val="24"/>
          <w:szCs w:val="24"/>
        </w:rPr>
        <w:br/>
      </w:r>
      <w:r w:rsidRPr="007241A9">
        <w:rPr>
          <w:rFonts w:ascii="Times New Roman" w:eastAsia="Tahoma" w:hAnsi="Times New Roman" w:cs="Times New Roman"/>
          <w:sz w:val="24"/>
          <w:szCs w:val="24"/>
        </w:rPr>
        <w:t xml:space="preserve">Daniele dos Santos Silva </w:t>
      </w:r>
    </w:p>
    <w:p w14:paraId="3583D477" w14:textId="77777777" w:rsidR="00F12B4C" w:rsidRPr="007241A9" w:rsidRDefault="00F12B4C" w:rsidP="00F12B4C">
      <w:pPr>
        <w:spacing w:after="0"/>
        <w:jc w:val="center"/>
        <w:rPr>
          <w:rFonts w:ascii="Times New Roman" w:hAnsi="Times New Roman" w:cs="Times New Roman"/>
          <w:sz w:val="24"/>
          <w:szCs w:val="24"/>
        </w:rPr>
      </w:pPr>
      <w:r w:rsidRPr="007241A9">
        <w:rPr>
          <w:rFonts w:ascii="Times New Roman" w:hAnsi="Times New Roman" w:cs="Times New Roman"/>
          <w:sz w:val="24"/>
          <w:szCs w:val="24"/>
        </w:rPr>
        <w:t>Assessora Administrativa</w:t>
      </w:r>
    </w:p>
    <w:p w14:paraId="22C07BC7" w14:textId="77777777" w:rsidR="00F941C3" w:rsidRPr="00F755B3" w:rsidRDefault="00F941C3" w:rsidP="008A4DB2">
      <w:pPr>
        <w:spacing w:before="240" w:line="276" w:lineRule="auto"/>
        <w:jc w:val="center"/>
        <w:rPr>
          <w:rFonts w:ascii="Times New Roman" w:eastAsia="Tahoma" w:hAnsi="Times New Roman" w:cs="Times New Roman"/>
          <w:b/>
          <w:bCs/>
          <w:color w:val="000000"/>
          <w:sz w:val="24"/>
          <w:szCs w:val="24"/>
        </w:rPr>
      </w:pPr>
    </w:p>
    <w:p w14:paraId="75079BAE" w14:textId="77777777" w:rsidR="00F941C3" w:rsidRPr="00F755B3" w:rsidRDefault="00F941C3" w:rsidP="008A4DB2">
      <w:pPr>
        <w:spacing w:before="240" w:line="276" w:lineRule="auto"/>
        <w:jc w:val="center"/>
        <w:rPr>
          <w:rFonts w:ascii="Times New Roman" w:eastAsia="Tahoma" w:hAnsi="Times New Roman" w:cs="Times New Roman"/>
          <w:b/>
          <w:bCs/>
          <w:color w:val="000000"/>
          <w:sz w:val="24"/>
          <w:szCs w:val="24"/>
        </w:rPr>
      </w:pPr>
    </w:p>
    <w:p w14:paraId="69409CFF" w14:textId="77777777" w:rsidR="00F941C3" w:rsidRPr="00F755B3" w:rsidRDefault="00F941C3" w:rsidP="008A4DB2">
      <w:pPr>
        <w:spacing w:before="240" w:line="276" w:lineRule="auto"/>
        <w:jc w:val="center"/>
        <w:rPr>
          <w:rFonts w:ascii="Times New Roman" w:eastAsia="Tahoma" w:hAnsi="Times New Roman" w:cs="Times New Roman"/>
          <w:b/>
          <w:bCs/>
          <w:color w:val="000000"/>
          <w:sz w:val="24"/>
          <w:szCs w:val="24"/>
        </w:rPr>
      </w:pPr>
    </w:p>
    <w:p w14:paraId="4E56AA72" w14:textId="77777777" w:rsidR="00F941C3" w:rsidRPr="00F755B3" w:rsidRDefault="00F941C3" w:rsidP="008A4DB2">
      <w:pPr>
        <w:spacing w:before="240" w:line="276" w:lineRule="auto"/>
        <w:jc w:val="center"/>
        <w:rPr>
          <w:rFonts w:ascii="Times New Roman" w:eastAsia="Tahoma" w:hAnsi="Times New Roman" w:cs="Times New Roman"/>
          <w:b/>
          <w:bCs/>
          <w:color w:val="000000"/>
          <w:sz w:val="24"/>
          <w:szCs w:val="24"/>
        </w:rPr>
      </w:pPr>
    </w:p>
    <w:p w14:paraId="3A9ED50B" w14:textId="77777777" w:rsidR="00F941C3" w:rsidRPr="00F755B3" w:rsidRDefault="00F941C3" w:rsidP="008A4DB2">
      <w:pPr>
        <w:spacing w:before="240" w:line="276" w:lineRule="auto"/>
        <w:jc w:val="center"/>
        <w:rPr>
          <w:rFonts w:ascii="Times New Roman" w:eastAsia="Tahoma" w:hAnsi="Times New Roman" w:cs="Times New Roman"/>
          <w:b/>
          <w:bCs/>
          <w:color w:val="000000"/>
          <w:sz w:val="24"/>
          <w:szCs w:val="24"/>
        </w:rPr>
      </w:pPr>
    </w:p>
    <w:p w14:paraId="4B1EC4F7" w14:textId="77777777" w:rsidR="00F941C3" w:rsidRPr="00F755B3" w:rsidRDefault="00F941C3" w:rsidP="008A4DB2">
      <w:pPr>
        <w:spacing w:before="240" w:line="276" w:lineRule="auto"/>
        <w:jc w:val="center"/>
        <w:rPr>
          <w:rFonts w:ascii="Times New Roman" w:eastAsia="Tahoma" w:hAnsi="Times New Roman" w:cs="Times New Roman"/>
          <w:b/>
          <w:bCs/>
          <w:color w:val="000000"/>
          <w:sz w:val="24"/>
          <w:szCs w:val="24"/>
        </w:rPr>
      </w:pPr>
    </w:p>
    <w:p w14:paraId="5287CD16" w14:textId="77777777" w:rsidR="00F941C3" w:rsidRPr="00F755B3" w:rsidRDefault="00F941C3" w:rsidP="008A4DB2">
      <w:pPr>
        <w:spacing w:before="240" w:line="276" w:lineRule="auto"/>
        <w:jc w:val="center"/>
        <w:rPr>
          <w:rFonts w:ascii="Times New Roman" w:eastAsia="Tahoma" w:hAnsi="Times New Roman" w:cs="Times New Roman"/>
          <w:b/>
          <w:bCs/>
          <w:color w:val="000000"/>
          <w:sz w:val="24"/>
          <w:szCs w:val="24"/>
        </w:rPr>
      </w:pPr>
    </w:p>
    <w:p w14:paraId="5A838064" w14:textId="77777777" w:rsidR="00F941C3" w:rsidRPr="00F755B3" w:rsidRDefault="00F941C3" w:rsidP="008A4DB2">
      <w:pPr>
        <w:spacing w:before="240" w:line="276" w:lineRule="auto"/>
        <w:jc w:val="center"/>
        <w:rPr>
          <w:rFonts w:ascii="Times New Roman" w:eastAsia="Tahoma" w:hAnsi="Times New Roman" w:cs="Times New Roman"/>
          <w:b/>
          <w:bCs/>
          <w:color w:val="000000"/>
          <w:sz w:val="24"/>
          <w:szCs w:val="24"/>
        </w:rPr>
      </w:pPr>
    </w:p>
    <w:p w14:paraId="3DD8B41A" w14:textId="77777777" w:rsidR="00F941C3" w:rsidRPr="00F755B3" w:rsidRDefault="00F941C3" w:rsidP="008A4DB2">
      <w:pPr>
        <w:spacing w:before="240" w:line="276" w:lineRule="auto"/>
        <w:jc w:val="center"/>
        <w:rPr>
          <w:rFonts w:ascii="Times New Roman" w:eastAsia="Tahoma" w:hAnsi="Times New Roman" w:cs="Times New Roman"/>
          <w:b/>
          <w:bCs/>
          <w:color w:val="000000"/>
          <w:sz w:val="24"/>
          <w:szCs w:val="24"/>
        </w:rPr>
      </w:pPr>
    </w:p>
    <w:p w14:paraId="44BE8E20" w14:textId="77777777" w:rsidR="00F941C3" w:rsidRPr="00F755B3" w:rsidRDefault="00F941C3" w:rsidP="008A4DB2">
      <w:pPr>
        <w:spacing w:before="240" w:line="276" w:lineRule="auto"/>
        <w:jc w:val="center"/>
        <w:rPr>
          <w:rFonts w:ascii="Times New Roman" w:eastAsia="Tahoma" w:hAnsi="Times New Roman" w:cs="Times New Roman"/>
          <w:b/>
          <w:bCs/>
          <w:color w:val="000000"/>
          <w:sz w:val="24"/>
          <w:szCs w:val="24"/>
        </w:rPr>
      </w:pPr>
    </w:p>
    <w:p w14:paraId="39879661" w14:textId="3D82247C" w:rsidR="003807F6" w:rsidRPr="00F755B3" w:rsidRDefault="003807F6" w:rsidP="008A4DB2">
      <w:pPr>
        <w:spacing w:before="240" w:line="276" w:lineRule="auto"/>
        <w:jc w:val="center"/>
        <w:rPr>
          <w:rFonts w:ascii="Times New Roman" w:eastAsia="Tahoma" w:hAnsi="Times New Roman" w:cs="Times New Roman"/>
          <w:b/>
          <w:bCs/>
          <w:color w:val="000000"/>
          <w:sz w:val="24"/>
          <w:szCs w:val="24"/>
        </w:rPr>
      </w:pPr>
      <w:r w:rsidRPr="00F755B3">
        <w:rPr>
          <w:rFonts w:ascii="Times New Roman" w:eastAsia="Tahoma" w:hAnsi="Times New Roman" w:cs="Times New Roman"/>
          <w:b/>
          <w:bCs/>
          <w:color w:val="000000"/>
          <w:sz w:val="24"/>
          <w:szCs w:val="24"/>
        </w:rPr>
        <w:lastRenderedPageBreak/>
        <w:t>ANEXO I DO TERMO DE REFERÊNCIA – PLANILHA ORÇAMENTÁRIA</w:t>
      </w:r>
    </w:p>
    <w:p w14:paraId="0324E95F" w14:textId="77777777" w:rsidR="00F941C3" w:rsidRDefault="00F941C3" w:rsidP="00F941C3">
      <w:pPr>
        <w:spacing w:before="240" w:line="276" w:lineRule="auto"/>
        <w:jc w:val="both"/>
        <w:rPr>
          <w:rFonts w:ascii="Times New Roman" w:eastAsia="Tahoma" w:hAnsi="Times New Roman" w:cs="Times New Roman"/>
          <w:b/>
          <w:bCs/>
          <w:sz w:val="24"/>
          <w:szCs w:val="24"/>
        </w:rPr>
      </w:pPr>
    </w:p>
    <w:tbl>
      <w:tblPr>
        <w:tblW w:w="906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1"/>
        <w:gridCol w:w="4819"/>
        <w:gridCol w:w="993"/>
        <w:gridCol w:w="992"/>
        <w:gridCol w:w="1417"/>
      </w:tblGrid>
      <w:tr w:rsidR="00F12B4C" w:rsidRPr="007241A9" w14:paraId="0440C3F5" w14:textId="77777777" w:rsidTr="001F3BEC">
        <w:trPr>
          <w:trHeight w:val="650"/>
        </w:trPr>
        <w:tc>
          <w:tcPr>
            <w:tcW w:w="841" w:type="dxa"/>
            <w:shd w:val="clear" w:color="auto" w:fill="auto"/>
          </w:tcPr>
          <w:p w14:paraId="38E0C085" w14:textId="77777777" w:rsidR="00F12B4C" w:rsidRPr="007241A9" w:rsidRDefault="00F12B4C" w:rsidP="001F3BEC">
            <w:pPr>
              <w:pStyle w:val="TableParagraph"/>
              <w:spacing w:line="249" w:lineRule="exact"/>
              <w:ind w:left="21" w:right="8"/>
              <w:jc w:val="center"/>
              <w:rPr>
                <w:sz w:val="24"/>
                <w:szCs w:val="24"/>
              </w:rPr>
            </w:pPr>
            <w:r w:rsidRPr="007241A9">
              <w:rPr>
                <w:spacing w:val="-4"/>
                <w:sz w:val="24"/>
                <w:szCs w:val="24"/>
              </w:rPr>
              <w:t>ITEM</w:t>
            </w:r>
          </w:p>
        </w:tc>
        <w:tc>
          <w:tcPr>
            <w:tcW w:w="4819" w:type="dxa"/>
            <w:shd w:val="clear" w:color="auto" w:fill="auto"/>
          </w:tcPr>
          <w:p w14:paraId="214683D0" w14:textId="77777777" w:rsidR="00F12B4C" w:rsidRPr="007241A9" w:rsidRDefault="00F12B4C" w:rsidP="001F3BEC">
            <w:pPr>
              <w:pStyle w:val="TableParagraph"/>
              <w:spacing w:line="249" w:lineRule="exact"/>
              <w:ind w:left="1200"/>
              <w:rPr>
                <w:sz w:val="24"/>
                <w:szCs w:val="24"/>
              </w:rPr>
            </w:pPr>
            <w:r w:rsidRPr="007241A9">
              <w:rPr>
                <w:spacing w:val="-2"/>
                <w:sz w:val="24"/>
                <w:szCs w:val="24"/>
              </w:rPr>
              <w:t>DESCRIÇÃO</w:t>
            </w:r>
          </w:p>
        </w:tc>
        <w:tc>
          <w:tcPr>
            <w:tcW w:w="993" w:type="dxa"/>
            <w:shd w:val="clear" w:color="auto" w:fill="auto"/>
          </w:tcPr>
          <w:p w14:paraId="293B7FB5" w14:textId="77777777" w:rsidR="00F12B4C" w:rsidRPr="007241A9" w:rsidRDefault="00F12B4C" w:rsidP="001F3BEC">
            <w:pPr>
              <w:pStyle w:val="TableParagraph"/>
              <w:spacing w:line="249" w:lineRule="exact"/>
              <w:ind w:left="24" w:right="45"/>
              <w:jc w:val="center"/>
              <w:rPr>
                <w:sz w:val="24"/>
                <w:szCs w:val="24"/>
              </w:rPr>
            </w:pPr>
            <w:r w:rsidRPr="007241A9">
              <w:rPr>
                <w:spacing w:val="-4"/>
                <w:sz w:val="24"/>
                <w:szCs w:val="24"/>
              </w:rPr>
              <w:t>QNT.</w:t>
            </w:r>
          </w:p>
        </w:tc>
        <w:tc>
          <w:tcPr>
            <w:tcW w:w="992" w:type="dxa"/>
            <w:shd w:val="clear" w:color="auto" w:fill="auto"/>
          </w:tcPr>
          <w:p w14:paraId="6A9EFE9F" w14:textId="77777777" w:rsidR="00F12B4C" w:rsidRPr="007241A9" w:rsidRDefault="00F12B4C" w:rsidP="001F3BEC">
            <w:pPr>
              <w:pStyle w:val="TableParagraph"/>
              <w:ind w:left="161" w:right="152"/>
              <w:rPr>
                <w:sz w:val="24"/>
                <w:szCs w:val="24"/>
              </w:rPr>
            </w:pPr>
            <w:r w:rsidRPr="007241A9">
              <w:rPr>
                <w:spacing w:val="-4"/>
                <w:sz w:val="24"/>
                <w:szCs w:val="24"/>
              </w:rPr>
              <w:t xml:space="preserve">UN. </w:t>
            </w:r>
          </w:p>
        </w:tc>
        <w:tc>
          <w:tcPr>
            <w:tcW w:w="1417" w:type="dxa"/>
          </w:tcPr>
          <w:p w14:paraId="709AF89E" w14:textId="77777777" w:rsidR="00F12B4C" w:rsidRPr="007241A9" w:rsidRDefault="00F12B4C" w:rsidP="001F3BEC">
            <w:pPr>
              <w:pStyle w:val="TableParagraph"/>
              <w:ind w:right="152"/>
              <w:rPr>
                <w:spacing w:val="-4"/>
                <w:sz w:val="24"/>
                <w:szCs w:val="24"/>
              </w:rPr>
            </w:pPr>
            <w:r w:rsidRPr="007241A9">
              <w:rPr>
                <w:spacing w:val="-4"/>
                <w:sz w:val="24"/>
                <w:szCs w:val="24"/>
              </w:rPr>
              <w:t>Valor mensal</w:t>
            </w:r>
          </w:p>
        </w:tc>
      </w:tr>
      <w:tr w:rsidR="00F12B4C" w:rsidRPr="007241A9" w14:paraId="32431D17" w14:textId="77777777" w:rsidTr="001F3BEC">
        <w:trPr>
          <w:trHeight w:val="447"/>
        </w:trPr>
        <w:tc>
          <w:tcPr>
            <w:tcW w:w="841" w:type="dxa"/>
            <w:shd w:val="clear" w:color="auto" w:fill="auto"/>
          </w:tcPr>
          <w:p w14:paraId="43AA398A" w14:textId="77777777" w:rsidR="00F12B4C" w:rsidRPr="007241A9" w:rsidRDefault="00F12B4C" w:rsidP="001F3BEC">
            <w:pPr>
              <w:pStyle w:val="TableParagraph"/>
              <w:spacing w:line="249" w:lineRule="exact"/>
              <w:ind w:left="21"/>
              <w:jc w:val="center"/>
              <w:rPr>
                <w:sz w:val="24"/>
                <w:szCs w:val="24"/>
              </w:rPr>
            </w:pPr>
            <w:r w:rsidRPr="007241A9">
              <w:rPr>
                <w:spacing w:val="-10"/>
                <w:sz w:val="24"/>
                <w:szCs w:val="24"/>
              </w:rPr>
              <w:t>1</w:t>
            </w:r>
          </w:p>
        </w:tc>
        <w:tc>
          <w:tcPr>
            <w:tcW w:w="4819" w:type="dxa"/>
            <w:shd w:val="clear" w:color="auto" w:fill="auto"/>
          </w:tcPr>
          <w:p w14:paraId="746E2B10" w14:textId="77777777" w:rsidR="00F12B4C" w:rsidRPr="007241A9" w:rsidRDefault="00F12B4C" w:rsidP="001F3BEC">
            <w:pPr>
              <w:pStyle w:val="Corpodetexto"/>
              <w:tabs>
                <w:tab w:val="left" w:pos="284"/>
                <w:tab w:val="left" w:pos="426"/>
                <w:tab w:val="left" w:pos="8447"/>
                <w:tab w:val="left" w:pos="8505"/>
              </w:tabs>
              <w:ind w:right="133"/>
              <w:jc w:val="both"/>
              <w:rPr>
                <w:rFonts w:ascii="Times New Roman" w:hAnsi="Times New Roman" w:cs="Times New Roman"/>
                <w:sz w:val="24"/>
                <w:szCs w:val="24"/>
              </w:rPr>
            </w:pPr>
            <w:r w:rsidRPr="007241A9">
              <w:rPr>
                <w:rFonts w:ascii="Times New Roman" w:hAnsi="Times New Roman" w:cs="Times New Roman"/>
                <w:sz w:val="24"/>
                <w:szCs w:val="24"/>
              </w:rPr>
              <w:t>Prestação de serviços de engenharia civil visando a elaboração de projeto de engenharia, acompanhamento e fiscalização da obra, para construção de sala de arquivo, alteração da fachada e pintura interna e externa do prédio da Câmara Municipal de Bocaina de Minas</w:t>
            </w:r>
          </w:p>
          <w:p w14:paraId="4176ED0A" w14:textId="77777777" w:rsidR="00F12B4C" w:rsidRPr="007241A9" w:rsidRDefault="00F12B4C" w:rsidP="001F3BEC">
            <w:pPr>
              <w:pStyle w:val="Corpodetexto"/>
              <w:tabs>
                <w:tab w:val="left" w:pos="8447"/>
                <w:tab w:val="left" w:pos="8505"/>
              </w:tabs>
              <w:ind w:left="28" w:right="133"/>
              <w:jc w:val="both"/>
              <w:rPr>
                <w:rFonts w:ascii="Times New Roman" w:hAnsi="Times New Roman" w:cs="Times New Roman"/>
                <w:sz w:val="24"/>
                <w:szCs w:val="24"/>
              </w:rPr>
            </w:pPr>
          </w:p>
        </w:tc>
        <w:tc>
          <w:tcPr>
            <w:tcW w:w="993" w:type="dxa"/>
            <w:shd w:val="clear" w:color="auto" w:fill="auto"/>
          </w:tcPr>
          <w:p w14:paraId="0A706596" w14:textId="77777777" w:rsidR="00F12B4C" w:rsidRPr="007241A9" w:rsidRDefault="00F12B4C" w:rsidP="001F3BEC">
            <w:pPr>
              <w:pStyle w:val="TableParagraph"/>
              <w:spacing w:line="249" w:lineRule="exact"/>
              <w:ind w:left="36" w:right="21"/>
              <w:jc w:val="center"/>
              <w:rPr>
                <w:sz w:val="24"/>
                <w:szCs w:val="24"/>
              </w:rPr>
            </w:pPr>
            <w:r w:rsidRPr="007241A9">
              <w:rPr>
                <w:spacing w:val="-5"/>
                <w:sz w:val="24"/>
                <w:szCs w:val="24"/>
              </w:rPr>
              <w:t>01</w:t>
            </w:r>
          </w:p>
        </w:tc>
        <w:tc>
          <w:tcPr>
            <w:tcW w:w="992" w:type="dxa"/>
            <w:shd w:val="clear" w:color="auto" w:fill="auto"/>
          </w:tcPr>
          <w:p w14:paraId="14F5F3E0" w14:textId="77777777" w:rsidR="00F12B4C" w:rsidRPr="007241A9" w:rsidRDefault="00F12B4C" w:rsidP="001F3BEC">
            <w:pPr>
              <w:pStyle w:val="TableParagraph"/>
              <w:spacing w:before="1"/>
              <w:ind w:left="132" w:right="112"/>
              <w:jc w:val="center"/>
              <w:rPr>
                <w:sz w:val="24"/>
                <w:szCs w:val="24"/>
              </w:rPr>
            </w:pPr>
            <w:r w:rsidRPr="007241A9">
              <w:rPr>
                <w:spacing w:val="-2"/>
                <w:sz w:val="24"/>
                <w:szCs w:val="24"/>
              </w:rPr>
              <w:t>sv</w:t>
            </w:r>
          </w:p>
        </w:tc>
        <w:tc>
          <w:tcPr>
            <w:tcW w:w="1417" w:type="dxa"/>
          </w:tcPr>
          <w:p w14:paraId="3A999DAF" w14:textId="77777777" w:rsidR="00F12B4C" w:rsidRPr="007241A9" w:rsidRDefault="00F12B4C" w:rsidP="001F3BEC">
            <w:pPr>
              <w:pStyle w:val="TableParagraph"/>
              <w:spacing w:before="1"/>
              <w:ind w:left="132" w:right="112"/>
              <w:jc w:val="center"/>
              <w:rPr>
                <w:spacing w:val="-2"/>
                <w:sz w:val="24"/>
                <w:szCs w:val="24"/>
              </w:rPr>
            </w:pPr>
            <w:r>
              <w:rPr>
                <w:spacing w:val="-2"/>
                <w:sz w:val="24"/>
                <w:szCs w:val="24"/>
              </w:rPr>
              <w:t>7.000,00</w:t>
            </w:r>
          </w:p>
        </w:tc>
      </w:tr>
    </w:tbl>
    <w:p w14:paraId="2F1C0FAC" w14:textId="77777777" w:rsidR="00F941C3" w:rsidRPr="00F755B3" w:rsidRDefault="00F941C3" w:rsidP="00F941C3">
      <w:pPr>
        <w:jc w:val="both"/>
        <w:rPr>
          <w:rFonts w:ascii="Times New Roman" w:eastAsia="Tahoma" w:hAnsi="Times New Roman" w:cs="Times New Roman"/>
          <w:b/>
          <w:bCs/>
          <w:color w:val="000000"/>
          <w:sz w:val="24"/>
          <w:szCs w:val="24"/>
        </w:rPr>
      </w:pPr>
    </w:p>
    <w:p w14:paraId="629206BC" w14:textId="5AC09231" w:rsidR="00F941C3" w:rsidRPr="00F755B3" w:rsidRDefault="00F941C3" w:rsidP="00F941C3">
      <w:pPr>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 xml:space="preserve">O valor total </w:t>
      </w:r>
      <w:r w:rsidRPr="00F755B3">
        <w:rPr>
          <w:rFonts w:ascii="Times New Roman" w:eastAsia="Tahoma" w:hAnsi="Times New Roman" w:cs="Times New Roman"/>
          <w:sz w:val="24"/>
          <w:szCs w:val="24"/>
        </w:rPr>
        <w:t>estimado da contratação é de R$ </w:t>
      </w:r>
      <w:r w:rsidR="00F12B4C">
        <w:rPr>
          <w:rFonts w:ascii="Times New Roman" w:eastAsia="Tahoma" w:hAnsi="Times New Roman" w:cs="Times New Roman"/>
          <w:sz w:val="24"/>
          <w:szCs w:val="24"/>
        </w:rPr>
        <w:t>7.000,00</w:t>
      </w:r>
      <w:r w:rsidRPr="00F755B3">
        <w:rPr>
          <w:rFonts w:ascii="Times New Roman" w:eastAsia="Tahoma" w:hAnsi="Times New Roman" w:cs="Times New Roman"/>
          <w:sz w:val="24"/>
          <w:szCs w:val="24"/>
        </w:rPr>
        <w:t xml:space="preserve"> (</w:t>
      </w:r>
      <w:r w:rsidR="00F12B4C">
        <w:rPr>
          <w:rFonts w:ascii="Times New Roman" w:eastAsia="Tahoma" w:hAnsi="Times New Roman" w:cs="Times New Roman"/>
          <w:sz w:val="24"/>
          <w:szCs w:val="24"/>
        </w:rPr>
        <w:t xml:space="preserve">sete </w:t>
      </w:r>
      <w:r w:rsidRPr="00F755B3">
        <w:rPr>
          <w:rFonts w:ascii="Times New Roman" w:eastAsia="Tahoma" w:hAnsi="Times New Roman" w:cs="Times New Roman"/>
          <w:sz w:val="24"/>
          <w:szCs w:val="24"/>
        </w:rPr>
        <w:t>mil reais).</w:t>
      </w:r>
    </w:p>
    <w:p w14:paraId="0D3E905A" w14:textId="77777777" w:rsidR="00F941C3" w:rsidRPr="00F755B3" w:rsidRDefault="00F941C3" w:rsidP="00F941C3">
      <w:pPr>
        <w:spacing w:before="240" w:line="276" w:lineRule="auto"/>
        <w:jc w:val="both"/>
        <w:rPr>
          <w:rFonts w:ascii="Times New Roman" w:hAnsi="Times New Roman" w:cs="Times New Roman"/>
          <w:sz w:val="24"/>
          <w:szCs w:val="24"/>
        </w:rPr>
      </w:pPr>
    </w:p>
    <w:p w14:paraId="7973AC65" w14:textId="77777777" w:rsidR="003807F6" w:rsidRPr="00F755B3" w:rsidRDefault="003807F6" w:rsidP="008A4DB2">
      <w:pPr>
        <w:spacing w:before="240" w:line="276" w:lineRule="auto"/>
        <w:jc w:val="center"/>
        <w:rPr>
          <w:rFonts w:ascii="Times New Roman" w:hAnsi="Times New Roman" w:cs="Times New Roman"/>
          <w:sz w:val="24"/>
          <w:szCs w:val="24"/>
        </w:rPr>
      </w:pPr>
      <w:r w:rsidRPr="00F755B3">
        <w:rPr>
          <w:rFonts w:ascii="Times New Roman" w:hAnsi="Times New Roman" w:cs="Times New Roman"/>
          <w:sz w:val="24"/>
          <w:szCs w:val="24"/>
        </w:rPr>
        <w:t> </w:t>
      </w:r>
    </w:p>
    <w:p w14:paraId="65A99C45"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 </w:t>
      </w:r>
    </w:p>
    <w:p w14:paraId="36DCED64" w14:textId="77777777" w:rsidR="003807F6" w:rsidRPr="00F755B3" w:rsidRDefault="003807F6" w:rsidP="008A4DB2">
      <w:pPr>
        <w:spacing w:before="240" w:line="276" w:lineRule="auto"/>
        <w:jc w:val="both"/>
        <w:rPr>
          <w:rFonts w:ascii="Times New Roman" w:hAnsi="Times New Roman" w:cs="Times New Roman"/>
          <w:sz w:val="24"/>
          <w:szCs w:val="24"/>
        </w:rPr>
      </w:pPr>
    </w:p>
    <w:p w14:paraId="548BE580" w14:textId="77777777" w:rsidR="003807F6" w:rsidRPr="00F755B3" w:rsidRDefault="003807F6" w:rsidP="008A4DB2">
      <w:pPr>
        <w:spacing w:before="240" w:line="276" w:lineRule="auto"/>
        <w:jc w:val="both"/>
        <w:rPr>
          <w:rFonts w:ascii="Times New Roman" w:hAnsi="Times New Roman" w:cs="Times New Roman"/>
          <w:sz w:val="24"/>
          <w:szCs w:val="24"/>
        </w:rPr>
      </w:pPr>
    </w:p>
    <w:p w14:paraId="15F046FB" w14:textId="77777777" w:rsidR="003807F6" w:rsidRPr="00F755B3" w:rsidRDefault="003807F6" w:rsidP="008A4DB2">
      <w:pPr>
        <w:spacing w:before="240" w:line="276" w:lineRule="auto"/>
        <w:jc w:val="both"/>
        <w:rPr>
          <w:rFonts w:ascii="Times New Roman" w:hAnsi="Times New Roman" w:cs="Times New Roman"/>
          <w:sz w:val="24"/>
          <w:szCs w:val="24"/>
        </w:rPr>
      </w:pPr>
    </w:p>
    <w:p w14:paraId="3DDFB8BE" w14:textId="77777777" w:rsidR="001F1316" w:rsidRPr="00F755B3" w:rsidRDefault="001F1316" w:rsidP="008A4DB2">
      <w:pPr>
        <w:spacing w:before="240" w:line="276" w:lineRule="auto"/>
        <w:jc w:val="both"/>
        <w:rPr>
          <w:rFonts w:ascii="Times New Roman" w:hAnsi="Times New Roman" w:cs="Times New Roman"/>
          <w:sz w:val="24"/>
          <w:szCs w:val="24"/>
        </w:rPr>
      </w:pPr>
    </w:p>
    <w:p w14:paraId="4ABF1548" w14:textId="77777777" w:rsidR="001F1316" w:rsidRPr="00F755B3" w:rsidRDefault="001F1316" w:rsidP="008A4DB2">
      <w:pPr>
        <w:spacing w:before="240" w:line="276" w:lineRule="auto"/>
        <w:jc w:val="both"/>
        <w:rPr>
          <w:rFonts w:ascii="Times New Roman" w:hAnsi="Times New Roman" w:cs="Times New Roman"/>
          <w:sz w:val="24"/>
          <w:szCs w:val="24"/>
        </w:rPr>
      </w:pPr>
    </w:p>
    <w:p w14:paraId="1FA05735" w14:textId="77777777" w:rsidR="001F1316" w:rsidRPr="00F755B3" w:rsidRDefault="001F1316" w:rsidP="008A4DB2">
      <w:pPr>
        <w:spacing w:before="240" w:line="276" w:lineRule="auto"/>
        <w:jc w:val="both"/>
        <w:rPr>
          <w:rFonts w:ascii="Times New Roman" w:hAnsi="Times New Roman" w:cs="Times New Roman"/>
          <w:sz w:val="24"/>
          <w:szCs w:val="24"/>
        </w:rPr>
      </w:pPr>
    </w:p>
    <w:p w14:paraId="653E3CE1" w14:textId="77777777" w:rsidR="001F1316" w:rsidRPr="00F755B3" w:rsidRDefault="001F1316" w:rsidP="008A4DB2">
      <w:pPr>
        <w:spacing w:before="240" w:line="276" w:lineRule="auto"/>
        <w:jc w:val="both"/>
        <w:rPr>
          <w:rFonts w:ascii="Times New Roman" w:hAnsi="Times New Roman" w:cs="Times New Roman"/>
          <w:sz w:val="24"/>
          <w:szCs w:val="24"/>
        </w:rPr>
      </w:pPr>
    </w:p>
    <w:p w14:paraId="1FB27F86" w14:textId="77777777" w:rsidR="001F1316" w:rsidRPr="00F755B3" w:rsidRDefault="001F1316" w:rsidP="008A4DB2">
      <w:pPr>
        <w:spacing w:before="240" w:line="276" w:lineRule="auto"/>
        <w:jc w:val="both"/>
        <w:rPr>
          <w:rFonts w:ascii="Times New Roman" w:hAnsi="Times New Roman" w:cs="Times New Roman"/>
          <w:sz w:val="24"/>
          <w:szCs w:val="24"/>
        </w:rPr>
      </w:pPr>
    </w:p>
    <w:p w14:paraId="1D4AF58B" w14:textId="77777777" w:rsidR="00F941C3" w:rsidRPr="00F755B3" w:rsidRDefault="00F941C3" w:rsidP="008A4DB2">
      <w:pPr>
        <w:spacing w:before="240" w:line="276" w:lineRule="auto"/>
        <w:jc w:val="both"/>
        <w:rPr>
          <w:rFonts w:ascii="Times New Roman" w:hAnsi="Times New Roman" w:cs="Times New Roman"/>
          <w:sz w:val="24"/>
          <w:szCs w:val="24"/>
        </w:rPr>
      </w:pPr>
    </w:p>
    <w:p w14:paraId="15028927" w14:textId="77777777" w:rsidR="00F941C3" w:rsidRPr="00F755B3" w:rsidRDefault="00F941C3" w:rsidP="008A4DB2">
      <w:pPr>
        <w:spacing w:before="240" w:line="276" w:lineRule="auto"/>
        <w:jc w:val="both"/>
        <w:rPr>
          <w:rFonts w:ascii="Times New Roman" w:hAnsi="Times New Roman" w:cs="Times New Roman"/>
          <w:sz w:val="24"/>
          <w:szCs w:val="24"/>
        </w:rPr>
      </w:pPr>
    </w:p>
    <w:p w14:paraId="4A13542B" w14:textId="77777777" w:rsidR="00F941C3" w:rsidRDefault="00F941C3" w:rsidP="008A4DB2">
      <w:pPr>
        <w:spacing w:before="240" w:line="276" w:lineRule="auto"/>
        <w:jc w:val="both"/>
        <w:rPr>
          <w:rFonts w:ascii="Times New Roman" w:hAnsi="Times New Roman" w:cs="Times New Roman"/>
          <w:sz w:val="24"/>
          <w:szCs w:val="24"/>
        </w:rPr>
      </w:pPr>
    </w:p>
    <w:p w14:paraId="7B5CEB09" w14:textId="77777777" w:rsidR="00C8148D" w:rsidRPr="00F755B3" w:rsidRDefault="00C8148D" w:rsidP="008A4DB2">
      <w:pPr>
        <w:spacing w:before="240" w:line="276" w:lineRule="auto"/>
        <w:jc w:val="both"/>
        <w:rPr>
          <w:rFonts w:ascii="Times New Roman" w:hAnsi="Times New Roman" w:cs="Times New Roman"/>
          <w:sz w:val="24"/>
          <w:szCs w:val="24"/>
        </w:rPr>
      </w:pPr>
    </w:p>
    <w:p w14:paraId="5BB65AAE" w14:textId="77777777" w:rsidR="001F1316" w:rsidRPr="00F755B3" w:rsidRDefault="001F1316" w:rsidP="008A4DB2">
      <w:pPr>
        <w:spacing w:before="240" w:line="276" w:lineRule="auto"/>
        <w:jc w:val="both"/>
        <w:rPr>
          <w:rFonts w:ascii="Times New Roman" w:hAnsi="Times New Roman" w:cs="Times New Roman"/>
          <w:sz w:val="24"/>
          <w:szCs w:val="24"/>
        </w:rPr>
      </w:pPr>
    </w:p>
    <w:p w14:paraId="7DC1ABA2" w14:textId="77777777" w:rsidR="003807F6" w:rsidRPr="00F755B3" w:rsidRDefault="003807F6" w:rsidP="008A4DB2">
      <w:pPr>
        <w:spacing w:before="240" w:line="276" w:lineRule="auto"/>
        <w:jc w:val="center"/>
        <w:rPr>
          <w:rFonts w:ascii="Times New Roman" w:hAnsi="Times New Roman" w:cs="Times New Roman"/>
          <w:sz w:val="24"/>
          <w:szCs w:val="24"/>
          <w:lang w:eastAsia="pt-BR"/>
        </w:rPr>
      </w:pPr>
      <w:r w:rsidRPr="00F755B3">
        <w:rPr>
          <w:rFonts w:ascii="Times New Roman" w:eastAsia="Tahoma" w:hAnsi="Times New Roman" w:cs="Times New Roman"/>
          <w:b/>
          <w:bCs/>
          <w:color w:val="000000"/>
          <w:sz w:val="24"/>
          <w:szCs w:val="24"/>
        </w:rPr>
        <w:lastRenderedPageBreak/>
        <w:t xml:space="preserve">ANEXO II - MODELO DE PROPOSTA COMERCIAL </w:t>
      </w:r>
    </w:p>
    <w:p w14:paraId="09E271AC" w14:textId="77777777" w:rsidR="003807F6" w:rsidRPr="00C8148D" w:rsidRDefault="003807F6" w:rsidP="008A4DB2">
      <w:pPr>
        <w:spacing w:before="240" w:line="276" w:lineRule="auto"/>
        <w:jc w:val="center"/>
        <w:rPr>
          <w:rFonts w:ascii="Times New Roman" w:hAnsi="Times New Roman" w:cs="Times New Roman"/>
          <w:sz w:val="24"/>
          <w:szCs w:val="24"/>
        </w:rPr>
      </w:pPr>
      <w:r w:rsidRPr="00C8148D">
        <w:rPr>
          <w:rFonts w:ascii="Times New Roman" w:hAnsi="Times New Roman" w:cs="Times New Roman"/>
          <w:sz w:val="24"/>
          <w:szCs w:val="24"/>
        </w:rPr>
        <w:t> </w:t>
      </w:r>
    </w:p>
    <w:p w14:paraId="4F2F84DD" w14:textId="5ADAAACD" w:rsidR="003807F6" w:rsidRPr="00C8148D" w:rsidRDefault="001F1316" w:rsidP="008A4DB2">
      <w:pPr>
        <w:spacing w:before="240" w:line="276" w:lineRule="auto"/>
        <w:rPr>
          <w:rFonts w:ascii="Times New Roman" w:hAnsi="Times New Roman" w:cs="Times New Roman"/>
          <w:sz w:val="24"/>
          <w:szCs w:val="24"/>
        </w:rPr>
      </w:pPr>
      <w:r w:rsidRPr="00C8148D">
        <w:rPr>
          <w:rFonts w:ascii="Times New Roman" w:eastAsia="Tahoma" w:hAnsi="Times New Roman" w:cs="Times New Roman"/>
          <w:b/>
          <w:bCs/>
          <w:sz w:val="24"/>
          <w:szCs w:val="24"/>
        </w:rPr>
        <w:t>PROCESSO N.º </w:t>
      </w:r>
      <w:r w:rsidR="00C8148D" w:rsidRPr="00C8148D">
        <w:rPr>
          <w:rFonts w:ascii="Times New Roman" w:eastAsia="Tahoma" w:hAnsi="Times New Roman" w:cs="Times New Roman"/>
          <w:b/>
          <w:bCs/>
          <w:sz w:val="24"/>
          <w:szCs w:val="24"/>
        </w:rPr>
        <w:t>16</w:t>
      </w:r>
      <w:r w:rsidR="003807F6" w:rsidRPr="00C8148D">
        <w:rPr>
          <w:rFonts w:ascii="Times New Roman" w:eastAsia="Tahoma" w:hAnsi="Times New Roman" w:cs="Times New Roman"/>
          <w:b/>
          <w:bCs/>
          <w:sz w:val="24"/>
          <w:szCs w:val="24"/>
        </w:rPr>
        <w:t>/202</w:t>
      </w:r>
      <w:r w:rsidR="00C8148D" w:rsidRPr="00C8148D">
        <w:rPr>
          <w:rFonts w:ascii="Times New Roman" w:eastAsia="Tahoma" w:hAnsi="Times New Roman" w:cs="Times New Roman"/>
          <w:b/>
          <w:bCs/>
          <w:sz w:val="24"/>
          <w:szCs w:val="24"/>
        </w:rPr>
        <w:t>5</w:t>
      </w:r>
    </w:p>
    <w:p w14:paraId="6D08E0A8" w14:textId="2E782806" w:rsidR="003807F6" w:rsidRPr="00C8148D" w:rsidRDefault="003807F6" w:rsidP="008A4DB2">
      <w:pPr>
        <w:spacing w:before="240" w:line="276" w:lineRule="auto"/>
        <w:rPr>
          <w:rFonts w:ascii="Times New Roman" w:hAnsi="Times New Roman" w:cs="Times New Roman"/>
          <w:sz w:val="24"/>
          <w:szCs w:val="24"/>
        </w:rPr>
      </w:pPr>
      <w:r w:rsidRPr="00C8148D">
        <w:rPr>
          <w:rFonts w:ascii="Times New Roman" w:eastAsia="Tahoma" w:hAnsi="Times New Roman" w:cs="Times New Roman"/>
          <w:b/>
          <w:bCs/>
          <w:sz w:val="24"/>
          <w:szCs w:val="24"/>
        </w:rPr>
        <w:t xml:space="preserve">DISPENSA </w:t>
      </w:r>
      <w:r w:rsidR="001F1316" w:rsidRPr="00C8148D">
        <w:rPr>
          <w:rFonts w:ascii="Times New Roman" w:eastAsia="Tahoma" w:hAnsi="Times New Roman" w:cs="Times New Roman"/>
          <w:b/>
          <w:bCs/>
          <w:sz w:val="24"/>
          <w:szCs w:val="24"/>
        </w:rPr>
        <w:t>N.º </w:t>
      </w:r>
      <w:r w:rsidR="00C8148D" w:rsidRPr="00C8148D">
        <w:rPr>
          <w:rFonts w:ascii="Times New Roman" w:eastAsia="Tahoma" w:hAnsi="Times New Roman" w:cs="Times New Roman"/>
          <w:b/>
          <w:bCs/>
          <w:sz w:val="24"/>
          <w:szCs w:val="24"/>
        </w:rPr>
        <w:t>14/2025</w:t>
      </w:r>
    </w:p>
    <w:p w14:paraId="089F8D16" w14:textId="77777777" w:rsidR="003807F6" w:rsidRPr="00C8148D" w:rsidRDefault="003807F6" w:rsidP="008A4DB2">
      <w:pPr>
        <w:spacing w:before="240" w:line="276" w:lineRule="auto"/>
        <w:jc w:val="both"/>
        <w:rPr>
          <w:rFonts w:ascii="Times New Roman" w:hAnsi="Times New Roman" w:cs="Times New Roman"/>
          <w:sz w:val="24"/>
          <w:szCs w:val="24"/>
        </w:rPr>
      </w:pPr>
      <w:r w:rsidRPr="00C8148D">
        <w:rPr>
          <w:rFonts w:ascii="Times New Roman" w:eastAsia="Tahoma" w:hAnsi="Times New Roman" w:cs="Times New Roman"/>
          <w:b/>
          <w:bCs/>
          <w:sz w:val="24"/>
          <w:szCs w:val="24"/>
        </w:rPr>
        <w:t xml:space="preserve">Razão Social: </w:t>
      </w:r>
      <w:r w:rsidRPr="00C8148D">
        <w:rPr>
          <w:rFonts w:ascii="Times New Roman" w:eastAsia="Tahoma" w:hAnsi="Times New Roman" w:cs="Times New Roman"/>
          <w:sz w:val="24"/>
          <w:szCs w:val="24"/>
        </w:rPr>
        <w:t xml:space="preserve">________________________________________, </w:t>
      </w:r>
      <w:r w:rsidRPr="00C8148D">
        <w:rPr>
          <w:rFonts w:ascii="Times New Roman" w:eastAsia="Tahoma" w:hAnsi="Times New Roman" w:cs="Times New Roman"/>
          <w:b/>
          <w:bCs/>
          <w:sz w:val="24"/>
          <w:szCs w:val="24"/>
        </w:rPr>
        <w:t>CNPJ:</w:t>
      </w:r>
      <w:r w:rsidRPr="00C8148D">
        <w:rPr>
          <w:rFonts w:ascii="Times New Roman" w:eastAsia="Tahoma" w:hAnsi="Times New Roman" w:cs="Times New Roman"/>
          <w:sz w:val="24"/>
          <w:szCs w:val="24"/>
        </w:rPr>
        <w:t xml:space="preserve"> _</w:t>
      </w:r>
      <w:proofErr w:type="gramStart"/>
      <w:r w:rsidRPr="00C8148D">
        <w:rPr>
          <w:rFonts w:ascii="Times New Roman" w:eastAsia="Tahoma" w:hAnsi="Times New Roman" w:cs="Times New Roman"/>
          <w:sz w:val="24"/>
          <w:szCs w:val="24"/>
        </w:rPr>
        <w:t>_._</w:t>
      </w:r>
      <w:proofErr w:type="gramEnd"/>
      <w:r w:rsidRPr="00C8148D">
        <w:rPr>
          <w:rFonts w:ascii="Times New Roman" w:eastAsia="Tahoma" w:hAnsi="Times New Roman" w:cs="Times New Roman"/>
          <w:sz w:val="24"/>
          <w:szCs w:val="24"/>
        </w:rPr>
        <w:t>__.___/____-__</w:t>
      </w:r>
    </w:p>
    <w:p w14:paraId="6BF448CD"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b/>
          <w:bCs/>
          <w:color w:val="000000"/>
          <w:sz w:val="24"/>
          <w:szCs w:val="24"/>
        </w:rPr>
        <w:t>Logradouro:</w:t>
      </w:r>
      <w:r w:rsidRPr="00F755B3">
        <w:rPr>
          <w:rFonts w:ascii="Times New Roman" w:eastAsia="Tahoma" w:hAnsi="Times New Roman" w:cs="Times New Roman"/>
          <w:color w:val="000000"/>
          <w:sz w:val="24"/>
          <w:szCs w:val="24"/>
        </w:rPr>
        <w:t xml:space="preserve">_____________________________, </w:t>
      </w:r>
      <w:r w:rsidRPr="00F755B3">
        <w:rPr>
          <w:rFonts w:ascii="Times New Roman" w:eastAsia="Tahoma" w:hAnsi="Times New Roman" w:cs="Times New Roman"/>
          <w:b/>
          <w:bCs/>
          <w:color w:val="000000"/>
          <w:sz w:val="24"/>
          <w:szCs w:val="24"/>
        </w:rPr>
        <w:t>nº</w:t>
      </w:r>
      <w:r w:rsidRPr="00F755B3">
        <w:rPr>
          <w:rFonts w:ascii="Times New Roman" w:eastAsia="Tahoma" w:hAnsi="Times New Roman" w:cs="Times New Roman"/>
          <w:color w:val="000000"/>
          <w:sz w:val="24"/>
          <w:szCs w:val="24"/>
        </w:rPr>
        <w:t xml:space="preserve"> ____, </w:t>
      </w:r>
      <w:r w:rsidRPr="00F755B3">
        <w:rPr>
          <w:rFonts w:ascii="Times New Roman" w:eastAsia="Tahoma" w:hAnsi="Times New Roman" w:cs="Times New Roman"/>
          <w:b/>
          <w:bCs/>
          <w:color w:val="000000"/>
          <w:sz w:val="24"/>
          <w:szCs w:val="24"/>
        </w:rPr>
        <w:t>Bairro:</w:t>
      </w:r>
      <w:r w:rsidRPr="00F755B3">
        <w:rPr>
          <w:rFonts w:ascii="Times New Roman" w:eastAsia="Tahoma" w:hAnsi="Times New Roman" w:cs="Times New Roman"/>
          <w:color w:val="000000"/>
          <w:sz w:val="24"/>
          <w:szCs w:val="24"/>
        </w:rPr>
        <w:t xml:space="preserve"> ____________________</w:t>
      </w:r>
    </w:p>
    <w:p w14:paraId="1599C913"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b/>
          <w:bCs/>
          <w:color w:val="000000"/>
          <w:sz w:val="24"/>
          <w:szCs w:val="24"/>
        </w:rPr>
        <w:t>Cidade:</w:t>
      </w:r>
      <w:r w:rsidRPr="00F755B3">
        <w:rPr>
          <w:rFonts w:ascii="Times New Roman" w:eastAsia="Tahoma" w:hAnsi="Times New Roman" w:cs="Times New Roman"/>
          <w:color w:val="000000"/>
          <w:sz w:val="24"/>
          <w:szCs w:val="24"/>
        </w:rPr>
        <w:t xml:space="preserve"> ________________________, </w:t>
      </w:r>
      <w:r w:rsidRPr="00F755B3">
        <w:rPr>
          <w:rFonts w:ascii="Times New Roman" w:eastAsia="Tahoma" w:hAnsi="Times New Roman" w:cs="Times New Roman"/>
          <w:b/>
          <w:bCs/>
          <w:color w:val="000000"/>
          <w:sz w:val="24"/>
          <w:szCs w:val="24"/>
        </w:rPr>
        <w:t>UF:</w:t>
      </w:r>
      <w:r w:rsidRPr="00F755B3">
        <w:rPr>
          <w:rFonts w:ascii="Times New Roman" w:eastAsia="Tahoma" w:hAnsi="Times New Roman" w:cs="Times New Roman"/>
          <w:color w:val="000000"/>
          <w:sz w:val="24"/>
          <w:szCs w:val="24"/>
        </w:rPr>
        <w:t xml:space="preserve"> __, </w:t>
      </w:r>
      <w:r w:rsidRPr="00F755B3">
        <w:rPr>
          <w:rFonts w:ascii="Times New Roman" w:eastAsia="Tahoma" w:hAnsi="Times New Roman" w:cs="Times New Roman"/>
          <w:b/>
          <w:bCs/>
          <w:color w:val="000000"/>
          <w:sz w:val="24"/>
          <w:szCs w:val="24"/>
        </w:rPr>
        <w:t>CEP:</w:t>
      </w:r>
      <w:r w:rsidRPr="00F755B3">
        <w:rPr>
          <w:rFonts w:ascii="Times New Roman" w:eastAsia="Tahoma" w:hAnsi="Times New Roman" w:cs="Times New Roman"/>
          <w:color w:val="000000"/>
          <w:sz w:val="24"/>
          <w:szCs w:val="24"/>
        </w:rPr>
        <w:t xml:space="preserve"> _____-___, </w:t>
      </w:r>
      <w:r w:rsidRPr="00F755B3">
        <w:rPr>
          <w:rFonts w:ascii="Times New Roman" w:eastAsia="Tahoma" w:hAnsi="Times New Roman" w:cs="Times New Roman"/>
          <w:b/>
          <w:bCs/>
          <w:color w:val="000000"/>
          <w:sz w:val="24"/>
          <w:szCs w:val="24"/>
        </w:rPr>
        <w:t xml:space="preserve">Telefone: </w:t>
      </w:r>
      <w:r w:rsidRPr="00F755B3">
        <w:rPr>
          <w:rFonts w:ascii="Times New Roman" w:eastAsia="Tahoma" w:hAnsi="Times New Roman" w:cs="Times New Roman"/>
          <w:color w:val="000000"/>
          <w:sz w:val="24"/>
          <w:szCs w:val="24"/>
        </w:rPr>
        <w:t>(__) _____-____</w:t>
      </w:r>
    </w:p>
    <w:p w14:paraId="47C3A742"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b/>
          <w:bCs/>
          <w:color w:val="000000"/>
          <w:sz w:val="24"/>
          <w:szCs w:val="24"/>
        </w:rPr>
        <w:t xml:space="preserve">E-mail: </w:t>
      </w:r>
      <w:r w:rsidRPr="00F755B3">
        <w:rPr>
          <w:rFonts w:ascii="Times New Roman" w:eastAsia="Tahoma" w:hAnsi="Times New Roman" w:cs="Times New Roman"/>
          <w:color w:val="000000"/>
          <w:sz w:val="24"/>
          <w:szCs w:val="24"/>
        </w:rPr>
        <w:t>____________________________________________________________________</w:t>
      </w:r>
    </w:p>
    <w:p w14:paraId="37F46226" w14:textId="77777777" w:rsidR="003807F6" w:rsidRPr="00F755B3" w:rsidRDefault="003807F6" w:rsidP="008A4DB2">
      <w:pPr>
        <w:spacing w:before="240" w:line="276" w:lineRule="auto"/>
        <w:jc w:val="both"/>
        <w:rPr>
          <w:rFonts w:ascii="Times New Roman" w:eastAsia="Tahoma" w:hAnsi="Times New Roman" w:cs="Times New Roman"/>
          <w:color w:val="000000"/>
          <w:sz w:val="24"/>
          <w:szCs w:val="24"/>
        </w:rPr>
      </w:pPr>
      <w:r w:rsidRPr="00F755B3">
        <w:rPr>
          <w:rFonts w:ascii="Times New Roman" w:eastAsia="Tahoma" w:hAnsi="Times New Roman" w:cs="Times New Roman"/>
          <w:color w:val="000000"/>
          <w:sz w:val="24"/>
          <w:szCs w:val="24"/>
        </w:rPr>
        <w:t xml:space="preserve">A empresa acima se propõe </w:t>
      </w:r>
      <w:r w:rsidRPr="00F755B3">
        <w:rPr>
          <w:rFonts w:ascii="Times New Roman" w:eastAsia="Tahoma" w:hAnsi="Times New Roman" w:cs="Times New Roman"/>
          <w:b/>
          <w:bCs/>
          <w:color w:val="000000"/>
          <w:sz w:val="24"/>
          <w:szCs w:val="24"/>
          <w:u w:val="single"/>
        </w:rPr>
        <w:t>a prestar os serviços objeto desta dispensa, conforme discriminado no Termo de Referência - Anexo I</w:t>
      </w:r>
      <w:r w:rsidRPr="00F755B3">
        <w:rPr>
          <w:rFonts w:ascii="Times New Roman" w:eastAsia="Tahoma" w:hAnsi="Times New Roman" w:cs="Times New Roman"/>
          <w:color w:val="000000"/>
          <w:sz w:val="24"/>
          <w:szCs w:val="24"/>
        </w:rPr>
        <w:t xml:space="preserve">, pelos preços e condições assinalados na presente, obedecendo rigorosamente às disposições da legislação competente. </w:t>
      </w:r>
    </w:p>
    <w:tbl>
      <w:tblPr>
        <w:tblW w:w="92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29"/>
        <w:gridCol w:w="4825"/>
        <w:gridCol w:w="1035"/>
        <w:gridCol w:w="897"/>
        <w:gridCol w:w="1329"/>
      </w:tblGrid>
      <w:tr w:rsidR="00F941C3" w:rsidRPr="00F755B3" w14:paraId="26650744" w14:textId="77777777" w:rsidTr="00F941C3">
        <w:trPr>
          <w:trHeight w:val="402"/>
          <w:jc w:val="center"/>
        </w:trPr>
        <w:tc>
          <w:tcPr>
            <w:tcW w:w="1129" w:type="dxa"/>
            <w:shd w:val="clear" w:color="auto" w:fill="auto"/>
          </w:tcPr>
          <w:p w14:paraId="3566171C" w14:textId="77777777" w:rsidR="00F941C3" w:rsidRPr="00F755B3" w:rsidRDefault="00F941C3" w:rsidP="008A4DB2">
            <w:pPr>
              <w:pStyle w:val="TableParagraph"/>
              <w:spacing w:before="240" w:line="276" w:lineRule="auto"/>
              <w:ind w:left="21" w:right="8"/>
              <w:rPr>
                <w:sz w:val="24"/>
                <w:szCs w:val="24"/>
              </w:rPr>
            </w:pPr>
            <w:r w:rsidRPr="00F755B3">
              <w:rPr>
                <w:spacing w:val="-4"/>
                <w:sz w:val="24"/>
                <w:szCs w:val="24"/>
              </w:rPr>
              <w:t>ITEM</w:t>
            </w:r>
          </w:p>
        </w:tc>
        <w:tc>
          <w:tcPr>
            <w:tcW w:w="4825" w:type="dxa"/>
            <w:shd w:val="clear" w:color="auto" w:fill="auto"/>
          </w:tcPr>
          <w:p w14:paraId="289155B4" w14:textId="77777777" w:rsidR="00F941C3" w:rsidRPr="00F755B3" w:rsidRDefault="00F941C3" w:rsidP="008A4DB2">
            <w:pPr>
              <w:pStyle w:val="TableParagraph"/>
              <w:spacing w:before="240" w:line="276" w:lineRule="auto"/>
              <w:ind w:left="1200" w:hanging="540"/>
              <w:rPr>
                <w:sz w:val="24"/>
                <w:szCs w:val="24"/>
              </w:rPr>
            </w:pPr>
            <w:r w:rsidRPr="00F755B3">
              <w:rPr>
                <w:spacing w:val="-2"/>
                <w:sz w:val="24"/>
                <w:szCs w:val="24"/>
              </w:rPr>
              <w:t>DESCRIÇÃO</w:t>
            </w:r>
          </w:p>
        </w:tc>
        <w:tc>
          <w:tcPr>
            <w:tcW w:w="1035" w:type="dxa"/>
            <w:shd w:val="clear" w:color="auto" w:fill="auto"/>
          </w:tcPr>
          <w:p w14:paraId="6A91ADA2" w14:textId="77777777" w:rsidR="00F941C3" w:rsidRPr="00F755B3" w:rsidRDefault="00F941C3" w:rsidP="00F941C3">
            <w:pPr>
              <w:pStyle w:val="TableParagraph"/>
              <w:spacing w:before="240" w:line="276" w:lineRule="auto"/>
              <w:ind w:left="24" w:right="45"/>
              <w:rPr>
                <w:sz w:val="24"/>
                <w:szCs w:val="24"/>
              </w:rPr>
            </w:pPr>
            <w:r w:rsidRPr="00F755B3">
              <w:rPr>
                <w:spacing w:val="-4"/>
                <w:sz w:val="24"/>
                <w:szCs w:val="24"/>
              </w:rPr>
              <w:t>QNT.</w:t>
            </w:r>
          </w:p>
        </w:tc>
        <w:tc>
          <w:tcPr>
            <w:tcW w:w="897" w:type="dxa"/>
            <w:shd w:val="clear" w:color="auto" w:fill="auto"/>
          </w:tcPr>
          <w:p w14:paraId="71BF187C" w14:textId="77777777" w:rsidR="00F941C3" w:rsidRPr="00F755B3" w:rsidRDefault="00F941C3" w:rsidP="00F941C3">
            <w:pPr>
              <w:pStyle w:val="TableParagraph"/>
              <w:spacing w:before="240" w:line="276" w:lineRule="auto"/>
              <w:ind w:left="161" w:right="152"/>
              <w:rPr>
                <w:sz w:val="24"/>
                <w:szCs w:val="24"/>
              </w:rPr>
            </w:pPr>
            <w:r w:rsidRPr="00F755B3">
              <w:rPr>
                <w:spacing w:val="-4"/>
                <w:sz w:val="24"/>
                <w:szCs w:val="24"/>
              </w:rPr>
              <w:t>UN</w:t>
            </w:r>
          </w:p>
        </w:tc>
        <w:tc>
          <w:tcPr>
            <w:tcW w:w="1329" w:type="dxa"/>
          </w:tcPr>
          <w:p w14:paraId="6E3946FB" w14:textId="77777777" w:rsidR="00F941C3" w:rsidRPr="00F755B3" w:rsidRDefault="00F941C3" w:rsidP="008A4DB2">
            <w:pPr>
              <w:pStyle w:val="TableParagraph"/>
              <w:spacing w:before="240" w:line="276" w:lineRule="auto"/>
              <w:ind w:left="161" w:right="152" w:firstLine="34"/>
              <w:rPr>
                <w:spacing w:val="-4"/>
                <w:sz w:val="24"/>
                <w:szCs w:val="24"/>
              </w:rPr>
            </w:pPr>
            <w:r w:rsidRPr="00F755B3">
              <w:rPr>
                <w:spacing w:val="-4"/>
                <w:sz w:val="24"/>
                <w:szCs w:val="24"/>
              </w:rPr>
              <w:t>VALOR GLOBAL</w:t>
            </w:r>
          </w:p>
        </w:tc>
      </w:tr>
      <w:tr w:rsidR="00F941C3" w:rsidRPr="00F755B3" w14:paraId="1ADF82E9" w14:textId="77777777" w:rsidTr="00F941C3">
        <w:trPr>
          <w:trHeight w:val="425"/>
          <w:jc w:val="center"/>
        </w:trPr>
        <w:tc>
          <w:tcPr>
            <w:tcW w:w="1129" w:type="dxa"/>
            <w:shd w:val="clear" w:color="auto" w:fill="auto"/>
          </w:tcPr>
          <w:p w14:paraId="0CD48DC1" w14:textId="77777777" w:rsidR="00F941C3" w:rsidRPr="00F755B3" w:rsidRDefault="00F941C3" w:rsidP="008A4DB2">
            <w:pPr>
              <w:pStyle w:val="TableParagraph"/>
              <w:spacing w:before="240" w:line="276" w:lineRule="auto"/>
              <w:ind w:left="21"/>
              <w:jc w:val="center"/>
              <w:rPr>
                <w:sz w:val="24"/>
                <w:szCs w:val="24"/>
              </w:rPr>
            </w:pPr>
            <w:r w:rsidRPr="00F755B3">
              <w:rPr>
                <w:spacing w:val="-10"/>
                <w:sz w:val="24"/>
                <w:szCs w:val="24"/>
              </w:rPr>
              <w:t>1</w:t>
            </w:r>
          </w:p>
        </w:tc>
        <w:tc>
          <w:tcPr>
            <w:tcW w:w="4825" w:type="dxa"/>
            <w:shd w:val="clear" w:color="auto" w:fill="auto"/>
          </w:tcPr>
          <w:p w14:paraId="7C8E4E82" w14:textId="77777777" w:rsidR="00C8148D" w:rsidRPr="007241A9" w:rsidRDefault="00C8148D" w:rsidP="00C8148D">
            <w:pPr>
              <w:pStyle w:val="Corpodetexto"/>
              <w:tabs>
                <w:tab w:val="left" w:pos="284"/>
                <w:tab w:val="left" w:pos="426"/>
                <w:tab w:val="left" w:pos="8447"/>
                <w:tab w:val="left" w:pos="8505"/>
              </w:tabs>
              <w:ind w:right="133"/>
              <w:jc w:val="both"/>
              <w:rPr>
                <w:rFonts w:ascii="Times New Roman" w:hAnsi="Times New Roman" w:cs="Times New Roman"/>
                <w:sz w:val="24"/>
                <w:szCs w:val="24"/>
              </w:rPr>
            </w:pPr>
            <w:r w:rsidRPr="007241A9">
              <w:rPr>
                <w:rFonts w:ascii="Times New Roman" w:hAnsi="Times New Roman" w:cs="Times New Roman"/>
                <w:sz w:val="24"/>
                <w:szCs w:val="24"/>
              </w:rPr>
              <w:t>Prestação de serviços de engenharia civil visando a elaboração de projeto de engenharia, acompanhamento e fiscalização da obra, para construção de sala de arquivo, alteração da fachada e pintura interna e externa do prédio da Câmara Municipal de Bocaina de Minas</w:t>
            </w:r>
          </w:p>
          <w:p w14:paraId="514ED49E" w14:textId="00E216B8" w:rsidR="00F941C3" w:rsidRPr="00F755B3" w:rsidRDefault="00F941C3" w:rsidP="00F941C3">
            <w:pPr>
              <w:pStyle w:val="Corpodetexto"/>
              <w:tabs>
                <w:tab w:val="left" w:pos="8447"/>
                <w:tab w:val="left" w:pos="8505"/>
              </w:tabs>
              <w:ind w:right="133"/>
              <w:jc w:val="both"/>
              <w:rPr>
                <w:rFonts w:ascii="Times New Roman" w:hAnsi="Times New Roman" w:cs="Times New Roman"/>
                <w:sz w:val="24"/>
                <w:szCs w:val="24"/>
              </w:rPr>
            </w:pPr>
          </w:p>
        </w:tc>
        <w:tc>
          <w:tcPr>
            <w:tcW w:w="1035" w:type="dxa"/>
            <w:shd w:val="clear" w:color="auto" w:fill="auto"/>
          </w:tcPr>
          <w:p w14:paraId="583F9161" w14:textId="0F9386E4" w:rsidR="00F941C3" w:rsidRPr="00F755B3" w:rsidRDefault="00F941C3" w:rsidP="008A4DB2">
            <w:pPr>
              <w:pStyle w:val="TableParagraph"/>
              <w:spacing w:before="240" w:line="276" w:lineRule="auto"/>
              <w:ind w:left="36" w:right="21"/>
              <w:jc w:val="center"/>
              <w:rPr>
                <w:sz w:val="24"/>
                <w:szCs w:val="24"/>
              </w:rPr>
            </w:pPr>
            <w:r w:rsidRPr="00F755B3">
              <w:rPr>
                <w:spacing w:val="-5"/>
                <w:sz w:val="24"/>
                <w:szCs w:val="24"/>
              </w:rPr>
              <w:t>01</w:t>
            </w:r>
          </w:p>
        </w:tc>
        <w:tc>
          <w:tcPr>
            <w:tcW w:w="897" w:type="dxa"/>
            <w:shd w:val="clear" w:color="auto" w:fill="auto"/>
          </w:tcPr>
          <w:p w14:paraId="19B92A3B" w14:textId="39DA89BC" w:rsidR="00F941C3" w:rsidRPr="00F755B3" w:rsidRDefault="00F941C3" w:rsidP="008A4DB2">
            <w:pPr>
              <w:pStyle w:val="TableParagraph"/>
              <w:spacing w:before="240" w:line="276" w:lineRule="auto"/>
              <w:ind w:left="132" w:right="112"/>
              <w:jc w:val="center"/>
              <w:rPr>
                <w:sz w:val="24"/>
                <w:szCs w:val="24"/>
              </w:rPr>
            </w:pPr>
            <w:r w:rsidRPr="00F755B3">
              <w:rPr>
                <w:spacing w:val="-2"/>
                <w:sz w:val="24"/>
                <w:szCs w:val="24"/>
              </w:rPr>
              <w:t>sv</w:t>
            </w:r>
          </w:p>
        </w:tc>
        <w:tc>
          <w:tcPr>
            <w:tcW w:w="1329" w:type="dxa"/>
          </w:tcPr>
          <w:p w14:paraId="61EB4C6B" w14:textId="77777777" w:rsidR="00F941C3" w:rsidRPr="00F755B3" w:rsidRDefault="00F941C3" w:rsidP="008A4DB2">
            <w:pPr>
              <w:pStyle w:val="TableParagraph"/>
              <w:spacing w:before="240" w:line="276" w:lineRule="auto"/>
              <w:ind w:left="132" w:right="112"/>
              <w:jc w:val="center"/>
              <w:rPr>
                <w:spacing w:val="-2"/>
                <w:sz w:val="24"/>
                <w:szCs w:val="24"/>
              </w:rPr>
            </w:pPr>
          </w:p>
        </w:tc>
      </w:tr>
    </w:tbl>
    <w:p w14:paraId="270C91A7" w14:textId="63C4F6FB" w:rsidR="003807F6" w:rsidRPr="00F755B3" w:rsidRDefault="003807F6" w:rsidP="008A4DB2">
      <w:pPr>
        <w:spacing w:before="240" w:line="276" w:lineRule="auto"/>
        <w:jc w:val="both"/>
        <w:rPr>
          <w:rFonts w:ascii="Times New Roman" w:eastAsia="Tahoma" w:hAnsi="Times New Roman" w:cs="Times New Roman"/>
          <w:color w:val="000000"/>
          <w:sz w:val="24"/>
          <w:szCs w:val="24"/>
        </w:rPr>
      </w:pPr>
      <w:r w:rsidRPr="00F755B3">
        <w:rPr>
          <w:rFonts w:ascii="Times New Roman" w:eastAsia="Tahoma" w:hAnsi="Times New Roman" w:cs="Times New Roman"/>
          <w:color w:val="000000"/>
          <w:sz w:val="24"/>
          <w:szCs w:val="24"/>
        </w:rPr>
        <w:t xml:space="preserve">O valor total </w:t>
      </w:r>
      <w:r w:rsidRPr="00F755B3">
        <w:rPr>
          <w:rFonts w:ascii="Times New Roman" w:eastAsia="Tahoma" w:hAnsi="Times New Roman" w:cs="Times New Roman"/>
          <w:sz w:val="24"/>
          <w:szCs w:val="24"/>
        </w:rPr>
        <w:t>da contratação é de R$ </w:t>
      </w:r>
      <w:proofErr w:type="spellStart"/>
      <w:r w:rsidR="00C8148D">
        <w:rPr>
          <w:rFonts w:ascii="Times New Roman" w:eastAsia="Tahoma" w:hAnsi="Times New Roman" w:cs="Times New Roman"/>
          <w:sz w:val="24"/>
          <w:szCs w:val="24"/>
        </w:rPr>
        <w:t>xxxxx</w:t>
      </w:r>
      <w:proofErr w:type="spellEnd"/>
    </w:p>
    <w:p w14:paraId="283C7083"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b/>
          <w:bCs/>
          <w:color w:val="000000"/>
          <w:sz w:val="24"/>
          <w:szCs w:val="24"/>
        </w:rPr>
        <w:t>1 - DO PRAZO DE VALIDADE DA PROPOSTA:</w:t>
      </w:r>
    </w:p>
    <w:p w14:paraId="31B517F3"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b/>
          <w:bCs/>
          <w:color w:val="000000"/>
          <w:sz w:val="24"/>
          <w:szCs w:val="24"/>
        </w:rPr>
        <w:t>1.1</w:t>
      </w:r>
      <w:r w:rsidRPr="00F755B3">
        <w:rPr>
          <w:rFonts w:ascii="Times New Roman" w:eastAsia="Tahoma" w:hAnsi="Times New Roman" w:cs="Times New Roman"/>
          <w:color w:val="000000"/>
          <w:sz w:val="24"/>
          <w:szCs w:val="24"/>
        </w:rPr>
        <w:t xml:space="preserve"> - O prazo de validade desta proposta comercial é de 60 dias, contados da data de seu cadastro ou envio.</w:t>
      </w:r>
    </w:p>
    <w:p w14:paraId="0B648E43"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b/>
          <w:bCs/>
          <w:sz w:val="24"/>
          <w:szCs w:val="24"/>
        </w:rPr>
        <w:t>2 - DECLARAÇÃO:</w:t>
      </w:r>
    </w:p>
    <w:p w14:paraId="2BB250AC"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b/>
          <w:bCs/>
          <w:sz w:val="24"/>
          <w:szCs w:val="24"/>
        </w:rPr>
        <w:t xml:space="preserve">2.1 </w:t>
      </w:r>
      <w:r w:rsidRPr="00F755B3">
        <w:rPr>
          <w:rFonts w:ascii="Times New Roman" w:eastAsia="Tahoma" w:hAnsi="Times New Roman" w:cs="Times New Roman"/>
          <w:sz w:val="24"/>
          <w:szCs w:val="24"/>
        </w:rPr>
        <w:t>- </w:t>
      </w:r>
      <w:r w:rsidRPr="00F755B3">
        <w:rPr>
          <w:rFonts w:ascii="Times New Roman" w:eastAsia="Tahoma" w:hAnsi="Times New Roman" w:cs="Times New Roman"/>
          <w:sz w:val="24"/>
          <w:szCs w:val="24"/>
          <w:shd w:val="clear" w:color="auto" w:fill="FFFFFF"/>
        </w:rPr>
        <w:t xml:space="preserve">Nos termos do art. 63, §1º da Lei 14.133/2021 e do Aviso de Dispensa, declaramos para os devidos fins que a proposta acima </w:t>
      </w:r>
      <w:r w:rsidRPr="00F755B3">
        <w:rPr>
          <w:rFonts w:ascii="Times New Roman" w:eastAsia="Tahoma" w:hAnsi="Times New Roman" w:cs="Times New Roman"/>
          <w:sz w:val="24"/>
          <w:szCs w:val="24"/>
        </w:rPr>
        <w:t>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72CD9007"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LOCAL/DATA</w:t>
      </w:r>
    </w:p>
    <w:p w14:paraId="531B4990" w14:textId="77777777" w:rsidR="003807F6" w:rsidRPr="00F755B3" w:rsidRDefault="003807F6" w:rsidP="008A4DB2">
      <w:pPr>
        <w:spacing w:before="240" w:line="276" w:lineRule="auto"/>
        <w:jc w:val="center"/>
        <w:rPr>
          <w:rFonts w:ascii="Times New Roman" w:hAnsi="Times New Roman" w:cs="Times New Roman"/>
          <w:sz w:val="24"/>
          <w:szCs w:val="24"/>
        </w:rPr>
      </w:pPr>
      <w:r w:rsidRPr="00F755B3">
        <w:rPr>
          <w:rFonts w:ascii="Times New Roman" w:eastAsia="Tahoma" w:hAnsi="Times New Roman" w:cs="Times New Roman"/>
          <w:color w:val="000000"/>
          <w:sz w:val="24"/>
          <w:szCs w:val="24"/>
        </w:rPr>
        <w:t>_____________________________________________</w:t>
      </w:r>
    </w:p>
    <w:p w14:paraId="58E1FE3D" w14:textId="77777777" w:rsidR="003807F6" w:rsidRPr="00F755B3" w:rsidRDefault="003807F6" w:rsidP="008A4DB2">
      <w:pPr>
        <w:spacing w:before="240" w:line="276" w:lineRule="auto"/>
        <w:jc w:val="center"/>
        <w:rPr>
          <w:rFonts w:ascii="Times New Roman" w:hAnsi="Times New Roman" w:cs="Times New Roman"/>
          <w:sz w:val="24"/>
          <w:szCs w:val="24"/>
        </w:rPr>
      </w:pPr>
      <w:r w:rsidRPr="00F755B3">
        <w:rPr>
          <w:rFonts w:ascii="Times New Roman" w:eastAsia="Tahoma" w:hAnsi="Times New Roman" w:cs="Times New Roman"/>
          <w:b/>
          <w:bCs/>
          <w:color w:val="000000"/>
          <w:sz w:val="24"/>
          <w:szCs w:val="24"/>
        </w:rPr>
        <w:lastRenderedPageBreak/>
        <w:t>Nome do Responsável</w:t>
      </w:r>
    </w:p>
    <w:p w14:paraId="229CACD6" w14:textId="77777777" w:rsidR="003807F6" w:rsidRPr="00F755B3" w:rsidRDefault="003807F6" w:rsidP="008A4DB2">
      <w:pPr>
        <w:spacing w:before="240" w:line="276" w:lineRule="auto"/>
        <w:jc w:val="center"/>
        <w:rPr>
          <w:rFonts w:ascii="Times New Roman" w:hAnsi="Times New Roman" w:cs="Times New Roman"/>
          <w:b/>
          <w:bCs/>
          <w:sz w:val="24"/>
          <w:szCs w:val="24"/>
        </w:rPr>
      </w:pPr>
      <w:r w:rsidRPr="00F755B3">
        <w:rPr>
          <w:rFonts w:ascii="Times New Roman" w:hAnsi="Times New Roman" w:cs="Times New Roman"/>
          <w:b/>
          <w:bCs/>
          <w:sz w:val="24"/>
          <w:szCs w:val="24"/>
        </w:rPr>
        <w:t>ANEXO III – MODELO DECLARAÇÕES</w:t>
      </w:r>
    </w:p>
    <w:p w14:paraId="2B1130BB" w14:textId="68D5A84A" w:rsidR="00507521" w:rsidRPr="00C8148D" w:rsidRDefault="00507521" w:rsidP="00507521">
      <w:pPr>
        <w:spacing w:before="240" w:line="276" w:lineRule="auto"/>
        <w:rPr>
          <w:rFonts w:ascii="Times New Roman" w:hAnsi="Times New Roman" w:cs="Times New Roman"/>
          <w:sz w:val="24"/>
          <w:szCs w:val="24"/>
        </w:rPr>
      </w:pPr>
      <w:r w:rsidRPr="00C8148D">
        <w:rPr>
          <w:rFonts w:ascii="Times New Roman" w:eastAsia="Tahoma" w:hAnsi="Times New Roman" w:cs="Times New Roman"/>
          <w:b/>
          <w:bCs/>
          <w:sz w:val="24"/>
          <w:szCs w:val="24"/>
        </w:rPr>
        <w:t>PROCESSO N.º </w:t>
      </w:r>
      <w:r w:rsidR="00C8148D" w:rsidRPr="00C8148D">
        <w:rPr>
          <w:rFonts w:ascii="Times New Roman" w:eastAsia="Tahoma" w:hAnsi="Times New Roman" w:cs="Times New Roman"/>
          <w:b/>
          <w:bCs/>
          <w:sz w:val="24"/>
          <w:szCs w:val="24"/>
        </w:rPr>
        <w:t>16/2025</w:t>
      </w:r>
    </w:p>
    <w:p w14:paraId="4D874941" w14:textId="77F8FF47" w:rsidR="00507521" w:rsidRPr="00C8148D" w:rsidRDefault="00507521" w:rsidP="00507521">
      <w:pPr>
        <w:spacing w:before="240" w:line="276" w:lineRule="auto"/>
        <w:rPr>
          <w:rFonts w:ascii="Times New Roman" w:hAnsi="Times New Roman" w:cs="Times New Roman"/>
          <w:sz w:val="24"/>
          <w:szCs w:val="24"/>
        </w:rPr>
      </w:pPr>
      <w:r w:rsidRPr="00C8148D">
        <w:rPr>
          <w:rFonts w:ascii="Times New Roman" w:eastAsia="Tahoma" w:hAnsi="Times New Roman" w:cs="Times New Roman"/>
          <w:b/>
          <w:bCs/>
          <w:sz w:val="24"/>
          <w:szCs w:val="24"/>
        </w:rPr>
        <w:t>DISPENSA N.º </w:t>
      </w:r>
      <w:r w:rsidR="00C8148D" w:rsidRPr="00C8148D">
        <w:rPr>
          <w:rFonts w:ascii="Times New Roman" w:eastAsia="Tahoma" w:hAnsi="Times New Roman" w:cs="Times New Roman"/>
          <w:b/>
          <w:bCs/>
          <w:sz w:val="24"/>
          <w:szCs w:val="24"/>
        </w:rPr>
        <w:t>14/2025</w:t>
      </w:r>
    </w:p>
    <w:p w14:paraId="6F9F5525"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 xml:space="preserve">A(O) Empresa/Profissional ____________________________________________________, inscrita no CNPJ sob o nº ________________________, por intermédio de seu representante legal o(a) </w:t>
      </w:r>
      <w:proofErr w:type="spellStart"/>
      <w:r w:rsidRPr="00F755B3">
        <w:rPr>
          <w:rFonts w:ascii="Times New Roman" w:eastAsia="Tahoma" w:hAnsi="Times New Roman" w:cs="Times New Roman"/>
          <w:color w:val="000000"/>
          <w:sz w:val="24"/>
          <w:szCs w:val="24"/>
        </w:rPr>
        <w:t>Sr</w:t>
      </w:r>
      <w:proofErr w:type="spellEnd"/>
      <w:r w:rsidRPr="00F755B3">
        <w:rPr>
          <w:rFonts w:ascii="Times New Roman" w:eastAsia="Tahoma" w:hAnsi="Times New Roman" w:cs="Times New Roman"/>
          <w:color w:val="000000"/>
          <w:sz w:val="24"/>
          <w:szCs w:val="24"/>
        </w:rPr>
        <w:t>(a) ______________________________________________, portador do Documento de Identidade nº _________________ e inscrito no CPF sob o nº ______________________;</w:t>
      </w:r>
    </w:p>
    <w:p w14:paraId="4E92709D"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b/>
          <w:bCs/>
          <w:color w:val="000000"/>
          <w:sz w:val="24"/>
          <w:szCs w:val="24"/>
        </w:rPr>
        <w:t>DECLARA para os devidos fins de participação no presente certame:</w:t>
      </w:r>
    </w:p>
    <w:p w14:paraId="62F720C2" w14:textId="77777777" w:rsidR="003807F6" w:rsidRPr="00F755B3" w:rsidRDefault="003807F6" w:rsidP="008A4DB2">
      <w:pPr>
        <w:spacing w:before="240" w:line="276" w:lineRule="auto"/>
        <w:jc w:val="both"/>
        <w:rPr>
          <w:rFonts w:ascii="Times New Roman" w:hAnsi="Times New Roman" w:cs="Times New Roman"/>
          <w:sz w:val="24"/>
          <w:szCs w:val="24"/>
        </w:rPr>
      </w:pPr>
      <w:proofErr w:type="gramStart"/>
      <w:r w:rsidRPr="00F755B3">
        <w:rPr>
          <w:rFonts w:ascii="Times New Roman" w:eastAsia="Tahoma" w:hAnsi="Times New Roman" w:cs="Times New Roman"/>
          <w:b/>
          <w:bCs/>
          <w:color w:val="000000"/>
          <w:sz w:val="24"/>
          <w:szCs w:val="24"/>
        </w:rPr>
        <w:t>(  )</w:t>
      </w:r>
      <w:proofErr w:type="gramEnd"/>
      <w:r w:rsidRPr="00F755B3">
        <w:rPr>
          <w:rFonts w:ascii="Times New Roman" w:eastAsia="Tahoma" w:hAnsi="Times New Roman" w:cs="Times New Roman"/>
          <w:b/>
          <w:bCs/>
          <w:color w:val="000000"/>
          <w:sz w:val="24"/>
          <w:szCs w:val="24"/>
        </w:rPr>
        <w:t> </w:t>
      </w:r>
      <w:r w:rsidRPr="00F755B3">
        <w:rPr>
          <w:rFonts w:ascii="Times New Roman" w:eastAsia="Tahoma" w:hAnsi="Times New Roman" w:cs="Times New Roman"/>
          <w:color w:val="000000"/>
          <w:sz w:val="24"/>
          <w:szCs w:val="24"/>
        </w:rPr>
        <w:t>que inexistem fatos impeditivos para sua habilitação no certame, ciente da obrigatoriedade de declarar ocorrências posteriores;</w:t>
      </w:r>
    </w:p>
    <w:p w14:paraId="3DB097A1" w14:textId="77777777" w:rsidR="003807F6" w:rsidRPr="00F755B3" w:rsidRDefault="003807F6" w:rsidP="008A4DB2">
      <w:pPr>
        <w:spacing w:before="240" w:line="276" w:lineRule="auto"/>
        <w:jc w:val="both"/>
        <w:rPr>
          <w:rFonts w:ascii="Times New Roman" w:hAnsi="Times New Roman" w:cs="Times New Roman"/>
          <w:sz w:val="24"/>
          <w:szCs w:val="24"/>
        </w:rPr>
      </w:pPr>
      <w:proofErr w:type="gramStart"/>
      <w:r w:rsidRPr="00F755B3">
        <w:rPr>
          <w:rFonts w:ascii="Times New Roman" w:eastAsia="Tahoma" w:hAnsi="Times New Roman" w:cs="Times New Roman"/>
          <w:b/>
          <w:bCs/>
          <w:color w:val="000000"/>
          <w:sz w:val="24"/>
          <w:szCs w:val="24"/>
        </w:rPr>
        <w:t>(  </w:t>
      </w:r>
      <w:proofErr w:type="gramEnd"/>
      <w:r w:rsidRPr="00F755B3">
        <w:rPr>
          <w:rFonts w:ascii="Times New Roman" w:eastAsia="Tahoma" w:hAnsi="Times New Roman" w:cs="Times New Roman"/>
          <w:b/>
          <w:bCs/>
          <w:color w:val="000000"/>
          <w:sz w:val="24"/>
          <w:szCs w:val="24"/>
        </w:rPr>
        <w:t xml:space="preserve"> )</w:t>
      </w:r>
      <w:r w:rsidRPr="00F755B3">
        <w:rPr>
          <w:rFonts w:ascii="Times New Roman" w:eastAsia="Tahoma" w:hAnsi="Times New Roman" w:cs="Times New Roman"/>
          <w:color w:val="000000"/>
          <w:sz w:val="24"/>
          <w:szCs w:val="24"/>
        </w:rPr>
        <w:t xml:space="preserve"> que cumpre os requisitos estabelecidos no artigo 3° da Lei Complementar nº 123, de 2006, estando apto a usufruir do tratamento favorecido estabelecido em seus </w:t>
      </w:r>
      <w:proofErr w:type="spellStart"/>
      <w:r w:rsidRPr="00F755B3">
        <w:rPr>
          <w:rFonts w:ascii="Times New Roman" w:eastAsia="Tahoma" w:hAnsi="Times New Roman" w:cs="Times New Roman"/>
          <w:color w:val="000000"/>
          <w:sz w:val="24"/>
          <w:szCs w:val="24"/>
        </w:rPr>
        <w:t>arts</w:t>
      </w:r>
      <w:proofErr w:type="spellEnd"/>
      <w:r w:rsidRPr="00F755B3">
        <w:rPr>
          <w:rFonts w:ascii="Times New Roman" w:eastAsia="Tahoma" w:hAnsi="Times New Roman" w:cs="Times New Roman"/>
          <w:color w:val="000000"/>
          <w:sz w:val="24"/>
          <w:szCs w:val="24"/>
        </w:rPr>
        <w:t>. 42 a 49.</w:t>
      </w:r>
      <w:r w:rsidRPr="00F755B3">
        <w:rPr>
          <w:rFonts w:ascii="Times New Roman" w:eastAsia="Tahoma" w:hAnsi="Times New Roman" w:cs="Times New Roman"/>
          <w:b/>
          <w:bCs/>
          <w:i/>
          <w:iCs/>
          <w:color w:val="000000"/>
          <w:sz w:val="24"/>
          <w:szCs w:val="24"/>
        </w:rPr>
        <w:t>Nota Explicativa:</w:t>
      </w:r>
      <w:r w:rsidRPr="00F755B3">
        <w:rPr>
          <w:rFonts w:ascii="Times New Roman" w:eastAsia="Tahoma" w:hAnsi="Times New Roman" w:cs="Times New Roman"/>
          <w:i/>
          <w:iCs/>
          <w:color w:val="000000"/>
          <w:sz w:val="24"/>
          <w:szCs w:val="24"/>
        </w:rPr>
        <w:t xml:space="preserve"> a não assinalação do campo acima apenas produzirá o efeito de o fornecedor não ter direito ao tratamento favorecido previsto na Lei Complementar nº 123, de 2006, mesmo que microempresa, empresa de pequeno porte ou sociedade cooperativa.</w:t>
      </w:r>
    </w:p>
    <w:p w14:paraId="3AB5DD92" w14:textId="77777777" w:rsidR="003807F6" w:rsidRPr="00F755B3" w:rsidRDefault="003807F6" w:rsidP="008A4DB2">
      <w:pPr>
        <w:spacing w:before="240" w:line="276" w:lineRule="auto"/>
        <w:jc w:val="both"/>
        <w:rPr>
          <w:rFonts w:ascii="Times New Roman" w:hAnsi="Times New Roman" w:cs="Times New Roman"/>
          <w:sz w:val="24"/>
          <w:szCs w:val="24"/>
        </w:rPr>
      </w:pPr>
      <w:proofErr w:type="gramStart"/>
      <w:r w:rsidRPr="00F755B3">
        <w:rPr>
          <w:rFonts w:ascii="Times New Roman" w:eastAsia="Tahoma" w:hAnsi="Times New Roman" w:cs="Times New Roman"/>
          <w:b/>
          <w:bCs/>
          <w:color w:val="000000"/>
          <w:sz w:val="24"/>
          <w:szCs w:val="24"/>
        </w:rPr>
        <w:t>(  </w:t>
      </w:r>
      <w:proofErr w:type="gramEnd"/>
      <w:r w:rsidRPr="00F755B3">
        <w:rPr>
          <w:rFonts w:ascii="Times New Roman" w:eastAsia="Tahoma" w:hAnsi="Times New Roman" w:cs="Times New Roman"/>
          <w:b/>
          <w:bCs/>
          <w:color w:val="000000"/>
          <w:sz w:val="24"/>
          <w:szCs w:val="24"/>
        </w:rPr>
        <w:t xml:space="preserve"> )</w:t>
      </w:r>
      <w:r w:rsidRPr="00F755B3">
        <w:rPr>
          <w:rFonts w:ascii="Times New Roman" w:eastAsia="Tahoma" w:hAnsi="Times New Roman" w:cs="Times New Roman"/>
          <w:color w:val="000000"/>
          <w:sz w:val="24"/>
          <w:szCs w:val="24"/>
        </w:rPr>
        <w:t xml:space="preserve"> que está ciente e concorda com as condições contidas no Aviso de Contratação Direta e seus anexos;</w:t>
      </w:r>
    </w:p>
    <w:p w14:paraId="6E01FAF6" w14:textId="77777777" w:rsidR="003807F6" w:rsidRPr="00F755B3" w:rsidRDefault="003807F6" w:rsidP="008A4DB2">
      <w:pPr>
        <w:spacing w:before="240" w:line="276" w:lineRule="auto"/>
        <w:jc w:val="both"/>
        <w:rPr>
          <w:rFonts w:ascii="Times New Roman" w:hAnsi="Times New Roman" w:cs="Times New Roman"/>
          <w:sz w:val="24"/>
          <w:szCs w:val="24"/>
        </w:rPr>
      </w:pPr>
      <w:proofErr w:type="gramStart"/>
      <w:r w:rsidRPr="00F755B3">
        <w:rPr>
          <w:rFonts w:ascii="Times New Roman" w:eastAsia="Tahoma" w:hAnsi="Times New Roman" w:cs="Times New Roman"/>
          <w:b/>
          <w:bCs/>
          <w:color w:val="000000"/>
          <w:sz w:val="24"/>
          <w:szCs w:val="24"/>
        </w:rPr>
        <w:t>(  </w:t>
      </w:r>
      <w:proofErr w:type="gramEnd"/>
      <w:r w:rsidRPr="00F755B3">
        <w:rPr>
          <w:rFonts w:ascii="Times New Roman" w:eastAsia="Tahoma" w:hAnsi="Times New Roman" w:cs="Times New Roman"/>
          <w:b/>
          <w:bCs/>
          <w:color w:val="000000"/>
          <w:sz w:val="24"/>
          <w:szCs w:val="24"/>
        </w:rPr>
        <w:t xml:space="preserve"> )</w:t>
      </w:r>
      <w:r w:rsidRPr="00F755B3">
        <w:rPr>
          <w:rFonts w:ascii="Times New Roman" w:eastAsia="Tahoma" w:hAnsi="Times New Roman" w:cs="Times New Roman"/>
          <w:color w:val="000000"/>
          <w:sz w:val="24"/>
          <w:szCs w:val="24"/>
        </w:rPr>
        <w:t> que assume a responsabilidade pelas informações constantes em sua proposta;</w:t>
      </w:r>
    </w:p>
    <w:p w14:paraId="5D058FCC" w14:textId="77777777" w:rsidR="003807F6" w:rsidRPr="00F755B3" w:rsidRDefault="003807F6" w:rsidP="008A4DB2">
      <w:pPr>
        <w:spacing w:before="240" w:line="276" w:lineRule="auto"/>
        <w:jc w:val="both"/>
        <w:rPr>
          <w:rFonts w:ascii="Times New Roman" w:hAnsi="Times New Roman" w:cs="Times New Roman"/>
          <w:sz w:val="24"/>
          <w:szCs w:val="24"/>
        </w:rPr>
      </w:pPr>
      <w:proofErr w:type="gramStart"/>
      <w:r w:rsidRPr="00F755B3">
        <w:rPr>
          <w:rFonts w:ascii="Times New Roman" w:eastAsia="Tahoma" w:hAnsi="Times New Roman" w:cs="Times New Roman"/>
          <w:b/>
          <w:bCs/>
          <w:color w:val="000000"/>
          <w:sz w:val="24"/>
          <w:szCs w:val="24"/>
        </w:rPr>
        <w:t>(  </w:t>
      </w:r>
      <w:proofErr w:type="gramEnd"/>
      <w:r w:rsidRPr="00F755B3">
        <w:rPr>
          <w:rFonts w:ascii="Times New Roman" w:eastAsia="Tahoma" w:hAnsi="Times New Roman" w:cs="Times New Roman"/>
          <w:b/>
          <w:bCs/>
          <w:color w:val="000000"/>
          <w:sz w:val="24"/>
          <w:szCs w:val="24"/>
        </w:rPr>
        <w:t xml:space="preserve"> )</w:t>
      </w:r>
      <w:r w:rsidRPr="00F755B3">
        <w:rPr>
          <w:rFonts w:ascii="Times New Roman" w:eastAsia="Tahoma" w:hAnsi="Times New Roman" w:cs="Times New Roman"/>
          <w:color w:val="000000"/>
          <w:sz w:val="24"/>
          <w:szCs w:val="24"/>
        </w:rPr>
        <w:t> que cumpre as exigências de reserva de cargos para pessoa com deficiência e para reabilitado da Previdência Social, de que trata o art. 93 da Lei nº 8.213/91.</w:t>
      </w:r>
    </w:p>
    <w:p w14:paraId="396A7C9F" w14:textId="77777777" w:rsidR="003807F6" w:rsidRPr="00F755B3" w:rsidRDefault="003807F6" w:rsidP="008A4DB2">
      <w:pPr>
        <w:spacing w:before="240" w:line="276" w:lineRule="auto"/>
        <w:jc w:val="both"/>
        <w:rPr>
          <w:rFonts w:ascii="Times New Roman" w:hAnsi="Times New Roman" w:cs="Times New Roman"/>
          <w:sz w:val="24"/>
          <w:szCs w:val="24"/>
        </w:rPr>
      </w:pPr>
      <w:proofErr w:type="gramStart"/>
      <w:r w:rsidRPr="00F755B3">
        <w:rPr>
          <w:rFonts w:ascii="Times New Roman" w:eastAsia="Tahoma" w:hAnsi="Times New Roman" w:cs="Times New Roman"/>
          <w:b/>
          <w:bCs/>
          <w:color w:val="000000"/>
          <w:sz w:val="24"/>
          <w:szCs w:val="24"/>
        </w:rPr>
        <w:t>(  </w:t>
      </w:r>
      <w:proofErr w:type="gramEnd"/>
      <w:r w:rsidRPr="00F755B3">
        <w:rPr>
          <w:rFonts w:ascii="Times New Roman" w:eastAsia="Tahoma" w:hAnsi="Times New Roman" w:cs="Times New Roman"/>
          <w:b/>
          <w:bCs/>
          <w:color w:val="000000"/>
          <w:sz w:val="24"/>
          <w:szCs w:val="24"/>
        </w:rPr>
        <w:t xml:space="preserve"> )</w:t>
      </w:r>
      <w:r w:rsidRPr="00F755B3">
        <w:rPr>
          <w:rFonts w:ascii="Times New Roman" w:eastAsia="Tahoma" w:hAnsi="Times New Roman" w:cs="Times New Roman"/>
          <w:color w:val="000000"/>
          <w:sz w:val="24"/>
          <w:szCs w:val="24"/>
        </w:rPr>
        <w:t> que não emprega menor de 18 anos em trabalho noturno, perigoso ou insalubre e não emprega menor de 16 anos, salvo menor, a partir de 14 anos, na condição de aprendiz, nos termos do artigo 7°, XXXIII, da Constituição;</w:t>
      </w:r>
    </w:p>
    <w:p w14:paraId="453BAEBC"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b/>
          <w:bCs/>
          <w:color w:val="000000"/>
          <w:sz w:val="24"/>
          <w:szCs w:val="24"/>
          <w:u w:val="single"/>
        </w:rPr>
        <w:t>(Assinalar apenas os itens que se enquadra)</w:t>
      </w:r>
    </w:p>
    <w:p w14:paraId="1DAB4D5F"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hAnsi="Times New Roman" w:cs="Times New Roman"/>
          <w:sz w:val="24"/>
          <w:szCs w:val="24"/>
        </w:rPr>
        <w:t> </w:t>
      </w:r>
    </w:p>
    <w:p w14:paraId="4FC3FEA4" w14:textId="77777777" w:rsidR="003807F6" w:rsidRPr="00F755B3" w:rsidRDefault="003807F6" w:rsidP="008A4DB2">
      <w:pPr>
        <w:spacing w:before="240" w:line="276" w:lineRule="auto"/>
        <w:jc w:val="both"/>
        <w:rPr>
          <w:rFonts w:ascii="Times New Roman" w:hAnsi="Times New Roman" w:cs="Times New Roman"/>
          <w:sz w:val="24"/>
          <w:szCs w:val="24"/>
        </w:rPr>
      </w:pPr>
      <w:r w:rsidRPr="00F755B3">
        <w:rPr>
          <w:rFonts w:ascii="Times New Roman" w:eastAsia="Tahoma" w:hAnsi="Times New Roman" w:cs="Times New Roman"/>
          <w:color w:val="000000"/>
          <w:sz w:val="24"/>
          <w:szCs w:val="24"/>
        </w:rPr>
        <w:t xml:space="preserve">______________________, ____ de _______________ </w:t>
      </w:r>
      <w:proofErr w:type="spellStart"/>
      <w:r w:rsidRPr="00F755B3">
        <w:rPr>
          <w:rFonts w:ascii="Times New Roman" w:eastAsia="Tahoma" w:hAnsi="Times New Roman" w:cs="Times New Roman"/>
          <w:color w:val="000000"/>
          <w:sz w:val="24"/>
          <w:szCs w:val="24"/>
        </w:rPr>
        <w:t>de</w:t>
      </w:r>
      <w:proofErr w:type="spellEnd"/>
      <w:r w:rsidRPr="00F755B3">
        <w:rPr>
          <w:rFonts w:ascii="Times New Roman" w:eastAsia="Tahoma" w:hAnsi="Times New Roman" w:cs="Times New Roman"/>
          <w:color w:val="000000"/>
          <w:sz w:val="24"/>
          <w:szCs w:val="24"/>
        </w:rPr>
        <w:t xml:space="preserve"> 20__. </w:t>
      </w:r>
    </w:p>
    <w:p w14:paraId="2D0CBE35" w14:textId="77777777" w:rsidR="003807F6" w:rsidRPr="00F755B3" w:rsidRDefault="003807F6" w:rsidP="008A4DB2">
      <w:pPr>
        <w:spacing w:before="240" w:line="276" w:lineRule="auto"/>
        <w:jc w:val="center"/>
        <w:rPr>
          <w:rFonts w:ascii="Times New Roman" w:hAnsi="Times New Roman" w:cs="Times New Roman"/>
          <w:sz w:val="24"/>
          <w:szCs w:val="24"/>
        </w:rPr>
      </w:pPr>
      <w:r w:rsidRPr="00F755B3">
        <w:rPr>
          <w:rFonts w:ascii="Times New Roman" w:hAnsi="Times New Roman" w:cs="Times New Roman"/>
          <w:sz w:val="24"/>
          <w:szCs w:val="24"/>
        </w:rPr>
        <w:t> </w:t>
      </w:r>
    </w:p>
    <w:p w14:paraId="5CE9CEEB" w14:textId="77777777" w:rsidR="003807F6" w:rsidRPr="00F755B3" w:rsidRDefault="003807F6" w:rsidP="008A4DB2">
      <w:pPr>
        <w:spacing w:before="240" w:line="276" w:lineRule="auto"/>
        <w:jc w:val="center"/>
        <w:rPr>
          <w:rFonts w:ascii="Times New Roman" w:hAnsi="Times New Roman" w:cs="Times New Roman"/>
          <w:sz w:val="24"/>
          <w:szCs w:val="24"/>
        </w:rPr>
      </w:pPr>
      <w:r w:rsidRPr="00F755B3">
        <w:rPr>
          <w:rFonts w:ascii="Times New Roman" w:eastAsia="Tahoma" w:hAnsi="Times New Roman" w:cs="Times New Roman"/>
          <w:color w:val="000000"/>
          <w:sz w:val="24"/>
          <w:szCs w:val="24"/>
        </w:rPr>
        <w:t>________________________________________________</w:t>
      </w:r>
      <w:r w:rsidRPr="00F755B3">
        <w:rPr>
          <w:rFonts w:ascii="Times New Roman" w:hAnsi="Times New Roman" w:cs="Times New Roman"/>
          <w:sz w:val="24"/>
          <w:szCs w:val="24"/>
        </w:rPr>
        <w:br/>
      </w:r>
      <w:r w:rsidRPr="00F755B3">
        <w:rPr>
          <w:rFonts w:ascii="Times New Roman" w:eastAsia="Tahoma" w:hAnsi="Times New Roman" w:cs="Times New Roman"/>
          <w:color w:val="000000"/>
          <w:sz w:val="24"/>
          <w:szCs w:val="24"/>
        </w:rPr>
        <w:t>(Nome e assinatura do representante legal)</w:t>
      </w:r>
    </w:p>
    <w:p w14:paraId="10B3FB25" w14:textId="77777777" w:rsidR="003807F6" w:rsidRPr="00F755B3" w:rsidRDefault="003807F6" w:rsidP="008A4DB2">
      <w:pPr>
        <w:spacing w:before="240" w:line="276" w:lineRule="auto"/>
        <w:jc w:val="center"/>
        <w:rPr>
          <w:rFonts w:ascii="Times New Roman" w:hAnsi="Times New Roman" w:cs="Times New Roman"/>
          <w:b/>
          <w:bCs/>
          <w:sz w:val="24"/>
          <w:szCs w:val="24"/>
        </w:rPr>
      </w:pPr>
    </w:p>
    <w:p w14:paraId="08AA2F1D" w14:textId="77777777" w:rsidR="003807F6" w:rsidRPr="00F755B3" w:rsidRDefault="003807F6" w:rsidP="008A4DB2">
      <w:pPr>
        <w:spacing w:before="240" w:line="276" w:lineRule="auto"/>
        <w:jc w:val="center"/>
        <w:rPr>
          <w:rFonts w:ascii="Times New Roman" w:hAnsi="Times New Roman" w:cs="Times New Roman"/>
          <w:b/>
          <w:bCs/>
          <w:sz w:val="24"/>
          <w:szCs w:val="24"/>
        </w:rPr>
      </w:pPr>
      <w:r w:rsidRPr="00F755B3">
        <w:rPr>
          <w:rFonts w:ascii="Times New Roman" w:hAnsi="Times New Roman" w:cs="Times New Roman"/>
          <w:b/>
          <w:bCs/>
          <w:sz w:val="24"/>
          <w:szCs w:val="24"/>
        </w:rPr>
        <w:t>ANEXO IV – MINUTA DO CONTRATO</w:t>
      </w:r>
    </w:p>
    <w:p w14:paraId="03DE259C" w14:textId="77777777" w:rsidR="003807F6" w:rsidRPr="00F755B3" w:rsidRDefault="003807F6" w:rsidP="008A4DB2">
      <w:pPr>
        <w:spacing w:before="240" w:line="276" w:lineRule="auto"/>
        <w:jc w:val="center"/>
        <w:rPr>
          <w:rFonts w:ascii="Times New Roman" w:hAnsi="Times New Roman" w:cs="Times New Roman"/>
          <w:b/>
          <w:bCs/>
          <w:sz w:val="24"/>
          <w:szCs w:val="24"/>
        </w:rPr>
      </w:pPr>
    </w:p>
    <w:p w14:paraId="7C557C61" w14:textId="77777777" w:rsidR="003807F6" w:rsidRPr="00F755B3" w:rsidRDefault="003807F6" w:rsidP="008A4DB2">
      <w:pPr>
        <w:tabs>
          <w:tab w:val="left" w:pos="2983"/>
        </w:tabs>
        <w:spacing w:before="240" w:line="276" w:lineRule="auto"/>
        <w:ind w:left="100"/>
        <w:rPr>
          <w:rFonts w:ascii="Times New Roman" w:hAnsi="Times New Roman" w:cs="Times New Roman"/>
          <w:b/>
          <w:sz w:val="24"/>
          <w:szCs w:val="24"/>
        </w:rPr>
      </w:pPr>
      <w:r w:rsidRPr="00F755B3">
        <w:rPr>
          <w:rFonts w:ascii="Times New Roman" w:hAnsi="Times New Roman" w:cs="Times New Roman"/>
          <w:b/>
          <w:sz w:val="24"/>
          <w:szCs w:val="24"/>
        </w:rPr>
        <w:t xml:space="preserve">CONTRATO Nº </w:t>
      </w:r>
      <w:r w:rsidRPr="00F755B3">
        <w:rPr>
          <w:rFonts w:ascii="Times New Roman" w:hAnsi="Times New Roman" w:cs="Times New Roman"/>
          <w:b/>
          <w:sz w:val="24"/>
          <w:szCs w:val="24"/>
          <w:u w:val="single"/>
        </w:rPr>
        <w:tab/>
      </w:r>
    </w:p>
    <w:p w14:paraId="7691839B" w14:textId="77777777" w:rsidR="003807F6" w:rsidRPr="00F755B3" w:rsidRDefault="003807F6" w:rsidP="008A4DB2">
      <w:pPr>
        <w:pStyle w:val="Corpodetexto"/>
        <w:spacing w:before="240" w:line="276" w:lineRule="auto"/>
        <w:rPr>
          <w:rFonts w:ascii="Times New Roman" w:hAnsi="Times New Roman" w:cs="Times New Roman"/>
          <w:b/>
          <w:sz w:val="24"/>
          <w:szCs w:val="24"/>
        </w:rPr>
      </w:pPr>
    </w:p>
    <w:p w14:paraId="4772C094" w14:textId="7991574C" w:rsidR="003807F6" w:rsidRPr="00F755B3" w:rsidRDefault="003807F6" w:rsidP="008A4DB2">
      <w:pPr>
        <w:spacing w:before="240" w:line="276" w:lineRule="auto"/>
        <w:jc w:val="both"/>
        <w:rPr>
          <w:rFonts w:ascii="Times New Roman" w:hAnsi="Times New Roman" w:cs="Times New Roman"/>
          <w:sz w:val="24"/>
          <w:szCs w:val="24"/>
          <w:lang w:val="pt-PT"/>
        </w:rPr>
      </w:pPr>
      <w:r w:rsidRPr="00F755B3">
        <w:rPr>
          <w:rFonts w:ascii="Times New Roman" w:eastAsia="Tahoma" w:hAnsi="Times New Roman" w:cs="Times New Roman"/>
          <w:b/>
          <w:bCs/>
          <w:sz w:val="24"/>
          <w:szCs w:val="24"/>
        </w:rPr>
        <w:t>A Câmara Municipal de Bocaina de Minas</w:t>
      </w:r>
      <w:r w:rsidRPr="00F755B3">
        <w:rPr>
          <w:rFonts w:ascii="Times New Roman" w:eastAsia="Tahoma" w:hAnsi="Times New Roman" w:cs="Times New Roman"/>
          <w:sz w:val="24"/>
          <w:szCs w:val="24"/>
        </w:rPr>
        <w:t xml:space="preserve">, inscrito no CNPJ nº 04.236.049.0001-07, com sede na Rua Avenida Álvaro Benfica, 213, Centro, Bocaina de Minas, MG, representada pela Presidente da Câmara, </w:t>
      </w:r>
      <w:proofErr w:type="spellStart"/>
      <w:r w:rsidRPr="00F755B3">
        <w:rPr>
          <w:rFonts w:ascii="Times New Roman" w:eastAsia="Tahoma" w:hAnsi="Times New Roman" w:cs="Times New Roman"/>
          <w:sz w:val="24"/>
          <w:szCs w:val="24"/>
        </w:rPr>
        <w:t>Exma</w:t>
      </w:r>
      <w:proofErr w:type="spellEnd"/>
      <w:r w:rsidRPr="00F755B3">
        <w:rPr>
          <w:rFonts w:ascii="Times New Roman" w:eastAsia="Tahoma" w:hAnsi="Times New Roman" w:cs="Times New Roman"/>
          <w:sz w:val="24"/>
          <w:szCs w:val="24"/>
        </w:rPr>
        <w:t xml:space="preserve"> </w:t>
      </w:r>
      <w:proofErr w:type="spellStart"/>
      <w:r w:rsidRPr="00F755B3">
        <w:rPr>
          <w:rFonts w:ascii="Times New Roman" w:eastAsia="Tahoma" w:hAnsi="Times New Roman" w:cs="Times New Roman"/>
          <w:sz w:val="24"/>
          <w:szCs w:val="24"/>
        </w:rPr>
        <w:t>Sra</w:t>
      </w:r>
      <w:proofErr w:type="spellEnd"/>
      <w:r w:rsidRPr="00F755B3">
        <w:rPr>
          <w:rFonts w:ascii="Times New Roman" w:eastAsia="Tahoma" w:hAnsi="Times New Roman" w:cs="Times New Roman"/>
          <w:sz w:val="24"/>
          <w:szCs w:val="24"/>
        </w:rPr>
        <w:t xml:space="preserve"> </w:t>
      </w:r>
      <w:r w:rsidR="00352875">
        <w:rPr>
          <w:rFonts w:ascii="Times New Roman" w:eastAsia="Tahoma" w:hAnsi="Times New Roman" w:cs="Times New Roman"/>
          <w:b/>
          <w:bCs/>
          <w:sz w:val="24"/>
          <w:szCs w:val="24"/>
        </w:rPr>
        <w:t xml:space="preserve">Tânia </w:t>
      </w:r>
      <w:proofErr w:type="spellStart"/>
      <w:r w:rsidR="00352875">
        <w:rPr>
          <w:rFonts w:ascii="Times New Roman" w:eastAsia="Tahoma" w:hAnsi="Times New Roman" w:cs="Times New Roman"/>
          <w:b/>
          <w:bCs/>
          <w:sz w:val="24"/>
          <w:szCs w:val="24"/>
        </w:rPr>
        <w:t>Vani</w:t>
      </w:r>
      <w:proofErr w:type="spellEnd"/>
      <w:r w:rsidR="00352875">
        <w:rPr>
          <w:rFonts w:ascii="Times New Roman" w:eastAsia="Tahoma" w:hAnsi="Times New Roman" w:cs="Times New Roman"/>
          <w:b/>
          <w:bCs/>
          <w:sz w:val="24"/>
          <w:szCs w:val="24"/>
        </w:rPr>
        <w:t xml:space="preserve"> </w:t>
      </w:r>
      <w:proofErr w:type="spellStart"/>
      <w:r w:rsidR="00352875">
        <w:rPr>
          <w:rFonts w:ascii="Times New Roman" w:eastAsia="Tahoma" w:hAnsi="Times New Roman" w:cs="Times New Roman"/>
          <w:b/>
          <w:bCs/>
          <w:sz w:val="24"/>
          <w:szCs w:val="24"/>
        </w:rPr>
        <w:t>Bemfica</w:t>
      </w:r>
      <w:proofErr w:type="spellEnd"/>
      <w:r w:rsidRPr="00F755B3">
        <w:rPr>
          <w:rFonts w:ascii="Times New Roman" w:hAnsi="Times New Roman" w:cs="Times New Roman"/>
          <w:sz w:val="24"/>
          <w:szCs w:val="24"/>
          <w:lang w:val="pt-PT"/>
        </w:rPr>
        <w:t xml:space="preserve">, a seguir denominada CONTRATANTE e o(a) empresa/autônomo(a) , inscrito(a) no CPF/CNPJ XXXXXX, situada no(a) XXXXXXXXX, representada pelo(a) Sr.(a)  XXXXXXxx, CPF nº XXXXXX, a seguir denominado(a) CONTRATADO(A), resolvem firmar o presente contrato, com fundamento no </w:t>
      </w:r>
      <w:r w:rsidR="001F1316" w:rsidRPr="00352875">
        <w:rPr>
          <w:rFonts w:ascii="Times New Roman" w:hAnsi="Times New Roman" w:cs="Times New Roman"/>
          <w:b/>
          <w:sz w:val="24"/>
          <w:szCs w:val="24"/>
          <w:lang w:val="pt-PT"/>
        </w:rPr>
        <w:t xml:space="preserve">Processo nº </w:t>
      </w:r>
      <w:r w:rsidR="00C8148D" w:rsidRPr="00352875">
        <w:rPr>
          <w:rFonts w:ascii="Times New Roman" w:hAnsi="Times New Roman" w:cs="Times New Roman"/>
          <w:b/>
          <w:sz w:val="24"/>
          <w:szCs w:val="24"/>
          <w:lang w:val="pt-PT"/>
        </w:rPr>
        <w:t>16</w:t>
      </w:r>
      <w:r w:rsidR="001F1316" w:rsidRPr="00352875">
        <w:rPr>
          <w:rFonts w:ascii="Times New Roman" w:hAnsi="Times New Roman" w:cs="Times New Roman"/>
          <w:b/>
          <w:sz w:val="24"/>
          <w:szCs w:val="24"/>
          <w:lang w:val="pt-PT"/>
        </w:rPr>
        <w:t>/202</w:t>
      </w:r>
      <w:r w:rsidR="00C8148D" w:rsidRPr="00352875">
        <w:rPr>
          <w:rFonts w:ascii="Times New Roman" w:hAnsi="Times New Roman" w:cs="Times New Roman"/>
          <w:b/>
          <w:sz w:val="24"/>
          <w:szCs w:val="24"/>
          <w:lang w:val="pt-PT"/>
        </w:rPr>
        <w:t>5</w:t>
      </w:r>
      <w:r w:rsidR="001F1316" w:rsidRPr="00352875">
        <w:rPr>
          <w:rFonts w:ascii="Times New Roman" w:hAnsi="Times New Roman" w:cs="Times New Roman"/>
          <w:b/>
          <w:sz w:val="24"/>
          <w:szCs w:val="24"/>
          <w:lang w:val="pt-PT"/>
        </w:rPr>
        <w:t xml:space="preserve"> - Dispensa nº </w:t>
      </w:r>
      <w:r w:rsidR="00C8148D" w:rsidRPr="00352875">
        <w:rPr>
          <w:rFonts w:ascii="Times New Roman" w:hAnsi="Times New Roman" w:cs="Times New Roman"/>
          <w:b/>
          <w:sz w:val="24"/>
          <w:szCs w:val="24"/>
          <w:lang w:val="pt-PT"/>
        </w:rPr>
        <w:t>14/2025</w:t>
      </w:r>
      <w:r w:rsidRPr="00F755B3">
        <w:rPr>
          <w:rFonts w:ascii="Times New Roman" w:hAnsi="Times New Roman" w:cs="Times New Roman"/>
          <w:b/>
          <w:sz w:val="24"/>
          <w:szCs w:val="24"/>
          <w:lang w:val="pt-PT"/>
        </w:rPr>
        <w:t xml:space="preserve">, </w:t>
      </w:r>
      <w:r w:rsidRPr="00F755B3">
        <w:rPr>
          <w:rFonts w:ascii="Times New Roman" w:hAnsi="Times New Roman" w:cs="Times New Roman"/>
          <w:sz w:val="24"/>
          <w:szCs w:val="24"/>
          <w:lang w:val="pt-PT"/>
        </w:rPr>
        <w:t>em observância às disposições da Lei nº 14.133, de 1º de abril de 2021, e demais legislação aplicável, aplicando-se a este instrumento suas disposiçoes irrestrita e incondicionalmente, bem como pelas cláusulas e condições seguintes:</w:t>
      </w:r>
    </w:p>
    <w:p w14:paraId="393F2850" w14:textId="77777777" w:rsidR="003807F6" w:rsidRPr="00F755B3" w:rsidRDefault="003807F6" w:rsidP="008A4DB2">
      <w:pPr>
        <w:pStyle w:val="Ttulo11"/>
        <w:numPr>
          <w:ilvl w:val="0"/>
          <w:numId w:val="1"/>
        </w:numPr>
        <w:tabs>
          <w:tab w:val="left" w:pos="275"/>
        </w:tabs>
        <w:spacing w:before="240" w:line="276" w:lineRule="auto"/>
        <w:ind w:hanging="175"/>
        <w:rPr>
          <w:rFonts w:ascii="Times New Roman" w:hAnsi="Times New Roman" w:cs="Times New Roman"/>
          <w:sz w:val="24"/>
          <w:szCs w:val="24"/>
        </w:rPr>
      </w:pPr>
      <w:r w:rsidRPr="00F755B3">
        <w:rPr>
          <w:rFonts w:ascii="Times New Roman" w:hAnsi="Times New Roman" w:cs="Times New Roman"/>
          <w:sz w:val="24"/>
          <w:szCs w:val="24"/>
        </w:rPr>
        <w:t xml:space="preserve">- CLÁUSULA PRIMEIRA: DO </w:t>
      </w:r>
      <w:r w:rsidRPr="00F755B3">
        <w:rPr>
          <w:rFonts w:ascii="Times New Roman" w:hAnsi="Times New Roman" w:cs="Times New Roman"/>
          <w:spacing w:val="-2"/>
          <w:sz w:val="24"/>
          <w:szCs w:val="24"/>
        </w:rPr>
        <w:t>OBJETO</w:t>
      </w:r>
    </w:p>
    <w:p w14:paraId="1F4B3541" w14:textId="77777777" w:rsidR="00507521" w:rsidRPr="00F755B3" w:rsidRDefault="00507521" w:rsidP="00507521">
      <w:pPr>
        <w:pStyle w:val="Corpodetexto"/>
        <w:tabs>
          <w:tab w:val="left" w:pos="426"/>
          <w:tab w:val="left" w:pos="8447"/>
          <w:tab w:val="left" w:pos="8505"/>
        </w:tabs>
        <w:ind w:right="133"/>
        <w:jc w:val="both"/>
        <w:rPr>
          <w:rFonts w:ascii="Times New Roman" w:hAnsi="Times New Roman" w:cs="Times New Roman"/>
          <w:sz w:val="24"/>
          <w:szCs w:val="24"/>
        </w:rPr>
      </w:pPr>
    </w:p>
    <w:p w14:paraId="2F46946F" w14:textId="77777777" w:rsidR="00C8148D" w:rsidRPr="007241A9" w:rsidRDefault="00507521" w:rsidP="00C8148D">
      <w:pPr>
        <w:pStyle w:val="Corpodetexto"/>
        <w:tabs>
          <w:tab w:val="left" w:pos="284"/>
          <w:tab w:val="left" w:pos="426"/>
          <w:tab w:val="left" w:pos="8447"/>
          <w:tab w:val="left" w:pos="8505"/>
        </w:tabs>
        <w:ind w:right="133"/>
        <w:jc w:val="both"/>
        <w:rPr>
          <w:rFonts w:ascii="Times New Roman" w:hAnsi="Times New Roman" w:cs="Times New Roman"/>
          <w:sz w:val="24"/>
          <w:szCs w:val="24"/>
        </w:rPr>
      </w:pPr>
      <w:r w:rsidRPr="00F755B3">
        <w:rPr>
          <w:rFonts w:ascii="Times New Roman" w:hAnsi="Times New Roman" w:cs="Times New Roman"/>
          <w:sz w:val="24"/>
          <w:szCs w:val="24"/>
        </w:rPr>
        <w:t xml:space="preserve">1.1. </w:t>
      </w:r>
      <w:r w:rsidR="00C8148D" w:rsidRPr="007241A9">
        <w:rPr>
          <w:rFonts w:ascii="Times New Roman" w:hAnsi="Times New Roman" w:cs="Times New Roman"/>
          <w:sz w:val="24"/>
          <w:szCs w:val="24"/>
        </w:rPr>
        <w:t>Prestação de serviços de engenharia civil visando a elaboração de projeto de engenharia, acompanhamento e fiscalização da obra, para construção de sala de arquivo, alteração da fachada e pintura interna e externa do prédio da Câmara Municipal de Bocaina de Minas</w:t>
      </w:r>
    </w:p>
    <w:p w14:paraId="42C7FDD8" w14:textId="77777777" w:rsidR="00C8148D" w:rsidRDefault="00C8148D" w:rsidP="00C8148D">
      <w:pPr>
        <w:pStyle w:val="Corpodetexto"/>
        <w:tabs>
          <w:tab w:val="left" w:pos="426"/>
          <w:tab w:val="left" w:pos="8447"/>
          <w:tab w:val="left" w:pos="8505"/>
        </w:tabs>
        <w:ind w:right="133"/>
        <w:jc w:val="both"/>
        <w:rPr>
          <w:rFonts w:ascii="Times New Roman" w:hAnsi="Times New Roman" w:cs="Times New Roman"/>
          <w:sz w:val="24"/>
          <w:szCs w:val="24"/>
        </w:rPr>
      </w:pPr>
    </w:p>
    <w:p w14:paraId="6A73F7B9" w14:textId="796F6D7B" w:rsidR="003807F6" w:rsidRPr="00F755B3" w:rsidRDefault="00507521" w:rsidP="00C8148D">
      <w:pPr>
        <w:pStyle w:val="Corpodetexto"/>
        <w:tabs>
          <w:tab w:val="left" w:pos="426"/>
          <w:tab w:val="left" w:pos="8447"/>
          <w:tab w:val="left" w:pos="8505"/>
        </w:tabs>
        <w:ind w:right="133"/>
        <w:jc w:val="both"/>
        <w:rPr>
          <w:rFonts w:ascii="Times New Roman" w:hAnsi="Times New Roman" w:cs="Times New Roman"/>
          <w:sz w:val="24"/>
          <w:szCs w:val="24"/>
        </w:rPr>
      </w:pPr>
      <w:r w:rsidRPr="00F755B3">
        <w:rPr>
          <w:rFonts w:ascii="Times New Roman" w:hAnsi="Times New Roman" w:cs="Times New Roman"/>
          <w:sz w:val="24"/>
          <w:szCs w:val="24"/>
        </w:rPr>
        <w:t xml:space="preserve">1.2. </w:t>
      </w:r>
      <w:r w:rsidR="003807F6" w:rsidRPr="00F755B3">
        <w:rPr>
          <w:rFonts w:ascii="Times New Roman" w:hAnsi="Times New Roman" w:cs="Times New Roman"/>
          <w:sz w:val="24"/>
          <w:szCs w:val="24"/>
        </w:rPr>
        <w:t>- Integram este Contrato, como se nele estivessem transcritos, o Termo de referência, o estudo técnico preliminar, quando elaborado, o aviso da dispensa, Proposta Comercial apresentada pela CONTRATADA, eventuais anexos dos documentos supracitados, ambos constantes deste Processo de Licitação.</w:t>
      </w:r>
    </w:p>
    <w:p w14:paraId="529BE5B8" w14:textId="083BD026" w:rsidR="003807F6" w:rsidRPr="00F755B3" w:rsidRDefault="003807F6" w:rsidP="00507521">
      <w:pPr>
        <w:pStyle w:val="Ttulo11"/>
        <w:numPr>
          <w:ilvl w:val="0"/>
          <w:numId w:val="1"/>
        </w:numPr>
        <w:tabs>
          <w:tab w:val="left" w:pos="275"/>
        </w:tabs>
        <w:spacing w:before="240" w:line="276" w:lineRule="auto"/>
        <w:ind w:hanging="175"/>
        <w:jc w:val="both"/>
        <w:rPr>
          <w:rFonts w:ascii="Times New Roman" w:hAnsi="Times New Roman" w:cs="Times New Roman"/>
          <w:sz w:val="24"/>
          <w:szCs w:val="24"/>
        </w:rPr>
      </w:pPr>
      <w:r w:rsidRPr="00F755B3">
        <w:rPr>
          <w:rFonts w:ascii="Times New Roman" w:hAnsi="Times New Roman" w:cs="Times New Roman"/>
          <w:sz w:val="24"/>
          <w:szCs w:val="24"/>
        </w:rPr>
        <w:t xml:space="preserve">- CLÁUSULA SEGUNDA - VIGÊNCIA </w:t>
      </w:r>
    </w:p>
    <w:p w14:paraId="3C9CE3EA" w14:textId="5BBBA6FA" w:rsidR="00F941C3" w:rsidRPr="00F755B3" w:rsidRDefault="003807F6" w:rsidP="00F941C3">
      <w:pPr>
        <w:pStyle w:val="NormalWeb"/>
        <w:shd w:val="clear" w:color="auto" w:fill="FFFFFF"/>
        <w:spacing w:before="240" w:beforeAutospacing="0" w:after="150" w:afterAutospacing="0" w:line="276" w:lineRule="auto"/>
        <w:jc w:val="both"/>
        <w:rPr>
          <w:rFonts w:eastAsia="Arial"/>
          <w:lang w:val="pt-PT" w:eastAsia="en-US"/>
        </w:rPr>
      </w:pPr>
      <w:r w:rsidRPr="00F755B3">
        <w:rPr>
          <w:rFonts w:eastAsia="Arial"/>
          <w:lang w:val="pt-PT" w:eastAsia="en-US"/>
        </w:rPr>
        <w:t xml:space="preserve">2.1 - O prazo de vigência da contratação será de </w:t>
      </w:r>
      <w:r w:rsidR="00C8148D">
        <w:rPr>
          <w:rFonts w:eastAsia="Arial"/>
          <w:lang w:val="pt-PT" w:eastAsia="en-US"/>
        </w:rPr>
        <w:t>06</w:t>
      </w:r>
      <w:r w:rsidR="00F941C3" w:rsidRPr="00F755B3">
        <w:rPr>
          <w:rFonts w:eastAsia="Arial"/>
          <w:lang w:val="pt-PT" w:eastAsia="en-US"/>
        </w:rPr>
        <w:t xml:space="preserve"> </w:t>
      </w:r>
      <w:r w:rsidRPr="00F755B3">
        <w:rPr>
          <w:rFonts w:eastAsia="Arial"/>
          <w:lang w:val="pt-PT" w:eastAsia="en-US"/>
        </w:rPr>
        <w:t>(</w:t>
      </w:r>
      <w:r w:rsidR="00C8148D">
        <w:rPr>
          <w:rFonts w:eastAsia="Arial"/>
          <w:lang w:val="pt-PT" w:eastAsia="en-US"/>
        </w:rPr>
        <w:t>seis</w:t>
      </w:r>
      <w:r w:rsidRPr="00F755B3">
        <w:rPr>
          <w:rFonts w:eastAsia="Arial"/>
          <w:lang w:val="pt-PT" w:eastAsia="en-US"/>
        </w:rPr>
        <w:t xml:space="preserve">) </w:t>
      </w:r>
      <w:r w:rsidR="00C8148D">
        <w:rPr>
          <w:rFonts w:eastAsia="Arial"/>
          <w:lang w:val="pt-PT" w:eastAsia="en-US"/>
        </w:rPr>
        <w:t>meses</w:t>
      </w:r>
      <w:r w:rsidRPr="00F755B3">
        <w:rPr>
          <w:rFonts w:eastAsia="Arial"/>
          <w:lang w:val="pt-PT" w:eastAsia="en-US"/>
        </w:rPr>
        <w:t>, contados da data de assinatura do contrato</w:t>
      </w:r>
      <w:r w:rsidR="00F941C3" w:rsidRPr="00F755B3">
        <w:rPr>
          <w:rFonts w:eastAsia="Arial"/>
          <w:lang w:val="pt-PT" w:eastAsia="en-US"/>
        </w:rPr>
        <w:t>.</w:t>
      </w:r>
    </w:p>
    <w:p w14:paraId="78100C2B" w14:textId="3F67153A" w:rsidR="003807F6" w:rsidRPr="00F755B3" w:rsidRDefault="00F941C3" w:rsidP="00F941C3">
      <w:pPr>
        <w:pStyle w:val="NormalWeb"/>
        <w:shd w:val="clear" w:color="auto" w:fill="FFFFFF"/>
        <w:spacing w:before="240" w:beforeAutospacing="0" w:after="150" w:afterAutospacing="0" w:line="276" w:lineRule="auto"/>
        <w:jc w:val="both"/>
        <w:rPr>
          <w:b/>
          <w:bCs/>
        </w:rPr>
      </w:pPr>
      <w:r w:rsidRPr="00F755B3">
        <w:rPr>
          <w:rFonts w:eastAsia="Arial"/>
          <w:b/>
          <w:bCs/>
          <w:lang w:val="pt-PT" w:eastAsia="en-US"/>
        </w:rPr>
        <w:t xml:space="preserve">3. </w:t>
      </w:r>
      <w:r w:rsidR="003807F6" w:rsidRPr="00F755B3">
        <w:rPr>
          <w:b/>
          <w:bCs/>
        </w:rPr>
        <w:t>-</w:t>
      </w:r>
      <w:r w:rsidR="003807F6" w:rsidRPr="00F755B3">
        <w:rPr>
          <w:b/>
          <w:bCs/>
          <w:spacing w:val="-3"/>
        </w:rPr>
        <w:t xml:space="preserve"> </w:t>
      </w:r>
      <w:r w:rsidR="003807F6" w:rsidRPr="00F755B3">
        <w:rPr>
          <w:b/>
          <w:bCs/>
        </w:rPr>
        <w:t>CLÁUSULA</w:t>
      </w:r>
      <w:r w:rsidR="003807F6" w:rsidRPr="00F755B3">
        <w:rPr>
          <w:b/>
          <w:bCs/>
          <w:spacing w:val="-3"/>
        </w:rPr>
        <w:t xml:space="preserve"> </w:t>
      </w:r>
      <w:r w:rsidR="003807F6" w:rsidRPr="00F755B3">
        <w:rPr>
          <w:b/>
          <w:bCs/>
        </w:rPr>
        <w:t>TERCEIRA</w:t>
      </w:r>
      <w:r w:rsidR="003807F6" w:rsidRPr="00F755B3">
        <w:rPr>
          <w:b/>
          <w:bCs/>
          <w:spacing w:val="-3"/>
        </w:rPr>
        <w:t xml:space="preserve"> </w:t>
      </w:r>
      <w:r w:rsidR="003807F6" w:rsidRPr="00F755B3">
        <w:rPr>
          <w:b/>
          <w:bCs/>
        </w:rPr>
        <w:t>-</w:t>
      </w:r>
      <w:r w:rsidR="003807F6" w:rsidRPr="00F755B3">
        <w:rPr>
          <w:b/>
          <w:bCs/>
          <w:spacing w:val="-3"/>
        </w:rPr>
        <w:t xml:space="preserve"> </w:t>
      </w:r>
      <w:r w:rsidR="003807F6" w:rsidRPr="00F755B3">
        <w:rPr>
          <w:b/>
          <w:bCs/>
        </w:rPr>
        <w:t>MODELOS</w:t>
      </w:r>
      <w:r w:rsidR="003807F6" w:rsidRPr="00F755B3">
        <w:rPr>
          <w:b/>
          <w:bCs/>
          <w:spacing w:val="-3"/>
        </w:rPr>
        <w:t xml:space="preserve"> </w:t>
      </w:r>
      <w:r w:rsidR="003807F6" w:rsidRPr="00F755B3">
        <w:rPr>
          <w:b/>
          <w:bCs/>
        </w:rPr>
        <w:t>DE</w:t>
      </w:r>
      <w:r w:rsidR="003807F6" w:rsidRPr="00F755B3">
        <w:rPr>
          <w:b/>
          <w:bCs/>
          <w:spacing w:val="-3"/>
        </w:rPr>
        <w:t xml:space="preserve"> </w:t>
      </w:r>
      <w:r w:rsidR="003807F6" w:rsidRPr="00F755B3">
        <w:rPr>
          <w:b/>
          <w:bCs/>
        </w:rPr>
        <w:t>EXECUÇÃO</w:t>
      </w:r>
      <w:r w:rsidR="003807F6" w:rsidRPr="00F755B3">
        <w:rPr>
          <w:b/>
          <w:bCs/>
          <w:spacing w:val="-3"/>
        </w:rPr>
        <w:t xml:space="preserve"> </w:t>
      </w:r>
      <w:r w:rsidR="003807F6" w:rsidRPr="00F755B3">
        <w:rPr>
          <w:b/>
          <w:bCs/>
        </w:rPr>
        <w:t>E</w:t>
      </w:r>
      <w:r w:rsidR="003807F6" w:rsidRPr="00F755B3">
        <w:rPr>
          <w:b/>
          <w:bCs/>
          <w:spacing w:val="-3"/>
        </w:rPr>
        <w:t xml:space="preserve"> </w:t>
      </w:r>
      <w:r w:rsidR="003807F6" w:rsidRPr="00F755B3">
        <w:rPr>
          <w:b/>
          <w:bCs/>
        </w:rPr>
        <w:t>GESTÃO</w:t>
      </w:r>
      <w:r w:rsidR="003807F6" w:rsidRPr="00F755B3">
        <w:rPr>
          <w:b/>
          <w:bCs/>
          <w:spacing w:val="-3"/>
        </w:rPr>
        <w:t xml:space="preserve"> </w:t>
      </w:r>
      <w:r w:rsidR="003807F6" w:rsidRPr="00F755B3">
        <w:rPr>
          <w:b/>
          <w:bCs/>
        </w:rPr>
        <w:t>CONTRATUAIS</w:t>
      </w:r>
      <w:r w:rsidR="003807F6" w:rsidRPr="00F755B3">
        <w:rPr>
          <w:b/>
          <w:bCs/>
          <w:spacing w:val="-3"/>
        </w:rPr>
        <w:t xml:space="preserve"> </w:t>
      </w:r>
      <w:r w:rsidR="003807F6" w:rsidRPr="00F755B3">
        <w:rPr>
          <w:b/>
          <w:bCs/>
        </w:rPr>
        <w:t>(art.</w:t>
      </w:r>
      <w:r w:rsidR="003807F6" w:rsidRPr="00F755B3">
        <w:rPr>
          <w:b/>
          <w:bCs/>
          <w:spacing w:val="-3"/>
        </w:rPr>
        <w:t xml:space="preserve"> </w:t>
      </w:r>
      <w:r w:rsidR="003807F6" w:rsidRPr="00F755B3">
        <w:rPr>
          <w:b/>
          <w:bCs/>
        </w:rPr>
        <w:t>92, IV, VII e XVIII)</w:t>
      </w:r>
    </w:p>
    <w:p w14:paraId="1AAFCBCE" w14:textId="77777777" w:rsidR="003807F6" w:rsidRPr="00F755B3" w:rsidRDefault="003807F6" w:rsidP="008A4DB2">
      <w:pPr>
        <w:pStyle w:val="PargrafodaLista"/>
        <w:numPr>
          <w:ilvl w:val="1"/>
          <w:numId w:val="1"/>
        </w:numPr>
        <w:tabs>
          <w:tab w:val="left" w:pos="474"/>
        </w:tabs>
        <w:spacing w:before="240" w:line="276" w:lineRule="auto"/>
        <w:ind w:left="100" w:right="111" w:firstLine="0"/>
        <w:rPr>
          <w:rFonts w:ascii="Times New Roman" w:hAnsi="Times New Roman" w:cs="Times New Roman"/>
          <w:sz w:val="24"/>
          <w:szCs w:val="24"/>
        </w:rPr>
      </w:pPr>
      <w:r w:rsidRPr="00F755B3">
        <w:rPr>
          <w:rFonts w:ascii="Times New Roman" w:hAnsi="Times New Roman" w:cs="Times New Roman"/>
          <w:sz w:val="24"/>
          <w:szCs w:val="24"/>
        </w:rPr>
        <w:t>- O regime de execução contratual, os modelos de gestão e de execução, assim como os prazos e condições de conclusão, entrega, observação e recebimento do objeto constam no Termo de Referência, anexo a este Contrato.</w:t>
      </w:r>
    </w:p>
    <w:p w14:paraId="652A4CD0" w14:textId="6060A6AE" w:rsidR="003807F6" w:rsidRPr="00F755B3" w:rsidRDefault="003807F6" w:rsidP="00F941C3">
      <w:pPr>
        <w:pStyle w:val="Ttulo11"/>
        <w:numPr>
          <w:ilvl w:val="0"/>
          <w:numId w:val="5"/>
        </w:numPr>
        <w:tabs>
          <w:tab w:val="left" w:pos="275"/>
        </w:tabs>
        <w:spacing w:before="240" w:line="276" w:lineRule="auto"/>
        <w:rPr>
          <w:rFonts w:ascii="Times New Roman" w:hAnsi="Times New Roman" w:cs="Times New Roman"/>
          <w:sz w:val="24"/>
          <w:szCs w:val="24"/>
        </w:rPr>
      </w:pPr>
      <w:r w:rsidRPr="00F755B3">
        <w:rPr>
          <w:rFonts w:ascii="Times New Roman" w:hAnsi="Times New Roman" w:cs="Times New Roman"/>
          <w:sz w:val="24"/>
          <w:szCs w:val="24"/>
        </w:rPr>
        <w:t xml:space="preserve">- CLÁUSULA QUARTA - </w:t>
      </w:r>
      <w:r w:rsidRPr="00F755B3">
        <w:rPr>
          <w:rFonts w:ascii="Times New Roman" w:hAnsi="Times New Roman" w:cs="Times New Roman"/>
          <w:spacing w:val="-2"/>
          <w:sz w:val="24"/>
          <w:szCs w:val="24"/>
        </w:rPr>
        <w:t>SUBCONTRATAÇÃO</w:t>
      </w:r>
    </w:p>
    <w:p w14:paraId="6445A33F" w14:textId="77777777" w:rsidR="003807F6" w:rsidRPr="00F755B3" w:rsidRDefault="003807F6" w:rsidP="00F941C3">
      <w:pPr>
        <w:pStyle w:val="PargrafodaLista"/>
        <w:numPr>
          <w:ilvl w:val="1"/>
          <w:numId w:val="5"/>
        </w:numPr>
        <w:tabs>
          <w:tab w:val="left" w:pos="489"/>
        </w:tabs>
        <w:spacing w:before="240" w:line="276" w:lineRule="auto"/>
        <w:ind w:left="100" w:right="111" w:firstLine="0"/>
        <w:rPr>
          <w:rFonts w:ascii="Times New Roman" w:hAnsi="Times New Roman" w:cs="Times New Roman"/>
          <w:b/>
          <w:sz w:val="24"/>
          <w:szCs w:val="24"/>
        </w:rPr>
      </w:pPr>
      <w:r w:rsidRPr="00F755B3">
        <w:rPr>
          <w:rFonts w:ascii="Times New Roman" w:hAnsi="Times New Roman" w:cs="Times New Roman"/>
          <w:b/>
          <w:sz w:val="24"/>
          <w:szCs w:val="24"/>
        </w:rPr>
        <w:t xml:space="preserve">- </w:t>
      </w:r>
      <w:r w:rsidRPr="00F755B3">
        <w:rPr>
          <w:rFonts w:ascii="Times New Roman" w:hAnsi="Times New Roman" w:cs="Times New Roman"/>
          <w:sz w:val="24"/>
          <w:szCs w:val="24"/>
        </w:rPr>
        <w:t>As regras de subcontratação, quando for o caso, encontram-se definidos no Termo de Referência, anexo a este Contrato.</w:t>
      </w:r>
    </w:p>
    <w:p w14:paraId="02E566E0" w14:textId="77777777" w:rsidR="003807F6" w:rsidRPr="00F755B3" w:rsidRDefault="003807F6" w:rsidP="00F941C3">
      <w:pPr>
        <w:pStyle w:val="Ttulo11"/>
        <w:numPr>
          <w:ilvl w:val="0"/>
          <w:numId w:val="5"/>
        </w:numPr>
        <w:tabs>
          <w:tab w:val="left" w:pos="275"/>
        </w:tabs>
        <w:spacing w:before="240" w:line="276" w:lineRule="auto"/>
        <w:ind w:hanging="175"/>
        <w:rPr>
          <w:rFonts w:ascii="Times New Roman" w:hAnsi="Times New Roman" w:cs="Times New Roman"/>
          <w:sz w:val="24"/>
          <w:szCs w:val="24"/>
        </w:rPr>
      </w:pPr>
      <w:r w:rsidRPr="00F755B3">
        <w:rPr>
          <w:rFonts w:ascii="Times New Roman" w:hAnsi="Times New Roman" w:cs="Times New Roman"/>
          <w:sz w:val="24"/>
          <w:szCs w:val="24"/>
        </w:rPr>
        <w:lastRenderedPageBreak/>
        <w:t xml:space="preserve">- CLÁUSULA QUINTA - </w:t>
      </w:r>
      <w:r w:rsidRPr="00F755B3">
        <w:rPr>
          <w:rFonts w:ascii="Times New Roman" w:hAnsi="Times New Roman" w:cs="Times New Roman"/>
          <w:spacing w:val="-2"/>
          <w:sz w:val="24"/>
          <w:szCs w:val="24"/>
        </w:rPr>
        <w:t>PREÇO</w:t>
      </w:r>
    </w:p>
    <w:p w14:paraId="14B8EFCC" w14:textId="57CEE6E9" w:rsidR="003807F6" w:rsidRPr="00F755B3" w:rsidRDefault="003807F6" w:rsidP="00F941C3">
      <w:pPr>
        <w:pStyle w:val="PargrafodaLista"/>
        <w:numPr>
          <w:ilvl w:val="1"/>
          <w:numId w:val="5"/>
        </w:numPr>
        <w:tabs>
          <w:tab w:val="left" w:pos="481"/>
          <w:tab w:val="left" w:pos="5838"/>
          <w:tab w:val="left" w:pos="8047"/>
        </w:tabs>
        <w:spacing w:before="240" w:line="276" w:lineRule="auto"/>
        <w:ind w:left="100" w:right="143" w:firstLine="0"/>
        <w:rPr>
          <w:rFonts w:ascii="Times New Roman" w:hAnsi="Times New Roman" w:cs="Times New Roman"/>
          <w:sz w:val="24"/>
          <w:szCs w:val="24"/>
        </w:rPr>
      </w:pPr>
      <w:r w:rsidRPr="00F755B3">
        <w:rPr>
          <w:rFonts w:ascii="Times New Roman" w:hAnsi="Times New Roman" w:cs="Times New Roman"/>
          <w:sz w:val="24"/>
          <w:szCs w:val="24"/>
        </w:rPr>
        <w:t xml:space="preserve">- O valor total da contratação será de </w:t>
      </w:r>
      <w:r w:rsidRPr="00F755B3">
        <w:rPr>
          <w:rFonts w:ascii="Times New Roman" w:hAnsi="Times New Roman" w:cs="Times New Roman"/>
          <w:b/>
          <w:sz w:val="24"/>
          <w:szCs w:val="24"/>
        </w:rPr>
        <w:t xml:space="preserve">R$ </w:t>
      </w:r>
      <w:r w:rsidR="00F941C3" w:rsidRPr="00F755B3">
        <w:rPr>
          <w:rFonts w:ascii="Times New Roman" w:hAnsi="Times New Roman" w:cs="Times New Roman"/>
          <w:b/>
          <w:sz w:val="24"/>
          <w:szCs w:val="24"/>
          <w:u w:val="single"/>
        </w:rPr>
        <w:t>xxxxxxxxxx</w:t>
      </w:r>
      <w:r w:rsidRPr="00F755B3">
        <w:rPr>
          <w:rFonts w:ascii="Times New Roman" w:hAnsi="Times New Roman" w:cs="Times New Roman"/>
          <w:b/>
          <w:spacing w:val="-3"/>
          <w:sz w:val="24"/>
          <w:szCs w:val="24"/>
        </w:rPr>
        <w:t xml:space="preserve"> </w:t>
      </w:r>
      <w:r w:rsidRPr="00F755B3">
        <w:rPr>
          <w:rFonts w:ascii="Times New Roman" w:hAnsi="Times New Roman" w:cs="Times New Roman"/>
          <w:sz w:val="24"/>
          <w:szCs w:val="24"/>
        </w:rPr>
        <w:t xml:space="preserve">conforme quadro </w:t>
      </w:r>
      <w:r w:rsidR="00507521" w:rsidRPr="00F755B3">
        <w:rPr>
          <w:rFonts w:ascii="Times New Roman" w:hAnsi="Times New Roman" w:cs="Times New Roman"/>
          <w:sz w:val="24"/>
          <w:szCs w:val="24"/>
        </w:rPr>
        <w:t>ab</w:t>
      </w:r>
      <w:r w:rsidR="00352875">
        <w:rPr>
          <w:rFonts w:ascii="Times New Roman" w:hAnsi="Times New Roman" w:cs="Times New Roman"/>
          <w:sz w:val="24"/>
          <w:szCs w:val="24"/>
        </w:rPr>
        <w:t>a</w:t>
      </w:r>
      <w:r w:rsidR="00507521" w:rsidRPr="00F755B3">
        <w:rPr>
          <w:rFonts w:ascii="Times New Roman" w:hAnsi="Times New Roman" w:cs="Times New Roman"/>
          <w:sz w:val="24"/>
          <w:szCs w:val="24"/>
        </w:rPr>
        <w:t>ixo</w:t>
      </w:r>
      <w:r w:rsidRPr="00F755B3">
        <w:rPr>
          <w:rFonts w:ascii="Times New Roman" w:hAnsi="Times New Roman" w:cs="Times New Roman"/>
          <w:sz w:val="24"/>
          <w:szCs w:val="24"/>
        </w:rPr>
        <w:t>.</w:t>
      </w:r>
    </w:p>
    <w:p w14:paraId="6295035B" w14:textId="77777777" w:rsidR="00507521" w:rsidRPr="00F755B3" w:rsidRDefault="00507521" w:rsidP="00507521">
      <w:pPr>
        <w:tabs>
          <w:tab w:val="left" w:pos="481"/>
          <w:tab w:val="left" w:pos="5838"/>
          <w:tab w:val="left" w:pos="8047"/>
        </w:tabs>
        <w:spacing w:before="240" w:line="276" w:lineRule="auto"/>
        <w:ind w:right="143"/>
        <w:rPr>
          <w:rFonts w:ascii="Times New Roman" w:hAnsi="Times New Roman" w:cs="Times New Roman"/>
          <w:sz w:val="24"/>
          <w:szCs w:val="24"/>
        </w:rPr>
      </w:pPr>
    </w:p>
    <w:p w14:paraId="04C0042B" w14:textId="567BBFEF" w:rsidR="003807F6" w:rsidRPr="00F755B3" w:rsidRDefault="003807F6" w:rsidP="00F941C3">
      <w:pPr>
        <w:pStyle w:val="PargrafodaLista"/>
        <w:numPr>
          <w:ilvl w:val="1"/>
          <w:numId w:val="5"/>
        </w:numPr>
        <w:tabs>
          <w:tab w:val="left" w:pos="454"/>
        </w:tabs>
        <w:spacing w:before="240" w:line="276" w:lineRule="auto"/>
        <w:ind w:left="100" w:right="110" w:firstLine="0"/>
        <w:rPr>
          <w:rFonts w:ascii="Times New Roman" w:hAnsi="Times New Roman" w:cs="Times New Roman"/>
          <w:sz w:val="24"/>
          <w:szCs w:val="24"/>
        </w:rPr>
      </w:pPr>
      <w:r w:rsidRPr="00F755B3">
        <w:rPr>
          <w:rFonts w:ascii="Times New Roman" w:hAnsi="Times New Roman" w:cs="Times New Roman"/>
          <w:sz w:val="24"/>
          <w:szCs w:val="24"/>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228E688" w14:textId="6785D16E" w:rsidR="003807F6" w:rsidRPr="00F755B3" w:rsidRDefault="003807F6" w:rsidP="00F941C3">
      <w:pPr>
        <w:pStyle w:val="Ttulo21"/>
        <w:numPr>
          <w:ilvl w:val="0"/>
          <w:numId w:val="5"/>
        </w:numPr>
        <w:tabs>
          <w:tab w:val="left" w:pos="275"/>
        </w:tabs>
        <w:spacing w:before="240" w:line="276" w:lineRule="auto"/>
        <w:ind w:hanging="175"/>
        <w:rPr>
          <w:rFonts w:ascii="Times New Roman" w:hAnsi="Times New Roman" w:cs="Times New Roman"/>
          <w:sz w:val="24"/>
          <w:szCs w:val="24"/>
        </w:rPr>
      </w:pPr>
      <w:r w:rsidRPr="00F755B3">
        <w:rPr>
          <w:rFonts w:ascii="Times New Roman" w:hAnsi="Times New Roman" w:cs="Times New Roman"/>
          <w:sz w:val="24"/>
          <w:szCs w:val="24"/>
        </w:rPr>
        <w:t xml:space="preserve">- CLÁUSULA SEXTA - PAGAMENTO (art. 92, V e </w:t>
      </w:r>
      <w:r w:rsidRPr="00F755B3">
        <w:rPr>
          <w:rFonts w:ascii="Times New Roman" w:hAnsi="Times New Roman" w:cs="Times New Roman"/>
          <w:spacing w:val="-5"/>
          <w:sz w:val="24"/>
          <w:szCs w:val="24"/>
        </w:rPr>
        <w:t>VI)</w:t>
      </w:r>
    </w:p>
    <w:p w14:paraId="20B8DFE0" w14:textId="447A5B6E" w:rsidR="003807F6" w:rsidRPr="00F755B3" w:rsidRDefault="003807F6" w:rsidP="00F941C3">
      <w:pPr>
        <w:pStyle w:val="PargrafodaLista"/>
        <w:numPr>
          <w:ilvl w:val="1"/>
          <w:numId w:val="5"/>
        </w:numPr>
        <w:tabs>
          <w:tab w:val="left" w:pos="460"/>
        </w:tabs>
        <w:spacing w:before="240" w:line="276" w:lineRule="auto"/>
        <w:ind w:left="100" w:right="110" w:firstLine="0"/>
        <w:rPr>
          <w:rFonts w:ascii="Times New Roman" w:hAnsi="Times New Roman" w:cs="Times New Roman"/>
          <w:sz w:val="24"/>
          <w:szCs w:val="24"/>
        </w:rPr>
      </w:pPr>
      <w:r w:rsidRPr="00F755B3">
        <w:rPr>
          <w:rFonts w:ascii="Times New Roman" w:hAnsi="Times New Roman" w:cs="Times New Roman"/>
          <w:sz w:val="24"/>
          <w:szCs w:val="24"/>
        </w:rPr>
        <w:t>- O prazo para pagamento ao contratado e demais condições a ele referentes encontram-se definidos no Termo de Referência, anexo a este Contrato.</w:t>
      </w:r>
    </w:p>
    <w:p w14:paraId="68EC7BB5" w14:textId="72523873" w:rsidR="003807F6" w:rsidRPr="00F755B3" w:rsidRDefault="003807F6" w:rsidP="00F941C3">
      <w:pPr>
        <w:pStyle w:val="Ttulo21"/>
        <w:numPr>
          <w:ilvl w:val="0"/>
          <w:numId w:val="5"/>
        </w:numPr>
        <w:tabs>
          <w:tab w:val="left" w:pos="275"/>
        </w:tabs>
        <w:spacing w:before="240" w:line="276" w:lineRule="auto"/>
        <w:ind w:hanging="175"/>
        <w:rPr>
          <w:rFonts w:ascii="Times New Roman" w:hAnsi="Times New Roman" w:cs="Times New Roman"/>
          <w:sz w:val="24"/>
          <w:szCs w:val="24"/>
        </w:rPr>
      </w:pPr>
      <w:r w:rsidRPr="00F755B3">
        <w:rPr>
          <w:rFonts w:ascii="Times New Roman" w:hAnsi="Times New Roman" w:cs="Times New Roman"/>
          <w:sz w:val="24"/>
          <w:szCs w:val="24"/>
        </w:rPr>
        <w:t xml:space="preserve">- CLÁUSULA SÉTIMA - REAJUSTE (art. 92, </w:t>
      </w:r>
      <w:r w:rsidRPr="00F755B3">
        <w:rPr>
          <w:rFonts w:ascii="Times New Roman" w:hAnsi="Times New Roman" w:cs="Times New Roman"/>
          <w:spacing w:val="-5"/>
          <w:sz w:val="24"/>
          <w:szCs w:val="24"/>
        </w:rPr>
        <w:t>V)</w:t>
      </w:r>
    </w:p>
    <w:p w14:paraId="2A3965EB" w14:textId="2B11C9A5" w:rsidR="003807F6" w:rsidRPr="00F755B3" w:rsidRDefault="003807F6" w:rsidP="00F941C3">
      <w:pPr>
        <w:pStyle w:val="PargrafodaLista"/>
        <w:numPr>
          <w:ilvl w:val="1"/>
          <w:numId w:val="5"/>
        </w:numPr>
        <w:tabs>
          <w:tab w:val="left" w:pos="499"/>
        </w:tabs>
        <w:spacing w:before="240" w:line="276" w:lineRule="auto"/>
        <w:ind w:left="100" w:right="111" w:firstLine="0"/>
        <w:rPr>
          <w:rFonts w:ascii="Times New Roman" w:hAnsi="Times New Roman" w:cs="Times New Roman"/>
          <w:sz w:val="24"/>
          <w:szCs w:val="24"/>
        </w:rPr>
      </w:pPr>
      <w:r w:rsidRPr="00F755B3">
        <w:rPr>
          <w:rFonts w:ascii="Times New Roman" w:hAnsi="Times New Roman" w:cs="Times New Roman"/>
          <w:sz w:val="24"/>
          <w:szCs w:val="24"/>
        </w:rPr>
        <w:t>- O reajuste e demais condições a ele referentes encontram-se definidos no Termo de Referência, anexo a este Contrato.</w:t>
      </w:r>
    </w:p>
    <w:p w14:paraId="7FB82307" w14:textId="27A9BF0A" w:rsidR="003807F6" w:rsidRPr="00F755B3" w:rsidRDefault="003807F6" w:rsidP="00F941C3">
      <w:pPr>
        <w:pStyle w:val="Ttulo21"/>
        <w:numPr>
          <w:ilvl w:val="0"/>
          <w:numId w:val="5"/>
        </w:numPr>
        <w:tabs>
          <w:tab w:val="left" w:pos="275"/>
        </w:tabs>
        <w:spacing w:before="240" w:line="276" w:lineRule="auto"/>
        <w:ind w:hanging="175"/>
        <w:rPr>
          <w:rFonts w:ascii="Times New Roman" w:hAnsi="Times New Roman" w:cs="Times New Roman"/>
          <w:sz w:val="24"/>
          <w:szCs w:val="24"/>
        </w:rPr>
      </w:pPr>
      <w:r w:rsidRPr="00F755B3">
        <w:rPr>
          <w:rFonts w:ascii="Times New Roman" w:hAnsi="Times New Roman" w:cs="Times New Roman"/>
          <w:sz w:val="24"/>
          <w:szCs w:val="24"/>
        </w:rPr>
        <w:t>- CLÁUSULA OITAVA - OBRIGAÇÕES DO CONTRA</w:t>
      </w:r>
      <w:bookmarkStart w:id="0" w:name="_GoBack"/>
      <w:bookmarkEnd w:id="0"/>
      <w:r w:rsidRPr="00F755B3">
        <w:rPr>
          <w:rFonts w:ascii="Times New Roman" w:hAnsi="Times New Roman" w:cs="Times New Roman"/>
          <w:sz w:val="24"/>
          <w:szCs w:val="24"/>
        </w:rPr>
        <w:t xml:space="preserve">TANTE (art. 92, X, XI e </w:t>
      </w:r>
      <w:r w:rsidRPr="00F755B3">
        <w:rPr>
          <w:rFonts w:ascii="Times New Roman" w:hAnsi="Times New Roman" w:cs="Times New Roman"/>
          <w:spacing w:val="-4"/>
          <w:sz w:val="24"/>
          <w:szCs w:val="24"/>
        </w:rPr>
        <w:t>XIV)</w:t>
      </w:r>
    </w:p>
    <w:p w14:paraId="5A28D722" w14:textId="5B20F4FE" w:rsidR="003807F6" w:rsidRPr="00F755B3" w:rsidRDefault="003807F6" w:rsidP="00F941C3">
      <w:pPr>
        <w:pStyle w:val="PargrafodaLista"/>
        <w:numPr>
          <w:ilvl w:val="1"/>
          <w:numId w:val="5"/>
        </w:numPr>
        <w:tabs>
          <w:tab w:val="left" w:pos="450"/>
        </w:tabs>
        <w:spacing w:before="240" w:line="276" w:lineRule="auto"/>
        <w:ind w:left="450" w:hanging="350"/>
        <w:rPr>
          <w:rFonts w:ascii="Times New Roman" w:hAnsi="Times New Roman" w:cs="Times New Roman"/>
          <w:b/>
          <w:sz w:val="24"/>
          <w:szCs w:val="24"/>
        </w:rPr>
      </w:pPr>
      <w:r w:rsidRPr="00F755B3">
        <w:rPr>
          <w:rFonts w:ascii="Times New Roman" w:hAnsi="Times New Roman" w:cs="Times New Roman"/>
          <w:b/>
          <w:sz w:val="24"/>
          <w:szCs w:val="24"/>
        </w:rPr>
        <w:t xml:space="preserve">- São obrigações do </w:t>
      </w:r>
      <w:r w:rsidRPr="00F755B3">
        <w:rPr>
          <w:rFonts w:ascii="Times New Roman" w:hAnsi="Times New Roman" w:cs="Times New Roman"/>
          <w:b/>
          <w:spacing w:val="-2"/>
          <w:sz w:val="24"/>
          <w:szCs w:val="24"/>
        </w:rPr>
        <w:t>Contratante:</w:t>
      </w:r>
    </w:p>
    <w:p w14:paraId="6BD22564" w14:textId="77777777" w:rsidR="003807F6" w:rsidRPr="00F755B3" w:rsidRDefault="003807F6" w:rsidP="00F941C3">
      <w:pPr>
        <w:pStyle w:val="PargrafodaLista"/>
        <w:numPr>
          <w:ilvl w:val="2"/>
          <w:numId w:val="5"/>
        </w:numPr>
        <w:tabs>
          <w:tab w:val="left" w:pos="1278"/>
        </w:tabs>
        <w:spacing w:before="240" w:line="276" w:lineRule="auto"/>
        <w:ind w:left="0" w:right="110" w:firstLine="0"/>
        <w:rPr>
          <w:rFonts w:ascii="Times New Roman" w:hAnsi="Times New Roman" w:cs="Times New Roman"/>
          <w:sz w:val="24"/>
          <w:szCs w:val="24"/>
        </w:rPr>
      </w:pPr>
      <w:r w:rsidRPr="00F755B3">
        <w:rPr>
          <w:rFonts w:ascii="Times New Roman" w:hAnsi="Times New Roman" w:cs="Times New Roman"/>
          <w:sz w:val="24"/>
          <w:szCs w:val="24"/>
        </w:rPr>
        <w:t>- Exigir o cumprimento de todas as obrigações assumidas pelo Contratado, de acordo com o contrato e seus anexos;</w:t>
      </w:r>
    </w:p>
    <w:p w14:paraId="00E4B01C" w14:textId="228043E5" w:rsidR="003807F6" w:rsidRPr="00F755B3" w:rsidRDefault="003807F6" w:rsidP="00F941C3">
      <w:pPr>
        <w:pStyle w:val="PargrafodaLista"/>
        <w:numPr>
          <w:ilvl w:val="2"/>
          <w:numId w:val="5"/>
        </w:numPr>
        <w:tabs>
          <w:tab w:val="left" w:pos="1225"/>
        </w:tabs>
        <w:spacing w:before="240" w:line="276" w:lineRule="auto"/>
        <w:ind w:left="0" w:firstLine="0"/>
        <w:rPr>
          <w:rFonts w:ascii="Times New Roman" w:hAnsi="Times New Roman" w:cs="Times New Roman"/>
          <w:sz w:val="24"/>
          <w:szCs w:val="24"/>
        </w:rPr>
      </w:pPr>
      <w:r w:rsidRPr="00F755B3">
        <w:rPr>
          <w:rFonts w:ascii="Times New Roman" w:hAnsi="Times New Roman" w:cs="Times New Roman"/>
          <w:sz w:val="24"/>
          <w:szCs w:val="24"/>
        </w:rPr>
        <w:t xml:space="preserve">- Receber o objeto no prazo e condições estabelecidas no Termo de </w:t>
      </w:r>
      <w:r w:rsidRPr="00F755B3">
        <w:rPr>
          <w:rFonts w:ascii="Times New Roman" w:hAnsi="Times New Roman" w:cs="Times New Roman"/>
          <w:spacing w:val="-2"/>
          <w:sz w:val="24"/>
          <w:szCs w:val="24"/>
        </w:rPr>
        <w:t>Referência;</w:t>
      </w:r>
    </w:p>
    <w:p w14:paraId="4BF8D0A6" w14:textId="0944A030" w:rsidR="003807F6" w:rsidRPr="00F755B3" w:rsidRDefault="003807F6" w:rsidP="00F941C3">
      <w:pPr>
        <w:pStyle w:val="PargrafodaLista"/>
        <w:numPr>
          <w:ilvl w:val="2"/>
          <w:numId w:val="5"/>
        </w:numPr>
        <w:tabs>
          <w:tab w:val="left" w:pos="1232"/>
        </w:tabs>
        <w:spacing w:before="240" w:line="276" w:lineRule="auto"/>
        <w:ind w:left="0" w:right="112" w:firstLine="0"/>
        <w:rPr>
          <w:rFonts w:ascii="Times New Roman" w:hAnsi="Times New Roman" w:cs="Times New Roman"/>
          <w:sz w:val="24"/>
          <w:szCs w:val="24"/>
        </w:rPr>
      </w:pPr>
      <w:r w:rsidRPr="00F755B3">
        <w:rPr>
          <w:rFonts w:ascii="Times New Roman" w:hAnsi="Times New Roman" w:cs="Times New Roman"/>
          <w:sz w:val="24"/>
          <w:szCs w:val="24"/>
        </w:rPr>
        <w:t xml:space="preserve">- Notificar o </w:t>
      </w:r>
      <w:r w:rsidR="00C8148D">
        <w:rPr>
          <w:rFonts w:ascii="Times New Roman" w:hAnsi="Times New Roman" w:cs="Times New Roman"/>
          <w:sz w:val="24"/>
          <w:szCs w:val="24"/>
        </w:rPr>
        <w:t>Contr</w:t>
      </w:r>
      <w:r w:rsidRPr="00F755B3">
        <w:rPr>
          <w:rFonts w:ascii="Times New Roman" w:hAnsi="Times New Roman" w:cs="Times New Roman"/>
          <w:sz w:val="24"/>
          <w:szCs w:val="24"/>
        </w:rPr>
        <w:t>atado, por escrito, sobre vícios, defeitos ou incorreções verificadas no objeto fornecido, para que seja por ele substituído, reparado ou corrigido, no total ou</w:t>
      </w:r>
      <w:r w:rsidRPr="00F755B3">
        <w:rPr>
          <w:rFonts w:ascii="Times New Roman" w:hAnsi="Times New Roman" w:cs="Times New Roman"/>
          <w:spacing w:val="40"/>
          <w:sz w:val="24"/>
          <w:szCs w:val="24"/>
        </w:rPr>
        <w:t xml:space="preserve"> </w:t>
      </w:r>
      <w:r w:rsidRPr="00F755B3">
        <w:rPr>
          <w:rFonts w:ascii="Times New Roman" w:hAnsi="Times New Roman" w:cs="Times New Roman"/>
          <w:sz w:val="24"/>
          <w:szCs w:val="24"/>
        </w:rPr>
        <w:t>em parte, às suas expensas;</w:t>
      </w:r>
    </w:p>
    <w:p w14:paraId="236957B5" w14:textId="77777777" w:rsidR="003807F6" w:rsidRPr="00F755B3" w:rsidRDefault="003807F6" w:rsidP="00F941C3">
      <w:pPr>
        <w:pStyle w:val="PargrafodaLista"/>
        <w:numPr>
          <w:ilvl w:val="2"/>
          <w:numId w:val="5"/>
        </w:numPr>
        <w:tabs>
          <w:tab w:val="left" w:pos="1242"/>
        </w:tabs>
        <w:spacing w:before="240" w:line="276" w:lineRule="auto"/>
        <w:ind w:left="0" w:right="111" w:firstLine="0"/>
        <w:rPr>
          <w:rFonts w:ascii="Times New Roman" w:hAnsi="Times New Roman" w:cs="Times New Roman"/>
          <w:sz w:val="24"/>
          <w:szCs w:val="24"/>
        </w:rPr>
      </w:pPr>
      <w:r w:rsidRPr="00F755B3">
        <w:rPr>
          <w:rFonts w:ascii="Times New Roman" w:hAnsi="Times New Roman" w:cs="Times New Roman"/>
          <w:sz w:val="24"/>
          <w:szCs w:val="24"/>
        </w:rPr>
        <w:t>- Acompanhar e fiscalizar a execução do contrato e o cumprimento das obrigações pelo Contratado;</w:t>
      </w:r>
    </w:p>
    <w:p w14:paraId="61A0F322" w14:textId="298FB8D9" w:rsidR="003807F6" w:rsidRPr="00F755B3" w:rsidRDefault="003807F6" w:rsidP="00F941C3">
      <w:pPr>
        <w:pStyle w:val="PargrafodaLista"/>
        <w:numPr>
          <w:ilvl w:val="2"/>
          <w:numId w:val="5"/>
        </w:numPr>
        <w:tabs>
          <w:tab w:val="left" w:pos="1275"/>
        </w:tabs>
        <w:spacing w:before="240" w:line="276" w:lineRule="auto"/>
        <w:ind w:left="0" w:right="110" w:firstLine="0"/>
        <w:rPr>
          <w:rFonts w:ascii="Times New Roman" w:hAnsi="Times New Roman" w:cs="Times New Roman"/>
          <w:sz w:val="24"/>
          <w:szCs w:val="24"/>
        </w:rPr>
      </w:pPr>
      <w:r w:rsidRPr="00F755B3">
        <w:rPr>
          <w:rFonts w:ascii="Times New Roman" w:hAnsi="Times New Roman" w:cs="Times New Roman"/>
          <w:sz w:val="24"/>
          <w:szCs w:val="24"/>
        </w:rPr>
        <w:t>-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64F6FFB1" w14:textId="7B117368" w:rsidR="003807F6" w:rsidRPr="00F755B3" w:rsidRDefault="003807F6" w:rsidP="00F941C3">
      <w:pPr>
        <w:pStyle w:val="PargrafodaLista"/>
        <w:numPr>
          <w:ilvl w:val="2"/>
          <w:numId w:val="5"/>
        </w:numPr>
        <w:tabs>
          <w:tab w:val="left" w:pos="1227"/>
        </w:tabs>
        <w:spacing w:before="240" w:line="276" w:lineRule="auto"/>
        <w:ind w:left="0" w:right="111" w:firstLine="0"/>
        <w:rPr>
          <w:rFonts w:ascii="Times New Roman" w:hAnsi="Times New Roman" w:cs="Times New Roman"/>
          <w:sz w:val="24"/>
          <w:szCs w:val="24"/>
        </w:rPr>
      </w:pPr>
      <w:r w:rsidRPr="00F755B3">
        <w:rPr>
          <w:rFonts w:ascii="Times New Roman" w:hAnsi="Times New Roman" w:cs="Times New Roman"/>
          <w:sz w:val="24"/>
          <w:szCs w:val="24"/>
        </w:rPr>
        <w:t>-</w:t>
      </w:r>
      <w:r w:rsidRPr="00F755B3">
        <w:rPr>
          <w:rFonts w:ascii="Times New Roman" w:hAnsi="Times New Roman" w:cs="Times New Roman"/>
          <w:spacing w:val="-1"/>
          <w:sz w:val="24"/>
          <w:szCs w:val="24"/>
        </w:rPr>
        <w:t xml:space="preserve"> </w:t>
      </w:r>
      <w:r w:rsidRPr="00F755B3">
        <w:rPr>
          <w:rFonts w:ascii="Times New Roman" w:hAnsi="Times New Roman" w:cs="Times New Roman"/>
          <w:sz w:val="24"/>
          <w:szCs w:val="24"/>
        </w:rPr>
        <w:t>Efetuar</w:t>
      </w:r>
      <w:r w:rsidRPr="00F755B3">
        <w:rPr>
          <w:rFonts w:ascii="Times New Roman" w:hAnsi="Times New Roman" w:cs="Times New Roman"/>
          <w:spacing w:val="-1"/>
          <w:sz w:val="24"/>
          <w:szCs w:val="24"/>
        </w:rPr>
        <w:t xml:space="preserve"> </w:t>
      </w:r>
      <w:r w:rsidRPr="00F755B3">
        <w:rPr>
          <w:rFonts w:ascii="Times New Roman" w:hAnsi="Times New Roman" w:cs="Times New Roman"/>
          <w:sz w:val="24"/>
          <w:szCs w:val="24"/>
        </w:rPr>
        <w:t>o</w:t>
      </w:r>
      <w:r w:rsidRPr="00F755B3">
        <w:rPr>
          <w:rFonts w:ascii="Times New Roman" w:hAnsi="Times New Roman" w:cs="Times New Roman"/>
          <w:spacing w:val="-1"/>
          <w:sz w:val="24"/>
          <w:szCs w:val="24"/>
        </w:rPr>
        <w:t xml:space="preserve"> </w:t>
      </w:r>
      <w:r w:rsidRPr="00F755B3">
        <w:rPr>
          <w:rFonts w:ascii="Times New Roman" w:hAnsi="Times New Roman" w:cs="Times New Roman"/>
          <w:sz w:val="24"/>
          <w:szCs w:val="24"/>
        </w:rPr>
        <w:t>pagamento</w:t>
      </w:r>
      <w:r w:rsidRPr="00F755B3">
        <w:rPr>
          <w:rFonts w:ascii="Times New Roman" w:hAnsi="Times New Roman" w:cs="Times New Roman"/>
          <w:spacing w:val="-1"/>
          <w:sz w:val="24"/>
          <w:szCs w:val="24"/>
        </w:rPr>
        <w:t xml:space="preserve"> </w:t>
      </w:r>
      <w:r w:rsidRPr="00F755B3">
        <w:rPr>
          <w:rFonts w:ascii="Times New Roman" w:hAnsi="Times New Roman" w:cs="Times New Roman"/>
          <w:sz w:val="24"/>
          <w:szCs w:val="24"/>
        </w:rPr>
        <w:t>ao</w:t>
      </w:r>
      <w:r w:rsidRPr="00F755B3">
        <w:rPr>
          <w:rFonts w:ascii="Times New Roman" w:hAnsi="Times New Roman" w:cs="Times New Roman"/>
          <w:spacing w:val="-1"/>
          <w:sz w:val="24"/>
          <w:szCs w:val="24"/>
        </w:rPr>
        <w:t xml:space="preserve"> </w:t>
      </w:r>
      <w:r w:rsidRPr="00F755B3">
        <w:rPr>
          <w:rFonts w:ascii="Times New Roman" w:hAnsi="Times New Roman" w:cs="Times New Roman"/>
          <w:sz w:val="24"/>
          <w:szCs w:val="24"/>
        </w:rPr>
        <w:t>Contratado</w:t>
      </w:r>
      <w:r w:rsidRPr="00F755B3">
        <w:rPr>
          <w:rFonts w:ascii="Times New Roman" w:hAnsi="Times New Roman" w:cs="Times New Roman"/>
          <w:spacing w:val="-1"/>
          <w:sz w:val="24"/>
          <w:szCs w:val="24"/>
        </w:rPr>
        <w:t xml:space="preserve"> </w:t>
      </w:r>
      <w:r w:rsidRPr="00F755B3">
        <w:rPr>
          <w:rFonts w:ascii="Times New Roman" w:hAnsi="Times New Roman" w:cs="Times New Roman"/>
          <w:sz w:val="24"/>
          <w:szCs w:val="24"/>
        </w:rPr>
        <w:t>do</w:t>
      </w:r>
      <w:r w:rsidRPr="00F755B3">
        <w:rPr>
          <w:rFonts w:ascii="Times New Roman" w:hAnsi="Times New Roman" w:cs="Times New Roman"/>
          <w:spacing w:val="-1"/>
          <w:sz w:val="24"/>
          <w:szCs w:val="24"/>
        </w:rPr>
        <w:t xml:space="preserve"> </w:t>
      </w:r>
      <w:r w:rsidRPr="00F755B3">
        <w:rPr>
          <w:rFonts w:ascii="Times New Roman" w:hAnsi="Times New Roman" w:cs="Times New Roman"/>
          <w:sz w:val="24"/>
          <w:szCs w:val="24"/>
        </w:rPr>
        <w:t>valor</w:t>
      </w:r>
      <w:r w:rsidRPr="00F755B3">
        <w:rPr>
          <w:rFonts w:ascii="Times New Roman" w:hAnsi="Times New Roman" w:cs="Times New Roman"/>
          <w:spacing w:val="-1"/>
          <w:sz w:val="24"/>
          <w:szCs w:val="24"/>
        </w:rPr>
        <w:t xml:space="preserve"> </w:t>
      </w:r>
      <w:r w:rsidRPr="00F755B3">
        <w:rPr>
          <w:rFonts w:ascii="Times New Roman" w:hAnsi="Times New Roman" w:cs="Times New Roman"/>
          <w:sz w:val="24"/>
          <w:szCs w:val="24"/>
        </w:rPr>
        <w:t>correspondente</w:t>
      </w:r>
      <w:r w:rsidRPr="00F755B3">
        <w:rPr>
          <w:rFonts w:ascii="Times New Roman" w:hAnsi="Times New Roman" w:cs="Times New Roman"/>
          <w:spacing w:val="-1"/>
          <w:sz w:val="24"/>
          <w:szCs w:val="24"/>
        </w:rPr>
        <w:t xml:space="preserve"> </w:t>
      </w:r>
      <w:r w:rsidRPr="00F755B3">
        <w:rPr>
          <w:rFonts w:ascii="Times New Roman" w:hAnsi="Times New Roman" w:cs="Times New Roman"/>
          <w:sz w:val="24"/>
          <w:szCs w:val="24"/>
        </w:rPr>
        <w:t>à</w:t>
      </w:r>
      <w:r w:rsidRPr="00F755B3">
        <w:rPr>
          <w:rFonts w:ascii="Times New Roman" w:hAnsi="Times New Roman" w:cs="Times New Roman"/>
          <w:spacing w:val="-1"/>
          <w:sz w:val="24"/>
          <w:szCs w:val="24"/>
        </w:rPr>
        <w:t xml:space="preserve"> </w:t>
      </w:r>
      <w:r w:rsidRPr="00F755B3">
        <w:rPr>
          <w:rFonts w:ascii="Times New Roman" w:hAnsi="Times New Roman" w:cs="Times New Roman"/>
          <w:sz w:val="24"/>
          <w:szCs w:val="24"/>
        </w:rPr>
        <w:t>execução</w:t>
      </w:r>
      <w:r w:rsidRPr="00F755B3">
        <w:rPr>
          <w:rFonts w:ascii="Times New Roman" w:hAnsi="Times New Roman" w:cs="Times New Roman"/>
          <w:spacing w:val="-1"/>
          <w:sz w:val="24"/>
          <w:szCs w:val="24"/>
        </w:rPr>
        <w:t xml:space="preserve"> </w:t>
      </w:r>
      <w:r w:rsidRPr="00F755B3">
        <w:rPr>
          <w:rFonts w:ascii="Times New Roman" w:hAnsi="Times New Roman" w:cs="Times New Roman"/>
          <w:sz w:val="24"/>
          <w:szCs w:val="24"/>
        </w:rPr>
        <w:t>do</w:t>
      </w:r>
      <w:r w:rsidRPr="00F755B3">
        <w:rPr>
          <w:rFonts w:ascii="Times New Roman" w:hAnsi="Times New Roman" w:cs="Times New Roman"/>
          <w:spacing w:val="-1"/>
          <w:sz w:val="24"/>
          <w:szCs w:val="24"/>
        </w:rPr>
        <w:t xml:space="preserve"> </w:t>
      </w:r>
      <w:r w:rsidRPr="00F755B3">
        <w:rPr>
          <w:rFonts w:ascii="Times New Roman" w:hAnsi="Times New Roman" w:cs="Times New Roman"/>
          <w:sz w:val="24"/>
          <w:szCs w:val="24"/>
        </w:rPr>
        <w:t xml:space="preserve">objeto, no prazo, forma e condições estabelecidos no presente Contrato e no Termo de </w:t>
      </w:r>
      <w:r w:rsidRPr="00F755B3">
        <w:rPr>
          <w:rFonts w:ascii="Times New Roman" w:hAnsi="Times New Roman" w:cs="Times New Roman"/>
          <w:spacing w:val="-2"/>
          <w:sz w:val="24"/>
          <w:szCs w:val="24"/>
        </w:rPr>
        <w:t>Referência;</w:t>
      </w:r>
    </w:p>
    <w:p w14:paraId="343E31D1" w14:textId="7BA09168" w:rsidR="003807F6" w:rsidRPr="00F755B3" w:rsidRDefault="003807F6" w:rsidP="00F941C3">
      <w:pPr>
        <w:pStyle w:val="PargrafodaLista"/>
        <w:numPr>
          <w:ilvl w:val="2"/>
          <w:numId w:val="5"/>
        </w:numPr>
        <w:tabs>
          <w:tab w:val="left" w:pos="1225"/>
        </w:tabs>
        <w:spacing w:before="240" w:line="276" w:lineRule="auto"/>
        <w:ind w:left="0" w:firstLine="0"/>
        <w:rPr>
          <w:rFonts w:ascii="Times New Roman" w:hAnsi="Times New Roman" w:cs="Times New Roman"/>
          <w:sz w:val="24"/>
          <w:szCs w:val="24"/>
        </w:rPr>
      </w:pPr>
      <w:r w:rsidRPr="00F755B3">
        <w:rPr>
          <w:rFonts w:ascii="Times New Roman" w:hAnsi="Times New Roman" w:cs="Times New Roman"/>
          <w:sz w:val="24"/>
          <w:szCs w:val="24"/>
        </w:rPr>
        <w:t xml:space="preserve">- Aplicar ao Contratado as sanções previstas na lei e neste </w:t>
      </w:r>
      <w:r w:rsidRPr="00F755B3">
        <w:rPr>
          <w:rFonts w:ascii="Times New Roman" w:hAnsi="Times New Roman" w:cs="Times New Roman"/>
          <w:spacing w:val="-2"/>
          <w:sz w:val="24"/>
          <w:szCs w:val="24"/>
        </w:rPr>
        <w:t>Contrato;</w:t>
      </w:r>
    </w:p>
    <w:p w14:paraId="0562D6D9" w14:textId="1AB94DC8" w:rsidR="003807F6" w:rsidRPr="00F755B3" w:rsidRDefault="003807F6" w:rsidP="00F941C3">
      <w:pPr>
        <w:pStyle w:val="PargrafodaLista"/>
        <w:numPr>
          <w:ilvl w:val="2"/>
          <w:numId w:val="5"/>
        </w:numPr>
        <w:tabs>
          <w:tab w:val="left" w:pos="1334"/>
        </w:tabs>
        <w:spacing w:before="240" w:line="276" w:lineRule="auto"/>
        <w:ind w:left="0" w:right="110" w:firstLine="0"/>
        <w:rPr>
          <w:rFonts w:ascii="Times New Roman" w:hAnsi="Times New Roman" w:cs="Times New Roman"/>
          <w:sz w:val="24"/>
          <w:szCs w:val="24"/>
        </w:rPr>
      </w:pPr>
      <w:r w:rsidRPr="00F755B3">
        <w:rPr>
          <w:rFonts w:ascii="Times New Roman" w:hAnsi="Times New Roman" w:cs="Times New Roman"/>
          <w:sz w:val="24"/>
          <w:szCs w:val="24"/>
        </w:rPr>
        <w:lastRenderedPageBreak/>
        <w:t>- Explicitamente emitir decisão sobre todas as solicitações e reclamações relacionadas à execução do presente Contrato, ressalvados os requerimentos manifestamente</w:t>
      </w:r>
      <w:r w:rsidRPr="00F755B3">
        <w:rPr>
          <w:rFonts w:ascii="Times New Roman" w:hAnsi="Times New Roman" w:cs="Times New Roman"/>
          <w:spacing w:val="33"/>
          <w:sz w:val="24"/>
          <w:szCs w:val="24"/>
        </w:rPr>
        <w:t xml:space="preserve"> </w:t>
      </w:r>
      <w:r w:rsidRPr="00F755B3">
        <w:rPr>
          <w:rFonts w:ascii="Times New Roman" w:hAnsi="Times New Roman" w:cs="Times New Roman"/>
          <w:sz w:val="24"/>
          <w:szCs w:val="24"/>
        </w:rPr>
        <w:t>impertinentes,</w:t>
      </w:r>
      <w:r w:rsidRPr="00F755B3">
        <w:rPr>
          <w:rFonts w:ascii="Times New Roman" w:hAnsi="Times New Roman" w:cs="Times New Roman"/>
          <w:spacing w:val="33"/>
          <w:sz w:val="24"/>
          <w:szCs w:val="24"/>
        </w:rPr>
        <w:t xml:space="preserve"> </w:t>
      </w:r>
      <w:r w:rsidRPr="00F755B3">
        <w:rPr>
          <w:rFonts w:ascii="Times New Roman" w:hAnsi="Times New Roman" w:cs="Times New Roman"/>
          <w:sz w:val="24"/>
          <w:szCs w:val="24"/>
        </w:rPr>
        <w:t>meramente</w:t>
      </w:r>
      <w:r w:rsidRPr="00F755B3">
        <w:rPr>
          <w:rFonts w:ascii="Times New Roman" w:hAnsi="Times New Roman" w:cs="Times New Roman"/>
          <w:spacing w:val="33"/>
          <w:sz w:val="24"/>
          <w:szCs w:val="24"/>
        </w:rPr>
        <w:t xml:space="preserve"> </w:t>
      </w:r>
      <w:r w:rsidRPr="00F755B3">
        <w:rPr>
          <w:rFonts w:ascii="Times New Roman" w:hAnsi="Times New Roman" w:cs="Times New Roman"/>
          <w:sz w:val="24"/>
          <w:szCs w:val="24"/>
        </w:rPr>
        <w:t>protelatórios</w:t>
      </w:r>
      <w:r w:rsidRPr="00F755B3">
        <w:rPr>
          <w:rFonts w:ascii="Times New Roman" w:hAnsi="Times New Roman" w:cs="Times New Roman"/>
          <w:spacing w:val="33"/>
          <w:sz w:val="24"/>
          <w:szCs w:val="24"/>
        </w:rPr>
        <w:t xml:space="preserve"> </w:t>
      </w:r>
      <w:r w:rsidRPr="00F755B3">
        <w:rPr>
          <w:rFonts w:ascii="Times New Roman" w:hAnsi="Times New Roman" w:cs="Times New Roman"/>
          <w:sz w:val="24"/>
          <w:szCs w:val="24"/>
        </w:rPr>
        <w:t>ou</w:t>
      </w:r>
      <w:r w:rsidRPr="00F755B3">
        <w:rPr>
          <w:rFonts w:ascii="Times New Roman" w:hAnsi="Times New Roman" w:cs="Times New Roman"/>
          <w:spacing w:val="33"/>
          <w:sz w:val="24"/>
          <w:szCs w:val="24"/>
        </w:rPr>
        <w:t xml:space="preserve"> </w:t>
      </w:r>
      <w:r w:rsidRPr="00F755B3">
        <w:rPr>
          <w:rFonts w:ascii="Times New Roman" w:hAnsi="Times New Roman" w:cs="Times New Roman"/>
          <w:sz w:val="24"/>
          <w:szCs w:val="24"/>
        </w:rPr>
        <w:t>de</w:t>
      </w:r>
      <w:r w:rsidRPr="00F755B3">
        <w:rPr>
          <w:rFonts w:ascii="Times New Roman" w:hAnsi="Times New Roman" w:cs="Times New Roman"/>
          <w:spacing w:val="33"/>
          <w:sz w:val="24"/>
          <w:szCs w:val="24"/>
        </w:rPr>
        <w:t xml:space="preserve"> </w:t>
      </w:r>
      <w:r w:rsidRPr="00F755B3">
        <w:rPr>
          <w:rFonts w:ascii="Times New Roman" w:hAnsi="Times New Roman" w:cs="Times New Roman"/>
          <w:sz w:val="24"/>
          <w:szCs w:val="24"/>
        </w:rPr>
        <w:t>nenhum</w:t>
      </w:r>
      <w:r w:rsidRPr="00F755B3">
        <w:rPr>
          <w:rFonts w:ascii="Times New Roman" w:hAnsi="Times New Roman" w:cs="Times New Roman"/>
          <w:spacing w:val="33"/>
          <w:sz w:val="24"/>
          <w:szCs w:val="24"/>
        </w:rPr>
        <w:t xml:space="preserve"> </w:t>
      </w:r>
      <w:r w:rsidRPr="00F755B3">
        <w:rPr>
          <w:rFonts w:ascii="Times New Roman" w:hAnsi="Times New Roman" w:cs="Times New Roman"/>
          <w:sz w:val="24"/>
          <w:szCs w:val="24"/>
        </w:rPr>
        <w:t>interesse</w:t>
      </w:r>
      <w:r w:rsidRPr="00F755B3">
        <w:rPr>
          <w:rFonts w:ascii="Times New Roman" w:hAnsi="Times New Roman" w:cs="Times New Roman"/>
          <w:spacing w:val="33"/>
          <w:sz w:val="24"/>
          <w:szCs w:val="24"/>
        </w:rPr>
        <w:t xml:space="preserve"> </w:t>
      </w:r>
      <w:r w:rsidRPr="00F755B3">
        <w:rPr>
          <w:rFonts w:ascii="Times New Roman" w:hAnsi="Times New Roman" w:cs="Times New Roman"/>
          <w:sz w:val="24"/>
          <w:szCs w:val="24"/>
        </w:rPr>
        <w:t>para</w:t>
      </w:r>
      <w:r w:rsidRPr="00F755B3">
        <w:rPr>
          <w:rFonts w:ascii="Times New Roman" w:hAnsi="Times New Roman" w:cs="Times New Roman"/>
          <w:spacing w:val="33"/>
          <w:sz w:val="24"/>
          <w:szCs w:val="24"/>
        </w:rPr>
        <w:t xml:space="preserve"> </w:t>
      </w:r>
      <w:r w:rsidRPr="00F755B3">
        <w:rPr>
          <w:rFonts w:ascii="Times New Roman" w:hAnsi="Times New Roman" w:cs="Times New Roman"/>
          <w:spacing w:val="-10"/>
          <w:sz w:val="24"/>
          <w:szCs w:val="24"/>
        </w:rPr>
        <w:t xml:space="preserve">a  </w:t>
      </w:r>
      <w:r w:rsidRPr="00F755B3">
        <w:rPr>
          <w:rFonts w:ascii="Times New Roman" w:hAnsi="Times New Roman" w:cs="Times New Roman"/>
          <w:sz w:val="24"/>
          <w:szCs w:val="24"/>
        </w:rPr>
        <w:t>boa execução do ajuste.</w:t>
      </w:r>
    </w:p>
    <w:p w14:paraId="3BD8E693"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8.1.9.1 - A Administração terá o prazo de até 30 dias, a contar da data do protocolo do requerimento para decidir, admitida a prorrogação motivada, por igual período.</w:t>
      </w:r>
    </w:p>
    <w:p w14:paraId="0B126188"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8.1.10 - Responder eventuais pedidos de reestabelecimento do equilíbrio econômico financeiro feitos pelo contratado no prazo máximo de 30 dias, a contar da data do protocolo.</w:t>
      </w:r>
    </w:p>
    <w:p w14:paraId="5B3466DC"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8.1.11 -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45AF891"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b/>
          <w:sz w:val="24"/>
          <w:szCs w:val="24"/>
        </w:rPr>
      </w:pPr>
      <w:r w:rsidRPr="00F755B3">
        <w:rPr>
          <w:rFonts w:ascii="Times New Roman" w:hAnsi="Times New Roman" w:cs="Times New Roman"/>
          <w:b/>
          <w:sz w:val="24"/>
          <w:szCs w:val="24"/>
        </w:rPr>
        <w:t>9 - CLÁUSULA NONA - OBRIGAÇÕES DO CONTRATADO (art. 92, XIV, XVI e XVII)</w:t>
      </w:r>
    </w:p>
    <w:p w14:paraId="30FE82B5"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9.1 - São obrigações do Contratado:</w:t>
      </w:r>
    </w:p>
    <w:p w14:paraId="2EE91DCA"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9.1 - O Contratado deve cumprir todas as obrigações constantes deste Contrato e de seus anexos, assumindo como exclusivamente seus os riscos e as despesas decorrentes da boa e perfeita execução do objeto, observando, ainda, as obrigações a seguir dispostas:</w:t>
      </w:r>
    </w:p>
    <w:p w14:paraId="4028A586"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9.2 - Atender às determinações regulares emitidas pelo fiscal/gestor do contrato ou autoridade superior (art. 137, II);</w:t>
      </w:r>
    </w:p>
    <w:p w14:paraId="7262E908"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9.3 - Alocar, quando for o caso,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792D290"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9.4 - Reparar, corrigir, remover, reconstruir ou substituir, às suas expensas, no total ou em parte, no prazo fixado pelo fiscal do contrato, os serviços nos quais se verificarem vícios, defeitos ou incorreções resultantes da execução ou dos materiais empregados;</w:t>
      </w:r>
    </w:p>
    <w:p w14:paraId="36A4C57D"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9.5 -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aviso de dispensa, o valor correspondente aos danos sofridos;</w:t>
      </w:r>
    </w:p>
    <w:p w14:paraId="6A392AD1"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9.6 - Não contratar, durante a vigência do contrato, cônjuge, companheiro ou parente em linha reta, colateral ou por afinidade, até o terceiro grau, de dirigente do contratante ou do </w:t>
      </w:r>
      <w:r w:rsidRPr="00F755B3">
        <w:rPr>
          <w:rFonts w:ascii="Times New Roman" w:hAnsi="Times New Roman" w:cs="Times New Roman"/>
          <w:sz w:val="24"/>
          <w:szCs w:val="24"/>
        </w:rPr>
        <w:lastRenderedPageBreak/>
        <w:t>fiscal ou gestor do contrato, nos termos do artigo 48, parágrafo único, da Lei nº 14.133, de 2021;</w:t>
      </w:r>
    </w:p>
    <w:p w14:paraId="2E2C8F09"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9.7 - Quando não for possível a verificação da regularidade no Sistema de Cadastro utilizado pela Câmara Municipal de Bocaina de Minas, o contratado deverá entregar ao setor responsável pela fiscalização do contrato, até o dia trinta do mês seguinte ao da prestação dos serviços, os seguintes documentos:</w:t>
      </w:r>
    </w:p>
    <w:p w14:paraId="7E781073" w14:textId="77777777" w:rsidR="003807F6" w:rsidRPr="00F755B3" w:rsidRDefault="003807F6" w:rsidP="008A4DB2">
      <w:pPr>
        <w:tabs>
          <w:tab w:val="left" w:pos="489"/>
        </w:tabs>
        <w:spacing w:before="240" w:line="276" w:lineRule="auto"/>
        <w:ind w:left="100" w:right="111"/>
        <w:rPr>
          <w:rFonts w:ascii="Times New Roman" w:hAnsi="Times New Roman" w:cs="Times New Roman"/>
          <w:sz w:val="24"/>
          <w:szCs w:val="24"/>
        </w:rPr>
      </w:pPr>
      <w:r w:rsidRPr="00F755B3">
        <w:rPr>
          <w:rFonts w:ascii="Times New Roman" w:hAnsi="Times New Roman" w:cs="Times New Roman"/>
          <w:sz w:val="24"/>
          <w:szCs w:val="24"/>
        </w:rPr>
        <w:t>1) prova de regularidade relativa à Seguridade Social;</w:t>
      </w:r>
    </w:p>
    <w:p w14:paraId="5F1C1738" w14:textId="77777777" w:rsidR="003807F6" w:rsidRPr="00F755B3" w:rsidRDefault="003807F6" w:rsidP="008A4DB2">
      <w:pPr>
        <w:tabs>
          <w:tab w:val="left" w:pos="489"/>
        </w:tabs>
        <w:spacing w:before="240" w:line="276" w:lineRule="auto"/>
        <w:ind w:left="100" w:right="111"/>
        <w:rPr>
          <w:rFonts w:ascii="Times New Roman" w:hAnsi="Times New Roman" w:cs="Times New Roman"/>
          <w:sz w:val="24"/>
          <w:szCs w:val="24"/>
        </w:rPr>
      </w:pPr>
      <w:r w:rsidRPr="00F755B3">
        <w:rPr>
          <w:rFonts w:ascii="Times New Roman" w:hAnsi="Times New Roman" w:cs="Times New Roman"/>
          <w:sz w:val="24"/>
          <w:szCs w:val="24"/>
        </w:rPr>
        <w:t xml:space="preserve">2) certidão conjunta relativa aos tributos federais e à Dívida Ativa da União; </w:t>
      </w:r>
    </w:p>
    <w:p w14:paraId="53B39A88" w14:textId="77777777" w:rsidR="003807F6" w:rsidRPr="00F755B3" w:rsidRDefault="003807F6" w:rsidP="008A4DB2">
      <w:pPr>
        <w:tabs>
          <w:tab w:val="left" w:pos="489"/>
        </w:tabs>
        <w:spacing w:before="240" w:line="276" w:lineRule="auto"/>
        <w:ind w:left="100" w:right="111"/>
        <w:rPr>
          <w:rFonts w:ascii="Times New Roman" w:hAnsi="Times New Roman" w:cs="Times New Roman"/>
          <w:sz w:val="24"/>
          <w:szCs w:val="24"/>
        </w:rPr>
      </w:pPr>
      <w:r w:rsidRPr="00F755B3">
        <w:rPr>
          <w:rFonts w:ascii="Times New Roman" w:hAnsi="Times New Roman" w:cs="Times New Roman"/>
          <w:sz w:val="24"/>
          <w:szCs w:val="24"/>
        </w:rPr>
        <w:t xml:space="preserve">3) certidões que comprovem a regularidade perante a Fazenda Municipal ou Distrital do domicílio ou sede do contratado; </w:t>
      </w:r>
    </w:p>
    <w:p w14:paraId="2C3C2F6B" w14:textId="77777777" w:rsidR="003807F6" w:rsidRPr="00F755B3" w:rsidRDefault="003807F6" w:rsidP="008A4DB2">
      <w:pPr>
        <w:tabs>
          <w:tab w:val="left" w:pos="489"/>
        </w:tabs>
        <w:spacing w:before="240" w:line="276" w:lineRule="auto"/>
        <w:ind w:left="100" w:right="111"/>
        <w:rPr>
          <w:rFonts w:ascii="Times New Roman" w:hAnsi="Times New Roman" w:cs="Times New Roman"/>
          <w:sz w:val="24"/>
          <w:szCs w:val="24"/>
        </w:rPr>
      </w:pPr>
      <w:r w:rsidRPr="00F755B3">
        <w:rPr>
          <w:rFonts w:ascii="Times New Roman" w:hAnsi="Times New Roman" w:cs="Times New Roman"/>
          <w:sz w:val="24"/>
          <w:szCs w:val="24"/>
        </w:rPr>
        <w:t xml:space="preserve">4) Certidão de Regularidade do FGTS - CRF; e </w:t>
      </w:r>
    </w:p>
    <w:p w14:paraId="1BF3F7D0" w14:textId="77777777" w:rsidR="003807F6" w:rsidRPr="00F755B3" w:rsidRDefault="003807F6" w:rsidP="008A4DB2">
      <w:pPr>
        <w:tabs>
          <w:tab w:val="left" w:pos="489"/>
        </w:tabs>
        <w:spacing w:before="240" w:line="276" w:lineRule="auto"/>
        <w:ind w:left="100" w:right="111"/>
        <w:rPr>
          <w:rFonts w:ascii="Times New Roman" w:hAnsi="Times New Roman" w:cs="Times New Roman"/>
          <w:sz w:val="24"/>
          <w:szCs w:val="24"/>
        </w:rPr>
      </w:pPr>
      <w:r w:rsidRPr="00F755B3">
        <w:rPr>
          <w:rFonts w:ascii="Times New Roman" w:hAnsi="Times New Roman" w:cs="Times New Roman"/>
          <w:sz w:val="24"/>
          <w:szCs w:val="24"/>
        </w:rPr>
        <w:t>5) Certidão Negativa de Débitos Trabalhistas - CNDT;</w:t>
      </w:r>
    </w:p>
    <w:p w14:paraId="7976952A"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9.8 -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5456BB6"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9.9 - Comunicar ao Fiscal do contrato, no prazo de 24 (vinte e quatro) horas, qualquer ocorrência anormal ou acidente que se verifique no local dos serviços. </w:t>
      </w:r>
    </w:p>
    <w:p w14:paraId="6341FDE8"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9.10 - Prestar todo esclarecimento ou informação solicitada pelo(a) Município de Bocaina de Minas ou por seus prepostos, garantindo-lhes o acesso, a qualquer tempo, ao local dos trabalhos, bem como aos documentos relativos à execução do empreendimento. </w:t>
      </w:r>
    </w:p>
    <w:p w14:paraId="75B6907C"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9.11 - Paralisar, por determinação do(a) Município de Bocaina de Minas, qualquer atividade que não esteja sendo executada de acordo com a boa técnica ou que ponha em risco a segurança de pessoas ou bens de terceiros. </w:t>
      </w:r>
    </w:p>
    <w:p w14:paraId="77D1D1C4"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9.12 - Promover a guarda, manutenção e vigilância de materiais, ferramentas, e tudo o que for necessário à execução do objeto, durante a vigência do contrato. </w:t>
      </w:r>
    </w:p>
    <w:p w14:paraId="47693B9F"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9.13 - Conduzir os trabalhos com estrita observância às normas da legislação pertinente, cumprindo as determinações dos Poderes Públicos, mantendo sempre limpo o local dos serviços e nas melhores condições de segurança, higiene e disciplina. </w:t>
      </w:r>
    </w:p>
    <w:p w14:paraId="2B212080"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9.14 - Submeter previamente, por escrito, ao(a) Município de Bocaina de Minas, para análise e aprovação, quaisquer mudanças nos métodos executivos que fujam às especificações do memorial descritivo ou instrumento congênere. </w:t>
      </w:r>
    </w:p>
    <w:p w14:paraId="30E88AE5"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lastRenderedPageBreak/>
        <w:t xml:space="preserve">9.15 - Não permitir a utilização de qualquer trabalho do menor de dezesseis anos, exceto na condição de aprendiz para os maiores de quatorze anos, nem permitir a utilização do trabalho do menor de dezoito anos em trabalho noturno, perigoso ou insalubre; </w:t>
      </w:r>
    </w:p>
    <w:p w14:paraId="6425361A"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9.16 - Manter durante toda a vigência do contrato, em compatibilidade com as obrigações assumidas, todas as condições exigidas para habilitação na licitação; </w:t>
      </w:r>
    </w:p>
    <w:p w14:paraId="02996528"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9.17 - Cumprir, durante todo o período de execução do contrato, a reserva de cargos prevista em lei para pessoa com deficiência, para reabilitado da Previdência Social ou para aprendiz, bem como as reservas de cargos previstas na legislação (art. 116); </w:t>
      </w:r>
    </w:p>
    <w:p w14:paraId="51CA5D9D"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9.18 - Comprovar a reserva de cargos a que se refere a cláusula acima, no prazo fixado pelo fiscal do contrato, com a indicação dos empregados que preencheram as referidas vagas (art. 116, parágrafo único);</w:t>
      </w:r>
    </w:p>
    <w:p w14:paraId="5B761EB6"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9.19 - Guardar sigilo sobre todas as informações obtidas em decorrência do cumprimento do contrato; </w:t>
      </w:r>
    </w:p>
    <w:p w14:paraId="5D851251"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9.20 -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551CA456"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9.21 - Cumprir, além dos postulados legais vigentes de âmbito federal, estadual ou municipal, as normas de segurança do(a) Câmara Municipal de Bocaina de Minas; </w:t>
      </w:r>
    </w:p>
    <w:p w14:paraId="46D95B32"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9.22 - Se for o caso, realizar a transição contratual com transferência de conhecimento, tecnologia e técnicas empregadas, sem perda de informações, podendo exigir, inclusive, a capacitação dos técnicos do(a) Câmara Municipal de Bocaina de Minas ou da nova empresa que continuará a execução dos serviços; </w:t>
      </w:r>
    </w:p>
    <w:p w14:paraId="1B8C72D8"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9.23 - Ceder ao(a) Câmara Municipal de Bocaina de Minas todos os direitos patrimoniais relativos ao objeto contratado, o qual poderá ser livremente utilizado e/ou alterado em outras ocasiões, sem necessidade de nova autorização do Contratado. </w:t>
      </w:r>
    </w:p>
    <w:p w14:paraId="0D518463"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b/>
          <w:sz w:val="24"/>
          <w:szCs w:val="24"/>
        </w:rPr>
      </w:pPr>
      <w:r w:rsidRPr="00F755B3">
        <w:rPr>
          <w:rFonts w:ascii="Times New Roman" w:hAnsi="Times New Roman" w:cs="Times New Roman"/>
          <w:b/>
          <w:sz w:val="24"/>
          <w:szCs w:val="24"/>
        </w:rPr>
        <w:t xml:space="preserve">10 - CLÁUSULA DÉCIMA- OBRIGAÇÕES PERTINENTES À LGPD </w:t>
      </w:r>
    </w:p>
    <w:p w14:paraId="0B5086BC"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10.1 -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B4D99B0"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10.2 - Os dados obtidos somente poderão ser utilizados para as finalidades que justificaram seu acesso e de acordo com a boa-fé e com os princípios do art. 6º da LGPD. </w:t>
      </w:r>
    </w:p>
    <w:p w14:paraId="5B0DC20A"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lastRenderedPageBreak/>
        <w:t xml:space="preserve">10.3 - É vedado o compartilhamento com terceiros dos dados obtidos fora das hipóteses permitidas em Lei. </w:t>
      </w:r>
    </w:p>
    <w:p w14:paraId="39D9CFF3"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10.4 - A Administração deverá ser informada no prazo de 5 (cinco) dias úteis sobre todos os contratos de </w:t>
      </w:r>
      <w:proofErr w:type="spellStart"/>
      <w:r w:rsidRPr="00F755B3">
        <w:rPr>
          <w:rFonts w:ascii="Times New Roman" w:hAnsi="Times New Roman" w:cs="Times New Roman"/>
          <w:sz w:val="24"/>
          <w:szCs w:val="24"/>
        </w:rPr>
        <w:t>suboperação</w:t>
      </w:r>
      <w:proofErr w:type="spellEnd"/>
      <w:r w:rsidRPr="00F755B3">
        <w:rPr>
          <w:rFonts w:ascii="Times New Roman" w:hAnsi="Times New Roman" w:cs="Times New Roman"/>
          <w:sz w:val="24"/>
          <w:szCs w:val="24"/>
        </w:rPr>
        <w:t xml:space="preserve"> firmados ou que venham a ser celebrados pelo Contratado, que possam impactar no cumprimento das obrigações relacionadas a LGPD. </w:t>
      </w:r>
    </w:p>
    <w:p w14:paraId="740B80B4"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10.5 -Quando for o caso,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8557B03"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10.6 - É dever do contratado orientar e treinar seus empregados sobre os deveres, requisitos e responsabilidades decorrentes da LGPD, quando cabível. </w:t>
      </w:r>
    </w:p>
    <w:p w14:paraId="025D2B96"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10.7 - O Contratado deverá exigir de </w:t>
      </w:r>
      <w:proofErr w:type="spellStart"/>
      <w:r w:rsidRPr="00F755B3">
        <w:rPr>
          <w:rFonts w:ascii="Times New Roman" w:hAnsi="Times New Roman" w:cs="Times New Roman"/>
          <w:sz w:val="24"/>
          <w:szCs w:val="24"/>
        </w:rPr>
        <w:t>suboperadores</w:t>
      </w:r>
      <w:proofErr w:type="spellEnd"/>
      <w:r w:rsidRPr="00F755B3">
        <w:rPr>
          <w:rFonts w:ascii="Times New Roman" w:hAnsi="Times New Roman" w:cs="Times New Roman"/>
          <w:sz w:val="24"/>
          <w:szCs w:val="24"/>
        </w:rPr>
        <w:t xml:space="preserve"> e subcontratados, se houver, o cumprimento dos deveres da presente cláusula, permanecendo integralmente responsável por garantir sua observância.</w:t>
      </w:r>
    </w:p>
    <w:p w14:paraId="4B5DD8F5"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10.8 - O Contratado deverá prestar, no prazo fixado pelo(a) Município de Bocaina de Minas, prorrogável justificadamente, quaisquer informações acerca dos dados pessoais para cumprimento da LGPD, inclusive quanto a eventual descarte realizado. </w:t>
      </w:r>
    </w:p>
    <w:p w14:paraId="6A590313"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10.9 - O contrato está sujeito a ser alterado nos procedimentos pertinentes ao tratamento de dados pessoais, quando indicado pela autoridade competente, em especial a ANPD por meio de opiniões técnicas ou recomendações, editadas na forma da LGPD. </w:t>
      </w:r>
    </w:p>
    <w:p w14:paraId="73D7D919"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b/>
          <w:sz w:val="24"/>
          <w:szCs w:val="24"/>
        </w:rPr>
      </w:pPr>
      <w:r w:rsidRPr="00F755B3">
        <w:rPr>
          <w:rFonts w:ascii="Times New Roman" w:hAnsi="Times New Roman" w:cs="Times New Roman"/>
          <w:b/>
          <w:sz w:val="24"/>
          <w:szCs w:val="24"/>
        </w:rPr>
        <w:t xml:space="preserve">11 - CLÁUSULA DÉCIMA PRIMEIRA - GARANTIA DE EXECUÇÃO (art. 92, XII e XIII) </w:t>
      </w:r>
    </w:p>
    <w:p w14:paraId="3AB0952F"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11.1 - As regras referentes a exigência de garantia contratual da execução encontram-se definidos no Termo de Referência, anexo a este Contrato. </w:t>
      </w:r>
    </w:p>
    <w:p w14:paraId="235804B7"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b/>
          <w:sz w:val="24"/>
          <w:szCs w:val="24"/>
        </w:rPr>
      </w:pPr>
      <w:r w:rsidRPr="00F755B3">
        <w:rPr>
          <w:rFonts w:ascii="Times New Roman" w:hAnsi="Times New Roman" w:cs="Times New Roman"/>
          <w:b/>
          <w:sz w:val="24"/>
          <w:szCs w:val="24"/>
        </w:rPr>
        <w:t xml:space="preserve">12 - CLÁUSULA DÉCIMA SEGUNDA - INFRAÇÕES E SANÇÕES ADMINISTRATIVAS (art. 92, XIV) </w:t>
      </w:r>
    </w:p>
    <w:p w14:paraId="02B9B5C1"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12.1 - O(a) contratado(a) que cometer qualquer das infrações previstas no art. 155 da Lei 14.133/2021, ficará sujeito às sanções previstas no art. 156, observado os procedimentos estabelecidos nos art. 157 e 158 da referida lei. </w:t>
      </w:r>
    </w:p>
    <w:p w14:paraId="297E555A"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12.1.1 - As infrações e sanções administrativas encontram-se também definidas em tópico específico do aviso de dispensa. 12.12 O(A) Contratado(a) declara plena ciência das hipóteses de infrações e sanções previstas no aviso da dispensa. </w:t>
      </w:r>
    </w:p>
    <w:p w14:paraId="6E8ED441" w14:textId="77777777" w:rsidR="005A4C86" w:rsidRPr="00F755B3" w:rsidRDefault="005A4C86" w:rsidP="008A4DB2">
      <w:pPr>
        <w:tabs>
          <w:tab w:val="left" w:pos="489"/>
        </w:tabs>
        <w:spacing w:before="240" w:line="276" w:lineRule="auto"/>
        <w:ind w:left="100" w:right="111"/>
        <w:jc w:val="both"/>
        <w:rPr>
          <w:rFonts w:ascii="Times New Roman" w:hAnsi="Times New Roman" w:cs="Times New Roman"/>
          <w:sz w:val="24"/>
          <w:szCs w:val="24"/>
        </w:rPr>
      </w:pPr>
    </w:p>
    <w:p w14:paraId="3EB245D9" w14:textId="77777777" w:rsidR="005A4C86" w:rsidRPr="00F755B3" w:rsidRDefault="005A4C86" w:rsidP="008A4DB2">
      <w:pPr>
        <w:tabs>
          <w:tab w:val="left" w:pos="489"/>
        </w:tabs>
        <w:spacing w:before="240" w:line="276" w:lineRule="auto"/>
        <w:ind w:left="100" w:right="111"/>
        <w:jc w:val="both"/>
        <w:rPr>
          <w:rFonts w:ascii="Times New Roman" w:hAnsi="Times New Roman" w:cs="Times New Roman"/>
          <w:sz w:val="24"/>
          <w:szCs w:val="24"/>
        </w:rPr>
      </w:pPr>
    </w:p>
    <w:p w14:paraId="6E9D25ED"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b/>
          <w:sz w:val="24"/>
          <w:szCs w:val="24"/>
        </w:rPr>
      </w:pPr>
      <w:r w:rsidRPr="00F755B3">
        <w:rPr>
          <w:rFonts w:ascii="Times New Roman" w:hAnsi="Times New Roman" w:cs="Times New Roman"/>
          <w:b/>
          <w:sz w:val="24"/>
          <w:szCs w:val="24"/>
        </w:rPr>
        <w:t xml:space="preserve">13 - CLÁUSULA DÉCIMA TERCEIRA - DA EXTINÇÃO CONTRATUAL (art. 92, XIX) </w:t>
      </w:r>
    </w:p>
    <w:p w14:paraId="1DC4E9D7"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13.1 - O contrato pode ser extinto antes de cumpridas as obrigações nele estipuladas, ou antes do prazo nele fixado, por algum dos motivos previstos no artigo 137 da Lei nº 14.133/21, bem como amigavelmente, assegurados o contraditório e a ampla defesa. </w:t>
      </w:r>
    </w:p>
    <w:p w14:paraId="264B9095"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13.1.1 - Nesta hipótese, aplicam-se também os artigos 138 e 139 da mesma Lei. 13.1.2 - A alteração social ou a modificação da finalidade ou da estrutura da empresa não ensejará a rescisão se não restringir sua capacidade de concluir o contrato. </w:t>
      </w:r>
    </w:p>
    <w:p w14:paraId="3BF675CD"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13.1.2.1 - Se a operação implicar mudança da pessoa jurídica contratada, deverá ser formalizado termo aditivo para alteração subjetiva. </w:t>
      </w:r>
    </w:p>
    <w:p w14:paraId="791212DC"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13.2 - O termo de rescisão, sempre que possível, será precedido: </w:t>
      </w:r>
    </w:p>
    <w:p w14:paraId="456A7683"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13.2.1 - Balanço dos eventos contratuais já cumpridos ou parcialmente cumpridos; </w:t>
      </w:r>
    </w:p>
    <w:p w14:paraId="20514B58"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13.2.2 - Relação dos pagamentos já efetuados e ainda devidos; </w:t>
      </w:r>
    </w:p>
    <w:p w14:paraId="69C43AF2"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13.2.3 - Indenizações e multas. </w:t>
      </w:r>
    </w:p>
    <w:p w14:paraId="281636CC"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13.3 - A extinção do contrato não configura óbice para o reconhecimento do desequilíbrio econômico-financeiro, hipótese em que será concedida indenização por meio de termo indenizatório (art. 131, caput, da Lei n.º 14.133, de 2021).</w:t>
      </w:r>
    </w:p>
    <w:p w14:paraId="774104A0"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13.4.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 </w:t>
      </w:r>
    </w:p>
    <w:p w14:paraId="145B6A22"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13.5 - Quando se tratar de contrato por escopo, o contrato será extinto quando cumpridas as obrigações de ambas as partes, ainda que isso ocorra antes do prazo estipulado para tanto. </w:t>
      </w:r>
    </w:p>
    <w:p w14:paraId="12036582"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13.6 - Quando se tratar de contrato por escopo, se as obrigações não forem cumpridas no prazo estipulado, a vigência ficará prorrogada até a conclusão do objeto, caso em que deverá a Administração providenciar a readequação do cronograma fixado para o contrato. </w:t>
      </w:r>
    </w:p>
    <w:p w14:paraId="2759E6D3" w14:textId="05710E56"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13.7 - Quando a não conclusão do contrato referida no item anterior decorrer de culpa do contratado: a) ficará ele constituído em mora, sendo-lhe aplicáveis as respectivas sanções administrativas; e b) poderá a Administração optar pela extinção do contrato e, nesse caso, adotará as medidas admitidas em lei para a continuidade da execução contratual</w:t>
      </w:r>
      <w:r w:rsidR="005A4C86" w:rsidRPr="00F755B3">
        <w:rPr>
          <w:rFonts w:ascii="Times New Roman" w:hAnsi="Times New Roman" w:cs="Times New Roman"/>
          <w:sz w:val="24"/>
          <w:szCs w:val="24"/>
        </w:rPr>
        <w:t>.</w:t>
      </w:r>
    </w:p>
    <w:p w14:paraId="700292CE" w14:textId="77777777" w:rsidR="005A4C86" w:rsidRPr="00F755B3" w:rsidRDefault="005A4C86" w:rsidP="008A4DB2">
      <w:pPr>
        <w:tabs>
          <w:tab w:val="left" w:pos="489"/>
        </w:tabs>
        <w:spacing w:before="240" w:line="276" w:lineRule="auto"/>
        <w:ind w:left="100" w:right="111"/>
        <w:jc w:val="both"/>
        <w:rPr>
          <w:rFonts w:ascii="Times New Roman" w:hAnsi="Times New Roman" w:cs="Times New Roman"/>
          <w:sz w:val="24"/>
          <w:szCs w:val="24"/>
        </w:rPr>
      </w:pPr>
    </w:p>
    <w:p w14:paraId="3EF8E1C7"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b/>
          <w:sz w:val="24"/>
          <w:szCs w:val="24"/>
        </w:rPr>
      </w:pPr>
      <w:r w:rsidRPr="00F755B3">
        <w:rPr>
          <w:rFonts w:ascii="Times New Roman" w:hAnsi="Times New Roman" w:cs="Times New Roman"/>
          <w:b/>
          <w:sz w:val="24"/>
          <w:szCs w:val="24"/>
        </w:rPr>
        <w:t xml:space="preserve">14 - CLÁUSULA DÉCIMA QUARTA - DOTAÇÃO ORÇAMENTÁRIA (art. 92, VIII) </w:t>
      </w:r>
    </w:p>
    <w:p w14:paraId="6CFA60D0"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14.1 - As despesas decorrentes desta contratação estão programadas em dotação orçamentária própria, prevista no orçamento do(a) Município de Bocaina de Minas, para o exercício atual, na classificação abaixo: </w:t>
      </w:r>
    </w:p>
    <w:p w14:paraId="52E9BB7E" w14:textId="5F85EA5C" w:rsidR="005D2234" w:rsidRDefault="005D2234" w:rsidP="008A4DB2">
      <w:pPr>
        <w:tabs>
          <w:tab w:val="left" w:pos="489"/>
        </w:tabs>
        <w:spacing w:before="240" w:line="276" w:lineRule="auto"/>
        <w:ind w:left="100" w:right="111"/>
        <w:jc w:val="both"/>
        <w:rPr>
          <w:rFonts w:ascii="Times New Roman" w:eastAsia="Tahoma" w:hAnsi="Times New Roman" w:cs="Times New Roman"/>
          <w:color w:val="000000"/>
          <w:sz w:val="24"/>
          <w:szCs w:val="24"/>
        </w:rPr>
      </w:pPr>
      <w:r w:rsidRPr="005D2234">
        <w:rPr>
          <w:rFonts w:ascii="Times New Roman" w:eastAsia="Tahoma" w:hAnsi="Times New Roman" w:cs="Times New Roman"/>
          <w:color w:val="000000"/>
          <w:sz w:val="24"/>
          <w:szCs w:val="24"/>
        </w:rPr>
        <w:t>4.4.90.51.00.1.01.00.01.031.0002.1.0002</w:t>
      </w:r>
      <w:r>
        <w:rPr>
          <w:rFonts w:ascii="Times New Roman" w:eastAsia="Tahoma" w:hAnsi="Times New Roman" w:cs="Times New Roman"/>
          <w:color w:val="000000"/>
          <w:sz w:val="24"/>
          <w:szCs w:val="24"/>
        </w:rPr>
        <w:t xml:space="preserve"> – </w:t>
      </w:r>
      <w:r w:rsidRPr="005D2234">
        <w:rPr>
          <w:rFonts w:ascii="Times New Roman" w:eastAsia="Tahoma" w:hAnsi="Times New Roman" w:cs="Times New Roman"/>
          <w:color w:val="000000"/>
          <w:sz w:val="24"/>
          <w:szCs w:val="24"/>
        </w:rPr>
        <w:t>REFORMA E AMPLIAÇÃO DA SEDE</w:t>
      </w:r>
    </w:p>
    <w:p w14:paraId="0FE548C9" w14:textId="41B83583" w:rsidR="003807F6" w:rsidRPr="00F755B3" w:rsidRDefault="003807F6" w:rsidP="008A4DB2">
      <w:pPr>
        <w:tabs>
          <w:tab w:val="left" w:pos="489"/>
        </w:tabs>
        <w:spacing w:before="240" w:line="276" w:lineRule="auto"/>
        <w:ind w:left="100" w:right="111"/>
        <w:jc w:val="both"/>
        <w:rPr>
          <w:rFonts w:ascii="Times New Roman" w:hAnsi="Times New Roman" w:cs="Times New Roman"/>
          <w:b/>
          <w:sz w:val="24"/>
          <w:szCs w:val="24"/>
        </w:rPr>
      </w:pPr>
      <w:r w:rsidRPr="00F755B3">
        <w:rPr>
          <w:rFonts w:ascii="Times New Roman" w:hAnsi="Times New Roman" w:cs="Times New Roman"/>
          <w:b/>
          <w:sz w:val="24"/>
          <w:szCs w:val="24"/>
        </w:rPr>
        <w:t xml:space="preserve">15 - CLÁUSULA DÉCIMA QUINTA - DOS CASOS OMISSOS (art. 92, III) </w:t>
      </w:r>
    </w:p>
    <w:p w14:paraId="6A25F2A0"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15.1 - Os casos omissos serão decididos pelo(a) Câmara Municipal de Bocaina de Minas, segundo as disposições contidas na Lei nº 14.133, de 2021, e demais normas federais aplicáveis e, subsidiariamente, segundo as disposições contidas na Lei nº 8.078, de 1990 - Código de Defesa do Consumidor - e normas e princípios gerais dos contratos. </w:t>
      </w:r>
    </w:p>
    <w:p w14:paraId="4CD9D963"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b/>
          <w:sz w:val="24"/>
          <w:szCs w:val="24"/>
        </w:rPr>
      </w:pPr>
      <w:r w:rsidRPr="00F755B3">
        <w:rPr>
          <w:rFonts w:ascii="Times New Roman" w:hAnsi="Times New Roman" w:cs="Times New Roman"/>
          <w:b/>
          <w:sz w:val="24"/>
          <w:szCs w:val="24"/>
        </w:rPr>
        <w:t xml:space="preserve">16 - CLÁUSULA DÉCIMA SEXTA - ALTERAÇÕES </w:t>
      </w:r>
    </w:p>
    <w:p w14:paraId="5C758F11"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16.1 - Eventuais alterações contratuais reger-se-ão pela disciplina dos </w:t>
      </w:r>
      <w:proofErr w:type="spellStart"/>
      <w:r w:rsidRPr="00F755B3">
        <w:rPr>
          <w:rFonts w:ascii="Times New Roman" w:hAnsi="Times New Roman" w:cs="Times New Roman"/>
          <w:sz w:val="24"/>
          <w:szCs w:val="24"/>
        </w:rPr>
        <w:t>arts</w:t>
      </w:r>
      <w:proofErr w:type="spellEnd"/>
      <w:r w:rsidRPr="00F755B3">
        <w:rPr>
          <w:rFonts w:ascii="Times New Roman" w:hAnsi="Times New Roman" w:cs="Times New Roman"/>
          <w:sz w:val="24"/>
          <w:szCs w:val="24"/>
        </w:rPr>
        <w:t xml:space="preserve">. 124 e seguintes da Lei nº 14.133, de 2021. </w:t>
      </w:r>
    </w:p>
    <w:p w14:paraId="24FE72CB"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16.2 -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nos termos do art. 125 da Lei nº 14.133, de 2021. </w:t>
      </w:r>
    </w:p>
    <w:p w14:paraId="508693A3"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16.3 - Registros que não caracterizam alteração do contrato podem ser realizados por simples apostila, dispensada a celebração de termo aditivo, na forma do art. 136 da Lei nº 14.133, de 2021.</w:t>
      </w:r>
    </w:p>
    <w:p w14:paraId="55DAAF67"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b/>
          <w:sz w:val="24"/>
          <w:szCs w:val="24"/>
        </w:rPr>
      </w:pPr>
      <w:r w:rsidRPr="00F755B3">
        <w:rPr>
          <w:rFonts w:ascii="Times New Roman" w:hAnsi="Times New Roman" w:cs="Times New Roman"/>
          <w:b/>
          <w:sz w:val="24"/>
          <w:szCs w:val="24"/>
        </w:rPr>
        <w:t xml:space="preserve">17 - CLÁUSULA DÉCIMA SÉTIMA - PUBLICAÇÃO </w:t>
      </w:r>
    </w:p>
    <w:p w14:paraId="4187DE6E"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 xml:space="preserve">17.1 - Incumbirá ao(a) Câmara Municipal de Bocaina de Minas divulgar o presente instrumento no Portal Nacional de Contratações Públicas (PNCP), na forma prevista no art. 94 da Lei 14.133, de 2021 bem como no respectivo sítio oficial na Internet, em atenção ao art. 8º, §2º, da Lei n. 12.527, de 2011. </w:t>
      </w:r>
    </w:p>
    <w:p w14:paraId="146CFDE7"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b/>
          <w:sz w:val="24"/>
          <w:szCs w:val="24"/>
        </w:rPr>
      </w:pPr>
      <w:r w:rsidRPr="00F755B3">
        <w:rPr>
          <w:rFonts w:ascii="Times New Roman" w:hAnsi="Times New Roman" w:cs="Times New Roman"/>
          <w:b/>
          <w:sz w:val="24"/>
          <w:szCs w:val="24"/>
        </w:rPr>
        <w:t xml:space="preserve">18 - CLÁUSULA DÉCIMA OITAVA- FORO (art. 92, §1º) </w:t>
      </w:r>
    </w:p>
    <w:p w14:paraId="34553586"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t>18.1 - Fica eleito o Foro da Comarca do município da licitante, para dirimir os litígios que decorrerem da execução deste Termo de Contrato que não puderem ser compostos pela conciliação, conforme art. 92, §1º, da Lei nº 14.133/21. Para firmeza e validade do pactuado, o presente Termo de Contrato foi lavrado em duas (duas) vias de igual teor, que, depois de lido e achado em ordem, vai assinado pelos contraentes.</w:t>
      </w:r>
    </w:p>
    <w:p w14:paraId="43F32EC5" w14:textId="77777777" w:rsidR="003807F6" w:rsidRPr="00F755B3" w:rsidRDefault="003807F6" w:rsidP="008A4DB2">
      <w:pPr>
        <w:tabs>
          <w:tab w:val="left" w:pos="489"/>
        </w:tabs>
        <w:spacing w:before="240" w:line="276" w:lineRule="auto"/>
        <w:ind w:left="100" w:right="111"/>
        <w:jc w:val="both"/>
        <w:rPr>
          <w:rFonts w:ascii="Times New Roman" w:hAnsi="Times New Roman" w:cs="Times New Roman"/>
          <w:sz w:val="24"/>
          <w:szCs w:val="24"/>
        </w:rPr>
      </w:pPr>
      <w:r w:rsidRPr="00F755B3">
        <w:rPr>
          <w:rFonts w:ascii="Times New Roman" w:hAnsi="Times New Roman" w:cs="Times New Roman"/>
          <w:sz w:val="24"/>
          <w:szCs w:val="24"/>
        </w:rPr>
        <w:lastRenderedPageBreak/>
        <w:t xml:space="preserve"> Bocaina de Minas, __/ __/ ____.</w:t>
      </w:r>
    </w:p>
    <w:p w14:paraId="63561448" w14:textId="77777777" w:rsidR="003807F6" w:rsidRPr="00F755B3" w:rsidRDefault="003807F6" w:rsidP="008A4DB2">
      <w:pPr>
        <w:tabs>
          <w:tab w:val="left" w:pos="489"/>
        </w:tabs>
        <w:spacing w:before="240" w:after="0" w:line="276" w:lineRule="auto"/>
        <w:ind w:left="100" w:right="111"/>
        <w:jc w:val="center"/>
        <w:rPr>
          <w:rFonts w:ascii="Times New Roman" w:hAnsi="Times New Roman" w:cs="Times New Roman"/>
          <w:sz w:val="24"/>
          <w:szCs w:val="24"/>
        </w:rPr>
      </w:pPr>
      <w:r w:rsidRPr="00F755B3">
        <w:rPr>
          <w:rFonts w:ascii="Times New Roman" w:hAnsi="Times New Roman" w:cs="Times New Roman"/>
          <w:sz w:val="24"/>
          <w:szCs w:val="24"/>
        </w:rPr>
        <w:t>__________________________________________________</w:t>
      </w:r>
    </w:p>
    <w:p w14:paraId="7854EA64" w14:textId="5514CE27" w:rsidR="003807F6" w:rsidRPr="00F755B3" w:rsidRDefault="005A4C86" w:rsidP="008A4DB2">
      <w:pPr>
        <w:tabs>
          <w:tab w:val="left" w:pos="489"/>
        </w:tabs>
        <w:spacing w:before="240" w:after="0" w:line="276" w:lineRule="auto"/>
        <w:ind w:left="100" w:right="111"/>
        <w:jc w:val="center"/>
        <w:rPr>
          <w:rFonts w:ascii="Times New Roman" w:hAnsi="Times New Roman" w:cs="Times New Roman"/>
          <w:sz w:val="24"/>
          <w:szCs w:val="24"/>
        </w:rPr>
      </w:pPr>
      <w:r w:rsidRPr="00F755B3">
        <w:rPr>
          <w:rFonts w:ascii="Times New Roman" w:hAnsi="Times New Roman" w:cs="Times New Roman"/>
          <w:sz w:val="24"/>
          <w:szCs w:val="24"/>
        </w:rPr>
        <w:t xml:space="preserve">Tânia </w:t>
      </w:r>
      <w:proofErr w:type="spellStart"/>
      <w:r w:rsidRPr="00F755B3">
        <w:rPr>
          <w:rFonts w:ascii="Times New Roman" w:hAnsi="Times New Roman" w:cs="Times New Roman"/>
          <w:sz w:val="24"/>
          <w:szCs w:val="24"/>
        </w:rPr>
        <w:t>Vani</w:t>
      </w:r>
      <w:proofErr w:type="spellEnd"/>
      <w:r w:rsidRPr="00F755B3">
        <w:rPr>
          <w:rFonts w:ascii="Times New Roman" w:hAnsi="Times New Roman" w:cs="Times New Roman"/>
          <w:sz w:val="24"/>
          <w:szCs w:val="24"/>
        </w:rPr>
        <w:t xml:space="preserve"> </w:t>
      </w:r>
      <w:proofErr w:type="spellStart"/>
      <w:r w:rsidRPr="00F755B3">
        <w:rPr>
          <w:rFonts w:ascii="Times New Roman" w:hAnsi="Times New Roman" w:cs="Times New Roman"/>
          <w:sz w:val="24"/>
          <w:szCs w:val="24"/>
        </w:rPr>
        <w:t>Bemfica</w:t>
      </w:r>
      <w:proofErr w:type="spellEnd"/>
    </w:p>
    <w:p w14:paraId="6CB0EF2B" w14:textId="77777777" w:rsidR="003807F6" w:rsidRPr="00F755B3" w:rsidRDefault="003807F6" w:rsidP="008A4DB2">
      <w:pPr>
        <w:tabs>
          <w:tab w:val="left" w:pos="489"/>
        </w:tabs>
        <w:spacing w:before="240" w:after="0" w:line="276" w:lineRule="auto"/>
        <w:ind w:left="100" w:right="111"/>
        <w:jc w:val="center"/>
        <w:rPr>
          <w:rFonts w:ascii="Times New Roman" w:hAnsi="Times New Roman" w:cs="Times New Roman"/>
          <w:sz w:val="24"/>
          <w:szCs w:val="24"/>
        </w:rPr>
      </w:pPr>
      <w:r w:rsidRPr="00F755B3">
        <w:rPr>
          <w:rFonts w:ascii="Times New Roman" w:hAnsi="Times New Roman" w:cs="Times New Roman"/>
          <w:sz w:val="24"/>
          <w:szCs w:val="24"/>
        </w:rPr>
        <w:t xml:space="preserve">Presidente </w:t>
      </w:r>
      <w:proofErr w:type="spellStart"/>
      <w:r w:rsidRPr="00F755B3">
        <w:rPr>
          <w:rFonts w:ascii="Times New Roman" w:hAnsi="Times New Roman" w:cs="Times New Roman"/>
          <w:sz w:val="24"/>
          <w:szCs w:val="24"/>
        </w:rPr>
        <w:t>XXXXXXx</w:t>
      </w:r>
      <w:proofErr w:type="spellEnd"/>
    </w:p>
    <w:p w14:paraId="5AD433BD" w14:textId="77777777" w:rsidR="003807F6" w:rsidRPr="00F755B3" w:rsidRDefault="003807F6" w:rsidP="008A4DB2">
      <w:pPr>
        <w:tabs>
          <w:tab w:val="left" w:pos="489"/>
        </w:tabs>
        <w:spacing w:before="240" w:after="0" w:line="276" w:lineRule="auto"/>
        <w:ind w:left="100" w:right="111"/>
        <w:jc w:val="center"/>
        <w:rPr>
          <w:rFonts w:ascii="Times New Roman" w:hAnsi="Times New Roman" w:cs="Times New Roman"/>
          <w:sz w:val="24"/>
          <w:szCs w:val="24"/>
        </w:rPr>
      </w:pPr>
    </w:p>
    <w:p w14:paraId="19D1C1E3" w14:textId="77777777" w:rsidR="003807F6" w:rsidRPr="00F755B3" w:rsidRDefault="003807F6" w:rsidP="008A4DB2">
      <w:pPr>
        <w:tabs>
          <w:tab w:val="left" w:pos="489"/>
        </w:tabs>
        <w:spacing w:before="240" w:after="0" w:line="276" w:lineRule="auto"/>
        <w:ind w:left="100" w:right="111"/>
        <w:jc w:val="center"/>
        <w:rPr>
          <w:rFonts w:ascii="Times New Roman" w:hAnsi="Times New Roman" w:cs="Times New Roman"/>
          <w:sz w:val="24"/>
          <w:szCs w:val="24"/>
        </w:rPr>
      </w:pPr>
      <w:r w:rsidRPr="00F755B3">
        <w:rPr>
          <w:rFonts w:ascii="Times New Roman" w:hAnsi="Times New Roman" w:cs="Times New Roman"/>
          <w:sz w:val="24"/>
          <w:szCs w:val="24"/>
        </w:rPr>
        <w:t>____________________________________</w:t>
      </w:r>
    </w:p>
    <w:p w14:paraId="1F07EE58" w14:textId="77777777" w:rsidR="003807F6" w:rsidRPr="00F755B3" w:rsidRDefault="003807F6" w:rsidP="008A4DB2">
      <w:pPr>
        <w:tabs>
          <w:tab w:val="left" w:pos="489"/>
        </w:tabs>
        <w:spacing w:before="240" w:after="0" w:line="276" w:lineRule="auto"/>
        <w:ind w:left="100" w:right="111"/>
        <w:jc w:val="center"/>
        <w:rPr>
          <w:rFonts w:ascii="Times New Roman" w:hAnsi="Times New Roman" w:cs="Times New Roman"/>
          <w:sz w:val="24"/>
          <w:szCs w:val="24"/>
        </w:rPr>
      </w:pPr>
      <w:r w:rsidRPr="00F755B3">
        <w:rPr>
          <w:rFonts w:ascii="Times New Roman" w:hAnsi="Times New Roman" w:cs="Times New Roman"/>
          <w:sz w:val="24"/>
          <w:szCs w:val="24"/>
        </w:rPr>
        <w:t>Nome do Representante Legal</w:t>
      </w:r>
    </w:p>
    <w:p w14:paraId="0E4F6762" w14:textId="77777777" w:rsidR="003807F6" w:rsidRPr="00F755B3" w:rsidRDefault="003807F6" w:rsidP="008A4DB2">
      <w:pPr>
        <w:tabs>
          <w:tab w:val="left" w:pos="489"/>
        </w:tabs>
        <w:spacing w:before="240" w:after="0" w:line="276" w:lineRule="auto"/>
        <w:ind w:left="100" w:right="111"/>
        <w:jc w:val="center"/>
        <w:rPr>
          <w:rFonts w:ascii="Times New Roman" w:hAnsi="Times New Roman" w:cs="Times New Roman"/>
          <w:sz w:val="24"/>
          <w:szCs w:val="24"/>
        </w:rPr>
      </w:pPr>
      <w:r w:rsidRPr="00F755B3">
        <w:rPr>
          <w:rFonts w:ascii="Times New Roman" w:hAnsi="Times New Roman" w:cs="Times New Roman"/>
          <w:sz w:val="24"/>
          <w:szCs w:val="24"/>
        </w:rPr>
        <w:t>Razão Social da Empresa</w:t>
      </w:r>
    </w:p>
    <w:p w14:paraId="173DE409" w14:textId="77777777" w:rsidR="002F48BF" w:rsidRPr="00F755B3" w:rsidRDefault="002F48BF" w:rsidP="008A4DB2">
      <w:pPr>
        <w:spacing w:before="240" w:line="276" w:lineRule="auto"/>
        <w:rPr>
          <w:rFonts w:ascii="Times New Roman" w:hAnsi="Times New Roman" w:cs="Times New Roman"/>
          <w:sz w:val="24"/>
          <w:szCs w:val="24"/>
        </w:rPr>
      </w:pPr>
    </w:p>
    <w:sectPr w:rsidR="002F48BF" w:rsidRPr="00F755B3" w:rsidSect="00507521">
      <w:headerReference w:type="even" r:id="rId8"/>
      <w:headerReference w:type="default" r:id="rId9"/>
      <w:footerReference w:type="default" r:id="rId10"/>
      <w:headerReference w:type="first" r:id="rId11"/>
      <w:pgSz w:w="11906" w:h="16838"/>
      <w:pgMar w:top="1418" w:right="1134" w:bottom="1418" w:left="1701" w:header="34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2BB1F1" w14:textId="77777777" w:rsidR="00103147" w:rsidRDefault="00103147" w:rsidP="006633CF">
      <w:pPr>
        <w:spacing w:after="0" w:line="240" w:lineRule="auto"/>
      </w:pPr>
      <w:r>
        <w:separator/>
      </w:r>
    </w:p>
  </w:endnote>
  <w:endnote w:type="continuationSeparator" w:id="0">
    <w:p w14:paraId="6FAEAAD4" w14:textId="77777777" w:rsidR="00103147" w:rsidRDefault="00103147" w:rsidP="006633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45DF0" w14:textId="77777777" w:rsidR="001F1316" w:rsidRPr="006633CF" w:rsidRDefault="001F1316" w:rsidP="00507521">
    <w:pPr>
      <w:spacing w:after="0"/>
      <w:jc w:val="center"/>
      <w:rPr>
        <w:rFonts w:ascii="Times New Roman" w:hAnsi="Times New Roman" w:cs="Times New Roman"/>
        <w:i/>
      </w:rPr>
    </w:pPr>
    <w:r w:rsidRPr="006633CF">
      <w:rPr>
        <w:rFonts w:ascii="Times New Roman" w:hAnsi="Times New Roman" w:cs="Times New Roman"/>
        <w:i/>
        <w:color w:val="000000"/>
      </w:rPr>
      <w:t>Av. Álvaro Benfica, 213 – Centro – CEP 37.340-000, Centro, Bocaina de Minas Gerais-MG</w:t>
    </w:r>
  </w:p>
  <w:p w14:paraId="26B4ACE9" w14:textId="77777777" w:rsidR="001F1316" w:rsidRDefault="001F1316" w:rsidP="00507521">
    <w:pPr>
      <w:spacing w:after="0"/>
      <w:jc w:val="center"/>
    </w:pPr>
    <w:r w:rsidRPr="006633CF">
      <w:rPr>
        <w:rFonts w:ascii="Times New Roman" w:hAnsi="Times New Roman" w:cs="Times New Roman"/>
        <w:i/>
        <w:color w:val="000000"/>
      </w:rPr>
      <w:t>Telefone: (32) 3294-138</w:t>
    </w:r>
    <w:r>
      <w:rPr>
        <w:rFonts w:ascii="Times New Roman" w:hAnsi="Times New Roman" w:cs="Times New Roman"/>
        <w:i/>
        <w:color w:val="000000"/>
      </w:rPr>
      <w:t>6</w:t>
    </w:r>
    <w:r w:rsidRPr="006633CF">
      <w:rPr>
        <w:rFonts w:ascii="Times New Roman" w:hAnsi="Times New Roman" w:cs="Times New Roman"/>
        <w:i/>
        <w:color w:val="000000"/>
      </w:rPr>
      <w:t xml:space="preserve"> – E-mail: camaramunicipalbm@gmail.com</w:t>
    </w:r>
  </w:p>
  <w:p w14:paraId="7C5A2FB2" w14:textId="77777777" w:rsidR="001F1316" w:rsidRDefault="001F131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04CA27" w14:textId="77777777" w:rsidR="00103147" w:rsidRDefault="00103147" w:rsidP="006633CF">
      <w:pPr>
        <w:spacing w:after="0" w:line="240" w:lineRule="auto"/>
      </w:pPr>
      <w:r>
        <w:separator/>
      </w:r>
    </w:p>
  </w:footnote>
  <w:footnote w:type="continuationSeparator" w:id="0">
    <w:p w14:paraId="0215485E" w14:textId="77777777" w:rsidR="00103147" w:rsidRDefault="00103147" w:rsidP="006633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EABD8" w14:textId="77777777" w:rsidR="001F1316" w:rsidRDefault="00103147">
    <w:pPr>
      <w:pStyle w:val="Cabealho"/>
    </w:pPr>
    <w:r>
      <w:rPr>
        <w:noProof/>
        <w:lang w:eastAsia="pt-BR"/>
      </w:rPr>
      <w:pict w14:anchorId="6452F2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90329" o:spid="_x0000_s2050" type="#_x0000_t75" style="position:absolute;margin-left:0;margin-top:0;width:425.1pt;height:526.1pt;z-index:-251656192;mso-position-horizontal:center;mso-position-horizontal-relative:margin;mso-position-vertical:center;mso-position-vertical-relative:margin" o:allowincell="f">
          <v:imagedata r:id="rId1" o:title="download"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86D13A" w14:textId="77777777" w:rsidR="001F1316" w:rsidRDefault="00103147" w:rsidP="006633CF">
    <w:pPr>
      <w:pStyle w:val="Cabealho"/>
      <w:jc w:val="center"/>
      <w:rPr>
        <w:rFonts w:ascii="Times New Roman" w:hAnsi="Times New Roman" w:cs="Times New Roman"/>
        <w:i/>
      </w:rPr>
    </w:pPr>
    <w:r>
      <w:rPr>
        <w:rFonts w:asciiTheme="minorHAnsi" w:hAnsiTheme="minorHAnsi" w:cstheme="minorBidi"/>
        <w:noProof/>
        <w:lang w:eastAsia="pt-BR"/>
      </w:rPr>
      <w:pict w14:anchorId="5D326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90330" o:spid="_x0000_s2051" type="#_x0000_t75" style="position:absolute;left:0;text-align:left;margin-left:0;margin-top:0;width:425.1pt;height:526.1pt;z-index:-251655168;mso-position-horizontal:center;mso-position-horizontal-relative:margin;mso-position-vertical:center;mso-position-vertical-relative:margin" o:allowincell="f">
          <v:imagedata r:id="rId1" o:title="download" gain="19661f" blacklevel="22938f"/>
          <w10:wrap anchorx="margin" anchory="margin"/>
        </v:shape>
      </w:pict>
    </w:r>
    <w:r w:rsidR="001F1316" w:rsidRPr="006633CF">
      <w:rPr>
        <w:noProof/>
        <w:lang w:eastAsia="pt-BR"/>
      </w:rPr>
      <w:drawing>
        <wp:anchor distT="0" distB="0" distL="114300" distR="114300" simplePos="0" relativeHeight="251658240" behindDoc="0" locked="0" layoutInCell="1" allowOverlap="1" wp14:anchorId="7099E093" wp14:editId="5A495BEA">
          <wp:simplePos x="0" y="0"/>
          <wp:positionH relativeFrom="column">
            <wp:posOffset>-127635</wp:posOffset>
          </wp:positionH>
          <wp:positionV relativeFrom="paragraph">
            <wp:posOffset>-144780</wp:posOffset>
          </wp:positionV>
          <wp:extent cx="657225" cy="784746"/>
          <wp:effectExtent l="0" t="0" r="0" b="0"/>
          <wp:wrapSquare wrapText="bothSides"/>
          <wp:docPr id="1" name="Imagem 1" descr="https://camarabocainademinas.mg.gov.br/wp-content/uploads/2023/03/boc-e16782955449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amarabocainademinas.mg.gov.br/wp-content/uploads/2023/03/boc-e1678295544995.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7225" cy="784746"/>
                  </a:xfrm>
                  <a:prstGeom prst="rect">
                    <a:avLst/>
                  </a:prstGeom>
                  <a:noFill/>
                  <a:ln>
                    <a:noFill/>
                  </a:ln>
                </pic:spPr>
              </pic:pic>
            </a:graphicData>
          </a:graphic>
        </wp:anchor>
      </w:drawing>
    </w:r>
    <w:r w:rsidR="001F1316">
      <w:rPr>
        <w:rFonts w:ascii="Times New Roman" w:hAnsi="Times New Roman" w:cs="Times New Roman"/>
        <w:i/>
      </w:rPr>
      <w:t xml:space="preserve">CÂMARA MUNICIPAL DE BOCAINA DE MINAS </w:t>
    </w:r>
  </w:p>
  <w:p w14:paraId="1C156AB9" w14:textId="77777777" w:rsidR="001F1316" w:rsidRDefault="001F1316" w:rsidP="006633CF">
    <w:pPr>
      <w:pStyle w:val="Cabealho"/>
      <w:jc w:val="center"/>
    </w:pPr>
    <w:r>
      <w:rPr>
        <w:rFonts w:ascii="Times New Roman" w:hAnsi="Times New Roman" w:cs="Times New Roman"/>
        <w:i/>
      </w:rPr>
      <w:t>CNPJ: 04.236.049/0001-07</w:t>
    </w:r>
  </w:p>
  <w:p w14:paraId="7CAC0E13" w14:textId="77777777" w:rsidR="001F1316" w:rsidRDefault="001F1316">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3412E0" w14:textId="77777777" w:rsidR="001F1316" w:rsidRDefault="00103147">
    <w:pPr>
      <w:pStyle w:val="Cabealho"/>
    </w:pPr>
    <w:r>
      <w:rPr>
        <w:noProof/>
        <w:lang w:eastAsia="pt-BR"/>
      </w:rPr>
      <w:pict w14:anchorId="4B580B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90328" o:spid="_x0000_s2049" type="#_x0000_t75" style="position:absolute;margin-left:0;margin-top:0;width:425.1pt;height:526.1pt;z-index:-251657216;mso-position-horizontal:center;mso-position-horizontal-relative:margin;mso-position-vertical:center;mso-position-vertical-relative:margin" o:allowincell="f">
          <v:imagedata r:id="rId1" o:title="download"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BC5AFD"/>
    <w:multiLevelType w:val="multilevel"/>
    <w:tmpl w:val="B656707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48FD60C7"/>
    <w:multiLevelType w:val="hybridMultilevel"/>
    <w:tmpl w:val="A796C12C"/>
    <w:lvl w:ilvl="0" w:tplc="90CEA3DC">
      <w:start w:val="4"/>
      <w:numFmt w:val="decimal"/>
      <w:lvlText w:val="%1"/>
      <w:lvlJc w:val="left"/>
      <w:pPr>
        <w:ind w:left="460" w:hanging="360"/>
      </w:pPr>
      <w:rPr>
        <w:rFonts w:hint="default"/>
      </w:rPr>
    </w:lvl>
    <w:lvl w:ilvl="1" w:tplc="04160019">
      <w:start w:val="1"/>
      <w:numFmt w:val="lowerLetter"/>
      <w:lvlText w:val="%2."/>
      <w:lvlJc w:val="left"/>
      <w:pPr>
        <w:ind w:left="1180" w:hanging="360"/>
      </w:pPr>
    </w:lvl>
    <w:lvl w:ilvl="2" w:tplc="0416001B">
      <w:start w:val="1"/>
      <w:numFmt w:val="lowerRoman"/>
      <w:lvlText w:val="%3."/>
      <w:lvlJc w:val="right"/>
      <w:pPr>
        <w:ind w:left="1900" w:hanging="180"/>
      </w:pPr>
    </w:lvl>
    <w:lvl w:ilvl="3" w:tplc="0416000F" w:tentative="1">
      <w:start w:val="1"/>
      <w:numFmt w:val="decimal"/>
      <w:lvlText w:val="%4."/>
      <w:lvlJc w:val="left"/>
      <w:pPr>
        <w:ind w:left="2620" w:hanging="360"/>
      </w:pPr>
    </w:lvl>
    <w:lvl w:ilvl="4" w:tplc="04160019" w:tentative="1">
      <w:start w:val="1"/>
      <w:numFmt w:val="lowerLetter"/>
      <w:lvlText w:val="%5."/>
      <w:lvlJc w:val="left"/>
      <w:pPr>
        <w:ind w:left="3340" w:hanging="360"/>
      </w:pPr>
    </w:lvl>
    <w:lvl w:ilvl="5" w:tplc="0416001B" w:tentative="1">
      <w:start w:val="1"/>
      <w:numFmt w:val="lowerRoman"/>
      <w:lvlText w:val="%6."/>
      <w:lvlJc w:val="right"/>
      <w:pPr>
        <w:ind w:left="4060" w:hanging="180"/>
      </w:pPr>
    </w:lvl>
    <w:lvl w:ilvl="6" w:tplc="0416000F" w:tentative="1">
      <w:start w:val="1"/>
      <w:numFmt w:val="decimal"/>
      <w:lvlText w:val="%7."/>
      <w:lvlJc w:val="left"/>
      <w:pPr>
        <w:ind w:left="4780" w:hanging="360"/>
      </w:pPr>
    </w:lvl>
    <w:lvl w:ilvl="7" w:tplc="04160019" w:tentative="1">
      <w:start w:val="1"/>
      <w:numFmt w:val="lowerLetter"/>
      <w:lvlText w:val="%8."/>
      <w:lvlJc w:val="left"/>
      <w:pPr>
        <w:ind w:left="5500" w:hanging="360"/>
      </w:pPr>
    </w:lvl>
    <w:lvl w:ilvl="8" w:tplc="0416001B" w:tentative="1">
      <w:start w:val="1"/>
      <w:numFmt w:val="lowerRoman"/>
      <w:lvlText w:val="%9."/>
      <w:lvlJc w:val="right"/>
      <w:pPr>
        <w:ind w:left="6220" w:hanging="180"/>
      </w:pPr>
    </w:lvl>
  </w:abstractNum>
  <w:abstractNum w:abstractNumId="2">
    <w:nsid w:val="4A613E0C"/>
    <w:multiLevelType w:val="multilevel"/>
    <w:tmpl w:val="11A2E92C"/>
    <w:lvl w:ilvl="0">
      <w:start w:val="1"/>
      <w:numFmt w:val="decimal"/>
      <w:lvlText w:val="%1"/>
      <w:lvlJc w:val="left"/>
      <w:pPr>
        <w:ind w:left="720" w:hanging="360"/>
      </w:pPr>
      <w:rPr>
        <w:rFonts w:eastAsia="Tahoma" w:hint="default"/>
        <w:color w:val="000000"/>
      </w:rPr>
    </w:lvl>
    <w:lvl w:ilvl="1">
      <w:start w:val="1"/>
      <w:numFmt w:val="decimal"/>
      <w:isLgl/>
      <w:lvlText w:val="%1.%2"/>
      <w:lvlJc w:val="left"/>
      <w:pPr>
        <w:ind w:left="735" w:hanging="375"/>
      </w:pPr>
      <w:rPr>
        <w:rFonts w:ascii="Cambria" w:eastAsia="Tahoma" w:hAnsi="Cambria" w:cs="Calibri Light" w:hint="default"/>
        <w:color w:val="000000"/>
      </w:rPr>
    </w:lvl>
    <w:lvl w:ilvl="2">
      <w:start w:val="1"/>
      <w:numFmt w:val="decimal"/>
      <w:isLgl/>
      <w:lvlText w:val="%1.%2.%3"/>
      <w:lvlJc w:val="left"/>
      <w:pPr>
        <w:ind w:left="1080" w:hanging="720"/>
      </w:pPr>
      <w:rPr>
        <w:rFonts w:ascii="Cambria" w:eastAsia="Tahoma" w:hAnsi="Cambria" w:cs="Calibri Light" w:hint="default"/>
        <w:color w:val="000000"/>
      </w:rPr>
    </w:lvl>
    <w:lvl w:ilvl="3">
      <w:start w:val="1"/>
      <w:numFmt w:val="decimal"/>
      <w:isLgl/>
      <w:lvlText w:val="%1.%2.%3.%4"/>
      <w:lvlJc w:val="left"/>
      <w:pPr>
        <w:ind w:left="1080" w:hanging="720"/>
      </w:pPr>
      <w:rPr>
        <w:rFonts w:ascii="Cambria" w:eastAsia="Tahoma" w:hAnsi="Cambria" w:cs="Calibri Light" w:hint="default"/>
        <w:color w:val="000000"/>
      </w:rPr>
    </w:lvl>
    <w:lvl w:ilvl="4">
      <w:start w:val="1"/>
      <w:numFmt w:val="decimal"/>
      <w:isLgl/>
      <w:lvlText w:val="%1.%2.%3.%4.%5"/>
      <w:lvlJc w:val="left"/>
      <w:pPr>
        <w:ind w:left="1440" w:hanging="1080"/>
      </w:pPr>
      <w:rPr>
        <w:rFonts w:ascii="Cambria" w:eastAsia="Tahoma" w:hAnsi="Cambria" w:cs="Calibri Light" w:hint="default"/>
        <w:color w:val="000000"/>
      </w:rPr>
    </w:lvl>
    <w:lvl w:ilvl="5">
      <w:start w:val="1"/>
      <w:numFmt w:val="decimal"/>
      <w:isLgl/>
      <w:lvlText w:val="%1.%2.%3.%4.%5.%6"/>
      <w:lvlJc w:val="left"/>
      <w:pPr>
        <w:ind w:left="1440" w:hanging="1080"/>
      </w:pPr>
      <w:rPr>
        <w:rFonts w:ascii="Cambria" w:eastAsia="Tahoma" w:hAnsi="Cambria" w:cs="Calibri Light" w:hint="default"/>
        <w:color w:val="000000"/>
      </w:rPr>
    </w:lvl>
    <w:lvl w:ilvl="6">
      <w:start w:val="1"/>
      <w:numFmt w:val="decimal"/>
      <w:isLgl/>
      <w:lvlText w:val="%1.%2.%3.%4.%5.%6.%7"/>
      <w:lvlJc w:val="left"/>
      <w:pPr>
        <w:ind w:left="1800" w:hanging="1440"/>
      </w:pPr>
      <w:rPr>
        <w:rFonts w:ascii="Cambria" w:eastAsia="Tahoma" w:hAnsi="Cambria" w:cs="Calibri Light" w:hint="default"/>
        <w:color w:val="000000"/>
      </w:rPr>
    </w:lvl>
    <w:lvl w:ilvl="7">
      <w:start w:val="1"/>
      <w:numFmt w:val="decimal"/>
      <w:isLgl/>
      <w:lvlText w:val="%1.%2.%3.%4.%5.%6.%7.%8"/>
      <w:lvlJc w:val="left"/>
      <w:pPr>
        <w:ind w:left="1800" w:hanging="1440"/>
      </w:pPr>
      <w:rPr>
        <w:rFonts w:ascii="Cambria" w:eastAsia="Tahoma" w:hAnsi="Cambria" w:cs="Calibri Light" w:hint="default"/>
        <w:color w:val="000000"/>
      </w:rPr>
    </w:lvl>
    <w:lvl w:ilvl="8">
      <w:start w:val="1"/>
      <w:numFmt w:val="decimal"/>
      <w:isLgl/>
      <w:lvlText w:val="%1.%2.%3.%4.%5.%6.%7.%8.%9"/>
      <w:lvlJc w:val="left"/>
      <w:pPr>
        <w:ind w:left="2160" w:hanging="1800"/>
      </w:pPr>
      <w:rPr>
        <w:rFonts w:ascii="Cambria" w:eastAsia="Tahoma" w:hAnsi="Cambria" w:cs="Calibri Light" w:hint="default"/>
        <w:color w:val="000000"/>
      </w:rPr>
    </w:lvl>
  </w:abstractNum>
  <w:abstractNum w:abstractNumId="3">
    <w:nsid w:val="54B90EEE"/>
    <w:multiLevelType w:val="multilevel"/>
    <w:tmpl w:val="0E400BA0"/>
    <w:lvl w:ilvl="0">
      <w:start w:val="1"/>
      <w:numFmt w:val="decimal"/>
      <w:lvlText w:val="%1"/>
      <w:lvlJc w:val="left"/>
      <w:pPr>
        <w:ind w:left="275" w:hanging="176"/>
      </w:pPr>
      <w:rPr>
        <w:rFonts w:ascii="Arial" w:eastAsia="Arial" w:hAnsi="Arial" w:cs="Arial" w:hint="default"/>
        <w:b/>
        <w:bCs/>
        <w:i w:val="0"/>
        <w:iCs w:val="0"/>
        <w:spacing w:val="0"/>
        <w:w w:val="100"/>
        <w:sz w:val="21"/>
        <w:szCs w:val="21"/>
        <w:lang w:val="pt-PT" w:eastAsia="en-US" w:bidi="ar-SA"/>
      </w:rPr>
    </w:lvl>
    <w:lvl w:ilvl="1">
      <w:start w:val="1"/>
      <w:numFmt w:val="decimal"/>
      <w:lvlText w:val="%1.%2"/>
      <w:lvlJc w:val="left"/>
      <w:pPr>
        <w:ind w:left="451" w:hanging="351"/>
      </w:pPr>
      <w:rPr>
        <w:spacing w:val="0"/>
        <w:w w:val="100"/>
        <w:lang w:val="pt-PT" w:eastAsia="en-US" w:bidi="ar-SA"/>
      </w:rPr>
    </w:lvl>
    <w:lvl w:ilvl="2">
      <w:start w:val="2"/>
      <w:numFmt w:val="decimal"/>
      <w:lvlText w:val="%1.%2.%3"/>
      <w:lvlJc w:val="left"/>
      <w:pPr>
        <w:ind w:left="700" w:hanging="580"/>
      </w:pPr>
      <w:rPr>
        <w:rFonts w:ascii="Arial" w:eastAsia="Arial" w:hAnsi="Arial" w:cs="Arial" w:hint="default"/>
        <w:b w:val="0"/>
        <w:bCs w:val="0"/>
        <w:i w:val="0"/>
        <w:iCs w:val="0"/>
        <w:spacing w:val="0"/>
        <w:w w:val="100"/>
        <w:sz w:val="21"/>
        <w:szCs w:val="21"/>
        <w:lang w:val="pt-PT" w:eastAsia="en-US" w:bidi="ar-SA"/>
      </w:rPr>
    </w:lvl>
    <w:lvl w:ilvl="3">
      <w:numFmt w:val="bullet"/>
      <w:lvlText w:val="•"/>
      <w:lvlJc w:val="left"/>
      <w:pPr>
        <w:ind w:left="700" w:hanging="580"/>
      </w:pPr>
      <w:rPr>
        <w:lang w:val="pt-PT" w:eastAsia="en-US" w:bidi="ar-SA"/>
      </w:rPr>
    </w:lvl>
    <w:lvl w:ilvl="4">
      <w:numFmt w:val="bullet"/>
      <w:lvlText w:val="•"/>
      <w:lvlJc w:val="left"/>
      <w:pPr>
        <w:ind w:left="1926" w:hanging="580"/>
      </w:pPr>
      <w:rPr>
        <w:lang w:val="pt-PT" w:eastAsia="en-US" w:bidi="ar-SA"/>
      </w:rPr>
    </w:lvl>
    <w:lvl w:ilvl="5">
      <w:numFmt w:val="bullet"/>
      <w:lvlText w:val="•"/>
      <w:lvlJc w:val="left"/>
      <w:pPr>
        <w:ind w:left="3153" w:hanging="580"/>
      </w:pPr>
      <w:rPr>
        <w:lang w:val="pt-PT" w:eastAsia="en-US" w:bidi="ar-SA"/>
      </w:rPr>
    </w:lvl>
    <w:lvl w:ilvl="6">
      <w:numFmt w:val="bullet"/>
      <w:lvlText w:val="•"/>
      <w:lvlJc w:val="left"/>
      <w:pPr>
        <w:ind w:left="4379" w:hanging="580"/>
      </w:pPr>
      <w:rPr>
        <w:lang w:val="pt-PT" w:eastAsia="en-US" w:bidi="ar-SA"/>
      </w:rPr>
    </w:lvl>
    <w:lvl w:ilvl="7">
      <w:numFmt w:val="bullet"/>
      <w:lvlText w:val="•"/>
      <w:lvlJc w:val="left"/>
      <w:pPr>
        <w:ind w:left="5606" w:hanging="580"/>
      </w:pPr>
      <w:rPr>
        <w:lang w:val="pt-PT" w:eastAsia="en-US" w:bidi="ar-SA"/>
      </w:rPr>
    </w:lvl>
    <w:lvl w:ilvl="8">
      <w:numFmt w:val="bullet"/>
      <w:lvlText w:val="•"/>
      <w:lvlJc w:val="left"/>
      <w:pPr>
        <w:ind w:left="6832" w:hanging="580"/>
      </w:pPr>
      <w:rPr>
        <w:lang w:val="pt-PT" w:eastAsia="en-US" w:bidi="ar-SA"/>
      </w:rPr>
    </w:lvl>
  </w:abstractNum>
  <w:abstractNum w:abstractNumId="4">
    <w:nsid w:val="5F6F69A1"/>
    <w:multiLevelType w:val="hybridMultilevel"/>
    <w:tmpl w:val="099E61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2"/>
    </w:lvlOverride>
    <w:lvlOverride w:ilvl="3"/>
    <w:lvlOverride w:ilvl="4"/>
    <w:lvlOverride w:ilvl="5"/>
    <w:lvlOverride w:ilvl="6"/>
    <w:lvlOverride w:ilvl="7"/>
    <w:lvlOverride w:ilvl="8"/>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7F6"/>
    <w:rsid w:val="00070285"/>
    <w:rsid w:val="000B69B8"/>
    <w:rsid w:val="00103147"/>
    <w:rsid w:val="00167A4E"/>
    <w:rsid w:val="001F1316"/>
    <w:rsid w:val="002330FE"/>
    <w:rsid w:val="002F48BF"/>
    <w:rsid w:val="00344ADC"/>
    <w:rsid w:val="00352875"/>
    <w:rsid w:val="003807F6"/>
    <w:rsid w:val="00507521"/>
    <w:rsid w:val="00523185"/>
    <w:rsid w:val="00537A8C"/>
    <w:rsid w:val="005933D8"/>
    <w:rsid w:val="005A4C86"/>
    <w:rsid w:val="005D2234"/>
    <w:rsid w:val="006633CF"/>
    <w:rsid w:val="008A0FDA"/>
    <w:rsid w:val="008A4DB2"/>
    <w:rsid w:val="008B0F0D"/>
    <w:rsid w:val="008B2832"/>
    <w:rsid w:val="008B7508"/>
    <w:rsid w:val="0098501E"/>
    <w:rsid w:val="009B7FD9"/>
    <w:rsid w:val="00B8081C"/>
    <w:rsid w:val="00C8148D"/>
    <w:rsid w:val="00C91AF4"/>
    <w:rsid w:val="00D65736"/>
    <w:rsid w:val="00F12B4C"/>
    <w:rsid w:val="00F14EEB"/>
    <w:rsid w:val="00F755B3"/>
    <w:rsid w:val="00F941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713E3E4"/>
  <w15:chartTrackingRefBased/>
  <w15:docId w15:val="{3EBF316C-51A8-48C5-B08C-8F820F496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6"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7"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07F6"/>
    <w:pPr>
      <w:spacing w:after="210" w:line="288" w:lineRule="auto"/>
    </w:pPr>
    <w:rPr>
      <w:rFonts w:ascii="Arial" w:eastAsia="Arial" w:hAnsi="Arial" w:cs="Arial"/>
      <w:sz w:val="20"/>
      <w:szCs w:val="20"/>
    </w:rPr>
  </w:style>
  <w:style w:type="paragraph" w:styleId="Ttulo1">
    <w:name w:val="heading 1"/>
    <w:basedOn w:val="Normal"/>
    <w:next w:val="Normal"/>
    <w:link w:val="Ttulo1Char"/>
    <w:uiPriority w:val="9"/>
    <w:qFormat/>
    <w:rsid w:val="001F131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semiHidden/>
    <w:unhideWhenUsed/>
    <w:qFormat/>
    <w:rsid w:val="003807F6"/>
    <w:pPr>
      <w:keepNext/>
      <w:spacing w:before="240" w:after="60"/>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har"/>
    <w:uiPriority w:val="9"/>
    <w:unhideWhenUsed/>
    <w:qFormat/>
    <w:rsid w:val="00F12B4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633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633CF"/>
  </w:style>
  <w:style w:type="paragraph" w:styleId="Rodap">
    <w:name w:val="footer"/>
    <w:basedOn w:val="Normal"/>
    <w:link w:val="RodapChar"/>
    <w:uiPriority w:val="99"/>
    <w:unhideWhenUsed/>
    <w:rsid w:val="006633CF"/>
    <w:pPr>
      <w:tabs>
        <w:tab w:val="center" w:pos="4252"/>
        <w:tab w:val="right" w:pos="8504"/>
      </w:tabs>
      <w:spacing w:after="0" w:line="240" w:lineRule="auto"/>
    </w:pPr>
  </w:style>
  <w:style w:type="character" w:customStyle="1" w:styleId="RodapChar">
    <w:name w:val="Rodapé Char"/>
    <w:basedOn w:val="Fontepargpadro"/>
    <w:link w:val="Rodap"/>
    <w:uiPriority w:val="99"/>
    <w:rsid w:val="006633CF"/>
  </w:style>
  <w:style w:type="character" w:customStyle="1" w:styleId="Ttulo2Char">
    <w:name w:val="Título 2 Char"/>
    <w:basedOn w:val="Fontepargpadro"/>
    <w:link w:val="Ttulo2"/>
    <w:uiPriority w:val="9"/>
    <w:semiHidden/>
    <w:rsid w:val="003807F6"/>
    <w:rPr>
      <w:rFonts w:ascii="Calibri Light" w:eastAsia="Times New Roman" w:hAnsi="Calibri Light" w:cs="Times New Roman"/>
      <w:b/>
      <w:bCs/>
      <w:i/>
      <w:iCs/>
      <w:sz w:val="28"/>
      <w:szCs w:val="28"/>
    </w:rPr>
  </w:style>
  <w:style w:type="paragraph" w:styleId="NormalWeb">
    <w:name w:val="Normal (Web)"/>
    <w:basedOn w:val="Normal"/>
    <w:uiPriority w:val="99"/>
    <w:unhideWhenUsed/>
    <w:rsid w:val="003807F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3807F6"/>
    <w:pPr>
      <w:widowControl w:val="0"/>
      <w:autoSpaceDE w:val="0"/>
      <w:autoSpaceDN w:val="0"/>
      <w:spacing w:after="0" w:line="240" w:lineRule="auto"/>
    </w:pPr>
    <w:rPr>
      <w:sz w:val="21"/>
      <w:szCs w:val="21"/>
      <w:lang w:val="pt-PT"/>
    </w:rPr>
  </w:style>
  <w:style w:type="character" w:customStyle="1" w:styleId="CorpodetextoChar">
    <w:name w:val="Corpo de texto Char"/>
    <w:basedOn w:val="Fontepargpadro"/>
    <w:link w:val="Corpodetexto"/>
    <w:uiPriority w:val="1"/>
    <w:rsid w:val="003807F6"/>
    <w:rPr>
      <w:rFonts w:ascii="Arial" w:eastAsia="Arial" w:hAnsi="Arial" w:cs="Arial"/>
      <w:sz w:val="21"/>
      <w:szCs w:val="21"/>
      <w:lang w:val="pt-PT"/>
    </w:rPr>
  </w:style>
  <w:style w:type="paragraph" w:styleId="PargrafodaLista">
    <w:name w:val="List Paragraph"/>
    <w:basedOn w:val="Normal"/>
    <w:qFormat/>
    <w:rsid w:val="003807F6"/>
    <w:pPr>
      <w:widowControl w:val="0"/>
      <w:autoSpaceDE w:val="0"/>
      <w:autoSpaceDN w:val="0"/>
      <w:spacing w:after="0" w:line="240" w:lineRule="auto"/>
      <w:ind w:left="100"/>
      <w:jc w:val="both"/>
    </w:pPr>
    <w:rPr>
      <w:sz w:val="22"/>
      <w:szCs w:val="22"/>
      <w:lang w:val="pt-PT"/>
    </w:rPr>
  </w:style>
  <w:style w:type="paragraph" w:customStyle="1" w:styleId="TableParagraph">
    <w:name w:val="Table Paragraph"/>
    <w:basedOn w:val="Normal"/>
    <w:uiPriority w:val="1"/>
    <w:qFormat/>
    <w:rsid w:val="003807F6"/>
    <w:pPr>
      <w:widowControl w:val="0"/>
      <w:autoSpaceDE w:val="0"/>
      <w:autoSpaceDN w:val="0"/>
      <w:spacing w:after="0" w:line="240" w:lineRule="auto"/>
    </w:pPr>
    <w:rPr>
      <w:rFonts w:ascii="Times New Roman" w:eastAsia="Times New Roman" w:hAnsi="Times New Roman" w:cs="Times New Roman"/>
      <w:sz w:val="22"/>
      <w:szCs w:val="22"/>
      <w:lang w:val="pt-PT"/>
    </w:rPr>
  </w:style>
  <w:style w:type="paragraph" w:customStyle="1" w:styleId="Ttulo11">
    <w:name w:val="Título 11"/>
    <w:basedOn w:val="Normal"/>
    <w:uiPriority w:val="1"/>
    <w:qFormat/>
    <w:rsid w:val="003807F6"/>
    <w:pPr>
      <w:widowControl w:val="0"/>
      <w:autoSpaceDE w:val="0"/>
      <w:autoSpaceDN w:val="0"/>
      <w:spacing w:after="0" w:line="240" w:lineRule="auto"/>
      <w:ind w:left="275" w:hanging="175"/>
      <w:outlineLvl w:val="1"/>
    </w:pPr>
    <w:rPr>
      <w:b/>
      <w:bCs/>
      <w:sz w:val="21"/>
      <w:szCs w:val="21"/>
      <w:lang w:val="pt-PT"/>
    </w:rPr>
  </w:style>
  <w:style w:type="paragraph" w:customStyle="1" w:styleId="Ttulo21">
    <w:name w:val="Título 21"/>
    <w:basedOn w:val="Normal"/>
    <w:uiPriority w:val="1"/>
    <w:qFormat/>
    <w:rsid w:val="003807F6"/>
    <w:pPr>
      <w:widowControl w:val="0"/>
      <w:autoSpaceDE w:val="0"/>
      <w:autoSpaceDN w:val="0"/>
      <w:spacing w:after="0" w:line="240" w:lineRule="auto"/>
      <w:ind w:left="275" w:hanging="175"/>
      <w:outlineLvl w:val="2"/>
    </w:pPr>
    <w:rPr>
      <w:b/>
      <w:bCs/>
      <w:sz w:val="21"/>
      <w:szCs w:val="21"/>
      <w:lang w:val="pt-PT"/>
    </w:rPr>
  </w:style>
  <w:style w:type="character" w:styleId="Hyperlink">
    <w:name w:val="Hyperlink"/>
    <w:basedOn w:val="Fontepargpadro"/>
    <w:uiPriority w:val="99"/>
    <w:semiHidden/>
    <w:unhideWhenUsed/>
    <w:rsid w:val="003807F6"/>
    <w:rPr>
      <w:color w:val="0000FF"/>
      <w:u w:val="single"/>
    </w:rPr>
  </w:style>
  <w:style w:type="character" w:customStyle="1" w:styleId="Ttulo1Char">
    <w:name w:val="Título 1 Char"/>
    <w:basedOn w:val="Fontepargpadro"/>
    <w:link w:val="Ttulo1"/>
    <w:uiPriority w:val="9"/>
    <w:rsid w:val="001F1316"/>
    <w:rPr>
      <w:rFonts w:asciiTheme="majorHAnsi" w:eastAsiaTheme="majorEastAsia" w:hAnsiTheme="majorHAnsi" w:cstheme="majorBidi"/>
      <w:color w:val="2E74B5" w:themeColor="accent1" w:themeShade="BF"/>
      <w:sz w:val="32"/>
      <w:szCs w:val="32"/>
    </w:rPr>
  </w:style>
  <w:style w:type="paragraph" w:styleId="Lista">
    <w:name w:val="List"/>
    <w:basedOn w:val="Corpodetexto"/>
    <w:next w:val="Legenda"/>
    <w:uiPriority w:val="7"/>
    <w:rsid w:val="00F941C3"/>
    <w:pPr>
      <w:widowControl/>
      <w:autoSpaceDE/>
      <w:autoSpaceDN/>
      <w:spacing w:after="120" w:line="259" w:lineRule="auto"/>
    </w:pPr>
    <w:rPr>
      <w:rFonts w:ascii="Calibri" w:eastAsia="SimSun" w:hAnsi="Calibri" w:cs="Tahoma"/>
      <w:sz w:val="20"/>
      <w:szCs w:val="20"/>
      <w:lang w:val="x-none" w:eastAsia="zh-CN"/>
    </w:rPr>
  </w:style>
  <w:style w:type="paragraph" w:styleId="Legenda">
    <w:name w:val="caption"/>
    <w:basedOn w:val="Normal"/>
    <w:next w:val="Normal"/>
    <w:uiPriority w:val="6"/>
    <w:rsid w:val="00F941C3"/>
    <w:pPr>
      <w:suppressLineNumbers/>
      <w:spacing w:before="120" w:after="120" w:line="259" w:lineRule="auto"/>
    </w:pPr>
    <w:rPr>
      <w:rFonts w:ascii="Calibri" w:eastAsia="SimSun" w:hAnsi="Calibri" w:cs="Mangal"/>
      <w:i/>
      <w:iCs/>
      <w:sz w:val="24"/>
      <w:szCs w:val="24"/>
      <w:lang w:eastAsia="zh-CN"/>
    </w:rPr>
  </w:style>
  <w:style w:type="character" w:customStyle="1" w:styleId="Ttulo3Char">
    <w:name w:val="Título 3 Char"/>
    <w:basedOn w:val="Fontepargpadro"/>
    <w:link w:val="Ttulo3"/>
    <w:uiPriority w:val="9"/>
    <w:rsid w:val="00F12B4C"/>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5436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Documents\Modelos%20Personalizados%20do%20Office\MODELO%20GERAL.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4FDB91-1F44-4C13-97FE-082947C16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GERAL</Template>
  <TotalTime>70</TotalTime>
  <Pages>34</Pages>
  <Words>11148</Words>
  <Characters>60205</Characters>
  <Application>Microsoft Office Word</Application>
  <DocSecurity>0</DocSecurity>
  <Lines>501</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17</cp:revision>
  <dcterms:created xsi:type="dcterms:W3CDTF">2024-07-16T13:32:00Z</dcterms:created>
  <dcterms:modified xsi:type="dcterms:W3CDTF">2025-07-25T14:19:00Z</dcterms:modified>
</cp:coreProperties>
</file>