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A3B99" w14:textId="1D400849" w:rsidR="00FA57B5" w:rsidRPr="000A3C55" w:rsidRDefault="00E12B72" w:rsidP="00FA57B5">
      <w:pPr>
        <w:jc w:val="center"/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RELATÓRIO TÉCNICO</w:t>
      </w:r>
    </w:p>
    <w:p w14:paraId="0DEE002E" w14:textId="77777777" w:rsidR="005612C8" w:rsidRDefault="005612C8" w:rsidP="004D7ACD">
      <w:pPr>
        <w:rPr>
          <w:rFonts w:cs="Arial"/>
          <w:b/>
          <w:bCs/>
          <w:color w:val="405CA1"/>
          <w:sz w:val="32"/>
          <w:szCs w:val="32"/>
        </w:rPr>
      </w:pPr>
    </w:p>
    <w:p w14:paraId="7000212B" w14:textId="77777777" w:rsidR="0089333C" w:rsidRDefault="0089333C" w:rsidP="004D7ACD">
      <w:pPr>
        <w:rPr>
          <w:rFonts w:cs="Arial"/>
          <w:b/>
          <w:bCs/>
          <w:color w:val="405CA1"/>
          <w:sz w:val="32"/>
          <w:szCs w:val="32"/>
        </w:rPr>
      </w:pPr>
    </w:p>
    <w:p w14:paraId="3C624F0E" w14:textId="26B79D9E" w:rsidR="004D7ACD" w:rsidRPr="000A3C55" w:rsidRDefault="00743473" w:rsidP="004D7ACD">
      <w:pPr>
        <w:rPr>
          <w:rFonts w:cs="Arial"/>
          <w:b/>
          <w:bCs/>
          <w:color w:val="405CA1"/>
          <w:sz w:val="32"/>
          <w:szCs w:val="32"/>
        </w:rPr>
      </w:pPr>
      <w:r>
        <w:rPr>
          <w:rFonts w:cs="Arial"/>
          <w:b/>
          <w:bCs/>
          <w:color w:val="405CA1"/>
          <w:sz w:val="32"/>
          <w:szCs w:val="32"/>
        </w:rPr>
        <w:t>INEXIGIBILIDADE DE LICITAÇÃO</w:t>
      </w:r>
    </w:p>
    <w:p w14:paraId="207A5BCA" w14:textId="4BF3EB9B" w:rsidR="002129E1" w:rsidRPr="004D7ACD" w:rsidRDefault="00D2347A" w:rsidP="004D7ACD">
      <w:pPr>
        <w:rPr>
          <w:rFonts w:cs="Arial"/>
          <w:b/>
          <w:bCs/>
          <w:color w:val="5B5B5F"/>
          <w:sz w:val="28"/>
          <w:szCs w:val="28"/>
        </w:rPr>
      </w:pPr>
      <w:r>
        <w:rPr>
          <w:rFonts w:cs="Arial"/>
          <w:bCs/>
          <w:color w:val="5B5B5F"/>
          <w:sz w:val="28"/>
          <w:szCs w:val="28"/>
        </w:rPr>
        <w:t>71</w:t>
      </w:r>
      <w:r w:rsidR="002129E1" w:rsidRPr="004D7ACD">
        <w:rPr>
          <w:rFonts w:cs="Arial"/>
          <w:bCs/>
          <w:color w:val="5B5B5F"/>
          <w:sz w:val="28"/>
          <w:szCs w:val="28"/>
        </w:rPr>
        <w:t>/20</w:t>
      </w:r>
      <w:r w:rsidR="00460F9A">
        <w:rPr>
          <w:rFonts w:cs="Arial"/>
          <w:bCs/>
          <w:color w:val="5B5B5F"/>
          <w:sz w:val="28"/>
          <w:szCs w:val="28"/>
        </w:rPr>
        <w:t>25</w:t>
      </w:r>
    </w:p>
    <w:p w14:paraId="161BA620" w14:textId="77777777" w:rsidR="004D7ACD" w:rsidRDefault="004D7ACD" w:rsidP="004D7ACD">
      <w:pPr>
        <w:spacing w:line="259" w:lineRule="auto"/>
        <w:rPr>
          <w:rFonts w:cs="Arial"/>
          <w:b/>
          <w:bCs/>
          <w:color w:val="405CA1"/>
          <w:sz w:val="32"/>
          <w:szCs w:val="32"/>
        </w:rPr>
      </w:pPr>
    </w:p>
    <w:p w14:paraId="3DC0DE69" w14:textId="6864D76E" w:rsidR="004D7ACD" w:rsidRPr="000A3C55" w:rsidRDefault="004D7ACD" w:rsidP="004D7ACD">
      <w:pPr>
        <w:spacing w:line="259" w:lineRule="auto"/>
        <w:rPr>
          <w:rFonts w:cs="Arial"/>
          <w:color w:val="405CA1"/>
          <w:sz w:val="32"/>
          <w:szCs w:val="32"/>
        </w:rPr>
      </w:pPr>
      <w:r w:rsidRPr="000A3C55">
        <w:rPr>
          <w:rFonts w:cs="Arial"/>
          <w:color w:val="405CA1"/>
          <w:sz w:val="32"/>
          <w:szCs w:val="32"/>
        </w:rPr>
        <w:t>CONTRATANTE (</w:t>
      </w:r>
      <w:r w:rsidR="00F3058B" w:rsidRPr="000A3C55">
        <w:rPr>
          <w:rFonts w:cs="Arial"/>
          <w:color w:val="405CA1"/>
          <w:sz w:val="32"/>
          <w:szCs w:val="32"/>
        </w:rPr>
        <w:t>UASG</w:t>
      </w:r>
      <w:r w:rsidRPr="000A3C55">
        <w:rPr>
          <w:rFonts w:cs="Arial"/>
          <w:color w:val="405CA1"/>
          <w:sz w:val="32"/>
          <w:szCs w:val="32"/>
        </w:rPr>
        <w:t>)</w:t>
      </w:r>
    </w:p>
    <w:p w14:paraId="2B21323F" w14:textId="76188A67" w:rsidR="004D7ACD" w:rsidRPr="004D7ACD" w:rsidRDefault="00683C06" w:rsidP="004D7ACD">
      <w:pPr>
        <w:rPr>
          <w:rFonts w:cs="Arial"/>
          <w:bCs/>
          <w:color w:val="5B5B5F"/>
          <w:sz w:val="28"/>
          <w:szCs w:val="28"/>
        </w:rPr>
      </w:pPr>
      <w:r>
        <w:rPr>
          <w:rFonts w:cs="Arial"/>
          <w:bCs/>
          <w:color w:val="5B5B5F"/>
          <w:sz w:val="28"/>
          <w:szCs w:val="28"/>
        </w:rPr>
        <w:t>Câmara Municipal de Três Rios</w:t>
      </w:r>
      <w:r w:rsidR="00E12E53">
        <w:rPr>
          <w:rFonts w:cs="Arial"/>
          <w:bCs/>
          <w:color w:val="5B5B5F"/>
          <w:sz w:val="28"/>
          <w:szCs w:val="28"/>
        </w:rPr>
        <w:t>/ RJ</w:t>
      </w:r>
      <w:r w:rsidR="004A231B">
        <w:rPr>
          <w:rFonts w:cs="Arial"/>
          <w:bCs/>
          <w:color w:val="5B5B5F"/>
          <w:sz w:val="28"/>
          <w:szCs w:val="28"/>
        </w:rPr>
        <w:t xml:space="preserve"> (UASG: 930930)</w:t>
      </w:r>
    </w:p>
    <w:p w14:paraId="09DED44F" w14:textId="77777777" w:rsidR="004D7ACD" w:rsidRDefault="004D7ACD" w:rsidP="004D7ACD">
      <w:pPr>
        <w:rPr>
          <w:rFonts w:cs="Arial"/>
          <w:b/>
          <w:bCs/>
          <w:color w:val="405CA1"/>
          <w:sz w:val="32"/>
          <w:szCs w:val="32"/>
        </w:rPr>
      </w:pPr>
    </w:p>
    <w:p w14:paraId="33915508" w14:textId="77777777" w:rsidR="004D7ACD" w:rsidRPr="000A3C55" w:rsidRDefault="004D7ACD" w:rsidP="004D7ACD">
      <w:pPr>
        <w:rPr>
          <w:rFonts w:cs="Arial"/>
          <w:color w:val="5B5B5F"/>
          <w:szCs w:val="20"/>
        </w:rPr>
      </w:pPr>
      <w:r w:rsidRPr="000A3C55">
        <w:rPr>
          <w:rFonts w:cs="Arial"/>
          <w:color w:val="405CA1"/>
          <w:sz w:val="32"/>
          <w:szCs w:val="32"/>
        </w:rPr>
        <w:t>OBJETO</w:t>
      </w:r>
    </w:p>
    <w:p w14:paraId="35076501" w14:textId="1AD72800" w:rsidR="00C352C3" w:rsidRPr="000876E3" w:rsidRDefault="001622E4" w:rsidP="000876E3">
      <w:pPr>
        <w:widowControl w:val="0"/>
        <w:jc w:val="both"/>
        <w:rPr>
          <w:rFonts w:cs="Arial"/>
          <w:color w:val="595959" w:themeColor="text1" w:themeTint="A6"/>
          <w:sz w:val="28"/>
          <w:szCs w:val="28"/>
        </w:rPr>
      </w:pPr>
      <w:r w:rsidRPr="001622E4">
        <w:rPr>
          <w:rFonts w:cs="Arial"/>
          <w:color w:val="595959" w:themeColor="text1" w:themeTint="A6"/>
          <w:sz w:val="28"/>
          <w:szCs w:val="28"/>
        </w:rPr>
        <w:t>Apresentação artística da Banda Acústico A3 na Sessão Solene em comemoração ao 87º Aniversário de Emancipação Político-Administrativa do Município de Três Rios/RJ</w:t>
      </w:r>
      <w:r w:rsidR="00D2347A">
        <w:rPr>
          <w:rFonts w:cs="Arial"/>
          <w:color w:val="595959" w:themeColor="text1" w:themeTint="A6"/>
          <w:sz w:val="28"/>
          <w:szCs w:val="28"/>
        </w:rPr>
        <w:t>.</w:t>
      </w:r>
    </w:p>
    <w:p w14:paraId="3F51ECBC" w14:textId="77777777" w:rsidR="004D6778" w:rsidRDefault="004D6778" w:rsidP="004D7ACD">
      <w:pPr>
        <w:rPr>
          <w:rFonts w:cs="Arial"/>
          <w:color w:val="405CA1"/>
          <w:sz w:val="32"/>
          <w:szCs w:val="32"/>
        </w:rPr>
      </w:pPr>
    </w:p>
    <w:p w14:paraId="756B4D76" w14:textId="31C72136" w:rsidR="004D7ACD" w:rsidRPr="000A3C55" w:rsidRDefault="004D7ACD" w:rsidP="004D7ACD">
      <w:pPr>
        <w:rPr>
          <w:rFonts w:cs="Arial"/>
          <w:color w:val="405CA1"/>
          <w:sz w:val="32"/>
          <w:szCs w:val="32"/>
        </w:rPr>
      </w:pPr>
      <w:r w:rsidRPr="000A3C55">
        <w:rPr>
          <w:rFonts w:cs="Arial"/>
          <w:color w:val="405CA1"/>
          <w:sz w:val="32"/>
          <w:szCs w:val="32"/>
        </w:rPr>
        <w:t>VALOR TOTAL DA CONTRATAÇÃO</w:t>
      </w:r>
    </w:p>
    <w:p w14:paraId="30879377" w14:textId="51FC46CD" w:rsidR="004D7ACD" w:rsidRPr="00421D5D" w:rsidRDefault="004D7ACD" w:rsidP="00FB538F">
      <w:pPr>
        <w:jc w:val="both"/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 xml:space="preserve">R$ </w:t>
      </w:r>
      <w:r w:rsidR="002D7E99">
        <w:rPr>
          <w:rFonts w:cs="Arial"/>
          <w:b/>
          <w:bCs/>
          <w:color w:val="5B5B5F"/>
          <w:sz w:val="28"/>
          <w:szCs w:val="28"/>
        </w:rPr>
        <w:t>5</w:t>
      </w:r>
      <w:r w:rsidR="00243359" w:rsidRPr="00243359">
        <w:rPr>
          <w:rFonts w:cs="Arial"/>
          <w:b/>
          <w:bCs/>
          <w:color w:val="5B5B5F"/>
          <w:sz w:val="28"/>
          <w:szCs w:val="28"/>
        </w:rPr>
        <w:t>.</w:t>
      </w:r>
      <w:r w:rsidR="002D7E99">
        <w:rPr>
          <w:rFonts w:cs="Arial"/>
          <w:b/>
          <w:bCs/>
          <w:color w:val="5B5B5F"/>
          <w:sz w:val="28"/>
          <w:szCs w:val="28"/>
        </w:rPr>
        <w:t>000</w:t>
      </w:r>
      <w:r w:rsidR="00243359" w:rsidRPr="00243359">
        <w:rPr>
          <w:rFonts w:cs="Arial"/>
          <w:b/>
          <w:bCs/>
          <w:color w:val="5B5B5F"/>
          <w:sz w:val="28"/>
          <w:szCs w:val="28"/>
        </w:rPr>
        <w:t xml:space="preserve">,00 </w:t>
      </w:r>
      <w:r w:rsidR="00460F9A">
        <w:rPr>
          <w:rFonts w:cs="Arial"/>
          <w:b/>
          <w:bCs/>
          <w:color w:val="5B5B5F"/>
          <w:sz w:val="28"/>
          <w:szCs w:val="28"/>
        </w:rPr>
        <w:t>(</w:t>
      </w:r>
      <w:r w:rsidR="002D7E99">
        <w:rPr>
          <w:rFonts w:cs="Arial"/>
          <w:b/>
          <w:bCs/>
          <w:color w:val="5B5B5F"/>
          <w:sz w:val="28"/>
          <w:szCs w:val="28"/>
        </w:rPr>
        <w:t>cinco</w:t>
      </w:r>
      <w:r w:rsidR="00243359">
        <w:rPr>
          <w:rFonts w:cs="Arial"/>
          <w:b/>
          <w:bCs/>
          <w:color w:val="5B5B5F"/>
          <w:sz w:val="28"/>
          <w:szCs w:val="28"/>
        </w:rPr>
        <w:t xml:space="preserve"> mil reais</w:t>
      </w:r>
      <w:r w:rsidR="00460F9A">
        <w:rPr>
          <w:rFonts w:cs="Arial"/>
          <w:b/>
          <w:bCs/>
          <w:color w:val="5B5B5F"/>
          <w:sz w:val="28"/>
          <w:szCs w:val="28"/>
        </w:rPr>
        <w:t>)</w:t>
      </w:r>
      <w:r w:rsidR="00801ABD">
        <w:rPr>
          <w:rFonts w:cs="Arial"/>
          <w:b/>
          <w:bCs/>
          <w:color w:val="5B5B5F"/>
          <w:sz w:val="28"/>
          <w:szCs w:val="28"/>
        </w:rPr>
        <w:t xml:space="preserve"> </w:t>
      </w:r>
    </w:p>
    <w:p w14:paraId="5C310FC6" w14:textId="77777777" w:rsidR="004D7ACD" w:rsidRPr="00947495" w:rsidRDefault="004D7ACD" w:rsidP="004D7ACD">
      <w:pPr>
        <w:rPr>
          <w:rFonts w:cs="Arial"/>
          <w:color w:val="5B5B5F"/>
          <w:sz w:val="32"/>
          <w:szCs w:val="32"/>
        </w:rPr>
      </w:pPr>
    </w:p>
    <w:p w14:paraId="421C0499" w14:textId="22FF3CD8" w:rsidR="00DD2A4A" w:rsidRPr="000A3C55" w:rsidRDefault="00125F50" w:rsidP="001835D6">
      <w:pPr>
        <w:suppressAutoHyphens w:val="0"/>
        <w:rPr>
          <w:rFonts w:cs="Arial"/>
          <w:color w:val="405CA1"/>
          <w:sz w:val="32"/>
          <w:szCs w:val="32"/>
        </w:rPr>
      </w:pPr>
      <w:r>
        <w:rPr>
          <w:rFonts w:cs="Arial"/>
          <w:color w:val="405CA1"/>
          <w:sz w:val="32"/>
          <w:szCs w:val="32"/>
        </w:rPr>
        <w:t>REGIME DE EXECUÇÃO</w:t>
      </w:r>
    </w:p>
    <w:p w14:paraId="60AF7B52" w14:textId="63FD744D" w:rsidR="00DD2A4A" w:rsidRPr="00364265" w:rsidRDefault="00125F50" w:rsidP="001835D6">
      <w:pPr>
        <w:suppressAutoHyphens w:val="0"/>
        <w:rPr>
          <w:rFonts w:cs="Arial"/>
          <w:b/>
          <w:bCs/>
          <w:color w:val="5B5B5F"/>
          <w:sz w:val="28"/>
          <w:szCs w:val="28"/>
        </w:rPr>
      </w:pPr>
      <w:r>
        <w:rPr>
          <w:rFonts w:cs="Arial"/>
          <w:b/>
          <w:bCs/>
          <w:color w:val="5B5B5F"/>
          <w:sz w:val="28"/>
          <w:szCs w:val="28"/>
        </w:rPr>
        <w:t>Empreitada por preço global</w:t>
      </w:r>
    </w:p>
    <w:p w14:paraId="08B9A34C" w14:textId="77777777" w:rsidR="00F278C1" w:rsidRDefault="00F278C1" w:rsidP="005B15F3">
      <w:pPr>
        <w:rPr>
          <w:rFonts w:cs="Arial"/>
          <w:color w:val="405CA1"/>
          <w:sz w:val="32"/>
          <w:szCs w:val="32"/>
        </w:rPr>
      </w:pPr>
    </w:p>
    <w:p w14:paraId="7A54ABD5" w14:textId="6085B750" w:rsidR="00F278C1" w:rsidRPr="000A3C55" w:rsidRDefault="00F278C1" w:rsidP="00F278C1">
      <w:pPr>
        <w:rPr>
          <w:rFonts w:cs="Arial"/>
          <w:color w:val="405CA1"/>
          <w:sz w:val="32"/>
          <w:szCs w:val="32"/>
        </w:rPr>
      </w:pPr>
      <w:r>
        <w:rPr>
          <w:rFonts w:cs="Arial"/>
          <w:color w:val="405CA1"/>
          <w:sz w:val="32"/>
          <w:szCs w:val="32"/>
        </w:rPr>
        <w:t>FUNDAMENTAÇÃO LEGAL</w:t>
      </w:r>
    </w:p>
    <w:p w14:paraId="1D510749" w14:textId="008C37E8" w:rsidR="00F278C1" w:rsidRPr="002C3D05" w:rsidRDefault="002C3D05" w:rsidP="00F278C1">
      <w:pPr>
        <w:jc w:val="both"/>
        <w:rPr>
          <w:rFonts w:cs="Arial"/>
          <w:color w:val="5B5B5F"/>
          <w:sz w:val="28"/>
          <w:szCs w:val="28"/>
        </w:rPr>
      </w:pPr>
      <w:r>
        <w:rPr>
          <w:rFonts w:cs="Arial"/>
          <w:color w:val="5B5B5F"/>
          <w:sz w:val="28"/>
          <w:szCs w:val="28"/>
        </w:rPr>
        <w:t>Art. 74, inciso II da Lei Federal n° 14.133, de 1° de abril de 2021.</w:t>
      </w:r>
      <w:r w:rsidR="00F278C1" w:rsidRPr="002C3D05">
        <w:rPr>
          <w:rFonts w:cs="Arial"/>
          <w:color w:val="5B5B5F"/>
          <w:sz w:val="28"/>
          <w:szCs w:val="28"/>
        </w:rPr>
        <w:t xml:space="preserve"> </w:t>
      </w:r>
    </w:p>
    <w:p w14:paraId="61915A59" w14:textId="69D4460B" w:rsidR="004D7ACD" w:rsidRDefault="004D7ACD">
      <w:pPr>
        <w:suppressAutoHyphens w:val="0"/>
        <w:spacing w:after="160" w:line="259" w:lineRule="auto"/>
        <w:rPr>
          <w:rFonts w:cs="Arial"/>
          <w:b/>
          <w:bCs/>
          <w:i/>
          <w:iCs/>
          <w:color w:val="FF0000"/>
          <w:szCs w:val="20"/>
        </w:rPr>
      </w:pPr>
    </w:p>
    <w:p w14:paraId="0F8FF615" w14:textId="51490C65" w:rsidR="004D7ACD" w:rsidRDefault="004D7ACD">
      <w:pPr>
        <w:suppressAutoHyphens w:val="0"/>
        <w:spacing w:after="160" w:line="259" w:lineRule="auto"/>
        <w:rPr>
          <w:rFonts w:cs="Arial"/>
          <w:b/>
          <w:bCs/>
          <w:i/>
          <w:iCs/>
          <w:color w:val="FF0000"/>
          <w:szCs w:val="20"/>
        </w:rPr>
      </w:pPr>
    </w:p>
    <w:p w14:paraId="7A6D712E" w14:textId="15D815AA" w:rsidR="004D7ACD" w:rsidRDefault="004D7ACD">
      <w:pPr>
        <w:suppressAutoHyphens w:val="0"/>
        <w:spacing w:after="160" w:line="259" w:lineRule="auto"/>
        <w:rPr>
          <w:rFonts w:cs="Arial"/>
          <w:b/>
          <w:bCs/>
          <w:i/>
          <w:iCs/>
          <w:color w:val="FF0000"/>
          <w:szCs w:val="20"/>
        </w:rPr>
      </w:pPr>
    </w:p>
    <w:p w14:paraId="1DC3D714" w14:textId="49E8E92F" w:rsidR="004D7ACD" w:rsidRDefault="004D7ACD">
      <w:pPr>
        <w:suppressAutoHyphens w:val="0"/>
        <w:spacing w:after="160" w:line="259" w:lineRule="auto"/>
        <w:rPr>
          <w:rFonts w:cs="Arial"/>
          <w:b/>
          <w:bCs/>
          <w:i/>
          <w:iCs/>
          <w:color w:val="FF0000"/>
          <w:szCs w:val="20"/>
        </w:rPr>
      </w:pPr>
    </w:p>
    <w:p w14:paraId="074699F4" w14:textId="6FFBF7ED" w:rsidR="004D7ACD" w:rsidRDefault="004D7ACD">
      <w:pPr>
        <w:suppressAutoHyphens w:val="0"/>
        <w:spacing w:after="160" w:line="259" w:lineRule="auto"/>
        <w:rPr>
          <w:rFonts w:cs="Arial"/>
          <w:b/>
          <w:bCs/>
          <w:i/>
          <w:iCs/>
          <w:color w:val="FF0000"/>
          <w:szCs w:val="20"/>
        </w:rPr>
      </w:pPr>
    </w:p>
    <w:p w14:paraId="306337CF" w14:textId="082F6E0A" w:rsidR="004D7ACD" w:rsidRDefault="004D7ACD">
      <w:pPr>
        <w:suppressAutoHyphens w:val="0"/>
        <w:spacing w:after="160" w:line="259" w:lineRule="auto"/>
        <w:rPr>
          <w:rFonts w:cs="Arial"/>
          <w:b/>
          <w:bCs/>
          <w:i/>
          <w:iCs/>
          <w:color w:val="FF0000"/>
          <w:szCs w:val="20"/>
        </w:rPr>
      </w:pPr>
    </w:p>
    <w:p w14:paraId="7808C257" w14:textId="77777777" w:rsidR="002850E4" w:rsidRDefault="002850E4">
      <w:pPr>
        <w:suppressAutoHyphens w:val="0"/>
        <w:spacing w:after="160" w:line="259" w:lineRule="auto"/>
        <w:rPr>
          <w:rFonts w:cs="Arial"/>
          <w:b/>
          <w:bCs/>
          <w:i/>
          <w:iCs/>
          <w:color w:val="FF0000"/>
          <w:szCs w:val="20"/>
        </w:rPr>
      </w:pPr>
      <w:r>
        <w:rPr>
          <w:rFonts w:cs="Arial"/>
          <w:b/>
          <w:bCs/>
          <w:i/>
          <w:iCs/>
          <w:color w:val="FF0000"/>
          <w:szCs w:val="20"/>
        </w:rPr>
        <w:br w:type="page"/>
      </w:r>
    </w:p>
    <w:p w14:paraId="7EE9151E" w14:textId="77777777" w:rsidR="00781AFF" w:rsidRDefault="00781AFF" w:rsidP="00C074DA">
      <w:pPr>
        <w:spacing w:line="276" w:lineRule="auto"/>
        <w:jc w:val="center"/>
        <w:rPr>
          <w:rFonts w:cs="Arial"/>
          <w:b/>
          <w:bCs/>
          <w:i/>
          <w:iCs/>
          <w:color w:val="FF0000"/>
          <w:szCs w:val="20"/>
        </w:rPr>
      </w:pPr>
    </w:p>
    <w:p w14:paraId="4F35CDB0" w14:textId="638ED08D" w:rsidR="00C074DA" w:rsidRPr="00F70053" w:rsidRDefault="00401D37" w:rsidP="00C074DA">
      <w:pPr>
        <w:spacing w:line="276" w:lineRule="auto"/>
        <w:jc w:val="center"/>
        <w:rPr>
          <w:rFonts w:cs="Arial"/>
          <w:b/>
          <w:bCs/>
          <w:szCs w:val="20"/>
        </w:rPr>
      </w:pPr>
      <w:r w:rsidRPr="00F70053">
        <w:rPr>
          <w:rFonts w:cs="Arial"/>
          <w:b/>
          <w:bCs/>
          <w:szCs w:val="20"/>
        </w:rPr>
        <w:t>CÂMARA MUNICIPAL DE TRÊS RIOS</w:t>
      </w:r>
    </w:p>
    <w:p w14:paraId="563ED1E5" w14:textId="3DD21EA0" w:rsidR="004D3C0A" w:rsidRPr="00B8563B" w:rsidRDefault="008C27F6" w:rsidP="004D3C0A">
      <w:pPr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color w:val="000000" w:themeColor="text1"/>
          <w:szCs w:val="20"/>
        </w:rPr>
        <w:t>INEXIGIBILIDADE DE LICITAÇÃO</w:t>
      </w:r>
      <w:r w:rsidR="00C074DA" w:rsidRPr="00B8563B">
        <w:rPr>
          <w:rFonts w:cs="Arial"/>
          <w:b/>
          <w:bCs/>
          <w:szCs w:val="20"/>
        </w:rPr>
        <w:t xml:space="preserve">   Nº </w:t>
      </w:r>
      <w:r w:rsidR="00616AA7">
        <w:rPr>
          <w:rFonts w:cs="Arial"/>
          <w:b/>
          <w:bCs/>
          <w:szCs w:val="20"/>
        </w:rPr>
        <w:t>71</w:t>
      </w:r>
      <w:r w:rsidR="00F70053" w:rsidRPr="00B8563B">
        <w:rPr>
          <w:rFonts w:cs="Arial"/>
          <w:b/>
          <w:bCs/>
          <w:szCs w:val="20"/>
        </w:rPr>
        <w:t>/2025</w:t>
      </w:r>
    </w:p>
    <w:p w14:paraId="25D96097" w14:textId="27A235ED" w:rsidR="00C074DA" w:rsidRPr="00A92826" w:rsidRDefault="00C074DA" w:rsidP="00C074DA">
      <w:pPr>
        <w:spacing w:after="120" w:line="276" w:lineRule="auto"/>
        <w:ind w:right="-15"/>
        <w:jc w:val="center"/>
        <w:rPr>
          <w:rFonts w:cs="Arial"/>
          <w:i/>
          <w:iCs/>
          <w:color w:val="000000"/>
          <w:szCs w:val="20"/>
        </w:rPr>
      </w:pPr>
      <w:r w:rsidRPr="00A92826">
        <w:rPr>
          <w:rFonts w:cs="Arial"/>
          <w:i/>
          <w:iCs/>
          <w:szCs w:val="20"/>
        </w:rPr>
        <w:t>(Processo Administrativo n.°</w:t>
      </w:r>
      <w:r w:rsidR="00F70053" w:rsidRPr="00A92826">
        <w:rPr>
          <w:rFonts w:cs="Arial"/>
          <w:i/>
          <w:iCs/>
          <w:szCs w:val="20"/>
        </w:rPr>
        <w:t xml:space="preserve"> </w:t>
      </w:r>
      <w:r w:rsidR="00616AA7">
        <w:rPr>
          <w:rFonts w:cs="Arial"/>
          <w:i/>
          <w:iCs/>
          <w:szCs w:val="20"/>
        </w:rPr>
        <w:t>794</w:t>
      </w:r>
      <w:r w:rsidR="00F70053" w:rsidRPr="00A92826">
        <w:rPr>
          <w:rFonts w:cs="Arial"/>
          <w:i/>
          <w:iCs/>
          <w:szCs w:val="20"/>
        </w:rPr>
        <w:t>/2025</w:t>
      </w:r>
      <w:r w:rsidRPr="00A92826">
        <w:rPr>
          <w:rFonts w:cs="Arial"/>
          <w:i/>
          <w:iCs/>
          <w:color w:val="000000" w:themeColor="text1"/>
          <w:szCs w:val="20"/>
        </w:rPr>
        <w:t>)</w:t>
      </w:r>
    </w:p>
    <w:p w14:paraId="1F5B45DE" w14:textId="77777777" w:rsidR="00C074DA" w:rsidRDefault="00C074DA" w:rsidP="00C074DA">
      <w:pPr>
        <w:rPr>
          <w:rFonts w:cs="Arial"/>
        </w:rPr>
      </w:pPr>
    </w:p>
    <w:p w14:paraId="3DCC8AC4" w14:textId="2CA232F7" w:rsidR="005418CC" w:rsidRDefault="00345D0E" w:rsidP="008F1DBE">
      <w:pPr>
        <w:snapToGrid w:val="0"/>
        <w:spacing w:before="120" w:after="120" w:line="360" w:lineRule="auto"/>
        <w:ind w:right="-28" w:firstLine="539"/>
        <w:jc w:val="both"/>
        <w:rPr>
          <w:rFonts w:cs="Arial"/>
          <w:color w:val="000000" w:themeColor="text1"/>
          <w:szCs w:val="20"/>
        </w:rPr>
      </w:pPr>
      <w:r w:rsidRPr="00345D0E">
        <w:rPr>
          <w:rFonts w:cs="Arial"/>
          <w:color w:val="000000" w:themeColor="text1"/>
          <w:szCs w:val="20"/>
        </w:rPr>
        <w:t>Este relatório trata do processo de inexigibilidade de licitação, com fundamento na Lei</w:t>
      </w:r>
      <w:r w:rsidRPr="00194B78">
        <w:rPr>
          <w:rFonts w:cs="Arial"/>
          <w:color w:val="000000" w:themeColor="text1"/>
          <w:szCs w:val="20"/>
        </w:rPr>
        <w:t xml:space="preserve"> </w:t>
      </w:r>
      <w:r w:rsidRPr="00345D0E">
        <w:rPr>
          <w:rFonts w:cs="Arial"/>
          <w:color w:val="000000" w:themeColor="text1"/>
          <w:szCs w:val="20"/>
        </w:rPr>
        <w:t>Federal n</w:t>
      </w:r>
      <w:r w:rsidR="005D724F">
        <w:rPr>
          <w:rFonts w:cs="Arial"/>
          <w:color w:val="000000" w:themeColor="text1"/>
          <w:szCs w:val="20"/>
        </w:rPr>
        <w:t>°</w:t>
      </w:r>
      <w:r w:rsidRPr="00345D0E">
        <w:rPr>
          <w:rFonts w:cs="Arial"/>
          <w:color w:val="000000" w:themeColor="text1"/>
          <w:szCs w:val="20"/>
        </w:rPr>
        <w:t xml:space="preserve"> 14.133/2021, que prevê, em seu </w:t>
      </w:r>
      <w:r w:rsidRPr="00194B78">
        <w:rPr>
          <w:rFonts w:cs="Arial"/>
          <w:color w:val="000000" w:themeColor="text1"/>
          <w:szCs w:val="20"/>
        </w:rPr>
        <w:t>art.</w:t>
      </w:r>
      <w:r w:rsidRPr="00345D0E">
        <w:rPr>
          <w:rFonts w:cs="Arial"/>
          <w:color w:val="000000" w:themeColor="text1"/>
          <w:szCs w:val="20"/>
        </w:rPr>
        <w:t xml:space="preserve"> 74, inciso II, a inviabilidade de</w:t>
      </w:r>
      <w:r>
        <w:rPr>
          <w:rFonts w:cs="Arial"/>
          <w:color w:val="000000" w:themeColor="text1"/>
          <w:szCs w:val="20"/>
        </w:rPr>
        <w:t xml:space="preserve"> </w:t>
      </w:r>
      <w:r w:rsidRPr="00345D0E">
        <w:rPr>
          <w:rFonts w:cs="Arial"/>
          <w:color w:val="000000" w:themeColor="text1"/>
          <w:szCs w:val="20"/>
        </w:rPr>
        <w:t xml:space="preserve">competição em situações </w:t>
      </w:r>
      <w:r w:rsidR="005418CC">
        <w:rPr>
          <w:rFonts w:cs="Arial"/>
          <w:color w:val="000000" w:themeColor="text1"/>
          <w:szCs w:val="20"/>
        </w:rPr>
        <w:t>específicas</w:t>
      </w:r>
      <w:r w:rsidRPr="00345D0E">
        <w:rPr>
          <w:rFonts w:cs="Arial"/>
          <w:color w:val="000000" w:themeColor="text1"/>
          <w:szCs w:val="20"/>
        </w:rPr>
        <w:t>.</w:t>
      </w:r>
    </w:p>
    <w:p w14:paraId="016EBCA2" w14:textId="3BF661B0" w:rsidR="00345D0E" w:rsidRDefault="002E20FA" w:rsidP="008F1DBE">
      <w:pPr>
        <w:snapToGrid w:val="0"/>
        <w:spacing w:before="120" w:after="120" w:line="360" w:lineRule="auto"/>
        <w:ind w:right="-28" w:firstLine="539"/>
        <w:jc w:val="both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>A presente contratação tem por finalidade a contratação de apresentação artística da Banda Acústico A3</w:t>
      </w:r>
      <w:r w:rsidR="00B4177F">
        <w:rPr>
          <w:rFonts w:cs="Arial"/>
          <w:color w:val="000000" w:themeColor="text1"/>
          <w:szCs w:val="20"/>
        </w:rPr>
        <w:t xml:space="preserve"> na Sessão Solene em comemoração ao 87° Aniversário de Emancipação Político-Administrativa do Município de Três Rios/RJ</w:t>
      </w:r>
      <w:r w:rsidR="00AB0D6F">
        <w:rPr>
          <w:rFonts w:cs="Arial"/>
          <w:color w:val="000000" w:themeColor="text1"/>
          <w:szCs w:val="20"/>
        </w:rPr>
        <w:t xml:space="preserve">, </w:t>
      </w:r>
      <w:r w:rsidR="00345D0E" w:rsidRPr="00345D0E">
        <w:rPr>
          <w:rFonts w:cs="Arial"/>
          <w:color w:val="000000" w:themeColor="text1"/>
          <w:szCs w:val="20"/>
        </w:rPr>
        <w:t>conforme Termo de Referência</w:t>
      </w:r>
      <w:r w:rsidR="00AB0D6F">
        <w:rPr>
          <w:rFonts w:cs="Arial"/>
          <w:color w:val="000000" w:themeColor="text1"/>
          <w:szCs w:val="20"/>
        </w:rPr>
        <w:t xml:space="preserve"> e</w:t>
      </w:r>
      <w:r w:rsidR="00345D0E" w:rsidRPr="00345D0E">
        <w:rPr>
          <w:rFonts w:cs="Arial"/>
          <w:color w:val="000000" w:themeColor="text1"/>
          <w:szCs w:val="20"/>
        </w:rPr>
        <w:t xml:space="preserve"> demais documentações acostadas ao </w:t>
      </w:r>
      <w:r w:rsidR="00AB0D6F">
        <w:rPr>
          <w:rFonts w:cs="Arial"/>
          <w:color w:val="000000" w:themeColor="text1"/>
          <w:szCs w:val="20"/>
        </w:rPr>
        <w:t>presente processo.</w:t>
      </w:r>
    </w:p>
    <w:p w14:paraId="03E31315" w14:textId="77777777" w:rsidR="0075684D" w:rsidRDefault="0075684D" w:rsidP="008F1DBE">
      <w:pPr>
        <w:pStyle w:val="Ttulo1"/>
        <w:numPr>
          <w:ilvl w:val="0"/>
          <w:numId w:val="0"/>
        </w:numPr>
        <w:spacing w:line="360" w:lineRule="auto"/>
        <w:ind w:left="360" w:hanging="360"/>
      </w:pPr>
    </w:p>
    <w:p w14:paraId="3726F79B" w14:textId="273DAB58" w:rsidR="00C074DA" w:rsidRPr="00781AFF" w:rsidRDefault="00194B78" w:rsidP="008F1DBE">
      <w:pPr>
        <w:pStyle w:val="Ttulo1"/>
        <w:numPr>
          <w:ilvl w:val="0"/>
          <w:numId w:val="0"/>
        </w:numPr>
        <w:spacing w:line="360" w:lineRule="auto"/>
        <w:ind w:left="360" w:hanging="360"/>
      </w:pPr>
      <w:r>
        <w:t>FUNDAMENTAÇÃO LEGAL</w:t>
      </w:r>
    </w:p>
    <w:p w14:paraId="7BCEAC06" w14:textId="06A9A2CE" w:rsidR="00BB0E66" w:rsidRPr="00BB0E66" w:rsidRDefault="00BB0E66" w:rsidP="008F1DBE">
      <w:pPr>
        <w:snapToGrid w:val="0"/>
        <w:spacing w:before="120" w:after="120" w:line="360" w:lineRule="auto"/>
        <w:ind w:right="-28" w:firstLine="357"/>
        <w:jc w:val="both"/>
        <w:rPr>
          <w:rFonts w:cs="Arial"/>
          <w:color w:val="000000" w:themeColor="text1"/>
          <w:szCs w:val="20"/>
        </w:rPr>
      </w:pPr>
      <w:r w:rsidRPr="00BB0E66">
        <w:rPr>
          <w:rFonts w:cs="Arial"/>
          <w:color w:val="000000" w:themeColor="text1"/>
          <w:szCs w:val="20"/>
        </w:rPr>
        <w:t xml:space="preserve">A Constituição de 1988 que prevê em seu </w:t>
      </w:r>
      <w:r w:rsidR="005946FA">
        <w:rPr>
          <w:rFonts w:cs="Arial"/>
          <w:color w:val="000000" w:themeColor="text1"/>
          <w:szCs w:val="20"/>
        </w:rPr>
        <w:t>art.</w:t>
      </w:r>
      <w:r w:rsidRPr="00BB0E66">
        <w:rPr>
          <w:rFonts w:cs="Arial"/>
          <w:color w:val="000000" w:themeColor="text1"/>
          <w:szCs w:val="20"/>
        </w:rPr>
        <w:t xml:space="preserve"> 37, caput, no âmbito da Administração</w:t>
      </w:r>
      <w:r w:rsidR="00424F6F">
        <w:rPr>
          <w:rFonts w:cs="Arial"/>
          <w:color w:val="000000" w:themeColor="text1"/>
          <w:szCs w:val="20"/>
        </w:rPr>
        <w:t xml:space="preserve"> </w:t>
      </w:r>
      <w:r w:rsidRPr="00BB0E66">
        <w:rPr>
          <w:rFonts w:cs="Arial"/>
          <w:color w:val="000000" w:themeColor="text1"/>
          <w:szCs w:val="20"/>
        </w:rPr>
        <w:t>Pública, a obediência aos princípios constitucionais da legalidade, impessoalidade, moralidade,</w:t>
      </w:r>
      <w:r w:rsidR="00424F6F">
        <w:rPr>
          <w:rFonts w:cs="Arial"/>
          <w:color w:val="000000" w:themeColor="text1"/>
          <w:szCs w:val="20"/>
        </w:rPr>
        <w:t xml:space="preserve"> </w:t>
      </w:r>
      <w:r w:rsidRPr="00BB0E66">
        <w:rPr>
          <w:rFonts w:cs="Arial"/>
          <w:color w:val="000000" w:themeColor="text1"/>
          <w:szCs w:val="20"/>
        </w:rPr>
        <w:t>publicidade e eficiência, e, em seu inciso XXI, a contração por intermédio de licitação pública:</w:t>
      </w:r>
    </w:p>
    <w:p w14:paraId="06605241" w14:textId="52279733" w:rsidR="006B1B9A" w:rsidRDefault="00BB0E66" w:rsidP="00C05949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BB0E66">
        <w:rPr>
          <w:rFonts w:cs="Arial"/>
          <w:i/>
          <w:iCs/>
          <w:color w:val="000000" w:themeColor="text1"/>
          <w:szCs w:val="20"/>
        </w:rPr>
        <w:t>“</w:t>
      </w:r>
      <w:r w:rsidR="005332AB" w:rsidRPr="005332AB">
        <w:rPr>
          <w:rFonts w:cs="Arial"/>
          <w:i/>
          <w:iCs/>
          <w:color w:val="000000" w:themeColor="text1"/>
          <w:szCs w:val="20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14:paraId="49DA8601" w14:textId="71F7847F" w:rsidR="00941980" w:rsidRDefault="00941980" w:rsidP="00C05949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>
        <w:rPr>
          <w:rFonts w:cs="Arial"/>
          <w:i/>
          <w:iCs/>
          <w:color w:val="000000" w:themeColor="text1"/>
          <w:szCs w:val="20"/>
        </w:rPr>
        <w:t>(...)</w:t>
      </w:r>
    </w:p>
    <w:p w14:paraId="16B4B8F7" w14:textId="3995655F" w:rsidR="00BB0E66" w:rsidRPr="00BB0E66" w:rsidRDefault="005332AB" w:rsidP="00C05949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>
        <w:rPr>
          <w:rFonts w:cs="Arial"/>
          <w:i/>
          <w:iCs/>
          <w:color w:val="000000" w:themeColor="text1"/>
          <w:szCs w:val="20"/>
        </w:rPr>
        <w:t xml:space="preserve">XXI - </w:t>
      </w:r>
      <w:r w:rsidR="00304A77" w:rsidRPr="00304A77">
        <w:rPr>
          <w:rFonts w:cs="Arial"/>
          <w:i/>
          <w:iCs/>
          <w:color w:val="000000" w:themeColor="text1"/>
          <w:szCs w:val="20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</w:t>
      </w:r>
      <w:r w:rsidR="00BC2F68">
        <w:rPr>
          <w:rFonts w:cs="Arial"/>
          <w:i/>
          <w:iCs/>
          <w:color w:val="000000" w:themeColor="text1"/>
          <w:szCs w:val="20"/>
        </w:rPr>
        <w:t>.</w:t>
      </w:r>
      <w:r w:rsidR="00BB0E66" w:rsidRPr="00BB0E66">
        <w:rPr>
          <w:rFonts w:cs="Arial"/>
          <w:i/>
          <w:iCs/>
          <w:color w:val="000000" w:themeColor="text1"/>
          <w:szCs w:val="20"/>
        </w:rPr>
        <w:t>”</w:t>
      </w:r>
    </w:p>
    <w:p w14:paraId="16730433" w14:textId="77777777" w:rsidR="00913492" w:rsidRDefault="00913492" w:rsidP="00913492">
      <w:pPr>
        <w:snapToGrid w:val="0"/>
        <w:spacing w:after="120" w:line="360" w:lineRule="auto"/>
        <w:ind w:right="-28" w:firstLine="539"/>
        <w:jc w:val="both"/>
        <w:rPr>
          <w:rFonts w:cs="Arial"/>
          <w:color w:val="000000" w:themeColor="text1"/>
          <w:szCs w:val="20"/>
        </w:rPr>
      </w:pPr>
    </w:p>
    <w:p w14:paraId="5DE11D1A" w14:textId="2EE80776" w:rsidR="00424F6F" w:rsidRDefault="00BB0E66" w:rsidP="00913492">
      <w:pPr>
        <w:snapToGrid w:val="0"/>
        <w:spacing w:after="120" w:line="360" w:lineRule="auto"/>
        <w:ind w:right="-28" w:firstLine="539"/>
        <w:jc w:val="both"/>
        <w:rPr>
          <w:rFonts w:cs="Arial"/>
          <w:color w:val="000000" w:themeColor="text1"/>
          <w:szCs w:val="20"/>
        </w:rPr>
      </w:pPr>
      <w:r w:rsidRPr="00BB0E66">
        <w:rPr>
          <w:rFonts w:cs="Arial"/>
          <w:color w:val="000000" w:themeColor="text1"/>
          <w:szCs w:val="20"/>
        </w:rPr>
        <w:t>A atual legislação pátria na área de licitações e contratos, Lei Federal nº 14.133/2021,</w:t>
      </w:r>
      <w:r w:rsidR="00424F6F">
        <w:rPr>
          <w:rFonts w:cs="Arial"/>
          <w:color w:val="000000" w:themeColor="text1"/>
          <w:szCs w:val="20"/>
        </w:rPr>
        <w:t xml:space="preserve"> </w:t>
      </w:r>
      <w:r w:rsidRPr="00BB0E66">
        <w:rPr>
          <w:rFonts w:cs="Arial"/>
          <w:color w:val="000000" w:themeColor="text1"/>
          <w:szCs w:val="20"/>
        </w:rPr>
        <w:t>expõe também o entendimento de existirem casos em que pode ser dispensada a licitação, como,</w:t>
      </w:r>
      <w:r w:rsidR="00424F6F">
        <w:rPr>
          <w:rFonts w:cs="Arial"/>
          <w:color w:val="000000" w:themeColor="text1"/>
          <w:szCs w:val="20"/>
        </w:rPr>
        <w:t xml:space="preserve"> </w:t>
      </w:r>
      <w:r w:rsidRPr="00BB0E66">
        <w:rPr>
          <w:rFonts w:cs="Arial"/>
          <w:color w:val="000000" w:themeColor="text1"/>
          <w:szCs w:val="20"/>
        </w:rPr>
        <w:t>por exemplo, o CAPÍTULO VIII - DA CONTRATAÇÃO DIRETA, que trata dos casos de inexigibilidade</w:t>
      </w:r>
      <w:r w:rsidR="00424F6F">
        <w:rPr>
          <w:rFonts w:cs="Arial"/>
          <w:color w:val="000000" w:themeColor="text1"/>
          <w:szCs w:val="20"/>
        </w:rPr>
        <w:t xml:space="preserve"> </w:t>
      </w:r>
      <w:r w:rsidRPr="00BB0E66">
        <w:rPr>
          <w:rFonts w:cs="Arial"/>
          <w:color w:val="000000" w:themeColor="text1"/>
          <w:szCs w:val="20"/>
        </w:rPr>
        <w:t>da licitação, mais especificamente os arts. 72 e 74, destacado, in verbis:</w:t>
      </w:r>
    </w:p>
    <w:p w14:paraId="38914A4A" w14:textId="54124F41" w:rsidR="005946FA" w:rsidRPr="005946FA" w:rsidRDefault="00941980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>
        <w:rPr>
          <w:rFonts w:cs="Arial"/>
          <w:i/>
          <w:iCs/>
          <w:color w:val="000000" w:themeColor="text1"/>
          <w:szCs w:val="20"/>
        </w:rPr>
        <w:t>“</w:t>
      </w:r>
      <w:r w:rsidR="005946FA" w:rsidRPr="005946FA">
        <w:rPr>
          <w:rFonts w:cs="Arial"/>
          <w:i/>
          <w:iCs/>
          <w:color w:val="000000" w:themeColor="text1"/>
          <w:szCs w:val="20"/>
        </w:rPr>
        <w:t>Art. 72. O processo de contratação direta, que compreende os casos</w:t>
      </w:r>
      <w:r>
        <w:rPr>
          <w:rFonts w:cs="Arial"/>
          <w:i/>
          <w:iCs/>
          <w:color w:val="000000" w:themeColor="text1"/>
          <w:szCs w:val="20"/>
        </w:rPr>
        <w:t xml:space="preserve"> </w:t>
      </w:r>
      <w:r w:rsidR="005946FA" w:rsidRPr="005946FA">
        <w:rPr>
          <w:rFonts w:cs="Arial"/>
          <w:i/>
          <w:iCs/>
          <w:color w:val="000000" w:themeColor="text1"/>
          <w:szCs w:val="20"/>
        </w:rPr>
        <w:t>de inexigibilidade e de dispensa de licitação, deverá ser instruído</w:t>
      </w:r>
      <w:r>
        <w:rPr>
          <w:rFonts w:cs="Arial"/>
          <w:i/>
          <w:iCs/>
          <w:color w:val="000000" w:themeColor="text1"/>
          <w:szCs w:val="20"/>
        </w:rPr>
        <w:t xml:space="preserve"> </w:t>
      </w:r>
      <w:r w:rsidR="005946FA" w:rsidRPr="005946FA">
        <w:rPr>
          <w:rFonts w:cs="Arial"/>
          <w:i/>
          <w:iCs/>
          <w:color w:val="000000" w:themeColor="text1"/>
          <w:szCs w:val="20"/>
        </w:rPr>
        <w:t>com os seguintes documentos:</w:t>
      </w:r>
    </w:p>
    <w:p w14:paraId="0AEE91BA" w14:textId="01174BB8" w:rsidR="005946FA" w:rsidRPr="005946FA" w:rsidRDefault="005946FA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5946FA">
        <w:rPr>
          <w:rFonts w:cs="Arial"/>
          <w:i/>
          <w:iCs/>
          <w:color w:val="000000" w:themeColor="text1"/>
          <w:szCs w:val="20"/>
        </w:rPr>
        <w:t xml:space="preserve">I - </w:t>
      </w:r>
      <w:proofErr w:type="gramStart"/>
      <w:r w:rsidRPr="005946FA">
        <w:rPr>
          <w:rFonts w:cs="Arial"/>
          <w:i/>
          <w:iCs/>
          <w:color w:val="000000" w:themeColor="text1"/>
          <w:szCs w:val="20"/>
        </w:rPr>
        <w:t>documento</w:t>
      </w:r>
      <w:proofErr w:type="gramEnd"/>
      <w:r w:rsidRPr="005946FA">
        <w:rPr>
          <w:rFonts w:cs="Arial"/>
          <w:i/>
          <w:iCs/>
          <w:color w:val="000000" w:themeColor="text1"/>
          <w:szCs w:val="20"/>
        </w:rPr>
        <w:t xml:space="preserve"> de formalização de demanda e, se for o caso, estudo</w:t>
      </w:r>
      <w:r w:rsidR="000042FD">
        <w:rPr>
          <w:rFonts w:cs="Arial"/>
          <w:i/>
          <w:iCs/>
          <w:color w:val="000000" w:themeColor="text1"/>
          <w:szCs w:val="20"/>
        </w:rPr>
        <w:t xml:space="preserve"> </w:t>
      </w:r>
      <w:r w:rsidRPr="005946FA">
        <w:rPr>
          <w:rFonts w:cs="Arial"/>
          <w:i/>
          <w:iCs/>
          <w:color w:val="000000" w:themeColor="text1"/>
          <w:szCs w:val="20"/>
        </w:rPr>
        <w:t>técnico preliminar, análise de riscos, termo de referência, projeto</w:t>
      </w:r>
      <w:r w:rsidR="000042FD">
        <w:rPr>
          <w:rFonts w:cs="Arial"/>
          <w:i/>
          <w:iCs/>
          <w:color w:val="000000" w:themeColor="text1"/>
          <w:szCs w:val="20"/>
        </w:rPr>
        <w:t xml:space="preserve"> </w:t>
      </w:r>
      <w:r w:rsidRPr="005946FA">
        <w:rPr>
          <w:rFonts w:cs="Arial"/>
          <w:i/>
          <w:iCs/>
          <w:color w:val="000000" w:themeColor="text1"/>
          <w:szCs w:val="20"/>
        </w:rPr>
        <w:t>básico ou projeto executivo;</w:t>
      </w:r>
    </w:p>
    <w:p w14:paraId="795F16CA" w14:textId="76208873" w:rsidR="00424F6F" w:rsidRDefault="005946FA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5946FA">
        <w:rPr>
          <w:rFonts w:cs="Arial"/>
          <w:i/>
          <w:iCs/>
          <w:color w:val="000000" w:themeColor="text1"/>
          <w:szCs w:val="20"/>
        </w:rPr>
        <w:t xml:space="preserve">II - </w:t>
      </w:r>
      <w:proofErr w:type="gramStart"/>
      <w:r w:rsidRPr="005946FA">
        <w:rPr>
          <w:rFonts w:cs="Arial"/>
          <w:i/>
          <w:iCs/>
          <w:color w:val="000000" w:themeColor="text1"/>
          <w:szCs w:val="20"/>
        </w:rPr>
        <w:t>estimativa</w:t>
      </w:r>
      <w:proofErr w:type="gramEnd"/>
      <w:r w:rsidRPr="005946FA">
        <w:rPr>
          <w:rFonts w:cs="Arial"/>
          <w:i/>
          <w:iCs/>
          <w:color w:val="000000" w:themeColor="text1"/>
          <w:szCs w:val="20"/>
        </w:rPr>
        <w:t xml:space="preserve"> de despesa, que deverá ser calculada na forma</w:t>
      </w:r>
      <w:r w:rsidR="000042FD">
        <w:rPr>
          <w:rFonts w:cs="Arial"/>
          <w:i/>
          <w:iCs/>
          <w:color w:val="000000" w:themeColor="text1"/>
          <w:szCs w:val="20"/>
        </w:rPr>
        <w:t xml:space="preserve"> </w:t>
      </w:r>
      <w:r w:rsidRPr="00941980">
        <w:rPr>
          <w:rFonts w:cs="Arial"/>
          <w:i/>
          <w:iCs/>
          <w:color w:val="000000" w:themeColor="text1"/>
          <w:szCs w:val="20"/>
        </w:rPr>
        <w:t>estabelecida no art. 23 desta Lei;</w:t>
      </w:r>
    </w:p>
    <w:p w14:paraId="2D457F3C" w14:textId="45BE6A67" w:rsidR="000042FD" w:rsidRPr="000042FD" w:rsidRDefault="000042FD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0042FD">
        <w:rPr>
          <w:rFonts w:cs="Arial"/>
          <w:i/>
          <w:iCs/>
          <w:color w:val="000000" w:themeColor="text1"/>
          <w:szCs w:val="20"/>
        </w:rPr>
        <w:t>III - parecer jurídico e pareceres técnicos, se for o caso, que</w:t>
      </w:r>
      <w:r>
        <w:rPr>
          <w:rFonts w:cs="Arial"/>
          <w:i/>
          <w:iCs/>
          <w:color w:val="000000" w:themeColor="text1"/>
          <w:szCs w:val="20"/>
        </w:rPr>
        <w:t xml:space="preserve"> </w:t>
      </w:r>
      <w:r w:rsidRPr="000042FD">
        <w:rPr>
          <w:rFonts w:cs="Arial"/>
          <w:i/>
          <w:iCs/>
          <w:color w:val="000000" w:themeColor="text1"/>
          <w:szCs w:val="20"/>
        </w:rPr>
        <w:t>demonstrem o atendimento dos requisitos exigidos;</w:t>
      </w:r>
    </w:p>
    <w:p w14:paraId="4658AA2E" w14:textId="13B7377F" w:rsidR="000042FD" w:rsidRPr="000042FD" w:rsidRDefault="000042FD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0042FD">
        <w:rPr>
          <w:rFonts w:cs="Arial"/>
          <w:i/>
          <w:iCs/>
          <w:color w:val="000000" w:themeColor="text1"/>
          <w:szCs w:val="20"/>
        </w:rPr>
        <w:lastRenderedPageBreak/>
        <w:t xml:space="preserve">IV - </w:t>
      </w:r>
      <w:proofErr w:type="gramStart"/>
      <w:r w:rsidRPr="000042FD">
        <w:rPr>
          <w:rFonts w:cs="Arial"/>
          <w:i/>
          <w:iCs/>
          <w:color w:val="000000" w:themeColor="text1"/>
          <w:szCs w:val="20"/>
        </w:rPr>
        <w:t>demonstração</w:t>
      </w:r>
      <w:proofErr w:type="gramEnd"/>
      <w:r w:rsidRPr="000042FD">
        <w:rPr>
          <w:rFonts w:cs="Arial"/>
          <w:i/>
          <w:iCs/>
          <w:color w:val="000000" w:themeColor="text1"/>
          <w:szCs w:val="20"/>
        </w:rPr>
        <w:t xml:space="preserve"> da compatibilidade da previsão de recursos</w:t>
      </w:r>
      <w:r>
        <w:rPr>
          <w:rFonts w:cs="Arial"/>
          <w:i/>
          <w:iCs/>
          <w:color w:val="000000" w:themeColor="text1"/>
          <w:szCs w:val="20"/>
        </w:rPr>
        <w:t xml:space="preserve"> </w:t>
      </w:r>
      <w:r w:rsidRPr="000042FD">
        <w:rPr>
          <w:rFonts w:cs="Arial"/>
          <w:i/>
          <w:iCs/>
          <w:color w:val="000000" w:themeColor="text1"/>
          <w:szCs w:val="20"/>
        </w:rPr>
        <w:t>orçamentários com o compromisso a ser assumido;</w:t>
      </w:r>
    </w:p>
    <w:p w14:paraId="6431AEF5" w14:textId="74E7DF6D" w:rsidR="000042FD" w:rsidRPr="000042FD" w:rsidRDefault="000042FD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0042FD">
        <w:rPr>
          <w:rFonts w:cs="Arial"/>
          <w:i/>
          <w:iCs/>
          <w:color w:val="000000" w:themeColor="text1"/>
          <w:szCs w:val="20"/>
        </w:rPr>
        <w:t xml:space="preserve">V - </w:t>
      </w:r>
      <w:proofErr w:type="gramStart"/>
      <w:r w:rsidRPr="000042FD">
        <w:rPr>
          <w:rFonts w:cs="Arial"/>
          <w:i/>
          <w:iCs/>
          <w:color w:val="000000" w:themeColor="text1"/>
          <w:szCs w:val="20"/>
        </w:rPr>
        <w:t>comprovação</w:t>
      </w:r>
      <w:proofErr w:type="gramEnd"/>
      <w:r w:rsidRPr="000042FD">
        <w:rPr>
          <w:rFonts w:cs="Arial"/>
          <w:i/>
          <w:iCs/>
          <w:color w:val="000000" w:themeColor="text1"/>
          <w:szCs w:val="20"/>
        </w:rPr>
        <w:t xml:space="preserve"> de que o contratado preenche os requisitos de</w:t>
      </w:r>
      <w:r>
        <w:rPr>
          <w:rFonts w:cs="Arial"/>
          <w:i/>
          <w:iCs/>
          <w:color w:val="000000" w:themeColor="text1"/>
          <w:szCs w:val="20"/>
        </w:rPr>
        <w:t xml:space="preserve"> </w:t>
      </w:r>
      <w:r w:rsidRPr="000042FD">
        <w:rPr>
          <w:rFonts w:cs="Arial"/>
          <w:i/>
          <w:iCs/>
          <w:color w:val="000000" w:themeColor="text1"/>
          <w:szCs w:val="20"/>
        </w:rPr>
        <w:t>habilitação e qualificação mínima necessária;</w:t>
      </w:r>
    </w:p>
    <w:p w14:paraId="6111D24E" w14:textId="77777777" w:rsidR="000042FD" w:rsidRPr="000042FD" w:rsidRDefault="000042FD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0042FD">
        <w:rPr>
          <w:rFonts w:cs="Arial"/>
          <w:i/>
          <w:iCs/>
          <w:color w:val="000000" w:themeColor="text1"/>
          <w:szCs w:val="20"/>
        </w:rPr>
        <w:t xml:space="preserve">VI - </w:t>
      </w:r>
      <w:proofErr w:type="gramStart"/>
      <w:r w:rsidRPr="000042FD">
        <w:rPr>
          <w:rFonts w:cs="Arial"/>
          <w:i/>
          <w:iCs/>
          <w:color w:val="000000" w:themeColor="text1"/>
          <w:szCs w:val="20"/>
        </w:rPr>
        <w:t>razão</w:t>
      </w:r>
      <w:proofErr w:type="gramEnd"/>
      <w:r w:rsidRPr="000042FD">
        <w:rPr>
          <w:rFonts w:cs="Arial"/>
          <w:i/>
          <w:iCs/>
          <w:color w:val="000000" w:themeColor="text1"/>
          <w:szCs w:val="20"/>
        </w:rPr>
        <w:t xml:space="preserve"> da escolha do contratado;</w:t>
      </w:r>
    </w:p>
    <w:p w14:paraId="03BDEA5C" w14:textId="77777777" w:rsidR="000042FD" w:rsidRPr="000042FD" w:rsidRDefault="000042FD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0042FD">
        <w:rPr>
          <w:rFonts w:cs="Arial"/>
          <w:i/>
          <w:iCs/>
          <w:color w:val="000000" w:themeColor="text1"/>
          <w:szCs w:val="20"/>
        </w:rPr>
        <w:t>VII - justificativa de preço;</w:t>
      </w:r>
    </w:p>
    <w:p w14:paraId="27D46DBE" w14:textId="77777777" w:rsidR="000042FD" w:rsidRPr="000042FD" w:rsidRDefault="000042FD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0042FD">
        <w:rPr>
          <w:rFonts w:cs="Arial"/>
          <w:i/>
          <w:iCs/>
          <w:color w:val="000000" w:themeColor="text1"/>
          <w:szCs w:val="20"/>
        </w:rPr>
        <w:t>VIII - autorização da autoridade competente.</w:t>
      </w:r>
    </w:p>
    <w:p w14:paraId="2DA92885" w14:textId="781D37A5" w:rsidR="000042FD" w:rsidRDefault="000042FD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0042FD">
        <w:rPr>
          <w:rFonts w:cs="Arial"/>
          <w:i/>
          <w:iCs/>
          <w:color w:val="000000" w:themeColor="text1"/>
          <w:szCs w:val="20"/>
        </w:rPr>
        <w:t>Parágrafo único. O ato que autoriza a contratação direta ou o</w:t>
      </w:r>
      <w:r>
        <w:rPr>
          <w:rFonts w:cs="Arial"/>
          <w:i/>
          <w:iCs/>
          <w:color w:val="000000" w:themeColor="text1"/>
          <w:szCs w:val="20"/>
        </w:rPr>
        <w:t xml:space="preserve"> </w:t>
      </w:r>
      <w:r w:rsidRPr="000042FD">
        <w:rPr>
          <w:rFonts w:cs="Arial"/>
          <w:i/>
          <w:iCs/>
          <w:color w:val="000000" w:themeColor="text1"/>
          <w:szCs w:val="20"/>
        </w:rPr>
        <w:t>extrato decorrente do contrato deverá ser divulgado e mantido à</w:t>
      </w:r>
      <w:r>
        <w:rPr>
          <w:rFonts w:cs="Arial"/>
          <w:i/>
          <w:iCs/>
          <w:color w:val="000000" w:themeColor="text1"/>
          <w:szCs w:val="20"/>
        </w:rPr>
        <w:t xml:space="preserve"> </w:t>
      </w:r>
      <w:r w:rsidRPr="000042FD">
        <w:rPr>
          <w:rFonts w:cs="Arial"/>
          <w:i/>
          <w:iCs/>
          <w:color w:val="000000" w:themeColor="text1"/>
          <w:szCs w:val="20"/>
        </w:rPr>
        <w:t>disposição do público em sítio eletrônico oficial.</w:t>
      </w:r>
    </w:p>
    <w:p w14:paraId="623D18D1" w14:textId="77777777" w:rsidR="000D44C7" w:rsidRDefault="000D44C7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</w:p>
    <w:p w14:paraId="0E4E85E0" w14:textId="77777777" w:rsidR="008B0EDE" w:rsidRDefault="008B0EDE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</w:p>
    <w:p w14:paraId="0540AEFF" w14:textId="77777777" w:rsidR="000D44C7" w:rsidRPr="000D44C7" w:rsidRDefault="000D44C7" w:rsidP="000D44C7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r w:rsidRPr="000D44C7">
        <w:rPr>
          <w:rFonts w:cs="Arial"/>
          <w:i/>
          <w:iCs/>
          <w:color w:val="000000" w:themeColor="text1"/>
          <w:szCs w:val="20"/>
        </w:rPr>
        <w:t>Art. 74. É inexigível a licitação quando inviável a competição, em especial nos casos de:</w:t>
      </w:r>
    </w:p>
    <w:p w14:paraId="1D863326" w14:textId="0FF62C01" w:rsidR="000D44C7" w:rsidRPr="000D44C7" w:rsidRDefault="000D44C7" w:rsidP="000D44C7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bookmarkStart w:id="0" w:name="art74i"/>
      <w:bookmarkEnd w:id="0"/>
      <w:r>
        <w:rPr>
          <w:rFonts w:cs="Arial"/>
          <w:i/>
          <w:iCs/>
          <w:color w:val="000000" w:themeColor="text1"/>
          <w:szCs w:val="20"/>
        </w:rPr>
        <w:t>(...)</w:t>
      </w:r>
    </w:p>
    <w:p w14:paraId="4064E95C" w14:textId="338F87BA" w:rsidR="000D44C7" w:rsidRPr="000D44C7" w:rsidRDefault="000D44C7" w:rsidP="000D44C7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  <w:bookmarkStart w:id="1" w:name="art74ii"/>
      <w:bookmarkEnd w:id="1"/>
      <w:r w:rsidRPr="000D44C7">
        <w:rPr>
          <w:rFonts w:cs="Arial"/>
          <w:i/>
          <w:iCs/>
          <w:color w:val="000000" w:themeColor="text1"/>
          <w:szCs w:val="20"/>
        </w:rPr>
        <w:t xml:space="preserve">II - </w:t>
      </w:r>
      <w:proofErr w:type="gramStart"/>
      <w:r w:rsidRPr="000D44C7">
        <w:rPr>
          <w:rFonts w:cs="Arial"/>
          <w:i/>
          <w:iCs/>
          <w:color w:val="000000" w:themeColor="text1"/>
          <w:szCs w:val="20"/>
        </w:rPr>
        <w:t>contratação</w:t>
      </w:r>
      <w:proofErr w:type="gramEnd"/>
      <w:r w:rsidRPr="000D44C7">
        <w:rPr>
          <w:rFonts w:cs="Arial"/>
          <w:i/>
          <w:iCs/>
          <w:color w:val="000000" w:themeColor="text1"/>
          <w:szCs w:val="20"/>
        </w:rPr>
        <w:t xml:space="preserve"> de profissional do setor artístico, diretamente ou por meio de empresário exclusivo, desde que consagrado pela crítica especializada ou pela opinião pública;</w:t>
      </w:r>
      <w:r>
        <w:rPr>
          <w:rFonts w:cs="Arial"/>
          <w:i/>
          <w:iCs/>
          <w:color w:val="000000" w:themeColor="text1"/>
          <w:szCs w:val="20"/>
        </w:rPr>
        <w:t>”</w:t>
      </w:r>
    </w:p>
    <w:p w14:paraId="32B9C927" w14:textId="77777777" w:rsidR="000D44C7" w:rsidRPr="00941980" w:rsidRDefault="000D44C7" w:rsidP="008469F3">
      <w:pPr>
        <w:snapToGrid w:val="0"/>
        <w:ind w:left="2268" w:right="-28"/>
        <w:jc w:val="both"/>
        <w:rPr>
          <w:rFonts w:cs="Arial"/>
          <w:i/>
          <w:iCs/>
          <w:color w:val="000000" w:themeColor="text1"/>
          <w:szCs w:val="20"/>
        </w:rPr>
      </w:pPr>
    </w:p>
    <w:p w14:paraId="4E47AB84" w14:textId="77777777" w:rsidR="00424F6F" w:rsidRDefault="00424F6F" w:rsidP="00BB0E66">
      <w:pPr>
        <w:snapToGrid w:val="0"/>
        <w:spacing w:after="120" w:line="276" w:lineRule="auto"/>
        <w:ind w:right="-30" w:firstLine="540"/>
        <w:jc w:val="both"/>
        <w:rPr>
          <w:rFonts w:cs="Arial"/>
          <w:color w:val="000000" w:themeColor="text1"/>
          <w:szCs w:val="20"/>
        </w:rPr>
      </w:pPr>
    </w:p>
    <w:p w14:paraId="42B21A72" w14:textId="46C3A251" w:rsidR="00424F6F" w:rsidRDefault="00422796" w:rsidP="00BB0E66">
      <w:pPr>
        <w:snapToGrid w:val="0"/>
        <w:spacing w:after="120" w:line="276" w:lineRule="auto"/>
        <w:ind w:right="-30" w:firstLine="540"/>
        <w:jc w:val="both"/>
        <w:rPr>
          <w:rFonts w:cs="Arial"/>
          <w:color w:val="000000" w:themeColor="text1"/>
          <w:szCs w:val="20"/>
        </w:rPr>
      </w:pPr>
      <w:r>
        <w:rPr>
          <w:rFonts w:cs="Arial"/>
          <w:color w:val="000000" w:themeColor="text1"/>
          <w:szCs w:val="20"/>
        </w:rPr>
        <w:t>No âmbito da Câmara Municipal de Três Rios</w:t>
      </w:r>
      <w:r w:rsidR="00DF527E">
        <w:rPr>
          <w:rFonts w:cs="Arial"/>
          <w:color w:val="000000" w:themeColor="text1"/>
          <w:szCs w:val="20"/>
        </w:rPr>
        <w:t>, a Resolução n° 783, de 28 de março de 2025 regulamenta a Lei Federal n° 14.133/2021 e sobre o tema, disciplinou no art. 50:</w:t>
      </w:r>
    </w:p>
    <w:p w14:paraId="01EFBB06" w14:textId="74861684" w:rsidR="00DF2E04" w:rsidRPr="008B1231" w:rsidRDefault="00DF527E" w:rsidP="0056594C">
      <w:pPr>
        <w:snapToGrid w:val="0"/>
        <w:ind w:left="2268" w:right="-30"/>
        <w:jc w:val="both"/>
        <w:rPr>
          <w:rFonts w:cs="Arial"/>
          <w:i/>
          <w:iCs/>
          <w:color w:val="000000" w:themeColor="text1"/>
          <w:szCs w:val="20"/>
        </w:rPr>
      </w:pPr>
      <w:r w:rsidRPr="008B1231">
        <w:rPr>
          <w:rFonts w:cs="Arial"/>
          <w:i/>
          <w:iCs/>
          <w:color w:val="000000" w:themeColor="text1"/>
          <w:szCs w:val="20"/>
        </w:rPr>
        <w:t>“</w:t>
      </w:r>
      <w:r w:rsidR="00DF2E04" w:rsidRPr="008B1231">
        <w:rPr>
          <w:rFonts w:cs="Arial"/>
          <w:i/>
          <w:iCs/>
          <w:color w:val="000000" w:themeColor="text1"/>
          <w:szCs w:val="20"/>
        </w:rPr>
        <w:t>Art. 50 - O processo de contratação direta, que compreende os casos de dispensa e de inexigibilidade de licitação, deverá ser instruído com os seguintes elementos:</w:t>
      </w:r>
    </w:p>
    <w:p w14:paraId="2D905644" w14:textId="5B2EF885" w:rsidR="007F26B7" w:rsidRPr="008B1231" w:rsidRDefault="007F26B7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B1231">
        <w:rPr>
          <w:rFonts w:cs="Arial"/>
          <w:i/>
          <w:iCs/>
          <w:color w:val="000000" w:themeColor="text1"/>
          <w:szCs w:val="20"/>
        </w:rPr>
        <w:t>I - Documento de formalização de demanda com a descrição da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necessidade da contratação, gerenciamento de riscos, termo de referência, projeto básico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ou projeto executivo e, se for o caso, estudo técnico preliminar;</w:t>
      </w:r>
    </w:p>
    <w:p w14:paraId="518672E7" w14:textId="12D44626" w:rsidR="007F26B7" w:rsidRPr="008B1231" w:rsidRDefault="007F26B7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B1231">
        <w:rPr>
          <w:rFonts w:cs="Arial"/>
          <w:i/>
          <w:iCs/>
          <w:color w:val="000000" w:themeColor="text1"/>
          <w:szCs w:val="20"/>
        </w:rPr>
        <w:t>II - Estimativa de despesa, que deverá ser calculada na forma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estabelecida na Instrução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Normativa SEGES/ME n° 65, de 7 de julho de 2021 e incluída no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Termo de Referência (TR) ou documento equivalente;</w:t>
      </w:r>
    </w:p>
    <w:p w14:paraId="24FA1B57" w14:textId="015C7573" w:rsidR="007F26B7" w:rsidRPr="008B1231" w:rsidRDefault="007F26B7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B1231">
        <w:rPr>
          <w:rFonts w:cs="Arial"/>
          <w:i/>
          <w:iCs/>
          <w:color w:val="000000" w:themeColor="text1"/>
          <w:szCs w:val="20"/>
        </w:rPr>
        <w:t>III - Pareceres técnicos, se for o caso, que demonstrem o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atendimento dos requisitos exigidos;</w:t>
      </w:r>
    </w:p>
    <w:p w14:paraId="070FB2A6" w14:textId="77ED0C51" w:rsidR="007F26B7" w:rsidRPr="008B1231" w:rsidRDefault="007F26B7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B1231">
        <w:rPr>
          <w:rFonts w:cs="Arial"/>
          <w:i/>
          <w:iCs/>
          <w:color w:val="000000" w:themeColor="text1"/>
          <w:szCs w:val="20"/>
        </w:rPr>
        <w:t>IV - Demonstração da compatibilidade da previsão de recursos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orçamentários com o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compromisso a ser assumido por meio de reserva orçamentária ou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documento equivalente, exceto nos casos em que se utilize o Sistema de Registro de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Preços, nos termos do § 6°, art. 82 da Lei Federal n° 14.133, de 1° de abril de 2021;</w:t>
      </w:r>
    </w:p>
    <w:p w14:paraId="5BD45C5D" w14:textId="30469C43" w:rsidR="008024D5" w:rsidRDefault="007F26B7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B1231">
        <w:rPr>
          <w:rFonts w:cs="Arial"/>
          <w:i/>
          <w:iCs/>
          <w:color w:val="000000" w:themeColor="text1"/>
          <w:szCs w:val="20"/>
        </w:rPr>
        <w:t>V - Demonstração de viabilidade financeira para a contratação,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exceto nos casos em que se utilize o Sistema de Registro de Preços, nos termos do § 6°,</w:t>
      </w:r>
      <w:r w:rsidR="001B6173" w:rsidRPr="008B1231">
        <w:rPr>
          <w:rFonts w:cs="Arial"/>
          <w:i/>
          <w:iCs/>
          <w:color w:val="000000" w:themeColor="text1"/>
          <w:szCs w:val="20"/>
        </w:rPr>
        <w:t xml:space="preserve"> </w:t>
      </w:r>
      <w:r w:rsidRPr="008B1231">
        <w:rPr>
          <w:rFonts w:cs="Arial"/>
          <w:i/>
          <w:iCs/>
          <w:color w:val="000000" w:themeColor="text1"/>
          <w:szCs w:val="20"/>
        </w:rPr>
        <w:t>art. 82 da Lei Federal n° 14.133, de 1° de abril de 2021;</w:t>
      </w:r>
    </w:p>
    <w:p w14:paraId="08A3D5A6" w14:textId="2CE54FB0" w:rsidR="008F77BE" w:rsidRPr="008F77BE" w:rsidRDefault="008F77BE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F77BE">
        <w:rPr>
          <w:rFonts w:cs="Arial"/>
          <w:i/>
          <w:iCs/>
          <w:color w:val="000000" w:themeColor="text1"/>
          <w:szCs w:val="20"/>
        </w:rPr>
        <w:t>Parágrafo Único - A demonstração da viabilidade</w:t>
      </w:r>
      <w:r w:rsidR="009D5184">
        <w:rPr>
          <w:rFonts w:cs="Arial"/>
          <w:i/>
          <w:iCs/>
          <w:color w:val="000000" w:themeColor="text1"/>
          <w:szCs w:val="20"/>
        </w:rPr>
        <w:t xml:space="preserve"> </w:t>
      </w:r>
      <w:r w:rsidRPr="008F77BE">
        <w:rPr>
          <w:rFonts w:cs="Arial"/>
          <w:i/>
          <w:iCs/>
          <w:color w:val="000000" w:themeColor="text1"/>
          <w:szCs w:val="20"/>
        </w:rPr>
        <w:t>orçamentária e financeira prevista nos incisos IV e V do caput será realizada no momento</w:t>
      </w:r>
      <w:r w:rsidR="009D5184">
        <w:rPr>
          <w:rFonts w:cs="Arial"/>
          <w:i/>
          <w:iCs/>
          <w:color w:val="000000" w:themeColor="text1"/>
          <w:szCs w:val="20"/>
        </w:rPr>
        <w:t xml:space="preserve"> </w:t>
      </w:r>
      <w:r w:rsidRPr="008F77BE">
        <w:rPr>
          <w:rFonts w:cs="Arial"/>
          <w:i/>
          <w:iCs/>
          <w:color w:val="000000" w:themeColor="text1"/>
          <w:szCs w:val="20"/>
        </w:rPr>
        <w:t>da formulação do instrumento contratual ou equivalente pelo Poder Legislativo Municipal.</w:t>
      </w:r>
    </w:p>
    <w:p w14:paraId="1047E6EC" w14:textId="77777777" w:rsidR="008F77BE" w:rsidRPr="008F77BE" w:rsidRDefault="008F77BE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F77BE">
        <w:rPr>
          <w:rFonts w:cs="Arial"/>
          <w:i/>
          <w:iCs/>
          <w:color w:val="000000" w:themeColor="text1"/>
          <w:szCs w:val="20"/>
        </w:rPr>
        <w:t>VI - Relatório com a justificativa da escolha do contratado;</w:t>
      </w:r>
    </w:p>
    <w:p w14:paraId="1D834DFF" w14:textId="0C72D321" w:rsidR="008F77BE" w:rsidRPr="008F77BE" w:rsidRDefault="008F77BE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F77BE">
        <w:rPr>
          <w:rFonts w:cs="Arial"/>
          <w:i/>
          <w:iCs/>
          <w:color w:val="000000" w:themeColor="text1"/>
          <w:szCs w:val="20"/>
        </w:rPr>
        <w:t>VII - Comprovação de que o contratado preenche os requisitos</w:t>
      </w:r>
      <w:r w:rsidR="009D5184">
        <w:rPr>
          <w:rFonts w:cs="Arial"/>
          <w:i/>
          <w:iCs/>
          <w:color w:val="000000" w:themeColor="text1"/>
          <w:szCs w:val="20"/>
        </w:rPr>
        <w:t xml:space="preserve"> </w:t>
      </w:r>
      <w:r w:rsidRPr="008F77BE">
        <w:rPr>
          <w:rFonts w:cs="Arial"/>
          <w:i/>
          <w:iCs/>
          <w:color w:val="000000" w:themeColor="text1"/>
          <w:szCs w:val="20"/>
        </w:rPr>
        <w:t>de habilitação e qualificação mínima necessária, na forma do Capítulo VI da Lei Federal n</w:t>
      </w:r>
      <w:r w:rsidR="009D5184">
        <w:rPr>
          <w:rFonts w:cs="Arial"/>
          <w:i/>
          <w:iCs/>
          <w:color w:val="000000" w:themeColor="text1"/>
          <w:szCs w:val="20"/>
        </w:rPr>
        <w:t xml:space="preserve">° </w:t>
      </w:r>
      <w:r w:rsidRPr="008F77BE">
        <w:rPr>
          <w:rFonts w:cs="Arial"/>
          <w:i/>
          <w:iCs/>
          <w:color w:val="000000" w:themeColor="text1"/>
          <w:szCs w:val="20"/>
        </w:rPr>
        <w:t>14.133 de 1</w:t>
      </w:r>
      <w:r w:rsidR="006306AD">
        <w:rPr>
          <w:rFonts w:cs="Arial"/>
          <w:i/>
          <w:iCs/>
          <w:color w:val="000000" w:themeColor="text1"/>
          <w:szCs w:val="20"/>
        </w:rPr>
        <w:t>°</w:t>
      </w:r>
      <w:r w:rsidRPr="008F77BE">
        <w:rPr>
          <w:rFonts w:cs="Arial"/>
          <w:i/>
          <w:iCs/>
          <w:color w:val="000000" w:themeColor="text1"/>
          <w:szCs w:val="20"/>
        </w:rPr>
        <w:t xml:space="preserve"> de abril de 2021;</w:t>
      </w:r>
    </w:p>
    <w:p w14:paraId="120D030B" w14:textId="3201BCDA" w:rsidR="008F77BE" w:rsidRPr="008F77BE" w:rsidRDefault="008F77BE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F77BE">
        <w:rPr>
          <w:rFonts w:cs="Arial"/>
          <w:i/>
          <w:iCs/>
          <w:color w:val="000000" w:themeColor="text1"/>
          <w:szCs w:val="20"/>
        </w:rPr>
        <w:t>VIII - Justificativa de compatibilidade do preço contratado com</w:t>
      </w:r>
      <w:r w:rsidR="009D5184">
        <w:rPr>
          <w:rFonts w:cs="Arial"/>
          <w:i/>
          <w:iCs/>
          <w:color w:val="000000" w:themeColor="text1"/>
          <w:szCs w:val="20"/>
        </w:rPr>
        <w:t xml:space="preserve"> </w:t>
      </w:r>
      <w:r w:rsidRPr="008F77BE">
        <w:rPr>
          <w:rFonts w:cs="Arial"/>
          <w:i/>
          <w:iCs/>
          <w:color w:val="000000" w:themeColor="text1"/>
          <w:szCs w:val="20"/>
        </w:rPr>
        <w:t>o praticado no mercado;</w:t>
      </w:r>
    </w:p>
    <w:p w14:paraId="1287AF04" w14:textId="17CE6855" w:rsidR="008F77BE" w:rsidRPr="008B1231" w:rsidRDefault="008F77BE" w:rsidP="0056594C">
      <w:pPr>
        <w:suppressAutoHyphens w:val="0"/>
        <w:ind w:left="2268"/>
        <w:jc w:val="both"/>
        <w:rPr>
          <w:rFonts w:cs="Arial"/>
          <w:i/>
          <w:iCs/>
          <w:color w:val="000000" w:themeColor="text1"/>
          <w:szCs w:val="20"/>
        </w:rPr>
      </w:pPr>
      <w:r w:rsidRPr="008F77BE">
        <w:rPr>
          <w:rFonts w:cs="Arial"/>
          <w:i/>
          <w:iCs/>
          <w:color w:val="000000" w:themeColor="text1"/>
          <w:szCs w:val="20"/>
        </w:rPr>
        <w:t>IX – Demonstração do setor requerente sobre o eventual</w:t>
      </w:r>
      <w:r w:rsidR="009D5184">
        <w:rPr>
          <w:rFonts w:cs="Arial"/>
          <w:i/>
          <w:iCs/>
          <w:color w:val="000000" w:themeColor="text1"/>
          <w:szCs w:val="20"/>
        </w:rPr>
        <w:t xml:space="preserve"> </w:t>
      </w:r>
      <w:r w:rsidRPr="008F77BE">
        <w:rPr>
          <w:rFonts w:cs="Arial"/>
          <w:i/>
          <w:iCs/>
          <w:color w:val="000000" w:themeColor="text1"/>
          <w:szCs w:val="20"/>
        </w:rPr>
        <w:t>fracionamento ou não da dispensa de licitação.</w:t>
      </w:r>
      <w:r w:rsidR="000D3182">
        <w:rPr>
          <w:rFonts w:cs="Arial"/>
          <w:i/>
          <w:iCs/>
          <w:color w:val="000000" w:themeColor="text1"/>
          <w:szCs w:val="20"/>
        </w:rPr>
        <w:t>”</w:t>
      </w:r>
    </w:p>
    <w:p w14:paraId="45829EC1" w14:textId="77777777" w:rsidR="001B6173" w:rsidRDefault="001B6173" w:rsidP="007F26B7">
      <w:pPr>
        <w:suppressAutoHyphens w:val="0"/>
        <w:spacing w:after="160" w:line="259" w:lineRule="auto"/>
        <w:rPr>
          <w:rFonts w:eastAsia="WenQuanYi Micro Hei" w:cs="Arial"/>
          <w:b/>
          <w:lang w:eastAsia="zh-CN" w:bidi="hi-IN"/>
        </w:rPr>
      </w:pPr>
    </w:p>
    <w:p w14:paraId="16469060" w14:textId="360DDE57" w:rsidR="00AC0CAA" w:rsidRDefault="00AC0CAA" w:rsidP="00AC0CAA">
      <w:pPr>
        <w:pStyle w:val="Ttulo1"/>
        <w:numPr>
          <w:ilvl w:val="0"/>
          <w:numId w:val="0"/>
        </w:numPr>
        <w:spacing w:line="360" w:lineRule="auto"/>
        <w:ind w:left="360" w:hanging="360"/>
      </w:pPr>
      <w:r>
        <w:lastRenderedPageBreak/>
        <w:t>DA FORMALIZAÇÃO DA CONTRATAÇÃO DIRETA</w:t>
      </w:r>
    </w:p>
    <w:p w14:paraId="75D3A2B4" w14:textId="5EA7A26B" w:rsidR="009947A8" w:rsidRDefault="009947A8" w:rsidP="009947A8">
      <w:pPr>
        <w:spacing w:before="120" w:after="120" w:line="360" w:lineRule="auto"/>
        <w:ind w:firstLine="360"/>
        <w:jc w:val="both"/>
        <w:rPr>
          <w:lang w:eastAsia="zh-CN" w:bidi="hi-IN"/>
        </w:rPr>
      </w:pPr>
      <w:r w:rsidRPr="009947A8">
        <w:rPr>
          <w:lang w:eastAsia="zh-CN" w:bidi="hi-IN"/>
        </w:rPr>
        <w:t>Nas hipóteses de inexigibilidade de licitação, é necessária a formalização de um</w:t>
      </w:r>
      <w:r>
        <w:rPr>
          <w:lang w:eastAsia="zh-CN" w:bidi="hi-IN"/>
        </w:rPr>
        <w:t xml:space="preserve"> </w:t>
      </w:r>
      <w:r w:rsidRPr="009947A8">
        <w:rPr>
          <w:lang w:eastAsia="zh-CN" w:bidi="hi-IN"/>
        </w:rPr>
        <w:t>procedimento com estrita observância aos princípios constitucionais da legalidade,</w:t>
      </w:r>
      <w:r>
        <w:rPr>
          <w:lang w:eastAsia="zh-CN" w:bidi="hi-IN"/>
        </w:rPr>
        <w:t xml:space="preserve"> </w:t>
      </w:r>
      <w:r w:rsidRPr="009947A8">
        <w:rPr>
          <w:lang w:eastAsia="zh-CN" w:bidi="hi-IN"/>
        </w:rPr>
        <w:t>impessoalidade, moralidade, igualdade, publicidade, além de outros correlatos.</w:t>
      </w:r>
      <w:r>
        <w:rPr>
          <w:lang w:eastAsia="zh-CN" w:bidi="hi-IN"/>
        </w:rPr>
        <w:t xml:space="preserve"> </w:t>
      </w:r>
    </w:p>
    <w:p w14:paraId="66EB0352" w14:textId="3656E7CE" w:rsidR="009947A8" w:rsidRDefault="009947A8" w:rsidP="009947A8">
      <w:pPr>
        <w:spacing w:before="120" w:after="120" w:line="360" w:lineRule="auto"/>
        <w:ind w:firstLine="360"/>
        <w:jc w:val="both"/>
        <w:rPr>
          <w:lang w:eastAsia="zh-CN" w:bidi="hi-IN"/>
        </w:rPr>
      </w:pPr>
      <w:r w:rsidRPr="009947A8">
        <w:rPr>
          <w:lang w:eastAsia="zh-CN" w:bidi="hi-IN"/>
        </w:rPr>
        <w:t>No que tange à formalização do processo, sob a ótica do art. 72 da Lei Federal nº</w:t>
      </w:r>
      <w:r>
        <w:rPr>
          <w:lang w:eastAsia="zh-CN" w:bidi="hi-IN"/>
        </w:rPr>
        <w:t xml:space="preserve"> </w:t>
      </w:r>
      <w:r w:rsidRPr="009947A8">
        <w:rPr>
          <w:lang w:eastAsia="zh-CN" w:bidi="hi-IN"/>
        </w:rPr>
        <w:t>14.133/2021, os documentos acostados aos autos atendem a disciplina da norma vigente</w:t>
      </w:r>
      <w:r w:rsidR="00FB49E4">
        <w:rPr>
          <w:lang w:eastAsia="zh-CN" w:bidi="hi-IN"/>
        </w:rPr>
        <w:t>, vide tabela a seguir: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964"/>
        <w:gridCol w:w="2410"/>
        <w:gridCol w:w="1559"/>
      </w:tblGrid>
      <w:tr w:rsidR="00B53033" w14:paraId="58924F68" w14:textId="77777777" w:rsidTr="007338FE">
        <w:tc>
          <w:tcPr>
            <w:tcW w:w="3964" w:type="dxa"/>
          </w:tcPr>
          <w:p w14:paraId="7BC7E45E" w14:textId="53B6CD88" w:rsidR="00B53033" w:rsidRDefault="00B53033" w:rsidP="004B1283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Documento</w:t>
            </w:r>
          </w:p>
        </w:tc>
        <w:tc>
          <w:tcPr>
            <w:tcW w:w="2410" w:type="dxa"/>
          </w:tcPr>
          <w:p w14:paraId="660DA3B0" w14:textId="6A7D7835" w:rsidR="00B53033" w:rsidRDefault="00B53033" w:rsidP="004B1283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Fundamentação Legal</w:t>
            </w:r>
          </w:p>
        </w:tc>
        <w:tc>
          <w:tcPr>
            <w:tcW w:w="1559" w:type="dxa"/>
          </w:tcPr>
          <w:p w14:paraId="3E90EAF3" w14:textId="0B2A04FA" w:rsidR="00B53033" w:rsidRDefault="00B53033" w:rsidP="004B1283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Fls.</w:t>
            </w:r>
          </w:p>
        </w:tc>
      </w:tr>
      <w:tr w:rsidR="00B53033" w14:paraId="2380E368" w14:textId="77777777" w:rsidTr="00E2491B">
        <w:tc>
          <w:tcPr>
            <w:tcW w:w="3964" w:type="dxa"/>
            <w:vAlign w:val="center"/>
          </w:tcPr>
          <w:p w14:paraId="7FFD2E88" w14:textId="64B8E22E" w:rsidR="00B53033" w:rsidRDefault="00B7339D" w:rsidP="00280630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Documento de Formalização de Demanda</w:t>
            </w:r>
          </w:p>
        </w:tc>
        <w:tc>
          <w:tcPr>
            <w:tcW w:w="2410" w:type="dxa"/>
            <w:vAlign w:val="center"/>
          </w:tcPr>
          <w:p w14:paraId="1EE5BAAD" w14:textId="7D9ED15E" w:rsidR="00B53033" w:rsidRDefault="00B7339D" w:rsidP="00280630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Art. 50, inciso I</w:t>
            </w:r>
          </w:p>
        </w:tc>
        <w:tc>
          <w:tcPr>
            <w:tcW w:w="1559" w:type="dxa"/>
            <w:vAlign w:val="center"/>
          </w:tcPr>
          <w:p w14:paraId="2EEF0ADF" w14:textId="7E914E23" w:rsidR="00B53033" w:rsidRDefault="000C12C4" w:rsidP="000C12C4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02</w:t>
            </w:r>
          </w:p>
        </w:tc>
      </w:tr>
      <w:tr w:rsidR="006306AD" w14:paraId="66CAB327" w14:textId="77777777" w:rsidTr="00E2491B">
        <w:tc>
          <w:tcPr>
            <w:tcW w:w="3964" w:type="dxa"/>
            <w:vAlign w:val="center"/>
          </w:tcPr>
          <w:p w14:paraId="7B9FF773" w14:textId="1C87BD70" w:rsidR="006306AD" w:rsidRDefault="00EE2E75" w:rsidP="00280630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Estimativa de Despesa</w:t>
            </w:r>
          </w:p>
        </w:tc>
        <w:tc>
          <w:tcPr>
            <w:tcW w:w="2410" w:type="dxa"/>
            <w:vAlign w:val="center"/>
          </w:tcPr>
          <w:p w14:paraId="42E4FAF3" w14:textId="51D8A2F9" w:rsidR="006306AD" w:rsidRDefault="00EE2E75" w:rsidP="00280630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Art. 50, inciso II</w:t>
            </w:r>
          </w:p>
        </w:tc>
        <w:tc>
          <w:tcPr>
            <w:tcW w:w="1559" w:type="dxa"/>
            <w:vAlign w:val="center"/>
          </w:tcPr>
          <w:p w14:paraId="657C2600" w14:textId="3A3544CA" w:rsidR="006306AD" w:rsidRDefault="00054CBA" w:rsidP="000C12C4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32/34</w:t>
            </w:r>
          </w:p>
        </w:tc>
      </w:tr>
      <w:tr w:rsidR="007B4B86" w14:paraId="3F65A31E" w14:textId="77777777" w:rsidTr="00E2491B">
        <w:tc>
          <w:tcPr>
            <w:tcW w:w="3964" w:type="dxa"/>
            <w:vAlign w:val="center"/>
          </w:tcPr>
          <w:p w14:paraId="5F188B5F" w14:textId="734B8AF1" w:rsidR="007B4B86" w:rsidRDefault="007B4B86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Parecer Técnico</w:t>
            </w:r>
          </w:p>
        </w:tc>
        <w:tc>
          <w:tcPr>
            <w:tcW w:w="2410" w:type="dxa"/>
            <w:vAlign w:val="center"/>
          </w:tcPr>
          <w:p w14:paraId="4BA79653" w14:textId="522EA448" w:rsidR="007B4B86" w:rsidRDefault="007B4B86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Art. 50, inciso III</w:t>
            </w:r>
          </w:p>
        </w:tc>
        <w:tc>
          <w:tcPr>
            <w:tcW w:w="1559" w:type="dxa"/>
            <w:vAlign w:val="center"/>
          </w:tcPr>
          <w:p w14:paraId="773ECDAF" w14:textId="6471755B" w:rsidR="007B4B86" w:rsidRDefault="007B4B86" w:rsidP="000C12C4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Não exigível</w:t>
            </w:r>
          </w:p>
        </w:tc>
      </w:tr>
      <w:tr w:rsidR="007B4B86" w14:paraId="7ACAB9C3" w14:textId="77777777" w:rsidTr="00E2491B">
        <w:tc>
          <w:tcPr>
            <w:tcW w:w="3964" w:type="dxa"/>
            <w:vAlign w:val="center"/>
          </w:tcPr>
          <w:p w14:paraId="4FEB58C8" w14:textId="60725D88" w:rsidR="007B4B86" w:rsidRDefault="007B4B86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Demonstração da Disponibilidade Orçamentária</w:t>
            </w:r>
          </w:p>
        </w:tc>
        <w:tc>
          <w:tcPr>
            <w:tcW w:w="2410" w:type="dxa"/>
            <w:vAlign w:val="center"/>
          </w:tcPr>
          <w:p w14:paraId="12B9D6B6" w14:textId="6BEBBFBF" w:rsidR="007B4B86" w:rsidRDefault="007B4B86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Art. 50, inciso IV</w:t>
            </w:r>
          </w:p>
        </w:tc>
        <w:tc>
          <w:tcPr>
            <w:tcW w:w="1559" w:type="dxa"/>
            <w:vAlign w:val="center"/>
          </w:tcPr>
          <w:p w14:paraId="7E6EC6BA" w14:textId="3C1080E0" w:rsidR="007B4B86" w:rsidRDefault="00054CBA" w:rsidP="000C12C4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37</w:t>
            </w:r>
          </w:p>
        </w:tc>
      </w:tr>
      <w:tr w:rsidR="00292856" w14:paraId="7B9C5327" w14:textId="77777777" w:rsidTr="00E2491B">
        <w:tc>
          <w:tcPr>
            <w:tcW w:w="3964" w:type="dxa"/>
            <w:vAlign w:val="center"/>
          </w:tcPr>
          <w:p w14:paraId="0F845C1D" w14:textId="528C1A12" w:rsidR="00292856" w:rsidRDefault="00292856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Demonstração da Disponibilidade Financeira</w:t>
            </w:r>
          </w:p>
        </w:tc>
        <w:tc>
          <w:tcPr>
            <w:tcW w:w="2410" w:type="dxa"/>
            <w:vAlign w:val="center"/>
          </w:tcPr>
          <w:p w14:paraId="63CE7E3A" w14:textId="66BA5CD5" w:rsidR="00292856" w:rsidRDefault="00292856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Art. 50, inciso V</w:t>
            </w:r>
          </w:p>
        </w:tc>
        <w:tc>
          <w:tcPr>
            <w:tcW w:w="1559" w:type="dxa"/>
            <w:vAlign w:val="center"/>
          </w:tcPr>
          <w:p w14:paraId="03CD7208" w14:textId="2337C531" w:rsidR="00292856" w:rsidRDefault="00054CBA" w:rsidP="000C12C4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36</w:t>
            </w:r>
          </w:p>
        </w:tc>
      </w:tr>
      <w:tr w:rsidR="000C12C4" w14:paraId="672DFE21" w14:textId="77777777" w:rsidTr="00E2491B">
        <w:tc>
          <w:tcPr>
            <w:tcW w:w="3964" w:type="dxa"/>
            <w:vAlign w:val="center"/>
          </w:tcPr>
          <w:p w14:paraId="4B2EE834" w14:textId="18715E98" w:rsidR="000C12C4" w:rsidRDefault="000C12C4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Relatório com a Justificativa da Escolha do Contratado</w:t>
            </w:r>
          </w:p>
        </w:tc>
        <w:tc>
          <w:tcPr>
            <w:tcW w:w="2410" w:type="dxa"/>
            <w:vAlign w:val="center"/>
          </w:tcPr>
          <w:p w14:paraId="618EFEEF" w14:textId="63408169" w:rsidR="000C12C4" w:rsidRDefault="000C12C4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Art. 50, inciso VI</w:t>
            </w:r>
          </w:p>
        </w:tc>
        <w:tc>
          <w:tcPr>
            <w:tcW w:w="1559" w:type="dxa"/>
            <w:vAlign w:val="center"/>
          </w:tcPr>
          <w:p w14:paraId="45D7142E" w14:textId="36A0A329" w:rsidR="000C12C4" w:rsidRDefault="00054CBA" w:rsidP="000C12C4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5/21</w:t>
            </w:r>
          </w:p>
        </w:tc>
      </w:tr>
      <w:tr w:rsidR="000C12C4" w14:paraId="314E0BB6" w14:textId="77777777" w:rsidTr="00E2491B">
        <w:tc>
          <w:tcPr>
            <w:tcW w:w="3964" w:type="dxa"/>
            <w:vAlign w:val="center"/>
          </w:tcPr>
          <w:p w14:paraId="7FC3D67B" w14:textId="02902862" w:rsidR="000C12C4" w:rsidRDefault="000C12C4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Comprovação de que o contratado preenc</w:t>
            </w:r>
            <w:r w:rsidR="00054CBA">
              <w:rPr>
                <w:lang w:eastAsia="zh-CN" w:bidi="hi-IN"/>
              </w:rPr>
              <w:t>he os requisitos de habilitação e qualificação mínima necessária</w:t>
            </w:r>
          </w:p>
        </w:tc>
        <w:tc>
          <w:tcPr>
            <w:tcW w:w="2410" w:type="dxa"/>
            <w:vAlign w:val="center"/>
          </w:tcPr>
          <w:p w14:paraId="17083535" w14:textId="3BB8CE24" w:rsidR="000C12C4" w:rsidRDefault="00054CBA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Art. 50, inciso VII</w:t>
            </w:r>
          </w:p>
        </w:tc>
        <w:tc>
          <w:tcPr>
            <w:tcW w:w="1559" w:type="dxa"/>
            <w:vAlign w:val="center"/>
          </w:tcPr>
          <w:p w14:paraId="30EDE3EF" w14:textId="59A8407E" w:rsidR="000C12C4" w:rsidRDefault="0021118C" w:rsidP="000C12C4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49/56</w:t>
            </w:r>
          </w:p>
        </w:tc>
      </w:tr>
      <w:tr w:rsidR="007A3CC7" w14:paraId="1B37E392" w14:textId="77777777" w:rsidTr="00E2491B">
        <w:tc>
          <w:tcPr>
            <w:tcW w:w="3964" w:type="dxa"/>
            <w:vAlign w:val="center"/>
          </w:tcPr>
          <w:p w14:paraId="00652A21" w14:textId="665C717D" w:rsidR="007A3CC7" w:rsidRDefault="007A3CC7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Justificativa da compatibilidade do preço contratado com o praticado no mercado</w:t>
            </w:r>
          </w:p>
        </w:tc>
        <w:tc>
          <w:tcPr>
            <w:tcW w:w="2410" w:type="dxa"/>
            <w:vAlign w:val="center"/>
          </w:tcPr>
          <w:p w14:paraId="440DE6DD" w14:textId="42CDBEB5" w:rsidR="007A3CC7" w:rsidRDefault="00E45D3D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Art. 50, inciso VIII</w:t>
            </w:r>
          </w:p>
        </w:tc>
        <w:tc>
          <w:tcPr>
            <w:tcW w:w="1559" w:type="dxa"/>
            <w:vAlign w:val="center"/>
          </w:tcPr>
          <w:p w14:paraId="645E92F0" w14:textId="70A1D5F2" w:rsidR="007A3CC7" w:rsidRDefault="00E45D3D" w:rsidP="000C12C4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32/34</w:t>
            </w:r>
          </w:p>
        </w:tc>
      </w:tr>
      <w:tr w:rsidR="00E45D3D" w14:paraId="25F32AA6" w14:textId="77777777" w:rsidTr="00E2491B">
        <w:tc>
          <w:tcPr>
            <w:tcW w:w="3964" w:type="dxa"/>
            <w:vAlign w:val="center"/>
          </w:tcPr>
          <w:p w14:paraId="5293847F" w14:textId="127820A2" w:rsidR="00E45D3D" w:rsidRDefault="00E45D3D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Demonstração do setor requerente sobre o fracionamento</w:t>
            </w:r>
          </w:p>
        </w:tc>
        <w:tc>
          <w:tcPr>
            <w:tcW w:w="2410" w:type="dxa"/>
            <w:vAlign w:val="center"/>
          </w:tcPr>
          <w:p w14:paraId="004ED2E8" w14:textId="7EA299D5" w:rsidR="00E45D3D" w:rsidRDefault="00E45D3D" w:rsidP="007B4B86">
            <w:pPr>
              <w:jc w:val="both"/>
              <w:rPr>
                <w:lang w:eastAsia="zh-CN" w:bidi="hi-IN"/>
              </w:rPr>
            </w:pPr>
            <w:r>
              <w:rPr>
                <w:lang w:eastAsia="zh-CN" w:bidi="hi-IN"/>
              </w:rPr>
              <w:t>Art. 50, inciso IX</w:t>
            </w:r>
          </w:p>
        </w:tc>
        <w:tc>
          <w:tcPr>
            <w:tcW w:w="1559" w:type="dxa"/>
            <w:vAlign w:val="center"/>
          </w:tcPr>
          <w:p w14:paraId="6AFDCECB" w14:textId="36DC0699" w:rsidR="00E45D3D" w:rsidRDefault="00B2609C" w:rsidP="000C12C4">
            <w:pPr>
              <w:jc w:val="center"/>
              <w:rPr>
                <w:lang w:eastAsia="zh-CN" w:bidi="hi-IN"/>
              </w:rPr>
            </w:pPr>
            <w:r>
              <w:rPr>
                <w:lang w:eastAsia="zh-CN" w:bidi="hi-IN"/>
              </w:rPr>
              <w:t>Não exigível</w:t>
            </w:r>
          </w:p>
        </w:tc>
      </w:tr>
    </w:tbl>
    <w:p w14:paraId="1AE2D09D" w14:textId="77777777" w:rsidR="00A66D67" w:rsidRDefault="00A66D67" w:rsidP="00A66D67">
      <w:pPr>
        <w:spacing w:before="120" w:after="120" w:line="360" w:lineRule="auto"/>
        <w:ind w:firstLine="360"/>
        <w:jc w:val="both"/>
        <w:rPr>
          <w:lang w:eastAsia="zh-CN" w:bidi="hi-IN"/>
        </w:rPr>
      </w:pPr>
    </w:p>
    <w:p w14:paraId="18F8E56E" w14:textId="247C5403" w:rsidR="00623C83" w:rsidRDefault="00A66D67" w:rsidP="00A66D67">
      <w:pPr>
        <w:spacing w:before="120" w:after="120" w:line="360" w:lineRule="auto"/>
        <w:ind w:firstLine="360"/>
        <w:jc w:val="both"/>
        <w:rPr>
          <w:lang w:eastAsia="zh-CN" w:bidi="hi-IN"/>
        </w:rPr>
      </w:pPr>
      <w:r w:rsidRPr="00A66D67">
        <w:rPr>
          <w:lang w:eastAsia="zh-CN" w:bidi="hi-IN"/>
        </w:rPr>
        <w:t xml:space="preserve">A elaboração do Estudo Técnico Preliminar </w:t>
      </w:r>
      <w:r w:rsidR="00FC471C">
        <w:rPr>
          <w:lang w:eastAsia="zh-CN" w:bidi="hi-IN"/>
        </w:rPr>
        <w:t>não foi</w:t>
      </w:r>
      <w:r w:rsidRPr="00A66D67">
        <w:rPr>
          <w:lang w:eastAsia="zh-CN" w:bidi="hi-IN"/>
        </w:rPr>
        <w:t xml:space="preserve"> dispensada, </w:t>
      </w:r>
      <w:r w:rsidR="00A02570">
        <w:rPr>
          <w:lang w:eastAsia="zh-CN" w:bidi="hi-IN"/>
        </w:rPr>
        <w:t xml:space="preserve">sendo o instrumento vinculante a contratação que </w:t>
      </w:r>
      <w:r w:rsidR="005A340B">
        <w:rPr>
          <w:lang w:eastAsia="zh-CN" w:bidi="hi-IN"/>
        </w:rPr>
        <w:t>apresenta</w:t>
      </w:r>
      <w:r w:rsidR="00A02570">
        <w:rPr>
          <w:lang w:eastAsia="zh-CN" w:bidi="hi-IN"/>
        </w:rPr>
        <w:t xml:space="preserve"> com robustez a Justificativa de Contratação da Escolha da Contratada</w:t>
      </w:r>
      <w:r w:rsidR="00C7768B">
        <w:rPr>
          <w:lang w:eastAsia="zh-CN" w:bidi="hi-IN"/>
        </w:rPr>
        <w:t>, fundamentada na Necessidade da Contratação expressa pelo ente público.</w:t>
      </w:r>
    </w:p>
    <w:p w14:paraId="103565F8" w14:textId="0ACB9B52" w:rsidR="000E0327" w:rsidRPr="00BC7DAA" w:rsidRDefault="008E770B" w:rsidP="000E0327">
      <w:pPr>
        <w:pStyle w:val="Ttulo1"/>
        <w:numPr>
          <w:ilvl w:val="0"/>
          <w:numId w:val="0"/>
        </w:numPr>
        <w:spacing w:line="360" w:lineRule="auto"/>
        <w:ind w:left="360" w:hanging="360"/>
      </w:pPr>
      <w:r>
        <w:t>DOS DOCUMENTOS DE HABILITAÇÃO</w:t>
      </w:r>
    </w:p>
    <w:p w14:paraId="19719B10" w14:textId="0C190DA9" w:rsidR="00C8094D" w:rsidRDefault="00C8094D" w:rsidP="00C8094D">
      <w:pPr>
        <w:spacing w:before="120" w:after="120" w:line="360" w:lineRule="auto"/>
        <w:ind w:firstLine="360"/>
        <w:jc w:val="both"/>
        <w:rPr>
          <w:lang w:eastAsia="zh-CN" w:bidi="hi-IN"/>
        </w:rPr>
      </w:pPr>
      <w:r>
        <w:rPr>
          <w:lang w:eastAsia="zh-CN" w:bidi="hi-IN"/>
        </w:rPr>
        <w:t>Analisada a documentação, foi identificado que a empresa 57.991.054 JOICE DE AZEVEDO VANTINE CUNHA, inscrita no CNPJ sob o n° 54.991.054/0001-83, não atende as disposições d</w:t>
      </w:r>
      <w:r w:rsidR="00860330">
        <w:rPr>
          <w:lang w:eastAsia="zh-CN" w:bidi="hi-IN"/>
        </w:rPr>
        <w:t>o item</w:t>
      </w:r>
      <w:r w:rsidR="00BC12A8">
        <w:rPr>
          <w:lang w:eastAsia="zh-CN" w:bidi="hi-IN"/>
        </w:rPr>
        <w:t>:</w:t>
      </w:r>
      <w:r>
        <w:rPr>
          <w:lang w:eastAsia="zh-CN" w:bidi="hi-IN"/>
        </w:rPr>
        <w:t xml:space="preserve"> </w:t>
      </w:r>
      <w:r w:rsidR="008734AD">
        <w:rPr>
          <w:lang w:eastAsia="zh-CN" w:bidi="hi-IN"/>
        </w:rPr>
        <w:t xml:space="preserve">8.28 </w:t>
      </w:r>
      <w:r>
        <w:rPr>
          <w:lang w:eastAsia="zh-CN" w:bidi="hi-IN"/>
        </w:rPr>
        <w:t>do Termo de Referência n° 34/2025, vide o que segue:</w:t>
      </w:r>
    </w:p>
    <w:p w14:paraId="4A303339" w14:textId="37CB9FAC" w:rsidR="00C8094D" w:rsidRPr="008734AD" w:rsidRDefault="00096C3C" w:rsidP="00222387">
      <w:pPr>
        <w:pStyle w:val="Nivel2"/>
        <w:numPr>
          <w:ilvl w:val="0"/>
          <w:numId w:val="0"/>
        </w:numPr>
        <w:suppressAutoHyphens w:val="0"/>
        <w:spacing w:before="0" w:after="0" w:line="240" w:lineRule="auto"/>
        <w:ind w:left="833"/>
        <w:rPr>
          <w:rFonts w:ascii="Arial" w:hAnsi="Arial" w:cs="Arial"/>
          <w:i/>
        </w:rPr>
      </w:pPr>
      <w:r w:rsidRPr="00646DFB">
        <w:rPr>
          <w:rFonts w:ascii="Arial" w:hAnsi="Arial" w:cs="Arial"/>
          <w:i/>
          <w:iCs/>
        </w:rPr>
        <w:t xml:space="preserve">“8.28 </w:t>
      </w:r>
      <w:r w:rsidR="00C8094D" w:rsidRPr="00646DFB">
        <w:rPr>
          <w:rFonts w:ascii="Arial" w:hAnsi="Arial" w:cs="Arial"/>
          <w:i/>
          <w:iCs/>
        </w:rPr>
        <w:t>Prova de regularidade com a Fazenda Municipal/Distrital do domicílio ou sede do fornecedor, relativa à atividade em cujo exercício contrata ou concorre;</w:t>
      </w:r>
      <w:r w:rsidRPr="00646DFB">
        <w:rPr>
          <w:rFonts w:ascii="Arial" w:hAnsi="Arial" w:cs="Arial"/>
          <w:i/>
          <w:iCs/>
        </w:rPr>
        <w:t>”</w:t>
      </w:r>
    </w:p>
    <w:p w14:paraId="47B59E61" w14:textId="5D965A46" w:rsidR="00CE0FD7" w:rsidRDefault="00CE0FD7">
      <w:pPr>
        <w:suppressAutoHyphens w:val="0"/>
        <w:spacing w:after="160" w:line="259" w:lineRule="auto"/>
        <w:rPr>
          <w:lang w:eastAsia="zh-CN" w:bidi="hi-IN"/>
        </w:rPr>
      </w:pPr>
      <w:r>
        <w:rPr>
          <w:lang w:eastAsia="zh-CN" w:bidi="hi-IN"/>
        </w:rPr>
        <w:br w:type="page"/>
      </w:r>
    </w:p>
    <w:p w14:paraId="0AE84FA7" w14:textId="18FA426F" w:rsidR="00BC7DAA" w:rsidRPr="00BC7DAA" w:rsidRDefault="00BC7DAA" w:rsidP="008A6038">
      <w:pPr>
        <w:pStyle w:val="Ttulo1"/>
        <w:numPr>
          <w:ilvl w:val="0"/>
          <w:numId w:val="0"/>
        </w:numPr>
        <w:spacing w:line="360" w:lineRule="auto"/>
        <w:ind w:left="360" w:hanging="360"/>
      </w:pPr>
      <w:r w:rsidRPr="00BC7DAA">
        <w:lastRenderedPageBreak/>
        <w:t>DA CONCLUSÃO</w:t>
      </w:r>
    </w:p>
    <w:p w14:paraId="0D37F9A2" w14:textId="382DCBA3" w:rsidR="00CA49D8" w:rsidRPr="00CA49D8" w:rsidRDefault="00CA49D8" w:rsidP="00CA49D8">
      <w:pPr>
        <w:spacing w:before="120" w:after="120" w:line="360" w:lineRule="auto"/>
        <w:ind w:firstLine="360"/>
        <w:jc w:val="both"/>
        <w:rPr>
          <w:lang w:eastAsia="zh-CN" w:bidi="hi-IN"/>
        </w:rPr>
      </w:pPr>
      <w:r w:rsidRPr="00CA49D8">
        <w:rPr>
          <w:lang w:eastAsia="zh-CN" w:bidi="hi-IN"/>
        </w:rPr>
        <w:t>Após a análise do processo e considerando os requisitos legais e regulamentares aplicáveis, não foram identificados óbices à contratação, excetuando-se a necessidade de apresentação da comprovação de regularidade perante a Fazenda Municipal/Distrital.</w:t>
      </w:r>
    </w:p>
    <w:p w14:paraId="3770637D" w14:textId="77777777" w:rsidR="00CA49D8" w:rsidRPr="00CA49D8" w:rsidRDefault="00CA49D8" w:rsidP="00CA49D8">
      <w:pPr>
        <w:spacing w:before="120" w:after="120" w:line="360" w:lineRule="auto"/>
        <w:ind w:firstLine="360"/>
        <w:jc w:val="both"/>
        <w:rPr>
          <w:lang w:eastAsia="zh-CN" w:bidi="hi-IN"/>
        </w:rPr>
      </w:pPr>
      <w:r w:rsidRPr="00CA49D8">
        <w:rPr>
          <w:lang w:eastAsia="zh-CN" w:bidi="hi-IN"/>
        </w:rPr>
        <w:t>Neste diapasão, o Setor de Licitações e Contratos não vislumbra impedimentos à continuidade da contratação, desde que a empresa contratada apresente a devida regularidade fiscal no momento da formalização, tendo em vista que o objeto atende às necessidades específicas da Administração, nos termos do art. 74, inciso II, da Lei Federal n° 14.133/2021.</w:t>
      </w:r>
    </w:p>
    <w:p w14:paraId="1F57A57E" w14:textId="4B9262CA" w:rsidR="00C074DA" w:rsidRDefault="00782360" w:rsidP="00782360">
      <w:pPr>
        <w:spacing w:after="120" w:line="276" w:lineRule="auto"/>
        <w:ind w:left="360" w:right="-15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Três Rios</w:t>
      </w:r>
      <w:r w:rsidR="00E01AFB">
        <w:rPr>
          <w:rFonts w:cs="Arial"/>
          <w:color w:val="000000"/>
          <w:szCs w:val="20"/>
        </w:rPr>
        <w:t>/RJ</w:t>
      </w:r>
      <w:r w:rsidR="00C074DA">
        <w:rPr>
          <w:rFonts w:cs="Arial"/>
          <w:color w:val="000000"/>
          <w:szCs w:val="20"/>
        </w:rPr>
        <w:t xml:space="preserve">, </w:t>
      </w:r>
      <w:r w:rsidR="00860330">
        <w:rPr>
          <w:rFonts w:cs="Arial"/>
          <w:color w:val="000000"/>
          <w:szCs w:val="20"/>
        </w:rPr>
        <w:t>28</w:t>
      </w:r>
      <w:r w:rsidR="00C074DA">
        <w:rPr>
          <w:rFonts w:cs="Arial"/>
          <w:color w:val="000000"/>
          <w:szCs w:val="20"/>
        </w:rPr>
        <w:t xml:space="preserve"> de </w:t>
      </w:r>
      <w:r w:rsidR="000359F2">
        <w:rPr>
          <w:rFonts w:cs="Arial"/>
          <w:color w:val="000000"/>
          <w:szCs w:val="20"/>
        </w:rPr>
        <w:t>novembro</w:t>
      </w:r>
      <w:r w:rsidR="00C074DA">
        <w:rPr>
          <w:rFonts w:cs="Arial"/>
          <w:color w:val="000000"/>
          <w:szCs w:val="20"/>
        </w:rPr>
        <w:t xml:space="preserve"> de 20</w:t>
      </w:r>
      <w:r w:rsidR="00AD6D7E">
        <w:rPr>
          <w:rFonts w:cs="Arial"/>
          <w:color w:val="000000"/>
          <w:szCs w:val="20"/>
        </w:rPr>
        <w:t>25.</w:t>
      </w:r>
    </w:p>
    <w:p w14:paraId="3EDA51D9" w14:textId="77777777" w:rsidR="00782360" w:rsidRDefault="00782360" w:rsidP="00C074DA">
      <w:pPr>
        <w:spacing w:line="276" w:lineRule="auto"/>
        <w:jc w:val="both"/>
        <w:rPr>
          <w:rFonts w:cs="Arial"/>
          <w:b/>
          <w:bCs/>
          <w:iCs/>
          <w:color w:val="000000"/>
          <w:szCs w:val="20"/>
        </w:rPr>
      </w:pPr>
    </w:p>
    <w:p w14:paraId="2A11D696" w14:textId="77777777" w:rsidR="00782360" w:rsidRDefault="00782360" w:rsidP="00C074DA">
      <w:pPr>
        <w:spacing w:line="276" w:lineRule="auto"/>
        <w:jc w:val="both"/>
        <w:rPr>
          <w:rFonts w:cs="Arial"/>
          <w:b/>
          <w:bCs/>
          <w:iCs/>
          <w:color w:val="000000"/>
          <w:szCs w:val="20"/>
        </w:rPr>
      </w:pPr>
    </w:p>
    <w:p w14:paraId="4C88D5AE" w14:textId="77777777" w:rsidR="00782360" w:rsidRDefault="00782360" w:rsidP="00C074DA">
      <w:pPr>
        <w:spacing w:line="276" w:lineRule="auto"/>
        <w:jc w:val="both"/>
        <w:rPr>
          <w:rFonts w:cs="Arial"/>
          <w:b/>
          <w:bCs/>
          <w:iCs/>
          <w:color w:val="000000"/>
          <w:szCs w:val="20"/>
        </w:rPr>
      </w:pPr>
    </w:p>
    <w:p w14:paraId="4508D1CD" w14:textId="77777777" w:rsidR="00782360" w:rsidRDefault="00782360" w:rsidP="00C074DA">
      <w:pPr>
        <w:spacing w:line="276" w:lineRule="auto"/>
        <w:jc w:val="both"/>
        <w:rPr>
          <w:rFonts w:cs="Arial"/>
          <w:b/>
          <w:bCs/>
          <w:iCs/>
          <w:color w:val="000000"/>
          <w:szCs w:val="20"/>
        </w:rPr>
      </w:pPr>
    </w:p>
    <w:p w14:paraId="194D3528" w14:textId="77777777" w:rsidR="00782360" w:rsidRDefault="00782360" w:rsidP="00C074DA">
      <w:pPr>
        <w:spacing w:line="276" w:lineRule="auto"/>
        <w:jc w:val="both"/>
        <w:rPr>
          <w:rFonts w:cs="Arial"/>
          <w:b/>
          <w:bCs/>
          <w:iCs/>
          <w:color w:val="000000"/>
          <w:szCs w:val="20"/>
        </w:rPr>
      </w:pPr>
    </w:p>
    <w:p w14:paraId="00749B9C" w14:textId="174C61C2" w:rsidR="00C074DA" w:rsidRDefault="0081224A" w:rsidP="00E21BC9">
      <w:pPr>
        <w:spacing w:line="276" w:lineRule="auto"/>
        <w:jc w:val="center"/>
        <w:rPr>
          <w:rFonts w:cs="Arial"/>
          <w:b/>
          <w:bCs/>
          <w:iCs/>
          <w:color w:val="000000"/>
          <w:szCs w:val="20"/>
        </w:rPr>
      </w:pPr>
      <w:r>
        <w:rPr>
          <w:rFonts w:cs="Arial"/>
          <w:b/>
          <w:bCs/>
          <w:iCs/>
          <w:color w:val="000000"/>
          <w:szCs w:val="20"/>
        </w:rPr>
        <w:t>GABRIEL LISBÔA FERREIRA DIAS</w:t>
      </w:r>
    </w:p>
    <w:p w14:paraId="3910394F" w14:textId="6511AFBD" w:rsidR="0081224A" w:rsidRPr="00D04100" w:rsidRDefault="0081224A" w:rsidP="00E21BC9">
      <w:pPr>
        <w:spacing w:line="276" w:lineRule="auto"/>
        <w:jc w:val="center"/>
        <w:rPr>
          <w:rFonts w:cs="Arial"/>
          <w:szCs w:val="20"/>
        </w:rPr>
      </w:pPr>
      <w:r w:rsidRPr="00D04100">
        <w:rPr>
          <w:rFonts w:cs="Arial"/>
          <w:iCs/>
          <w:color w:val="000000"/>
          <w:szCs w:val="20"/>
        </w:rPr>
        <w:t>Subdiretor de Licitações e Contratos</w:t>
      </w:r>
    </w:p>
    <w:p w14:paraId="14825211" w14:textId="77777777" w:rsidR="00C074DA" w:rsidRDefault="00C074DA" w:rsidP="00C074DA">
      <w:pPr>
        <w:jc w:val="center"/>
        <w:rPr>
          <w:rFonts w:cs="Arial"/>
          <w:b/>
          <w:bCs/>
          <w:lang w:eastAsia="en-US"/>
        </w:rPr>
      </w:pPr>
    </w:p>
    <w:p w14:paraId="7C87FB23" w14:textId="77777777" w:rsidR="00CE5CE1" w:rsidRDefault="00CE5CE1"/>
    <w:sectPr w:rsidR="00CE5CE1" w:rsidSect="00E67EB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2127" w:right="1701" w:bottom="1417" w:left="1701" w:header="0" w:footer="7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382B4" w14:textId="77777777" w:rsidR="00F051FD" w:rsidRDefault="00F051FD">
      <w:r>
        <w:separator/>
      </w:r>
    </w:p>
  </w:endnote>
  <w:endnote w:type="continuationSeparator" w:id="0">
    <w:p w14:paraId="700A4D4D" w14:textId="77777777" w:rsidR="00F051FD" w:rsidRDefault="00F051FD">
      <w:r>
        <w:continuationSeparator/>
      </w:r>
    </w:p>
  </w:endnote>
  <w:endnote w:type="continuationNotice" w:id="1">
    <w:p w14:paraId="189F1737" w14:textId="77777777" w:rsidR="00F051FD" w:rsidRDefault="00F051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429D9" w14:textId="759C968C" w:rsidR="006E3091" w:rsidRDefault="006E3091">
    <w:pPr>
      <w:pStyle w:val="Rodap"/>
      <w:rPr>
        <w:sz w:val="12"/>
        <w:szCs w:val="12"/>
      </w:rPr>
    </w:pPr>
  </w:p>
  <w:p w14:paraId="71527474" w14:textId="25FF8E6C" w:rsidR="006E3091" w:rsidRPr="00FF1929" w:rsidRDefault="006853AF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0" allowOverlap="1" wp14:anchorId="1DDFC92F" wp14:editId="7B2713E3">
              <wp:simplePos x="0" y="0"/>
              <wp:positionH relativeFrom="margin">
                <wp:posOffset>-265430</wp:posOffset>
              </wp:positionH>
              <wp:positionV relativeFrom="page">
                <wp:posOffset>10154920</wp:posOffset>
              </wp:positionV>
              <wp:extent cx="5832475" cy="525145"/>
              <wp:effectExtent l="0" t="0" r="15875" b="8255"/>
              <wp:wrapNone/>
              <wp:docPr id="3" name="Quadr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32475" cy="52514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1A676B9" w14:textId="77777777" w:rsidR="006853AF" w:rsidRDefault="006853AF" w:rsidP="006853AF">
                          <w:pPr>
                            <w:pStyle w:val="Contedodoquadro"/>
                            <w:spacing w:before="15" w:line="184" w:lineRule="exact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</w:p>
                        <w:p w14:paraId="4A257814" w14:textId="77777777" w:rsidR="006853AF" w:rsidRDefault="006853AF" w:rsidP="006853AF">
                          <w:pPr>
                            <w:pStyle w:val="Contedodoquadro"/>
                            <w:spacing w:before="15" w:line="184" w:lineRule="exact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6"/>
                            </w:rPr>
                            <w:t>Av. Ruy Barbosa, 176 - Praça JK - Centro - Tel.: (24) 2251-5100 / Fax: (24)2251-5100 / (24)2252-3939 (Procon) / 0800 282 1466</w:t>
                          </w:r>
                        </w:p>
                        <w:p w14:paraId="1A7C82DE" w14:textId="77777777" w:rsidR="006853AF" w:rsidRDefault="006853AF" w:rsidP="006853AF">
                          <w:pPr>
                            <w:pStyle w:val="Contedodoquadro"/>
                            <w:spacing w:line="230" w:lineRule="exact"/>
                            <w:ind w:left="2547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0"/>
                            </w:rPr>
                            <w:t xml:space="preserve">CEP: 25805-001 -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0"/>
                            </w:rPr>
                            <w:t>Três Rios/</w:t>
                          </w:r>
                          <w:r>
                            <w:rPr>
                              <w:rFonts w:ascii="Arial" w:hAnsi="Arial"/>
                              <w:color w:val="000000"/>
                              <w:sz w:val="20"/>
                            </w:rPr>
                            <w:t>RJ - Site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0"/>
                            </w:rPr>
                            <w:t xml:space="preserve">: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www.cvtr.rj.gov.br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DFC92F" id="Quadro2" o:spid="_x0000_s1027" style="position:absolute;left:0;text-align:left;margin-left:-20.9pt;margin-top:799.6pt;width:459.25pt;height:41.35pt;z-index:-25164390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" o:allowincell="f" filled="f" stroked="f" strokeweight="0">
              <v:textbox inset="0,0,0,0">
                <w:txbxContent>
                  <w:p w14:paraId="61A676B9" w14:textId="77777777" w:rsidR="006853AF" w:rsidRDefault="006853AF" w:rsidP="006853AF">
                    <w:pPr>
                      <w:pStyle w:val="Contedodoquadro"/>
                      <w:spacing w:before="15" w:line="184" w:lineRule="exact"/>
                      <w:ind w:left="20"/>
                      <w:rPr>
                        <w:rFonts w:ascii="Arial" w:hAnsi="Arial"/>
                        <w:sz w:val="16"/>
                      </w:rPr>
                    </w:pPr>
                  </w:p>
                  <w:p w14:paraId="4A257814" w14:textId="77777777" w:rsidR="006853AF" w:rsidRDefault="006853AF" w:rsidP="006853AF">
                    <w:pPr>
                      <w:pStyle w:val="Contedodoquadro"/>
                      <w:spacing w:before="15" w:line="184" w:lineRule="exact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color w:val="000000"/>
                        <w:sz w:val="16"/>
                      </w:rPr>
                      <w:t>Av. Ruy Barbosa, 176 - Praça JK - Centro - Tel.: (24) 2251-5100 / Fax: (24)2251-5100 / (24)2252-3939 (Procon) / 0800 282 1466</w:t>
                    </w:r>
                  </w:p>
                  <w:p w14:paraId="1A7C82DE" w14:textId="77777777" w:rsidR="006853AF" w:rsidRDefault="006853AF" w:rsidP="006853AF">
                    <w:pPr>
                      <w:pStyle w:val="Contedodoquadro"/>
                      <w:spacing w:line="230" w:lineRule="exact"/>
                      <w:ind w:left="2547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color w:val="000000"/>
                        <w:sz w:val="20"/>
                      </w:rPr>
                      <w:t xml:space="preserve">CEP: 25805-001 - </w:t>
                    </w:r>
                    <w:r>
                      <w:rPr>
                        <w:rFonts w:ascii="Arial" w:hAnsi="Arial"/>
                        <w:b/>
                        <w:color w:val="000000"/>
                        <w:sz w:val="20"/>
                      </w:rPr>
                      <w:t>Três Rios/</w:t>
                    </w:r>
                    <w:r>
                      <w:rPr>
                        <w:rFonts w:ascii="Arial" w:hAnsi="Arial"/>
                        <w:color w:val="000000"/>
                        <w:sz w:val="20"/>
                      </w:rPr>
                      <w:t>RJ - Site</w:t>
                    </w:r>
                    <w:r>
                      <w:rPr>
                        <w:rFonts w:ascii="Arial" w:hAnsi="Arial"/>
                        <w:b/>
                        <w:color w:val="000000"/>
                        <w:sz w:val="20"/>
                      </w:rPr>
                      <w:t xml:space="preserve">: </w:t>
                    </w:r>
                    <w:hyperlink r:id="rId2"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www.cvtr.rj.gov.br</w:t>
                      </w:r>
                    </w:hyperlink>
                  </w:p>
                </w:txbxContent>
              </v:textbox>
              <w10:wrap anchorx="margin" anchory="page"/>
            </v:rect>
          </w:pict>
        </mc:Fallback>
      </mc:AlternateContent>
    </w:r>
    <w:r w:rsidR="006E3091" w:rsidRPr="00FF1929">
      <w:rPr>
        <w:color w:val="8496B0" w:themeColor="text2" w:themeTint="99"/>
        <w:spacing w:val="60"/>
        <w:sz w:val="18"/>
        <w:szCs w:val="18"/>
      </w:rPr>
      <w:t>Página</w:t>
    </w:r>
    <w:r w:rsidR="006E3091" w:rsidRPr="00FF1929">
      <w:rPr>
        <w:color w:val="8496B0" w:themeColor="text2" w:themeTint="99"/>
        <w:sz w:val="18"/>
        <w:szCs w:val="18"/>
      </w:rPr>
      <w:t xml:space="preserve"> </w:t>
    </w:r>
    <w:r w:rsidR="006E3091" w:rsidRPr="00FF1929">
      <w:rPr>
        <w:color w:val="323E4F" w:themeColor="text2" w:themeShade="BF"/>
        <w:sz w:val="18"/>
        <w:szCs w:val="18"/>
      </w:rPr>
      <w:fldChar w:fldCharType="begin"/>
    </w:r>
    <w:r w:rsidR="006E3091" w:rsidRPr="00FF1929">
      <w:rPr>
        <w:color w:val="323E4F" w:themeColor="text2" w:themeShade="BF"/>
        <w:sz w:val="18"/>
        <w:szCs w:val="18"/>
      </w:rPr>
      <w:instrText>PAGE   \* MERGEFORMAT</w:instrText>
    </w:r>
    <w:r w:rsidR="006E3091" w:rsidRPr="00FF1929">
      <w:rPr>
        <w:color w:val="323E4F" w:themeColor="text2" w:themeShade="BF"/>
        <w:sz w:val="18"/>
        <w:szCs w:val="18"/>
      </w:rPr>
      <w:fldChar w:fldCharType="separate"/>
    </w:r>
    <w:r w:rsidR="006E3091" w:rsidRPr="00FF1929">
      <w:rPr>
        <w:color w:val="323E4F" w:themeColor="text2" w:themeShade="BF"/>
        <w:sz w:val="18"/>
        <w:szCs w:val="18"/>
      </w:rPr>
      <w:t>4</w:t>
    </w:r>
    <w:r w:rsidR="006E3091" w:rsidRPr="00FF1929">
      <w:rPr>
        <w:color w:val="323E4F" w:themeColor="text2" w:themeShade="BF"/>
        <w:sz w:val="18"/>
        <w:szCs w:val="18"/>
      </w:rPr>
      <w:fldChar w:fldCharType="end"/>
    </w:r>
    <w:r w:rsidR="006E3091" w:rsidRPr="00FF1929">
      <w:rPr>
        <w:color w:val="323E4F" w:themeColor="text2" w:themeShade="BF"/>
        <w:sz w:val="18"/>
        <w:szCs w:val="18"/>
      </w:rPr>
      <w:t xml:space="preserve"> | </w:t>
    </w:r>
    <w:r w:rsidR="006E3091" w:rsidRPr="00FF1929">
      <w:rPr>
        <w:color w:val="323E4F" w:themeColor="text2" w:themeShade="BF"/>
        <w:sz w:val="18"/>
        <w:szCs w:val="18"/>
      </w:rPr>
      <w:fldChar w:fldCharType="begin"/>
    </w:r>
    <w:r w:rsidR="006E3091" w:rsidRPr="00FF1929">
      <w:rPr>
        <w:color w:val="323E4F" w:themeColor="text2" w:themeShade="BF"/>
        <w:sz w:val="18"/>
        <w:szCs w:val="18"/>
      </w:rPr>
      <w:instrText>NUMPAGES  \* Arabic  \* MERGEFORMAT</w:instrText>
    </w:r>
    <w:r w:rsidR="006E3091" w:rsidRPr="00FF1929">
      <w:rPr>
        <w:color w:val="323E4F" w:themeColor="text2" w:themeShade="BF"/>
        <w:sz w:val="18"/>
        <w:szCs w:val="18"/>
      </w:rPr>
      <w:fldChar w:fldCharType="separate"/>
    </w:r>
    <w:r w:rsidR="006E3091" w:rsidRPr="00FF1929">
      <w:rPr>
        <w:color w:val="323E4F" w:themeColor="text2" w:themeShade="BF"/>
        <w:sz w:val="18"/>
        <w:szCs w:val="18"/>
      </w:rPr>
      <w:t>22</w:t>
    </w:r>
    <w:r w:rsidR="006E3091" w:rsidRPr="00FF1929">
      <w:rPr>
        <w:color w:val="323E4F" w:themeColor="text2" w:themeShade="BF"/>
        <w:sz w:val="18"/>
        <w:szCs w:val="18"/>
      </w:rPr>
      <w:fldChar w:fldCharType="end"/>
    </w:r>
  </w:p>
  <w:p w14:paraId="4735615D" w14:textId="65C3DCEE" w:rsidR="006E3091" w:rsidRDefault="006E3091">
    <w:pPr>
      <w:pStyle w:val="Rodap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5D416" w14:textId="1BF3D9A0" w:rsidR="00280A40" w:rsidRDefault="00280A40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74624" behindDoc="1" locked="0" layoutInCell="0" allowOverlap="1" wp14:anchorId="56AED624" wp14:editId="74F09EB2">
              <wp:simplePos x="0" y="0"/>
              <wp:positionH relativeFrom="margin">
                <wp:posOffset>0</wp:posOffset>
              </wp:positionH>
              <wp:positionV relativeFrom="page">
                <wp:posOffset>10096500</wp:posOffset>
              </wp:positionV>
              <wp:extent cx="5832475" cy="525145"/>
              <wp:effectExtent l="0" t="0" r="15875" b="8255"/>
              <wp:wrapNone/>
              <wp:docPr id="1575145011" name="Quadr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32475" cy="52514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6E377FF" w14:textId="77777777" w:rsidR="00280A40" w:rsidRDefault="00280A40" w:rsidP="00280A40">
                          <w:pPr>
                            <w:pStyle w:val="Contedodoquadro"/>
                            <w:spacing w:before="15" w:line="184" w:lineRule="exact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</w:p>
                        <w:p w14:paraId="7F7F3E0F" w14:textId="77777777" w:rsidR="00280A40" w:rsidRDefault="00280A40" w:rsidP="00280A40">
                          <w:pPr>
                            <w:pStyle w:val="Contedodoquadro"/>
                            <w:spacing w:before="15" w:line="184" w:lineRule="exact"/>
                            <w:ind w:left="20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16"/>
                            </w:rPr>
                            <w:t>Av. Ruy Barbosa, 176 - Praça JK - Centro - Tel.: (24) 2251-5100 / Fax: (24)2251-5100 / (24)2252-3939 (Procon) / 0800 282 1466</w:t>
                          </w:r>
                        </w:p>
                        <w:p w14:paraId="4F7CD024" w14:textId="77777777" w:rsidR="00280A40" w:rsidRDefault="00280A40" w:rsidP="00280A40">
                          <w:pPr>
                            <w:pStyle w:val="Contedodoquadro"/>
                            <w:spacing w:line="230" w:lineRule="exact"/>
                            <w:ind w:left="2547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20"/>
                            </w:rPr>
                            <w:t xml:space="preserve">CEP: 25805-001 -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0"/>
                            </w:rPr>
                            <w:t>Três Rios/</w:t>
                          </w:r>
                          <w:r>
                            <w:rPr>
                              <w:rFonts w:ascii="Arial" w:hAnsi="Arial"/>
                              <w:color w:val="000000"/>
                              <w:sz w:val="20"/>
                            </w:rPr>
                            <w:t>RJ - Site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0"/>
                            </w:rPr>
                            <w:t xml:space="preserve">: </w:t>
                          </w:r>
                          <w:hyperlink r:id="rId1"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www.cvtr.rj.gov.br</w:t>
                            </w:r>
                          </w:hyperlink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6AED624" id="_x0000_s1029" style="position:absolute;margin-left:0;margin-top:795pt;width:459.25pt;height:41.35pt;z-index:-251641856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" o:allowincell="f" filled="f" stroked="f" strokeweight="0">
              <v:textbox inset="0,0,0,0">
                <w:txbxContent>
                  <w:p w14:paraId="26E377FF" w14:textId="77777777" w:rsidR="00280A40" w:rsidRDefault="00280A40" w:rsidP="00280A40">
                    <w:pPr>
                      <w:pStyle w:val="Contedodoquadro"/>
                      <w:spacing w:before="15" w:line="184" w:lineRule="exact"/>
                      <w:ind w:left="20"/>
                      <w:rPr>
                        <w:rFonts w:ascii="Arial" w:hAnsi="Arial"/>
                        <w:sz w:val="16"/>
                      </w:rPr>
                    </w:pPr>
                  </w:p>
                  <w:p w14:paraId="7F7F3E0F" w14:textId="77777777" w:rsidR="00280A40" w:rsidRDefault="00280A40" w:rsidP="00280A40">
                    <w:pPr>
                      <w:pStyle w:val="Contedodoquadro"/>
                      <w:spacing w:before="15" w:line="184" w:lineRule="exact"/>
                      <w:ind w:left="20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color w:val="000000"/>
                        <w:sz w:val="16"/>
                      </w:rPr>
                      <w:t>Av. Ruy Barbosa, 176 - Praça JK - Centro - Tel.: (24) 2251-5100 / Fax: (24)2251-5100 / (24)2252-3939 (Procon) / 0800 282 1466</w:t>
                    </w:r>
                  </w:p>
                  <w:p w14:paraId="4F7CD024" w14:textId="77777777" w:rsidR="00280A40" w:rsidRDefault="00280A40" w:rsidP="00280A40">
                    <w:pPr>
                      <w:pStyle w:val="Contedodoquadro"/>
                      <w:spacing w:line="230" w:lineRule="exact"/>
                      <w:ind w:left="2547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color w:val="000000"/>
                        <w:sz w:val="20"/>
                      </w:rPr>
                      <w:t xml:space="preserve">CEP: 25805-001 - </w:t>
                    </w:r>
                    <w:r>
                      <w:rPr>
                        <w:rFonts w:ascii="Arial" w:hAnsi="Arial"/>
                        <w:b/>
                        <w:color w:val="000000"/>
                        <w:sz w:val="20"/>
                      </w:rPr>
                      <w:t>Três Rios/</w:t>
                    </w:r>
                    <w:r>
                      <w:rPr>
                        <w:rFonts w:ascii="Arial" w:hAnsi="Arial"/>
                        <w:color w:val="000000"/>
                        <w:sz w:val="20"/>
                      </w:rPr>
                      <w:t>RJ - Site</w:t>
                    </w:r>
                    <w:r>
                      <w:rPr>
                        <w:rFonts w:ascii="Arial" w:hAnsi="Arial"/>
                        <w:b/>
                        <w:color w:val="000000"/>
                        <w:sz w:val="20"/>
                      </w:rPr>
                      <w:t xml:space="preserve">: </w:t>
                    </w:r>
                    <w:hyperlink r:id="rId2"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www.cvtr.rj.gov.br</w:t>
                      </w:r>
                    </w:hyperlink>
                  </w:p>
                </w:txbxContent>
              </v:textbox>
              <w10:wrap anchorx="margin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F72BE" w14:textId="77777777" w:rsidR="00F051FD" w:rsidRDefault="00F051FD">
      <w:r>
        <w:separator/>
      </w:r>
    </w:p>
  </w:footnote>
  <w:footnote w:type="continuationSeparator" w:id="0">
    <w:p w14:paraId="07E4CE11" w14:textId="77777777" w:rsidR="00F051FD" w:rsidRDefault="00F051FD">
      <w:r>
        <w:continuationSeparator/>
      </w:r>
    </w:p>
  </w:footnote>
  <w:footnote w:type="continuationNotice" w:id="1">
    <w:p w14:paraId="03EDB789" w14:textId="77777777" w:rsidR="00F051FD" w:rsidRDefault="00F051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5749A" w14:textId="56B08E99" w:rsidR="004D7ACD" w:rsidRDefault="00FC7732">
    <w:pPr>
      <w:pStyle w:val="Cabealho"/>
    </w:pPr>
    <w:r>
      <w:rPr>
        <w:noProof/>
      </w:rPr>
      <w:drawing>
        <wp:anchor distT="0" distB="0" distL="0" distR="0" simplePos="0" relativeHeight="251668480" behindDoc="1" locked="0" layoutInCell="1" allowOverlap="1" wp14:anchorId="275FC6E7" wp14:editId="55B14669">
          <wp:simplePos x="0" y="0"/>
          <wp:positionH relativeFrom="column">
            <wp:posOffset>-965835</wp:posOffset>
          </wp:positionH>
          <wp:positionV relativeFrom="paragraph">
            <wp:posOffset>57150</wp:posOffset>
          </wp:positionV>
          <wp:extent cx="1143635" cy="982345"/>
          <wp:effectExtent l="0" t="0" r="0" b="8255"/>
          <wp:wrapNone/>
          <wp:docPr id="49138359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982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C283A98" w14:textId="158C5CC5" w:rsidR="004D7ACD" w:rsidRDefault="00FC773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0" allowOverlap="1" wp14:anchorId="52BD7400" wp14:editId="5A8362C2">
              <wp:simplePos x="0" y="0"/>
              <wp:positionH relativeFrom="margin">
                <wp:posOffset>177800</wp:posOffset>
              </wp:positionH>
              <wp:positionV relativeFrom="page">
                <wp:posOffset>267970</wp:posOffset>
              </wp:positionV>
              <wp:extent cx="5386070" cy="771525"/>
              <wp:effectExtent l="0" t="0" r="5080" b="9525"/>
              <wp:wrapNone/>
              <wp:docPr id="665580769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86070" cy="77152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C97ABEB" w14:textId="77777777" w:rsidR="00FC7732" w:rsidRDefault="00FC7732" w:rsidP="00FC7732">
                          <w:pPr>
                            <w:pStyle w:val="Contedodoquadro"/>
                            <w:spacing w:before="13"/>
                            <w:ind w:left="3" w:right="3"/>
                            <w:jc w:val="center"/>
                            <w:rPr>
                              <w:rFonts w:ascii="Verdana" w:hAnsi="Verdana"/>
                              <w:b/>
                              <w:sz w:val="4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CÂMARA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spacing w:val="-38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MUNICIPAL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spacing w:val="-36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spacing w:val="-36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TRÊS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spacing w:val="-36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RIOS</w:t>
                          </w:r>
                        </w:p>
                        <w:p w14:paraId="21AB1C5B" w14:textId="77777777" w:rsidR="00FC7732" w:rsidRDefault="00FC7732" w:rsidP="00FC7732">
                          <w:pPr>
                            <w:pStyle w:val="Contedodoquadro"/>
                            <w:spacing w:before="3"/>
                            <w:ind w:left="3" w:right="3"/>
                            <w:jc w:val="center"/>
                            <w:rPr>
                              <w:rFonts w:ascii="Arial" w:hAnsi="Arial"/>
                              <w:sz w:val="36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36"/>
                            </w:rPr>
                            <w:t>ESTADO DO RIO DE JANEIRO</w:t>
                          </w:r>
                        </w:p>
                        <w:p w14:paraId="3C6B9B90" w14:textId="77777777" w:rsidR="00FC7732" w:rsidRDefault="00FC7732" w:rsidP="00FC7732">
                          <w:pPr>
                            <w:pStyle w:val="Contedodoquadro"/>
                            <w:spacing w:line="707" w:lineRule="exact"/>
                            <w:ind w:left="4" w:right="4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BD7400" id="Quadro1" o:spid="_x0000_s1026" style="position:absolute;margin-left:14pt;margin-top:21.1pt;width:424.1pt;height:60.75pt;z-index:-251645952;visibility:visible;mso-wrap-style:square;mso-height-percent:0;mso-wrap-distance-left:0;mso-wrap-distance-top:0;mso-wrap-distance-right:0;mso-wrap-distance-bottom:0;mso-position-horizontal:absolute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" o:allowincell="f" filled="f" stroked="f" strokeweight="0">
              <v:textbox inset="0,0,0,0">
                <w:txbxContent>
                  <w:p w14:paraId="3C97ABEB" w14:textId="77777777" w:rsidR="00FC7732" w:rsidRDefault="00FC7732" w:rsidP="00FC7732">
                    <w:pPr>
                      <w:pStyle w:val="Contedodoquadro"/>
                      <w:spacing w:before="13"/>
                      <w:ind w:left="3" w:right="3"/>
                      <w:jc w:val="center"/>
                      <w:rPr>
                        <w:rFonts w:ascii="Verdana" w:hAnsi="Verdana"/>
                        <w:b/>
                        <w:sz w:val="40"/>
                      </w:rPr>
                    </w:pP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CÂMARA</w:t>
                    </w:r>
                    <w:r>
                      <w:rPr>
                        <w:rFonts w:ascii="Verdana" w:hAnsi="Verdana"/>
                        <w:b/>
                        <w:color w:val="000000"/>
                        <w:spacing w:val="-38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MUNICIPAL</w:t>
                    </w:r>
                    <w:r>
                      <w:rPr>
                        <w:rFonts w:ascii="Verdana" w:hAnsi="Verdana"/>
                        <w:b/>
                        <w:color w:val="000000"/>
                        <w:spacing w:val="-36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color w:val="000000"/>
                        <w:spacing w:val="-36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TRÊS</w:t>
                    </w:r>
                    <w:r>
                      <w:rPr>
                        <w:rFonts w:ascii="Verdana" w:hAnsi="Verdana"/>
                        <w:b/>
                        <w:color w:val="000000"/>
                        <w:spacing w:val="-36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RIOS</w:t>
                    </w:r>
                  </w:p>
                  <w:p w14:paraId="21AB1C5B" w14:textId="77777777" w:rsidR="00FC7732" w:rsidRDefault="00FC7732" w:rsidP="00FC7732">
                    <w:pPr>
                      <w:pStyle w:val="Contedodoquadro"/>
                      <w:spacing w:before="3"/>
                      <w:ind w:left="3" w:right="3"/>
                      <w:jc w:val="center"/>
                      <w:rPr>
                        <w:rFonts w:ascii="Arial" w:hAnsi="Arial"/>
                        <w:sz w:val="36"/>
                      </w:rPr>
                    </w:pPr>
                    <w:r>
                      <w:rPr>
                        <w:rFonts w:ascii="Arial" w:hAnsi="Arial"/>
                        <w:color w:val="000000"/>
                        <w:sz w:val="36"/>
                      </w:rPr>
                      <w:t>ESTADO DO RIO DE JANEIRO</w:t>
                    </w:r>
                  </w:p>
                  <w:p w14:paraId="3C6B9B90" w14:textId="77777777" w:rsidR="00FC7732" w:rsidRDefault="00FC7732" w:rsidP="00FC7732">
                    <w:pPr>
                      <w:pStyle w:val="Contedodoquadro"/>
                      <w:spacing w:line="707" w:lineRule="exact"/>
                      <w:ind w:left="4" w:right="4"/>
                      <w:rPr>
                        <w:rFonts w:ascii="Times New Roman" w:hAnsi="Times New Roman" w:cs="Times New Roman"/>
                        <w:sz w:val="36"/>
                        <w:szCs w:val="36"/>
                      </w:rPr>
                    </w:pPr>
                  </w:p>
                </w:txbxContent>
              </v:textbox>
              <w10:wrap anchorx="margin" anchory="page"/>
            </v:rect>
          </w:pict>
        </mc:Fallback>
      </mc:AlternateContent>
    </w:r>
  </w:p>
  <w:p w14:paraId="602C0BF5" w14:textId="5E1993CA" w:rsidR="004D7ACD" w:rsidRDefault="004D7ACD">
    <w:pPr>
      <w:pStyle w:val="Cabealho"/>
    </w:pPr>
  </w:p>
  <w:p w14:paraId="3C0F9FF2" w14:textId="0972D61A" w:rsidR="004D7ACD" w:rsidRDefault="004D7ACD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A038F" w14:textId="02AFB31B" w:rsidR="005240A6" w:rsidRPr="005240A6" w:rsidRDefault="00233E19" w:rsidP="005240A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0" allowOverlap="1" wp14:anchorId="7B5A7138" wp14:editId="2F9DD3FA">
              <wp:simplePos x="0" y="0"/>
              <wp:positionH relativeFrom="margin">
                <wp:posOffset>186690</wp:posOffset>
              </wp:positionH>
              <wp:positionV relativeFrom="page">
                <wp:posOffset>276225</wp:posOffset>
              </wp:positionV>
              <wp:extent cx="5386070" cy="869315"/>
              <wp:effectExtent l="0" t="0" r="5080" b="6985"/>
              <wp:wrapTight wrapText="bothSides">
                <wp:wrapPolygon edited="0">
                  <wp:start x="0" y="0"/>
                  <wp:lineTo x="0" y="21300"/>
                  <wp:lineTo x="21544" y="21300"/>
                  <wp:lineTo x="21544" y="0"/>
                  <wp:lineTo x="0" y="0"/>
                </wp:wrapPolygon>
              </wp:wrapTight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86070" cy="869315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7FB3616" w14:textId="77777777" w:rsidR="00E12E53" w:rsidRDefault="00E12E53" w:rsidP="00E12E53">
                          <w:pPr>
                            <w:pStyle w:val="Contedodoquadro"/>
                            <w:spacing w:before="13"/>
                            <w:ind w:left="3" w:right="3"/>
                            <w:jc w:val="center"/>
                            <w:rPr>
                              <w:rFonts w:ascii="Verdana" w:hAnsi="Verdana"/>
                              <w:b/>
                              <w:sz w:val="40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CÂMARA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spacing w:val="-38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MUNICIPAL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spacing w:val="-36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spacing w:val="-36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TRÊS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spacing w:val="-36"/>
                              <w:w w:val="95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color w:val="000000"/>
                              <w:w w:val="95"/>
                              <w:sz w:val="40"/>
                            </w:rPr>
                            <w:t>RIOS</w:t>
                          </w:r>
                        </w:p>
                        <w:p w14:paraId="7B56E1A6" w14:textId="77777777" w:rsidR="00E12E53" w:rsidRDefault="00E12E53" w:rsidP="00E12E53">
                          <w:pPr>
                            <w:pStyle w:val="Contedodoquadro"/>
                            <w:spacing w:before="3"/>
                            <w:ind w:left="3" w:right="3"/>
                            <w:jc w:val="center"/>
                            <w:rPr>
                              <w:rFonts w:ascii="Arial" w:hAnsi="Arial"/>
                              <w:sz w:val="36"/>
                            </w:rPr>
                          </w:pPr>
                          <w:r>
                            <w:rPr>
                              <w:rFonts w:ascii="Arial" w:hAnsi="Arial"/>
                              <w:color w:val="000000"/>
                              <w:sz w:val="36"/>
                            </w:rPr>
                            <w:t>ESTADO DO RIO DE JANEIRO</w:t>
                          </w:r>
                        </w:p>
                        <w:p w14:paraId="4F1BA0A7" w14:textId="77777777" w:rsidR="00E12E53" w:rsidRDefault="00E12E53" w:rsidP="00E12E53">
                          <w:pPr>
                            <w:pStyle w:val="Contedodoquadro"/>
                            <w:spacing w:line="707" w:lineRule="exact"/>
                            <w:ind w:left="4" w:right="4"/>
                            <w:rPr>
                              <w:rFonts w:ascii="Times New Roman" w:hAnsi="Times New Roman" w:cs="Times New Roman"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B5A7138" id="_x0000_s1028" style="position:absolute;margin-left:14.7pt;margin-top:21.75pt;width:424.1pt;height:68.45pt;z-index:-251650048;visibility:visible;mso-wrap-style:square;mso-wrap-distance-left:0;mso-wrap-distance-top:0;mso-wrap-distance-right:0;mso-wrap-distance-bottom:0;mso-position-horizontal:absolute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" o:allowincell="f" filled="f" stroked="f" strokeweight="0">
              <v:textbox inset="0,0,0,0">
                <w:txbxContent>
                  <w:p w14:paraId="77FB3616" w14:textId="77777777" w:rsidR="00E12E53" w:rsidRDefault="00E12E53" w:rsidP="00E12E53">
                    <w:pPr>
                      <w:pStyle w:val="Contedodoquadro"/>
                      <w:spacing w:before="13"/>
                      <w:ind w:left="3" w:right="3"/>
                      <w:jc w:val="center"/>
                      <w:rPr>
                        <w:rFonts w:ascii="Verdana" w:hAnsi="Verdana"/>
                        <w:b/>
                        <w:sz w:val="40"/>
                      </w:rPr>
                    </w:pP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CÂMARA</w:t>
                    </w:r>
                    <w:r>
                      <w:rPr>
                        <w:rFonts w:ascii="Verdana" w:hAnsi="Verdana"/>
                        <w:b/>
                        <w:color w:val="000000"/>
                        <w:spacing w:val="-38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MUNICIPAL</w:t>
                    </w:r>
                    <w:r>
                      <w:rPr>
                        <w:rFonts w:ascii="Verdana" w:hAnsi="Verdana"/>
                        <w:b/>
                        <w:color w:val="000000"/>
                        <w:spacing w:val="-36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color w:val="000000"/>
                        <w:spacing w:val="-36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TRÊS</w:t>
                    </w:r>
                    <w:r>
                      <w:rPr>
                        <w:rFonts w:ascii="Verdana" w:hAnsi="Verdana"/>
                        <w:b/>
                        <w:color w:val="000000"/>
                        <w:spacing w:val="-36"/>
                        <w:w w:val="95"/>
                        <w:sz w:val="40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color w:val="000000"/>
                        <w:w w:val="95"/>
                        <w:sz w:val="40"/>
                      </w:rPr>
                      <w:t>RIOS</w:t>
                    </w:r>
                  </w:p>
                  <w:p w14:paraId="7B56E1A6" w14:textId="77777777" w:rsidR="00E12E53" w:rsidRDefault="00E12E53" w:rsidP="00E12E53">
                    <w:pPr>
                      <w:pStyle w:val="Contedodoquadro"/>
                      <w:spacing w:before="3"/>
                      <w:ind w:left="3" w:right="3"/>
                      <w:jc w:val="center"/>
                      <w:rPr>
                        <w:rFonts w:ascii="Arial" w:hAnsi="Arial"/>
                        <w:sz w:val="36"/>
                      </w:rPr>
                    </w:pPr>
                    <w:r>
                      <w:rPr>
                        <w:rFonts w:ascii="Arial" w:hAnsi="Arial"/>
                        <w:color w:val="000000"/>
                        <w:sz w:val="36"/>
                      </w:rPr>
                      <w:t>ESTADO DO RIO DE JANEIRO</w:t>
                    </w:r>
                  </w:p>
                  <w:p w14:paraId="4F1BA0A7" w14:textId="77777777" w:rsidR="00E12E53" w:rsidRDefault="00E12E53" w:rsidP="00E12E53">
                    <w:pPr>
                      <w:pStyle w:val="Contedodoquadro"/>
                      <w:spacing w:line="707" w:lineRule="exact"/>
                      <w:ind w:left="4" w:right="4"/>
                      <w:rPr>
                        <w:rFonts w:ascii="Times New Roman" w:hAnsi="Times New Roman" w:cs="Times New Roman"/>
                        <w:sz w:val="36"/>
                        <w:szCs w:val="36"/>
                      </w:rPr>
                    </w:pPr>
                  </w:p>
                </w:txbxContent>
              </v:textbox>
              <w10:wrap type="tight" anchorx="margin" anchory="page"/>
            </v:rect>
          </w:pict>
        </mc:Fallback>
      </mc:AlternateContent>
    </w:r>
    <w:r w:rsidR="00E12E53">
      <w:rPr>
        <w:noProof/>
      </w:rPr>
      <w:drawing>
        <wp:anchor distT="0" distB="0" distL="0" distR="0" simplePos="0" relativeHeight="251661312" behindDoc="1" locked="0" layoutInCell="1" allowOverlap="1" wp14:anchorId="2ED676AB" wp14:editId="7AF06973">
          <wp:simplePos x="0" y="0"/>
          <wp:positionH relativeFrom="column">
            <wp:posOffset>-918210</wp:posOffset>
          </wp:positionH>
          <wp:positionV relativeFrom="paragraph">
            <wp:posOffset>103505</wp:posOffset>
          </wp:positionV>
          <wp:extent cx="1143635" cy="982345"/>
          <wp:effectExtent l="0" t="0" r="0" b="8255"/>
          <wp:wrapTight wrapText="bothSides">
            <wp:wrapPolygon edited="0">
              <wp:start x="0" y="0"/>
              <wp:lineTo x="0" y="21363"/>
              <wp:lineTo x="21228" y="21363"/>
              <wp:lineTo x="21228" y="0"/>
              <wp:lineTo x="0" y="0"/>
            </wp:wrapPolygon>
          </wp:wrapTight>
          <wp:docPr id="13274621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43635" cy="982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2E53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038B46B" wp14:editId="5FD112DD">
              <wp:simplePos x="0" y="0"/>
              <wp:positionH relativeFrom="column">
                <wp:posOffset>2891790</wp:posOffset>
              </wp:positionH>
              <wp:positionV relativeFrom="paragraph">
                <wp:posOffset>161925</wp:posOffset>
              </wp:positionV>
              <wp:extent cx="3067050" cy="914400"/>
              <wp:effectExtent l="0" t="0" r="19050" b="1905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  <wp:lineTo x="0" y="0"/>
                </wp:wrapPolygon>
              </wp:wrapThrough>
              <wp:docPr id="90767354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06705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93873BA" id="Retângulo 2" o:spid="_x0000_s1026" style="position:absolute;margin-left:227.7pt;margin-top:12.75pt;width:241.5pt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" fillcolor="white [3212]" strokecolor="white [3212]" strokeweight="1pt">
              <w10:wrap type="through"/>
            </v:rect>
          </w:pict>
        </mc:Fallback>
      </mc:AlternateContent>
    </w:r>
    <w:r w:rsidR="00CC3C99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5FCD84" wp14:editId="4AB12DE4">
              <wp:simplePos x="0" y="0"/>
              <wp:positionH relativeFrom="column">
                <wp:posOffset>-746760</wp:posOffset>
              </wp:positionH>
              <wp:positionV relativeFrom="paragraph">
                <wp:posOffset>85725</wp:posOffset>
              </wp:positionV>
              <wp:extent cx="2628900" cy="990600"/>
              <wp:effectExtent l="0" t="0" r="19050" b="19050"/>
              <wp:wrapNone/>
              <wp:docPr id="412424108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28900" cy="9906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264ED78" id="Retângulo 1" o:spid="_x0000_s1026" style="position:absolute;margin-left:-58.8pt;margin-top:6.75pt;width:207pt;height:7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" fillcolor="white [3212]" strokecolor="white [3212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D25E6"/>
    <w:multiLevelType w:val="multilevel"/>
    <w:tmpl w:val="6A2A669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A65488"/>
    <w:multiLevelType w:val="multilevel"/>
    <w:tmpl w:val="6270C64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2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99045B7"/>
    <w:multiLevelType w:val="multilevel"/>
    <w:tmpl w:val="6AE696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0C11231"/>
    <w:multiLevelType w:val="multilevel"/>
    <w:tmpl w:val="3B720EB2"/>
    <w:lvl w:ilvl="0">
      <w:start w:val="8"/>
      <w:numFmt w:val="decimal"/>
      <w:lvlText w:val="%1."/>
      <w:lvlJc w:val="left"/>
      <w:pPr>
        <w:ind w:left="405" w:hanging="405"/>
      </w:pPr>
      <w:rPr>
        <w:rFonts w:hint="default"/>
        <w:i w:val="0"/>
      </w:rPr>
    </w:lvl>
    <w:lvl w:ilvl="1">
      <w:start w:val="27"/>
      <w:numFmt w:val="decimal"/>
      <w:lvlText w:val="%1.%2."/>
      <w:lvlJc w:val="left"/>
      <w:pPr>
        <w:ind w:left="831" w:hanging="4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i w:val="0"/>
      </w:rPr>
    </w:lvl>
  </w:abstractNum>
  <w:abstractNum w:abstractNumId="5" w15:restartNumberingAfterBreak="0">
    <w:nsid w:val="33632072"/>
    <w:multiLevelType w:val="multilevel"/>
    <w:tmpl w:val="C4DCA74C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  <w:color w:val="auto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4DC6D46"/>
    <w:multiLevelType w:val="multilevel"/>
    <w:tmpl w:val="AAA4E14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9" w15:restartNumberingAfterBreak="0">
    <w:nsid w:val="519452EC"/>
    <w:multiLevelType w:val="multilevel"/>
    <w:tmpl w:val="00647BF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11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6CAD65A4"/>
    <w:multiLevelType w:val="multilevel"/>
    <w:tmpl w:val="0DC81D64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4" w15:restartNumberingAfterBreak="0">
    <w:nsid w:val="6E7A19B1"/>
    <w:multiLevelType w:val="multilevel"/>
    <w:tmpl w:val="7E2243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5" w15:restartNumberingAfterBreak="0">
    <w:nsid w:val="703029B4"/>
    <w:multiLevelType w:val="multilevel"/>
    <w:tmpl w:val="2EE0ACDE"/>
    <w:lvl w:ilvl="0">
      <w:start w:val="3"/>
      <w:numFmt w:val="decimal"/>
      <w:lvlText w:val="%1."/>
      <w:lvlJc w:val="left"/>
      <w:pPr>
        <w:ind w:left="495" w:hanging="495"/>
      </w:pPr>
      <w:rPr>
        <w:rFonts w:cs="Tahoma" w:hint="default"/>
        <w:color w:val="auto"/>
      </w:rPr>
    </w:lvl>
    <w:lvl w:ilvl="1">
      <w:start w:val="8"/>
      <w:numFmt w:val="decimal"/>
      <w:lvlText w:val="%1.%2."/>
      <w:lvlJc w:val="left"/>
      <w:pPr>
        <w:ind w:left="495" w:hanging="495"/>
      </w:pPr>
      <w:rPr>
        <w:rFonts w:cs="Tahoma" w:hint="default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cs="Tahom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ahom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ahom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ahom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 w:hint="default"/>
        <w:color w:val="auto"/>
      </w:rPr>
    </w:lvl>
  </w:abstractNum>
  <w:abstractNum w:abstractNumId="16" w15:restartNumberingAfterBreak="0">
    <w:nsid w:val="73572754"/>
    <w:multiLevelType w:val="multilevel"/>
    <w:tmpl w:val="FDBE1F8C"/>
    <w:lvl w:ilvl="0">
      <w:start w:val="9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num w:numId="1" w16cid:durableId="785387467">
    <w:abstractNumId w:val="5"/>
  </w:num>
  <w:num w:numId="2" w16cid:durableId="125315767">
    <w:abstractNumId w:val="10"/>
  </w:num>
  <w:num w:numId="3" w16cid:durableId="992219792">
    <w:abstractNumId w:val="11"/>
  </w:num>
  <w:num w:numId="4" w16cid:durableId="596525262">
    <w:abstractNumId w:val="9"/>
  </w:num>
  <w:num w:numId="5" w16cid:durableId="1658533575">
    <w:abstractNumId w:val="7"/>
  </w:num>
  <w:num w:numId="6" w16cid:durableId="386074148">
    <w:abstractNumId w:val="1"/>
  </w:num>
  <w:num w:numId="7" w16cid:durableId="1480264066">
    <w:abstractNumId w:val="6"/>
  </w:num>
  <w:num w:numId="8" w16cid:durableId="1503815314">
    <w:abstractNumId w:val="3"/>
  </w:num>
  <w:num w:numId="9" w16cid:durableId="65346008">
    <w:abstractNumId w:val="8"/>
  </w:num>
  <w:num w:numId="10" w16cid:durableId="775709371">
    <w:abstractNumId w:val="2"/>
  </w:num>
  <w:num w:numId="11" w16cid:durableId="742995250">
    <w:abstractNumId w:val="12"/>
  </w:num>
  <w:num w:numId="12" w16cid:durableId="531307692">
    <w:abstractNumId w:val="14"/>
  </w:num>
  <w:num w:numId="13" w16cid:durableId="968708926">
    <w:abstractNumId w:val="0"/>
  </w:num>
  <w:num w:numId="14" w16cid:durableId="1783960090">
    <w:abstractNumId w:val="15"/>
  </w:num>
  <w:num w:numId="15" w16cid:durableId="1500997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95941459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7" w16cid:durableId="764228858">
    <w:abstractNumId w:val="16"/>
  </w:num>
  <w:num w:numId="18" w16cid:durableId="1897928108">
    <w:abstractNumId w:val="13"/>
  </w:num>
  <w:num w:numId="19" w16cid:durableId="662006300">
    <w:abstractNumId w:val="5"/>
  </w:num>
  <w:num w:numId="20" w16cid:durableId="4017568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42FD"/>
    <w:rsid w:val="0000594B"/>
    <w:rsid w:val="0000600C"/>
    <w:rsid w:val="000065D7"/>
    <w:rsid w:val="00016510"/>
    <w:rsid w:val="00017D73"/>
    <w:rsid w:val="00022369"/>
    <w:rsid w:val="00024DC0"/>
    <w:rsid w:val="00033C67"/>
    <w:rsid w:val="000359F2"/>
    <w:rsid w:val="00041FC4"/>
    <w:rsid w:val="000439AC"/>
    <w:rsid w:val="00050E91"/>
    <w:rsid w:val="00054CBA"/>
    <w:rsid w:val="000601A0"/>
    <w:rsid w:val="00062ECB"/>
    <w:rsid w:val="00065565"/>
    <w:rsid w:val="00066B8F"/>
    <w:rsid w:val="000726DE"/>
    <w:rsid w:val="0007324C"/>
    <w:rsid w:val="00073AE3"/>
    <w:rsid w:val="00082533"/>
    <w:rsid w:val="0008740B"/>
    <w:rsid w:val="000876E3"/>
    <w:rsid w:val="00087EBD"/>
    <w:rsid w:val="00090374"/>
    <w:rsid w:val="000907E1"/>
    <w:rsid w:val="00094D05"/>
    <w:rsid w:val="00096C3C"/>
    <w:rsid w:val="00097A7D"/>
    <w:rsid w:val="000A3330"/>
    <w:rsid w:val="000A3C55"/>
    <w:rsid w:val="000A6E4E"/>
    <w:rsid w:val="000A7421"/>
    <w:rsid w:val="000C12C4"/>
    <w:rsid w:val="000C3502"/>
    <w:rsid w:val="000C7D67"/>
    <w:rsid w:val="000D3182"/>
    <w:rsid w:val="000D44C7"/>
    <w:rsid w:val="000E0327"/>
    <w:rsid w:val="000F0A19"/>
    <w:rsid w:val="000F7B98"/>
    <w:rsid w:val="00105145"/>
    <w:rsid w:val="00105B2B"/>
    <w:rsid w:val="001114AA"/>
    <w:rsid w:val="001114D8"/>
    <w:rsid w:val="00124E71"/>
    <w:rsid w:val="00125D99"/>
    <w:rsid w:val="00125F50"/>
    <w:rsid w:val="00127714"/>
    <w:rsid w:val="001303F9"/>
    <w:rsid w:val="001307D7"/>
    <w:rsid w:val="00131D02"/>
    <w:rsid w:val="00132736"/>
    <w:rsid w:val="00135301"/>
    <w:rsid w:val="001479D9"/>
    <w:rsid w:val="00152AC9"/>
    <w:rsid w:val="001622E4"/>
    <w:rsid w:val="0016421C"/>
    <w:rsid w:val="00172CEB"/>
    <w:rsid w:val="001835D6"/>
    <w:rsid w:val="00192319"/>
    <w:rsid w:val="00192417"/>
    <w:rsid w:val="00194B78"/>
    <w:rsid w:val="001A37F7"/>
    <w:rsid w:val="001B06B3"/>
    <w:rsid w:val="001B0A83"/>
    <w:rsid w:val="001B32B2"/>
    <w:rsid w:val="001B3E19"/>
    <w:rsid w:val="001B6173"/>
    <w:rsid w:val="001E31B4"/>
    <w:rsid w:val="001E5350"/>
    <w:rsid w:val="00205543"/>
    <w:rsid w:val="00205DA9"/>
    <w:rsid w:val="00206542"/>
    <w:rsid w:val="0020703B"/>
    <w:rsid w:val="0021118C"/>
    <w:rsid w:val="002129E1"/>
    <w:rsid w:val="00217208"/>
    <w:rsid w:val="00220AED"/>
    <w:rsid w:val="00222387"/>
    <w:rsid w:val="0022286F"/>
    <w:rsid w:val="002228CA"/>
    <w:rsid w:val="00226EC1"/>
    <w:rsid w:val="00226FCA"/>
    <w:rsid w:val="002300A3"/>
    <w:rsid w:val="00233474"/>
    <w:rsid w:val="00233E19"/>
    <w:rsid w:val="002368AD"/>
    <w:rsid w:val="00243359"/>
    <w:rsid w:val="00243835"/>
    <w:rsid w:val="00245F91"/>
    <w:rsid w:val="00253334"/>
    <w:rsid w:val="00267ADB"/>
    <w:rsid w:val="00272076"/>
    <w:rsid w:val="00275FFE"/>
    <w:rsid w:val="00280630"/>
    <w:rsid w:val="00280A40"/>
    <w:rsid w:val="002850E4"/>
    <w:rsid w:val="00287B4B"/>
    <w:rsid w:val="0029117D"/>
    <w:rsid w:val="00292503"/>
    <w:rsid w:val="00292856"/>
    <w:rsid w:val="002975F0"/>
    <w:rsid w:val="002A0FB2"/>
    <w:rsid w:val="002C0718"/>
    <w:rsid w:val="002C3959"/>
    <w:rsid w:val="002C3D05"/>
    <w:rsid w:val="002D7E99"/>
    <w:rsid w:val="002E1BDA"/>
    <w:rsid w:val="002E20FA"/>
    <w:rsid w:val="002E384A"/>
    <w:rsid w:val="002F291B"/>
    <w:rsid w:val="002F2ADC"/>
    <w:rsid w:val="002F3A35"/>
    <w:rsid w:val="002F50E4"/>
    <w:rsid w:val="002F58E9"/>
    <w:rsid w:val="00302A39"/>
    <w:rsid w:val="00303E60"/>
    <w:rsid w:val="00304A77"/>
    <w:rsid w:val="003066F5"/>
    <w:rsid w:val="00315809"/>
    <w:rsid w:val="003226BF"/>
    <w:rsid w:val="00324D2A"/>
    <w:rsid w:val="0032745E"/>
    <w:rsid w:val="003355FA"/>
    <w:rsid w:val="00343925"/>
    <w:rsid w:val="00345D0E"/>
    <w:rsid w:val="00350DAA"/>
    <w:rsid w:val="00356E7B"/>
    <w:rsid w:val="00360C0F"/>
    <w:rsid w:val="00364265"/>
    <w:rsid w:val="003658E7"/>
    <w:rsid w:val="00370D56"/>
    <w:rsid w:val="00373AC8"/>
    <w:rsid w:val="00384932"/>
    <w:rsid w:val="0038538F"/>
    <w:rsid w:val="003860A3"/>
    <w:rsid w:val="003900B3"/>
    <w:rsid w:val="00390C1C"/>
    <w:rsid w:val="003A2726"/>
    <w:rsid w:val="003A59C2"/>
    <w:rsid w:val="003B51F1"/>
    <w:rsid w:val="003C5A32"/>
    <w:rsid w:val="003C7CA1"/>
    <w:rsid w:val="003C7CF6"/>
    <w:rsid w:val="003C7F70"/>
    <w:rsid w:val="003D648D"/>
    <w:rsid w:val="003E13B6"/>
    <w:rsid w:val="003F2DC0"/>
    <w:rsid w:val="003F56C2"/>
    <w:rsid w:val="00401D37"/>
    <w:rsid w:val="004073B0"/>
    <w:rsid w:val="004170CF"/>
    <w:rsid w:val="00420061"/>
    <w:rsid w:val="00421172"/>
    <w:rsid w:val="004224E1"/>
    <w:rsid w:val="00422796"/>
    <w:rsid w:val="00424F6F"/>
    <w:rsid w:val="00430497"/>
    <w:rsid w:val="0043529A"/>
    <w:rsid w:val="00435BB7"/>
    <w:rsid w:val="00435E6D"/>
    <w:rsid w:val="00440121"/>
    <w:rsid w:val="00440E55"/>
    <w:rsid w:val="004439CD"/>
    <w:rsid w:val="004458D9"/>
    <w:rsid w:val="0045721D"/>
    <w:rsid w:val="00460F9A"/>
    <w:rsid w:val="004727ED"/>
    <w:rsid w:val="00472AD2"/>
    <w:rsid w:val="00472E67"/>
    <w:rsid w:val="00476BD8"/>
    <w:rsid w:val="00490588"/>
    <w:rsid w:val="0049086A"/>
    <w:rsid w:val="00492BFA"/>
    <w:rsid w:val="004A0B09"/>
    <w:rsid w:val="004A1B74"/>
    <w:rsid w:val="004A231B"/>
    <w:rsid w:val="004A27B0"/>
    <w:rsid w:val="004A45F9"/>
    <w:rsid w:val="004A5E2C"/>
    <w:rsid w:val="004B1283"/>
    <w:rsid w:val="004B204A"/>
    <w:rsid w:val="004B3364"/>
    <w:rsid w:val="004B367C"/>
    <w:rsid w:val="004C0FFE"/>
    <w:rsid w:val="004D1B48"/>
    <w:rsid w:val="004D3C0A"/>
    <w:rsid w:val="004D5C9B"/>
    <w:rsid w:val="004D6778"/>
    <w:rsid w:val="004D7ACD"/>
    <w:rsid w:val="004E26AC"/>
    <w:rsid w:val="004F1ACA"/>
    <w:rsid w:val="00506212"/>
    <w:rsid w:val="00512E62"/>
    <w:rsid w:val="00514897"/>
    <w:rsid w:val="00520F6C"/>
    <w:rsid w:val="005240A6"/>
    <w:rsid w:val="005248F3"/>
    <w:rsid w:val="00525507"/>
    <w:rsid w:val="005272EB"/>
    <w:rsid w:val="005330E3"/>
    <w:rsid w:val="005332AB"/>
    <w:rsid w:val="005345E2"/>
    <w:rsid w:val="00537248"/>
    <w:rsid w:val="00540599"/>
    <w:rsid w:val="005418CC"/>
    <w:rsid w:val="00546440"/>
    <w:rsid w:val="00546C3F"/>
    <w:rsid w:val="005540B2"/>
    <w:rsid w:val="005559B2"/>
    <w:rsid w:val="005612C8"/>
    <w:rsid w:val="005634AF"/>
    <w:rsid w:val="005639CC"/>
    <w:rsid w:val="00564389"/>
    <w:rsid w:val="0056594C"/>
    <w:rsid w:val="005722E5"/>
    <w:rsid w:val="00573E94"/>
    <w:rsid w:val="0058099F"/>
    <w:rsid w:val="005874CD"/>
    <w:rsid w:val="00590D16"/>
    <w:rsid w:val="0059133B"/>
    <w:rsid w:val="005946FA"/>
    <w:rsid w:val="005A340B"/>
    <w:rsid w:val="005A4A43"/>
    <w:rsid w:val="005B15F3"/>
    <w:rsid w:val="005B213B"/>
    <w:rsid w:val="005B5508"/>
    <w:rsid w:val="005C1CA2"/>
    <w:rsid w:val="005C2F01"/>
    <w:rsid w:val="005C6619"/>
    <w:rsid w:val="005C6A23"/>
    <w:rsid w:val="005D1A69"/>
    <w:rsid w:val="005D724F"/>
    <w:rsid w:val="005E184F"/>
    <w:rsid w:val="005E1974"/>
    <w:rsid w:val="005E4C92"/>
    <w:rsid w:val="005E58A8"/>
    <w:rsid w:val="005E5CE5"/>
    <w:rsid w:val="005F0BB8"/>
    <w:rsid w:val="005F13DF"/>
    <w:rsid w:val="005F5807"/>
    <w:rsid w:val="00602AC1"/>
    <w:rsid w:val="00610307"/>
    <w:rsid w:val="0061240D"/>
    <w:rsid w:val="00615C8E"/>
    <w:rsid w:val="0061665C"/>
    <w:rsid w:val="00616AA7"/>
    <w:rsid w:val="00623C83"/>
    <w:rsid w:val="006306AD"/>
    <w:rsid w:val="00640FEB"/>
    <w:rsid w:val="00644BA4"/>
    <w:rsid w:val="00646DFB"/>
    <w:rsid w:val="00651FED"/>
    <w:rsid w:val="0065619A"/>
    <w:rsid w:val="0065632E"/>
    <w:rsid w:val="00660757"/>
    <w:rsid w:val="00665FCE"/>
    <w:rsid w:val="00667285"/>
    <w:rsid w:val="00675F72"/>
    <w:rsid w:val="00677521"/>
    <w:rsid w:val="00683C06"/>
    <w:rsid w:val="006853AF"/>
    <w:rsid w:val="00694A2F"/>
    <w:rsid w:val="00695241"/>
    <w:rsid w:val="006A36F9"/>
    <w:rsid w:val="006B15F7"/>
    <w:rsid w:val="006B1B9A"/>
    <w:rsid w:val="006B5101"/>
    <w:rsid w:val="006B6755"/>
    <w:rsid w:val="006C3B5E"/>
    <w:rsid w:val="006C61F4"/>
    <w:rsid w:val="006D1F94"/>
    <w:rsid w:val="006D3242"/>
    <w:rsid w:val="006E2911"/>
    <w:rsid w:val="006E3091"/>
    <w:rsid w:val="006E3957"/>
    <w:rsid w:val="006E54E9"/>
    <w:rsid w:val="006F1C99"/>
    <w:rsid w:val="006F4169"/>
    <w:rsid w:val="006F5EE4"/>
    <w:rsid w:val="00703A02"/>
    <w:rsid w:val="007069F4"/>
    <w:rsid w:val="00711387"/>
    <w:rsid w:val="0071152B"/>
    <w:rsid w:val="00713A48"/>
    <w:rsid w:val="00721BF3"/>
    <w:rsid w:val="007328FA"/>
    <w:rsid w:val="007338FE"/>
    <w:rsid w:val="00740F2F"/>
    <w:rsid w:val="00743473"/>
    <w:rsid w:val="007454BD"/>
    <w:rsid w:val="007543DE"/>
    <w:rsid w:val="0075684D"/>
    <w:rsid w:val="0076176C"/>
    <w:rsid w:val="00767B22"/>
    <w:rsid w:val="007709AE"/>
    <w:rsid w:val="00770F49"/>
    <w:rsid w:val="00770FC2"/>
    <w:rsid w:val="00777117"/>
    <w:rsid w:val="007817B3"/>
    <w:rsid w:val="00781AFF"/>
    <w:rsid w:val="00782360"/>
    <w:rsid w:val="00785509"/>
    <w:rsid w:val="00785F02"/>
    <w:rsid w:val="00791A5D"/>
    <w:rsid w:val="007923D0"/>
    <w:rsid w:val="007A0EF7"/>
    <w:rsid w:val="007A2A19"/>
    <w:rsid w:val="007A3CC7"/>
    <w:rsid w:val="007A4FF7"/>
    <w:rsid w:val="007A564C"/>
    <w:rsid w:val="007A7F30"/>
    <w:rsid w:val="007B4B86"/>
    <w:rsid w:val="007B7604"/>
    <w:rsid w:val="007D4A73"/>
    <w:rsid w:val="007E538B"/>
    <w:rsid w:val="007F26B7"/>
    <w:rsid w:val="00801ABD"/>
    <w:rsid w:val="008024D5"/>
    <w:rsid w:val="00807105"/>
    <w:rsid w:val="0081224A"/>
    <w:rsid w:val="00815267"/>
    <w:rsid w:val="00836290"/>
    <w:rsid w:val="008421D5"/>
    <w:rsid w:val="008469F3"/>
    <w:rsid w:val="00852A52"/>
    <w:rsid w:val="0085324E"/>
    <w:rsid w:val="00855A8A"/>
    <w:rsid w:val="00855FAB"/>
    <w:rsid w:val="00860330"/>
    <w:rsid w:val="00866DC1"/>
    <w:rsid w:val="00871D18"/>
    <w:rsid w:val="008734AD"/>
    <w:rsid w:val="0087679E"/>
    <w:rsid w:val="008771FA"/>
    <w:rsid w:val="0088296C"/>
    <w:rsid w:val="0088321B"/>
    <w:rsid w:val="00885100"/>
    <w:rsid w:val="0089239F"/>
    <w:rsid w:val="0089333C"/>
    <w:rsid w:val="0089437D"/>
    <w:rsid w:val="008946DB"/>
    <w:rsid w:val="00896AD3"/>
    <w:rsid w:val="008A40EC"/>
    <w:rsid w:val="008A6038"/>
    <w:rsid w:val="008A7210"/>
    <w:rsid w:val="008B0EDE"/>
    <w:rsid w:val="008B1231"/>
    <w:rsid w:val="008C0E8D"/>
    <w:rsid w:val="008C27F6"/>
    <w:rsid w:val="008C6A48"/>
    <w:rsid w:val="008C7F01"/>
    <w:rsid w:val="008D165A"/>
    <w:rsid w:val="008D3220"/>
    <w:rsid w:val="008E15F9"/>
    <w:rsid w:val="008E18B3"/>
    <w:rsid w:val="008E770B"/>
    <w:rsid w:val="008E7EF6"/>
    <w:rsid w:val="008F1898"/>
    <w:rsid w:val="008F1DBE"/>
    <w:rsid w:val="008F2323"/>
    <w:rsid w:val="008F5AD2"/>
    <w:rsid w:val="008F77BE"/>
    <w:rsid w:val="00900245"/>
    <w:rsid w:val="00900971"/>
    <w:rsid w:val="00903729"/>
    <w:rsid w:val="00913492"/>
    <w:rsid w:val="00913F15"/>
    <w:rsid w:val="009166F9"/>
    <w:rsid w:val="00916FB5"/>
    <w:rsid w:val="00917D4F"/>
    <w:rsid w:val="00921132"/>
    <w:rsid w:val="0092201F"/>
    <w:rsid w:val="00922D33"/>
    <w:rsid w:val="0092451E"/>
    <w:rsid w:val="009257AD"/>
    <w:rsid w:val="0093262F"/>
    <w:rsid w:val="00932BC0"/>
    <w:rsid w:val="00934039"/>
    <w:rsid w:val="00934E2A"/>
    <w:rsid w:val="00936ADE"/>
    <w:rsid w:val="00937679"/>
    <w:rsid w:val="00941980"/>
    <w:rsid w:val="009502F1"/>
    <w:rsid w:val="00951F10"/>
    <w:rsid w:val="00954A5D"/>
    <w:rsid w:val="00957F5A"/>
    <w:rsid w:val="0096039E"/>
    <w:rsid w:val="00960496"/>
    <w:rsid w:val="00971B69"/>
    <w:rsid w:val="0097408B"/>
    <w:rsid w:val="00977209"/>
    <w:rsid w:val="00982633"/>
    <w:rsid w:val="009831C8"/>
    <w:rsid w:val="009947A8"/>
    <w:rsid w:val="009A1B5C"/>
    <w:rsid w:val="009B688F"/>
    <w:rsid w:val="009C1D4B"/>
    <w:rsid w:val="009D5184"/>
    <w:rsid w:val="009D545F"/>
    <w:rsid w:val="009D5935"/>
    <w:rsid w:val="009E79D4"/>
    <w:rsid w:val="009E7FBE"/>
    <w:rsid w:val="009F5146"/>
    <w:rsid w:val="009F6CE4"/>
    <w:rsid w:val="00A00BB2"/>
    <w:rsid w:val="00A02570"/>
    <w:rsid w:val="00A04FA7"/>
    <w:rsid w:val="00A067C0"/>
    <w:rsid w:val="00A1112C"/>
    <w:rsid w:val="00A11E3D"/>
    <w:rsid w:val="00A1772F"/>
    <w:rsid w:val="00A22159"/>
    <w:rsid w:val="00A40F97"/>
    <w:rsid w:val="00A431F6"/>
    <w:rsid w:val="00A47C33"/>
    <w:rsid w:val="00A50578"/>
    <w:rsid w:val="00A52D7A"/>
    <w:rsid w:val="00A53F6C"/>
    <w:rsid w:val="00A54E7D"/>
    <w:rsid w:val="00A54F15"/>
    <w:rsid w:val="00A62456"/>
    <w:rsid w:val="00A65EB2"/>
    <w:rsid w:val="00A6663D"/>
    <w:rsid w:val="00A66D67"/>
    <w:rsid w:val="00A714E3"/>
    <w:rsid w:val="00A7232C"/>
    <w:rsid w:val="00A80F2C"/>
    <w:rsid w:val="00A90322"/>
    <w:rsid w:val="00A924D9"/>
    <w:rsid w:val="00A92826"/>
    <w:rsid w:val="00A94ED8"/>
    <w:rsid w:val="00AA62C6"/>
    <w:rsid w:val="00AB0D6F"/>
    <w:rsid w:val="00AB43FD"/>
    <w:rsid w:val="00AC0CAA"/>
    <w:rsid w:val="00AD229B"/>
    <w:rsid w:val="00AD6D7E"/>
    <w:rsid w:val="00AE52B0"/>
    <w:rsid w:val="00AE656C"/>
    <w:rsid w:val="00B008AF"/>
    <w:rsid w:val="00B04782"/>
    <w:rsid w:val="00B06DF8"/>
    <w:rsid w:val="00B11987"/>
    <w:rsid w:val="00B14073"/>
    <w:rsid w:val="00B16466"/>
    <w:rsid w:val="00B16578"/>
    <w:rsid w:val="00B23CD4"/>
    <w:rsid w:val="00B24029"/>
    <w:rsid w:val="00B24E5D"/>
    <w:rsid w:val="00B2609C"/>
    <w:rsid w:val="00B3436B"/>
    <w:rsid w:val="00B4177F"/>
    <w:rsid w:val="00B426A4"/>
    <w:rsid w:val="00B43AA7"/>
    <w:rsid w:val="00B44A76"/>
    <w:rsid w:val="00B53033"/>
    <w:rsid w:val="00B57E8D"/>
    <w:rsid w:val="00B7339D"/>
    <w:rsid w:val="00B77399"/>
    <w:rsid w:val="00B8468B"/>
    <w:rsid w:val="00B8563B"/>
    <w:rsid w:val="00B85D5B"/>
    <w:rsid w:val="00B87589"/>
    <w:rsid w:val="00B910EA"/>
    <w:rsid w:val="00B9165E"/>
    <w:rsid w:val="00B94E86"/>
    <w:rsid w:val="00B96524"/>
    <w:rsid w:val="00B97D5F"/>
    <w:rsid w:val="00BA2687"/>
    <w:rsid w:val="00BA75A6"/>
    <w:rsid w:val="00BB0E66"/>
    <w:rsid w:val="00BC12A8"/>
    <w:rsid w:val="00BC2F68"/>
    <w:rsid w:val="00BC4FDE"/>
    <w:rsid w:val="00BC77EA"/>
    <w:rsid w:val="00BC7DAA"/>
    <w:rsid w:val="00BD11F6"/>
    <w:rsid w:val="00BD16B6"/>
    <w:rsid w:val="00BD41DD"/>
    <w:rsid w:val="00BF0986"/>
    <w:rsid w:val="00BF1902"/>
    <w:rsid w:val="00BF5DED"/>
    <w:rsid w:val="00C024BE"/>
    <w:rsid w:val="00C05949"/>
    <w:rsid w:val="00C074DA"/>
    <w:rsid w:val="00C13114"/>
    <w:rsid w:val="00C157E7"/>
    <w:rsid w:val="00C24901"/>
    <w:rsid w:val="00C352C3"/>
    <w:rsid w:val="00C40AB4"/>
    <w:rsid w:val="00C46B38"/>
    <w:rsid w:val="00C54D5D"/>
    <w:rsid w:val="00C5743C"/>
    <w:rsid w:val="00C607DE"/>
    <w:rsid w:val="00C65850"/>
    <w:rsid w:val="00C7285C"/>
    <w:rsid w:val="00C7768B"/>
    <w:rsid w:val="00C8094D"/>
    <w:rsid w:val="00C878E0"/>
    <w:rsid w:val="00C92A02"/>
    <w:rsid w:val="00C933EC"/>
    <w:rsid w:val="00C96761"/>
    <w:rsid w:val="00CA49D8"/>
    <w:rsid w:val="00CB236F"/>
    <w:rsid w:val="00CB4D27"/>
    <w:rsid w:val="00CB5D05"/>
    <w:rsid w:val="00CC0487"/>
    <w:rsid w:val="00CC2AFD"/>
    <w:rsid w:val="00CC3C99"/>
    <w:rsid w:val="00CC4A85"/>
    <w:rsid w:val="00CC6779"/>
    <w:rsid w:val="00CC731E"/>
    <w:rsid w:val="00CD03C8"/>
    <w:rsid w:val="00CE0FD7"/>
    <w:rsid w:val="00CE36D9"/>
    <w:rsid w:val="00CE5CE1"/>
    <w:rsid w:val="00CF6313"/>
    <w:rsid w:val="00D04100"/>
    <w:rsid w:val="00D041A8"/>
    <w:rsid w:val="00D078A9"/>
    <w:rsid w:val="00D22AA6"/>
    <w:rsid w:val="00D2347A"/>
    <w:rsid w:val="00D241D8"/>
    <w:rsid w:val="00D30F0E"/>
    <w:rsid w:val="00D33F29"/>
    <w:rsid w:val="00D4036D"/>
    <w:rsid w:val="00D44954"/>
    <w:rsid w:val="00D46353"/>
    <w:rsid w:val="00D472B5"/>
    <w:rsid w:val="00D50E92"/>
    <w:rsid w:val="00D5125B"/>
    <w:rsid w:val="00D52B5C"/>
    <w:rsid w:val="00D64F5C"/>
    <w:rsid w:val="00D84CEF"/>
    <w:rsid w:val="00D85EC9"/>
    <w:rsid w:val="00D86075"/>
    <w:rsid w:val="00D86F2D"/>
    <w:rsid w:val="00D90D42"/>
    <w:rsid w:val="00D938E8"/>
    <w:rsid w:val="00D93B2A"/>
    <w:rsid w:val="00D95FDA"/>
    <w:rsid w:val="00D975FC"/>
    <w:rsid w:val="00DA1FB3"/>
    <w:rsid w:val="00DA6A99"/>
    <w:rsid w:val="00DA716A"/>
    <w:rsid w:val="00DB283B"/>
    <w:rsid w:val="00DC4BC3"/>
    <w:rsid w:val="00DC7DA8"/>
    <w:rsid w:val="00DC7E4C"/>
    <w:rsid w:val="00DD2A4A"/>
    <w:rsid w:val="00DE435B"/>
    <w:rsid w:val="00DF082F"/>
    <w:rsid w:val="00DF17D9"/>
    <w:rsid w:val="00DF2E04"/>
    <w:rsid w:val="00DF37D8"/>
    <w:rsid w:val="00DF527E"/>
    <w:rsid w:val="00E01753"/>
    <w:rsid w:val="00E01AFB"/>
    <w:rsid w:val="00E02C55"/>
    <w:rsid w:val="00E111C4"/>
    <w:rsid w:val="00E12B72"/>
    <w:rsid w:val="00E12E53"/>
    <w:rsid w:val="00E15CCF"/>
    <w:rsid w:val="00E17CF4"/>
    <w:rsid w:val="00E21BC9"/>
    <w:rsid w:val="00E2491B"/>
    <w:rsid w:val="00E24ACE"/>
    <w:rsid w:val="00E27B6A"/>
    <w:rsid w:val="00E3173D"/>
    <w:rsid w:val="00E31EEE"/>
    <w:rsid w:val="00E3240C"/>
    <w:rsid w:val="00E417C7"/>
    <w:rsid w:val="00E42643"/>
    <w:rsid w:val="00E431A2"/>
    <w:rsid w:val="00E45D3D"/>
    <w:rsid w:val="00E45F9C"/>
    <w:rsid w:val="00E46B82"/>
    <w:rsid w:val="00E47333"/>
    <w:rsid w:val="00E520A2"/>
    <w:rsid w:val="00E5234F"/>
    <w:rsid w:val="00E552D2"/>
    <w:rsid w:val="00E65C27"/>
    <w:rsid w:val="00E67EBA"/>
    <w:rsid w:val="00E705B5"/>
    <w:rsid w:val="00E86A2A"/>
    <w:rsid w:val="00E86E2A"/>
    <w:rsid w:val="00EA468D"/>
    <w:rsid w:val="00EA5430"/>
    <w:rsid w:val="00EA5B2E"/>
    <w:rsid w:val="00EB110D"/>
    <w:rsid w:val="00EB1AF7"/>
    <w:rsid w:val="00EB4A04"/>
    <w:rsid w:val="00EB4C8B"/>
    <w:rsid w:val="00EB540C"/>
    <w:rsid w:val="00EB68AC"/>
    <w:rsid w:val="00EC5DBB"/>
    <w:rsid w:val="00ED7D2E"/>
    <w:rsid w:val="00EE2E75"/>
    <w:rsid w:val="00EE5D3C"/>
    <w:rsid w:val="00EE7CF1"/>
    <w:rsid w:val="00EF1074"/>
    <w:rsid w:val="00F051FD"/>
    <w:rsid w:val="00F12DDC"/>
    <w:rsid w:val="00F12E6B"/>
    <w:rsid w:val="00F14A99"/>
    <w:rsid w:val="00F206F2"/>
    <w:rsid w:val="00F20C01"/>
    <w:rsid w:val="00F21934"/>
    <w:rsid w:val="00F21BF9"/>
    <w:rsid w:val="00F278C1"/>
    <w:rsid w:val="00F3058B"/>
    <w:rsid w:val="00F31285"/>
    <w:rsid w:val="00F37C6B"/>
    <w:rsid w:val="00F40DF6"/>
    <w:rsid w:val="00F418D6"/>
    <w:rsid w:val="00F437CF"/>
    <w:rsid w:val="00F448B3"/>
    <w:rsid w:val="00F50B72"/>
    <w:rsid w:val="00F54D17"/>
    <w:rsid w:val="00F54FDC"/>
    <w:rsid w:val="00F61AF7"/>
    <w:rsid w:val="00F67805"/>
    <w:rsid w:val="00F67B43"/>
    <w:rsid w:val="00F70053"/>
    <w:rsid w:val="00F71BB0"/>
    <w:rsid w:val="00F80869"/>
    <w:rsid w:val="00F86E08"/>
    <w:rsid w:val="00F968E8"/>
    <w:rsid w:val="00F977C7"/>
    <w:rsid w:val="00FA35BE"/>
    <w:rsid w:val="00FA57B5"/>
    <w:rsid w:val="00FB0608"/>
    <w:rsid w:val="00FB3D71"/>
    <w:rsid w:val="00FB45A9"/>
    <w:rsid w:val="00FB49E4"/>
    <w:rsid w:val="00FB538F"/>
    <w:rsid w:val="00FC1277"/>
    <w:rsid w:val="00FC40C7"/>
    <w:rsid w:val="00FC471C"/>
    <w:rsid w:val="00FC7732"/>
    <w:rsid w:val="00FC790B"/>
    <w:rsid w:val="00FE4485"/>
    <w:rsid w:val="00FE6381"/>
    <w:rsid w:val="00FF1929"/>
    <w:rsid w:val="00FF26B0"/>
    <w:rsid w:val="00FF3E57"/>
    <w:rsid w:val="00FF3EDC"/>
    <w:rsid w:val="00FF4009"/>
    <w:rsid w:val="00FF7FB5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6EF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57B5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Theme="majorEastAsia" w:hAnsi="Arial" w:cs="Times New Roman"/>
      <w:b w:val="0"/>
      <w:bCs/>
      <w:color w:val="000000"/>
      <w:sz w:val="20"/>
      <w:szCs w:val="20"/>
      <w:lang w:eastAsia="pt-BR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3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99"/>
    <w:semiHidden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semiHidden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097A7D"/>
    <w:pPr>
      <w:tabs>
        <w:tab w:val="left" w:pos="440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qFormat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  <w:ind w:left="284" w:firstLine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  <w:ind w:left="567" w:firstLine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Contedodoquadro">
    <w:name w:val="Conteúdo do quadro"/>
    <w:basedOn w:val="Normal"/>
    <w:qFormat/>
    <w:rsid w:val="00E12E53"/>
    <w:pPr>
      <w:widowControl w:val="0"/>
    </w:pPr>
    <w:rPr>
      <w:rFonts w:ascii="Courier New" w:eastAsia="Courier New" w:hAnsi="Courier New" w:cs="Courier New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tr.rj.gov.br/" TargetMode="External"/><Relationship Id="rId1" Type="http://schemas.openxmlformats.org/officeDocument/2006/relationships/hyperlink" Target="http://www.cvtr.rj.gov.br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tr.rj.gov.br/" TargetMode="External"/><Relationship Id="rId1" Type="http://schemas.openxmlformats.org/officeDocument/2006/relationships/hyperlink" Target="http://www.cvtr.rj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565020-22B7-4262-B8E6-8374666224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1324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2025-11-05T20:46:00Z</dcterms:created>
  <dcterms:modified xsi:type="dcterms:W3CDTF">2025-11-28T17:19:00Z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