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D47" w:rsidRDefault="00332D47">
      <w:pPr>
        <w:pStyle w:val="Corpodetexto"/>
        <w:spacing w:before="9"/>
        <w:rPr>
          <w:sz w:val="15"/>
        </w:rPr>
      </w:pPr>
    </w:p>
    <w:p w:rsidR="00332D47" w:rsidRDefault="00332D47">
      <w:pPr>
        <w:pStyle w:val="Corpodetexto"/>
        <w:rPr>
          <w:b/>
          <w:sz w:val="26"/>
        </w:rPr>
      </w:pPr>
    </w:p>
    <w:p w:rsidR="00F24CC1" w:rsidRDefault="00F24CC1" w:rsidP="00F24CC1">
      <w:pPr>
        <w:pStyle w:val="Corpodetexto"/>
        <w:jc w:val="center"/>
        <w:rPr>
          <w:b/>
          <w:sz w:val="26"/>
        </w:rPr>
      </w:pPr>
      <w:r>
        <w:rPr>
          <w:b/>
          <w:sz w:val="26"/>
        </w:rPr>
        <w:t>AVIS</w:t>
      </w:r>
      <w:r w:rsidR="00211A57">
        <w:rPr>
          <w:b/>
          <w:sz w:val="26"/>
        </w:rPr>
        <w:t>O DE INEXIGIBILIDADE DE LICITAÇÃO Nº00</w:t>
      </w:r>
      <w:r w:rsidR="002072E3">
        <w:rPr>
          <w:b/>
          <w:sz w:val="26"/>
        </w:rPr>
        <w:t>3</w:t>
      </w:r>
      <w:r>
        <w:rPr>
          <w:b/>
          <w:sz w:val="26"/>
        </w:rPr>
        <w:t>/2024</w:t>
      </w:r>
    </w:p>
    <w:p w:rsidR="00332D47" w:rsidRDefault="00332D47">
      <w:pPr>
        <w:pStyle w:val="Corpodetexto"/>
        <w:rPr>
          <w:b/>
          <w:sz w:val="26"/>
        </w:rPr>
      </w:pPr>
    </w:p>
    <w:p w:rsidR="00332D47" w:rsidRDefault="00332D47">
      <w:pPr>
        <w:pStyle w:val="Ttulo3"/>
        <w:spacing w:before="99"/>
        <w:ind w:firstLine="0"/>
      </w:pPr>
    </w:p>
    <w:p w:rsidR="00332D47" w:rsidRDefault="00332D47">
      <w:pPr>
        <w:pStyle w:val="Corpodetexto"/>
        <w:spacing w:before="5"/>
        <w:rPr>
          <w:b/>
          <w:sz w:val="32"/>
        </w:rPr>
      </w:pPr>
    </w:p>
    <w:p w:rsidR="00F10AEA" w:rsidRDefault="00947FA7" w:rsidP="000069F2">
      <w:pPr>
        <w:pStyle w:val="Corpodetexto"/>
        <w:ind w:left="141"/>
        <w:jc w:val="both"/>
        <w:rPr>
          <w:spacing w:val="1"/>
        </w:rPr>
      </w:pPr>
      <w:r>
        <w:t>O IPMG - Instituto de Previdência do</w:t>
      </w:r>
      <w:r>
        <w:rPr>
          <w:spacing w:val="1"/>
        </w:rPr>
        <w:t xml:space="preserve"> </w:t>
      </w:r>
      <w:r>
        <w:t>Município de Guaçuí,</w:t>
      </w:r>
      <w:r>
        <w:rPr>
          <w:spacing w:val="1"/>
        </w:rPr>
        <w:t xml:space="preserve"> </w:t>
      </w:r>
      <w:r>
        <w:t>Estado do Espírito Santo, pessoa</w:t>
      </w:r>
      <w:r>
        <w:rPr>
          <w:spacing w:val="1"/>
        </w:rPr>
        <w:t xml:space="preserve"> </w:t>
      </w:r>
      <w:r>
        <w:t>jurídica de direito público interno, inscrito no CNPJ sob o nº 04.376.371/0001-23, sediado na</w:t>
      </w:r>
      <w:r>
        <w:rPr>
          <w:spacing w:val="1"/>
        </w:rPr>
        <w:t xml:space="preserve"> </w:t>
      </w:r>
      <w:r>
        <w:t>Av:</w:t>
      </w:r>
      <w:r>
        <w:rPr>
          <w:spacing w:val="1"/>
        </w:rPr>
        <w:t xml:space="preserve"> </w:t>
      </w:r>
      <w:r>
        <w:t>Joaquim</w:t>
      </w:r>
      <w:r>
        <w:rPr>
          <w:spacing w:val="1"/>
        </w:rPr>
        <w:t xml:space="preserve"> </w:t>
      </w:r>
      <w:r>
        <w:t>Machado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Faria,</w:t>
      </w:r>
      <w:r>
        <w:rPr>
          <w:spacing w:val="1"/>
        </w:rPr>
        <w:t xml:space="preserve"> </w:t>
      </w:r>
      <w:r>
        <w:t>402,</w:t>
      </w:r>
      <w:r>
        <w:rPr>
          <w:spacing w:val="1"/>
        </w:rPr>
        <w:t xml:space="preserve"> </w:t>
      </w:r>
      <w:r>
        <w:t>Bairro</w:t>
      </w:r>
      <w:r>
        <w:rPr>
          <w:spacing w:val="1"/>
        </w:rPr>
        <w:t xml:space="preserve"> </w:t>
      </w:r>
      <w:r>
        <w:t>Quincas</w:t>
      </w:r>
      <w:r>
        <w:rPr>
          <w:spacing w:val="1"/>
        </w:rPr>
        <w:t xml:space="preserve"> </w:t>
      </w:r>
      <w:r>
        <w:t>Machado,</w:t>
      </w:r>
      <w:r w:rsidR="00F24CC1">
        <w:rPr>
          <w:spacing w:val="1"/>
        </w:rPr>
        <w:t xml:space="preserve"> Guaçuí/ES</w:t>
      </w:r>
      <w:r w:rsidR="000069F2">
        <w:rPr>
          <w:spacing w:val="1"/>
        </w:rPr>
        <w:t>, torna público, de acordo com a</w:t>
      </w:r>
      <w:r w:rsidR="002072E3">
        <w:rPr>
          <w:spacing w:val="1"/>
        </w:rPr>
        <w:t>s disposições contidas no art.74</w:t>
      </w:r>
      <w:r w:rsidR="000069F2">
        <w:rPr>
          <w:spacing w:val="1"/>
        </w:rPr>
        <w:t>, inciso II</w:t>
      </w:r>
      <w:r w:rsidR="002072E3">
        <w:rPr>
          <w:spacing w:val="1"/>
        </w:rPr>
        <w:t>I “f”</w:t>
      </w:r>
      <w:r w:rsidR="000069F2">
        <w:rPr>
          <w:spacing w:val="1"/>
        </w:rPr>
        <w:t xml:space="preserve"> </w:t>
      </w:r>
      <w:r w:rsidR="00211A57">
        <w:rPr>
          <w:spacing w:val="1"/>
        </w:rPr>
        <w:t xml:space="preserve">da Lei nº 14.133/2021, inexigibilidade </w:t>
      </w:r>
      <w:r w:rsidR="000069F2">
        <w:rPr>
          <w:spacing w:val="1"/>
        </w:rPr>
        <w:t>de licitação, em favor da empres</w:t>
      </w:r>
      <w:r w:rsidR="002072E3">
        <w:rPr>
          <w:spacing w:val="1"/>
        </w:rPr>
        <w:t>a ACIP – Associação Capixaba dos Institutos de Previdência</w:t>
      </w:r>
      <w:r w:rsidR="00982266">
        <w:rPr>
          <w:spacing w:val="1"/>
        </w:rPr>
        <w:t xml:space="preserve"> </w:t>
      </w:r>
      <w:r w:rsidR="000069F2">
        <w:rPr>
          <w:spacing w:val="1"/>
        </w:rPr>
        <w:t>inscrita no CNPJ sob</w:t>
      </w:r>
      <w:r w:rsidR="00211A57">
        <w:rPr>
          <w:spacing w:val="1"/>
        </w:rPr>
        <w:t xml:space="preserve"> nº </w:t>
      </w:r>
      <w:r w:rsidR="002072E3">
        <w:rPr>
          <w:spacing w:val="1"/>
        </w:rPr>
        <w:t>03.051.279/01001-20</w:t>
      </w:r>
      <w:r w:rsidR="000F518B">
        <w:rPr>
          <w:spacing w:val="1"/>
        </w:rPr>
        <w:t xml:space="preserve"> </w:t>
      </w:r>
      <w:r w:rsidR="000069F2">
        <w:rPr>
          <w:spacing w:val="1"/>
        </w:rPr>
        <w:t>no val</w:t>
      </w:r>
      <w:r w:rsidR="002072E3">
        <w:rPr>
          <w:spacing w:val="1"/>
        </w:rPr>
        <w:t>or de R$1.000</w:t>
      </w:r>
      <w:r w:rsidR="00211A57">
        <w:rPr>
          <w:spacing w:val="1"/>
        </w:rPr>
        <w:t>,00</w:t>
      </w:r>
      <w:r w:rsidR="000B32C6">
        <w:rPr>
          <w:spacing w:val="1"/>
        </w:rPr>
        <w:t xml:space="preserve"> </w:t>
      </w:r>
      <w:r w:rsidR="002072E3">
        <w:rPr>
          <w:spacing w:val="1"/>
        </w:rPr>
        <w:t xml:space="preserve">(Um mil </w:t>
      </w:r>
      <w:r w:rsidR="00B4275E">
        <w:rPr>
          <w:spacing w:val="1"/>
        </w:rPr>
        <w:t>reais)</w:t>
      </w:r>
      <w:r w:rsidR="000069F2">
        <w:rPr>
          <w:spacing w:val="1"/>
        </w:rPr>
        <w:t xml:space="preserve"> conforme processo admi</w:t>
      </w:r>
      <w:r w:rsidR="002072E3">
        <w:rPr>
          <w:spacing w:val="1"/>
        </w:rPr>
        <w:t>nistrativo nº449</w:t>
      </w:r>
      <w:r w:rsidR="00B4275E">
        <w:rPr>
          <w:spacing w:val="1"/>
        </w:rPr>
        <w:t>/2024.</w:t>
      </w:r>
    </w:p>
    <w:p w:rsidR="00F10AEA" w:rsidRDefault="00F10AEA" w:rsidP="000069F2">
      <w:pPr>
        <w:pStyle w:val="Corpodetexto"/>
        <w:ind w:left="141"/>
        <w:jc w:val="both"/>
        <w:rPr>
          <w:spacing w:val="1"/>
        </w:rPr>
      </w:pPr>
    </w:p>
    <w:p w:rsidR="00F10AEA" w:rsidRDefault="000B32C6" w:rsidP="00B4275E">
      <w:pPr>
        <w:pStyle w:val="Corpodetexto"/>
        <w:ind w:left="141"/>
        <w:jc w:val="both"/>
        <w:rPr>
          <w:spacing w:val="1"/>
        </w:rPr>
      </w:pPr>
      <w:r>
        <w:rPr>
          <w:spacing w:val="1"/>
        </w:rPr>
        <w:t>OBJETO: Participaçã</w:t>
      </w:r>
      <w:r w:rsidR="002072E3">
        <w:rPr>
          <w:spacing w:val="1"/>
        </w:rPr>
        <w:t>o no Curso Investimentos para RPPS: Análise além da Resolução nº 4963/2021</w:t>
      </w:r>
      <w:bookmarkStart w:id="0" w:name="_GoBack"/>
      <w:bookmarkEnd w:id="0"/>
      <w:r>
        <w:rPr>
          <w:spacing w:val="1"/>
        </w:rPr>
        <w:t xml:space="preserve"> realizado em Vitória </w:t>
      </w:r>
      <w:r w:rsidR="00B4275E">
        <w:rPr>
          <w:spacing w:val="1"/>
        </w:rPr>
        <w:t xml:space="preserve">/ES. </w:t>
      </w:r>
    </w:p>
    <w:p w:rsidR="00F10AEA" w:rsidRDefault="00F10AEA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7D236B">
      <w:pPr>
        <w:pStyle w:val="Corpodetexto"/>
        <w:jc w:val="both"/>
        <w:rPr>
          <w:spacing w:val="1"/>
        </w:rPr>
      </w:pPr>
    </w:p>
    <w:p w:rsidR="000069F2" w:rsidRDefault="000069F2" w:rsidP="000B32C6">
      <w:pPr>
        <w:pStyle w:val="Corpodetexto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F10AEA">
      <w:pPr>
        <w:pStyle w:val="Corpodetexto"/>
        <w:jc w:val="both"/>
        <w:rPr>
          <w:spacing w:val="1"/>
        </w:rPr>
      </w:pPr>
    </w:p>
    <w:p w:rsidR="000069F2" w:rsidRDefault="00211A57" w:rsidP="000069F2">
      <w:pPr>
        <w:pStyle w:val="Corpodetexto"/>
        <w:ind w:left="141"/>
        <w:jc w:val="both"/>
        <w:rPr>
          <w:spacing w:val="1"/>
        </w:rPr>
      </w:pPr>
      <w:r>
        <w:rPr>
          <w:spacing w:val="1"/>
        </w:rPr>
        <w:t>Ratifico a inexigibilidade de licitação</w:t>
      </w:r>
      <w:r w:rsidR="00F10AEA">
        <w:rPr>
          <w:spacing w:val="1"/>
        </w:rPr>
        <w:t>, com base no</w:t>
      </w:r>
      <w:r>
        <w:rPr>
          <w:spacing w:val="1"/>
        </w:rPr>
        <w:t xml:space="preserve"> art. 74</w:t>
      </w:r>
      <w:r w:rsidR="00D115A8">
        <w:rPr>
          <w:spacing w:val="1"/>
        </w:rPr>
        <w:t>,</w:t>
      </w:r>
      <w:r w:rsidR="00F10AEA">
        <w:rPr>
          <w:spacing w:val="1"/>
        </w:rPr>
        <w:t xml:space="preserve"> inciso </w:t>
      </w:r>
      <w:r w:rsidR="00FC59FC">
        <w:rPr>
          <w:spacing w:val="1"/>
        </w:rPr>
        <w:t>III,”f”</w:t>
      </w:r>
      <w:r w:rsidR="00D115A8">
        <w:rPr>
          <w:spacing w:val="1"/>
        </w:rPr>
        <w:t xml:space="preserve"> da Lei nº 14.133/2021.</w:t>
      </w: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D115A8" w:rsidRDefault="00D115A8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</w:pPr>
      <w:r>
        <w:t>Guaçuí/ES,</w:t>
      </w:r>
      <w:r>
        <w:rPr>
          <w:spacing w:val="-1"/>
        </w:rPr>
        <w:t xml:space="preserve"> </w:t>
      </w:r>
      <w:r w:rsidR="002072E3">
        <w:t>22 de novembro</w:t>
      </w:r>
      <w:r>
        <w:rPr>
          <w:spacing w:val="-1"/>
        </w:rPr>
        <w:t xml:space="preserve"> </w:t>
      </w:r>
      <w:r>
        <w:t>de 2024.</w:t>
      </w:r>
    </w:p>
    <w:p w:rsidR="000069F2" w:rsidRDefault="000069F2" w:rsidP="000069F2">
      <w:pPr>
        <w:pStyle w:val="Corpodetexto"/>
        <w:rPr>
          <w:sz w:val="20"/>
        </w:rPr>
      </w:pPr>
    </w:p>
    <w:p w:rsidR="00D115A8" w:rsidRDefault="00D115A8" w:rsidP="000069F2">
      <w:pPr>
        <w:pStyle w:val="Corpodetexto"/>
        <w:rPr>
          <w:sz w:val="20"/>
        </w:rPr>
      </w:pPr>
    </w:p>
    <w:p w:rsidR="00D115A8" w:rsidRDefault="00D115A8" w:rsidP="000069F2">
      <w:pPr>
        <w:pStyle w:val="Corpodetexto"/>
        <w:rPr>
          <w:sz w:val="20"/>
        </w:rPr>
      </w:pPr>
    </w:p>
    <w:p w:rsidR="000069F2" w:rsidRDefault="000069F2" w:rsidP="000069F2">
      <w:pPr>
        <w:pStyle w:val="Corpodetexto"/>
        <w:rPr>
          <w:sz w:val="20"/>
        </w:rPr>
      </w:pPr>
    </w:p>
    <w:p w:rsidR="000069F2" w:rsidRDefault="000069F2" w:rsidP="000069F2">
      <w:pPr>
        <w:pStyle w:val="Corpodetexto"/>
        <w:spacing w:before="4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2104390</wp:posOffset>
                </wp:positionH>
                <wp:positionV relativeFrom="paragraph">
                  <wp:posOffset>193040</wp:posOffset>
                </wp:positionV>
                <wp:extent cx="3352800" cy="1270"/>
                <wp:effectExtent l="0" t="0" r="0" b="0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52800" cy="1270"/>
                        </a:xfrm>
                        <a:custGeom>
                          <a:avLst/>
                          <a:gdLst>
                            <a:gd name="T0" fmla="+- 0 3314 3314"/>
                            <a:gd name="T1" fmla="*/ T0 w 5280"/>
                            <a:gd name="T2" fmla="+- 0 8594 3314"/>
                            <a:gd name="T3" fmla="*/ T2 w 52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80">
                              <a:moveTo>
                                <a:pt x="0" y="0"/>
                              </a:moveTo>
                              <a:lnTo>
                                <a:pt x="5280" y="0"/>
                              </a:lnTo>
                            </a:path>
                          </a:pathLst>
                        </a:custGeom>
                        <a:noFill/>
                        <a:ln w="96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" o:spid="_x0000_s1026" style="position:absolute;margin-left:165.7pt;margin-top:15.2pt;width:264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" path="m,l5280,e" filled="f" strokeweight=".26858mm">
                <v:path arrowok="t" o:connecttype="custom" o:connectlocs="0,0;3352800,0" o:connectangles="0,0"/>
                <w10:wrap type="topAndBottom" anchorx="page"/>
              </v:shape>
            </w:pict>
          </mc:Fallback>
        </mc:AlternateContent>
      </w:r>
    </w:p>
    <w:p w:rsidR="000069F2" w:rsidRDefault="000069F2" w:rsidP="000069F2">
      <w:pPr>
        <w:pStyle w:val="Corpodetexto"/>
        <w:spacing w:line="233" w:lineRule="exact"/>
        <w:ind w:left="26"/>
        <w:jc w:val="center"/>
      </w:pPr>
      <w:r>
        <w:t>CELMA</w:t>
      </w:r>
      <w:r>
        <w:rPr>
          <w:spacing w:val="-3"/>
        </w:rPr>
        <w:t xml:space="preserve"> </w:t>
      </w:r>
      <w:r>
        <w:t>APARECIDA</w:t>
      </w:r>
      <w:r>
        <w:rPr>
          <w:spacing w:val="-1"/>
        </w:rPr>
        <w:t xml:space="preserve"> </w:t>
      </w:r>
      <w:r>
        <w:t>GONÇALVES</w:t>
      </w:r>
      <w:r>
        <w:rPr>
          <w:spacing w:val="-3"/>
        </w:rPr>
        <w:t xml:space="preserve"> </w:t>
      </w:r>
      <w:r>
        <w:t>MOREIRA</w:t>
      </w:r>
      <w:r>
        <w:rPr>
          <w:spacing w:val="-1"/>
        </w:rPr>
        <w:t xml:space="preserve"> </w:t>
      </w:r>
      <w:r>
        <w:t>GOMES</w:t>
      </w:r>
    </w:p>
    <w:p w:rsidR="000B32C6" w:rsidRDefault="000B32C6" w:rsidP="000B32C6">
      <w:pPr>
        <w:pStyle w:val="Corpodetexto"/>
        <w:spacing w:line="252" w:lineRule="exact"/>
        <w:ind w:left="27"/>
        <w:jc w:val="center"/>
      </w:pPr>
      <w:r>
        <w:t>Presidente E</w:t>
      </w:r>
      <w:r w:rsidR="009F0BBC">
        <w:t>xecutiva</w:t>
      </w:r>
    </w:p>
    <w:p w:rsidR="009F0BBC" w:rsidRDefault="009F0BBC" w:rsidP="009F0BBC">
      <w:pPr>
        <w:pStyle w:val="Corpodetexto"/>
        <w:spacing w:line="252" w:lineRule="exact"/>
        <w:ind w:left="27"/>
      </w:pPr>
    </w:p>
    <w:p w:rsidR="009F0BBC" w:rsidRDefault="009F0BBC" w:rsidP="009F0BBC">
      <w:pPr>
        <w:pStyle w:val="Corpodetexto"/>
        <w:spacing w:line="252" w:lineRule="exact"/>
        <w:ind w:left="27"/>
      </w:pPr>
    </w:p>
    <w:p w:rsidR="009F0BBC" w:rsidRDefault="009F0BBC" w:rsidP="009F0BBC">
      <w:pPr>
        <w:pStyle w:val="Corpodetexto"/>
        <w:spacing w:line="252" w:lineRule="exact"/>
        <w:ind w:left="27"/>
      </w:pPr>
    </w:p>
    <w:p w:rsidR="000B32C6" w:rsidRDefault="000B32C6" w:rsidP="009F0BBC">
      <w:pPr>
        <w:pStyle w:val="Corpodetexto"/>
        <w:spacing w:before="91"/>
        <w:ind w:right="110"/>
      </w:pPr>
    </w:p>
    <w:p w:rsidR="009F0BBC" w:rsidRDefault="009F0BBC" w:rsidP="009F0BBC">
      <w:pPr>
        <w:pStyle w:val="Corpodetexto"/>
        <w:spacing w:before="91"/>
        <w:ind w:right="110"/>
      </w:pPr>
    </w:p>
    <w:p w:rsidR="009F0BBC" w:rsidRDefault="009F0BBC" w:rsidP="009F0BBC">
      <w:pPr>
        <w:pStyle w:val="Corpodetexto"/>
        <w:spacing w:before="91"/>
        <w:ind w:right="110"/>
      </w:pPr>
    </w:p>
    <w:p w:rsidR="009F0BBC" w:rsidRDefault="009F0BBC" w:rsidP="009F0BBC">
      <w:pPr>
        <w:pStyle w:val="Corpodetexto"/>
        <w:spacing w:before="91"/>
        <w:ind w:right="110"/>
      </w:pPr>
    </w:p>
    <w:p w:rsidR="009F0BBC" w:rsidRDefault="009F0BBC" w:rsidP="009F0BBC">
      <w:pPr>
        <w:pStyle w:val="Corpodetexto"/>
        <w:spacing w:before="91"/>
        <w:ind w:right="110"/>
      </w:pPr>
    </w:p>
    <w:sectPr w:rsidR="009F0BBC" w:rsidSect="00F24CC1">
      <w:headerReference w:type="default" r:id="rId9"/>
      <w:footerReference w:type="default" r:id="rId10"/>
      <w:pgSz w:w="11900" w:h="16840"/>
      <w:pgMar w:top="2820" w:right="1580" w:bottom="1440" w:left="1560" w:header="708" w:footer="1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022" w:rsidRDefault="00C15022">
      <w:r>
        <w:separator/>
      </w:r>
    </w:p>
  </w:endnote>
  <w:endnote w:type="continuationSeparator" w:id="0">
    <w:p w:rsidR="00C15022" w:rsidRDefault="00C15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D47" w:rsidRDefault="00C15022">
    <w:pPr>
      <w:pStyle w:val="Corpodetex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07.5pt;margin-top:768.8pt;width:380.3pt;height:24.6pt;z-index:-15853056;mso-position-horizontal-relative:page;mso-position-vertical-relative:page" filled="f" stroked="f">
          <v:textbox style="mso-next-textbox:#_x0000_s2052" inset="0,0,0,0">
            <w:txbxContent>
              <w:p w:rsidR="00332D47" w:rsidRDefault="00947FA7">
                <w:pPr>
                  <w:spacing w:before="10"/>
                  <w:ind w:left="1102" w:right="1" w:hanging="1083"/>
                  <w:rPr>
                    <w:sz w:val="20"/>
                  </w:rPr>
                </w:pPr>
                <w:r>
                  <w:rPr>
                    <w:sz w:val="20"/>
                    <w:u w:val="single"/>
                  </w:rPr>
                  <w:t xml:space="preserve">Av. Joaquim Machado de Faria, 402 – Quincas Machado - </w:t>
                </w:r>
                <w:proofErr w:type="gramStart"/>
                <w:r>
                  <w:rPr>
                    <w:sz w:val="20"/>
                    <w:u w:val="single"/>
                  </w:rPr>
                  <w:t>Guaçuí-ES</w:t>
                </w:r>
                <w:proofErr w:type="gramEnd"/>
                <w:r>
                  <w:rPr>
                    <w:sz w:val="20"/>
                    <w:u w:val="single"/>
                  </w:rPr>
                  <w:t xml:space="preserve"> – Fone: (28) 3553-3070</w:t>
                </w:r>
                <w:r>
                  <w:rPr>
                    <w:spacing w:val="-47"/>
                    <w:sz w:val="20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 xml:space="preserve">Site: </w:t>
                </w:r>
                <w:hyperlink r:id="rId1" w:history="1">
                  <w:r w:rsidR="001D6117" w:rsidRPr="006F4CE7">
                    <w:rPr>
                      <w:rStyle w:val="Hyperlink"/>
                      <w:sz w:val="20"/>
                      <w:u w:color="000000"/>
                    </w:rPr>
                    <w:t>www.ipmg.es.gov.br</w:t>
                  </w:r>
                </w:hyperlink>
                <w:r>
                  <w:rPr>
                    <w:spacing w:val="-1"/>
                    <w:sz w:val="20"/>
                    <w:u w:val="single"/>
                  </w:rPr>
                  <w:t xml:space="preserve"> </w:t>
                </w:r>
                <w:hyperlink r:id="rId2" w:history="1">
                  <w:r w:rsidR="001D6117" w:rsidRPr="006F4CE7">
                    <w:rPr>
                      <w:rStyle w:val="Hyperlink"/>
                      <w:sz w:val="20"/>
                    </w:rPr>
                    <w:t>-</w:t>
                  </w:r>
                  <w:r w:rsidR="001D6117" w:rsidRPr="006F4CE7">
                    <w:rPr>
                      <w:rStyle w:val="Hyperlink"/>
                      <w:spacing w:val="-4"/>
                      <w:sz w:val="20"/>
                    </w:rPr>
                    <w:t xml:space="preserve"> </w:t>
                  </w:r>
                  <w:r w:rsidR="001D6117" w:rsidRPr="006F4CE7">
                    <w:rPr>
                      <w:rStyle w:val="Hyperlink"/>
                      <w:sz w:val="20"/>
                    </w:rPr>
                    <w:t>e-mail:</w:t>
                  </w:r>
                  <w:r w:rsidR="001D6117" w:rsidRPr="006F4CE7">
                    <w:rPr>
                      <w:rStyle w:val="Hyperlink"/>
                      <w:spacing w:val="-1"/>
                      <w:sz w:val="20"/>
                    </w:rPr>
                    <w:t xml:space="preserve"> </w:t>
                  </w:r>
                  <w:r w:rsidR="001D6117" w:rsidRPr="006F4CE7">
                    <w:rPr>
                      <w:rStyle w:val="Hyperlink"/>
                      <w:sz w:val="20"/>
                    </w:rPr>
                    <w:t>contato@ipmg.es.gov.br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022" w:rsidRDefault="00C15022">
      <w:r>
        <w:separator/>
      </w:r>
    </w:p>
  </w:footnote>
  <w:footnote w:type="continuationSeparator" w:id="0">
    <w:p w:rsidR="00C15022" w:rsidRDefault="00C150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D47" w:rsidRDefault="00947FA7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462400" behindDoc="1" locked="0" layoutInCell="1" allowOverlap="1" wp14:anchorId="72E54066" wp14:editId="5FE46D75">
          <wp:simplePos x="0" y="0"/>
          <wp:positionH relativeFrom="page">
            <wp:posOffset>3494532</wp:posOffset>
          </wp:positionH>
          <wp:positionV relativeFrom="page">
            <wp:posOffset>449575</wp:posOffset>
          </wp:positionV>
          <wp:extent cx="583691" cy="545591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3691" cy="5455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1502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199.15pt;margin-top:87.7pt;width:196.9pt;height:24.6pt;z-index:-15853568;mso-position-horizontal-relative:page;mso-position-vertical-relative:page" filled="f" stroked="f">
          <v:textbox style="mso-next-textbox:#_x0000_s2053" inset="0,0,0,0">
            <w:txbxContent>
              <w:p w:rsidR="00332D47" w:rsidRDefault="00947FA7">
                <w:pPr>
                  <w:spacing w:before="10"/>
                  <w:ind w:left="871" w:hanging="852"/>
                  <w:rPr>
                    <w:sz w:val="20"/>
                  </w:rPr>
                </w:pPr>
                <w:r>
                  <w:rPr>
                    <w:sz w:val="20"/>
                    <w:u w:val="single"/>
                  </w:rPr>
                  <w:t>Instituto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de</w:t>
                </w:r>
                <w:r>
                  <w:rPr>
                    <w:spacing w:val="-5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Previdência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do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Município</w:t>
                </w:r>
                <w:r>
                  <w:rPr>
                    <w:spacing w:val="-3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de</w:t>
                </w:r>
                <w:r>
                  <w:rPr>
                    <w:spacing w:val="-5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Guaçuí</w:t>
                </w:r>
                <w:r>
                  <w:rPr>
                    <w:spacing w:val="-47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CNPJ:</w:t>
                </w:r>
                <w:r>
                  <w:rPr>
                    <w:spacing w:val="-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04.376.371/0001-23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50E68"/>
    <w:multiLevelType w:val="hybridMultilevel"/>
    <w:tmpl w:val="C4B4B1D8"/>
    <w:lvl w:ilvl="0" w:tplc="184A2B54">
      <w:start w:val="1"/>
      <w:numFmt w:val="decimal"/>
      <w:lvlText w:val="%1."/>
      <w:lvlJc w:val="left"/>
      <w:pPr>
        <w:ind w:left="861" w:hanging="360"/>
      </w:pPr>
      <w:rPr>
        <w:rFonts w:hint="default"/>
        <w:b/>
        <w:bCs/>
        <w:w w:val="99"/>
        <w:lang w:val="pt-PT" w:eastAsia="en-US" w:bidi="ar-SA"/>
      </w:rPr>
    </w:lvl>
    <w:lvl w:ilvl="1" w:tplc="C23AC914">
      <w:numFmt w:val="bullet"/>
      <w:lvlText w:val="•"/>
      <w:lvlJc w:val="left"/>
      <w:pPr>
        <w:ind w:left="1650" w:hanging="360"/>
      </w:pPr>
      <w:rPr>
        <w:rFonts w:hint="default"/>
        <w:lang w:val="pt-PT" w:eastAsia="en-US" w:bidi="ar-SA"/>
      </w:rPr>
    </w:lvl>
    <w:lvl w:ilvl="2" w:tplc="7EBEBEEC">
      <w:numFmt w:val="bullet"/>
      <w:lvlText w:val="•"/>
      <w:lvlJc w:val="left"/>
      <w:pPr>
        <w:ind w:left="2440" w:hanging="360"/>
      </w:pPr>
      <w:rPr>
        <w:rFonts w:hint="default"/>
        <w:lang w:val="pt-PT" w:eastAsia="en-US" w:bidi="ar-SA"/>
      </w:rPr>
    </w:lvl>
    <w:lvl w:ilvl="3" w:tplc="D69217DE">
      <w:numFmt w:val="bullet"/>
      <w:lvlText w:val="•"/>
      <w:lvlJc w:val="left"/>
      <w:pPr>
        <w:ind w:left="3230" w:hanging="360"/>
      </w:pPr>
      <w:rPr>
        <w:rFonts w:hint="default"/>
        <w:lang w:val="pt-PT" w:eastAsia="en-US" w:bidi="ar-SA"/>
      </w:rPr>
    </w:lvl>
    <w:lvl w:ilvl="4" w:tplc="0D4ED9F0">
      <w:numFmt w:val="bullet"/>
      <w:lvlText w:val="•"/>
      <w:lvlJc w:val="left"/>
      <w:pPr>
        <w:ind w:left="4020" w:hanging="360"/>
      </w:pPr>
      <w:rPr>
        <w:rFonts w:hint="default"/>
        <w:lang w:val="pt-PT" w:eastAsia="en-US" w:bidi="ar-SA"/>
      </w:rPr>
    </w:lvl>
    <w:lvl w:ilvl="5" w:tplc="881634E6">
      <w:numFmt w:val="bullet"/>
      <w:lvlText w:val="•"/>
      <w:lvlJc w:val="left"/>
      <w:pPr>
        <w:ind w:left="4810" w:hanging="360"/>
      </w:pPr>
      <w:rPr>
        <w:rFonts w:hint="default"/>
        <w:lang w:val="pt-PT" w:eastAsia="en-US" w:bidi="ar-SA"/>
      </w:rPr>
    </w:lvl>
    <w:lvl w:ilvl="6" w:tplc="A77CC04C">
      <w:numFmt w:val="bullet"/>
      <w:lvlText w:val="•"/>
      <w:lvlJc w:val="left"/>
      <w:pPr>
        <w:ind w:left="5600" w:hanging="360"/>
      </w:pPr>
      <w:rPr>
        <w:rFonts w:hint="default"/>
        <w:lang w:val="pt-PT" w:eastAsia="en-US" w:bidi="ar-SA"/>
      </w:rPr>
    </w:lvl>
    <w:lvl w:ilvl="7" w:tplc="C4428B06">
      <w:numFmt w:val="bullet"/>
      <w:lvlText w:val="•"/>
      <w:lvlJc w:val="left"/>
      <w:pPr>
        <w:ind w:left="6390" w:hanging="360"/>
      </w:pPr>
      <w:rPr>
        <w:rFonts w:hint="default"/>
        <w:lang w:val="pt-PT" w:eastAsia="en-US" w:bidi="ar-SA"/>
      </w:rPr>
    </w:lvl>
    <w:lvl w:ilvl="8" w:tplc="D4404B76">
      <w:numFmt w:val="bullet"/>
      <w:lvlText w:val="•"/>
      <w:lvlJc w:val="left"/>
      <w:pPr>
        <w:ind w:left="7180" w:hanging="36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32D47"/>
    <w:rsid w:val="000069F2"/>
    <w:rsid w:val="00017CE5"/>
    <w:rsid w:val="000218EF"/>
    <w:rsid w:val="000551F1"/>
    <w:rsid w:val="000A78CD"/>
    <w:rsid w:val="000B32C6"/>
    <w:rsid w:val="000F518B"/>
    <w:rsid w:val="001D6117"/>
    <w:rsid w:val="002072E3"/>
    <w:rsid w:val="00211A57"/>
    <w:rsid w:val="00221BF7"/>
    <w:rsid w:val="00252510"/>
    <w:rsid w:val="00284846"/>
    <w:rsid w:val="00332D47"/>
    <w:rsid w:val="003C2BDA"/>
    <w:rsid w:val="004043CD"/>
    <w:rsid w:val="00412F5C"/>
    <w:rsid w:val="00625300"/>
    <w:rsid w:val="006B7207"/>
    <w:rsid w:val="00730ACB"/>
    <w:rsid w:val="007D236B"/>
    <w:rsid w:val="00947FA7"/>
    <w:rsid w:val="00982266"/>
    <w:rsid w:val="009F0BBC"/>
    <w:rsid w:val="00A52F5B"/>
    <w:rsid w:val="00AD6CB5"/>
    <w:rsid w:val="00B370FE"/>
    <w:rsid w:val="00B4275E"/>
    <w:rsid w:val="00C15022"/>
    <w:rsid w:val="00CB2857"/>
    <w:rsid w:val="00D115A8"/>
    <w:rsid w:val="00D30647"/>
    <w:rsid w:val="00D770D8"/>
    <w:rsid w:val="00E559D9"/>
    <w:rsid w:val="00E74BF3"/>
    <w:rsid w:val="00EF4AA8"/>
    <w:rsid w:val="00F10AEA"/>
    <w:rsid w:val="00F24CC1"/>
    <w:rsid w:val="00F671C6"/>
    <w:rsid w:val="00FC5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"/>
      <w:ind w:left="20"/>
      <w:outlineLvl w:val="0"/>
    </w:pPr>
    <w:rPr>
      <w:sz w:val="28"/>
      <w:szCs w:val="28"/>
    </w:rPr>
  </w:style>
  <w:style w:type="paragraph" w:styleId="Ttulo2">
    <w:name w:val="heading 2"/>
    <w:basedOn w:val="Normal"/>
    <w:uiPriority w:val="1"/>
    <w:qFormat/>
    <w:pPr>
      <w:ind w:left="861" w:hanging="361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501" w:hanging="416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86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611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611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1D611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"/>
      <w:ind w:left="20"/>
      <w:outlineLvl w:val="0"/>
    </w:pPr>
    <w:rPr>
      <w:sz w:val="28"/>
      <w:szCs w:val="28"/>
    </w:rPr>
  </w:style>
  <w:style w:type="paragraph" w:styleId="Ttulo2">
    <w:name w:val="heading 2"/>
    <w:basedOn w:val="Normal"/>
    <w:uiPriority w:val="1"/>
    <w:qFormat/>
    <w:pPr>
      <w:ind w:left="861" w:hanging="361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501" w:hanging="416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86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611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611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1D61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-%20e-mail:%20contato@ipmg.es.gov.br" TargetMode="External"/><Relationship Id="rId1" Type="http://schemas.openxmlformats.org/officeDocument/2006/relationships/hyperlink" Target="http://www.ipmg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3240B-E26B-40F9-B5AC-FFEA35D60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de convênio  - CERTA</vt:lpstr>
    </vt:vector>
  </TitlesOfParts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convênio  - CERTA</dc:title>
  <dc:creator>contab2</dc:creator>
  <cp:lastModifiedBy>Recepcao</cp:lastModifiedBy>
  <cp:revision>4</cp:revision>
  <dcterms:created xsi:type="dcterms:W3CDTF">2024-11-22T13:03:00Z</dcterms:created>
  <dcterms:modified xsi:type="dcterms:W3CDTF">2024-11-22T13:14:00Z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2023-10-27T00:00:00Z</vt:filetime>
  </property>
  <property fmtid="{D5CDD505-2E9C-101B-9397-08002B2CF9AE}" pid="3" name="Creator">
    <vt:lpwstr>PDFCreator Free 3.5.0</vt:lpwstr>
  </property>
  <property fmtid="{D5CDD505-2E9C-101B-9397-08002B2CF9AE}" pid="4" name="LastSaved">
    <vt:filetime>2024-05-06T00:00:00Z</vt:filetime>
  </property>
</Properties>
</file>