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207163" w14:textId="77777777" w:rsidR="00170CA8" w:rsidRPr="00443F13" w:rsidRDefault="00170CA8" w:rsidP="00170CA8">
      <w:pPr>
        <w:spacing w:line="276" w:lineRule="auto"/>
        <w:jc w:val="center"/>
        <w:rPr>
          <w:rFonts w:ascii="Arial" w:hAnsi="Arial" w:cs="Arial"/>
          <w:b/>
          <w:bCs/>
        </w:rPr>
      </w:pPr>
      <w:bookmarkStart w:id="0" w:name="_Hlk82473550"/>
      <w:r w:rsidRPr="00443F13">
        <w:rPr>
          <w:rFonts w:ascii="Arial" w:hAnsi="Arial" w:cs="Arial"/>
          <w:b/>
          <w:bCs/>
        </w:rPr>
        <w:t>TERMO DE REFERÊNCIA – LEI 14.133/21</w:t>
      </w:r>
    </w:p>
    <w:p w14:paraId="64AAC14C" w14:textId="77777777" w:rsidR="00170CA8" w:rsidRPr="00443F13" w:rsidRDefault="00170CA8" w:rsidP="00170CA8">
      <w:pPr>
        <w:spacing w:line="276" w:lineRule="auto"/>
        <w:jc w:val="center"/>
        <w:rPr>
          <w:rFonts w:ascii="Arial" w:hAnsi="Arial" w:cs="Arial"/>
          <w:b/>
          <w:bCs/>
          <w:iCs/>
        </w:rPr>
      </w:pPr>
      <w:r w:rsidRPr="00443F13">
        <w:rPr>
          <w:rFonts w:ascii="Arial" w:hAnsi="Arial" w:cs="Arial"/>
          <w:b/>
          <w:bCs/>
          <w:iCs/>
        </w:rPr>
        <w:t>CONTRATAÇÃO DE SERVIÇOS – ART. 74, INC. III, “C”</w:t>
      </w:r>
    </w:p>
    <w:p w14:paraId="05C674C1" w14:textId="77777777" w:rsidR="00170CA8" w:rsidRPr="00443F13" w:rsidRDefault="00170CA8" w:rsidP="00170CA8">
      <w:pPr>
        <w:pStyle w:val="Nivel1"/>
        <w:rPr>
          <w:color w:val="auto"/>
          <w:sz w:val="24"/>
          <w:szCs w:val="24"/>
        </w:rPr>
      </w:pPr>
      <w:bookmarkStart w:id="1" w:name="_Hlk82471863"/>
      <w:r w:rsidRPr="00443F13">
        <w:rPr>
          <w:color w:val="auto"/>
          <w:sz w:val="24"/>
          <w:szCs w:val="24"/>
        </w:rPr>
        <w:t>DAS CONDIÇÕES GERAIS DA CONTRATAÇÃO (art. 6º, XXIII, “a” e “i” da Lei n. 14.133/2021).</w:t>
      </w:r>
    </w:p>
    <w:p w14:paraId="3CB0A7CA" w14:textId="64C1F04A" w:rsidR="00170CA8" w:rsidRPr="00443F13" w:rsidRDefault="00170CA8" w:rsidP="00170CA8">
      <w:pPr>
        <w:pStyle w:val="PargrafodaLista"/>
        <w:numPr>
          <w:ilvl w:val="1"/>
          <w:numId w:val="5"/>
        </w:numPr>
        <w:spacing w:line="276" w:lineRule="auto"/>
        <w:jc w:val="both"/>
        <w:rPr>
          <w:rFonts w:ascii="Arial" w:hAnsi="Arial" w:cs="Arial"/>
          <w:b/>
          <w:iCs/>
        </w:rPr>
      </w:pPr>
      <w:r w:rsidRPr="00443F13">
        <w:rPr>
          <w:rFonts w:ascii="Arial" w:hAnsi="Arial" w:cs="Arial"/>
          <w:iCs/>
        </w:rPr>
        <w:t xml:space="preserve">Contratação de empresa para Prestação de Serviços Técnicos Especializados de Consultoria e Assessoria Administrativa em Compras Públicas, Licitações e Contratos, de forma a atender as normas legais que regem a matéria da Prefeitura Municipal de </w:t>
      </w:r>
      <w:r w:rsidR="00443F13" w:rsidRPr="00443F13">
        <w:rPr>
          <w:rFonts w:ascii="Arial" w:hAnsi="Arial" w:cs="Arial"/>
          <w:iCs/>
        </w:rPr>
        <w:t>Autazes</w:t>
      </w:r>
      <w:r w:rsidRPr="00443F13">
        <w:rPr>
          <w:rFonts w:ascii="Arial" w:hAnsi="Arial" w:cs="Arial"/>
          <w:b/>
          <w:iCs/>
        </w:rPr>
        <w:t>,</w:t>
      </w:r>
      <w:r w:rsidRPr="00443F13">
        <w:rPr>
          <w:rFonts w:ascii="Arial" w:hAnsi="Arial" w:cs="Arial"/>
          <w:iCs/>
        </w:rPr>
        <w:t xml:space="preserve"> nos termos da tabela abaixo, conforme condições e exigências estabelecidas neste instrumento.</w:t>
      </w:r>
    </w:p>
    <w:p w14:paraId="6021CF04" w14:textId="77777777" w:rsidR="00170CA8" w:rsidRPr="00443F13" w:rsidRDefault="00170CA8" w:rsidP="00170CA8">
      <w:pPr>
        <w:pStyle w:val="PargrafodaLista"/>
        <w:spacing w:line="276" w:lineRule="auto"/>
        <w:ind w:left="858"/>
        <w:jc w:val="both"/>
        <w:rPr>
          <w:rFonts w:ascii="Arial" w:hAnsi="Arial" w:cs="Arial"/>
          <w:b/>
          <w:iCs/>
        </w:rPr>
      </w:pPr>
    </w:p>
    <w:tbl>
      <w:tblPr>
        <w:tblStyle w:val="Tabelacomgrade"/>
        <w:tblW w:w="5511" w:type="pct"/>
        <w:jc w:val="center"/>
        <w:tblLook w:val="04A0" w:firstRow="1" w:lastRow="0" w:firstColumn="1" w:lastColumn="0" w:noHBand="0" w:noVBand="1"/>
      </w:tblPr>
      <w:tblGrid>
        <w:gridCol w:w="628"/>
        <w:gridCol w:w="3514"/>
        <w:gridCol w:w="1539"/>
        <w:gridCol w:w="1317"/>
        <w:gridCol w:w="1362"/>
        <w:gridCol w:w="1473"/>
      </w:tblGrid>
      <w:tr w:rsidR="00170CA8" w:rsidRPr="00443F13" w14:paraId="2B889629" w14:textId="77777777" w:rsidTr="00E55464">
        <w:trPr>
          <w:jc w:val="center"/>
        </w:trPr>
        <w:tc>
          <w:tcPr>
            <w:tcW w:w="314"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C0FB61B" w14:textId="77777777" w:rsidR="00170CA8" w:rsidRPr="00443F13" w:rsidRDefault="00170CA8" w:rsidP="00E55464">
            <w:pPr>
              <w:spacing w:before="60" w:after="60"/>
              <w:jc w:val="center"/>
              <w:rPr>
                <w:rFonts w:ascii="Arial" w:eastAsia="Calibri" w:hAnsi="Arial" w:cs="Arial"/>
                <w:b/>
                <w:bCs/>
                <w:iCs/>
                <w:sz w:val="20"/>
                <w:szCs w:val="20"/>
              </w:rPr>
            </w:pPr>
            <w:r w:rsidRPr="00443F13">
              <w:rPr>
                <w:rFonts w:ascii="Arial" w:eastAsia="Calibri" w:hAnsi="Arial" w:cs="Arial"/>
                <w:b/>
                <w:bCs/>
                <w:iCs/>
                <w:sz w:val="20"/>
                <w:szCs w:val="20"/>
              </w:rPr>
              <w:t>Item</w:t>
            </w:r>
          </w:p>
        </w:tc>
        <w:tc>
          <w:tcPr>
            <w:tcW w:w="1879"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1C9E1A1" w14:textId="77777777" w:rsidR="00170CA8" w:rsidRPr="00443F13" w:rsidRDefault="00170CA8" w:rsidP="00E55464">
            <w:pPr>
              <w:spacing w:before="60" w:after="60"/>
              <w:jc w:val="center"/>
              <w:rPr>
                <w:rFonts w:ascii="Arial" w:eastAsia="Calibri" w:hAnsi="Arial" w:cs="Arial"/>
                <w:b/>
                <w:bCs/>
                <w:iCs/>
                <w:sz w:val="20"/>
                <w:szCs w:val="20"/>
              </w:rPr>
            </w:pPr>
            <w:r w:rsidRPr="00443F13">
              <w:rPr>
                <w:rFonts w:ascii="Arial" w:eastAsia="Calibri" w:hAnsi="Arial" w:cs="Arial"/>
                <w:b/>
                <w:bCs/>
                <w:iCs/>
                <w:sz w:val="20"/>
                <w:szCs w:val="20"/>
              </w:rPr>
              <w:t>Descrição</w:t>
            </w:r>
          </w:p>
        </w:tc>
        <w:tc>
          <w:tcPr>
            <w:tcW w:w="751"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8E1C3B1" w14:textId="77777777" w:rsidR="00170CA8" w:rsidRPr="00443F13" w:rsidRDefault="00170CA8" w:rsidP="00E55464">
            <w:pPr>
              <w:spacing w:before="60" w:after="60"/>
              <w:jc w:val="center"/>
              <w:rPr>
                <w:rFonts w:ascii="Arial" w:eastAsia="Calibri" w:hAnsi="Arial" w:cs="Arial"/>
                <w:b/>
                <w:bCs/>
                <w:iCs/>
                <w:sz w:val="20"/>
                <w:szCs w:val="20"/>
              </w:rPr>
            </w:pPr>
            <w:r w:rsidRPr="00443F13">
              <w:rPr>
                <w:rFonts w:ascii="Arial" w:eastAsia="Calibri" w:hAnsi="Arial" w:cs="Arial"/>
                <w:b/>
                <w:bCs/>
                <w:iCs/>
                <w:sz w:val="20"/>
                <w:szCs w:val="20"/>
              </w:rPr>
              <w:t>Unidade de Fornecimento</w:t>
            </w:r>
          </w:p>
        </w:tc>
        <w:tc>
          <w:tcPr>
            <w:tcW w:w="645"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81D2DDA" w14:textId="77777777" w:rsidR="00170CA8" w:rsidRPr="00443F13" w:rsidRDefault="00170CA8" w:rsidP="00E55464">
            <w:pPr>
              <w:spacing w:before="60" w:after="60"/>
              <w:jc w:val="center"/>
              <w:rPr>
                <w:rFonts w:ascii="Arial" w:eastAsia="Calibri" w:hAnsi="Arial" w:cs="Arial"/>
                <w:b/>
                <w:bCs/>
                <w:iCs/>
                <w:sz w:val="20"/>
                <w:szCs w:val="20"/>
              </w:rPr>
            </w:pPr>
            <w:r w:rsidRPr="00443F13">
              <w:rPr>
                <w:rFonts w:ascii="Arial" w:eastAsia="Calibri" w:hAnsi="Arial" w:cs="Arial"/>
                <w:b/>
                <w:bCs/>
                <w:iCs/>
                <w:sz w:val="20"/>
                <w:szCs w:val="20"/>
              </w:rPr>
              <w:t>Quantidade Total</w:t>
            </w:r>
          </w:p>
        </w:tc>
        <w:tc>
          <w:tcPr>
            <w:tcW w:w="64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274C1CA" w14:textId="77777777" w:rsidR="00170CA8" w:rsidRPr="00443F13" w:rsidRDefault="00170CA8" w:rsidP="00E55464">
            <w:pPr>
              <w:spacing w:before="60" w:after="60"/>
              <w:jc w:val="center"/>
              <w:rPr>
                <w:rFonts w:ascii="Arial" w:eastAsia="Calibri" w:hAnsi="Arial" w:cs="Arial"/>
                <w:b/>
                <w:bCs/>
                <w:iCs/>
                <w:sz w:val="20"/>
                <w:szCs w:val="20"/>
              </w:rPr>
            </w:pPr>
            <w:r w:rsidRPr="00443F13">
              <w:rPr>
                <w:rFonts w:ascii="Arial" w:eastAsia="Calibri" w:hAnsi="Arial" w:cs="Arial"/>
                <w:b/>
                <w:bCs/>
                <w:iCs/>
                <w:sz w:val="20"/>
                <w:szCs w:val="20"/>
              </w:rPr>
              <w:t>R$ Unit</w:t>
            </w:r>
          </w:p>
        </w:tc>
        <w:tc>
          <w:tcPr>
            <w:tcW w:w="763"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43B21B3" w14:textId="77777777" w:rsidR="00170CA8" w:rsidRPr="00443F13" w:rsidRDefault="00170CA8" w:rsidP="00E55464">
            <w:pPr>
              <w:spacing w:before="60" w:after="60"/>
              <w:jc w:val="center"/>
              <w:rPr>
                <w:rFonts w:ascii="Arial" w:eastAsia="Calibri" w:hAnsi="Arial" w:cs="Arial"/>
                <w:b/>
                <w:bCs/>
                <w:iCs/>
                <w:sz w:val="20"/>
                <w:szCs w:val="20"/>
              </w:rPr>
            </w:pPr>
            <w:r w:rsidRPr="00443F13">
              <w:rPr>
                <w:rFonts w:ascii="Arial" w:eastAsia="Calibri" w:hAnsi="Arial" w:cs="Arial"/>
                <w:b/>
                <w:bCs/>
                <w:iCs/>
                <w:sz w:val="20"/>
                <w:szCs w:val="20"/>
              </w:rPr>
              <w:t>R</w:t>
            </w:r>
            <w:proofErr w:type="gramStart"/>
            <w:r w:rsidRPr="00443F13">
              <w:rPr>
                <w:rFonts w:ascii="Arial" w:eastAsia="Calibri" w:hAnsi="Arial" w:cs="Arial"/>
                <w:b/>
                <w:bCs/>
                <w:iCs/>
                <w:sz w:val="20"/>
                <w:szCs w:val="20"/>
              </w:rPr>
              <w:t>$ Total</w:t>
            </w:r>
            <w:proofErr w:type="gramEnd"/>
          </w:p>
        </w:tc>
      </w:tr>
      <w:tr w:rsidR="00170CA8" w:rsidRPr="00443F13" w14:paraId="7876F7FD" w14:textId="77777777" w:rsidTr="00E55464">
        <w:trPr>
          <w:jc w:val="center"/>
        </w:trPr>
        <w:tc>
          <w:tcPr>
            <w:tcW w:w="314" w:type="pct"/>
            <w:tcBorders>
              <w:top w:val="single" w:sz="4" w:space="0" w:color="auto"/>
              <w:left w:val="single" w:sz="4" w:space="0" w:color="auto"/>
              <w:bottom w:val="single" w:sz="4" w:space="0" w:color="auto"/>
              <w:right w:val="single" w:sz="4" w:space="0" w:color="auto"/>
            </w:tcBorders>
            <w:vAlign w:val="center"/>
            <w:hideMark/>
          </w:tcPr>
          <w:p w14:paraId="31F57D56" w14:textId="77777777" w:rsidR="00170CA8" w:rsidRPr="00443F13" w:rsidRDefault="00170CA8" w:rsidP="00E55464">
            <w:pPr>
              <w:spacing w:before="60" w:after="60"/>
              <w:jc w:val="center"/>
              <w:rPr>
                <w:rFonts w:ascii="Arial" w:eastAsia="Calibri" w:hAnsi="Arial" w:cs="Arial"/>
                <w:bCs/>
                <w:iCs/>
                <w:sz w:val="20"/>
                <w:szCs w:val="20"/>
              </w:rPr>
            </w:pPr>
            <w:r w:rsidRPr="00443F13">
              <w:rPr>
                <w:rFonts w:ascii="Arial" w:eastAsia="Calibri" w:hAnsi="Arial" w:cs="Arial"/>
                <w:bCs/>
                <w:iCs/>
                <w:sz w:val="20"/>
                <w:szCs w:val="20"/>
              </w:rPr>
              <w:t>1</w:t>
            </w:r>
          </w:p>
        </w:tc>
        <w:tc>
          <w:tcPr>
            <w:tcW w:w="1879" w:type="pct"/>
            <w:tcBorders>
              <w:top w:val="single" w:sz="4" w:space="0" w:color="auto"/>
              <w:left w:val="single" w:sz="4" w:space="0" w:color="auto"/>
              <w:bottom w:val="single" w:sz="4" w:space="0" w:color="auto"/>
              <w:right w:val="single" w:sz="4" w:space="0" w:color="auto"/>
            </w:tcBorders>
            <w:vAlign w:val="center"/>
            <w:hideMark/>
          </w:tcPr>
          <w:p w14:paraId="31D608EF" w14:textId="4A661301" w:rsidR="00170CA8" w:rsidRPr="00443F13" w:rsidRDefault="00443F13" w:rsidP="00E55464">
            <w:pPr>
              <w:spacing w:before="60" w:after="60"/>
              <w:jc w:val="both"/>
              <w:rPr>
                <w:rFonts w:ascii="Arial" w:eastAsia="Calibri" w:hAnsi="Arial" w:cs="Arial"/>
                <w:bCs/>
                <w:iCs/>
                <w:sz w:val="20"/>
                <w:szCs w:val="20"/>
              </w:rPr>
            </w:pPr>
            <w:r w:rsidRPr="00443F13">
              <w:rPr>
                <w:rFonts w:ascii="Arial" w:eastAsia="Calibri" w:hAnsi="Arial" w:cs="Arial"/>
                <w:bCs/>
                <w:iCs/>
                <w:sz w:val="20"/>
                <w:szCs w:val="20"/>
              </w:rPr>
              <w:t>Contratação de empresa para Prestação de Serviços Técnicos Especializados de Consultoria e Assessoria Administrativa em Compras Públicas, Licitações e Contratos, de forma a atender as normas legais que regem a matéria da Prefeitura Municipal de Autazes.</w:t>
            </w:r>
          </w:p>
        </w:tc>
        <w:tc>
          <w:tcPr>
            <w:tcW w:w="751" w:type="pct"/>
            <w:tcBorders>
              <w:top w:val="single" w:sz="4" w:space="0" w:color="auto"/>
              <w:left w:val="single" w:sz="4" w:space="0" w:color="auto"/>
              <w:bottom w:val="single" w:sz="4" w:space="0" w:color="auto"/>
              <w:right w:val="single" w:sz="4" w:space="0" w:color="auto"/>
            </w:tcBorders>
            <w:vAlign w:val="center"/>
            <w:hideMark/>
          </w:tcPr>
          <w:p w14:paraId="7B21979B" w14:textId="77777777" w:rsidR="00170CA8" w:rsidRPr="00443F13" w:rsidRDefault="00170CA8" w:rsidP="00E55464">
            <w:pPr>
              <w:spacing w:before="60" w:after="60"/>
              <w:jc w:val="center"/>
              <w:rPr>
                <w:rFonts w:ascii="Arial" w:eastAsia="Calibri" w:hAnsi="Arial" w:cs="Arial"/>
                <w:bCs/>
                <w:iCs/>
                <w:sz w:val="20"/>
                <w:szCs w:val="20"/>
              </w:rPr>
            </w:pPr>
            <w:r w:rsidRPr="00443F13">
              <w:rPr>
                <w:rFonts w:ascii="Arial" w:eastAsia="Calibri" w:hAnsi="Arial" w:cs="Arial"/>
                <w:bCs/>
                <w:iCs/>
                <w:sz w:val="20"/>
                <w:szCs w:val="20"/>
              </w:rPr>
              <w:t>SERV/MÊS</w:t>
            </w:r>
          </w:p>
        </w:tc>
        <w:tc>
          <w:tcPr>
            <w:tcW w:w="645" w:type="pct"/>
            <w:tcBorders>
              <w:top w:val="single" w:sz="4" w:space="0" w:color="auto"/>
              <w:left w:val="single" w:sz="4" w:space="0" w:color="auto"/>
              <w:bottom w:val="single" w:sz="4" w:space="0" w:color="auto"/>
              <w:right w:val="single" w:sz="4" w:space="0" w:color="auto"/>
            </w:tcBorders>
            <w:vAlign w:val="center"/>
            <w:hideMark/>
          </w:tcPr>
          <w:p w14:paraId="52C20CE5" w14:textId="77777777" w:rsidR="00170CA8" w:rsidRPr="00443F13" w:rsidRDefault="00170CA8" w:rsidP="00E55464">
            <w:pPr>
              <w:spacing w:before="60" w:after="60"/>
              <w:jc w:val="center"/>
              <w:rPr>
                <w:rFonts w:ascii="Arial" w:eastAsia="Calibri" w:hAnsi="Arial" w:cs="Arial"/>
                <w:bCs/>
                <w:iCs/>
                <w:sz w:val="20"/>
                <w:szCs w:val="20"/>
              </w:rPr>
            </w:pPr>
            <w:r w:rsidRPr="00443F13">
              <w:rPr>
                <w:rFonts w:ascii="Arial" w:eastAsia="Calibri" w:hAnsi="Arial" w:cs="Arial"/>
                <w:bCs/>
                <w:iCs/>
                <w:sz w:val="20"/>
                <w:szCs w:val="20"/>
              </w:rPr>
              <w:t>12</w:t>
            </w:r>
          </w:p>
        </w:tc>
        <w:tc>
          <w:tcPr>
            <w:tcW w:w="648" w:type="pct"/>
            <w:tcBorders>
              <w:top w:val="single" w:sz="4" w:space="0" w:color="auto"/>
              <w:left w:val="single" w:sz="4" w:space="0" w:color="auto"/>
              <w:bottom w:val="single" w:sz="4" w:space="0" w:color="auto"/>
              <w:right w:val="single" w:sz="4" w:space="0" w:color="auto"/>
            </w:tcBorders>
            <w:vAlign w:val="center"/>
          </w:tcPr>
          <w:p w14:paraId="79758322" w14:textId="587D019A" w:rsidR="00170CA8" w:rsidRPr="00443F13" w:rsidRDefault="00170CA8" w:rsidP="00443F13">
            <w:pPr>
              <w:spacing w:before="60" w:after="60"/>
              <w:rPr>
                <w:rFonts w:ascii="Arial" w:eastAsia="Calibri" w:hAnsi="Arial" w:cs="Arial"/>
                <w:bCs/>
                <w:iCs/>
                <w:sz w:val="20"/>
                <w:szCs w:val="20"/>
              </w:rPr>
            </w:pPr>
            <w:r w:rsidRPr="00443F13">
              <w:rPr>
                <w:rFonts w:ascii="Arial" w:eastAsia="Calibri" w:hAnsi="Arial" w:cs="Arial"/>
                <w:bCs/>
                <w:iCs/>
                <w:sz w:val="20"/>
                <w:szCs w:val="20"/>
              </w:rPr>
              <w:t>R$</w:t>
            </w:r>
            <w:r w:rsidR="00443F13" w:rsidRPr="00443F13">
              <w:rPr>
                <w:rFonts w:ascii="Arial" w:eastAsia="Calibri" w:hAnsi="Arial" w:cs="Arial"/>
                <w:bCs/>
                <w:iCs/>
                <w:sz w:val="20"/>
                <w:szCs w:val="20"/>
              </w:rPr>
              <w:t>16</w:t>
            </w:r>
            <w:r w:rsidRPr="00443F13">
              <w:rPr>
                <w:rFonts w:ascii="Arial" w:eastAsia="Calibri" w:hAnsi="Arial" w:cs="Arial"/>
                <w:bCs/>
                <w:iCs/>
                <w:sz w:val="20"/>
                <w:szCs w:val="20"/>
              </w:rPr>
              <w:t>.000,00</w:t>
            </w:r>
          </w:p>
        </w:tc>
        <w:tc>
          <w:tcPr>
            <w:tcW w:w="763" w:type="pct"/>
            <w:tcBorders>
              <w:top w:val="single" w:sz="4" w:space="0" w:color="auto"/>
              <w:left w:val="single" w:sz="4" w:space="0" w:color="auto"/>
              <w:bottom w:val="single" w:sz="4" w:space="0" w:color="auto"/>
              <w:right w:val="single" w:sz="4" w:space="0" w:color="auto"/>
            </w:tcBorders>
            <w:vAlign w:val="center"/>
          </w:tcPr>
          <w:p w14:paraId="2C34964E" w14:textId="10C609FC" w:rsidR="00170CA8" w:rsidRPr="00443F13" w:rsidRDefault="00170CA8" w:rsidP="00443F13">
            <w:pPr>
              <w:spacing w:before="60" w:after="60"/>
              <w:rPr>
                <w:rFonts w:ascii="Arial" w:eastAsia="Calibri" w:hAnsi="Arial" w:cs="Arial"/>
                <w:bCs/>
                <w:iCs/>
                <w:sz w:val="20"/>
                <w:szCs w:val="20"/>
              </w:rPr>
            </w:pPr>
            <w:r w:rsidRPr="00443F13">
              <w:rPr>
                <w:rFonts w:ascii="Arial" w:eastAsia="Calibri" w:hAnsi="Arial" w:cs="Arial"/>
                <w:bCs/>
                <w:iCs/>
                <w:sz w:val="20"/>
                <w:szCs w:val="20"/>
              </w:rPr>
              <w:t>R$</w:t>
            </w:r>
            <w:r w:rsidR="00443F13" w:rsidRPr="00443F13">
              <w:rPr>
                <w:rFonts w:ascii="Arial" w:eastAsia="Calibri" w:hAnsi="Arial" w:cs="Arial"/>
                <w:bCs/>
                <w:iCs/>
                <w:sz w:val="20"/>
                <w:szCs w:val="20"/>
              </w:rPr>
              <w:t>192</w:t>
            </w:r>
            <w:r w:rsidRPr="00443F13">
              <w:rPr>
                <w:rFonts w:ascii="Arial" w:eastAsia="Calibri" w:hAnsi="Arial" w:cs="Arial"/>
                <w:bCs/>
                <w:iCs/>
                <w:sz w:val="20"/>
                <w:szCs w:val="20"/>
              </w:rPr>
              <w:t>.000,00</w:t>
            </w:r>
          </w:p>
        </w:tc>
      </w:tr>
    </w:tbl>
    <w:p w14:paraId="071493F5" w14:textId="77777777" w:rsidR="00170CA8" w:rsidRPr="00443F13" w:rsidRDefault="00170CA8" w:rsidP="00170CA8">
      <w:pPr>
        <w:pStyle w:val="PargrafodaLista"/>
        <w:spacing w:line="276" w:lineRule="auto"/>
        <w:ind w:left="716"/>
        <w:jc w:val="both"/>
        <w:rPr>
          <w:rFonts w:ascii="Arial" w:hAnsi="Arial" w:cs="Arial"/>
          <w:iCs/>
        </w:rPr>
      </w:pPr>
    </w:p>
    <w:p w14:paraId="3B7CD8F9" w14:textId="77777777" w:rsidR="00170CA8" w:rsidRPr="00443F13" w:rsidRDefault="00170CA8" w:rsidP="00170CA8">
      <w:pPr>
        <w:pStyle w:val="PargrafodaLista"/>
        <w:numPr>
          <w:ilvl w:val="1"/>
          <w:numId w:val="1"/>
        </w:numPr>
        <w:spacing w:line="276" w:lineRule="auto"/>
        <w:jc w:val="both"/>
        <w:rPr>
          <w:rFonts w:ascii="Arial" w:hAnsi="Arial" w:cs="Arial"/>
          <w:bCs/>
          <w:i/>
        </w:rPr>
      </w:pPr>
      <w:r w:rsidRPr="00443F13">
        <w:rPr>
          <w:rFonts w:ascii="Arial" w:hAnsi="Arial" w:cs="Arial"/>
          <w:bCs/>
          <w:i/>
        </w:rPr>
        <w:t>O prazo de vigência da contratação é de 12 (doze) meses contados do dia da assinatura contratual, na forma do artigo 105 da Lei n° 14.133/2021.</w:t>
      </w:r>
    </w:p>
    <w:p w14:paraId="76C33283" w14:textId="0E554F94" w:rsidR="00170CA8" w:rsidRPr="00443F13" w:rsidRDefault="00170CA8" w:rsidP="00170CA8">
      <w:pPr>
        <w:pStyle w:val="PargrafodaLista"/>
        <w:numPr>
          <w:ilvl w:val="1"/>
          <w:numId w:val="1"/>
        </w:numPr>
        <w:spacing w:line="276" w:lineRule="auto"/>
        <w:jc w:val="both"/>
        <w:rPr>
          <w:rFonts w:ascii="Arial" w:hAnsi="Arial" w:cs="Arial"/>
          <w:bCs/>
          <w:i/>
        </w:rPr>
      </w:pPr>
      <w:r w:rsidRPr="00443F13">
        <w:rPr>
          <w:rFonts w:ascii="Arial" w:hAnsi="Arial" w:cs="Arial"/>
          <w:iCs/>
        </w:rPr>
        <w:t>O custo estimado total da contratação é de</w:t>
      </w:r>
      <w:r w:rsidRPr="00443F13">
        <w:rPr>
          <w:rFonts w:ascii="Arial" w:hAnsi="Arial" w:cs="Arial"/>
          <w:i/>
        </w:rPr>
        <w:t xml:space="preserve"> </w:t>
      </w:r>
      <w:r w:rsidR="00443F13" w:rsidRPr="00443F13">
        <w:rPr>
          <w:rFonts w:ascii="Arial" w:eastAsia="Calibri" w:hAnsi="Arial" w:cs="Arial"/>
          <w:bCs/>
          <w:iCs/>
        </w:rPr>
        <w:t>R$192.000,00</w:t>
      </w:r>
      <w:r w:rsidR="00443F13" w:rsidRPr="00443F13">
        <w:rPr>
          <w:rFonts w:ascii="Arial" w:hAnsi="Arial" w:cs="Arial"/>
          <w:i/>
        </w:rPr>
        <w:t xml:space="preserve"> </w:t>
      </w:r>
      <w:r w:rsidRPr="00443F13">
        <w:rPr>
          <w:rFonts w:ascii="Arial" w:hAnsi="Arial" w:cs="Arial"/>
          <w:i/>
        </w:rPr>
        <w:t>(</w:t>
      </w:r>
      <w:r w:rsidR="00443F13" w:rsidRPr="00443F13">
        <w:rPr>
          <w:rFonts w:ascii="Arial" w:hAnsi="Arial" w:cs="Arial"/>
          <w:i/>
        </w:rPr>
        <w:t>cento e noventa e dois mil reais</w:t>
      </w:r>
      <w:r w:rsidRPr="00443F13">
        <w:rPr>
          <w:rFonts w:ascii="Arial" w:hAnsi="Arial" w:cs="Arial"/>
          <w:i/>
        </w:rPr>
        <w:t xml:space="preserve">) </w:t>
      </w:r>
      <w:r w:rsidRPr="00443F13">
        <w:rPr>
          <w:rFonts w:ascii="Arial" w:hAnsi="Arial" w:cs="Arial"/>
          <w:iCs/>
        </w:rPr>
        <w:t>conforme custos unitários apostos</w:t>
      </w:r>
      <w:r w:rsidRPr="00443F13">
        <w:rPr>
          <w:rFonts w:ascii="Arial" w:hAnsi="Arial" w:cs="Arial"/>
          <w:i/>
        </w:rPr>
        <w:t xml:space="preserve"> na tabela acima.</w:t>
      </w:r>
    </w:p>
    <w:p w14:paraId="7537F203" w14:textId="1303DCA2" w:rsidR="00170CA8" w:rsidRPr="00443F13" w:rsidRDefault="00170CA8" w:rsidP="00170CA8">
      <w:pPr>
        <w:pStyle w:val="PargrafodaLista"/>
        <w:numPr>
          <w:ilvl w:val="1"/>
          <w:numId w:val="1"/>
        </w:numPr>
        <w:spacing w:line="276" w:lineRule="auto"/>
        <w:jc w:val="both"/>
        <w:rPr>
          <w:rFonts w:ascii="Arial" w:hAnsi="Arial" w:cs="Arial"/>
          <w:bCs/>
          <w:i/>
        </w:rPr>
      </w:pPr>
      <w:r w:rsidRPr="00443F13">
        <w:rPr>
          <w:rFonts w:ascii="Arial" w:hAnsi="Arial" w:cs="Arial"/>
        </w:rPr>
        <w:t>A Fundamentação da Contratação e seus quantitativos encontram-se pormenorizada em Tópico específico dos Estudos Técnicos Preliminares, apêndice deste Termo de Referência.</w:t>
      </w:r>
    </w:p>
    <w:p w14:paraId="1633EB93" w14:textId="77777777" w:rsidR="00443F13" w:rsidRPr="00443F13" w:rsidRDefault="00443F13" w:rsidP="00443F13">
      <w:pPr>
        <w:pStyle w:val="PargrafodaLista"/>
        <w:spacing w:line="276" w:lineRule="auto"/>
        <w:ind w:left="432"/>
        <w:jc w:val="both"/>
        <w:rPr>
          <w:rFonts w:ascii="Arial" w:hAnsi="Arial" w:cs="Arial"/>
          <w:bCs/>
          <w:i/>
        </w:rPr>
      </w:pPr>
    </w:p>
    <w:p w14:paraId="52397CDA" w14:textId="77777777" w:rsidR="00170CA8" w:rsidRPr="00443F13" w:rsidRDefault="00170CA8" w:rsidP="00170CA8">
      <w:pPr>
        <w:pStyle w:val="Nivel1"/>
        <w:spacing w:before="0"/>
        <w:rPr>
          <w:bCs/>
          <w:color w:val="auto"/>
          <w:sz w:val="24"/>
          <w:szCs w:val="24"/>
        </w:rPr>
      </w:pPr>
      <w:r w:rsidRPr="00443F13">
        <w:rPr>
          <w:bCs/>
          <w:color w:val="auto"/>
          <w:sz w:val="24"/>
          <w:szCs w:val="24"/>
        </w:rPr>
        <w:t>DESCRIÇÃO DA SOLUÇÃO COMO UM TODO CONSIDERADO O CICLO DE VIDA DO OBJETO (art. 6º, inciso XXIII, alínea ‘c’)</w:t>
      </w:r>
    </w:p>
    <w:p w14:paraId="02779DA0" w14:textId="77777777" w:rsidR="00170CA8" w:rsidRPr="00443F13" w:rsidRDefault="00170CA8" w:rsidP="00170CA8">
      <w:pPr>
        <w:pStyle w:val="PargrafodaLista"/>
        <w:numPr>
          <w:ilvl w:val="1"/>
          <w:numId w:val="6"/>
        </w:numPr>
        <w:spacing w:line="276" w:lineRule="auto"/>
        <w:jc w:val="both"/>
        <w:rPr>
          <w:rFonts w:ascii="Arial" w:hAnsi="Arial" w:cs="Arial"/>
          <w:i/>
          <w:iCs/>
        </w:rPr>
      </w:pPr>
      <w:r w:rsidRPr="00443F13">
        <w:rPr>
          <w:rFonts w:ascii="Arial" w:hAnsi="Arial" w:cs="Arial"/>
          <w:i/>
          <w:iCs/>
        </w:rPr>
        <w:t>A descrição da solução como um todo, encontra-se pormenorizada em tópico específico dos Estudos Técnicos Preliminares, apêndice deste Termo de Referência.</w:t>
      </w:r>
    </w:p>
    <w:p w14:paraId="41E6C237" w14:textId="77777777" w:rsidR="00170CA8" w:rsidRPr="00443F13" w:rsidRDefault="00170CA8" w:rsidP="00170CA8">
      <w:pPr>
        <w:pStyle w:val="PargrafodaLista"/>
        <w:spacing w:line="276" w:lineRule="auto"/>
        <w:ind w:left="432"/>
        <w:jc w:val="both"/>
        <w:rPr>
          <w:rFonts w:ascii="Arial" w:hAnsi="Arial" w:cs="Arial"/>
          <w:i/>
          <w:iCs/>
        </w:rPr>
      </w:pPr>
    </w:p>
    <w:p w14:paraId="4CB58F93" w14:textId="77777777" w:rsidR="00170CA8" w:rsidRPr="00443F13" w:rsidRDefault="00170CA8" w:rsidP="00170CA8">
      <w:pPr>
        <w:pStyle w:val="Nivel1"/>
        <w:spacing w:before="0"/>
        <w:rPr>
          <w:bCs/>
          <w:color w:val="auto"/>
          <w:sz w:val="24"/>
          <w:szCs w:val="24"/>
        </w:rPr>
      </w:pPr>
      <w:r w:rsidRPr="00443F13">
        <w:rPr>
          <w:bCs/>
          <w:color w:val="auto"/>
          <w:sz w:val="24"/>
          <w:szCs w:val="24"/>
        </w:rPr>
        <w:t>REQUISITOS DA CONTRATAÇÃO (art. 6º, XXIII, alínea ‘d’ da Lei nº 14.133/21)</w:t>
      </w:r>
    </w:p>
    <w:p w14:paraId="6C51D1D7" w14:textId="77777777" w:rsidR="00170CA8" w:rsidRPr="00443F13" w:rsidRDefault="00170CA8" w:rsidP="00170CA8">
      <w:pPr>
        <w:rPr>
          <w:rFonts w:ascii="Arial" w:hAnsi="Arial" w:cs="Arial"/>
        </w:rPr>
      </w:pPr>
      <w:r w:rsidRPr="00443F13">
        <w:rPr>
          <w:rFonts w:ascii="Arial" w:hAnsi="Arial" w:cs="Arial"/>
        </w:rPr>
        <w:t>3.1. A empresa contratada deverá apresentar qualificação jurídica, fiscal, social e trabalhista, bem como qualificação técnica compatível com o serviço objeto deste TR.</w:t>
      </w:r>
    </w:p>
    <w:p w14:paraId="19EC2456" w14:textId="77777777" w:rsidR="00170CA8" w:rsidRPr="00443F13" w:rsidRDefault="00170CA8" w:rsidP="00170CA8">
      <w:pPr>
        <w:pStyle w:val="Nivel1"/>
        <w:numPr>
          <w:ilvl w:val="0"/>
          <w:numId w:val="0"/>
        </w:numPr>
        <w:spacing w:before="0" w:after="0"/>
        <w:ind w:left="360"/>
        <w:rPr>
          <w:color w:val="auto"/>
          <w:sz w:val="24"/>
          <w:szCs w:val="24"/>
        </w:rPr>
      </w:pPr>
    </w:p>
    <w:p w14:paraId="133ABB35" w14:textId="77777777" w:rsidR="00170CA8" w:rsidRPr="00443F13" w:rsidRDefault="00170CA8" w:rsidP="00170CA8">
      <w:pPr>
        <w:pStyle w:val="Nivel1"/>
        <w:spacing w:before="0"/>
        <w:rPr>
          <w:color w:val="auto"/>
          <w:sz w:val="24"/>
          <w:szCs w:val="24"/>
        </w:rPr>
      </w:pPr>
      <w:r w:rsidRPr="00443F13">
        <w:rPr>
          <w:color w:val="auto"/>
          <w:sz w:val="24"/>
          <w:szCs w:val="24"/>
        </w:rPr>
        <w:t>MODELO DE EXECUÇÃO CONTRATUAL (</w:t>
      </w:r>
      <w:proofErr w:type="spellStart"/>
      <w:r w:rsidRPr="00443F13">
        <w:rPr>
          <w:color w:val="auto"/>
          <w:sz w:val="24"/>
          <w:szCs w:val="24"/>
        </w:rPr>
        <w:t>arts</w:t>
      </w:r>
      <w:proofErr w:type="spellEnd"/>
      <w:r w:rsidRPr="00443F13">
        <w:rPr>
          <w:color w:val="auto"/>
          <w:sz w:val="24"/>
          <w:szCs w:val="24"/>
        </w:rPr>
        <w:t>. 6º, XXIII, alínea “e” da Lei n. 14.133/2021).</w:t>
      </w:r>
    </w:p>
    <w:p w14:paraId="4F2C8A10" w14:textId="77777777" w:rsidR="00170CA8" w:rsidRPr="00443F13" w:rsidRDefault="00170CA8" w:rsidP="00170CA8">
      <w:pPr>
        <w:pStyle w:val="Nivel2"/>
        <w:numPr>
          <w:ilvl w:val="1"/>
          <w:numId w:val="8"/>
        </w:numPr>
        <w:spacing w:before="0" w:after="0"/>
        <w:rPr>
          <w:i/>
          <w:iCs/>
          <w:color w:val="auto"/>
        </w:rPr>
      </w:pPr>
      <w:r w:rsidRPr="00443F13">
        <w:rPr>
          <w:i/>
          <w:iCs/>
          <w:color w:val="auto"/>
        </w:rPr>
        <w:t>O prazo de execução dos serviços será de 12 (doze) meses, na forma que se segue:</w:t>
      </w:r>
    </w:p>
    <w:p w14:paraId="7AB96F49" w14:textId="77777777" w:rsidR="00170CA8" w:rsidRPr="00443F13" w:rsidRDefault="00170CA8" w:rsidP="00443F13">
      <w:pPr>
        <w:pStyle w:val="Nivel2"/>
        <w:numPr>
          <w:ilvl w:val="2"/>
          <w:numId w:val="8"/>
        </w:numPr>
        <w:spacing w:before="0" w:after="0"/>
        <w:jc w:val="left"/>
        <w:rPr>
          <w:i/>
          <w:iCs/>
          <w:color w:val="auto"/>
        </w:rPr>
      </w:pPr>
      <w:r w:rsidRPr="00443F13">
        <w:rPr>
          <w:i/>
          <w:iCs/>
          <w:color w:val="auto"/>
        </w:rPr>
        <w:t xml:space="preserve"> As demandas serão repassadas à empresa contratada, a fim de que a mesma possa orientar a equipe da melhor forma dentro da legislação vigente;</w:t>
      </w:r>
    </w:p>
    <w:p w14:paraId="36EF3DCE" w14:textId="77777777" w:rsidR="00170CA8" w:rsidRPr="00443F13" w:rsidRDefault="00170CA8" w:rsidP="00170CA8">
      <w:pPr>
        <w:pStyle w:val="Nivel2"/>
        <w:numPr>
          <w:ilvl w:val="2"/>
          <w:numId w:val="8"/>
        </w:numPr>
        <w:spacing w:before="0" w:after="0"/>
        <w:rPr>
          <w:i/>
          <w:iCs/>
          <w:color w:val="auto"/>
        </w:rPr>
      </w:pPr>
      <w:r w:rsidRPr="00443F13">
        <w:rPr>
          <w:i/>
          <w:iCs/>
          <w:color w:val="auto"/>
        </w:rPr>
        <w:t>Os documentos elaborados serão de propriedade da contratante;</w:t>
      </w:r>
    </w:p>
    <w:p w14:paraId="1322CC19" w14:textId="77777777" w:rsidR="00170CA8" w:rsidRPr="00443F13" w:rsidRDefault="00170CA8" w:rsidP="00170CA8">
      <w:pPr>
        <w:pStyle w:val="Nivel2"/>
        <w:numPr>
          <w:ilvl w:val="2"/>
          <w:numId w:val="8"/>
        </w:numPr>
        <w:spacing w:before="0" w:after="0"/>
        <w:rPr>
          <w:i/>
          <w:iCs/>
          <w:color w:val="auto"/>
        </w:rPr>
      </w:pPr>
      <w:r w:rsidRPr="00443F13">
        <w:rPr>
          <w:i/>
          <w:iCs/>
          <w:color w:val="auto"/>
        </w:rPr>
        <w:t xml:space="preserve"> A empresa contratada deverá realizar visitas semanais ao Instituto a fim de acompanhar e orientar os serviços executados</w:t>
      </w:r>
    </w:p>
    <w:p w14:paraId="38FCA0C4" w14:textId="77777777" w:rsidR="00170CA8" w:rsidRPr="00443F13" w:rsidRDefault="00170CA8" w:rsidP="00170CA8">
      <w:pPr>
        <w:pStyle w:val="Nivel2"/>
        <w:numPr>
          <w:ilvl w:val="2"/>
          <w:numId w:val="8"/>
        </w:numPr>
        <w:spacing w:before="0" w:after="0"/>
        <w:rPr>
          <w:b/>
          <w:bCs/>
          <w:color w:val="auto"/>
          <w:u w:val="single"/>
        </w:rPr>
      </w:pPr>
      <w:r w:rsidRPr="00443F13">
        <w:rPr>
          <w:i/>
          <w:iCs/>
          <w:color w:val="auto"/>
        </w:rPr>
        <w:t>Disponibilizar as minutas padronizadas de acordo com as demandas do Instituto.</w:t>
      </w:r>
    </w:p>
    <w:p w14:paraId="4EB05632" w14:textId="77777777" w:rsidR="00170CA8" w:rsidRPr="00443F13" w:rsidRDefault="00170CA8" w:rsidP="00170CA8">
      <w:pPr>
        <w:pStyle w:val="Nivel2"/>
        <w:spacing w:before="0" w:after="0"/>
        <w:ind w:left="851"/>
        <w:rPr>
          <w:strike/>
          <w:color w:val="auto"/>
        </w:rPr>
      </w:pPr>
    </w:p>
    <w:p w14:paraId="5DE79195" w14:textId="77777777" w:rsidR="00170CA8" w:rsidRPr="00443F13" w:rsidRDefault="00170CA8" w:rsidP="00170CA8">
      <w:pPr>
        <w:keepNext/>
        <w:keepLines/>
        <w:numPr>
          <w:ilvl w:val="0"/>
          <w:numId w:val="1"/>
        </w:numPr>
        <w:tabs>
          <w:tab w:val="num" w:pos="360"/>
        </w:tabs>
        <w:spacing w:line="276" w:lineRule="auto"/>
        <w:ind w:left="0" w:firstLine="0"/>
        <w:jc w:val="both"/>
        <w:outlineLvl w:val="0"/>
        <w:rPr>
          <w:rFonts w:ascii="Arial" w:eastAsia="Times New Roman" w:hAnsi="Arial" w:cs="Arial"/>
          <w:b/>
        </w:rPr>
      </w:pPr>
      <w:r w:rsidRPr="00443F13">
        <w:rPr>
          <w:rFonts w:ascii="Arial" w:eastAsia="Times New Roman" w:hAnsi="Arial" w:cs="Arial"/>
          <w:b/>
        </w:rPr>
        <w:t>MODELO DE GESTÃO DO CONTRATO (art. 6º, XXIII, alínea “f” da Lei nº 14.133/21)</w:t>
      </w:r>
    </w:p>
    <w:p w14:paraId="17C8DDAB" w14:textId="77777777" w:rsidR="00170CA8" w:rsidRPr="00443F13" w:rsidRDefault="00170CA8" w:rsidP="00170CA8">
      <w:pPr>
        <w:spacing w:line="276" w:lineRule="auto"/>
        <w:jc w:val="both"/>
        <w:rPr>
          <w:rFonts w:ascii="Arial" w:hAnsi="Arial" w:cs="Arial"/>
        </w:rPr>
      </w:pPr>
    </w:p>
    <w:p w14:paraId="0FECA91D" w14:textId="77777777" w:rsidR="00170CA8" w:rsidRPr="00443F13" w:rsidRDefault="00170CA8" w:rsidP="00443F13">
      <w:pPr>
        <w:numPr>
          <w:ilvl w:val="1"/>
          <w:numId w:val="9"/>
        </w:numPr>
        <w:spacing w:line="276" w:lineRule="auto"/>
        <w:ind w:left="426"/>
        <w:jc w:val="both"/>
        <w:rPr>
          <w:rFonts w:ascii="Arial" w:hAnsi="Arial" w:cs="Arial"/>
        </w:rPr>
      </w:pPr>
      <w:r w:rsidRPr="00443F13">
        <w:rPr>
          <w:rFonts w:ascii="Arial" w:hAnsi="Arial" w:cs="Arial"/>
          <w:b/>
          <w:bCs/>
        </w:rPr>
        <w:t>ROTINAS DE FISCALIZAÇÃO CONTRATUAL</w:t>
      </w:r>
    </w:p>
    <w:p w14:paraId="052075A9" w14:textId="77777777" w:rsidR="00170CA8" w:rsidRPr="00443F13" w:rsidRDefault="00170CA8" w:rsidP="00443F13">
      <w:pPr>
        <w:spacing w:line="276" w:lineRule="auto"/>
        <w:ind w:left="426"/>
        <w:jc w:val="both"/>
        <w:rPr>
          <w:rFonts w:ascii="Arial" w:hAnsi="Arial" w:cs="Arial"/>
        </w:rPr>
      </w:pPr>
    </w:p>
    <w:p w14:paraId="494E89BE" w14:textId="77777777" w:rsidR="00170CA8" w:rsidRPr="00443F13" w:rsidRDefault="00170CA8" w:rsidP="00443F13">
      <w:pPr>
        <w:numPr>
          <w:ilvl w:val="2"/>
          <w:numId w:val="1"/>
        </w:numPr>
        <w:spacing w:after="160" w:line="276" w:lineRule="auto"/>
        <w:ind w:left="426"/>
        <w:jc w:val="both"/>
        <w:rPr>
          <w:rFonts w:ascii="Arial" w:hAnsi="Arial" w:cs="Arial"/>
        </w:rPr>
      </w:pPr>
      <w:r w:rsidRPr="00443F13">
        <w:rPr>
          <w:rFonts w:ascii="Arial" w:hAnsi="Arial" w:cs="Arial"/>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443F13">
        <w:rPr>
          <w:rFonts w:ascii="Arial" w:hAnsi="Arial" w:cs="Arial"/>
          <w:i/>
          <w:iCs/>
        </w:rPr>
        <w:t>caput</w:t>
      </w:r>
      <w:r w:rsidRPr="00443F13">
        <w:rPr>
          <w:rFonts w:ascii="Arial" w:hAnsi="Arial" w:cs="Arial"/>
        </w:rPr>
        <w:t>).</w:t>
      </w:r>
    </w:p>
    <w:p w14:paraId="65072473" w14:textId="77777777" w:rsidR="00170CA8" w:rsidRPr="00443F13" w:rsidRDefault="00170CA8" w:rsidP="00443F13">
      <w:pPr>
        <w:numPr>
          <w:ilvl w:val="2"/>
          <w:numId w:val="1"/>
        </w:numPr>
        <w:spacing w:after="160" w:line="276" w:lineRule="auto"/>
        <w:ind w:left="426"/>
        <w:jc w:val="both"/>
        <w:rPr>
          <w:rFonts w:ascii="Arial" w:hAnsi="Arial" w:cs="Arial"/>
        </w:rPr>
      </w:pPr>
      <w:bookmarkStart w:id="2" w:name="art115§1"/>
      <w:bookmarkStart w:id="3" w:name="art115§5"/>
      <w:bookmarkEnd w:id="2"/>
      <w:bookmarkEnd w:id="3"/>
      <w:r w:rsidRPr="00443F13">
        <w:rPr>
          <w:rFonts w:ascii="Arial" w:hAnsi="Arial" w:cs="Arial"/>
        </w:rPr>
        <w:t>Em caso de impedimento, ordem de paralisação ou suspensão do contrato, o cronograma de execução será prorrogado automaticamente pelo tempo correspondente, anotadas tais circunstâncias mediante simples apostila (Lei nº 14.133/2021, art. 115, §5º).</w:t>
      </w:r>
    </w:p>
    <w:p w14:paraId="5E0E353B" w14:textId="77777777" w:rsidR="00170CA8" w:rsidRPr="00443F13" w:rsidRDefault="00170CA8" w:rsidP="00443F13">
      <w:pPr>
        <w:numPr>
          <w:ilvl w:val="2"/>
          <w:numId w:val="1"/>
        </w:numPr>
        <w:spacing w:after="160" w:line="276" w:lineRule="auto"/>
        <w:ind w:left="426"/>
        <w:jc w:val="both"/>
        <w:rPr>
          <w:rFonts w:ascii="Arial" w:hAnsi="Arial" w:cs="Arial"/>
        </w:rPr>
      </w:pPr>
      <w:bookmarkStart w:id="4" w:name="art116"/>
      <w:bookmarkEnd w:id="4"/>
      <w:r w:rsidRPr="00443F13">
        <w:rPr>
          <w:rFonts w:ascii="Arial" w:hAnsi="Arial" w:cs="Arial"/>
        </w:rPr>
        <w:t>A execução do contrato deverá ser acompanhada e fiscalizada pelo(s) fiscal(</w:t>
      </w:r>
      <w:proofErr w:type="spellStart"/>
      <w:r w:rsidRPr="00443F13">
        <w:rPr>
          <w:rFonts w:ascii="Arial" w:hAnsi="Arial" w:cs="Arial"/>
        </w:rPr>
        <w:t>is</w:t>
      </w:r>
      <w:proofErr w:type="spellEnd"/>
      <w:r w:rsidRPr="00443F13">
        <w:rPr>
          <w:rFonts w:ascii="Arial" w:hAnsi="Arial" w:cs="Arial"/>
        </w:rPr>
        <w:t xml:space="preserve">) do contrato, ou pelos respectivos substitutos (Lei nº 14.133/2021, art. 117, </w:t>
      </w:r>
      <w:r w:rsidRPr="00443F13">
        <w:rPr>
          <w:rFonts w:ascii="Arial" w:hAnsi="Arial" w:cs="Arial"/>
          <w:i/>
          <w:iCs/>
        </w:rPr>
        <w:t>caput</w:t>
      </w:r>
      <w:r w:rsidRPr="00443F13">
        <w:rPr>
          <w:rFonts w:ascii="Arial" w:hAnsi="Arial" w:cs="Arial"/>
        </w:rPr>
        <w:t>).</w:t>
      </w:r>
    </w:p>
    <w:p w14:paraId="621CF006" w14:textId="77777777" w:rsidR="00170CA8" w:rsidRPr="00443F13" w:rsidRDefault="00170CA8" w:rsidP="00443F13">
      <w:pPr>
        <w:numPr>
          <w:ilvl w:val="3"/>
          <w:numId w:val="1"/>
        </w:numPr>
        <w:tabs>
          <w:tab w:val="left" w:pos="708"/>
        </w:tabs>
        <w:spacing w:after="160" w:line="276" w:lineRule="auto"/>
        <w:ind w:left="426"/>
        <w:contextualSpacing/>
        <w:jc w:val="both"/>
        <w:rPr>
          <w:rFonts w:ascii="Arial" w:eastAsia="Times New Roman" w:hAnsi="Arial" w:cs="Arial"/>
          <w:lang w:eastAsia="pt-BR"/>
        </w:rPr>
      </w:pPr>
      <w:r w:rsidRPr="00443F13">
        <w:rPr>
          <w:rFonts w:ascii="Arial" w:eastAsia="Times New Roman" w:hAnsi="Arial" w:cs="Arial"/>
          <w:lang w:eastAsia="pt-BR"/>
        </w:rPr>
        <w:t>O fiscal do contrato anotará em registro próprio todas as ocorrências relacionadas à execução do contrato, determinando o que for necessário para a regularização das faltas ou dos defeitos observados (Lei nº 14.133/2021, art. 117, §1º).</w:t>
      </w:r>
    </w:p>
    <w:p w14:paraId="0B30FCFC" w14:textId="77777777" w:rsidR="00170CA8" w:rsidRPr="00443F13" w:rsidRDefault="00170CA8" w:rsidP="00443F13">
      <w:pPr>
        <w:numPr>
          <w:ilvl w:val="3"/>
          <w:numId w:val="1"/>
        </w:numPr>
        <w:tabs>
          <w:tab w:val="left" w:pos="708"/>
        </w:tabs>
        <w:spacing w:after="160" w:line="276" w:lineRule="auto"/>
        <w:ind w:left="426"/>
        <w:contextualSpacing/>
        <w:jc w:val="both"/>
        <w:rPr>
          <w:rFonts w:ascii="Arial" w:eastAsia="Times New Roman" w:hAnsi="Arial" w:cs="Arial"/>
          <w:lang w:eastAsia="pt-BR"/>
        </w:rPr>
      </w:pPr>
      <w:bookmarkStart w:id="5" w:name="art117§2"/>
      <w:bookmarkEnd w:id="5"/>
      <w:r w:rsidRPr="00443F13">
        <w:rPr>
          <w:rFonts w:ascii="Arial" w:eastAsia="Times New Roman" w:hAnsi="Arial" w:cs="Arial"/>
          <w:lang w:eastAsia="pt-BR"/>
        </w:rPr>
        <w:t>O fiscal do contrato informará a seus superiores, em tempo hábil para a adoção das medidas convenientes, a situação que demandar decisão ou providência que ultrapasse sua competência (Lei nº 14.133/2021, art. 117, §2º).</w:t>
      </w:r>
    </w:p>
    <w:p w14:paraId="71660B1D" w14:textId="77777777" w:rsidR="00170CA8" w:rsidRPr="00443F13" w:rsidRDefault="00170CA8" w:rsidP="00443F13">
      <w:pPr>
        <w:numPr>
          <w:ilvl w:val="2"/>
          <w:numId w:val="1"/>
        </w:numPr>
        <w:spacing w:after="160" w:line="276" w:lineRule="auto"/>
        <w:ind w:left="426"/>
        <w:jc w:val="both"/>
        <w:rPr>
          <w:rFonts w:ascii="Arial" w:hAnsi="Arial" w:cs="Arial"/>
        </w:rPr>
      </w:pPr>
      <w:r w:rsidRPr="00443F13">
        <w:rPr>
          <w:rFonts w:ascii="Arial" w:hAnsi="Arial" w:cs="Arial"/>
        </w:rPr>
        <w:t>O contratado deverá manter preposto aceito pela Administração no local da obra ou do serviço para representá-lo na execução do contrato. (Lei nº 14.133/2021, art. 118).</w:t>
      </w:r>
    </w:p>
    <w:p w14:paraId="72C540E2" w14:textId="77777777" w:rsidR="00170CA8" w:rsidRPr="00443F13" w:rsidRDefault="00170CA8" w:rsidP="00443F13">
      <w:pPr>
        <w:numPr>
          <w:ilvl w:val="3"/>
          <w:numId w:val="1"/>
        </w:numPr>
        <w:spacing w:after="160" w:line="276" w:lineRule="auto"/>
        <w:ind w:left="426"/>
        <w:jc w:val="both"/>
        <w:rPr>
          <w:rFonts w:ascii="Arial" w:hAnsi="Arial" w:cs="Arial"/>
        </w:rPr>
      </w:pPr>
      <w:r w:rsidRPr="00443F13">
        <w:rPr>
          <w:rFonts w:ascii="Arial" w:hAnsi="Arial" w:cs="Arial"/>
        </w:rPr>
        <w:lastRenderedPageBreak/>
        <w:t>A indicação ou a manutenção do preposto da empresa poderá ser recusada pelo órgão ou entidade, desde que devidamente justificada, devendo a empresa designar outro para o exercício da atividade (IN 5, art. 44, §1º)</w:t>
      </w:r>
    </w:p>
    <w:p w14:paraId="145706EE" w14:textId="77777777" w:rsidR="00170CA8" w:rsidRPr="00443F13" w:rsidRDefault="00170CA8" w:rsidP="00443F13">
      <w:pPr>
        <w:numPr>
          <w:ilvl w:val="2"/>
          <w:numId w:val="1"/>
        </w:numPr>
        <w:spacing w:after="160" w:line="276" w:lineRule="auto"/>
        <w:ind w:left="426"/>
        <w:jc w:val="both"/>
        <w:rPr>
          <w:rFonts w:ascii="Arial" w:hAnsi="Arial" w:cs="Arial"/>
        </w:rPr>
      </w:pPr>
      <w:r w:rsidRPr="00443F13">
        <w:rPr>
          <w:rFonts w:ascii="Arial" w:hAnsi="Arial" w:cs="Arial"/>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69B1906E" w14:textId="77777777" w:rsidR="00170CA8" w:rsidRPr="00443F13" w:rsidRDefault="00170CA8" w:rsidP="00443F13">
      <w:pPr>
        <w:numPr>
          <w:ilvl w:val="2"/>
          <w:numId w:val="1"/>
        </w:numPr>
        <w:spacing w:after="160" w:line="276" w:lineRule="auto"/>
        <w:ind w:left="426"/>
        <w:jc w:val="both"/>
        <w:rPr>
          <w:rFonts w:ascii="Arial" w:hAnsi="Arial" w:cs="Arial"/>
        </w:rPr>
      </w:pPr>
      <w:bookmarkStart w:id="6" w:name="art120"/>
      <w:bookmarkEnd w:id="6"/>
      <w:r w:rsidRPr="00443F13">
        <w:rPr>
          <w:rFonts w:ascii="Arial" w:hAnsi="Arial" w:cs="Arial"/>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5BFEC019" w14:textId="77777777" w:rsidR="00170CA8" w:rsidRPr="00443F13" w:rsidRDefault="00170CA8" w:rsidP="00443F13">
      <w:pPr>
        <w:numPr>
          <w:ilvl w:val="2"/>
          <w:numId w:val="1"/>
        </w:numPr>
        <w:spacing w:after="160" w:line="276" w:lineRule="auto"/>
        <w:ind w:left="426"/>
        <w:jc w:val="both"/>
        <w:rPr>
          <w:rFonts w:ascii="Arial" w:hAnsi="Arial" w:cs="Arial"/>
        </w:rPr>
      </w:pPr>
      <w:bookmarkStart w:id="7" w:name="art121"/>
      <w:bookmarkEnd w:id="7"/>
      <w:r w:rsidRPr="00443F13">
        <w:rPr>
          <w:rFonts w:ascii="Arial" w:hAnsi="Arial" w:cs="Arial"/>
        </w:rPr>
        <w:t xml:space="preserve">Somente o contratado será responsável pelos encargos trabalhistas, previdenciários, fiscais e comerciais resultantes da execução do contrato (Lei nº 14.133/2021, art. 121, </w:t>
      </w:r>
      <w:r w:rsidRPr="00443F13">
        <w:rPr>
          <w:rFonts w:ascii="Arial" w:hAnsi="Arial" w:cs="Arial"/>
          <w:i/>
          <w:iCs/>
        </w:rPr>
        <w:t>caput</w:t>
      </w:r>
      <w:r w:rsidRPr="00443F13">
        <w:rPr>
          <w:rFonts w:ascii="Arial" w:hAnsi="Arial" w:cs="Arial"/>
        </w:rPr>
        <w:t>).</w:t>
      </w:r>
    </w:p>
    <w:p w14:paraId="571C6DC0" w14:textId="77777777" w:rsidR="00170CA8" w:rsidRPr="00443F13" w:rsidRDefault="00170CA8" w:rsidP="00443F13">
      <w:pPr>
        <w:numPr>
          <w:ilvl w:val="3"/>
          <w:numId w:val="1"/>
        </w:numPr>
        <w:tabs>
          <w:tab w:val="left" w:pos="708"/>
        </w:tabs>
        <w:spacing w:after="160" w:line="276" w:lineRule="auto"/>
        <w:ind w:left="426"/>
        <w:contextualSpacing/>
        <w:jc w:val="both"/>
        <w:rPr>
          <w:rFonts w:ascii="Arial" w:eastAsia="Times New Roman" w:hAnsi="Arial" w:cs="Arial"/>
          <w:lang w:eastAsia="pt-BR"/>
        </w:rPr>
      </w:pPr>
      <w:bookmarkStart w:id="8" w:name="art121§1"/>
      <w:bookmarkEnd w:id="8"/>
      <w:r w:rsidRPr="00443F13">
        <w:rPr>
          <w:rFonts w:ascii="Arial" w:eastAsia="Times New Roman" w:hAnsi="Arial" w:cs="Arial"/>
          <w:lang w:eastAsia="pt-BR"/>
        </w:rPr>
        <w:t>A inadimplência do contratado em relação aos encargos trabalhistas, fiscais e comerciais não transferirá à Administração a responsabilidade pelo seu pagamento e não poderá onerar o objeto do contrato (Lei nº 14.133/2021, art. 121, §1º).</w:t>
      </w:r>
    </w:p>
    <w:p w14:paraId="78AB4373" w14:textId="77777777" w:rsidR="00170CA8" w:rsidRPr="00443F13" w:rsidRDefault="00170CA8" w:rsidP="00170CA8">
      <w:pPr>
        <w:tabs>
          <w:tab w:val="left" w:pos="708"/>
        </w:tabs>
        <w:spacing w:line="276" w:lineRule="auto"/>
        <w:ind w:left="2491"/>
        <w:contextualSpacing/>
        <w:jc w:val="both"/>
        <w:rPr>
          <w:rFonts w:ascii="Arial" w:eastAsia="Times New Roman" w:hAnsi="Arial" w:cs="Arial"/>
          <w:lang w:eastAsia="pt-BR"/>
        </w:rPr>
      </w:pPr>
    </w:p>
    <w:p w14:paraId="5D4797C6" w14:textId="77777777" w:rsidR="00170CA8" w:rsidRPr="00443F13" w:rsidRDefault="00170CA8" w:rsidP="00170CA8">
      <w:pPr>
        <w:numPr>
          <w:ilvl w:val="2"/>
          <w:numId w:val="1"/>
        </w:numPr>
        <w:spacing w:after="160" w:line="276" w:lineRule="auto"/>
        <w:jc w:val="both"/>
        <w:rPr>
          <w:rFonts w:ascii="Arial" w:hAnsi="Arial" w:cs="Arial"/>
        </w:rPr>
      </w:pPr>
      <w:bookmarkStart w:id="9" w:name="art122"/>
      <w:bookmarkStart w:id="10" w:name="art122§1"/>
      <w:bookmarkStart w:id="11" w:name="art122§2"/>
      <w:bookmarkStart w:id="12" w:name="art122§3"/>
      <w:bookmarkStart w:id="13" w:name="art123"/>
      <w:bookmarkEnd w:id="9"/>
      <w:bookmarkEnd w:id="10"/>
      <w:bookmarkEnd w:id="11"/>
      <w:bookmarkEnd w:id="12"/>
      <w:bookmarkEnd w:id="13"/>
      <w:r w:rsidRPr="00443F13">
        <w:rPr>
          <w:rFonts w:ascii="Arial" w:hAnsi="Arial" w:cs="Arial"/>
        </w:rPr>
        <w:t>As comunicações entre o órgão ou entidade e a contratada devem ser realizadas por escrito sempre que o ato exigir tal formalidade, admitindo-se, excepcionalmente, o uso de mensagem eletrônica para esse fim (IN 5/2017, art. 44, §2º).</w:t>
      </w:r>
    </w:p>
    <w:p w14:paraId="1E9670A8" w14:textId="77777777" w:rsidR="00170CA8" w:rsidRPr="00443F13" w:rsidRDefault="00170CA8" w:rsidP="00170CA8">
      <w:pPr>
        <w:numPr>
          <w:ilvl w:val="2"/>
          <w:numId w:val="1"/>
        </w:numPr>
        <w:spacing w:after="160" w:line="276" w:lineRule="auto"/>
        <w:jc w:val="both"/>
        <w:rPr>
          <w:rFonts w:ascii="Arial" w:hAnsi="Arial" w:cs="Arial"/>
        </w:rPr>
      </w:pPr>
      <w:r w:rsidRPr="00443F13">
        <w:rPr>
          <w:rFonts w:ascii="Arial" w:hAnsi="Arial" w:cs="Arial"/>
        </w:rPr>
        <w:t>O órgão ou entidade poderá convocar representante da empresa para adoção de providências que devam ser cumpridas de imediato (IN 5/2017, art. 44, §3º).</w:t>
      </w:r>
    </w:p>
    <w:p w14:paraId="0C6C9BD3" w14:textId="77777777" w:rsidR="00170CA8" w:rsidRPr="00443F13" w:rsidRDefault="00170CA8" w:rsidP="00170CA8">
      <w:pPr>
        <w:numPr>
          <w:ilvl w:val="2"/>
          <w:numId w:val="1"/>
        </w:numPr>
        <w:spacing w:after="160" w:line="276" w:lineRule="auto"/>
        <w:jc w:val="both"/>
        <w:rPr>
          <w:rFonts w:ascii="Arial" w:hAnsi="Arial" w:cs="Arial"/>
          <w:i/>
          <w:iCs/>
        </w:rPr>
      </w:pPr>
      <w:r w:rsidRPr="00443F13">
        <w:rPr>
          <w:rFonts w:ascii="Arial" w:hAnsi="Arial" w:cs="Arial"/>
          <w:i/>
          <w:iCs/>
        </w:rPr>
        <w:t>Após a assinatura do contrato ou instrumento equivalente</w:t>
      </w:r>
      <w:r w:rsidRPr="00443F13">
        <w:rPr>
          <w:rFonts w:ascii="Arial" w:hAnsi="Arial" w:cs="Arial"/>
          <w:i/>
          <w:iCs/>
          <w:strike/>
        </w:rPr>
        <w:t>,</w:t>
      </w:r>
      <w:r w:rsidRPr="00443F13">
        <w:rPr>
          <w:rFonts w:ascii="Arial" w:hAnsi="Arial" w:cs="Arial"/>
          <w:i/>
          <w:iCs/>
        </w:rPr>
        <w:t xml:space="preserv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14:paraId="3DA2A95F" w14:textId="77777777" w:rsidR="00170CA8" w:rsidRPr="00443F13" w:rsidRDefault="00170CA8" w:rsidP="00443F13">
      <w:pPr>
        <w:numPr>
          <w:ilvl w:val="2"/>
          <w:numId w:val="1"/>
        </w:numPr>
        <w:spacing w:after="160" w:line="276" w:lineRule="auto"/>
        <w:ind w:left="709" w:firstLine="0"/>
        <w:jc w:val="both"/>
        <w:rPr>
          <w:rFonts w:ascii="Arial" w:hAnsi="Arial" w:cs="Arial"/>
        </w:rPr>
      </w:pPr>
      <w:r w:rsidRPr="00443F13">
        <w:rPr>
          <w:rFonts w:ascii="Arial" w:hAnsi="Arial" w:cs="Arial"/>
        </w:rPr>
        <w:t>Antes do pagamento da nota fiscal ou da fatura, a empresa deverá comprovar regularidade social, fiscal e trabalhista no momento do pagamento, juntamente com o relatório de execução do serviço.</w:t>
      </w:r>
    </w:p>
    <w:p w14:paraId="24487270" w14:textId="77777777" w:rsidR="00170CA8" w:rsidRPr="00443F13" w:rsidRDefault="00170CA8" w:rsidP="00443F13">
      <w:pPr>
        <w:spacing w:line="276" w:lineRule="auto"/>
        <w:ind w:left="709"/>
        <w:jc w:val="both"/>
        <w:rPr>
          <w:rFonts w:ascii="Arial" w:hAnsi="Arial" w:cs="Arial"/>
        </w:rPr>
      </w:pPr>
    </w:p>
    <w:p w14:paraId="0A5AECC3" w14:textId="77777777" w:rsidR="00170CA8" w:rsidRPr="00443F13" w:rsidRDefault="00170CA8" w:rsidP="00443F13">
      <w:pPr>
        <w:numPr>
          <w:ilvl w:val="1"/>
          <w:numId w:val="1"/>
        </w:numPr>
        <w:spacing w:line="276" w:lineRule="auto"/>
        <w:ind w:left="709" w:firstLine="0"/>
        <w:jc w:val="both"/>
        <w:rPr>
          <w:rFonts w:ascii="Arial" w:hAnsi="Arial" w:cs="Arial"/>
          <w:b/>
          <w:bCs/>
        </w:rPr>
      </w:pPr>
      <w:r w:rsidRPr="00443F13">
        <w:rPr>
          <w:rFonts w:ascii="Arial" w:hAnsi="Arial" w:cs="Arial"/>
          <w:b/>
          <w:bCs/>
        </w:rPr>
        <w:lastRenderedPageBreak/>
        <w:t>DOS CRITÉRIOS DE AFERIÇÃO E MEDIÇÃO PARA FATURAMENTO</w:t>
      </w:r>
    </w:p>
    <w:p w14:paraId="5D399F8C" w14:textId="77777777" w:rsidR="00170CA8" w:rsidRPr="00443F13" w:rsidRDefault="00170CA8" w:rsidP="00443F13">
      <w:pPr>
        <w:numPr>
          <w:ilvl w:val="2"/>
          <w:numId w:val="1"/>
        </w:numPr>
        <w:spacing w:line="276" w:lineRule="auto"/>
        <w:ind w:left="709" w:firstLine="0"/>
        <w:jc w:val="both"/>
        <w:rPr>
          <w:rFonts w:ascii="Arial" w:hAnsi="Arial" w:cs="Arial"/>
          <w:lang w:eastAsia="pt-BR"/>
        </w:rPr>
      </w:pPr>
      <w:r w:rsidRPr="00443F13">
        <w:rPr>
          <w:rFonts w:ascii="Arial" w:hAnsi="Arial" w:cs="Arial"/>
        </w:rPr>
        <w:t xml:space="preserve">A avaliação da execução do objeto utilizará </w:t>
      </w:r>
      <w:r w:rsidRPr="00443F13">
        <w:rPr>
          <w:rFonts w:ascii="Arial" w:hAnsi="Arial" w:cs="Arial"/>
          <w:i/>
        </w:rPr>
        <w:t>o Instrumento de Medição de Resultado (IMR), para aferição da qualidade da prestação dos serviços</w:t>
      </w:r>
      <w:r w:rsidRPr="00443F13">
        <w:rPr>
          <w:rFonts w:ascii="Arial" w:hAnsi="Arial" w:cs="Arial"/>
        </w:rPr>
        <w:t>, devendo haver o redimensionamento no pagamento com base nos indicadores estabelecidos, sempre que a CONTRATADA:</w:t>
      </w:r>
    </w:p>
    <w:p w14:paraId="06AAAC3C" w14:textId="77777777" w:rsidR="00170CA8" w:rsidRPr="00443F13" w:rsidRDefault="00170CA8" w:rsidP="00443F13">
      <w:pPr>
        <w:spacing w:before="120" w:after="120" w:line="276" w:lineRule="auto"/>
        <w:ind w:left="709"/>
        <w:jc w:val="both"/>
        <w:rPr>
          <w:rFonts w:ascii="Arial" w:eastAsia="Calibri" w:hAnsi="Arial" w:cs="Arial"/>
        </w:rPr>
      </w:pPr>
      <w:r w:rsidRPr="00443F13">
        <w:rPr>
          <w:rFonts w:ascii="Arial" w:eastAsia="Calibri" w:hAnsi="Arial" w:cs="Arial"/>
        </w:rPr>
        <w:t>a) não produzir os resultados, deixar de executar, ou não executar com a qualidade mínima exigida as atividades contratadas; ou</w:t>
      </w:r>
    </w:p>
    <w:p w14:paraId="5C9E1C43" w14:textId="77777777" w:rsidR="00170CA8" w:rsidRPr="00443F13" w:rsidRDefault="00170CA8" w:rsidP="00443F13">
      <w:pPr>
        <w:spacing w:before="120" w:after="120" w:line="276" w:lineRule="auto"/>
        <w:ind w:left="709"/>
        <w:jc w:val="both"/>
        <w:rPr>
          <w:rFonts w:ascii="Arial" w:eastAsia="Calibri" w:hAnsi="Arial" w:cs="Arial"/>
        </w:rPr>
      </w:pPr>
      <w:r w:rsidRPr="00443F13">
        <w:rPr>
          <w:rFonts w:ascii="Arial" w:eastAsia="Calibri" w:hAnsi="Arial" w:cs="Arial"/>
        </w:rPr>
        <w:t>b) deixar de utilizar materiais e recursos humanos exigidos para a execução do serviço, ou utilizá-los com qualidade ou quantidade inferior à demandada.</w:t>
      </w:r>
    </w:p>
    <w:p w14:paraId="38AF2576" w14:textId="77777777" w:rsidR="00170CA8" w:rsidRPr="00443F13" w:rsidRDefault="00170CA8" w:rsidP="00443F13">
      <w:pPr>
        <w:numPr>
          <w:ilvl w:val="2"/>
          <w:numId w:val="1"/>
        </w:numPr>
        <w:spacing w:line="276" w:lineRule="auto"/>
        <w:ind w:left="709" w:firstLine="0"/>
        <w:jc w:val="both"/>
        <w:rPr>
          <w:rFonts w:ascii="Arial" w:eastAsia="Calibri" w:hAnsi="Arial" w:cs="Arial"/>
          <w:i/>
        </w:rPr>
      </w:pPr>
      <w:r w:rsidRPr="00443F13">
        <w:rPr>
          <w:rFonts w:ascii="Arial" w:eastAsia="Calibri" w:hAnsi="Arial" w:cs="Arial"/>
          <w:i/>
        </w:rPr>
        <w:t>A utilização do IMR não impede a aplicação concomitante de outros mecanismos para a avaliação da prestação dos serviços.</w:t>
      </w:r>
    </w:p>
    <w:p w14:paraId="323CE1A8" w14:textId="77777777" w:rsidR="00170CA8" w:rsidRPr="00443F13" w:rsidRDefault="00170CA8" w:rsidP="00443F13">
      <w:pPr>
        <w:numPr>
          <w:ilvl w:val="2"/>
          <w:numId w:val="8"/>
        </w:numPr>
        <w:spacing w:before="120" w:after="120" w:line="276" w:lineRule="auto"/>
        <w:ind w:left="709" w:firstLine="0"/>
        <w:jc w:val="both"/>
        <w:rPr>
          <w:rFonts w:ascii="Arial" w:eastAsia="Calibri" w:hAnsi="Arial" w:cs="Arial"/>
          <w:lang w:eastAsia="pt-BR"/>
        </w:rPr>
      </w:pPr>
      <w:r w:rsidRPr="00443F13">
        <w:rPr>
          <w:rFonts w:ascii="Arial" w:eastAsia="Calibri" w:hAnsi="Arial" w:cs="Arial"/>
        </w:rPr>
        <w:t>Nos termos do item 1, do Anexo VIII-A da Instrução Normativa SEGES/MP nº 05, de 2017, será indicada a retenção ou glosa no pagamento, proporcional à irregularidade verificada, sem prejuízo das sanções cabíveis, caso se constate que a Contratada:</w:t>
      </w:r>
    </w:p>
    <w:p w14:paraId="64A9AFF0" w14:textId="77777777" w:rsidR="00170CA8" w:rsidRPr="00443F13" w:rsidRDefault="00170CA8" w:rsidP="00443F13">
      <w:pPr>
        <w:numPr>
          <w:ilvl w:val="3"/>
          <w:numId w:val="8"/>
        </w:numPr>
        <w:spacing w:before="120" w:after="120" w:line="276" w:lineRule="auto"/>
        <w:ind w:left="709" w:firstLine="0"/>
        <w:jc w:val="both"/>
        <w:rPr>
          <w:rFonts w:ascii="Arial" w:eastAsia="Calibri" w:hAnsi="Arial" w:cs="Arial"/>
        </w:rPr>
      </w:pPr>
      <w:r w:rsidRPr="00443F13">
        <w:rPr>
          <w:rFonts w:ascii="Arial" w:eastAsia="Calibri" w:hAnsi="Arial" w:cs="Arial"/>
        </w:rPr>
        <w:t>não produziu os resultados acordados;</w:t>
      </w:r>
    </w:p>
    <w:p w14:paraId="5CCF7615" w14:textId="77777777" w:rsidR="00170CA8" w:rsidRPr="00443F13" w:rsidRDefault="00170CA8" w:rsidP="00443F13">
      <w:pPr>
        <w:numPr>
          <w:ilvl w:val="3"/>
          <w:numId w:val="8"/>
        </w:numPr>
        <w:spacing w:before="120" w:after="120" w:line="276" w:lineRule="auto"/>
        <w:ind w:left="709" w:firstLine="0"/>
        <w:jc w:val="both"/>
        <w:rPr>
          <w:rFonts w:ascii="Arial" w:eastAsia="Calibri" w:hAnsi="Arial" w:cs="Arial"/>
        </w:rPr>
      </w:pPr>
      <w:r w:rsidRPr="00443F13">
        <w:rPr>
          <w:rFonts w:ascii="Arial" w:eastAsia="Calibri" w:hAnsi="Arial" w:cs="Arial"/>
        </w:rPr>
        <w:t>deixou de executar as atividades contratadas, ou não as executou com a qualidade mínima exigida;</w:t>
      </w:r>
    </w:p>
    <w:p w14:paraId="1DF1F30D" w14:textId="77777777" w:rsidR="00170CA8" w:rsidRPr="00443F13" w:rsidRDefault="00170CA8" w:rsidP="00443F13">
      <w:pPr>
        <w:numPr>
          <w:ilvl w:val="3"/>
          <w:numId w:val="8"/>
        </w:numPr>
        <w:spacing w:before="120" w:after="120" w:line="276" w:lineRule="auto"/>
        <w:ind w:left="709" w:firstLine="0"/>
        <w:jc w:val="both"/>
        <w:rPr>
          <w:rFonts w:ascii="Arial" w:eastAsia="Calibri" w:hAnsi="Arial" w:cs="Arial"/>
        </w:rPr>
      </w:pPr>
      <w:r w:rsidRPr="00443F13">
        <w:rPr>
          <w:rFonts w:ascii="Arial" w:eastAsia="Calibri" w:hAnsi="Arial" w:cs="Arial"/>
        </w:rPr>
        <w:t>deixou de utilizar os materiais e recursos humanos exigidos para a execução do serviço, ou utilizou-os com qualidade ou quantidade inferior à demandada.</w:t>
      </w:r>
    </w:p>
    <w:p w14:paraId="6605F105" w14:textId="77777777" w:rsidR="00170CA8" w:rsidRPr="00443F13" w:rsidRDefault="00170CA8" w:rsidP="00443F13">
      <w:pPr>
        <w:pStyle w:val="Nivel2"/>
        <w:spacing w:before="0" w:after="0"/>
        <w:ind w:left="709"/>
        <w:rPr>
          <w:bCs/>
          <w:color w:val="auto"/>
        </w:rPr>
      </w:pPr>
    </w:p>
    <w:p w14:paraId="0CFC289B" w14:textId="77777777" w:rsidR="00170CA8" w:rsidRPr="00443F13" w:rsidRDefault="00170CA8" w:rsidP="00443F13">
      <w:pPr>
        <w:numPr>
          <w:ilvl w:val="1"/>
          <w:numId w:val="1"/>
        </w:numPr>
        <w:spacing w:line="276" w:lineRule="auto"/>
        <w:ind w:left="709" w:firstLine="0"/>
        <w:jc w:val="both"/>
        <w:rPr>
          <w:rFonts w:ascii="Arial" w:hAnsi="Arial" w:cs="Arial"/>
          <w:b/>
          <w:bCs/>
        </w:rPr>
      </w:pPr>
      <w:r w:rsidRPr="00443F13">
        <w:rPr>
          <w:rFonts w:ascii="Arial" w:hAnsi="Arial" w:cs="Arial"/>
          <w:b/>
          <w:bCs/>
        </w:rPr>
        <w:t>DO RECEBIMENTO</w:t>
      </w:r>
    </w:p>
    <w:p w14:paraId="40AE8957" w14:textId="77777777" w:rsidR="00170CA8" w:rsidRPr="00443F13" w:rsidRDefault="00170CA8" w:rsidP="00443F13">
      <w:pPr>
        <w:pStyle w:val="Nivel2"/>
        <w:spacing w:before="0" w:after="0"/>
        <w:ind w:left="709"/>
        <w:rPr>
          <w:bCs/>
          <w:color w:val="auto"/>
        </w:rPr>
      </w:pPr>
    </w:p>
    <w:p w14:paraId="02D7AFF1" w14:textId="77777777" w:rsidR="00170CA8" w:rsidRPr="00443F13" w:rsidRDefault="00170CA8" w:rsidP="00443F13">
      <w:pPr>
        <w:pStyle w:val="Nivel2"/>
        <w:numPr>
          <w:ilvl w:val="2"/>
          <w:numId w:val="8"/>
        </w:numPr>
        <w:spacing w:before="0"/>
        <w:ind w:left="709" w:firstLine="0"/>
        <w:rPr>
          <w:bCs/>
          <w:color w:val="auto"/>
        </w:rPr>
      </w:pPr>
      <w:r w:rsidRPr="00443F13">
        <w:rPr>
          <w:bCs/>
          <w:color w:val="auto"/>
        </w:rPr>
        <w:t xml:space="preserve">Os serviços serão recebidos provisoriamente, no prazo de 03 (três) dias, contado do </w:t>
      </w:r>
      <w:r w:rsidRPr="00443F13">
        <w:rPr>
          <w:bCs/>
          <w:i/>
          <w:iCs/>
          <w:color w:val="auto"/>
        </w:rPr>
        <w:t>recebimento dos documentos</w:t>
      </w:r>
      <w:r w:rsidRPr="00443F13">
        <w:rPr>
          <w:bCs/>
          <w:color w:val="auto"/>
        </w:rPr>
        <w:t xml:space="preserve">, pelo(a) responsável pelo acompanhamento e fiscalização do contrato, </w:t>
      </w:r>
      <w:r w:rsidRPr="00443F13">
        <w:rPr>
          <w:color w:val="auto"/>
        </w:rPr>
        <w:t>mediante termo detalhado, quando verificado o cumprimento das exigências de caráter técnico</w:t>
      </w:r>
      <w:r w:rsidRPr="00443F13">
        <w:rPr>
          <w:bCs/>
          <w:color w:val="auto"/>
        </w:rPr>
        <w:t>.</w:t>
      </w:r>
    </w:p>
    <w:p w14:paraId="27856228" w14:textId="77777777" w:rsidR="00170CA8" w:rsidRPr="00443F13" w:rsidRDefault="00170CA8" w:rsidP="00443F13">
      <w:pPr>
        <w:pStyle w:val="Nivel2"/>
        <w:spacing w:before="0"/>
        <w:ind w:left="709"/>
        <w:rPr>
          <w:bCs/>
          <w:color w:val="auto"/>
        </w:rPr>
      </w:pPr>
    </w:p>
    <w:p w14:paraId="43135573" w14:textId="77777777" w:rsidR="00170CA8" w:rsidRPr="00443F13" w:rsidRDefault="00170CA8" w:rsidP="00443F13">
      <w:pPr>
        <w:pStyle w:val="Nivel2"/>
        <w:numPr>
          <w:ilvl w:val="3"/>
          <w:numId w:val="8"/>
        </w:numPr>
        <w:spacing w:before="0"/>
        <w:ind w:left="709" w:firstLine="0"/>
        <w:rPr>
          <w:bCs/>
          <w:color w:val="auto"/>
        </w:rPr>
      </w:pPr>
      <w:r w:rsidRPr="00443F13">
        <w:rPr>
          <w:bCs/>
          <w:color w:val="auto"/>
        </w:rPr>
        <w:t>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57C2011B" w14:textId="77777777" w:rsidR="00170CA8" w:rsidRPr="00443F13" w:rsidRDefault="00170CA8" w:rsidP="00443F13">
      <w:pPr>
        <w:pStyle w:val="Nivel2"/>
        <w:numPr>
          <w:ilvl w:val="4"/>
          <w:numId w:val="8"/>
        </w:numPr>
        <w:spacing w:before="0"/>
        <w:ind w:left="709" w:firstLine="0"/>
        <w:rPr>
          <w:bCs/>
          <w:color w:val="auto"/>
        </w:rPr>
      </w:pPr>
      <w:r w:rsidRPr="00443F13">
        <w:rPr>
          <w:bCs/>
          <w:color w:val="auto"/>
        </w:rPr>
        <w:t xml:space="preserve">Para efeito de recebimento provisório, ao final de cada período de faturamento, o fiscal técnico do contrato irá apurar o resultado das avaliações da execução do objeto e, se for o caso, a análise do desempenho </w:t>
      </w:r>
      <w:r w:rsidRPr="00443F13">
        <w:rPr>
          <w:bCs/>
          <w:color w:val="auto"/>
        </w:rPr>
        <w:lastRenderedPageBreak/>
        <w:t>e qualidade da prestação dos serviços realizados em consonância com os indicadores previstos, que poderá resultar no redimensionamento de valores a serem pagos à contratada, registrando em relatório a ser encaminhado ao gestor do contrato.</w:t>
      </w:r>
    </w:p>
    <w:p w14:paraId="48B14AF7" w14:textId="77777777" w:rsidR="00170CA8" w:rsidRPr="00443F13" w:rsidRDefault="00170CA8" w:rsidP="00443F13">
      <w:pPr>
        <w:pStyle w:val="Nivel2"/>
        <w:numPr>
          <w:ilvl w:val="4"/>
          <w:numId w:val="8"/>
        </w:numPr>
        <w:spacing w:before="0"/>
        <w:ind w:left="709" w:firstLine="0"/>
        <w:rPr>
          <w:bCs/>
          <w:color w:val="auto"/>
        </w:rPr>
      </w:pPr>
      <w:r w:rsidRPr="00443F13">
        <w:rPr>
          <w:bCs/>
          <w:color w:val="auto"/>
        </w:rPr>
        <w:t>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495BD9F" w14:textId="77777777" w:rsidR="00170CA8" w:rsidRPr="00443F13" w:rsidRDefault="00170CA8" w:rsidP="00443F13">
      <w:pPr>
        <w:pStyle w:val="Nivel2"/>
        <w:numPr>
          <w:ilvl w:val="4"/>
          <w:numId w:val="8"/>
        </w:numPr>
        <w:spacing w:before="0"/>
        <w:ind w:left="709" w:firstLine="0"/>
        <w:rPr>
          <w:bCs/>
          <w:color w:val="auto"/>
        </w:rPr>
      </w:pPr>
      <w:r w:rsidRPr="00443F13">
        <w:rPr>
          <w:bCs/>
          <w:color w:val="auto"/>
        </w:rPr>
        <w:t>O recebimento provisório também ficará sujeito, quando cabível, à conclusão de todos os testes de campo e à entrega dos Manuais e Instruções exigíveis.</w:t>
      </w:r>
    </w:p>
    <w:p w14:paraId="0F985914" w14:textId="77777777" w:rsidR="00170CA8" w:rsidRPr="00443F13" w:rsidRDefault="00170CA8" w:rsidP="00443F13">
      <w:pPr>
        <w:pStyle w:val="Nivel2"/>
        <w:numPr>
          <w:ilvl w:val="3"/>
          <w:numId w:val="8"/>
        </w:numPr>
        <w:spacing w:before="0"/>
        <w:ind w:left="709" w:firstLine="0"/>
        <w:rPr>
          <w:bCs/>
          <w:color w:val="auto"/>
        </w:rPr>
      </w:pPr>
      <w:r w:rsidRPr="00443F13">
        <w:rPr>
          <w:bCs/>
          <w:color w:val="auto"/>
        </w:rPr>
        <w:t>No prazo supracitado para o recebimento provisório, cada fiscal ou a equipe de fiscalização deverá elaborar Relatório Circunstanciado em consonância com suas atribuições, e encaminhá-lo ao gestor do contrato.</w:t>
      </w:r>
    </w:p>
    <w:p w14:paraId="629DFF59" w14:textId="77777777" w:rsidR="00170CA8" w:rsidRPr="00443F13" w:rsidRDefault="00170CA8" w:rsidP="00443F13">
      <w:pPr>
        <w:pStyle w:val="Nivel2"/>
        <w:numPr>
          <w:ilvl w:val="4"/>
          <w:numId w:val="8"/>
        </w:numPr>
        <w:spacing w:before="0"/>
        <w:ind w:left="709" w:firstLine="0"/>
        <w:rPr>
          <w:bCs/>
          <w:color w:val="auto"/>
        </w:rPr>
      </w:pPr>
      <w:r w:rsidRPr="00443F13">
        <w:rPr>
          <w:bCs/>
          <w:color w:val="auto"/>
        </w:rPr>
        <w:t>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259E42E" w14:textId="77777777" w:rsidR="00170CA8" w:rsidRPr="00443F13" w:rsidRDefault="00170CA8" w:rsidP="00170CA8">
      <w:pPr>
        <w:pStyle w:val="Nivel2"/>
        <w:spacing w:before="0"/>
        <w:ind w:left="2977"/>
        <w:rPr>
          <w:bCs/>
          <w:color w:val="auto"/>
        </w:rPr>
      </w:pPr>
    </w:p>
    <w:p w14:paraId="2D93934D" w14:textId="77777777" w:rsidR="00170CA8" w:rsidRPr="00443F13" w:rsidRDefault="00170CA8" w:rsidP="00170CA8">
      <w:pPr>
        <w:pStyle w:val="Nivel2"/>
        <w:numPr>
          <w:ilvl w:val="2"/>
          <w:numId w:val="8"/>
        </w:numPr>
        <w:spacing w:before="0"/>
        <w:rPr>
          <w:color w:val="auto"/>
        </w:rPr>
      </w:pPr>
      <w:r w:rsidRPr="00443F13">
        <w:rPr>
          <w:bCs/>
          <w:color w:val="auto"/>
        </w:rPr>
        <w:t>Os serviços poderão ser rejeitados, no todo ou em parte, quando em desacordo com as especificações constantes neste Termo de Referência e na proposta, devendo ser</w:t>
      </w:r>
      <w:r w:rsidRPr="00443F13">
        <w:rPr>
          <w:bCs/>
          <w:strike/>
          <w:color w:val="auto"/>
        </w:rPr>
        <w:t xml:space="preserve"> </w:t>
      </w:r>
      <w:r w:rsidRPr="00443F13">
        <w:rPr>
          <w:bCs/>
          <w:color w:val="auto"/>
        </w:rPr>
        <w:t>corrigidos/refeitos/substituídos no prazo de 24 (vinte e quatro) horas, a contar da notificação da contratada, às suas custas, sem prejuízo da aplicação das penalidades.</w:t>
      </w:r>
    </w:p>
    <w:p w14:paraId="1186BB9B" w14:textId="77777777" w:rsidR="00170CA8" w:rsidRPr="00443F13" w:rsidRDefault="00170CA8" w:rsidP="00170CA8">
      <w:pPr>
        <w:pStyle w:val="Nivel2"/>
        <w:spacing w:before="0"/>
        <w:ind w:left="1072"/>
        <w:rPr>
          <w:color w:val="auto"/>
        </w:rPr>
      </w:pPr>
    </w:p>
    <w:p w14:paraId="78D7D97C" w14:textId="77777777" w:rsidR="00170CA8" w:rsidRPr="00443F13" w:rsidRDefault="00170CA8" w:rsidP="00170CA8">
      <w:pPr>
        <w:pStyle w:val="Nivel2"/>
        <w:numPr>
          <w:ilvl w:val="2"/>
          <w:numId w:val="8"/>
        </w:numPr>
        <w:spacing w:before="0"/>
        <w:rPr>
          <w:bCs/>
          <w:color w:val="auto"/>
        </w:rPr>
      </w:pPr>
      <w:r w:rsidRPr="00443F13">
        <w:rPr>
          <w:bCs/>
          <w:color w:val="auto"/>
        </w:rPr>
        <w:t xml:space="preserve">Os serviços serão recebidos definitivamente no prazo de 03 (três) dias, contados do recebimento provisório, </w:t>
      </w:r>
      <w:r w:rsidRPr="00443F13">
        <w:rPr>
          <w:color w:val="auto"/>
        </w:rPr>
        <w:t>por servidor ou comissão designada pela autoridade competente,</w:t>
      </w:r>
      <w:r w:rsidRPr="00443F13">
        <w:rPr>
          <w:bCs/>
          <w:color w:val="auto"/>
        </w:rPr>
        <w:t xml:space="preserve"> após a verificação da qualidade e quantidade do serviço e consequente aceitação mediante termo detalhado, obedecendo as seguintes diretrizes:</w:t>
      </w:r>
    </w:p>
    <w:p w14:paraId="0BBF6263" w14:textId="77777777" w:rsidR="00170CA8" w:rsidRPr="00443F13" w:rsidRDefault="00170CA8" w:rsidP="00170CA8">
      <w:pPr>
        <w:pStyle w:val="Nivel2"/>
        <w:numPr>
          <w:ilvl w:val="3"/>
          <w:numId w:val="8"/>
        </w:numPr>
        <w:tabs>
          <w:tab w:val="left" w:pos="1701"/>
          <w:tab w:val="left" w:pos="1985"/>
        </w:tabs>
        <w:spacing w:before="0"/>
        <w:rPr>
          <w:bCs/>
          <w:color w:val="auto"/>
        </w:rPr>
      </w:pPr>
      <w:r w:rsidRPr="00443F13">
        <w:rPr>
          <w:color w:val="auto"/>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82E18A7" w14:textId="77777777" w:rsidR="00170CA8" w:rsidRPr="00443F13" w:rsidRDefault="00170CA8" w:rsidP="00170CA8">
      <w:pPr>
        <w:pStyle w:val="Nivel2"/>
        <w:numPr>
          <w:ilvl w:val="3"/>
          <w:numId w:val="8"/>
        </w:numPr>
        <w:tabs>
          <w:tab w:val="left" w:pos="1701"/>
        </w:tabs>
        <w:spacing w:before="0"/>
        <w:rPr>
          <w:bCs/>
          <w:color w:val="auto"/>
        </w:rPr>
      </w:pPr>
      <w:r w:rsidRPr="00443F13">
        <w:rPr>
          <w:color w:val="auto"/>
        </w:rPr>
        <w:lastRenderedPageBreak/>
        <w:t>Emitir Termo Circunstanciado para efeito de recebimento definitivo dos serviços prestados, com base nos relatórios e documentações apresentadas; e</w:t>
      </w:r>
    </w:p>
    <w:p w14:paraId="2B748A59" w14:textId="77777777" w:rsidR="00170CA8" w:rsidRPr="00443F13" w:rsidRDefault="00170CA8" w:rsidP="00170CA8">
      <w:pPr>
        <w:pStyle w:val="Nivel2"/>
        <w:numPr>
          <w:ilvl w:val="3"/>
          <w:numId w:val="8"/>
        </w:numPr>
        <w:tabs>
          <w:tab w:val="left" w:pos="1701"/>
        </w:tabs>
        <w:spacing w:before="0"/>
        <w:rPr>
          <w:bCs/>
          <w:color w:val="auto"/>
        </w:rPr>
      </w:pPr>
      <w:r w:rsidRPr="00443F13">
        <w:rPr>
          <w:color w:val="auto"/>
        </w:rPr>
        <w:t>Comunicar a empresa para que emita a Nota Fiscal ou Fatura, com o valor exato dimensionado pela fiscalização</w:t>
      </w:r>
      <w:r w:rsidRPr="00443F13">
        <w:rPr>
          <w:i/>
          <w:color w:val="auto"/>
        </w:rPr>
        <w:t>, com base no Instrumento de Medição de Resultado (IMR), ou instrumento substituto.</w:t>
      </w:r>
    </w:p>
    <w:p w14:paraId="71FA179B" w14:textId="77777777" w:rsidR="00170CA8" w:rsidRPr="00443F13" w:rsidRDefault="00170CA8" w:rsidP="00170CA8">
      <w:pPr>
        <w:pStyle w:val="Nivel2"/>
        <w:numPr>
          <w:ilvl w:val="2"/>
          <w:numId w:val="8"/>
        </w:numPr>
        <w:spacing w:before="0"/>
        <w:rPr>
          <w:bCs/>
          <w:color w:val="auto"/>
        </w:rPr>
      </w:pPr>
      <w:r w:rsidRPr="00443F13">
        <w:rPr>
          <w:bCs/>
          <w:color w:val="auto"/>
        </w:rPr>
        <w:t>O recebimento provisório ou definitivo não excluirá a responsabilidade civil pela solidez e pela segurança do serviço nem a responsabilidade ético-profissional pela perfeita execução do contrato.</w:t>
      </w:r>
    </w:p>
    <w:p w14:paraId="22688FD2" w14:textId="77777777" w:rsidR="00170CA8" w:rsidRPr="00443F13" w:rsidRDefault="00170CA8" w:rsidP="00170CA8">
      <w:pPr>
        <w:pStyle w:val="Nivel1"/>
        <w:numPr>
          <w:ilvl w:val="0"/>
          <w:numId w:val="0"/>
        </w:numPr>
        <w:spacing w:before="0" w:after="0"/>
        <w:ind w:left="360"/>
        <w:rPr>
          <w:color w:val="auto"/>
          <w:sz w:val="24"/>
          <w:szCs w:val="24"/>
        </w:rPr>
      </w:pPr>
    </w:p>
    <w:p w14:paraId="20621E2B" w14:textId="77777777" w:rsidR="00170CA8" w:rsidRPr="00443F13" w:rsidRDefault="00170CA8" w:rsidP="00170CA8">
      <w:pPr>
        <w:pStyle w:val="Nivel1"/>
        <w:numPr>
          <w:ilvl w:val="0"/>
          <w:numId w:val="10"/>
        </w:numPr>
        <w:spacing w:before="0" w:after="0"/>
        <w:rPr>
          <w:color w:val="auto"/>
          <w:sz w:val="24"/>
          <w:szCs w:val="24"/>
        </w:rPr>
      </w:pPr>
      <w:r w:rsidRPr="00443F13">
        <w:rPr>
          <w:color w:val="auto"/>
          <w:sz w:val="24"/>
          <w:szCs w:val="24"/>
        </w:rPr>
        <w:t xml:space="preserve">FORMA E CRITÉRIOS DE SELEÇÃO DO FORNECEDOR (art. 6º, inciso XXIII, alínea ‘h’, da Lei n. 14.133/2021) </w:t>
      </w:r>
    </w:p>
    <w:p w14:paraId="6F2C17E8" w14:textId="77777777" w:rsidR="00170CA8" w:rsidRPr="00443F13" w:rsidRDefault="00170CA8" w:rsidP="00170CA8">
      <w:pPr>
        <w:spacing w:before="120" w:after="120" w:line="276" w:lineRule="auto"/>
        <w:contextualSpacing/>
        <w:jc w:val="both"/>
        <w:rPr>
          <w:rFonts w:ascii="Arial" w:eastAsia="Times New Roman" w:hAnsi="Arial" w:cs="Arial"/>
          <w:lang w:eastAsia="pt-BR"/>
        </w:rPr>
      </w:pPr>
    </w:p>
    <w:p w14:paraId="099E19A5" w14:textId="77777777" w:rsidR="00170CA8" w:rsidRPr="00443F13" w:rsidRDefault="00170CA8" w:rsidP="00170CA8">
      <w:pPr>
        <w:pStyle w:val="Nivel2"/>
        <w:numPr>
          <w:ilvl w:val="1"/>
          <w:numId w:val="2"/>
        </w:numPr>
        <w:spacing w:before="0"/>
        <w:ind w:left="716"/>
        <w:rPr>
          <w:i/>
          <w:color w:val="auto"/>
        </w:rPr>
      </w:pPr>
      <w:r w:rsidRPr="00443F13">
        <w:rPr>
          <w:i/>
          <w:color w:val="auto"/>
        </w:rPr>
        <w:t>O fornecedor será selecionado por meio da realização de procedimento de inexigibilidade de licitação, com fundamento na hipótese do art. 74</w:t>
      </w:r>
      <w:proofErr w:type="gramStart"/>
      <w:r w:rsidRPr="00443F13">
        <w:rPr>
          <w:i/>
          <w:color w:val="auto"/>
        </w:rPr>
        <w:t>, ,</w:t>
      </w:r>
      <w:proofErr w:type="gramEnd"/>
      <w:r w:rsidRPr="00443F13">
        <w:rPr>
          <w:i/>
          <w:color w:val="auto"/>
        </w:rPr>
        <w:t xml:space="preserve"> INC. III, “C”, da Lei n.º 14.133/2021</w:t>
      </w:r>
      <w:r w:rsidRPr="00443F13">
        <w:rPr>
          <w:i/>
          <w:iCs/>
          <w:color w:val="auto"/>
        </w:rPr>
        <w:t xml:space="preserve">. </w:t>
      </w:r>
    </w:p>
    <w:p w14:paraId="704C6DA1" w14:textId="77777777" w:rsidR="00170CA8" w:rsidRPr="00443F13" w:rsidRDefault="00170CA8" w:rsidP="00170CA8">
      <w:pPr>
        <w:pStyle w:val="Nivel2"/>
        <w:numPr>
          <w:ilvl w:val="1"/>
          <w:numId w:val="1"/>
        </w:numPr>
        <w:spacing w:before="0"/>
        <w:ind w:left="284" w:firstLine="0"/>
        <w:rPr>
          <w:i/>
          <w:iCs/>
          <w:color w:val="auto"/>
        </w:rPr>
      </w:pPr>
      <w:r w:rsidRPr="00443F13">
        <w:rPr>
          <w:i/>
          <w:iCs/>
          <w:color w:val="auto"/>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3F16B319" w14:textId="77777777" w:rsidR="00170CA8" w:rsidRPr="00443F13" w:rsidRDefault="00170CA8" w:rsidP="00170CA8">
      <w:pPr>
        <w:pStyle w:val="PargrafodaLista"/>
        <w:spacing w:before="120" w:after="120" w:line="276" w:lineRule="auto"/>
        <w:ind w:left="1134"/>
        <w:jc w:val="both"/>
        <w:rPr>
          <w:rFonts w:ascii="Arial" w:hAnsi="Arial" w:cs="Arial"/>
          <w:i/>
          <w:iCs/>
          <w:lang w:eastAsia="ar-SA"/>
        </w:rPr>
      </w:pPr>
      <w:r w:rsidRPr="00443F13">
        <w:rPr>
          <w:rFonts w:ascii="Arial" w:hAnsi="Arial" w:cs="Arial"/>
          <w:i/>
          <w:iCs/>
          <w:lang w:eastAsia="ar-SA"/>
        </w:rPr>
        <w:t xml:space="preserve">a) SICAF;  </w:t>
      </w:r>
    </w:p>
    <w:p w14:paraId="64E1986D" w14:textId="77777777" w:rsidR="00170CA8" w:rsidRPr="00443F13" w:rsidRDefault="00170CA8" w:rsidP="00170CA8">
      <w:pPr>
        <w:pStyle w:val="PargrafodaLista"/>
        <w:spacing w:before="120" w:after="120" w:line="276" w:lineRule="auto"/>
        <w:ind w:left="1134"/>
        <w:jc w:val="both"/>
        <w:rPr>
          <w:rFonts w:ascii="Arial" w:hAnsi="Arial" w:cs="Arial"/>
          <w:i/>
          <w:iCs/>
          <w:lang w:eastAsia="ar-SA"/>
        </w:rPr>
      </w:pPr>
      <w:r w:rsidRPr="00443F13">
        <w:rPr>
          <w:rFonts w:ascii="Arial" w:hAnsi="Arial" w:cs="Arial"/>
          <w:i/>
          <w:iCs/>
          <w:lang w:eastAsia="ar-SA"/>
        </w:rPr>
        <w:t>b) Cadastro Nacional de Empresas Inidôneas e Suspensas - CEIS, mantido pela Controladoria-Geral da União (</w:t>
      </w:r>
      <w:hyperlink r:id="rId7" w:history="1">
        <w:r w:rsidRPr="00443F13">
          <w:rPr>
            <w:rStyle w:val="Hyperlink"/>
            <w:rFonts w:ascii="Arial" w:hAnsi="Arial" w:cs="Arial"/>
            <w:i/>
            <w:iCs/>
            <w:color w:val="auto"/>
            <w:lang w:eastAsia="ar-SA"/>
          </w:rPr>
          <w:t>www.portaldatransparencia.gov.br/ceis</w:t>
        </w:r>
      </w:hyperlink>
      <w:r w:rsidRPr="00443F13">
        <w:rPr>
          <w:rFonts w:ascii="Arial" w:hAnsi="Arial" w:cs="Arial"/>
          <w:i/>
          <w:iCs/>
          <w:lang w:eastAsia="ar-SA"/>
        </w:rPr>
        <w:t>); e</w:t>
      </w:r>
    </w:p>
    <w:p w14:paraId="3DA17F57" w14:textId="77777777" w:rsidR="00170CA8" w:rsidRPr="00443F13" w:rsidRDefault="00170CA8" w:rsidP="00170CA8">
      <w:pPr>
        <w:pStyle w:val="PargrafodaLista"/>
        <w:spacing w:before="120" w:after="120" w:line="276" w:lineRule="auto"/>
        <w:ind w:left="1134"/>
        <w:jc w:val="both"/>
        <w:rPr>
          <w:rFonts w:ascii="Arial" w:hAnsi="Arial" w:cs="Arial"/>
          <w:i/>
          <w:iCs/>
        </w:rPr>
      </w:pPr>
      <w:r w:rsidRPr="00443F13">
        <w:rPr>
          <w:rFonts w:ascii="Arial" w:hAnsi="Arial" w:cs="Arial"/>
          <w:i/>
          <w:iCs/>
          <w:lang w:eastAsia="ar-SA"/>
        </w:rPr>
        <w:t>c) Cadastro Nacional de Empresas Punidas – CNEP, mantido pela Controladoria-Geral da União (</w:t>
      </w:r>
      <w:hyperlink r:id="rId8" w:history="1">
        <w:r w:rsidRPr="00443F13">
          <w:rPr>
            <w:rStyle w:val="Hyperlink"/>
            <w:rFonts w:ascii="Arial" w:hAnsi="Arial" w:cs="Arial"/>
            <w:i/>
            <w:iCs/>
            <w:color w:val="auto"/>
            <w:lang w:eastAsia="ar-SA"/>
          </w:rPr>
          <w:t>https://www.portaltransparencia.gov.br/sancoes/cnep</w:t>
        </w:r>
      </w:hyperlink>
      <w:r w:rsidRPr="00443F13">
        <w:rPr>
          <w:rFonts w:ascii="Arial" w:hAnsi="Arial" w:cs="Arial"/>
          <w:i/>
          <w:iCs/>
          <w:lang w:eastAsia="ar-SA"/>
        </w:rPr>
        <w:t>)</w:t>
      </w:r>
    </w:p>
    <w:p w14:paraId="779EFC1A" w14:textId="77777777" w:rsidR="00170CA8" w:rsidRPr="00443F13" w:rsidRDefault="00170CA8" w:rsidP="00170CA8">
      <w:pPr>
        <w:pStyle w:val="Nivel2"/>
        <w:numPr>
          <w:ilvl w:val="1"/>
          <w:numId w:val="1"/>
        </w:numPr>
        <w:spacing w:before="0"/>
        <w:ind w:left="284" w:firstLine="0"/>
        <w:rPr>
          <w:i/>
          <w:iCs/>
          <w:color w:val="auto"/>
        </w:rPr>
      </w:pPr>
      <w:r w:rsidRPr="00443F13">
        <w:rPr>
          <w:i/>
          <w:iCs/>
          <w:color w:val="auto"/>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93A66EF" w14:textId="77777777" w:rsidR="00170CA8" w:rsidRPr="00443F13" w:rsidRDefault="00170CA8" w:rsidP="00170CA8">
      <w:pPr>
        <w:pStyle w:val="Nivel2"/>
        <w:numPr>
          <w:ilvl w:val="1"/>
          <w:numId w:val="1"/>
        </w:numPr>
        <w:spacing w:before="0"/>
        <w:ind w:left="284" w:firstLine="0"/>
        <w:rPr>
          <w:i/>
          <w:iCs/>
          <w:color w:val="auto"/>
        </w:rPr>
      </w:pPr>
      <w:r w:rsidRPr="00443F13">
        <w:rPr>
          <w:i/>
          <w:iCs/>
          <w:color w:val="auto"/>
        </w:rPr>
        <w:t>Caso conste na Consulta de Situação do Fornecedor a existência de Ocorrências Impeditivas Indiretas, o gestor diligenciará para verificar se houve fraude por parte das empresas apontadas no Relatório de Ocorrências Impeditivas Indiretas.</w:t>
      </w:r>
    </w:p>
    <w:p w14:paraId="408BB178" w14:textId="77777777" w:rsidR="00170CA8" w:rsidRPr="00443F13" w:rsidRDefault="00170CA8" w:rsidP="00170CA8">
      <w:pPr>
        <w:pStyle w:val="Nivel2"/>
        <w:numPr>
          <w:ilvl w:val="1"/>
          <w:numId w:val="1"/>
        </w:numPr>
        <w:spacing w:before="0"/>
        <w:ind w:left="284" w:firstLine="0"/>
        <w:rPr>
          <w:i/>
          <w:iCs/>
          <w:color w:val="auto"/>
        </w:rPr>
      </w:pPr>
      <w:r w:rsidRPr="00443F13">
        <w:rPr>
          <w:i/>
          <w:iCs/>
          <w:color w:val="auto"/>
        </w:rPr>
        <w:lastRenderedPageBreak/>
        <w:t>A tentativa de burla será verificada por meio dos vínculos societários, linhas de fornecimento similares, dentre outros.</w:t>
      </w:r>
    </w:p>
    <w:p w14:paraId="4A242FD8" w14:textId="77777777" w:rsidR="00170CA8" w:rsidRPr="00443F13" w:rsidRDefault="00170CA8" w:rsidP="00170CA8">
      <w:pPr>
        <w:pStyle w:val="Nivel2"/>
        <w:numPr>
          <w:ilvl w:val="1"/>
          <w:numId w:val="1"/>
        </w:numPr>
        <w:spacing w:before="0"/>
        <w:ind w:left="284" w:firstLine="0"/>
        <w:rPr>
          <w:i/>
          <w:iCs/>
          <w:color w:val="auto"/>
        </w:rPr>
      </w:pPr>
      <w:r w:rsidRPr="00443F13">
        <w:rPr>
          <w:i/>
          <w:iCs/>
          <w:color w:val="auto"/>
        </w:rPr>
        <w:t>O fornecedor será convocado para manifestação previamente a uma eventual negativa de contratação.</w:t>
      </w:r>
    </w:p>
    <w:p w14:paraId="694C56D8" w14:textId="77777777" w:rsidR="00170CA8" w:rsidRPr="00443F13" w:rsidRDefault="00170CA8" w:rsidP="00170CA8">
      <w:pPr>
        <w:pStyle w:val="Nivel2"/>
        <w:numPr>
          <w:ilvl w:val="1"/>
          <w:numId w:val="1"/>
        </w:numPr>
        <w:spacing w:before="0"/>
        <w:ind w:left="284" w:firstLine="0"/>
        <w:rPr>
          <w:i/>
          <w:iCs/>
          <w:color w:val="auto"/>
        </w:rPr>
      </w:pPr>
      <w:r w:rsidRPr="00443F13">
        <w:rPr>
          <w:i/>
          <w:iCs/>
          <w:color w:val="auto"/>
        </w:rPr>
        <w:t>Não serão aceitos documentos de habilitação com indicação de CNPJ/CPF diferentes, salvo aqueles legalmente permitidos.</w:t>
      </w:r>
    </w:p>
    <w:p w14:paraId="30AC9375" w14:textId="77777777" w:rsidR="00170CA8" w:rsidRPr="00443F13" w:rsidRDefault="00170CA8" w:rsidP="00170CA8">
      <w:pPr>
        <w:pStyle w:val="Nivel2"/>
        <w:numPr>
          <w:ilvl w:val="1"/>
          <w:numId w:val="1"/>
        </w:numPr>
        <w:spacing w:before="0"/>
        <w:ind w:left="284" w:firstLine="0"/>
        <w:rPr>
          <w:i/>
          <w:iCs/>
          <w:color w:val="auto"/>
        </w:rPr>
      </w:pPr>
      <w:r w:rsidRPr="00443F13">
        <w:rPr>
          <w:i/>
          <w:iCs/>
          <w:color w:val="auto"/>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7A1B410" w14:textId="77777777" w:rsidR="00170CA8" w:rsidRPr="00443F13" w:rsidRDefault="00170CA8" w:rsidP="00170CA8">
      <w:pPr>
        <w:pStyle w:val="Nivel2"/>
        <w:numPr>
          <w:ilvl w:val="1"/>
          <w:numId w:val="1"/>
        </w:numPr>
        <w:spacing w:before="0"/>
        <w:ind w:left="284" w:firstLine="0"/>
        <w:rPr>
          <w:i/>
          <w:iCs/>
          <w:color w:val="auto"/>
        </w:rPr>
      </w:pPr>
      <w:r w:rsidRPr="00443F13">
        <w:rPr>
          <w:i/>
          <w:iCs/>
          <w:color w:val="auto"/>
        </w:rPr>
        <w:t>Serão aceitos registros de CNPJ de fornecedor matriz e filial com diferenças de números de documentos pertinentes ao CND e ao CRF/FGTS, quando for comprovada a centralização do recolhimento dessas contribuições.</w:t>
      </w:r>
    </w:p>
    <w:p w14:paraId="4185AB5F" w14:textId="77777777" w:rsidR="00170CA8" w:rsidRPr="00443F13" w:rsidRDefault="00170CA8" w:rsidP="00170CA8">
      <w:pPr>
        <w:pStyle w:val="Nivel2"/>
        <w:numPr>
          <w:ilvl w:val="1"/>
          <w:numId w:val="1"/>
        </w:numPr>
        <w:spacing w:before="0"/>
        <w:ind w:left="284" w:firstLine="0"/>
        <w:rPr>
          <w:i/>
          <w:iCs/>
          <w:color w:val="auto"/>
        </w:rPr>
      </w:pPr>
      <w:r w:rsidRPr="00443F13">
        <w:rPr>
          <w:i/>
          <w:iCs/>
          <w:color w:val="auto"/>
        </w:rPr>
        <w:t>Para fins de contratação, deverá o fornecedor comprovar os seguintes requisitos de habilitação:</w:t>
      </w:r>
    </w:p>
    <w:p w14:paraId="400C2205" w14:textId="77777777" w:rsidR="00170CA8" w:rsidRPr="00443F13" w:rsidRDefault="00170CA8" w:rsidP="00170CA8">
      <w:pPr>
        <w:numPr>
          <w:ilvl w:val="1"/>
          <w:numId w:val="1"/>
        </w:numPr>
        <w:spacing w:before="120" w:after="120" w:line="276" w:lineRule="auto"/>
        <w:ind w:left="425" w:firstLine="0"/>
        <w:jc w:val="both"/>
        <w:rPr>
          <w:rFonts w:ascii="Arial" w:hAnsi="Arial" w:cs="Arial"/>
          <w:b/>
          <w:i/>
          <w:iCs/>
        </w:rPr>
      </w:pPr>
      <w:r w:rsidRPr="00443F13">
        <w:rPr>
          <w:rFonts w:ascii="Arial" w:hAnsi="Arial" w:cs="Arial"/>
          <w:b/>
          <w:i/>
          <w:iCs/>
        </w:rPr>
        <w:t>Habilitação Jurídica</w:t>
      </w:r>
      <w:r w:rsidRPr="00443F13">
        <w:rPr>
          <w:rFonts w:ascii="Arial" w:hAnsi="Arial" w:cs="Arial"/>
          <w:b/>
          <w:bCs/>
          <w:i/>
          <w:iCs/>
        </w:rPr>
        <w:t xml:space="preserve">: </w:t>
      </w:r>
    </w:p>
    <w:p w14:paraId="2C81F0BC" w14:textId="77777777" w:rsidR="00170CA8" w:rsidRPr="00443F13" w:rsidRDefault="00170CA8" w:rsidP="00443F13">
      <w:pPr>
        <w:numPr>
          <w:ilvl w:val="2"/>
          <w:numId w:val="11"/>
        </w:numPr>
        <w:spacing w:before="120" w:after="120" w:line="276" w:lineRule="auto"/>
        <w:ind w:left="426" w:firstLine="0"/>
        <w:jc w:val="both"/>
        <w:rPr>
          <w:rFonts w:ascii="Arial" w:hAnsi="Arial" w:cs="Arial"/>
          <w:i/>
        </w:rPr>
      </w:pPr>
      <w:r w:rsidRPr="00443F13">
        <w:rPr>
          <w:rFonts w:ascii="Arial" w:hAnsi="Arial" w:cs="Arial"/>
          <w:b/>
          <w:i/>
        </w:rPr>
        <w:t>Sociedade empresária, sociedade limitada unipessoal – SLU ou sociedade identificada como empresa individual de responsabilidade limitada - EIRELI</w:t>
      </w:r>
      <w:r w:rsidRPr="00443F13">
        <w:rPr>
          <w:rFonts w:ascii="Arial" w:hAnsi="Arial" w:cs="Arial"/>
          <w:i/>
        </w:rPr>
        <w:t>: inscrição do ato constitutivo, estatuto ou contrato social no Registro Público de Empresas Mercantis, a cargo da Junta Comercial da respectiva sede, acompanhada de documento comprobatório de seus administradores;</w:t>
      </w:r>
    </w:p>
    <w:p w14:paraId="0FFD2AC0" w14:textId="77777777" w:rsidR="00170CA8" w:rsidRPr="00443F13" w:rsidRDefault="00170CA8" w:rsidP="00443F13">
      <w:pPr>
        <w:numPr>
          <w:ilvl w:val="2"/>
          <w:numId w:val="3"/>
        </w:numPr>
        <w:spacing w:before="120" w:after="120" w:line="276" w:lineRule="auto"/>
        <w:ind w:left="426" w:firstLine="0"/>
        <w:jc w:val="both"/>
        <w:rPr>
          <w:rFonts w:ascii="Arial" w:hAnsi="Arial" w:cs="Arial"/>
          <w:i/>
        </w:rPr>
      </w:pPr>
      <w:r w:rsidRPr="00443F13">
        <w:rPr>
          <w:rFonts w:ascii="Arial" w:hAnsi="Arial" w:cs="Arial"/>
          <w:bCs/>
          <w:i/>
          <w:iCs/>
        </w:rPr>
        <w:t xml:space="preserve">Os </w:t>
      </w:r>
      <w:r w:rsidRPr="00443F13">
        <w:rPr>
          <w:rFonts w:ascii="Arial" w:hAnsi="Arial" w:cs="Arial"/>
          <w:i/>
          <w:iCs/>
        </w:rPr>
        <w:t>documentos</w:t>
      </w:r>
      <w:r w:rsidRPr="00443F13">
        <w:rPr>
          <w:rFonts w:ascii="Arial" w:hAnsi="Arial" w:cs="Arial"/>
          <w:bCs/>
          <w:i/>
          <w:iCs/>
        </w:rPr>
        <w:t xml:space="preserve"> apresentados deverão estar acompanhados de todas as alterações ou da consolidação respectiva.</w:t>
      </w:r>
    </w:p>
    <w:p w14:paraId="6DEA05F9" w14:textId="77777777" w:rsidR="00170CA8" w:rsidRPr="00443F13" w:rsidRDefault="00170CA8" w:rsidP="00443F13">
      <w:pPr>
        <w:numPr>
          <w:ilvl w:val="1"/>
          <w:numId w:val="1"/>
        </w:numPr>
        <w:spacing w:before="120" w:after="120" w:line="276" w:lineRule="auto"/>
        <w:ind w:left="426" w:firstLine="0"/>
        <w:jc w:val="both"/>
        <w:rPr>
          <w:rFonts w:ascii="Arial" w:hAnsi="Arial" w:cs="Arial"/>
          <w:b/>
          <w:i/>
          <w:iCs/>
        </w:rPr>
      </w:pPr>
      <w:r w:rsidRPr="00443F13">
        <w:rPr>
          <w:rFonts w:ascii="Arial" w:hAnsi="Arial" w:cs="Arial"/>
          <w:b/>
          <w:i/>
          <w:iCs/>
        </w:rPr>
        <w:t>Habilitações fiscal, social e trabalhista:</w:t>
      </w:r>
    </w:p>
    <w:p w14:paraId="45F4038A" w14:textId="77777777" w:rsidR="00170CA8" w:rsidRPr="00443F13" w:rsidRDefault="00170CA8" w:rsidP="00443F13">
      <w:pPr>
        <w:numPr>
          <w:ilvl w:val="2"/>
          <w:numId w:val="4"/>
        </w:numPr>
        <w:spacing w:before="120" w:after="120" w:line="276" w:lineRule="auto"/>
        <w:ind w:left="426" w:firstLine="0"/>
        <w:jc w:val="both"/>
        <w:rPr>
          <w:rFonts w:ascii="Arial" w:hAnsi="Arial" w:cs="Arial"/>
          <w:i/>
        </w:rPr>
      </w:pPr>
      <w:r w:rsidRPr="00443F13">
        <w:rPr>
          <w:rFonts w:ascii="Arial" w:hAnsi="Arial" w:cs="Arial"/>
          <w:i/>
        </w:rPr>
        <w:t xml:space="preserve">prova </w:t>
      </w:r>
      <w:r w:rsidRPr="00443F13">
        <w:rPr>
          <w:rFonts w:ascii="Arial" w:hAnsi="Arial" w:cs="Arial"/>
          <w:i/>
          <w:iCs/>
        </w:rPr>
        <w:t>de</w:t>
      </w:r>
      <w:r w:rsidRPr="00443F13">
        <w:rPr>
          <w:rFonts w:ascii="Arial" w:hAnsi="Arial" w:cs="Arial"/>
          <w:i/>
        </w:rPr>
        <w:t xml:space="preserve"> inscrição no Cadastro Nacional da Pessoa Jurídica (CNPJ);</w:t>
      </w:r>
    </w:p>
    <w:p w14:paraId="3D389621" w14:textId="77777777" w:rsidR="00170CA8" w:rsidRPr="00443F13" w:rsidRDefault="00170CA8" w:rsidP="00443F13">
      <w:pPr>
        <w:numPr>
          <w:ilvl w:val="2"/>
          <w:numId w:val="4"/>
        </w:numPr>
        <w:spacing w:before="120" w:after="120" w:line="276" w:lineRule="auto"/>
        <w:ind w:left="426" w:firstLine="0"/>
        <w:jc w:val="both"/>
        <w:rPr>
          <w:rFonts w:ascii="Arial" w:hAnsi="Arial" w:cs="Arial"/>
          <w:i/>
        </w:rPr>
      </w:pPr>
      <w:r w:rsidRPr="00443F13">
        <w:rPr>
          <w:rFonts w:ascii="Arial" w:hAnsi="Arial" w:cs="Arial"/>
          <w: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w:t>
      </w:r>
      <w:bookmarkStart w:id="14" w:name="_GoBack"/>
      <w:bookmarkEnd w:id="14"/>
      <w:r w:rsidRPr="00443F13">
        <w:rPr>
          <w:rFonts w:ascii="Arial" w:hAnsi="Arial" w:cs="Arial"/>
          <w:i/>
        </w:rPr>
        <w:t>ocuradora-Geral da Fazenda Nacional.</w:t>
      </w:r>
    </w:p>
    <w:p w14:paraId="3EE45764" w14:textId="77777777" w:rsidR="00170CA8" w:rsidRPr="00443F13" w:rsidRDefault="00170CA8" w:rsidP="00443F13">
      <w:pPr>
        <w:numPr>
          <w:ilvl w:val="2"/>
          <w:numId w:val="4"/>
        </w:numPr>
        <w:spacing w:before="120" w:after="120" w:line="276" w:lineRule="auto"/>
        <w:ind w:left="426" w:firstLine="0"/>
        <w:jc w:val="both"/>
        <w:rPr>
          <w:rFonts w:ascii="Arial" w:hAnsi="Arial" w:cs="Arial"/>
          <w:i/>
        </w:rPr>
      </w:pPr>
      <w:r w:rsidRPr="00443F13">
        <w:rPr>
          <w:rFonts w:ascii="Arial" w:hAnsi="Arial" w:cs="Arial"/>
          <w:i/>
        </w:rPr>
        <w:t>prova de regularidade com o Fundo de Garantia do Tempo de Serviço (FGTS);</w:t>
      </w:r>
    </w:p>
    <w:p w14:paraId="58F96447" w14:textId="77777777" w:rsidR="00170CA8" w:rsidRPr="00443F13" w:rsidRDefault="00170CA8" w:rsidP="00443F13">
      <w:pPr>
        <w:numPr>
          <w:ilvl w:val="2"/>
          <w:numId w:val="4"/>
        </w:numPr>
        <w:spacing w:before="120" w:after="120" w:line="276" w:lineRule="auto"/>
        <w:ind w:left="426" w:firstLine="0"/>
        <w:jc w:val="both"/>
        <w:rPr>
          <w:rFonts w:ascii="Arial" w:hAnsi="Arial" w:cs="Arial"/>
          <w:i/>
        </w:rPr>
      </w:pPr>
      <w:r w:rsidRPr="00443F13">
        <w:rPr>
          <w:rFonts w:ascii="Arial" w:hAnsi="Arial" w:cs="Arial"/>
          <w:i/>
        </w:rPr>
        <w:lastRenderedPageBreak/>
        <w:t>declaração de que não emprega menor de 18 anos em trabalho noturno, perigoso ou insalubre e não emprega menor de 16 anos, salvo menor, a partir de 14 anos, na condição de aprendiz, nos termos do artigo 7°, XXXIII, da Constituição;</w:t>
      </w:r>
    </w:p>
    <w:p w14:paraId="7288E689" w14:textId="77777777" w:rsidR="00170CA8" w:rsidRPr="00443F13" w:rsidRDefault="00170CA8" w:rsidP="00443F13">
      <w:pPr>
        <w:numPr>
          <w:ilvl w:val="2"/>
          <w:numId w:val="4"/>
        </w:numPr>
        <w:spacing w:before="120" w:after="120" w:line="276" w:lineRule="auto"/>
        <w:ind w:left="426" w:firstLine="0"/>
        <w:jc w:val="both"/>
        <w:rPr>
          <w:rFonts w:ascii="Arial" w:hAnsi="Arial" w:cs="Arial"/>
          <w:i/>
        </w:rPr>
      </w:pPr>
      <w:r w:rsidRPr="00443F13">
        <w:rPr>
          <w:rFonts w:ascii="Arial" w:hAnsi="Arial" w:cs="Arial"/>
          <w:i/>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9010172" w14:textId="77777777" w:rsidR="00170CA8" w:rsidRPr="00443F13" w:rsidRDefault="00170CA8" w:rsidP="00443F13">
      <w:pPr>
        <w:numPr>
          <w:ilvl w:val="2"/>
          <w:numId w:val="4"/>
        </w:numPr>
        <w:spacing w:before="120" w:after="120" w:line="276" w:lineRule="auto"/>
        <w:ind w:left="426" w:firstLine="0"/>
        <w:jc w:val="both"/>
        <w:rPr>
          <w:rFonts w:ascii="Arial" w:hAnsi="Arial" w:cs="Arial"/>
          <w:i/>
        </w:rPr>
      </w:pPr>
      <w:r w:rsidRPr="00443F13">
        <w:rPr>
          <w:rFonts w:ascii="Arial" w:hAnsi="Arial" w:cs="Arial"/>
          <w:i/>
        </w:rPr>
        <w:t xml:space="preserve">prova de inscrição no cadastro de contribuintes municipal, se houver, relativo ao domicílio ou sede do fornecedor, pertinente ao seu ramo de atividade e compatível com o objeto contratual; </w:t>
      </w:r>
    </w:p>
    <w:p w14:paraId="06A126A5" w14:textId="77777777" w:rsidR="00170CA8" w:rsidRPr="00443F13" w:rsidRDefault="00170CA8" w:rsidP="00443F13">
      <w:pPr>
        <w:numPr>
          <w:ilvl w:val="3"/>
          <w:numId w:val="4"/>
        </w:numPr>
        <w:spacing w:before="120" w:after="120" w:line="276" w:lineRule="auto"/>
        <w:ind w:left="426" w:firstLine="0"/>
        <w:jc w:val="both"/>
        <w:rPr>
          <w:rFonts w:ascii="Arial" w:hAnsi="Arial" w:cs="Arial"/>
          <w:i/>
        </w:rPr>
      </w:pPr>
      <w:r w:rsidRPr="00443F13">
        <w:rPr>
          <w:rFonts w:ascii="Arial" w:hAnsi="Arial" w:cs="Arial"/>
          <w:i/>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F542C34" w14:textId="77777777" w:rsidR="00170CA8" w:rsidRPr="00443F13" w:rsidRDefault="00170CA8" w:rsidP="00443F13">
      <w:pPr>
        <w:numPr>
          <w:ilvl w:val="2"/>
          <w:numId w:val="4"/>
        </w:numPr>
        <w:spacing w:before="120" w:after="120" w:line="276" w:lineRule="auto"/>
        <w:ind w:left="426" w:firstLine="0"/>
        <w:jc w:val="both"/>
        <w:rPr>
          <w:rFonts w:ascii="Arial" w:hAnsi="Arial" w:cs="Arial"/>
          <w:i/>
        </w:rPr>
      </w:pPr>
      <w:r w:rsidRPr="00443F13">
        <w:rPr>
          <w:rFonts w:ascii="Arial" w:hAnsi="Arial" w:cs="Arial"/>
          <w:i/>
        </w:rPr>
        <w:t xml:space="preserve">prova de regularidade com a Fazenda Municipal ou Distrital do domicílio ou sede do fornecedor, relativa à atividade em cujo exercício contrata ou concorre; </w:t>
      </w:r>
    </w:p>
    <w:p w14:paraId="0B30C3CD" w14:textId="77777777" w:rsidR="00170CA8" w:rsidRPr="00443F13" w:rsidRDefault="00170CA8" w:rsidP="00443F13">
      <w:pPr>
        <w:numPr>
          <w:ilvl w:val="3"/>
          <w:numId w:val="4"/>
        </w:numPr>
        <w:spacing w:before="120" w:after="120" w:line="276" w:lineRule="auto"/>
        <w:ind w:left="426" w:firstLine="0"/>
        <w:jc w:val="both"/>
        <w:rPr>
          <w:rFonts w:ascii="Arial" w:hAnsi="Arial" w:cs="Arial"/>
          <w:i/>
        </w:rPr>
      </w:pPr>
      <w:r w:rsidRPr="00443F13">
        <w:rPr>
          <w:rFonts w:ascii="Arial" w:hAnsi="Arial" w:cs="Arial"/>
          <w:i/>
        </w:rPr>
        <w:t>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68D43B27" w14:textId="77777777" w:rsidR="00170CA8" w:rsidRPr="00443F13" w:rsidRDefault="00170CA8" w:rsidP="00170CA8">
      <w:pPr>
        <w:spacing w:before="120" w:after="120" w:line="276" w:lineRule="auto"/>
        <w:ind w:left="2491"/>
        <w:jc w:val="both"/>
        <w:rPr>
          <w:rFonts w:ascii="Arial" w:hAnsi="Arial" w:cs="Arial"/>
          <w:i/>
        </w:rPr>
      </w:pPr>
    </w:p>
    <w:p w14:paraId="30EE4366" w14:textId="77777777" w:rsidR="00170CA8" w:rsidRPr="00443F13" w:rsidRDefault="00170CA8" w:rsidP="00170CA8">
      <w:pPr>
        <w:pStyle w:val="Nivel1"/>
        <w:spacing w:before="0" w:after="0"/>
        <w:rPr>
          <w:color w:val="auto"/>
          <w:sz w:val="24"/>
          <w:szCs w:val="24"/>
        </w:rPr>
      </w:pPr>
      <w:r w:rsidRPr="00443F13">
        <w:rPr>
          <w:color w:val="auto"/>
          <w:sz w:val="24"/>
          <w:szCs w:val="24"/>
        </w:rPr>
        <w:t xml:space="preserve">ADEQUAÇÃO ORÇAMENTÁRIA </w:t>
      </w:r>
    </w:p>
    <w:p w14:paraId="3F9C800A" w14:textId="275B65F4" w:rsidR="00170CA8" w:rsidRPr="00443F13" w:rsidRDefault="00170CA8" w:rsidP="00170CA8">
      <w:pPr>
        <w:pStyle w:val="PargrafodaLista"/>
        <w:numPr>
          <w:ilvl w:val="1"/>
          <w:numId w:val="7"/>
        </w:numPr>
        <w:spacing w:line="276" w:lineRule="auto"/>
        <w:jc w:val="both"/>
        <w:rPr>
          <w:rFonts w:ascii="Arial" w:hAnsi="Arial" w:cs="Arial"/>
          <w:i/>
          <w:iCs/>
        </w:rPr>
      </w:pPr>
      <w:r w:rsidRPr="00443F13">
        <w:rPr>
          <w:rFonts w:ascii="Arial" w:hAnsi="Arial" w:cs="Arial"/>
        </w:rPr>
        <w:t>As despesas decorrentes da presente contratação correrão à conta de recursos específicos consignados no Orçamento Municipal</w:t>
      </w:r>
      <w:r w:rsidR="00443F13" w:rsidRPr="00443F13">
        <w:rPr>
          <w:rFonts w:ascii="Arial" w:hAnsi="Arial" w:cs="Arial"/>
        </w:rPr>
        <w:t>, destinados a secretaria municipal de finanças de acordo com a LOA/2025</w:t>
      </w:r>
      <w:r w:rsidRPr="00443F13">
        <w:rPr>
          <w:rFonts w:ascii="Arial" w:hAnsi="Arial" w:cs="Arial"/>
        </w:rPr>
        <w:t>.</w:t>
      </w:r>
    </w:p>
    <w:p w14:paraId="71E8CD41" w14:textId="77777777" w:rsidR="00170CA8" w:rsidRPr="00443F13" w:rsidRDefault="00170CA8" w:rsidP="00170CA8">
      <w:pPr>
        <w:pStyle w:val="PargrafodaLista"/>
        <w:spacing w:line="276" w:lineRule="auto"/>
        <w:ind w:left="716"/>
        <w:jc w:val="both"/>
        <w:rPr>
          <w:rFonts w:ascii="Arial" w:hAnsi="Arial" w:cs="Arial"/>
          <w:i/>
          <w:iCs/>
        </w:rPr>
      </w:pPr>
    </w:p>
    <w:p w14:paraId="15A735C7" w14:textId="77777777" w:rsidR="00170CA8" w:rsidRPr="00443F13" w:rsidRDefault="00170CA8" w:rsidP="00170CA8">
      <w:pPr>
        <w:spacing w:line="276" w:lineRule="auto"/>
        <w:ind w:left="1133" w:firstLine="283"/>
        <w:jc w:val="both"/>
        <w:rPr>
          <w:rFonts w:ascii="Arial" w:hAnsi="Arial" w:cs="Arial"/>
          <w:iCs/>
        </w:rPr>
      </w:pPr>
    </w:p>
    <w:bookmarkEnd w:id="0"/>
    <w:bookmarkEnd w:id="1"/>
    <w:p w14:paraId="5360A1CC" w14:textId="77777777" w:rsidR="00443F13" w:rsidRPr="00443F13" w:rsidRDefault="00443F13" w:rsidP="00443F13">
      <w:pPr>
        <w:spacing w:before="60" w:after="60" w:line="276" w:lineRule="auto"/>
        <w:jc w:val="right"/>
        <w:rPr>
          <w:rFonts w:ascii="Arial" w:hAnsi="Arial" w:cs="Arial"/>
        </w:rPr>
      </w:pPr>
      <w:r w:rsidRPr="00443F13">
        <w:rPr>
          <w:rFonts w:ascii="Arial" w:hAnsi="Arial" w:cs="Arial"/>
        </w:rPr>
        <w:t>Autazes-AM,02 de janeiro de 2025.</w:t>
      </w:r>
    </w:p>
    <w:p w14:paraId="3D2C0186" w14:textId="7862FB1C" w:rsidR="00443F13" w:rsidRPr="00443F13" w:rsidRDefault="00443F13" w:rsidP="00443F13">
      <w:pPr>
        <w:spacing w:before="60" w:after="60" w:line="276" w:lineRule="auto"/>
        <w:jc w:val="center"/>
        <w:rPr>
          <w:rFonts w:ascii="Arial" w:hAnsi="Arial" w:cs="Arial"/>
        </w:rPr>
      </w:pPr>
    </w:p>
    <w:p w14:paraId="0848473A" w14:textId="77777777" w:rsidR="00443F13" w:rsidRPr="00443F13" w:rsidRDefault="00443F13" w:rsidP="00443F13">
      <w:pPr>
        <w:spacing w:before="60" w:after="60" w:line="276" w:lineRule="auto"/>
        <w:jc w:val="center"/>
        <w:rPr>
          <w:rFonts w:ascii="Arial" w:hAnsi="Arial" w:cs="Arial"/>
        </w:rPr>
      </w:pPr>
    </w:p>
    <w:p w14:paraId="5C435987" w14:textId="77777777" w:rsidR="00443F13" w:rsidRPr="00443F13" w:rsidRDefault="00443F13" w:rsidP="00443F13">
      <w:pPr>
        <w:spacing w:before="60" w:after="60" w:line="276" w:lineRule="auto"/>
        <w:jc w:val="center"/>
        <w:rPr>
          <w:rFonts w:ascii="Arial" w:hAnsi="Arial" w:cs="Arial"/>
        </w:rPr>
      </w:pPr>
    </w:p>
    <w:p w14:paraId="1ECE86CF" w14:textId="77777777" w:rsidR="00443F13" w:rsidRPr="00443F13" w:rsidRDefault="00443F13" w:rsidP="00443F13">
      <w:pPr>
        <w:jc w:val="center"/>
        <w:rPr>
          <w:rFonts w:ascii="Arial" w:hAnsi="Arial" w:cs="Arial"/>
          <w:iCs/>
          <w:color w:val="000000"/>
        </w:rPr>
      </w:pPr>
      <w:r w:rsidRPr="00443F13">
        <w:rPr>
          <w:rFonts w:ascii="Arial" w:hAnsi="Arial" w:cs="Arial"/>
          <w:b/>
          <w:bCs/>
          <w:iCs/>
          <w:color w:val="000000"/>
          <w:shd w:val="clear" w:color="auto" w:fill="FFFFFF"/>
        </w:rPr>
        <w:t>MARIA SUELY DA SILVA MENDONÇA</w:t>
      </w:r>
    </w:p>
    <w:p w14:paraId="741662DA" w14:textId="77777777" w:rsidR="00443F13" w:rsidRPr="00443F13" w:rsidRDefault="00443F13" w:rsidP="00443F13">
      <w:pPr>
        <w:tabs>
          <w:tab w:val="left" w:pos="6915"/>
        </w:tabs>
        <w:jc w:val="center"/>
        <w:rPr>
          <w:rFonts w:ascii="Arial" w:hAnsi="Arial" w:cs="Arial"/>
        </w:rPr>
      </w:pPr>
      <w:r w:rsidRPr="00443F13">
        <w:rPr>
          <w:rFonts w:ascii="Arial" w:hAnsi="Arial" w:cs="Arial"/>
        </w:rPr>
        <w:t>SECRETÁRIA MUNICIPAL DE FINANÇAS</w:t>
      </w:r>
    </w:p>
    <w:p w14:paraId="19DB331E" w14:textId="77777777" w:rsidR="00443F13" w:rsidRPr="00443F13" w:rsidRDefault="00443F13" w:rsidP="00443F13">
      <w:pPr>
        <w:jc w:val="center"/>
        <w:rPr>
          <w:rFonts w:ascii="Arial" w:hAnsi="Arial" w:cs="Arial"/>
        </w:rPr>
      </w:pPr>
      <w:r w:rsidRPr="00443F13">
        <w:rPr>
          <w:rFonts w:ascii="Arial" w:hAnsi="Arial" w:cs="Arial"/>
        </w:rPr>
        <w:t>Portaria nº 010/2025 - GP</w:t>
      </w:r>
    </w:p>
    <w:p w14:paraId="1CE78026" w14:textId="482917A9" w:rsidR="00FD23D1" w:rsidRPr="00443F13" w:rsidRDefault="00FD23D1" w:rsidP="002D3C9C">
      <w:pPr>
        <w:rPr>
          <w:rFonts w:ascii="Arial" w:hAnsi="Arial" w:cs="Arial"/>
        </w:rPr>
      </w:pPr>
    </w:p>
    <w:sectPr w:rsidR="00FD23D1" w:rsidRPr="00443F13" w:rsidSect="00443F13">
      <w:headerReference w:type="default" r:id="rId9"/>
      <w:footerReference w:type="default" r:id="rId10"/>
      <w:pgSz w:w="11906" w:h="16838"/>
      <w:pgMar w:top="1276" w:right="1274" w:bottom="1418" w:left="1701" w:header="1587" w:footer="12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D98BCF" w14:textId="77777777" w:rsidR="000F4EBB" w:rsidRDefault="000F4EBB" w:rsidP="00471A1E">
      <w:r>
        <w:separator/>
      </w:r>
    </w:p>
  </w:endnote>
  <w:endnote w:type="continuationSeparator" w:id="0">
    <w:p w14:paraId="3886D363" w14:textId="77777777" w:rsidR="000F4EBB" w:rsidRDefault="000F4EBB" w:rsidP="00471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29CB3" w14:textId="2674A7E7" w:rsidR="00471A1E" w:rsidRDefault="004F66BE" w:rsidP="00077BD7">
    <w:pPr>
      <w:pStyle w:val="Rodap"/>
    </w:pPr>
    <w:r>
      <w:rPr>
        <w:noProof/>
        <w:lang w:eastAsia="pt-BR"/>
      </w:rPr>
      <mc:AlternateContent>
        <mc:Choice Requires="wps">
          <w:drawing>
            <wp:anchor distT="0" distB="0" distL="114300" distR="114300" simplePos="0" relativeHeight="251671552" behindDoc="0" locked="0" layoutInCell="1" allowOverlap="1" wp14:anchorId="07B2A5F5" wp14:editId="5B9CC0B0">
              <wp:simplePos x="0" y="0"/>
              <wp:positionH relativeFrom="column">
                <wp:posOffset>-370840</wp:posOffset>
              </wp:positionH>
              <wp:positionV relativeFrom="paragraph">
                <wp:posOffset>60325</wp:posOffset>
              </wp:positionV>
              <wp:extent cx="2726871" cy="661307"/>
              <wp:effectExtent l="0" t="0" r="0" b="0"/>
              <wp:wrapNone/>
              <wp:docPr id="2112833870" name="Caixa de Texto 5"/>
              <wp:cNvGraphicFramePr/>
              <a:graphic xmlns:a="http://schemas.openxmlformats.org/drawingml/2006/main">
                <a:graphicData uri="http://schemas.microsoft.com/office/word/2010/wordprocessingShape">
                  <wps:wsp>
                    <wps:cNvSpPr txBox="1"/>
                    <wps:spPr>
                      <a:xfrm>
                        <a:off x="0" y="0"/>
                        <a:ext cx="2726871" cy="661307"/>
                      </a:xfrm>
                      <a:prstGeom prst="rect">
                        <a:avLst/>
                      </a:prstGeom>
                      <a:noFill/>
                      <a:ln w="6350">
                        <a:noFill/>
                      </a:ln>
                    </wps:spPr>
                    <wps:txbx>
                      <w:txbxContent>
                        <w:p w14:paraId="33A65C28" w14:textId="4236B511" w:rsidR="00471A1E" w:rsidRPr="00471A1E" w:rsidRDefault="00471A1E">
                          <w:pPr>
                            <w:rPr>
                              <w:color w:val="00B0F0"/>
                            </w:rPr>
                          </w:pPr>
                          <w:r w:rsidRPr="00471A1E">
                            <w:rPr>
                              <w:color w:val="00B0F0"/>
                            </w:rPr>
                            <w:t xml:space="preserve">R. Francisco </w:t>
                          </w:r>
                          <w:proofErr w:type="spellStart"/>
                          <w:r w:rsidRPr="00471A1E">
                            <w:rPr>
                              <w:color w:val="00B0F0"/>
                            </w:rPr>
                            <w:t>Barroncas</w:t>
                          </w:r>
                          <w:proofErr w:type="spellEnd"/>
                          <w:r w:rsidRPr="00471A1E">
                            <w:rPr>
                              <w:color w:val="00B0F0"/>
                            </w:rPr>
                            <w:t>, 462</w:t>
                          </w:r>
                        </w:p>
                        <w:p w14:paraId="21C3B421" w14:textId="0F739E59" w:rsidR="00471A1E" w:rsidRPr="00471A1E" w:rsidRDefault="00471A1E">
                          <w:pPr>
                            <w:rPr>
                              <w:color w:val="00B0F0"/>
                            </w:rPr>
                          </w:pPr>
                          <w:r w:rsidRPr="00471A1E">
                            <w:rPr>
                              <w:color w:val="00B0F0"/>
                            </w:rPr>
                            <w:t>Santa Luzia – Autazes | AM 69240-000</w:t>
                          </w:r>
                        </w:p>
                        <w:p w14:paraId="33C28313" w14:textId="6D4E1060" w:rsidR="00471A1E" w:rsidRPr="00471A1E" w:rsidRDefault="00471A1E">
                          <w:pPr>
                            <w:rPr>
                              <w:b/>
                              <w:bCs/>
                              <w:color w:val="00B0F0"/>
                            </w:rPr>
                          </w:pPr>
                          <w:r w:rsidRPr="00471A1E">
                            <w:rPr>
                              <w:b/>
                              <w:bCs/>
                              <w:color w:val="00B0F0"/>
                            </w:rPr>
                            <w:t>autazes.am.gov.br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7B2A5F5" id="_x0000_t202" coordsize="21600,21600" o:spt="202" path="m,l,21600r21600,l21600,xe">
              <v:stroke joinstyle="miter"/>
              <v:path gradientshapeok="t" o:connecttype="rect"/>
            </v:shapetype>
            <v:shape id="Caixa de Texto 5" o:spid="_x0000_s1026" type="#_x0000_t202" style="position:absolute;margin-left:-29.2pt;margin-top:4.75pt;width:214.7pt;height:52.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" filled="f" stroked="f" strokeweight=".5pt">
              <v:textbox>
                <w:txbxContent>
                  <w:p w14:paraId="33A65C28" w14:textId="4236B511" w:rsidR="00471A1E" w:rsidRPr="00471A1E" w:rsidRDefault="00471A1E">
                    <w:pPr>
                      <w:rPr>
                        <w:color w:val="00B0F0"/>
                      </w:rPr>
                    </w:pPr>
                    <w:r w:rsidRPr="00471A1E">
                      <w:rPr>
                        <w:color w:val="00B0F0"/>
                      </w:rPr>
                      <w:t xml:space="preserve">R. Francisco </w:t>
                    </w:r>
                    <w:proofErr w:type="spellStart"/>
                    <w:r w:rsidRPr="00471A1E">
                      <w:rPr>
                        <w:color w:val="00B0F0"/>
                      </w:rPr>
                      <w:t>Barroncas</w:t>
                    </w:r>
                    <w:proofErr w:type="spellEnd"/>
                    <w:r w:rsidRPr="00471A1E">
                      <w:rPr>
                        <w:color w:val="00B0F0"/>
                      </w:rPr>
                      <w:t>, 462</w:t>
                    </w:r>
                  </w:p>
                  <w:p w14:paraId="21C3B421" w14:textId="0F739E59" w:rsidR="00471A1E" w:rsidRPr="00471A1E" w:rsidRDefault="00471A1E">
                    <w:pPr>
                      <w:rPr>
                        <w:color w:val="00B0F0"/>
                      </w:rPr>
                    </w:pPr>
                    <w:r w:rsidRPr="00471A1E">
                      <w:rPr>
                        <w:color w:val="00B0F0"/>
                      </w:rPr>
                      <w:t>Santa Luzia – Autazes | AM 69240-000</w:t>
                    </w:r>
                  </w:p>
                  <w:p w14:paraId="33C28313" w14:textId="6D4E1060" w:rsidR="00471A1E" w:rsidRPr="00471A1E" w:rsidRDefault="00471A1E">
                    <w:pPr>
                      <w:rPr>
                        <w:b/>
                        <w:bCs/>
                        <w:color w:val="00B0F0"/>
                      </w:rPr>
                    </w:pPr>
                    <w:r w:rsidRPr="00471A1E">
                      <w:rPr>
                        <w:b/>
                        <w:bCs/>
                        <w:color w:val="00B0F0"/>
                      </w:rPr>
                      <w:t>autazes.am.gov.br</w:t>
                    </w:r>
                  </w:p>
                </w:txbxContent>
              </v:textbox>
            </v:shape>
          </w:pict>
        </mc:Fallback>
      </mc:AlternateContent>
    </w:r>
    <w:r w:rsidR="00077BD7">
      <w:rPr>
        <w:noProof/>
        <w:lang w:eastAsia="pt-BR"/>
      </w:rPr>
      <w:drawing>
        <wp:anchor distT="0" distB="0" distL="114300" distR="114300" simplePos="0" relativeHeight="251654144" behindDoc="0" locked="0" layoutInCell="1" allowOverlap="1" wp14:anchorId="05B829A7" wp14:editId="2631F33E">
          <wp:simplePos x="0" y="0"/>
          <wp:positionH relativeFrom="column">
            <wp:posOffset>5343525</wp:posOffset>
          </wp:positionH>
          <wp:positionV relativeFrom="paragraph">
            <wp:posOffset>-29210</wp:posOffset>
          </wp:positionV>
          <wp:extent cx="1118870" cy="960120"/>
          <wp:effectExtent l="0" t="0" r="5080" b="0"/>
          <wp:wrapNone/>
          <wp:docPr id="12" name="Imagem 2" descr="Logotip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738567" name="Imagem 2" descr="Logotipo&#10;&#10;Descrição gerada automaticamente com confiança média"/>
                  <pic:cNvPicPr/>
                </pic:nvPicPr>
                <pic:blipFill rotWithShape="1">
                  <a:blip r:embed="rId1">
                    <a:extLst>
                      <a:ext uri="{28A0092B-C50C-407E-A947-70E740481C1C}">
                        <a14:useLocalDpi xmlns:a14="http://schemas.microsoft.com/office/drawing/2010/main" val="0"/>
                      </a:ext>
                    </a:extLst>
                  </a:blip>
                  <a:srcRect l="24242" t="14446" r="62233" b="66069"/>
                  <a:stretch/>
                </pic:blipFill>
                <pic:spPr bwMode="auto">
                  <a:xfrm>
                    <a:off x="0" y="0"/>
                    <a:ext cx="1119219" cy="9604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9FA44A" w14:textId="77777777" w:rsidR="000F4EBB" w:rsidRDefault="000F4EBB" w:rsidP="00471A1E">
      <w:r>
        <w:separator/>
      </w:r>
    </w:p>
  </w:footnote>
  <w:footnote w:type="continuationSeparator" w:id="0">
    <w:p w14:paraId="550C08B5" w14:textId="77777777" w:rsidR="000F4EBB" w:rsidRDefault="000F4EBB" w:rsidP="00471A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624F6" w14:textId="58159555" w:rsidR="00471A1E" w:rsidRDefault="002D3C9C" w:rsidP="009033EC">
    <w:pPr>
      <w:pStyle w:val="Cabealho"/>
    </w:pPr>
    <w:r>
      <w:rPr>
        <w:noProof/>
        <w:lang w:eastAsia="pt-BR"/>
      </w:rPr>
      <w:drawing>
        <wp:anchor distT="0" distB="0" distL="114300" distR="114300" simplePos="0" relativeHeight="251681792" behindDoc="0" locked="0" layoutInCell="1" allowOverlap="1" wp14:anchorId="62BEB336" wp14:editId="2AE90079">
          <wp:simplePos x="0" y="0"/>
          <wp:positionH relativeFrom="column">
            <wp:posOffset>420370</wp:posOffset>
          </wp:positionH>
          <wp:positionV relativeFrom="paragraph">
            <wp:posOffset>-900430</wp:posOffset>
          </wp:positionV>
          <wp:extent cx="2734945" cy="989330"/>
          <wp:effectExtent l="0" t="0" r="0" b="0"/>
          <wp:wrapNone/>
          <wp:docPr id="9" name="Imagem 4" descr="Interface gráfica do usuári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168195" name="Imagem 4" descr="Interface gráfica do usuári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2734945" cy="989330"/>
                  </a:xfrm>
                  <a:prstGeom prst="rect">
                    <a:avLst/>
                  </a:prstGeom>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40832" behindDoc="0" locked="0" layoutInCell="1" allowOverlap="1" wp14:anchorId="6F3A0C12" wp14:editId="5D847D28">
          <wp:simplePos x="0" y="0"/>
          <wp:positionH relativeFrom="column">
            <wp:posOffset>-1064260</wp:posOffset>
          </wp:positionH>
          <wp:positionV relativeFrom="paragraph">
            <wp:posOffset>-1169670</wp:posOffset>
          </wp:positionV>
          <wp:extent cx="1632585" cy="1322705"/>
          <wp:effectExtent l="0" t="0" r="5715" b="0"/>
          <wp:wrapNone/>
          <wp:docPr id="10" name="Imagem 10" descr="Logotip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738567" name="Imagem 2" descr="Logotipo&#10;&#10;Descrição gerada automaticamente com confiança média"/>
                  <pic:cNvPicPr/>
                </pic:nvPicPr>
                <pic:blipFill rotWithShape="1">
                  <a:blip r:embed="rId2">
                    <a:extLst>
                      <a:ext uri="{28A0092B-C50C-407E-A947-70E740481C1C}">
                        <a14:useLocalDpi xmlns:a14="http://schemas.microsoft.com/office/drawing/2010/main" val="0"/>
                      </a:ext>
                    </a:extLst>
                  </a:blip>
                  <a:srcRect l="24242" t="14446" r="62233" b="66069"/>
                  <a:stretch/>
                </pic:blipFill>
                <pic:spPr bwMode="auto">
                  <a:xfrm>
                    <a:off x="0" y="0"/>
                    <a:ext cx="1632585" cy="1322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8582E">
      <w:rPr>
        <w:noProof/>
        <w:lang w:eastAsia="pt-BR"/>
      </w:rPr>
      <w:drawing>
        <wp:anchor distT="0" distB="0" distL="114300" distR="114300" simplePos="0" relativeHeight="251660288" behindDoc="1" locked="0" layoutInCell="1" allowOverlap="1" wp14:anchorId="2DD46709" wp14:editId="2F8797B0">
          <wp:simplePos x="0" y="0"/>
          <wp:positionH relativeFrom="column">
            <wp:posOffset>-186690</wp:posOffset>
          </wp:positionH>
          <wp:positionV relativeFrom="paragraph">
            <wp:posOffset>1511300</wp:posOffset>
          </wp:positionV>
          <wp:extent cx="6031230" cy="5791200"/>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20973" name="Imagem 121520973"/>
                  <pic:cNvPicPr/>
                </pic:nvPicPr>
                <pic:blipFill>
                  <a:blip r:embed="rId3">
                    <a:alphaModFix amt="5000"/>
                    <a:extLst>
                      <a:ext uri="{28A0092B-C50C-407E-A947-70E740481C1C}">
                        <a14:useLocalDpi xmlns:a14="http://schemas.microsoft.com/office/drawing/2010/main" val="0"/>
                      </a:ext>
                    </a:extLst>
                  </a:blip>
                  <a:stretch>
                    <a:fillRect/>
                  </a:stretch>
                </pic:blipFill>
                <pic:spPr>
                  <a:xfrm>
                    <a:off x="0" y="0"/>
                    <a:ext cx="6031230" cy="5791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A1E"/>
    <w:rsid w:val="0001561E"/>
    <w:rsid w:val="00077BD7"/>
    <w:rsid w:val="000E109F"/>
    <w:rsid w:val="000F4EBB"/>
    <w:rsid w:val="00170CA8"/>
    <w:rsid w:val="001B0906"/>
    <w:rsid w:val="002D3C9C"/>
    <w:rsid w:val="003E3C2E"/>
    <w:rsid w:val="00406129"/>
    <w:rsid w:val="00443F13"/>
    <w:rsid w:val="00471A1E"/>
    <w:rsid w:val="004F66BE"/>
    <w:rsid w:val="005771E6"/>
    <w:rsid w:val="00613C1B"/>
    <w:rsid w:val="00764CFB"/>
    <w:rsid w:val="009033EC"/>
    <w:rsid w:val="00AD3D2E"/>
    <w:rsid w:val="00AD58C1"/>
    <w:rsid w:val="00C14BC7"/>
    <w:rsid w:val="00C20447"/>
    <w:rsid w:val="00C8582E"/>
    <w:rsid w:val="00C8630E"/>
    <w:rsid w:val="00CE319B"/>
    <w:rsid w:val="00CF5ED7"/>
    <w:rsid w:val="00E347E0"/>
    <w:rsid w:val="00F70EBE"/>
    <w:rsid w:val="00FA4E21"/>
    <w:rsid w:val="00FD23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973CDE"/>
  <w15:docId w15:val="{F82945D5-0DAD-41AB-BD0B-FB5C0A3A0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471A1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471A1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471A1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471A1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471A1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471A1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471A1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471A1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471A1E"/>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71A1E"/>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471A1E"/>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471A1E"/>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471A1E"/>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471A1E"/>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471A1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471A1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471A1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471A1E"/>
    <w:rPr>
      <w:rFonts w:eastAsiaTheme="majorEastAsia" w:cstheme="majorBidi"/>
      <w:color w:val="272727" w:themeColor="text1" w:themeTint="D8"/>
    </w:rPr>
  </w:style>
  <w:style w:type="paragraph" w:styleId="Ttulo">
    <w:name w:val="Title"/>
    <w:basedOn w:val="Normal"/>
    <w:next w:val="Normal"/>
    <w:link w:val="TtuloChar"/>
    <w:uiPriority w:val="10"/>
    <w:qFormat/>
    <w:rsid w:val="00471A1E"/>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71A1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471A1E"/>
    <w:pPr>
      <w:numPr>
        <w:ilvl w:val="1"/>
      </w:numPr>
      <w:spacing w:after="160"/>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471A1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471A1E"/>
    <w:pPr>
      <w:spacing w:before="160" w:after="160"/>
      <w:jc w:val="center"/>
    </w:pPr>
    <w:rPr>
      <w:i/>
      <w:iCs/>
      <w:color w:val="404040" w:themeColor="text1" w:themeTint="BF"/>
    </w:rPr>
  </w:style>
  <w:style w:type="character" w:customStyle="1" w:styleId="CitaoChar">
    <w:name w:val="Citação Char"/>
    <w:basedOn w:val="Fontepargpadro"/>
    <w:link w:val="Citao"/>
    <w:uiPriority w:val="29"/>
    <w:rsid w:val="00471A1E"/>
    <w:rPr>
      <w:i/>
      <w:iCs/>
      <w:color w:val="404040" w:themeColor="text1" w:themeTint="BF"/>
    </w:rPr>
  </w:style>
  <w:style w:type="paragraph" w:styleId="PargrafodaLista">
    <w:name w:val="List Paragraph"/>
    <w:basedOn w:val="Normal"/>
    <w:uiPriority w:val="34"/>
    <w:qFormat/>
    <w:rsid w:val="00471A1E"/>
    <w:pPr>
      <w:ind w:left="720"/>
      <w:contextualSpacing/>
    </w:pPr>
  </w:style>
  <w:style w:type="character" w:styleId="nfaseIntensa">
    <w:name w:val="Intense Emphasis"/>
    <w:basedOn w:val="Fontepargpadro"/>
    <w:uiPriority w:val="21"/>
    <w:qFormat/>
    <w:rsid w:val="00471A1E"/>
    <w:rPr>
      <w:i/>
      <w:iCs/>
      <w:color w:val="2F5496" w:themeColor="accent1" w:themeShade="BF"/>
    </w:rPr>
  </w:style>
  <w:style w:type="paragraph" w:styleId="CitaoIntensa">
    <w:name w:val="Intense Quote"/>
    <w:basedOn w:val="Normal"/>
    <w:next w:val="Normal"/>
    <w:link w:val="CitaoIntensaChar"/>
    <w:uiPriority w:val="30"/>
    <w:qFormat/>
    <w:rsid w:val="00471A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471A1E"/>
    <w:rPr>
      <w:i/>
      <w:iCs/>
      <w:color w:val="2F5496" w:themeColor="accent1" w:themeShade="BF"/>
    </w:rPr>
  </w:style>
  <w:style w:type="character" w:styleId="RefernciaIntensa">
    <w:name w:val="Intense Reference"/>
    <w:basedOn w:val="Fontepargpadro"/>
    <w:uiPriority w:val="32"/>
    <w:qFormat/>
    <w:rsid w:val="00471A1E"/>
    <w:rPr>
      <w:b/>
      <w:bCs/>
      <w:smallCaps/>
      <w:color w:val="2F5496" w:themeColor="accent1" w:themeShade="BF"/>
      <w:spacing w:val="5"/>
    </w:rPr>
  </w:style>
  <w:style w:type="paragraph" w:styleId="Cabealho">
    <w:name w:val="header"/>
    <w:basedOn w:val="Normal"/>
    <w:link w:val="CabealhoChar"/>
    <w:uiPriority w:val="99"/>
    <w:unhideWhenUsed/>
    <w:rsid w:val="00471A1E"/>
    <w:pPr>
      <w:tabs>
        <w:tab w:val="center" w:pos="4252"/>
        <w:tab w:val="right" w:pos="8504"/>
      </w:tabs>
    </w:pPr>
  </w:style>
  <w:style w:type="character" w:customStyle="1" w:styleId="CabealhoChar">
    <w:name w:val="Cabeçalho Char"/>
    <w:basedOn w:val="Fontepargpadro"/>
    <w:link w:val="Cabealho"/>
    <w:uiPriority w:val="99"/>
    <w:rsid w:val="00471A1E"/>
  </w:style>
  <w:style w:type="paragraph" w:styleId="Rodap">
    <w:name w:val="footer"/>
    <w:basedOn w:val="Normal"/>
    <w:link w:val="RodapChar"/>
    <w:uiPriority w:val="99"/>
    <w:unhideWhenUsed/>
    <w:rsid w:val="00471A1E"/>
    <w:pPr>
      <w:tabs>
        <w:tab w:val="center" w:pos="4252"/>
        <w:tab w:val="right" w:pos="8504"/>
      </w:tabs>
    </w:pPr>
  </w:style>
  <w:style w:type="character" w:customStyle="1" w:styleId="RodapChar">
    <w:name w:val="Rodapé Char"/>
    <w:basedOn w:val="Fontepargpadro"/>
    <w:link w:val="Rodap"/>
    <w:uiPriority w:val="99"/>
    <w:rsid w:val="00471A1E"/>
  </w:style>
  <w:style w:type="character" w:styleId="Hyperlink">
    <w:name w:val="Hyperlink"/>
    <w:unhideWhenUsed/>
    <w:rsid w:val="00170CA8"/>
    <w:rPr>
      <w:color w:val="000080"/>
      <w:u w:val="single"/>
    </w:rPr>
  </w:style>
  <w:style w:type="character" w:customStyle="1" w:styleId="Nivel1Char">
    <w:name w:val="Nivel1 Char"/>
    <w:basedOn w:val="Fontepargpadro"/>
    <w:link w:val="Nivel1"/>
    <w:locked/>
    <w:rsid w:val="00170CA8"/>
    <w:rPr>
      <w:rFonts w:ascii="Arial" w:eastAsiaTheme="majorEastAsia" w:hAnsi="Arial" w:cs="Arial"/>
      <w:b/>
      <w:color w:val="000000"/>
      <w:sz w:val="32"/>
      <w:szCs w:val="32"/>
    </w:rPr>
  </w:style>
  <w:style w:type="paragraph" w:customStyle="1" w:styleId="Nivel1">
    <w:name w:val="Nivel1"/>
    <w:basedOn w:val="Ttulo1"/>
    <w:next w:val="Normal"/>
    <w:link w:val="Nivel1Char"/>
    <w:qFormat/>
    <w:rsid w:val="00170CA8"/>
    <w:pPr>
      <w:numPr>
        <w:numId w:val="1"/>
      </w:numPr>
      <w:spacing w:before="480" w:after="120" w:line="276" w:lineRule="auto"/>
      <w:jc w:val="both"/>
    </w:pPr>
    <w:rPr>
      <w:rFonts w:ascii="Arial" w:hAnsi="Arial" w:cs="Arial"/>
      <w:b/>
      <w:color w:val="000000"/>
      <w:sz w:val="32"/>
      <w:szCs w:val="32"/>
    </w:rPr>
  </w:style>
  <w:style w:type="table" w:styleId="Tabelacomgrade">
    <w:name w:val="Table Grid"/>
    <w:basedOn w:val="Tabelanormal"/>
    <w:uiPriority w:val="39"/>
    <w:rsid w:val="00170CA8"/>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170CA8"/>
    <w:rPr>
      <w:rFonts w:ascii="Arial" w:hAnsi="Arial" w:cs="Arial"/>
      <w:color w:val="000000"/>
    </w:rPr>
  </w:style>
  <w:style w:type="paragraph" w:customStyle="1" w:styleId="Nivel2">
    <w:name w:val="Nivel 2"/>
    <w:basedOn w:val="Normal"/>
    <w:link w:val="Nivel2Char"/>
    <w:qFormat/>
    <w:rsid w:val="00170CA8"/>
    <w:pPr>
      <w:spacing w:before="120" w:after="120" w:line="276" w:lineRule="auto"/>
      <w:jc w:val="both"/>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23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transparencia.gov.br/sancoes/cnep" TargetMode="External"/><Relationship Id="rId3" Type="http://schemas.openxmlformats.org/officeDocument/2006/relationships/settings" Target="settings.xml"/><Relationship Id="rId7" Type="http://schemas.openxmlformats.org/officeDocument/2006/relationships/hyperlink" Target="http://www.portaldatransparencia.gov.br/cei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2587</Words>
  <Characters>13972</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Ramon Diego</dc:creator>
  <cp:lastModifiedBy>Afonsinho Linhares</cp:lastModifiedBy>
  <cp:revision>3</cp:revision>
  <dcterms:created xsi:type="dcterms:W3CDTF">2025-01-06T14:50:00Z</dcterms:created>
  <dcterms:modified xsi:type="dcterms:W3CDTF">2025-01-07T19:15:00Z</dcterms:modified>
</cp:coreProperties>
</file>